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70ADD" w14:textId="77777777" w:rsidR="00B117BB" w:rsidRPr="000E46FE" w:rsidRDefault="00B117BB" w:rsidP="000E46FE">
      <w:pPr>
        <w:spacing w:after="0" w:line="240" w:lineRule="auto"/>
        <w:jc w:val="center"/>
        <w:rPr>
          <w:rFonts w:ascii="Cambria" w:eastAsia="Batang" w:hAnsi="Cambria" w:cs="Times New Roman"/>
          <w:b/>
          <w:color w:val="000000"/>
          <w:szCs w:val="21"/>
          <w:lang w:val="es-ES"/>
        </w:rPr>
      </w:pPr>
      <w:bookmarkStart w:id="0" w:name="_GoBack"/>
      <w:bookmarkEnd w:id="0"/>
      <w:r w:rsidRPr="000E46FE">
        <w:rPr>
          <w:rFonts w:ascii="Cambria" w:eastAsia="Batang" w:hAnsi="Cambria" w:cs="Times New Roman"/>
          <w:b/>
          <w:color w:val="000000"/>
          <w:szCs w:val="21"/>
          <w:lang w:val="es-ES"/>
        </w:rPr>
        <w:t>COMISIÓN INTERAMERICANA DE DERECHOS HUMANOS</w:t>
      </w:r>
    </w:p>
    <w:p w14:paraId="2C089ED9" w14:textId="7DFC8FF9" w:rsidR="00B117BB" w:rsidRPr="000E46FE" w:rsidRDefault="00527571" w:rsidP="000E46FE">
      <w:pPr>
        <w:spacing w:after="0" w:line="240" w:lineRule="auto"/>
        <w:jc w:val="center"/>
        <w:rPr>
          <w:rFonts w:ascii="Cambria" w:eastAsia="Batang" w:hAnsi="Cambria" w:cs="Times New Roman"/>
          <w:b/>
          <w:color w:val="000000"/>
          <w:szCs w:val="21"/>
          <w:lang w:val="es-ES"/>
        </w:rPr>
      </w:pPr>
      <w:r w:rsidRPr="000E46FE">
        <w:rPr>
          <w:rFonts w:ascii="Cambria" w:eastAsia="Batang" w:hAnsi="Cambria" w:cs="Times New Roman"/>
          <w:b/>
          <w:color w:val="000000"/>
          <w:szCs w:val="21"/>
          <w:lang w:val="es-ES"/>
        </w:rPr>
        <w:t xml:space="preserve">RESOLUCIÓN </w:t>
      </w:r>
      <w:r w:rsidR="00E5548D">
        <w:rPr>
          <w:rFonts w:ascii="Cambria" w:eastAsia="Batang" w:hAnsi="Cambria" w:cs="Times New Roman"/>
          <w:b/>
          <w:color w:val="000000"/>
          <w:szCs w:val="21"/>
          <w:lang w:val="es-ES"/>
        </w:rPr>
        <w:t>58</w:t>
      </w:r>
      <w:r w:rsidR="00B117BB" w:rsidRPr="000E46FE">
        <w:rPr>
          <w:rFonts w:ascii="Cambria" w:eastAsia="Batang" w:hAnsi="Cambria" w:cs="Times New Roman"/>
          <w:b/>
          <w:color w:val="000000"/>
          <w:szCs w:val="21"/>
          <w:lang w:val="es-ES"/>
        </w:rPr>
        <w:t>/2019</w:t>
      </w:r>
    </w:p>
    <w:p w14:paraId="61C2A726" w14:textId="3220BFA5" w:rsidR="00B117BB" w:rsidRPr="000E46FE" w:rsidRDefault="00B117BB" w:rsidP="000E46FE">
      <w:pPr>
        <w:spacing w:after="0" w:line="240" w:lineRule="auto"/>
        <w:jc w:val="center"/>
        <w:rPr>
          <w:rFonts w:ascii="Cambria" w:eastAsia="Batang" w:hAnsi="Cambria" w:cs="Times New Roman"/>
          <w:color w:val="000000"/>
          <w:szCs w:val="21"/>
        </w:rPr>
      </w:pPr>
      <w:r w:rsidRPr="000E46FE">
        <w:rPr>
          <w:rFonts w:ascii="Cambria" w:eastAsia="Batang" w:hAnsi="Cambria" w:cs="Times New Roman"/>
          <w:color w:val="000000"/>
          <w:szCs w:val="21"/>
        </w:rPr>
        <w:t xml:space="preserve">Medida Cautelar No. </w:t>
      </w:r>
      <w:r w:rsidR="00766DF1" w:rsidRPr="000E46FE">
        <w:rPr>
          <w:rFonts w:ascii="Cambria" w:eastAsia="Batang" w:hAnsi="Cambria" w:cs="Times New Roman"/>
          <w:color w:val="000000"/>
          <w:szCs w:val="21"/>
        </w:rPr>
        <w:t>938</w:t>
      </w:r>
      <w:r w:rsidR="006474F8" w:rsidRPr="000E46FE">
        <w:rPr>
          <w:rFonts w:ascii="Cambria" w:eastAsia="Batang" w:hAnsi="Cambria" w:cs="Times New Roman"/>
          <w:color w:val="000000"/>
          <w:szCs w:val="21"/>
        </w:rPr>
        <w:t>-19</w:t>
      </w:r>
    </w:p>
    <w:p w14:paraId="03933F1D" w14:textId="77777777" w:rsidR="00B117BB" w:rsidRPr="000E46FE" w:rsidRDefault="00B117BB" w:rsidP="000E46FE">
      <w:pPr>
        <w:spacing w:after="0" w:line="240" w:lineRule="auto"/>
        <w:jc w:val="both"/>
        <w:rPr>
          <w:rFonts w:ascii="Cambria" w:eastAsia="Batang" w:hAnsi="Cambria" w:cs="Times New Roman"/>
          <w:color w:val="000000"/>
          <w:sz w:val="21"/>
          <w:szCs w:val="21"/>
        </w:rPr>
      </w:pPr>
    </w:p>
    <w:p w14:paraId="42E8FB00" w14:textId="06E64AE9" w:rsidR="00B117BB" w:rsidRPr="000E46FE" w:rsidRDefault="006474F8" w:rsidP="000E46FE">
      <w:pPr>
        <w:spacing w:after="0" w:line="240" w:lineRule="auto"/>
        <w:jc w:val="center"/>
        <w:rPr>
          <w:rFonts w:ascii="Cambria" w:eastAsia="Batang" w:hAnsi="Cambria" w:cs="Times New Roman"/>
          <w:color w:val="000000"/>
          <w:sz w:val="26"/>
          <w:szCs w:val="26"/>
        </w:rPr>
      </w:pPr>
      <w:r w:rsidRPr="000E46FE">
        <w:rPr>
          <w:rFonts w:ascii="Cambria" w:eastAsia="Batang" w:hAnsi="Cambria" w:cs="Times New Roman"/>
          <w:color w:val="000000"/>
          <w:sz w:val="26"/>
          <w:szCs w:val="26"/>
        </w:rPr>
        <w:t>Paola Pabón y otros</w:t>
      </w:r>
      <w:r w:rsidR="00B117BB" w:rsidRPr="000E46FE">
        <w:rPr>
          <w:rFonts w:ascii="Cambria" w:eastAsia="Batang" w:hAnsi="Cambria" w:cs="Times New Roman"/>
          <w:color w:val="000000"/>
          <w:sz w:val="26"/>
          <w:szCs w:val="26"/>
        </w:rPr>
        <w:t xml:space="preserve"> respecto de </w:t>
      </w:r>
      <w:r w:rsidRPr="000E46FE">
        <w:rPr>
          <w:rFonts w:ascii="Cambria" w:eastAsia="Batang" w:hAnsi="Cambria" w:cs="Times New Roman"/>
          <w:color w:val="000000"/>
          <w:sz w:val="26"/>
          <w:szCs w:val="26"/>
        </w:rPr>
        <w:t>Ecuador</w:t>
      </w:r>
    </w:p>
    <w:p w14:paraId="7EF20311" w14:textId="61FDF67F" w:rsidR="00B117BB" w:rsidRPr="000E46FE" w:rsidRDefault="00B72E1B" w:rsidP="000E46FE">
      <w:pPr>
        <w:spacing w:after="0" w:line="240" w:lineRule="auto"/>
        <w:jc w:val="center"/>
        <w:rPr>
          <w:rFonts w:ascii="Cambria" w:eastAsia="Batang" w:hAnsi="Cambria" w:cs="Times New Roman"/>
          <w:color w:val="000000"/>
          <w:sz w:val="20"/>
          <w:szCs w:val="21"/>
          <w:lang w:val="es-ES"/>
        </w:rPr>
      </w:pPr>
      <w:r w:rsidRPr="000E46FE">
        <w:rPr>
          <w:rFonts w:ascii="Cambria" w:eastAsia="Batang" w:hAnsi="Cambria" w:cs="Times New Roman"/>
          <w:color w:val="000000"/>
          <w:sz w:val="20"/>
          <w:szCs w:val="21"/>
          <w:lang w:val="es-ES"/>
        </w:rPr>
        <w:t>6</w:t>
      </w:r>
      <w:r w:rsidR="00B117BB" w:rsidRPr="000E46FE">
        <w:rPr>
          <w:rFonts w:ascii="Cambria" w:eastAsia="Batang" w:hAnsi="Cambria" w:cs="Times New Roman"/>
          <w:color w:val="000000"/>
          <w:sz w:val="20"/>
          <w:szCs w:val="21"/>
          <w:lang w:val="es-ES"/>
        </w:rPr>
        <w:t xml:space="preserve"> de </w:t>
      </w:r>
      <w:r w:rsidR="006474F8" w:rsidRPr="000E46FE">
        <w:rPr>
          <w:rFonts w:ascii="Cambria" w:eastAsia="Batang" w:hAnsi="Cambria" w:cs="Times New Roman"/>
          <w:color w:val="000000"/>
          <w:sz w:val="20"/>
          <w:szCs w:val="21"/>
          <w:lang w:val="es-ES"/>
        </w:rPr>
        <w:t xml:space="preserve">diciembre de </w:t>
      </w:r>
      <w:r w:rsidR="00B117BB" w:rsidRPr="000E46FE">
        <w:rPr>
          <w:rFonts w:ascii="Cambria" w:eastAsia="Batang" w:hAnsi="Cambria" w:cs="Times New Roman"/>
          <w:color w:val="000000"/>
          <w:sz w:val="20"/>
          <w:szCs w:val="21"/>
          <w:lang w:val="es-ES"/>
        </w:rPr>
        <w:t>2019</w:t>
      </w:r>
    </w:p>
    <w:p w14:paraId="256C9BBD" w14:textId="77777777" w:rsidR="00B117BB" w:rsidRPr="000E46FE" w:rsidRDefault="00B117BB" w:rsidP="000E46FE">
      <w:pPr>
        <w:spacing w:after="0" w:line="240" w:lineRule="auto"/>
        <w:jc w:val="both"/>
        <w:rPr>
          <w:rFonts w:ascii="Cambria" w:eastAsia="Batang" w:hAnsi="Cambria" w:cs="Times New Roman"/>
          <w:color w:val="000000"/>
          <w:sz w:val="21"/>
          <w:szCs w:val="21"/>
          <w:lang w:val="es-ES"/>
        </w:rPr>
      </w:pPr>
    </w:p>
    <w:p w14:paraId="529F5F2D" w14:textId="77777777" w:rsidR="00B117BB" w:rsidRPr="000E46FE" w:rsidRDefault="00B117BB" w:rsidP="000E46FE">
      <w:pPr>
        <w:numPr>
          <w:ilvl w:val="0"/>
          <w:numId w:val="2"/>
        </w:numPr>
        <w:spacing w:after="0" w:line="240" w:lineRule="auto"/>
        <w:ind w:hanging="294"/>
        <w:jc w:val="both"/>
        <w:rPr>
          <w:rFonts w:ascii="Cambria" w:eastAsia="Batang" w:hAnsi="Cambria" w:cs="Times New Roman"/>
          <w:b/>
          <w:color w:val="000000"/>
          <w:sz w:val="21"/>
          <w:szCs w:val="21"/>
          <w:lang w:val="es-ES"/>
        </w:rPr>
      </w:pPr>
      <w:r w:rsidRPr="000E46FE">
        <w:rPr>
          <w:rFonts w:ascii="Cambria" w:eastAsia="Batang" w:hAnsi="Cambria" w:cs="Times New Roman"/>
          <w:b/>
          <w:color w:val="000000"/>
          <w:sz w:val="21"/>
          <w:szCs w:val="21"/>
          <w:lang w:val="es-ES"/>
        </w:rPr>
        <w:t>INTRODUCCIÓN</w:t>
      </w:r>
    </w:p>
    <w:p w14:paraId="4713200F" w14:textId="77777777" w:rsidR="00B117BB" w:rsidRPr="000E46FE" w:rsidRDefault="00B117BB" w:rsidP="000E46FE">
      <w:pPr>
        <w:spacing w:after="0" w:line="240" w:lineRule="auto"/>
        <w:ind w:left="720"/>
        <w:jc w:val="both"/>
        <w:rPr>
          <w:rFonts w:ascii="Cambria" w:eastAsia="Batang" w:hAnsi="Cambria" w:cs="Times New Roman"/>
          <w:b/>
          <w:color w:val="000000"/>
          <w:sz w:val="21"/>
          <w:szCs w:val="21"/>
          <w:lang w:val="es-ES"/>
        </w:rPr>
      </w:pPr>
    </w:p>
    <w:p w14:paraId="43C1A9B4" w14:textId="688A7867" w:rsidR="00B117BB" w:rsidRPr="000E46FE" w:rsidRDefault="00B117BB" w:rsidP="000E46F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t xml:space="preserve">El </w:t>
      </w:r>
      <w:r w:rsidR="0082209E" w:rsidRPr="000E46FE">
        <w:rPr>
          <w:rFonts w:ascii="Cambria" w:eastAsia="Batang" w:hAnsi="Cambria" w:cs="Times New Roman"/>
          <w:color w:val="000000"/>
          <w:sz w:val="21"/>
          <w:szCs w:val="21"/>
          <w:lang w:val="es-ES"/>
        </w:rPr>
        <w:t>1</w:t>
      </w:r>
      <w:r w:rsidR="006474F8" w:rsidRPr="000E46FE">
        <w:rPr>
          <w:rFonts w:ascii="Cambria" w:eastAsia="Batang" w:hAnsi="Cambria" w:cs="Times New Roman"/>
          <w:color w:val="000000"/>
          <w:sz w:val="21"/>
          <w:szCs w:val="21"/>
          <w:lang w:val="es-ES"/>
        </w:rPr>
        <w:t>0</w:t>
      </w:r>
      <w:r w:rsidRPr="000E46FE">
        <w:rPr>
          <w:rFonts w:ascii="Cambria" w:eastAsia="Batang" w:hAnsi="Cambria" w:cs="Times New Roman"/>
          <w:color w:val="000000"/>
          <w:sz w:val="21"/>
          <w:szCs w:val="21"/>
          <w:lang w:val="es-ES"/>
        </w:rPr>
        <w:t xml:space="preserve"> de </w:t>
      </w:r>
      <w:r w:rsidR="006474F8" w:rsidRPr="000E46FE">
        <w:rPr>
          <w:rFonts w:ascii="Cambria" w:eastAsia="Batang" w:hAnsi="Cambria" w:cs="Times New Roman"/>
          <w:color w:val="000000"/>
          <w:sz w:val="21"/>
          <w:szCs w:val="21"/>
          <w:lang w:val="es-ES"/>
        </w:rPr>
        <w:t>octubre</w:t>
      </w:r>
      <w:r w:rsidR="0082209E" w:rsidRPr="000E46FE">
        <w:rPr>
          <w:rFonts w:ascii="Cambria" w:eastAsia="Batang" w:hAnsi="Cambria" w:cs="Times New Roman"/>
          <w:color w:val="000000"/>
          <w:sz w:val="21"/>
          <w:szCs w:val="21"/>
          <w:lang w:val="es-ES"/>
        </w:rPr>
        <w:t xml:space="preserve"> de </w:t>
      </w:r>
      <w:r w:rsidRPr="000E46FE">
        <w:rPr>
          <w:rFonts w:ascii="Cambria" w:eastAsia="Batang" w:hAnsi="Cambria" w:cs="Times New Roman"/>
          <w:color w:val="000000"/>
          <w:sz w:val="21"/>
          <w:szCs w:val="21"/>
          <w:lang w:val="es-ES"/>
        </w:rPr>
        <w:t>201</w:t>
      </w:r>
      <w:r w:rsidR="006474F8" w:rsidRPr="000E46FE">
        <w:rPr>
          <w:rFonts w:ascii="Cambria" w:eastAsia="Batang" w:hAnsi="Cambria" w:cs="Times New Roman"/>
          <w:color w:val="000000"/>
          <w:sz w:val="21"/>
          <w:szCs w:val="21"/>
          <w:lang w:val="es-ES"/>
        </w:rPr>
        <w:t>9</w:t>
      </w:r>
      <w:r w:rsidRPr="000E46FE">
        <w:rPr>
          <w:rFonts w:ascii="Cambria" w:eastAsia="Batang" w:hAnsi="Cambria" w:cs="Times New Roman"/>
          <w:color w:val="000000"/>
          <w:sz w:val="21"/>
          <w:szCs w:val="21"/>
          <w:lang w:val="es-ES"/>
        </w:rPr>
        <w:t>, la Comisión Interamericana de Derechos Humanos (“la Comisión Interamericana”, “la Comisión” o “la CIDH”) recibió una solicitud de medidas cautelares</w:t>
      </w:r>
      <w:r w:rsidR="000778C5" w:rsidRPr="000E46FE">
        <w:rPr>
          <w:rFonts w:ascii="Cambria" w:eastAsia="Batang" w:hAnsi="Cambria" w:cs="Times New Roman"/>
          <w:color w:val="000000"/>
          <w:sz w:val="21"/>
          <w:szCs w:val="21"/>
          <w:lang w:val="es-ES"/>
        </w:rPr>
        <w:t xml:space="preserve"> </w:t>
      </w:r>
      <w:r w:rsidR="00527C42" w:rsidRPr="000E46FE">
        <w:rPr>
          <w:rFonts w:ascii="Cambria" w:eastAsia="Batang" w:hAnsi="Cambria" w:cs="Times New Roman"/>
          <w:color w:val="000000"/>
          <w:sz w:val="21"/>
          <w:szCs w:val="21"/>
          <w:lang w:val="es-ES"/>
        </w:rPr>
        <w:t>de parte de</w:t>
      </w:r>
      <w:r w:rsidR="006D5109" w:rsidRPr="000E46FE">
        <w:rPr>
          <w:rFonts w:ascii="Cambria" w:eastAsia="Batang" w:hAnsi="Cambria" w:cs="Times New Roman"/>
          <w:color w:val="000000"/>
          <w:sz w:val="21"/>
          <w:szCs w:val="21"/>
          <w:lang w:val="es-ES"/>
        </w:rPr>
        <w:t>l señor</w:t>
      </w:r>
      <w:r w:rsidR="000778C5" w:rsidRPr="000E46FE">
        <w:rPr>
          <w:rFonts w:ascii="Cambria" w:eastAsia="Batang" w:hAnsi="Cambria" w:cs="Times New Roman"/>
          <w:color w:val="000000"/>
          <w:sz w:val="21"/>
          <w:szCs w:val="21"/>
          <w:lang w:val="es-ES"/>
        </w:rPr>
        <w:t xml:space="preserve"> Fausto Jarrín y </w:t>
      </w:r>
      <w:r w:rsidR="006D5109" w:rsidRPr="000E46FE">
        <w:rPr>
          <w:rFonts w:ascii="Cambria" w:eastAsia="Batang" w:hAnsi="Cambria" w:cs="Times New Roman"/>
          <w:color w:val="000000"/>
          <w:sz w:val="21"/>
          <w:szCs w:val="21"/>
          <w:lang w:val="es-ES"/>
        </w:rPr>
        <w:t xml:space="preserve">la señora </w:t>
      </w:r>
      <w:r w:rsidR="000778C5" w:rsidRPr="000E46FE">
        <w:rPr>
          <w:rFonts w:ascii="Cambria" w:eastAsia="Batang" w:hAnsi="Cambria" w:cs="Times New Roman"/>
          <w:color w:val="000000"/>
          <w:sz w:val="21"/>
          <w:szCs w:val="21"/>
          <w:lang w:val="es-ES"/>
        </w:rPr>
        <w:t>Natasha Suñé (los solicitantes)</w:t>
      </w:r>
      <w:r w:rsidRPr="000E46FE">
        <w:rPr>
          <w:rFonts w:ascii="Cambria" w:eastAsia="Batang" w:hAnsi="Cambria" w:cs="Times New Roman"/>
          <w:color w:val="000000"/>
          <w:sz w:val="21"/>
          <w:szCs w:val="21"/>
          <w:lang w:val="es-ES"/>
        </w:rPr>
        <w:t xml:space="preserve"> en favor de </w:t>
      </w:r>
      <w:r w:rsidR="006D5109" w:rsidRPr="000E46FE">
        <w:rPr>
          <w:rFonts w:ascii="Cambria" w:eastAsia="Batang" w:hAnsi="Cambria" w:cs="Times New Roman"/>
          <w:color w:val="000000"/>
          <w:sz w:val="21"/>
          <w:szCs w:val="21"/>
          <w:lang w:val="es-ES"/>
        </w:rPr>
        <w:t xml:space="preserve">la señora </w:t>
      </w:r>
      <w:r w:rsidR="000F6669" w:rsidRPr="000E46FE">
        <w:rPr>
          <w:rFonts w:ascii="Cambria" w:eastAsia="Batang" w:hAnsi="Cambria" w:cs="Times New Roman"/>
          <w:bCs/>
          <w:color w:val="000000"/>
          <w:sz w:val="21"/>
          <w:szCs w:val="21"/>
        </w:rPr>
        <w:t xml:space="preserve">Paola Verenice Pabón Caranqui, </w:t>
      </w:r>
      <w:r w:rsidR="006D5109" w:rsidRPr="000E46FE">
        <w:rPr>
          <w:rFonts w:ascii="Cambria" w:eastAsia="Batang" w:hAnsi="Cambria" w:cs="Times New Roman"/>
          <w:bCs/>
          <w:color w:val="000000"/>
          <w:sz w:val="21"/>
          <w:szCs w:val="21"/>
        </w:rPr>
        <w:t>P</w:t>
      </w:r>
      <w:r w:rsidR="000F6669" w:rsidRPr="000E46FE">
        <w:rPr>
          <w:rFonts w:ascii="Cambria" w:eastAsia="Batang" w:hAnsi="Cambria" w:cs="Times New Roman"/>
          <w:bCs/>
          <w:color w:val="000000"/>
          <w:sz w:val="21"/>
          <w:szCs w:val="21"/>
        </w:rPr>
        <w:t>refecta de Pichincha</w:t>
      </w:r>
      <w:r w:rsidR="006D5109" w:rsidRPr="000E46FE">
        <w:rPr>
          <w:rFonts w:ascii="Cambria" w:eastAsia="Batang" w:hAnsi="Cambria" w:cs="Times New Roman"/>
          <w:bCs/>
          <w:color w:val="000000"/>
          <w:sz w:val="21"/>
          <w:szCs w:val="21"/>
        </w:rPr>
        <w:t>;</w:t>
      </w:r>
      <w:r w:rsidR="000F6669" w:rsidRPr="000E46FE">
        <w:rPr>
          <w:rFonts w:ascii="Cambria" w:eastAsia="Batang" w:hAnsi="Cambria" w:cs="Times New Roman"/>
          <w:bCs/>
          <w:color w:val="000000"/>
          <w:sz w:val="21"/>
          <w:szCs w:val="21"/>
        </w:rPr>
        <w:t xml:space="preserve"> </w:t>
      </w:r>
      <w:r w:rsidR="006D5109" w:rsidRPr="000E46FE">
        <w:rPr>
          <w:rFonts w:ascii="Cambria" w:eastAsia="Batang" w:hAnsi="Cambria" w:cs="Times New Roman"/>
          <w:bCs/>
          <w:color w:val="000000"/>
          <w:sz w:val="21"/>
          <w:szCs w:val="21"/>
        </w:rPr>
        <w:t xml:space="preserve">el señor </w:t>
      </w:r>
      <w:r w:rsidR="000F6669" w:rsidRPr="000E46FE">
        <w:rPr>
          <w:rFonts w:ascii="Cambria" w:eastAsia="Batang" w:hAnsi="Cambria" w:cs="Times New Roman"/>
          <w:bCs/>
          <w:color w:val="000000"/>
          <w:sz w:val="21"/>
          <w:szCs w:val="21"/>
        </w:rPr>
        <w:t>Virgilio Hernández, Secretario Ejecutivo del Movimiento de Compromiso Social por la Revolución Ciudadana</w:t>
      </w:r>
      <w:r w:rsidR="006D5109" w:rsidRPr="000E46FE">
        <w:rPr>
          <w:rFonts w:ascii="Cambria" w:eastAsia="Batang" w:hAnsi="Cambria" w:cs="Times New Roman"/>
          <w:bCs/>
          <w:color w:val="000000"/>
          <w:sz w:val="21"/>
          <w:szCs w:val="21"/>
        </w:rPr>
        <w:t>, y otras personas</w:t>
      </w:r>
      <w:r w:rsidR="00A551F6" w:rsidRPr="000E46FE">
        <w:rPr>
          <w:rFonts w:ascii="Cambria" w:eastAsia="Batang" w:hAnsi="Cambria" w:cs="Times New Roman"/>
          <w:bCs/>
          <w:color w:val="000000"/>
          <w:sz w:val="21"/>
          <w:szCs w:val="21"/>
        </w:rPr>
        <w:t xml:space="preserve"> </w:t>
      </w:r>
      <w:r w:rsidR="006D5109" w:rsidRPr="000E46FE">
        <w:rPr>
          <w:rFonts w:ascii="Cambria" w:eastAsia="Batang" w:hAnsi="Cambria" w:cs="Times New Roman"/>
          <w:bCs/>
          <w:color w:val="000000"/>
          <w:sz w:val="21"/>
          <w:szCs w:val="21"/>
        </w:rPr>
        <w:t xml:space="preserve">identificadas como </w:t>
      </w:r>
      <w:r w:rsidR="00A551F6" w:rsidRPr="000E46FE">
        <w:rPr>
          <w:rFonts w:ascii="Cambria" w:eastAsia="Batang" w:hAnsi="Cambria" w:cs="Times New Roman"/>
          <w:bCs/>
          <w:color w:val="000000"/>
          <w:sz w:val="21"/>
          <w:szCs w:val="21"/>
          <w:lang w:val="es-MX"/>
        </w:rPr>
        <w:t>oposición a</w:t>
      </w:r>
      <w:r w:rsidR="006D5109" w:rsidRPr="000E46FE">
        <w:rPr>
          <w:rFonts w:ascii="Cambria" w:eastAsia="Batang" w:hAnsi="Cambria" w:cs="Times New Roman"/>
          <w:bCs/>
          <w:color w:val="000000"/>
          <w:sz w:val="21"/>
          <w:szCs w:val="21"/>
          <w:lang w:val="es-MX"/>
        </w:rPr>
        <w:t>l G</w:t>
      </w:r>
      <w:r w:rsidR="00A551F6" w:rsidRPr="000E46FE">
        <w:rPr>
          <w:rFonts w:ascii="Cambria" w:eastAsia="Batang" w:hAnsi="Cambria" w:cs="Times New Roman"/>
          <w:bCs/>
          <w:color w:val="000000"/>
          <w:sz w:val="21"/>
          <w:szCs w:val="21"/>
          <w:lang w:val="es-MX"/>
        </w:rPr>
        <w:t>obierno</w:t>
      </w:r>
      <w:r w:rsidR="00E23B58" w:rsidRPr="000E46FE">
        <w:rPr>
          <w:rFonts w:ascii="Cambria" w:eastAsia="Batang" w:hAnsi="Cambria" w:cs="Times New Roman"/>
          <w:bCs/>
          <w:color w:val="000000"/>
          <w:sz w:val="21"/>
          <w:szCs w:val="21"/>
        </w:rPr>
        <w:t>. El 24 de octubre</w:t>
      </w:r>
      <w:r w:rsidR="006D5109" w:rsidRPr="000E46FE">
        <w:rPr>
          <w:rFonts w:ascii="Cambria" w:eastAsia="Batang" w:hAnsi="Cambria" w:cs="Times New Roman"/>
          <w:bCs/>
          <w:color w:val="000000"/>
          <w:sz w:val="21"/>
          <w:szCs w:val="21"/>
        </w:rPr>
        <w:t>,</w:t>
      </w:r>
      <w:r w:rsidR="00E23B58" w:rsidRPr="000E46FE">
        <w:rPr>
          <w:rFonts w:ascii="Cambria" w:eastAsia="Batang" w:hAnsi="Cambria" w:cs="Times New Roman"/>
          <w:bCs/>
          <w:color w:val="000000"/>
          <w:sz w:val="21"/>
          <w:szCs w:val="21"/>
        </w:rPr>
        <w:t xml:space="preserve"> se</w:t>
      </w:r>
      <w:r w:rsidR="000778C5" w:rsidRPr="000E46FE">
        <w:rPr>
          <w:rFonts w:ascii="Cambria" w:eastAsia="Batang" w:hAnsi="Cambria" w:cs="Times New Roman"/>
          <w:bCs/>
          <w:color w:val="000000"/>
          <w:sz w:val="21"/>
          <w:szCs w:val="21"/>
        </w:rPr>
        <w:t xml:space="preserve"> amplió la solicitud </w:t>
      </w:r>
      <w:r w:rsidR="00E23B58" w:rsidRPr="000E46FE">
        <w:rPr>
          <w:rFonts w:ascii="Cambria" w:eastAsia="Batang" w:hAnsi="Cambria" w:cs="Times New Roman"/>
          <w:bCs/>
          <w:color w:val="000000"/>
          <w:sz w:val="21"/>
          <w:szCs w:val="21"/>
        </w:rPr>
        <w:t xml:space="preserve">a </w:t>
      </w:r>
      <w:r w:rsidR="006D5109" w:rsidRPr="000E46FE">
        <w:rPr>
          <w:rFonts w:ascii="Cambria" w:eastAsia="Batang" w:hAnsi="Cambria" w:cs="Times New Roman"/>
          <w:bCs/>
          <w:color w:val="000000"/>
          <w:sz w:val="21"/>
          <w:szCs w:val="21"/>
        </w:rPr>
        <w:t xml:space="preserve">favor del señor </w:t>
      </w:r>
      <w:r w:rsidR="00E23B58" w:rsidRPr="000E46FE">
        <w:rPr>
          <w:rFonts w:ascii="Cambria" w:eastAsia="Batang" w:hAnsi="Cambria" w:cs="Times New Roman"/>
          <w:bCs/>
          <w:iCs/>
          <w:color w:val="000000"/>
          <w:sz w:val="21"/>
          <w:szCs w:val="21"/>
        </w:rPr>
        <w:t>Christian Fabián González Narváez</w:t>
      </w:r>
      <w:r w:rsidR="000F6669" w:rsidRPr="000E46FE">
        <w:rPr>
          <w:rFonts w:ascii="Cambria" w:eastAsia="Batang" w:hAnsi="Cambria" w:cs="Times New Roman"/>
          <w:color w:val="000000"/>
          <w:sz w:val="21"/>
          <w:szCs w:val="21"/>
          <w:lang w:val="es-ES"/>
        </w:rPr>
        <w:t xml:space="preserve"> </w:t>
      </w:r>
      <w:r w:rsidRPr="000E46FE">
        <w:rPr>
          <w:rFonts w:ascii="Cambria" w:eastAsia="Batang" w:hAnsi="Cambria" w:cs="Times New Roman"/>
          <w:color w:val="000000"/>
          <w:sz w:val="21"/>
          <w:szCs w:val="21"/>
          <w:lang w:val="es-ES"/>
        </w:rPr>
        <w:t>(“l</w:t>
      </w:r>
      <w:r w:rsidR="0082209E" w:rsidRPr="000E46FE">
        <w:rPr>
          <w:rFonts w:ascii="Cambria" w:eastAsia="Batang" w:hAnsi="Cambria" w:cs="Times New Roman"/>
          <w:color w:val="000000"/>
          <w:sz w:val="21"/>
          <w:szCs w:val="21"/>
          <w:lang w:val="es-ES"/>
        </w:rPr>
        <w:t>as personas</w:t>
      </w:r>
      <w:r w:rsidRPr="000E46FE">
        <w:rPr>
          <w:rFonts w:ascii="Cambria" w:eastAsia="Batang" w:hAnsi="Cambria" w:cs="Times New Roman"/>
          <w:color w:val="000000"/>
          <w:sz w:val="21"/>
          <w:szCs w:val="21"/>
          <w:lang w:val="es-ES"/>
        </w:rPr>
        <w:t xml:space="preserve"> propuest</w:t>
      </w:r>
      <w:r w:rsidR="0082209E" w:rsidRPr="000E46FE">
        <w:rPr>
          <w:rFonts w:ascii="Cambria" w:eastAsia="Batang" w:hAnsi="Cambria" w:cs="Times New Roman"/>
          <w:color w:val="000000"/>
          <w:sz w:val="21"/>
          <w:szCs w:val="21"/>
          <w:lang w:val="es-ES"/>
        </w:rPr>
        <w:t>as</w:t>
      </w:r>
      <w:r w:rsidRPr="000E46FE">
        <w:rPr>
          <w:rFonts w:ascii="Cambria" w:eastAsia="Batang" w:hAnsi="Cambria" w:cs="Times New Roman"/>
          <w:color w:val="000000"/>
          <w:sz w:val="21"/>
          <w:szCs w:val="21"/>
          <w:lang w:val="es-ES"/>
        </w:rPr>
        <w:t xml:space="preserve"> </w:t>
      </w:r>
      <w:r w:rsidR="000D50A8">
        <w:rPr>
          <w:rFonts w:ascii="Cambria" w:eastAsia="Batang" w:hAnsi="Cambria" w:cs="Times New Roman"/>
          <w:color w:val="000000"/>
          <w:sz w:val="21"/>
          <w:szCs w:val="21"/>
          <w:lang w:val="es-ES"/>
        </w:rPr>
        <w:t xml:space="preserve">como </w:t>
      </w:r>
      <w:r w:rsidRPr="000E46FE">
        <w:rPr>
          <w:rFonts w:ascii="Cambria" w:eastAsia="Batang" w:hAnsi="Cambria" w:cs="Times New Roman"/>
          <w:color w:val="000000"/>
          <w:sz w:val="21"/>
          <w:szCs w:val="21"/>
          <w:lang w:val="es-ES"/>
        </w:rPr>
        <w:t>beneficiari</w:t>
      </w:r>
      <w:r w:rsidR="0082209E" w:rsidRPr="000E46FE">
        <w:rPr>
          <w:rFonts w:ascii="Cambria" w:eastAsia="Batang" w:hAnsi="Cambria" w:cs="Times New Roman"/>
          <w:color w:val="000000"/>
          <w:sz w:val="21"/>
          <w:szCs w:val="21"/>
          <w:lang w:val="es-ES"/>
        </w:rPr>
        <w:t>a</w:t>
      </w:r>
      <w:r w:rsidRPr="000E46FE">
        <w:rPr>
          <w:rFonts w:ascii="Cambria" w:eastAsia="Batang" w:hAnsi="Cambria" w:cs="Times New Roman"/>
          <w:color w:val="000000"/>
          <w:sz w:val="21"/>
          <w:szCs w:val="21"/>
          <w:lang w:val="es-ES"/>
        </w:rPr>
        <w:t>s”)</w:t>
      </w:r>
      <w:r w:rsidR="000778C5" w:rsidRPr="000E46FE">
        <w:rPr>
          <w:rFonts w:ascii="Cambria" w:eastAsia="Batang" w:hAnsi="Cambria" w:cs="Times New Roman"/>
          <w:color w:val="000000"/>
          <w:sz w:val="21"/>
          <w:szCs w:val="21"/>
          <w:lang w:val="es-ES"/>
        </w:rPr>
        <w:t>.</w:t>
      </w:r>
      <w:r w:rsidRPr="000E46FE">
        <w:rPr>
          <w:rFonts w:ascii="Cambria" w:eastAsia="Batang" w:hAnsi="Cambria" w:cs="Times New Roman"/>
          <w:color w:val="000000"/>
          <w:sz w:val="21"/>
          <w:szCs w:val="21"/>
          <w:lang w:val="es-ES"/>
        </w:rPr>
        <w:t xml:space="preserve"> </w:t>
      </w:r>
      <w:r w:rsidR="000778C5" w:rsidRPr="000E46FE">
        <w:rPr>
          <w:rFonts w:ascii="Cambria" w:eastAsia="Batang" w:hAnsi="Cambria" w:cs="Times New Roman"/>
          <w:color w:val="000000"/>
          <w:sz w:val="21"/>
          <w:szCs w:val="21"/>
          <w:lang w:val="es-ES"/>
        </w:rPr>
        <w:t xml:space="preserve">La solicitud </w:t>
      </w:r>
      <w:r w:rsidRPr="000E46FE">
        <w:rPr>
          <w:rFonts w:ascii="Cambria" w:eastAsia="Batang" w:hAnsi="Cambria" w:cs="Times New Roman"/>
          <w:color w:val="000000"/>
          <w:sz w:val="21"/>
          <w:szCs w:val="21"/>
          <w:lang w:val="es-ES"/>
        </w:rPr>
        <w:t>inst</w:t>
      </w:r>
      <w:r w:rsidR="000778C5" w:rsidRPr="000E46FE">
        <w:rPr>
          <w:rFonts w:ascii="Cambria" w:eastAsia="Batang" w:hAnsi="Cambria" w:cs="Times New Roman"/>
          <w:color w:val="000000"/>
          <w:sz w:val="21"/>
          <w:szCs w:val="21"/>
          <w:lang w:val="es-ES"/>
        </w:rPr>
        <w:t xml:space="preserve">ó </w:t>
      </w:r>
      <w:r w:rsidRPr="000E46FE">
        <w:rPr>
          <w:rFonts w:ascii="Cambria" w:eastAsia="Batang" w:hAnsi="Cambria" w:cs="Times New Roman"/>
          <w:color w:val="000000"/>
          <w:sz w:val="21"/>
          <w:szCs w:val="21"/>
          <w:lang w:val="es-ES"/>
        </w:rPr>
        <w:t xml:space="preserve">a la CIDH que requiera al Estado de </w:t>
      </w:r>
      <w:r w:rsidR="00E23B58" w:rsidRPr="000E46FE">
        <w:rPr>
          <w:rFonts w:ascii="Cambria" w:eastAsia="Batang" w:hAnsi="Cambria" w:cs="Times New Roman"/>
          <w:color w:val="000000"/>
          <w:sz w:val="21"/>
          <w:szCs w:val="21"/>
          <w:lang w:val="es-ES"/>
        </w:rPr>
        <w:t>E</w:t>
      </w:r>
      <w:r w:rsidR="000778C5" w:rsidRPr="000E46FE">
        <w:rPr>
          <w:rFonts w:ascii="Cambria" w:eastAsia="Batang" w:hAnsi="Cambria" w:cs="Times New Roman"/>
          <w:color w:val="000000"/>
          <w:sz w:val="21"/>
          <w:szCs w:val="21"/>
          <w:lang w:val="es-ES"/>
        </w:rPr>
        <w:t>cuador</w:t>
      </w:r>
      <w:r w:rsidRPr="000E46FE">
        <w:rPr>
          <w:rFonts w:ascii="Cambria" w:eastAsia="Batang" w:hAnsi="Cambria" w:cs="Times New Roman"/>
          <w:color w:val="000000"/>
          <w:sz w:val="21"/>
          <w:szCs w:val="21"/>
          <w:lang w:val="es-ES"/>
        </w:rPr>
        <w:t xml:space="preserve"> (“el Estado”</w:t>
      </w:r>
      <w:r w:rsidR="000E2CC0" w:rsidRPr="000E46FE">
        <w:rPr>
          <w:rFonts w:ascii="Cambria" w:eastAsia="Batang" w:hAnsi="Cambria" w:cs="Times New Roman"/>
          <w:color w:val="000000"/>
          <w:sz w:val="21"/>
          <w:szCs w:val="21"/>
          <w:lang w:val="es-ES"/>
        </w:rPr>
        <w:t xml:space="preserve"> o “Ecuador”</w:t>
      </w:r>
      <w:r w:rsidRPr="000E46FE">
        <w:rPr>
          <w:rFonts w:ascii="Cambria" w:eastAsia="Batang" w:hAnsi="Cambria" w:cs="Times New Roman"/>
          <w:color w:val="000000"/>
          <w:sz w:val="21"/>
          <w:szCs w:val="21"/>
          <w:lang w:val="es-ES"/>
        </w:rPr>
        <w:t xml:space="preserve">) la adopción de las medidas necesarias para proteger </w:t>
      </w:r>
      <w:r w:rsidR="000778C5" w:rsidRPr="000E46FE">
        <w:rPr>
          <w:rFonts w:ascii="Cambria" w:eastAsia="Batang" w:hAnsi="Cambria" w:cs="Times New Roman"/>
          <w:color w:val="000000"/>
          <w:sz w:val="21"/>
          <w:szCs w:val="21"/>
          <w:lang w:val="es-ES"/>
        </w:rPr>
        <w:t>los</w:t>
      </w:r>
      <w:r w:rsidRPr="000E46FE">
        <w:rPr>
          <w:rFonts w:ascii="Cambria" w:eastAsia="Batang" w:hAnsi="Cambria" w:cs="Times New Roman"/>
          <w:color w:val="000000"/>
          <w:sz w:val="21"/>
          <w:szCs w:val="21"/>
          <w:lang w:val="es-ES"/>
        </w:rPr>
        <w:t xml:space="preserve"> derechos </w:t>
      </w:r>
      <w:r w:rsidR="00733546" w:rsidRPr="000E46FE">
        <w:rPr>
          <w:rFonts w:ascii="Cambria" w:eastAsia="Batang" w:hAnsi="Cambria" w:cs="Times New Roman"/>
          <w:color w:val="000000"/>
          <w:sz w:val="21"/>
          <w:szCs w:val="21"/>
          <w:lang w:val="es-ES"/>
        </w:rPr>
        <w:t xml:space="preserve">de las personas propuestas </w:t>
      </w:r>
      <w:r w:rsidR="000E2CC0" w:rsidRPr="000E46FE">
        <w:rPr>
          <w:rFonts w:ascii="Cambria" w:eastAsia="Batang" w:hAnsi="Cambria" w:cs="Times New Roman"/>
          <w:color w:val="000000"/>
          <w:sz w:val="21"/>
          <w:szCs w:val="21"/>
          <w:lang w:val="es-ES"/>
        </w:rPr>
        <w:t xml:space="preserve">como </w:t>
      </w:r>
      <w:r w:rsidR="00733546" w:rsidRPr="000E46FE">
        <w:rPr>
          <w:rFonts w:ascii="Cambria" w:eastAsia="Batang" w:hAnsi="Cambria" w:cs="Times New Roman"/>
          <w:color w:val="000000"/>
          <w:sz w:val="21"/>
          <w:szCs w:val="21"/>
          <w:lang w:val="es-ES"/>
        </w:rPr>
        <w:t>beneficiarias, quienes</w:t>
      </w:r>
      <w:r w:rsidR="000E2CC0" w:rsidRPr="000E46FE">
        <w:rPr>
          <w:rFonts w:ascii="Cambria" w:eastAsia="Batang" w:hAnsi="Cambria" w:cs="Times New Roman"/>
          <w:color w:val="000000"/>
          <w:sz w:val="21"/>
          <w:szCs w:val="21"/>
          <w:lang w:val="es-ES"/>
        </w:rPr>
        <w:t xml:space="preserve"> se encuentran</w:t>
      </w:r>
      <w:r w:rsidRPr="000E46FE">
        <w:rPr>
          <w:rFonts w:ascii="Cambria" w:eastAsia="Batang" w:hAnsi="Cambria" w:cs="Times New Roman"/>
          <w:color w:val="000000"/>
          <w:sz w:val="21"/>
          <w:szCs w:val="21"/>
          <w:lang w:val="es-ES"/>
        </w:rPr>
        <w:t xml:space="preserve"> </w:t>
      </w:r>
      <w:r w:rsidR="000E2CC0" w:rsidRPr="000E46FE">
        <w:rPr>
          <w:rFonts w:ascii="Cambria" w:eastAsia="Batang" w:hAnsi="Cambria" w:cs="Times New Roman"/>
          <w:color w:val="000000"/>
          <w:sz w:val="21"/>
          <w:szCs w:val="21"/>
          <w:lang w:val="es-ES"/>
        </w:rPr>
        <w:t>privada</w:t>
      </w:r>
      <w:r w:rsidR="00733546" w:rsidRPr="000E46FE">
        <w:rPr>
          <w:rFonts w:ascii="Cambria" w:eastAsia="Batang" w:hAnsi="Cambria" w:cs="Times New Roman"/>
          <w:color w:val="000000"/>
          <w:sz w:val="21"/>
          <w:szCs w:val="21"/>
          <w:lang w:val="es-ES"/>
        </w:rPr>
        <w:t xml:space="preserve">s de libertad </w:t>
      </w:r>
      <w:r w:rsidR="00B51DB4" w:rsidRPr="000E46FE">
        <w:rPr>
          <w:rFonts w:ascii="Cambria" w:eastAsia="Batang" w:hAnsi="Cambria" w:cs="Times New Roman"/>
          <w:color w:val="000000"/>
          <w:sz w:val="21"/>
          <w:szCs w:val="21"/>
          <w:lang w:val="es-ES"/>
        </w:rPr>
        <w:t>y supuestamente expuestas a</w:t>
      </w:r>
      <w:r w:rsidR="00733546" w:rsidRPr="000E46FE">
        <w:rPr>
          <w:rFonts w:ascii="Cambria" w:eastAsia="Batang" w:hAnsi="Cambria" w:cs="Times New Roman"/>
          <w:color w:val="000000"/>
          <w:sz w:val="21"/>
          <w:szCs w:val="21"/>
          <w:lang w:val="es-ES"/>
        </w:rPr>
        <w:t xml:space="preserve"> amenazas y </w:t>
      </w:r>
      <w:r w:rsidR="00B51DB4" w:rsidRPr="000E46FE">
        <w:rPr>
          <w:rFonts w:ascii="Cambria" w:eastAsia="Batang" w:hAnsi="Cambria" w:cs="Times New Roman"/>
          <w:color w:val="000000"/>
          <w:sz w:val="21"/>
          <w:szCs w:val="21"/>
          <w:lang w:val="es-ES"/>
        </w:rPr>
        <w:t>actos de</w:t>
      </w:r>
      <w:r w:rsidR="00733546" w:rsidRPr="000E46FE">
        <w:rPr>
          <w:rFonts w:ascii="Cambria" w:eastAsia="Batang" w:hAnsi="Cambria" w:cs="Times New Roman"/>
          <w:color w:val="000000"/>
          <w:sz w:val="21"/>
          <w:szCs w:val="21"/>
          <w:lang w:val="es-ES"/>
        </w:rPr>
        <w:t xml:space="preserve"> hostigamientos.</w:t>
      </w:r>
    </w:p>
    <w:p w14:paraId="77983874" w14:textId="77777777" w:rsidR="00B117BB" w:rsidRPr="000E46FE" w:rsidRDefault="00B117BB" w:rsidP="000E46FE">
      <w:pPr>
        <w:spacing w:after="0" w:line="240" w:lineRule="auto"/>
        <w:jc w:val="both"/>
        <w:rPr>
          <w:rFonts w:ascii="Cambria" w:eastAsia="Batang" w:hAnsi="Cambria" w:cs="Times New Roman"/>
          <w:color w:val="000000"/>
          <w:sz w:val="21"/>
          <w:szCs w:val="21"/>
          <w:lang w:val="es-ES"/>
        </w:rPr>
      </w:pPr>
    </w:p>
    <w:p w14:paraId="25BAA0B8" w14:textId="21ABDFE5" w:rsidR="00B117BB" w:rsidRPr="000E46FE" w:rsidRDefault="00B117BB" w:rsidP="000E46F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t>La Comisión solicitó información al Estado, conforme al artículo 25 de su Reglamento</w:t>
      </w:r>
      <w:r w:rsidR="0082209E" w:rsidRPr="000E46FE">
        <w:rPr>
          <w:rFonts w:ascii="Cambria" w:eastAsia="Batang" w:hAnsi="Cambria" w:cs="Times New Roman"/>
          <w:color w:val="000000"/>
          <w:sz w:val="21"/>
          <w:szCs w:val="21"/>
          <w:lang w:val="es-ES"/>
        </w:rPr>
        <w:t>,</w:t>
      </w:r>
      <w:r w:rsidRPr="000E46FE">
        <w:rPr>
          <w:rFonts w:ascii="Cambria" w:eastAsia="Batang" w:hAnsi="Cambria" w:cs="Times New Roman"/>
          <w:color w:val="000000"/>
          <w:sz w:val="21"/>
          <w:szCs w:val="21"/>
          <w:lang w:val="es-ES"/>
        </w:rPr>
        <w:t xml:space="preserve"> el </w:t>
      </w:r>
      <w:r w:rsidR="00F12094" w:rsidRPr="000E46FE">
        <w:rPr>
          <w:rFonts w:ascii="Cambria" w:eastAsia="Batang" w:hAnsi="Cambria" w:cs="Times New Roman"/>
          <w:color w:val="000000"/>
          <w:sz w:val="21"/>
          <w:szCs w:val="21"/>
          <w:lang w:val="es-ES"/>
        </w:rPr>
        <w:t>18</w:t>
      </w:r>
      <w:r w:rsidRPr="000E46FE">
        <w:rPr>
          <w:rFonts w:ascii="Cambria" w:eastAsia="Batang" w:hAnsi="Cambria" w:cs="Times New Roman"/>
          <w:color w:val="000000"/>
          <w:sz w:val="21"/>
          <w:szCs w:val="21"/>
          <w:lang w:val="es-ES"/>
        </w:rPr>
        <w:t xml:space="preserve"> de</w:t>
      </w:r>
      <w:r w:rsidR="0082209E" w:rsidRPr="000E46FE">
        <w:rPr>
          <w:rFonts w:ascii="Cambria" w:eastAsia="Batang" w:hAnsi="Cambria" w:cs="Times New Roman"/>
          <w:color w:val="000000"/>
          <w:sz w:val="21"/>
          <w:szCs w:val="21"/>
          <w:lang w:val="es-ES"/>
        </w:rPr>
        <w:t xml:space="preserve"> </w:t>
      </w:r>
      <w:r w:rsidR="00F12094" w:rsidRPr="000E46FE">
        <w:rPr>
          <w:rFonts w:ascii="Cambria" w:eastAsia="Batang" w:hAnsi="Cambria" w:cs="Times New Roman"/>
          <w:color w:val="000000"/>
          <w:sz w:val="21"/>
          <w:szCs w:val="21"/>
          <w:lang w:val="es-ES"/>
        </w:rPr>
        <w:t>octubre</w:t>
      </w:r>
      <w:r w:rsidRPr="000E46FE">
        <w:rPr>
          <w:rFonts w:ascii="Cambria" w:eastAsia="Batang" w:hAnsi="Cambria" w:cs="Times New Roman"/>
          <w:color w:val="000000"/>
          <w:sz w:val="21"/>
          <w:szCs w:val="21"/>
          <w:lang w:val="es-ES"/>
        </w:rPr>
        <w:t xml:space="preserve"> </w:t>
      </w:r>
      <w:r w:rsidR="00F12094" w:rsidRPr="000E46FE">
        <w:rPr>
          <w:rFonts w:ascii="Cambria" w:eastAsia="Batang" w:hAnsi="Cambria" w:cs="Times New Roman"/>
          <w:color w:val="000000"/>
          <w:sz w:val="21"/>
          <w:szCs w:val="21"/>
          <w:lang w:val="es-ES"/>
        </w:rPr>
        <w:t xml:space="preserve">y el 21 de noviembre </w:t>
      </w:r>
      <w:r w:rsidRPr="000E46FE">
        <w:rPr>
          <w:rFonts w:ascii="Cambria" w:eastAsia="Batang" w:hAnsi="Cambria" w:cs="Times New Roman"/>
          <w:color w:val="000000"/>
          <w:sz w:val="21"/>
          <w:szCs w:val="21"/>
          <w:lang w:val="es-ES"/>
        </w:rPr>
        <w:t>de 201</w:t>
      </w:r>
      <w:r w:rsidR="0082209E" w:rsidRPr="000E46FE">
        <w:rPr>
          <w:rFonts w:ascii="Cambria" w:eastAsia="Batang" w:hAnsi="Cambria" w:cs="Times New Roman"/>
          <w:color w:val="000000"/>
          <w:sz w:val="21"/>
          <w:szCs w:val="21"/>
          <w:lang w:val="es-ES"/>
        </w:rPr>
        <w:t xml:space="preserve">9, </w:t>
      </w:r>
      <w:r w:rsidR="007C62EF" w:rsidRPr="000E46FE">
        <w:rPr>
          <w:rFonts w:ascii="Cambria" w:eastAsia="Batang" w:hAnsi="Cambria" w:cs="Times New Roman"/>
          <w:color w:val="000000"/>
          <w:sz w:val="21"/>
          <w:szCs w:val="21"/>
          <w:lang w:val="es-ES"/>
        </w:rPr>
        <w:t>quien</w:t>
      </w:r>
      <w:r w:rsidRPr="000E46FE">
        <w:rPr>
          <w:rFonts w:ascii="Cambria" w:eastAsia="Batang" w:hAnsi="Cambria" w:cs="Times New Roman"/>
          <w:color w:val="000000"/>
          <w:sz w:val="21"/>
          <w:szCs w:val="21"/>
          <w:lang w:val="es-ES"/>
        </w:rPr>
        <w:t xml:space="preserve"> contestó el </w:t>
      </w:r>
      <w:r w:rsidR="00F12094" w:rsidRPr="000E46FE">
        <w:rPr>
          <w:rFonts w:ascii="Cambria" w:eastAsia="Batang" w:hAnsi="Cambria" w:cs="Times New Roman"/>
          <w:color w:val="000000"/>
          <w:sz w:val="21"/>
          <w:szCs w:val="21"/>
          <w:lang w:val="es-ES"/>
        </w:rPr>
        <w:t>25</w:t>
      </w:r>
      <w:r w:rsidR="0082209E" w:rsidRPr="000E46FE">
        <w:rPr>
          <w:rFonts w:ascii="Cambria" w:eastAsia="Batang" w:hAnsi="Cambria" w:cs="Times New Roman"/>
          <w:color w:val="000000"/>
          <w:sz w:val="21"/>
          <w:szCs w:val="21"/>
          <w:lang w:val="es-ES"/>
        </w:rPr>
        <w:t xml:space="preserve"> de </w:t>
      </w:r>
      <w:r w:rsidR="00F12094" w:rsidRPr="000E46FE">
        <w:rPr>
          <w:rFonts w:ascii="Cambria" w:eastAsia="Batang" w:hAnsi="Cambria" w:cs="Times New Roman"/>
          <w:color w:val="000000"/>
          <w:sz w:val="21"/>
          <w:szCs w:val="21"/>
          <w:lang w:val="es-ES"/>
        </w:rPr>
        <w:t>octubre y el 2 de diciembre</w:t>
      </w:r>
      <w:r w:rsidR="0082209E" w:rsidRPr="000E46FE">
        <w:rPr>
          <w:rFonts w:ascii="Cambria" w:eastAsia="Batang" w:hAnsi="Cambria" w:cs="Times New Roman"/>
          <w:color w:val="000000"/>
          <w:sz w:val="21"/>
          <w:szCs w:val="21"/>
          <w:lang w:val="es-ES"/>
        </w:rPr>
        <w:t xml:space="preserve"> de</w:t>
      </w:r>
      <w:r w:rsidRPr="000E46FE">
        <w:rPr>
          <w:rFonts w:ascii="Cambria" w:eastAsia="Batang" w:hAnsi="Cambria" w:cs="Times New Roman"/>
          <w:color w:val="000000"/>
          <w:sz w:val="21"/>
          <w:szCs w:val="21"/>
          <w:lang w:val="es-ES"/>
        </w:rPr>
        <w:t xml:space="preserve"> 2019. Por </w:t>
      </w:r>
      <w:r w:rsidR="007C62EF" w:rsidRPr="000E46FE">
        <w:rPr>
          <w:rFonts w:ascii="Cambria" w:eastAsia="Batang" w:hAnsi="Cambria" w:cs="Times New Roman"/>
          <w:color w:val="000000"/>
          <w:sz w:val="21"/>
          <w:szCs w:val="21"/>
          <w:lang w:val="es-ES"/>
        </w:rPr>
        <w:t>su</w:t>
      </w:r>
      <w:r w:rsidRPr="000E46FE">
        <w:rPr>
          <w:rFonts w:ascii="Cambria" w:eastAsia="Batang" w:hAnsi="Cambria" w:cs="Times New Roman"/>
          <w:color w:val="000000"/>
          <w:sz w:val="21"/>
          <w:szCs w:val="21"/>
          <w:lang w:val="es-ES"/>
        </w:rPr>
        <w:t xml:space="preserve"> parte, los solicitantes enviaron información adicional </w:t>
      </w:r>
      <w:r w:rsidR="00AE28A6" w:rsidRPr="000E46FE">
        <w:rPr>
          <w:rFonts w:ascii="Cambria" w:eastAsia="Batang" w:hAnsi="Cambria" w:cs="Times New Roman"/>
          <w:color w:val="000000"/>
          <w:sz w:val="21"/>
          <w:szCs w:val="21"/>
          <w:lang w:val="es-ES"/>
        </w:rPr>
        <w:t xml:space="preserve">de forma </w:t>
      </w:r>
      <w:r w:rsidR="007C62EF" w:rsidRPr="000E46FE">
        <w:rPr>
          <w:rFonts w:ascii="Cambria" w:eastAsia="Batang" w:hAnsi="Cambria" w:cs="Times New Roman"/>
          <w:color w:val="000000"/>
          <w:sz w:val="21"/>
          <w:szCs w:val="21"/>
          <w:lang w:val="es-ES"/>
        </w:rPr>
        <w:t xml:space="preserve">recurrente, la </w:t>
      </w:r>
      <w:r w:rsidR="00AE28A6" w:rsidRPr="000E46FE">
        <w:rPr>
          <w:rFonts w:ascii="Cambria" w:eastAsia="Batang" w:hAnsi="Cambria" w:cs="Times New Roman"/>
          <w:color w:val="000000"/>
          <w:sz w:val="21"/>
          <w:szCs w:val="21"/>
          <w:lang w:val="es-ES"/>
        </w:rPr>
        <w:t xml:space="preserve">más reciente </w:t>
      </w:r>
      <w:r w:rsidR="007C62EF" w:rsidRPr="000E46FE">
        <w:rPr>
          <w:rFonts w:ascii="Cambria" w:eastAsia="Batang" w:hAnsi="Cambria" w:cs="Times New Roman"/>
          <w:color w:val="000000"/>
          <w:sz w:val="21"/>
          <w:szCs w:val="21"/>
          <w:lang w:val="es-ES"/>
        </w:rPr>
        <w:t>siendo de fecha de</w:t>
      </w:r>
      <w:r w:rsidRPr="000E46FE">
        <w:rPr>
          <w:rFonts w:ascii="Cambria" w:eastAsia="Batang" w:hAnsi="Cambria" w:cs="Times New Roman"/>
          <w:color w:val="000000"/>
          <w:sz w:val="21"/>
          <w:szCs w:val="21"/>
          <w:lang w:val="es-ES"/>
        </w:rPr>
        <w:t xml:space="preserve"> 27 de </w:t>
      </w:r>
      <w:r w:rsidR="00AE28A6" w:rsidRPr="000E46FE">
        <w:rPr>
          <w:rFonts w:ascii="Cambria" w:eastAsia="Batang" w:hAnsi="Cambria" w:cs="Times New Roman"/>
          <w:color w:val="000000"/>
          <w:sz w:val="21"/>
          <w:szCs w:val="21"/>
          <w:lang w:val="es-ES"/>
        </w:rPr>
        <w:t xml:space="preserve">noviembre </w:t>
      </w:r>
      <w:r w:rsidRPr="000E46FE">
        <w:rPr>
          <w:rFonts w:ascii="Cambria" w:eastAsia="Batang" w:hAnsi="Cambria" w:cs="Times New Roman"/>
          <w:color w:val="000000"/>
          <w:sz w:val="21"/>
          <w:szCs w:val="21"/>
          <w:lang w:val="es-ES"/>
        </w:rPr>
        <w:t>de 2019.</w:t>
      </w:r>
    </w:p>
    <w:p w14:paraId="03B47FF3" w14:textId="77777777" w:rsidR="00B117BB" w:rsidRPr="000E46FE" w:rsidRDefault="00B117BB" w:rsidP="000E46FE">
      <w:pPr>
        <w:spacing w:after="0" w:line="240" w:lineRule="auto"/>
        <w:jc w:val="both"/>
        <w:rPr>
          <w:rFonts w:ascii="Cambria" w:eastAsia="Batang" w:hAnsi="Cambria" w:cs="Times New Roman"/>
          <w:color w:val="000000"/>
          <w:sz w:val="21"/>
          <w:szCs w:val="21"/>
          <w:lang w:val="es-ES"/>
        </w:rPr>
      </w:pPr>
    </w:p>
    <w:p w14:paraId="3E9D3D3B" w14:textId="6D98D132" w:rsidR="00B117BB" w:rsidRPr="000E46FE" w:rsidRDefault="00B117BB" w:rsidP="000E46FE">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t xml:space="preserve">Tras analizar las alegaciones de hecho y de derecho presentadas por las partes, la Comisión considera que la información </w:t>
      </w:r>
      <w:r w:rsidR="00D52649" w:rsidRPr="000E46FE">
        <w:rPr>
          <w:rFonts w:ascii="Cambria" w:eastAsia="Batang" w:hAnsi="Cambria" w:cs="Times New Roman"/>
          <w:color w:val="000000"/>
          <w:sz w:val="21"/>
          <w:szCs w:val="21"/>
          <w:lang w:val="es-ES"/>
        </w:rPr>
        <w:t>aportada</w:t>
      </w:r>
      <w:r w:rsidRPr="000E46FE">
        <w:rPr>
          <w:rFonts w:ascii="Cambria" w:eastAsia="Batang" w:hAnsi="Cambria" w:cs="Times New Roman"/>
          <w:color w:val="000000"/>
          <w:sz w:val="21"/>
          <w:szCs w:val="21"/>
          <w:lang w:val="es-ES"/>
        </w:rPr>
        <w:t xml:space="preserve"> demuestra </w:t>
      </w:r>
      <w:r w:rsidRPr="000E46FE">
        <w:rPr>
          <w:rFonts w:ascii="Cambria" w:eastAsia="Batang" w:hAnsi="Cambria" w:cs="Times New Roman"/>
          <w:i/>
          <w:color w:val="000000"/>
          <w:sz w:val="21"/>
          <w:szCs w:val="21"/>
          <w:lang w:val="es-ES"/>
        </w:rPr>
        <w:t>prima facie</w:t>
      </w:r>
      <w:r w:rsidRPr="000E46FE">
        <w:rPr>
          <w:rFonts w:ascii="Cambria" w:eastAsia="Batang" w:hAnsi="Cambria" w:cs="Times New Roman"/>
          <w:color w:val="000000"/>
          <w:sz w:val="21"/>
          <w:szCs w:val="21"/>
          <w:lang w:val="es-ES"/>
        </w:rPr>
        <w:t xml:space="preserve"> que </w:t>
      </w:r>
      <w:r w:rsidR="009664F2" w:rsidRPr="000E46FE">
        <w:rPr>
          <w:rFonts w:ascii="Cambria" w:eastAsia="Batang" w:hAnsi="Cambria" w:cs="Times New Roman"/>
          <w:color w:val="000000"/>
          <w:sz w:val="21"/>
          <w:szCs w:val="21"/>
          <w:lang w:val="es-ES"/>
        </w:rPr>
        <w:t>las personas beneficiarias</w:t>
      </w:r>
      <w:r w:rsidRPr="000E46FE">
        <w:rPr>
          <w:rFonts w:ascii="Cambria" w:eastAsia="Batang" w:hAnsi="Cambria" w:cs="Times New Roman"/>
          <w:color w:val="000000"/>
          <w:sz w:val="21"/>
          <w:szCs w:val="21"/>
          <w:lang w:val="es-ES"/>
        </w:rPr>
        <w:t xml:space="preserve"> se encuentran en una situación de gravedad y urgencia, puesto que sus derechos a la vida e integridad personal están en grave riesgo. En consecuencia, de acuerdo con el Artículo 25 del Reglamento de la CIDH, </w:t>
      </w:r>
      <w:r w:rsidR="00D52649" w:rsidRPr="000E46FE">
        <w:rPr>
          <w:rFonts w:ascii="Cambria" w:eastAsia="Batang" w:hAnsi="Cambria" w:cs="Times New Roman"/>
          <w:color w:val="000000"/>
          <w:sz w:val="21"/>
          <w:szCs w:val="21"/>
          <w:lang w:val="es-ES"/>
        </w:rPr>
        <w:t>esta</w:t>
      </w:r>
      <w:r w:rsidRPr="000E46FE">
        <w:rPr>
          <w:rFonts w:ascii="Cambria" w:eastAsia="Batang" w:hAnsi="Cambria" w:cs="Times New Roman"/>
          <w:color w:val="000000"/>
          <w:sz w:val="21"/>
          <w:szCs w:val="21"/>
          <w:lang w:val="es-ES"/>
        </w:rPr>
        <w:t xml:space="preserve"> solicita a </w:t>
      </w:r>
      <w:r w:rsidR="00AE28A6" w:rsidRPr="000E46FE">
        <w:rPr>
          <w:rFonts w:ascii="Cambria" w:eastAsia="Batang" w:hAnsi="Cambria" w:cs="Times New Roman"/>
          <w:color w:val="000000"/>
          <w:sz w:val="21"/>
          <w:szCs w:val="21"/>
          <w:lang w:val="es-ES"/>
        </w:rPr>
        <w:t>Ecuador</w:t>
      </w:r>
      <w:r w:rsidRPr="000E46FE">
        <w:rPr>
          <w:rFonts w:ascii="Cambria" w:eastAsia="Batang" w:hAnsi="Cambria" w:cs="Times New Roman"/>
          <w:color w:val="000000"/>
          <w:sz w:val="21"/>
          <w:szCs w:val="21"/>
          <w:lang w:val="es-ES"/>
        </w:rPr>
        <w:t xml:space="preserve"> qu</w:t>
      </w:r>
      <w:r w:rsidR="00A51A4C" w:rsidRPr="000E46FE">
        <w:rPr>
          <w:rFonts w:ascii="Cambria" w:eastAsia="Batang" w:hAnsi="Cambria" w:cs="Times New Roman"/>
          <w:color w:val="000000"/>
          <w:sz w:val="21"/>
          <w:szCs w:val="21"/>
          <w:lang w:val="es-ES"/>
        </w:rPr>
        <w:t>e</w:t>
      </w:r>
      <w:r w:rsidR="00A51A4C" w:rsidRPr="00900A36">
        <w:rPr>
          <w:rFonts w:ascii="Cambria" w:eastAsia="Batang" w:hAnsi="Cambria" w:cs="Times New Roman"/>
          <w:color w:val="000000"/>
          <w:sz w:val="21"/>
          <w:szCs w:val="21"/>
          <w:lang w:val="es-ES"/>
        </w:rPr>
        <w:t>:</w:t>
      </w:r>
      <w:r w:rsidRPr="00900A36">
        <w:rPr>
          <w:rFonts w:ascii="Cambria" w:eastAsia="Batang" w:hAnsi="Cambria" w:cs="Times New Roman"/>
          <w:color w:val="000000"/>
          <w:sz w:val="21"/>
          <w:szCs w:val="21"/>
          <w:lang w:val="es-ES"/>
        </w:rPr>
        <w:t xml:space="preserve"> </w:t>
      </w:r>
      <w:r w:rsidR="00215F79" w:rsidRPr="00900A36">
        <w:rPr>
          <w:rFonts w:ascii="Cambria" w:eastAsia="Batang" w:hAnsi="Cambria" w:cs="Times New Roman"/>
          <w:color w:val="000000"/>
          <w:sz w:val="21"/>
          <w:szCs w:val="21"/>
          <w:lang w:val="es-ES"/>
        </w:rPr>
        <w:t xml:space="preserve">a) adopte las medidas necesarias para proteger los derechos a la vida e integridad personal de </w:t>
      </w:r>
      <w:r w:rsidR="00AE28A6" w:rsidRPr="00900A36">
        <w:rPr>
          <w:rFonts w:ascii="Cambria" w:eastAsia="Batang" w:hAnsi="Cambria" w:cs="Times New Roman"/>
          <w:bCs/>
          <w:color w:val="000000"/>
          <w:sz w:val="21"/>
          <w:szCs w:val="21"/>
        </w:rPr>
        <w:t xml:space="preserve">Paola Verenice Pabón Caranqui, Virgilio Hernández y </w:t>
      </w:r>
      <w:r w:rsidR="00AE28A6" w:rsidRPr="00900A36">
        <w:rPr>
          <w:rFonts w:ascii="Cambria" w:eastAsia="Batang" w:hAnsi="Cambria" w:cs="Times New Roman"/>
          <w:bCs/>
          <w:iCs/>
          <w:color w:val="000000"/>
          <w:sz w:val="21"/>
          <w:szCs w:val="21"/>
        </w:rPr>
        <w:t>Christian Fabián González Narváez</w:t>
      </w:r>
      <w:r w:rsidR="00A51A4C" w:rsidRPr="00900A36">
        <w:rPr>
          <w:rFonts w:ascii="Cambria" w:eastAsia="Batang" w:hAnsi="Cambria" w:cs="Times New Roman"/>
          <w:bCs/>
          <w:iCs/>
          <w:color w:val="000000"/>
          <w:sz w:val="21"/>
          <w:szCs w:val="21"/>
        </w:rPr>
        <w:t>; particularmente, valorando e implementando aquellas m</w:t>
      </w:r>
      <w:r w:rsidR="00D52649" w:rsidRPr="00900A36">
        <w:rPr>
          <w:rFonts w:ascii="Cambria" w:eastAsia="Batang" w:hAnsi="Cambria" w:cs="Times New Roman"/>
          <w:bCs/>
          <w:iCs/>
          <w:color w:val="000000"/>
          <w:sz w:val="21"/>
          <w:szCs w:val="21"/>
        </w:rPr>
        <w:t xml:space="preserve">ás </w:t>
      </w:r>
      <w:r w:rsidR="00EA2FB8">
        <w:rPr>
          <w:rFonts w:ascii="Cambria" w:eastAsia="Batang" w:hAnsi="Cambria" w:cs="Times New Roman"/>
          <w:bCs/>
          <w:iCs/>
          <w:color w:val="000000"/>
          <w:sz w:val="21"/>
          <w:szCs w:val="21"/>
        </w:rPr>
        <w:t>apropiadas</w:t>
      </w:r>
      <w:r w:rsidR="00EA2FB8" w:rsidRPr="000E46FE">
        <w:rPr>
          <w:rFonts w:ascii="Cambria" w:eastAsia="Batang" w:hAnsi="Cambria" w:cs="Times New Roman"/>
          <w:bCs/>
          <w:iCs/>
          <w:color w:val="000000"/>
          <w:sz w:val="21"/>
          <w:szCs w:val="21"/>
        </w:rPr>
        <w:t xml:space="preserve"> a </w:t>
      </w:r>
      <w:r w:rsidR="00EA2FB8">
        <w:rPr>
          <w:rFonts w:ascii="Cambria" w:eastAsia="Batang" w:hAnsi="Cambria" w:cs="Times New Roman"/>
          <w:bCs/>
          <w:iCs/>
          <w:color w:val="000000"/>
          <w:sz w:val="21"/>
          <w:szCs w:val="21"/>
        </w:rPr>
        <w:t>las</w:t>
      </w:r>
      <w:r w:rsidR="00EA2FB8" w:rsidRPr="000E46FE">
        <w:rPr>
          <w:rFonts w:ascii="Cambria" w:eastAsia="Batang" w:hAnsi="Cambria" w:cs="Times New Roman"/>
          <w:bCs/>
          <w:iCs/>
          <w:color w:val="000000"/>
          <w:sz w:val="21"/>
          <w:szCs w:val="21"/>
        </w:rPr>
        <w:t xml:space="preserve"> </w:t>
      </w:r>
      <w:r w:rsidR="00A51A4C" w:rsidRPr="00900A36">
        <w:rPr>
          <w:rFonts w:ascii="Cambria" w:eastAsia="Batang" w:hAnsi="Cambria" w:cs="Times New Roman"/>
          <w:bCs/>
          <w:iCs/>
          <w:color w:val="000000"/>
          <w:sz w:val="21"/>
          <w:szCs w:val="21"/>
        </w:rPr>
        <w:t>circunstancias personales</w:t>
      </w:r>
      <w:r w:rsidR="001D7106" w:rsidRPr="00900A36">
        <w:rPr>
          <w:rFonts w:ascii="Cambria" w:eastAsia="Batang" w:hAnsi="Cambria" w:cs="Times New Roman"/>
          <w:bCs/>
          <w:iCs/>
          <w:color w:val="000000"/>
          <w:sz w:val="21"/>
          <w:szCs w:val="21"/>
        </w:rPr>
        <w:t xml:space="preserve"> </w:t>
      </w:r>
      <w:r w:rsidR="00EA2FB8">
        <w:rPr>
          <w:rFonts w:ascii="Cambria" w:eastAsia="Batang" w:hAnsi="Cambria" w:cs="Times New Roman"/>
          <w:bCs/>
          <w:iCs/>
          <w:color w:val="000000"/>
          <w:sz w:val="21"/>
          <w:szCs w:val="21"/>
        </w:rPr>
        <w:t xml:space="preserve">de cada uno de los beneficiarios </w:t>
      </w:r>
      <w:r w:rsidR="001D7106" w:rsidRPr="00900A36">
        <w:rPr>
          <w:rFonts w:ascii="Cambria" w:eastAsia="Batang" w:hAnsi="Cambria" w:cs="Times New Roman"/>
          <w:bCs/>
          <w:iCs/>
          <w:color w:val="000000"/>
          <w:sz w:val="21"/>
          <w:szCs w:val="21"/>
        </w:rPr>
        <w:t xml:space="preserve">y </w:t>
      </w:r>
      <w:r w:rsidR="00EA2FB8">
        <w:rPr>
          <w:rFonts w:ascii="Cambria" w:eastAsia="Batang" w:hAnsi="Cambria" w:cs="Times New Roman"/>
          <w:bCs/>
          <w:iCs/>
          <w:color w:val="000000"/>
          <w:sz w:val="21"/>
          <w:szCs w:val="21"/>
        </w:rPr>
        <w:t>que permita</w:t>
      </w:r>
      <w:r w:rsidR="00B2074B">
        <w:rPr>
          <w:rFonts w:ascii="Cambria" w:eastAsia="Batang" w:hAnsi="Cambria" w:cs="Times New Roman"/>
          <w:bCs/>
          <w:iCs/>
          <w:color w:val="000000"/>
          <w:sz w:val="21"/>
          <w:szCs w:val="21"/>
        </w:rPr>
        <w:t>n</w:t>
      </w:r>
      <w:r w:rsidR="00EA2FB8">
        <w:rPr>
          <w:rFonts w:ascii="Cambria" w:eastAsia="Batang" w:hAnsi="Cambria" w:cs="Times New Roman"/>
          <w:bCs/>
          <w:iCs/>
          <w:color w:val="000000"/>
          <w:sz w:val="21"/>
          <w:szCs w:val="21"/>
        </w:rPr>
        <w:t xml:space="preserve"> crear las condiciones que aseguren y respeten</w:t>
      </w:r>
      <w:r w:rsidR="001D7106" w:rsidRPr="00900A36">
        <w:rPr>
          <w:rFonts w:ascii="Cambria" w:eastAsia="Batang" w:hAnsi="Cambria" w:cs="Times New Roman"/>
          <w:bCs/>
          <w:iCs/>
          <w:color w:val="000000"/>
          <w:sz w:val="21"/>
          <w:szCs w:val="21"/>
        </w:rPr>
        <w:t xml:space="preserve"> sus derechos</w:t>
      </w:r>
      <w:r w:rsidR="00215F79" w:rsidRPr="00900A36">
        <w:rPr>
          <w:rFonts w:ascii="Cambria" w:eastAsia="Batang" w:hAnsi="Cambria" w:cs="Times New Roman"/>
          <w:color w:val="000000"/>
          <w:sz w:val="21"/>
          <w:szCs w:val="21"/>
          <w:lang w:val="es-ES"/>
        </w:rPr>
        <w:t xml:space="preserve">; b) </w:t>
      </w:r>
      <w:r w:rsidR="00215F79" w:rsidRPr="000E46FE">
        <w:rPr>
          <w:rFonts w:ascii="Cambria" w:eastAsia="Batang" w:hAnsi="Cambria" w:cs="Times New Roman"/>
          <w:color w:val="000000"/>
          <w:sz w:val="21"/>
          <w:szCs w:val="21"/>
          <w:lang w:val="es-ES"/>
        </w:rPr>
        <w:t>concierte las medidas a adoptarse con l</w:t>
      </w:r>
      <w:r w:rsidR="00A51A4C" w:rsidRPr="000E46FE">
        <w:rPr>
          <w:rFonts w:ascii="Cambria" w:eastAsia="Batang" w:hAnsi="Cambria" w:cs="Times New Roman"/>
          <w:color w:val="000000"/>
          <w:sz w:val="21"/>
          <w:szCs w:val="21"/>
          <w:lang w:val="es-ES"/>
        </w:rPr>
        <w:t>as personas</w:t>
      </w:r>
      <w:r w:rsidR="00215F79" w:rsidRPr="000E46FE">
        <w:rPr>
          <w:rFonts w:ascii="Cambria" w:eastAsia="Batang" w:hAnsi="Cambria" w:cs="Times New Roman"/>
          <w:color w:val="000000"/>
          <w:sz w:val="21"/>
          <w:szCs w:val="21"/>
          <w:lang w:val="es-ES"/>
        </w:rPr>
        <w:t xml:space="preserve"> beneficiari</w:t>
      </w:r>
      <w:r w:rsidR="00A51A4C" w:rsidRPr="000E46FE">
        <w:rPr>
          <w:rFonts w:ascii="Cambria" w:eastAsia="Batang" w:hAnsi="Cambria" w:cs="Times New Roman"/>
          <w:color w:val="000000"/>
          <w:sz w:val="21"/>
          <w:szCs w:val="21"/>
          <w:lang w:val="es-ES"/>
        </w:rPr>
        <w:t>a</w:t>
      </w:r>
      <w:r w:rsidR="00215F79" w:rsidRPr="000E46FE">
        <w:rPr>
          <w:rFonts w:ascii="Cambria" w:eastAsia="Batang" w:hAnsi="Cambria" w:cs="Times New Roman"/>
          <w:color w:val="000000"/>
          <w:sz w:val="21"/>
          <w:szCs w:val="21"/>
          <w:lang w:val="es-ES"/>
        </w:rPr>
        <w:t xml:space="preserve">s y </w:t>
      </w:r>
      <w:r w:rsidR="00A51A4C" w:rsidRPr="000E46FE">
        <w:rPr>
          <w:rFonts w:ascii="Cambria" w:eastAsia="Batang" w:hAnsi="Cambria" w:cs="Times New Roman"/>
          <w:color w:val="000000"/>
          <w:sz w:val="21"/>
          <w:szCs w:val="21"/>
          <w:lang w:val="es-ES"/>
        </w:rPr>
        <w:t>sus representantes</w:t>
      </w:r>
      <w:r w:rsidR="00215F79" w:rsidRPr="000E46FE">
        <w:rPr>
          <w:rFonts w:ascii="Cambria" w:eastAsia="Batang" w:hAnsi="Cambria" w:cs="Times New Roman"/>
          <w:color w:val="000000"/>
          <w:sz w:val="21"/>
          <w:szCs w:val="21"/>
          <w:lang w:val="es-ES"/>
        </w:rPr>
        <w:t>; y</w:t>
      </w:r>
      <w:r w:rsidR="00A51A4C" w:rsidRPr="000E46FE">
        <w:rPr>
          <w:rFonts w:ascii="Cambria" w:eastAsia="Batang" w:hAnsi="Cambria" w:cs="Times New Roman"/>
          <w:color w:val="000000"/>
          <w:sz w:val="21"/>
          <w:szCs w:val="21"/>
          <w:lang w:val="es-ES"/>
        </w:rPr>
        <w:t xml:space="preserve"> c</w:t>
      </w:r>
      <w:r w:rsidR="00215F79" w:rsidRPr="000E46FE">
        <w:rPr>
          <w:rFonts w:ascii="Cambria" w:eastAsia="Batang" w:hAnsi="Cambria" w:cs="Times New Roman"/>
          <w:color w:val="000000"/>
          <w:sz w:val="21"/>
          <w:szCs w:val="21"/>
          <w:lang w:val="es-ES"/>
        </w:rPr>
        <w:t>) informe sobre las acciones implementadas tendentes a investigar los hechos que dieron lugar a la adopción de la presente medida cautelar y así evitar su repetición.</w:t>
      </w:r>
    </w:p>
    <w:p w14:paraId="5BF35B44" w14:textId="77777777" w:rsidR="00EA2FB8" w:rsidRPr="00EA2FB8" w:rsidRDefault="00EA2FB8" w:rsidP="000E46FE">
      <w:pPr>
        <w:spacing w:after="0" w:line="240" w:lineRule="auto"/>
        <w:jc w:val="both"/>
        <w:rPr>
          <w:rFonts w:ascii="Cambria" w:eastAsia="Batang" w:hAnsi="Cambria" w:cs="Times New Roman"/>
          <w:color w:val="000000"/>
          <w:sz w:val="21"/>
          <w:szCs w:val="21"/>
          <w:lang w:val="es-ES"/>
        </w:rPr>
      </w:pPr>
    </w:p>
    <w:p w14:paraId="6E2C708C" w14:textId="4B800BB7" w:rsidR="00B117BB" w:rsidRPr="000E46FE" w:rsidRDefault="006574B3" w:rsidP="000E46FE">
      <w:pPr>
        <w:numPr>
          <w:ilvl w:val="0"/>
          <w:numId w:val="2"/>
        </w:numPr>
        <w:spacing w:after="0" w:line="240" w:lineRule="auto"/>
        <w:ind w:hanging="294"/>
        <w:jc w:val="both"/>
        <w:rPr>
          <w:rFonts w:ascii="Cambria" w:eastAsia="Batang" w:hAnsi="Cambria" w:cs="Times New Roman"/>
          <w:b/>
          <w:color w:val="000000"/>
          <w:sz w:val="21"/>
          <w:szCs w:val="21"/>
          <w:lang w:val="es-ES"/>
        </w:rPr>
      </w:pPr>
      <w:r w:rsidRPr="000E46FE">
        <w:rPr>
          <w:rFonts w:ascii="Cambria" w:eastAsia="Batang" w:hAnsi="Cambria" w:cs="Times New Roman"/>
          <w:b/>
          <w:color w:val="000000"/>
          <w:sz w:val="21"/>
          <w:szCs w:val="21"/>
          <w:lang w:val="es-ES"/>
        </w:rPr>
        <w:t>RESUMEN DE HECHOS Y ARGUMENTOS</w:t>
      </w:r>
    </w:p>
    <w:p w14:paraId="39E68DD7" w14:textId="77777777" w:rsidR="00B117BB" w:rsidRPr="000E46FE" w:rsidRDefault="00B117BB" w:rsidP="000E46FE">
      <w:pPr>
        <w:spacing w:after="0" w:line="240" w:lineRule="auto"/>
        <w:jc w:val="both"/>
        <w:rPr>
          <w:rFonts w:ascii="Cambria" w:eastAsia="Batang" w:hAnsi="Cambria" w:cs="Times New Roman"/>
          <w:color w:val="000000"/>
          <w:sz w:val="21"/>
          <w:szCs w:val="21"/>
          <w:lang w:val="es-ES"/>
        </w:rPr>
      </w:pPr>
    </w:p>
    <w:p w14:paraId="5CDC48FF" w14:textId="77777777" w:rsidR="00B117BB" w:rsidRPr="000E46FE" w:rsidRDefault="00B117BB" w:rsidP="000E46FE">
      <w:pPr>
        <w:numPr>
          <w:ilvl w:val="0"/>
          <w:numId w:val="4"/>
        </w:numPr>
        <w:spacing w:after="0" w:line="240" w:lineRule="auto"/>
        <w:jc w:val="both"/>
        <w:rPr>
          <w:rFonts w:ascii="Cambria" w:eastAsia="Batang" w:hAnsi="Cambria" w:cs="Times New Roman"/>
          <w:b/>
          <w:color w:val="000000"/>
          <w:sz w:val="21"/>
          <w:szCs w:val="21"/>
          <w:lang w:val="es-ES"/>
        </w:rPr>
      </w:pPr>
      <w:r w:rsidRPr="000E46FE">
        <w:rPr>
          <w:rFonts w:ascii="Cambria" w:eastAsia="Batang" w:hAnsi="Cambria" w:cs="Times New Roman"/>
          <w:b/>
          <w:color w:val="000000"/>
          <w:sz w:val="21"/>
          <w:szCs w:val="21"/>
          <w:lang w:val="es-ES"/>
        </w:rPr>
        <w:t>Información alegada por los solicitantes</w:t>
      </w:r>
    </w:p>
    <w:p w14:paraId="09E93AF4" w14:textId="77777777" w:rsidR="00B117BB" w:rsidRPr="000E46FE" w:rsidRDefault="00B117BB" w:rsidP="000E46FE">
      <w:pPr>
        <w:spacing w:after="0" w:line="240" w:lineRule="auto"/>
        <w:ind w:left="720"/>
        <w:jc w:val="both"/>
        <w:rPr>
          <w:rFonts w:ascii="Cambria" w:eastAsia="Batang" w:hAnsi="Cambria" w:cs="Times New Roman"/>
          <w:b/>
          <w:color w:val="000000"/>
          <w:sz w:val="21"/>
          <w:szCs w:val="21"/>
          <w:lang w:val="es-ES"/>
        </w:rPr>
      </w:pPr>
    </w:p>
    <w:p w14:paraId="752644A4" w14:textId="5A037480" w:rsidR="007D6BDF" w:rsidRPr="000E46FE" w:rsidRDefault="00DA4916" w:rsidP="000E46FE">
      <w:pPr>
        <w:numPr>
          <w:ilvl w:val="0"/>
          <w:numId w:val="3"/>
        </w:numPr>
        <w:spacing w:after="0" w:line="240" w:lineRule="auto"/>
        <w:ind w:left="0" w:firstLine="360"/>
        <w:contextualSpacing/>
        <w:jc w:val="both"/>
        <w:rPr>
          <w:rFonts w:ascii="Cambria" w:hAnsi="Cambria"/>
          <w:sz w:val="21"/>
          <w:szCs w:val="21"/>
          <w:lang w:val="es-MX"/>
        </w:rPr>
      </w:pPr>
      <w:r w:rsidRPr="000E46FE">
        <w:rPr>
          <w:rFonts w:ascii="Cambria" w:hAnsi="Cambria"/>
          <w:sz w:val="21"/>
          <w:szCs w:val="21"/>
          <w:lang w:val="es-MX"/>
        </w:rPr>
        <w:t xml:space="preserve">La solicitud </w:t>
      </w:r>
      <w:r w:rsidR="000D50A8">
        <w:rPr>
          <w:rFonts w:ascii="Cambria" w:hAnsi="Cambria"/>
          <w:sz w:val="21"/>
          <w:szCs w:val="21"/>
          <w:lang w:val="es-MX"/>
        </w:rPr>
        <w:t>identificó</w:t>
      </w:r>
      <w:r w:rsidRPr="000E46FE">
        <w:rPr>
          <w:rFonts w:ascii="Cambria" w:hAnsi="Cambria"/>
          <w:sz w:val="21"/>
          <w:szCs w:val="21"/>
          <w:lang w:val="es-MX"/>
        </w:rPr>
        <w:t xml:space="preserve"> como</w:t>
      </w:r>
      <w:r w:rsidR="007D6BDF" w:rsidRPr="000E46FE">
        <w:rPr>
          <w:rFonts w:ascii="Cambria" w:hAnsi="Cambria"/>
          <w:sz w:val="21"/>
          <w:szCs w:val="21"/>
          <w:lang w:val="es-MX"/>
        </w:rPr>
        <w:t xml:space="preserve"> propuestos beneficiarios </w:t>
      </w:r>
      <w:r w:rsidRPr="000E46FE">
        <w:rPr>
          <w:rFonts w:ascii="Cambria" w:hAnsi="Cambria"/>
          <w:sz w:val="21"/>
          <w:szCs w:val="21"/>
          <w:lang w:val="es-MX"/>
        </w:rPr>
        <w:t>a</w:t>
      </w:r>
      <w:r w:rsidR="007D6BDF" w:rsidRPr="000E46FE">
        <w:rPr>
          <w:rFonts w:ascii="Cambria" w:hAnsi="Cambria"/>
          <w:sz w:val="21"/>
          <w:szCs w:val="21"/>
          <w:lang w:val="es-MX"/>
        </w:rPr>
        <w:t xml:space="preserve"> </w:t>
      </w:r>
      <w:r w:rsidR="007D6BDF" w:rsidRPr="000E46FE">
        <w:rPr>
          <w:rFonts w:ascii="Cambria" w:hAnsi="Cambria"/>
          <w:bCs/>
          <w:sz w:val="21"/>
          <w:szCs w:val="21"/>
        </w:rPr>
        <w:t xml:space="preserve">Gabriela Alejandra Rivadeneira Burbano, Marcela Paola Aguiñaga Vallejo, Doris Solís Carrión, Chrisitian Pabel Muñóz López, Verónica Margarita Guevara Villacrés, Juan Cristóbal Lloret Valdivieso, asambleístas de la Asamblea Nacional del Ecuador, </w:t>
      </w:r>
      <w:r w:rsidR="007D6BDF" w:rsidRPr="000E46FE">
        <w:rPr>
          <w:rFonts w:ascii="Cambria" w:eastAsia="Batang" w:hAnsi="Cambria" w:cs="Times New Roman"/>
          <w:bCs/>
          <w:color w:val="000000"/>
          <w:sz w:val="21"/>
          <w:szCs w:val="21"/>
          <w:lang w:val="es-MX"/>
        </w:rPr>
        <w:t>pertenecientes</w:t>
      </w:r>
      <w:r w:rsidR="007D6BDF" w:rsidRPr="000E46FE">
        <w:rPr>
          <w:rFonts w:ascii="Cambria" w:hAnsi="Cambria"/>
          <w:bCs/>
          <w:sz w:val="21"/>
          <w:szCs w:val="21"/>
        </w:rPr>
        <w:t xml:space="preserve"> a la bancada de la “Revolución Ciudadana”; Paola Verenice Pabón Caranqui, </w:t>
      </w:r>
      <w:r w:rsidR="000D50A8">
        <w:rPr>
          <w:rFonts w:ascii="Cambria" w:hAnsi="Cambria"/>
          <w:bCs/>
          <w:sz w:val="21"/>
          <w:szCs w:val="21"/>
        </w:rPr>
        <w:t>P</w:t>
      </w:r>
      <w:r w:rsidR="007D6BDF" w:rsidRPr="000E46FE">
        <w:rPr>
          <w:rFonts w:ascii="Cambria" w:hAnsi="Cambria"/>
          <w:bCs/>
          <w:sz w:val="21"/>
          <w:szCs w:val="21"/>
        </w:rPr>
        <w:t xml:space="preserve">refecta de Pichincha; y Virgilio Hernández Henríquez, Secretario Ejecutivo del </w:t>
      </w:r>
      <w:r w:rsidR="000D50A8">
        <w:rPr>
          <w:rFonts w:ascii="Cambria" w:hAnsi="Cambria"/>
          <w:bCs/>
          <w:sz w:val="21"/>
          <w:szCs w:val="21"/>
        </w:rPr>
        <w:t>“</w:t>
      </w:r>
      <w:r w:rsidR="007D6BDF" w:rsidRPr="000E46FE">
        <w:rPr>
          <w:rFonts w:ascii="Cambria" w:hAnsi="Cambria"/>
          <w:bCs/>
          <w:sz w:val="21"/>
          <w:szCs w:val="21"/>
        </w:rPr>
        <w:t>Movimiento de Compromiso Social por la Revolución Ciudadana</w:t>
      </w:r>
      <w:r w:rsidR="000D50A8">
        <w:rPr>
          <w:rFonts w:ascii="Cambria" w:hAnsi="Cambria"/>
          <w:bCs/>
          <w:sz w:val="21"/>
          <w:szCs w:val="21"/>
        </w:rPr>
        <w:t>”</w:t>
      </w:r>
      <w:r w:rsidR="007D6BDF" w:rsidRPr="000E46FE">
        <w:rPr>
          <w:rFonts w:ascii="Cambria" w:hAnsi="Cambria"/>
          <w:bCs/>
          <w:sz w:val="21"/>
          <w:szCs w:val="21"/>
        </w:rPr>
        <w:t>.</w:t>
      </w:r>
      <w:r w:rsidRPr="000E46FE">
        <w:rPr>
          <w:rFonts w:ascii="Cambria" w:hAnsi="Cambria"/>
          <w:bCs/>
          <w:sz w:val="21"/>
          <w:szCs w:val="21"/>
        </w:rPr>
        <w:t xml:space="preserve"> Posteriormente, se amplió la solicitud a </w:t>
      </w:r>
      <w:r w:rsidR="006B0DDE" w:rsidRPr="000E46FE">
        <w:rPr>
          <w:rFonts w:ascii="Cambria" w:hAnsi="Cambria"/>
          <w:bCs/>
          <w:sz w:val="21"/>
          <w:szCs w:val="21"/>
        </w:rPr>
        <w:t xml:space="preserve">favor de </w:t>
      </w:r>
      <w:r w:rsidRPr="000E46FE">
        <w:rPr>
          <w:rFonts w:ascii="Cambria" w:hAnsi="Cambria"/>
          <w:bCs/>
          <w:iCs/>
          <w:sz w:val="21"/>
          <w:szCs w:val="21"/>
        </w:rPr>
        <w:t>Christian Fabián González Narváez.</w:t>
      </w:r>
    </w:p>
    <w:p w14:paraId="480A13C8" w14:textId="77777777" w:rsidR="007D6BDF" w:rsidRPr="000E46FE" w:rsidRDefault="007D6BDF" w:rsidP="000E46FE">
      <w:pPr>
        <w:spacing w:after="0" w:line="240" w:lineRule="auto"/>
        <w:ind w:left="360"/>
        <w:contextualSpacing/>
        <w:jc w:val="both"/>
        <w:rPr>
          <w:rFonts w:ascii="Cambria" w:eastAsia="Batang" w:hAnsi="Cambria" w:cs="Times New Roman"/>
          <w:color w:val="000000"/>
          <w:sz w:val="21"/>
          <w:szCs w:val="21"/>
          <w:lang w:val="es-MX"/>
        </w:rPr>
      </w:pPr>
    </w:p>
    <w:p w14:paraId="4BFBF4D0" w14:textId="01EC52A1" w:rsidR="00102B81" w:rsidRPr="000E46FE" w:rsidRDefault="00102B81" w:rsidP="000E46FE">
      <w:pPr>
        <w:numPr>
          <w:ilvl w:val="0"/>
          <w:numId w:val="3"/>
        </w:numPr>
        <w:spacing w:after="0" w:line="240" w:lineRule="auto"/>
        <w:ind w:left="0" w:firstLine="360"/>
        <w:contextualSpacing/>
        <w:jc w:val="both"/>
        <w:rPr>
          <w:rFonts w:ascii="Cambria" w:eastAsia="Batang" w:hAnsi="Cambria" w:cs="Times New Roman"/>
          <w:color w:val="000000"/>
          <w:sz w:val="21"/>
          <w:szCs w:val="21"/>
          <w:lang w:val="es-MX"/>
        </w:rPr>
      </w:pPr>
      <w:r w:rsidRPr="000E46FE">
        <w:rPr>
          <w:rFonts w:ascii="Cambria" w:eastAsia="Batang" w:hAnsi="Cambria" w:cs="Times New Roman"/>
          <w:bCs/>
          <w:color w:val="000000"/>
          <w:sz w:val="21"/>
          <w:szCs w:val="21"/>
          <w:lang w:val="es-MX"/>
        </w:rPr>
        <w:t>A modo de contexto, el solicitante alegó que las personas propuestas como beneficiarias est</w:t>
      </w:r>
      <w:r w:rsidR="008E2809">
        <w:rPr>
          <w:rFonts w:ascii="Cambria" w:eastAsia="Batang" w:hAnsi="Cambria" w:cs="Times New Roman"/>
          <w:bCs/>
          <w:color w:val="000000"/>
          <w:sz w:val="21"/>
          <w:szCs w:val="21"/>
          <w:lang w:val="es-MX"/>
        </w:rPr>
        <w:t>aría</w:t>
      </w:r>
      <w:r w:rsidRPr="000E46FE">
        <w:rPr>
          <w:rFonts w:ascii="Cambria" w:eastAsia="Batang" w:hAnsi="Cambria" w:cs="Times New Roman"/>
          <w:bCs/>
          <w:color w:val="000000"/>
          <w:sz w:val="21"/>
          <w:szCs w:val="21"/>
          <w:lang w:val="es-MX"/>
        </w:rPr>
        <w:t xml:space="preserve">n en riesgo debido a la “intencionalidad de estigmatizar y perseguir a los líderes de la Revolución Ciudadana” durante las protestas sociales recientemente ocurridas en Ecuador. Asimismo, argumentaron que las medidas recientemente adoptadas por el Gobierno, entre las cuales se destacó </w:t>
      </w:r>
      <w:r w:rsidRPr="000E46FE">
        <w:rPr>
          <w:rFonts w:ascii="Cambria" w:eastAsia="Batang" w:hAnsi="Cambria" w:cs="Times New Roman"/>
          <w:bCs/>
          <w:color w:val="000000"/>
          <w:sz w:val="21"/>
          <w:szCs w:val="21"/>
          <w:lang w:val="es-MX"/>
        </w:rPr>
        <w:lastRenderedPageBreak/>
        <w:t>la declaración de “Estado de Excepción”, carecieron de legalidad y que tanto la supuesta negativa del Gobierno en dialogar como la suspensión de las actividades parlamentarias suponen un “golpe al orden democrático”. El solicitante resaltó que las manifestaciones fueron convocadas por “diversos sectores,” sin tener una relación específica con el partido Revolución Ciudadana.</w:t>
      </w:r>
    </w:p>
    <w:p w14:paraId="484F1D4F" w14:textId="60E3BB3A" w:rsidR="00DA4916" w:rsidRPr="000E46FE" w:rsidRDefault="00DA4916" w:rsidP="000E46FE">
      <w:pPr>
        <w:spacing w:after="0" w:line="240" w:lineRule="auto"/>
        <w:contextualSpacing/>
        <w:jc w:val="both"/>
        <w:rPr>
          <w:rFonts w:ascii="Cambria" w:hAnsi="Cambria"/>
          <w:sz w:val="21"/>
          <w:szCs w:val="21"/>
          <w:lang w:val="es-MX"/>
        </w:rPr>
      </w:pPr>
    </w:p>
    <w:p w14:paraId="4CE60FFE" w14:textId="29F53019" w:rsidR="00DA4916" w:rsidRPr="000E46FE" w:rsidRDefault="00DA4916" w:rsidP="000E46FE">
      <w:pPr>
        <w:numPr>
          <w:ilvl w:val="0"/>
          <w:numId w:val="3"/>
        </w:numPr>
        <w:spacing w:after="0" w:line="240" w:lineRule="auto"/>
        <w:ind w:left="0" w:firstLine="360"/>
        <w:contextualSpacing/>
        <w:jc w:val="both"/>
        <w:rPr>
          <w:rFonts w:ascii="Cambria" w:hAnsi="Cambria"/>
          <w:sz w:val="21"/>
          <w:szCs w:val="21"/>
          <w:lang w:val="es-MX"/>
        </w:rPr>
      </w:pPr>
      <w:r w:rsidRPr="000E46FE">
        <w:rPr>
          <w:rFonts w:ascii="Cambria" w:hAnsi="Cambria"/>
          <w:bCs/>
          <w:sz w:val="21"/>
          <w:szCs w:val="21"/>
          <w:lang w:val="es-MX"/>
        </w:rPr>
        <w:t xml:space="preserve">En lo que se refiere a hechos puntuales, </w:t>
      </w:r>
      <w:r w:rsidR="007D783D" w:rsidRPr="000E46FE">
        <w:rPr>
          <w:rFonts w:ascii="Cambria" w:hAnsi="Cambria"/>
          <w:bCs/>
          <w:sz w:val="21"/>
          <w:szCs w:val="21"/>
          <w:lang w:val="es-MX"/>
        </w:rPr>
        <w:t>los</w:t>
      </w:r>
      <w:r w:rsidRPr="000E46FE">
        <w:rPr>
          <w:rFonts w:ascii="Cambria" w:hAnsi="Cambria"/>
          <w:bCs/>
          <w:sz w:val="21"/>
          <w:szCs w:val="21"/>
          <w:lang w:val="es-MX"/>
        </w:rPr>
        <w:t xml:space="preserve"> solicitante</w:t>
      </w:r>
      <w:r w:rsidR="007D783D" w:rsidRPr="000E46FE">
        <w:rPr>
          <w:rFonts w:ascii="Cambria" w:hAnsi="Cambria"/>
          <w:bCs/>
          <w:sz w:val="21"/>
          <w:szCs w:val="21"/>
          <w:lang w:val="es-MX"/>
        </w:rPr>
        <w:t>s</w:t>
      </w:r>
      <w:r w:rsidRPr="000E46FE">
        <w:rPr>
          <w:rFonts w:ascii="Cambria" w:hAnsi="Cambria"/>
          <w:bCs/>
          <w:sz w:val="21"/>
          <w:szCs w:val="21"/>
          <w:lang w:val="es-MX"/>
        </w:rPr>
        <w:t xml:space="preserve"> indic</w:t>
      </w:r>
      <w:r w:rsidR="007D783D" w:rsidRPr="000E46FE">
        <w:rPr>
          <w:rFonts w:ascii="Cambria" w:hAnsi="Cambria"/>
          <w:bCs/>
          <w:sz w:val="21"/>
          <w:szCs w:val="21"/>
          <w:lang w:val="es-MX"/>
        </w:rPr>
        <w:t xml:space="preserve">aron </w:t>
      </w:r>
      <w:r w:rsidRPr="000E46FE">
        <w:rPr>
          <w:rFonts w:ascii="Cambria" w:hAnsi="Cambria"/>
          <w:bCs/>
          <w:sz w:val="21"/>
          <w:szCs w:val="21"/>
          <w:lang w:val="es-MX"/>
        </w:rPr>
        <w:t xml:space="preserve">que durante las manifestaciones se produjo una “atroz represión policial”, reportándose detenciones arbitrarias, agresiones y hasta fallecimientos. </w:t>
      </w:r>
      <w:r w:rsidRPr="000E46FE">
        <w:rPr>
          <w:rFonts w:ascii="Cambria" w:hAnsi="Cambria"/>
          <w:bCs/>
          <w:sz w:val="21"/>
          <w:szCs w:val="21"/>
        </w:rPr>
        <w:t xml:space="preserve">Además de estos alegatos, los solicitantes se concentraron esencialmente en las detenciones supuestamente arbitrarias que tuvieron lugar, como la de Yofre Poma, </w:t>
      </w:r>
      <w:r w:rsidRPr="000E46FE">
        <w:rPr>
          <w:rFonts w:ascii="Cambria" w:eastAsia="Batang" w:hAnsi="Cambria" w:cs="Times New Roman"/>
          <w:bCs/>
          <w:color w:val="000000"/>
          <w:sz w:val="21"/>
          <w:szCs w:val="21"/>
          <w:lang w:val="es-MX"/>
        </w:rPr>
        <w:t>asambleísta</w:t>
      </w:r>
      <w:r w:rsidRPr="000E46FE">
        <w:rPr>
          <w:rFonts w:ascii="Cambria" w:hAnsi="Cambria"/>
          <w:bCs/>
          <w:sz w:val="21"/>
          <w:szCs w:val="21"/>
        </w:rPr>
        <w:t xml:space="preserve"> por Revolución Ciudadana, y Paola Pabón, esta última ocurrida el 14 de octubre. Al respecto, denunciaron que esta tuvo lugar “sin motivo ni razón alguna”, salvo por la “persecución al correísmo” supuestamente instigada por </w:t>
      </w:r>
      <w:r w:rsidR="005F72B2" w:rsidRPr="000E46FE">
        <w:rPr>
          <w:rFonts w:ascii="Cambria" w:hAnsi="Cambria"/>
          <w:bCs/>
          <w:sz w:val="21"/>
          <w:szCs w:val="21"/>
        </w:rPr>
        <w:t>autoridades gubernamentales</w:t>
      </w:r>
      <w:r w:rsidRPr="000E46FE">
        <w:rPr>
          <w:rFonts w:ascii="Cambria" w:hAnsi="Cambria"/>
          <w:bCs/>
          <w:sz w:val="21"/>
          <w:szCs w:val="21"/>
        </w:rPr>
        <w:t>. Adicionalmente, se mencionó el caso de Gabriela Rivadeneira, quien se habría refugiado en la Embajada de México para “proteger su vida luego de la violenta persecución policial, amenazas constantes contra su vida y su familia, hostigamiento y distintas denuncias que fueron públicas” (sin detallar), y de otros parlamentarios quienes habrían recibido la noticia de que iban a ser detenidos (Soledad Buendía, Luis Fernando Molina, Carlos Viteri, así como a los ciudadanos Edwin Jarrín y Tania Pauker Cueva).</w:t>
      </w:r>
    </w:p>
    <w:p w14:paraId="110C1947" w14:textId="77777777" w:rsidR="007D783D" w:rsidRPr="000E46FE" w:rsidRDefault="007D783D" w:rsidP="000E46FE">
      <w:pPr>
        <w:spacing w:after="0" w:line="240" w:lineRule="auto"/>
        <w:ind w:left="360"/>
        <w:contextualSpacing/>
        <w:jc w:val="both"/>
        <w:rPr>
          <w:rFonts w:ascii="Cambria" w:hAnsi="Cambria"/>
          <w:sz w:val="21"/>
          <w:szCs w:val="21"/>
          <w:lang w:val="es-MX"/>
        </w:rPr>
      </w:pPr>
    </w:p>
    <w:p w14:paraId="7805E440" w14:textId="1246259A" w:rsidR="00DA4916" w:rsidRPr="000E46FE" w:rsidRDefault="00DA4916" w:rsidP="000E46FE">
      <w:pPr>
        <w:numPr>
          <w:ilvl w:val="0"/>
          <w:numId w:val="3"/>
        </w:numPr>
        <w:spacing w:after="0" w:line="240" w:lineRule="auto"/>
        <w:ind w:left="0" w:firstLine="360"/>
        <w:contextualSpacing/>
        <w:jc w:val="both"/>
        <w:rPr>
          <w:rFonts w:ascii="Cambria" w:hAnsi="Cambria"/>
          <w:sz w:val="21"/>
          <w:szCs w:val="21"/>
          <w:lang w:val="es-MX"/>
        </w:rPr>
      </w:pPr>
      <w:r w:rsidRPr="000E46FE">
        <w:rPr>
          <w:rFonts w:ascii="Cambria" w:hAnsi="Cambria"/>
          <w:sz w:val="21"/>
          <w:szCs w:val="21"/>
          <w:lang w:val="es-MX"/>
        </w:rPr>
        <w:t>El 24 de octubre el solicitante aportó información adicional, requiriendo ampliar la medida a favor de Christian Fabián González Narváez, quién habría sido detenido de forma “arbitraria e ilegal”. Según reportó, el propuesto beneficiario se encuentra en condiciones inadecuadas, aludiendo a que supuestamente recibió amenazas contra su vida en reiteradas ocasiones.</w:t>
      </w:r>
      <w:r w:rsidR="005F72B2" w:rsidRPr="000E46FE">
        <w:rPr>
          <w:rFonts w:ascii="Cambria" w:hAnsi="Cambria"/>
          <w:sz w:val="21"/>
          <w:szCs w:val="21"/>
          <w:lang w:val="es-MX"/>
        </w:rPr>
        <w:t xml:space="preserve"> </w:t>
      </w:r>
      <w:r w:rsidRPr="000E46FE">
        <w:rPr>
          <w:rFonts w:ascii="Cambria" w:hAnsi="Cambria"/>
          <w:sz w:val="21"/>
          <w:szCs w:val="21"/>
          <w:lang w:val="es-MX"/>
        </w:rPr>
        <w:t>El solicitante agregó que altas autoridades del G</w:t>
      </w:r>
      <w:r w:rsidR="005F72B2" w:rsidRPr="000E46FE">
        <w:rPr>
          <w:rFonts w:ascii="Cambria" w:hAnsi="Cambria"/>
          <w:sz w:val="21"/>
          <w:szCs w:val="21"/>
          <w:lang w:val="es-MX"/>
        </w:rPr>
        <w:t>obierno</w:t>
      </w:r>
      <w:r w:rsidRPr="000E46FE">
        <w:rPr>
          <w:rFonts w:ascii="Cambria" w:hAnsi="Cambria"/>
          <w:sz w:val="21"/>
          <w:szCs w:val="21"/>
          <w:lang w:val="es-MX"/>
        </w:rPr>
        <w:t xml:space="preserve"> efectuaron declaraciones de desprestigio a varias de las personas propuestas como beneficiarias,</w:t>
      </w:r>
      <w:r w:rsidR="00DF3995" w:rsidRPr="000E46FE">
        <w:rPr>
          <w:rFonts w:ascii="Cambria" w:hAnsi="Cambria"/>
          <w:sz w:val="21"/>
          <w:szCs w:val="21"/>
          <w:lang w:val="es-MX"/>
        </w:rPr>
        <w:t xml:space="preserve"> y </w:t>
      </w:r>
      <w:r w:rsidR="00A85EFC" w:rsidRPr="000E46FE">
        <w:rPr>
          <w:rFonts w:ascii="Cambria" w:hAnsi="Cambria"/>
          <w:sz w:val="21"/>
          <w:szCs w:val="21"/>
          <w:lang w:val="es-MX"/>
        </w:rPr>
        <w:t>culpando a</w:t>
      </w:r>
      <w:r w:rsidR="00DF3995" w:rsidRPr="000E46FE">
        <w:rPr>
          <w:rFonts w:ascii="Cambria" w:hAnsi="Cambria"/>
          <w:sz w:val="21"/>
          <w:szCs w:val="21"/>
          <w:lang w:val="es-MX"/>
        </w:rPr>
        <w:t xml:space="preserve"> la “oposición correísta” de las manifestaciones</w:t>
      </w:r>
      <w:r w:rsidRPr="000E46FE">
        <w:rPr>
          <w:rFonts w:ascii="Cambria" w:hAnsi="Cambria"/>
          <w:sz w:val="21"/>
          <w:szCs w:val="21"/>
          <w:lang w:val="es-MX"/>
        </w:rPr>
        <w:t>, aportándose algunos ejemplos</w:t>
      </w:r>
      <w:r w:rsidR="00DF3995" w:rsidRPr="000E46FE">
        <w:rPr>
          <w:rFonts w:ascii="Cambria" w:hAnsi="Cambria"/>
          <w:sz w:val="21"/>
          <w:szCs w:val="21"/>
          <w:lang w:val="es-MX"/>
        </w:rPr>
        <w:t xml:space="preserve"> de tales declaraciones</w:t>
      </w:r>
      <w:r w:rsidRPr="000E46FE">
        <w:rPr>
          <w:rFonts w:ascii="Cambria" w:hAnsi="Cambria"/>
          <w:sz w:val="21"/>
          <w:szCs w:val="21"/>
          <w:lang w:val="es-MX"/>
        </w:rPr>
        <w:t>.</w:t>
      </w:r>
      <w:r w:rsidR="00DF3995" w:rsidRPr="000E46FE">
        <w:rPr>
          <w:rFonts w:ascii="Cambria" w:hAnsi="Cambria"/>
          <w:sz w:val="21"/>
          <w:szCs w:val="21"/>
          <w:lang w:val="es-MX"/>
        </w:rPr>
        <w:t xml:space="preserve"> Según lo aportado, debido a ese contexto, la vida e integridad de los referidos propuestos beneficiarios estarían en riesgo.</w:t>
      </w:r>
    </w:p>
    <w:p w14:paraId="15126B75" w14:textId="77777777" w:rsidR="00DA4916" w:rsidRPr="000E46FE" w:rsidRDefault="00DA4916" w:rsidP="000E46FE">
      <w:pPr>
        <w:tabs>
          <w:tab w:val="left" w:pos="0"/>
        </w:tabs>
        <w:spacing w:after="0" w:line="240" w:lineRule="auto"/>
        <w:ind w:left="360"/>
        <w:jc w:val="both"/>
        <w:rPr>
          <w:rFonts w:ascii="Cambria" w:hAnsi="Cambria"/>
          <w:sz w:val="21"/>
          <w:szCs w:val="21"/>
          <w:lang w:val="es-MX"/>
        </w:rPr>
      </w:pPr>
    </w:p>
    <w:p w14:paraId="7EB112E2" w14:textId="57809643" w:rsidR="00DA4916" w:rsidRPr="000E46FE" w:rsidRDefault="00DA4916" w:rsidP="000E46FE">
      <w:pPr>
        <w:numPr>
          <w:ilvl w:val="0"/>
          <w:numId w:val="3"/>
        </w:numPr>
        <w:spacing w:after="0" w:line="240" w:lineRule="auto"/>
        <w:ind w:left="0" w:firstLine="360"/>
        <w:contextualSpacing/>
        <w:jc w:val="both"/>
        <w:rPr>
          <w:rFonts w:ascii="Cambria" w:hAnsi="Cambria"/>
          <w:sz w:val="21"/>
          <w:szCs w:val="21"/>
          <w:lang w:val="es-MX"/>
        </w:rPr>
      </w:pPr>
      <w:r w:rsidRPr="000E46FE">
        <w:rPr>
          <w:rFonts w:ascii="Cambria" w:hAnsi="Cambria"/>
          <w:sz w:val="21"/>
          <w:szCs w:val="21"/>
          <w:lang w:val="es-MX"/>
        </w:rPr>
        <w:t>El 6 de noviembre de 2019, el solicitante aportó información adicional alegando que se habría detenido al propuesto beneficiario Virgilio Hernandez, acusado del delito de “rebelión” en un proceso que la solicitud consideró como perse</w:t>
      </w:r>
      <w:r w:rsidR="00DF3995" w:rsidRPr="000E46FE">
        <w:rPr>
          <w:rFonts w:ascii="Cambria" w:hAnsi="Cambria"/>
          <w:sz w:val="21"/>
          <w:szCs w:val="21"/>
          <w:lang w:val="es-MX"/>
        </w:rPr>
        <w:t>cución política al “correísmo”.</w:t>
      </w:r>
    </w:p>
    <w:p w14:paraId="6A2E6ED2" w14:textId="77777777" w:rsidR="00DA4916" w:rsidRPr="000E46FE" w:rsidRDefault="00DA4916" w:rsidP="000E46FE">
      <w:pPr>
        <w:tabs>
          <w:tab w:val="left" w:pos="0"/>
        </w:tabs>
        <w:spacing w:after="0" w:line="240" w:lineRule="auto"/>
        <w:ind w:left="360"/>
        <w:jc w:val="both"/>
        <w:rPr>
          <w:rFonts w:ascii="Cambria" w:hAnsi="Cambria"/>
          <w:sz w:val="21"/>
          <w:szCs w:val="21"/>
          <w:lang w:val="es-MX"/>
        </w:rPr>
      </w:pPr>
    </w:p>
    <w:p w14:paraId="125E5EE9" w14:textId="68347644" w:rsidR="00DA4916" w:rsidRPr="000E46FE" w:rsidRDefault="00DA4916" w:rsidP="000E46FE">
      <w:pPr>
        <w:numPr>
          <w:ilvl w:val="0"/>
          <w:numId w:val="3"/>
        </w:numPr>
        <w:spacing w:after="0" w:line="240" w:lineRule="auto"/>
        <w:ind w:left="0" w:firstLine="360"/>
        <w:contextualSpacing/>
        <w:jc w:val="both"/>
        <w:rPr>
          <w:rFonts w:ascii="Cambria" w:hAnsi="Cambria"/>
          <w:sz w:val="21"/>
          <w:szCs w:val="21"/>
          <w:lang w:val="es-MX"/>
        </w:rPr>
      </w:pPr>
      <w:r w:rsidRPr="000E46FE">
        <w:rPr>
          <w:rFonts w:ascii="Cambria" w:hAnsi="Cambria"/>
          <w:sz w:val="21"/>
          <w:szCs w:val="21"/>
          <w:lang w:val="es-MX"/>
        </w:rPr>
        <w:t xml:space="preserve">El 19 de noviembre, los solicitantes suministraron información indicando que las condiciones de seguridad a las que están sometidos </w:t>
      </w:r>
      <w:r w:rsidR="00DF3995" w:rsidRPr="000E46FE">
        <w:rPr>
          <w:rFonts w:ascii="Cambria" w:hAnsi="Cambria"/>
          <w:sz w:val="21"/>
          <w:szCs w:val="21"/>
          <w:lang w:val="es-MX"/>
        </w:rPr>
        <w:t xml:space="preserve">las personas propuestas como beneficiarias </w:t>
      </w:r>
      <w:r w:rsidRPr="000E46FE">
        <w:rPr>
          <w:rFonts w:ascii="Cambria" w:hAnsi="Cambria"/>
          <w:sz w:val="21"/>
          <w:szCs w:val="21"/>
          <w:lang w:val="es-MX"/>
        </w:rPr>
        <w:t>Paola Pabón, Virgilio Hernandez y Christian González son inadecuadas, “sumadas el persistente y continuo hostigamiento por su condición política y las amenazas sufridas contra su vida en reiteradas ocasiones”. Según la solicitud, con relación a la señora Pabón, “[e]l peligro contra su vida reside en las continuas requisas a su celda y la aparición de armas en la celda de la Prefecta” y que “encontraron 5 cuchillos que fueron armados por las internas de la celda de al lado”, habiendo supuestamente “circulado la noticia” de que serían armas para “acabar con la escoria correísta”.</w:t>
      </w:r>
    </w:p>
    <w:p w14:paraId="496BC458" w14:textId="77777777" w:rsidR="00DA4916" w:rsidRPr="000E46FE" w:rsidRDefault="00DA4916" w:rsidP="000E46FE">
      <w:pPr>
        <w:tabs>
          <w:tab w:val="left" w:pos="0"/>
        </w:tabs>
        <w:spacing w:after="0" w:line="240" w:lineRule="auto"/>
        <w:ind w:left="360"/>
        <w:jc w:val="both"/>
        <w:rPr>
          <w:rFonts w:ascii="Cambria" w:hAnsi="Cambria"/>
          <w:sz w:val="21"/>
          <w:szCs w:val="21"/>
          <w:lang w:val="es-MX"/>
        </w:rPr>
      </w:pPr>
    </w:p>
    <w:p w14:paraId="46584A8C" w14:textId="77777777" w:rsidR="00DA4916" w:rsidRPr="000E46FE" w:rsidRDefault="00DA4916" w:rsidP="000E46FE">
      <w:pPr>
        <w:numPr>
          <w:ilvl w:val="0"/>
          <w:numId w:val="3"/>
        </w:numPr>
        <w:spacing w:after="0" w:line="240" w:lineRule="auto"/>
        <w:ind w:left="0" w:firstLine="360"/>
        <w:contextualSpacing/>
        <w:jc w:val="both"/>
        <w:rPr>
          <w:rFonts w:ascii="Cambria" w:hAnsi="Cambria"/>
          <w:sz w:val="21"/>
          <w:szCs w:val="21"/>
          <w:lang w:val="es-MX"/>
        </w:rPr>
      </w:pPr>
      <w:r w:rsidRPr="000E46FE">
        <w:rPr>
          <w:rFonts w:ascii="Cambria" w:hAnsi="Cambria"/>
          <w:sz w:val="21"/>
          <w:szCs w:val="21"/>
          <w:lang w:val="es-MX"/>
        </w:rPr>
        <w:t>La solicitud también alegó que Virgilio Hernandez es hipertenso, empeorando supuestamente su salud al estar expuesto a “situaciones de estrés y de emociones fuertes”. Asimismo, “</w:t>
      </w:r>
      <w:r w:rsidRPr="000E46FE">
        <w:rPr>
          <w:rFonts w:ascii="Cambria" w:hAnsi="Cambria"/>
          <w:sz w:val="21"/>
          <w:szCs w:val="21"/>
        </w:rPr>
        <w:t xml:space="preserve">Virgilio Hernández ha sufrido constantes amenazas contra su vida y su integridad que se ven agravadas por </w:t>
      </w:r>
      <w:r w:rsidRPr="000E46FE">
        <w:rPr>
          <w:rFonts w:ascii="Cambria" w:hAnsi="Cambria"/>
          <w:sz w:val="21"/>
          <w:szCs w:val="21"/>
          <w:lang w:val="es-MX"/>
        </w:rPr>
        <w:t>la</w:t>
      </w:r>
      <w:r w:rsidRPr="000E46FE">
        <w:rPr>
          <w:rFonts w:ascii="Cambria" w:hAnsi="Cambria"/>
          <w:sz w:val="21"/>
          <w:szCs w:val="21"/>
        </w:rPr>
        <w:t xml:space="preserve"> situación de estar detenido en un centro que no garantiza su seguridad.” A modo de ejemplo, entre la documentación aportada, los solicitantes adjuntaron copia de un correo electrónico enviado a varios opositores en el que se conmina a hacer una “limpieza de la escoria correísta”. </w:t>
      </w:r>
    </w:p>
    <w:p w14:paraId="4430A9E3" w14:textId="77777777" w:rsidR="00DA4916" w:rsidRPr="000E46FE" w:rsidRDefault="00DA4916" w:rsidP="000E46FE">
      <w:pPr>
        <w:tabs>
          <w:tab w:val="left" w:pos="0"/>
        </w:tabs>
        <w:spacing w:after="0" w:line="240" w:lineRule="auto"/>
        <w:ind w:left="360"/>
        <w:jc w:val="both"/>
        <w:rPr>
          <w:rFonts w:ascii="Cambria" w:hAnsi="Cambria"/>
          <w:sz w:val="21"/>
          <w:szCs w:val="21"/>
          <w:lang w:val="es-MX"/>
        </w:rPr>
      </w:pPr>
    </w:p>
    <w:p w14:paraId="7F6C126B" w14:textId="625C050B" w:rsidR="00DA4916" w:rsidRPr="000E46FE" w:rsidRDefault="00DA4916" w:rsidP="000E46FE">
      <w:pPr>
        <w:numPr>
          <w:ilvl w:val="0"/>
          <w:numId w:val="3"/>
        </w:numPr>
        <w:spacing w:after="0" w:line="240" w:lineRule="auto"/>
        <w:ind w:left="0" w:firstLine="360"/>
        <w:contextualSpacing/>
        <w:jc w:val="both"/>
        <w:rPr>
          <w:rFonts w:ascii="Cambria" w:hAnsi="Cambria"/>
          <w:sz w:val="21"/>
          <w:szCs w:val="21"/>
          <w:lang w:val="es-MX"/>
        </w:rPr>
      </w:pPr>
      <w:r w:rsidRPr="000E46FE">
        <w:rPr>
          <w:rFonts w:ascii="Cambria" w:hAnsi="Cambria"/>
          <w:sz w:val="21"/>
          <w:szCs w:val="21"/>
        </w:rPr>
        <w:t>Con relación al señor Christian González, los solicitantes alegaron que fue amenazado de muerte por los internos, y “e</w:t>
      </w:r>
      <w:r w:rsidRPr="000E46FE">
        <w:rPr>
          <w:rFonts w:ascii="Cambria" w:hAnsi="Cambria"/>
          <w:bCs/>
          <w:sz w:val="21"/>
          <w:szCs w:val="21"/>
        </w:rPr>
        <w:t xml:space="preserve">n distintas ocasiones ha sido amenazado con navajas y elementos corto punzantes </w:t>
      </w:r>
      <w:r w:rsidRPr="000E46FE">
        <w:rPr>
          <w:rFonts w:ascii="Cambria" w:hAnsi="Cambria"/>
          <w:sz w:val="21"/>
          <w:szCs w:val="21"/>
          <w:lang w:val="es-MX"/>
        </w:rPr>
        <w:t>dentro</w:t>
      </w:r>
      <w:r w:rsidRPr="000E46FE">
        <w:rPr>
          <w:rFonts w:ascii="Cambria" w:hAnsi="Cambria"/>
          <w:bCs/>
          <w:sz w:val="21"/>
          <w:szCs w:val="21"/>
        </w:rPr>
        <w:t xml:space="preserve"> de las instalaciones”. </w:t>
      </w:r>
      <w:r w:rsidR="0053610A" w:rsidRPr="000E46FE">
        <w:rPr>
          <w:rFonts w:ascii="Cambria" w:hAnsi="Cambria"/>
          <w:bCs/>
          <w:sz w:val="21"/>
          <w:szCs w:val="21"/>
        </w:rPr>
        <w:t xml:space="preserve">Entre los hechos de hostigamiento alegados, el propuesto </w:t>
      </w:r>
      <w:r w:rsidR="0053610A" w:rsidRPr="000E46FE">
        <w:rPr>
          <w:rFonts w:ascii="Cambria" w:hAnsi="Cambria"/>
          <w:bCs/>
          <w:sz w:val="21"/>
          <w:szCs w:val="21"/>
          <w:lang w:val="es-MX"/>
        </w:rPr>
        <w:t>beneficiario</w:t>
      </w:r>
      <w:r w:rsidR="0053610A" w:rsidRPr="000E46FE">
        <w:rPr>
          <w:rFonts w:ascii="Cambria" w:hAnsi="Cambria"/>
          <w:bCs/>
          <w:sz w:val="21"/>
          <w:szCs w:val="21"/>
        </w:rPr>
        <w:t xml:space="preserve"> indicó que, el 19 de noviembre, por lo menos 20 policías con pesado armamento llevaron a cabo requisas en celdas del pabellón, incluyendo la suya, manteniéndoles afuera, sentado en el piso por dos horas. Al día siguiente, se efectuó otra requisa más. </w:t>
      </w:r>
      <w:r w:rsidRPr="000E46FE">
        <w:rPr>
          <w:rFonts w:ascii="Cambria" w:hAnsi="Cambria"/>
          <w:bCs/>
          <w:sz w:val="21"/>
          <w:szCs w:val="21"/>
        </w:rPr>
        <w:t xml:space="preserve">La solicitud también indicó que el </w:t>
      </w:r>
      <w:r w:rsidRPr="000E46FE">
        <w:rPr>
          <w:rFonts w:ascii="Cambria" w:hAnsi="Cambria"/>
          <w:bCs/>
          <w:sz w:val="21"/>
          <w:szCs w:val="21"/>
        </w:rPr>
        <w:lastRenderedPageBreak/>
        <w:t>propuesto beneficiario fue diagnosticado con un “micro adenoma hipofisario”, lo que además de provocarle fuertes dolores de cabeza, requeriría acompañamiento médico.</w:t>
      </w:r>
      <w:r w:rsidR="0053610A" w:rsidRPr="000E46FE">
        <w:rPr>
          <w:rFonts w:ascii="Cambria" w:hAnsi="Cambria"/>
          <w:bCs/>
          <w:sz w:val="21"/>
          <w:szCs w:val="21"/>
        </w:rPr>
        <w:t xml:space="preserve"> Asimismo</w:t>
      </w:r>
      <w:r w:rsidR="006B0DDE" w:rsidRPr="000E46FE">
        <w:rPr>
          <w:rFonts w:ascii="Cambria" w:hAnsi="Cambria"/>
          <w:bCs/>
          <w:sz w:val="21"/>
          <w:szCs w:val="21"/>
        </w:rPr>
        <w:t xml:space="preserve">, </w:t>
      </w:r>
      <w:r w:rsidRPr="000E46FE">
        <w:rPr>
          <w:rFonts w:ascii="Cambria" w:hAnsi="Cambria"/>
          <w:bCs/>
          <w:sz w:val="21"/>
          <w:szCs w:val="21"/>
        </w:rPr>
        <w:t>los solicitantes alegaron que “el médico que se encuentra atendiendo al Sr. Christian González puso en conocimiento de su paciente que fue llamado por la Procuraduría General del Estado, especialmente por la autoridad de Derechos Humanos a fines de que elimine de la historia clínica el tumor cerebral que tiene como condición médica que necesita cuidados”.</w:t>
      </w:r>
    </w:p>
    <w:p w14:paraId="700B9FCF" w14:textId="77777777" w:rsidR="00DA4916" w:rsidRPr="000E46FE" w:rsidRDefault="00DA4916" w:rsidP="000E46FE">
      <w:pPr>
        <w:tabs>
          <w:tab w:val="left" w:pos="0"/>
        </w:tabs>
        <w:spacing w:after="0" w:line="240" w:lineRule="auto"/>
        <w:ind w:left="360"/>
        <w:jc w:val="both"/>
        <w:rPr>
          <w:rFonts w:ascii="Cambria" w:hAnsi="Cambria"/>
          <w:sz w:val="21"/>
          <w:szCs w:val="21"/>
          <w:lang w:val="es-MX"/>
        </w:rPr>
      </w:pPr>
    </w:p>
    <w:p w14:paraId="08FEBBAB" w14:textId="716E4D89" w:rsidR="00DA4916" w:rsidRPr="000E46FE" w:rsidRDefault="00DA4916" w:rsidP="000E46FE">
      <w:pPr>
        <w:numPr>
          <w:ilvl w:val="0"/>
          <w:numId w:val="3"/>
        </w:numPr>
        <w:spacing w:after="0" w:line="240" w:lineRule="auto"/>
        <w:ind w:left="0" w:firstLine="360"/>
        <w:contextualSpacing/>
        <w:jc w:val="both"/>
        <w:rPr>
          <w:rFonts w:ascii="Cambria" w:hAnsi="Cambria"/>
          <w:sz w:val="21"/>
          <w:szCs w:val="21"/>
          <w:lang w:val="es-MX"/>
        </w:rPr>
      </w:pPr>
      <w:r w:rsidRPr="000E46FE">
        <w:rPr>
          <w:rFonts w:ascii="Cambria" w:hAnsi="Cambria"/>
          <w:bCs/>
          <w:sz w:val="21"/>
          <w:szCs w:val="21"/>
          <w:lang w:val="es-MX"/>
        </w:rPr>
        <w:t>En lo que se refiere a Paola Pabón, los solicitantes ahondaron en los alegatos anteriores, añadiendo que en la semana del 18 al 25 de noviembre se produjeron tres requisas en su celda, con la mención de que los policías a cargo supuestamente llegaron a expresar que “tenían ‘órdenes de arriba’ de encon</w:t>
      </w:r>
      <w:r w:rsidR="006B0DDE" w:rsidRPr="000E46FE">
        <w:rPr>
          <w:rFonts w:ascii="Cambria" w:hAnsi="Cambria"/>
          <w:bCs/>
          <w:sz w:val="21"/>
          <w:szCs w:val="21"/>
          <w:lang w:val="es-MX"/>
        </w:rPr>
        <w:t>trar algo ilícito en su celda”.</w:t>
      </w:r>
      <w:r w:rsidR="00941774" w:rsidRPr="000E46FE">
        <w:rPr>
          <w:rFonts w:ascii="Cambria" w:hAnsi="Cambria"/>
          <w:bCs/>
          <w:sz w:val="21"/>
          <w:szCs w:val="21"/>
          <w:lang w:val="es-MX"/>
        </w:rPr>
        <w:t xml:space="preserve"> Adicionalmente, los solicitantes resaltaron que, de conformidad con la legislación interna, existe la posibilidad que la propuesta beneficiaria pierda su cargo de Prefecta de Pichincha, al cual accedió mediante voto popular, como consecuencia de su prolongada ausencia derivada de su prolongada privación de libertad.</w:t>
      </w:r>
    </w:p>
    <w:p w14:paraId="12565468" w14:textId="48D9B937" w:rsidR="00B117BB" w:rsidRPr="000E46FE" w:rsidRDefault="00B117BB" w:rsidP="000E46FE">
      <w:pPr>
        <w:spacing w:after="0" w:line="240" w:lineRule="auto"/>
        <w:jc w:val="both"/>
        <w:rPr>
          <w:rFonts w:ascii="Cambria" w:eastAsia="Batang" w:hAnsi="Cambria" w:cs="Times New Roman"/>
          <w:color w:val="000000"/>
          <w:sz w:val="21"/>
          <w:szCs w:val="21"/>
          <w:lang w:val="es-MX"/>
        </w:rPr>
      </w:pPr>
    </w:p>
    <w:p w14:paraId="14F0DE7E" w14:textId="77777777" w:rsidR="00B117BB" w:rsidRPr="000E46FE" w:rsidRDefault="00B117BB" w:rsidP="000E46FE">
      <w:pPr>
        <w:numPr>
          <w:ilvl w:val="0"/>
          <w:numId w:val="4"/>
        </w:numPr>
        <w:spacing w:after="0" w:line="240" w:lineRule="auto"/>
        <w:jc w:val="both"/>
        <w:rPr>
          <w:rFonts w:ascii="Cambria" w:eastAsia="Times New Roman" w:hAnsi="Cambria" w:cs="Times New Roman"/>
          <w:b/>
          <w:color w:val="000000"/>
          <w:sz w:val="21"/>
          <w:szCs w:val="21"/>
          <w:lang w:val="es-ES"/>
        </w:rPr>
      </w:pPr>
      <w:r w:rsidRPr="000E46FE">
        <w:rPr>
          <w:rFonts w:ascii="Cambria" w:eastAsia="Times New Roman" w:hAnsi="Cambria" w:cs="Times New Roman"/>
          <w:b/>
          <w:color w:val="000000"/>
          <w:sz w:val="21"/>
          <w:szCs w:val="21"/>
          <w:lang w:val="es-ES"/>
        </w:rPr>
        <w:t>Respuesta del Estado</w:t>
      </w:r>
    </w:p>
    <w:p w14:paraId="779450E6" w14:textId="1486349D" w:rsidR="00B117BB" w:rsidRPr="000E46FE" w:rsidRDefault="00B117BB" w:rsidP="000E46FE">
      <w:pPr>
        <w:spacing w:after="0" w:line="240" w:lineRule="auto"/>
        <w:ind w:left="720"/>
        <w:jc w:val="both"/>
        <w:rPr>
          <w:rFonts w:ascii="Cambria" w:eastAsia="Times New Roman" w:hAnsi="Cambria" w:cs="Times New Roman"/>
          <w:b/>
          <w:color w:val="000000"/>
          <w:sz w:val="21"/>
          <w:szCs w:val="21"/>
          <w:lang w:val="es-ES"/>
        </w:rPr>
      </w:pPr>
    </w:p>
    <w:p w14:paraId="4F73818A" w14:textId="77777777" w:rsidR="006B0DDE" w:rsidRPr="000E46FE" w:rsidRDefault="006B0DDE" w:rsidP="000E46FE">
      <w:pPr>
        <w:numPr>
          <w:ilvl w:val="0"/>
          <w:numId w:val="3"/>
        </w:numPr>
        <w:spacing w:after="0" w:line="240" w:lineRule="auto"/>
        <w:ind w:left="0" w:firstLine="360"/>
        <w:contextualSpacing/>
        <w:jc w:val="both"/>
        <w:rPr>
          <w:rFonts w:ascii="Cambria" w:eastAsia="Times New Roman" w:hAnsi="Cambria" w:cs="Times New Roman"/>
          <w:color w:val="000000"/>
          <w:sz w:val="21"/>
          <w:szCs w:val="21"/>
          <w:lang w:val="es-MX"/>
        </w:rPr>
      </w:pPr>
      <w:r w:rsidRPr="000E46FE">
        <w:rPr>
          <w:rFonts w:ascii="Cambria" w:eastAsia="Times New Roman" w:hAnsi="Cambria" w:cs="Times New Roman"/>
          <w:color w:val="000000"/>
          <w:sz w:val="21"/>
          <w:szCs w:val="21"/>
          <w:lang w:val="es-MX"/>
        </w:rPr>
        <w:t xml:space="preserve">A modo de introducción y en términos generales, el Estado alegó que las acciones efectuadas durante las </w:t>
      </w:r>
      <w:r w:rsidRPr="000E46FE">
        <w:rPr>
          <w:rFonts w:ascii="Cambria" w:eastAsia="Times New Roman" w:hAnsi="Cambria" w:cs="Times New Roman"/>
          <w:bCs/>
          <w:color w:val="000000"/>
          <w:sz w:val="21"/>
          <w:szCs w:val="21"/>
          <w:lang w:val="es-MX"/>
        </w:rPr>
        <w:t>manifestaciones</w:t>
      </w:r>
      <w:r w:rsidRPr="000E46FE">
        <w:rPr>
          <w:rFonts w:ascii="Cambria" w:eastAsia="Times New Roman" w:hAnsi="Cambria" w:cs="Times New Roman"/>
          <w:color w:val="000000"/>
          <w:sz w:val="21"/>
          <w:szCs w:val="21"/>
          <w:lang w:val="es-MX"/>
        </w:rPr>
        <w:t xml:space="preserve"> para mantener el orden público se dieron con respecto a la ley y a los estándares de derechos humanos. Con relación a las alegaciones específicas de riesgo a la vida e </w:t>
      </w:r>
      <w:r w:rsidRPr="000E46FE">
        <w:rPr>
          <w:rFonts w:ascii="Cambria" w:hAnsi="Cambria"/>
          <w:bCs/>
          <w:sz w:val="21"/>
          <w:szCs w:val="21"/>
          <w:lang w:val="es-MX"/>
        </w:rPr>
        <w:t>integridad</w:t>
      </w:r>
      <w:r w:rsidRPr="000E46FE">
        <w:rPr>
          <w:rFonts w:ascii="Cambria" w:eastAsia="Times New Roman" w:hAnsi="Cambria" w:cs="Times New Roman"/>
          <w:color w:val="000000"/>
          <w:sz w:val="21"/>
          <w:szCs w:val="21"/>
          <w:lang w:val="es-MX"/>
        </w:rPr>
        <w:t xml:space="preserve"> de las personas propuestas como beneficiarias, el Estado indicó que los escritos del solicitante no identificaron cuáles fueron los “actos u omisiones” del Estado que supuestamente colocaron a sus derechos en riesgo. </w:t>
      </w:r>
    </w:p>
    <w:p w14:paraId="1D3D613A" w14:textId="77777777" w:rsidR="006B0DDE" w:rsidRPr="000E46FE" w:rsidRDefault="006B0DDE" w:rsidP="000E46FE">
      <w:pPr>
        <w:spacing w:after="0" w:line="240" w:lineRule="auto"/>
        <w:jc w:val="both"/>
        <w:rPr>
          <w:rFonts w:ascii="Cambria" w:eastAsia="Times New Roman" w:hAnsi="Cambria" w:cs="Times New Roman"/>
          <w:color w:val="000000"/>
          <w:sz w:val="21"/>
          <w:szCs w:val="21"/>
          <w:lang w:val="es-MX"/>
        </w:rPr>
      </w:pPr>
    </w:p>
    <w:p w14:paraId="56C7BC98" w14:textId="407E7018" w:rsidR="006B0DDE" w:rsidRPr="000E46FE" w:rsidRDefault="006B0DDE" w:rsidP="000E46FE">
      <w:pPr>
        <w:numPr>
          <w:ilvl w:val="0"/>
          <w:numId w:val="3"/>
        </w:numPr>
        <w:spacing w:after="0" w:line="240" w:lineRule="auto"/>
        <w:ind w:left="0" w:firstLine="360"/>
        <w:contextualSpacing/>
        <w:jc w:val="both"/>
        <w:rPr>
          <w:rFonts w:ascii="Cambria" w:eastAsia="Times New Roman" w:hAnsi="Cambria" w:cs="Times New Roman"/>
          <w:color w:val="000000"/>
          <w:sz w:val="21"/>
          <w:szCs w:val="21"/>
          <w:lang w:val="es-MX"/>
        </w:rPr>
      </w:pPr>
      <w:r w:rsidRPr="000E46FE">
        <w:rPr>
          <w:rFonts w:ascii="Cambria" w:eastAsia="Times New Roman" w:hAnsi="Cambria" w:cs="Times New Roman"/>
          <w:color w:val="000000"/>
          <w:sz w:val="21"/>
          <w:szCs w:val="21"/>
          <w:lang w:val="es-MX"/>
        </w:rPr>
        <w:t xml:space="preserve">En lo que se refiere a la situación de Gabriela Rivadeneira, Paola Pabón y Virgilio Hernández, el Estado indicó que el 7 de octubre de 2019 se abrió una investigación por el presunto delito de “rebelión”, </w:t>
      </w:r>
      <w:r w:rsidRPr="000E46FE">
        <w:rPr>
          <w:rFonts w:ascii="Cambria" w:hAnsi="Cambria"/>
          <w:bCs/>
          <w:sz w:val="21"/>
          <w:szCs w:val="21"/>
          <w:lang w:val="es-MX"/>
        </w:rPr>
        <w:t>ampliándose</w:t>
      </w:r>
      <w:r w:rsidRPr="000E46FE">
        <w:rPr>
          <w:rFonts w:ascii="Cambria" w:eastAsia="Times New Roman" w:hAnsi="Cambria" w:cs="Times New Roman"/>
          <w:color w:val="000000"/>
          <w:sz w:val="21"/>
          <w:szCs w:val="21"/>
          <w:lang w:val="es-MX"/>
        </w:rPr>
        <w:t xml:space="preserve"> posteriormente la misma por el delito de “instigación”. El Estado también señaló que el 14 de octubre se ordenó la detención de Paola Pabón y Virgilio Hernández con fines investigativos. </w:t>
      </w:r>
    </w:p>
    <w:p w14:paraId="479AFAD8" w14:textId="77777777" w:rsidR="006B0DDE" w:rsidRPr="000E46FE" w:rsidRDefault="006B0DDE" w:rsidP="000E46FE">
      <w:pPr>
        <w:spacing w:after="0" w:line="240" w:lineRule="auto"/>
        <w:jc w:val="both"/>
        <w:rPr>
          <w:rFonts w:ascii="Cambria" w:eastAsia="Times New Roman" w:hAnsi="Cambria" w:cs="Times New Roman"/>
          <w:color w:val="000000"/>
          <w:sz w:val="21"/>
          <w:szCs w:val="21"/>
          <w:lang w:val="es-MX"/>
        </w:rPr>
      </w:pPr>
    </w:p>
    <w:p w14:paraId="1F961254" w14:textId="77777777" w:rsidR="006B0DDE" w:rsidRPr="000E46FE" w:rsidRDefault="006B0DDE" w:rsidP="000E46FE">
      <w:pPr>
        <w:numPr>
          <w:ilvl w:val="0"/>
          <w:numId w:val="3"/>
        </w:numPr>
        <w:spacing w:after="0" w:line="240" w:lineRule="auto"/>
        <w:ind w:left="0" w:firstLine="360"/>
        <w:contextualSpacing/>
        <w:jc w:val="both"/>
        <w:rPr>
          <w:rFonts w:ascii="Cambria" w:eastAsia="Times New Roman" w:hAnsi="Cambria" w:cs="Times New Roman"/>
          <w:color w:val="000000"/>
          <w:sz w:val="21"/>
          <w:szCs w:val="21"/>
          <w:lang w:val="es-MX"/>
        </w:rPr>
      </w:pPr>
      <w:r w:rsidRPr="000E46FE">
        <w:rPr>
          <w:rFonts w:ascii="Cambria" w:eastAsia="Times New Roman" w:hAnsi="Cambria" w:cs="Times New Roman"/>
          <w:color w:val="000000"/>
          <w:sz w:val="21"/>
          <w:szCs w:val="21"/>
          <w:lang w:val="es-MX"/>
        </w:rPr>
        <w:t xml:space="preserve">El Estado resaltó que no hay constancia de denuncias presentadas en contra de las otras personas propuestas como beneficiarias. Por otro lado, informó que Gabriela Rivadeneira, </w:t>
      </w:r>
      <w:r w:rsidRPr="000E46FE">
        <w:rPr>
          <w:rFonts w:ascii="Cambria" w:eastAsia="Times New Roman" w:hAnsi="Cambria" w:cs="Times New Roman"/>
          <w:bCs/>
          <w:color w:val="000000"/>
          <w:sz w:val="21"/>
          <w:szCs w:val="21"/>
        </w:rPr>
        <w:t xml:space="preserve">Soledad Buendía, Luis Fernando Molina, Carlos Viteri, Edwin Jarrín y Tania Pauker </w:t>
      </w:r>
      <w:r w:rsidRPr="000E46FE">
        <w:rPr>
          <w:rFonts w:ascii="Cambria" w:eastAsia="Times New Roman" w:hAnsi="Cambria" w:cs="Times New Roman"/>
          <w:color w:val="000000"/>
          <w:sz w:val="21"/>
          <w:szCs w:val="21"/>
          <w:lang w:val="es-MX"/>
        </w:rPr>
        <w:t>solicitaron protección diplomática en la Embajada de México en Ecuador, donde permanecerían en la actualidad.</w:t>
      </w:r>
    </w:p>
    <w:p w14:paraId="5B49DC88" w14:textId="77777777" w:rsidR="006B0DDE" w:rsidRPr="000E46FE" w:rsidRDefault="006B0DDE" w:rsidP="000E46FE">
      <w:pPr>
        <w:spacing w:after="0" w:line="240" w:lineRule="auto"/>
        <w:jc w:val="both"/>
        <w:rPr>
          <w:rFonts w:ascii="Cambria" w:eastAsia="Times New Roman" w:hAnsi="Cambria" w:cs="Times New Roman"/>
          <w:color w:val="000000"/>
          <w:sz w:val="21"/>
          <w:szCs w:val="21"/>
          <w:lang w:val="es-MX"/>
        </w:rPr>
      </w:pPr>
    </w:p>
    <w:p w14:paraId="3B9E3A34" w14:textId="77777777" w:rsidR="006B0DDE" w:rsidRPr="000E46FE" w:rsidRDefault="006B0DDE" w:rsidP="000E46FE">
      <w:pPr>
        <w:numPr>
          <w:ilvl w:val="0"/>
          <w:numId w:val="3"/>
        </w:numPr>
        <w:spacing w:after="0" w:line="240" w:lineRule="auto"/>
        <w:ind w:left="0" w:firstLine="360"/>
        <w:contextualSpacing/>
        <w:jc w:val="both"/>
        <w:rPr>
          <w:rFonts w:ascii="Cambria" w:eastAsia="Times New Roman" w:hAnsi="Cambria" w:cs="Times New Roman"/>
          <w:color w:val="000000"/>
          <w:sz w:val="21"/>
          <w:szCs w:val="21"/>
          <w:lang w:val="es-MX"/>
        </w:rPr>
      </w:pPr>
      <w:r w:rsidRPr="000E46FE">
        <w:rPr>
          <w:rFonts w:ascii="Cambria" w:eastAsia="Times New Roman" w:hAnsi="Cambria" w:cs="Times New Roman"/>
          <w:color w:val="000000"/>
          <w:sz w:val="21"/>
          <w:szCs w:val="21"/>
          <w:lang w:val="es-MX"/>
        </w:rPr>
        <w:t>En lo que se refiere a la materia de la presente solicitud, el Estado argumentó que la misma se refiere solamente a presuntas violaciones de las garantías procesales las cuales, de acuerdo con la Resolución No. 3/2018 de la CIDH, no se podrían analizar por medio del mecanismo de medidas cautelares. Asimismo, el Estado agregó que llevar a cabo las respectivas investigaciones en contra de algunas de las personas propuestas como beneficiarias es su “obligación de oficio”.</w:t>
      </w:r>
    </w:p>
    <w:p w14:paraId="402BACD7" w14:textId="77777777" w:rsidR="006B0DDE" w:rsidRPr="000E46FE" w:rsidRDefault="006B0DDE" w:rsidP="000E46FE">
      <w:pPr>
        <w:spacing w:after="0" w:line="240" w:lineRule="auto"/>
        <w:jc w:val="both"/>
        <w:rPr>
          <w:rFonts w:ascii="Cambria" w:eastAsia="Times New Roman" w:hAnsi="Cambria" w:cs="Times New Roman"/>
          <w:color w:val="000000"/>
          <w:sz w:val="21"/>
          <w:szCs w:val="21"/>
          <w:lang w:val="es-MX"/>
        </w:rPr>
      </w:pPr>
    </w:p>
    <w:p w14:paraId="669286AD" w14:textId="69BC4B94" w:rsidR="006B0DDE" w:rsidRPr="000E46FE" w:rsidRDefault="006B0DDE" w:rsidP="000E46FE">
      <w:pPr>
        <w:numPr>
          <w:ilvl w:val="0"/>
          <w:numId w:val="3"/>
        </w:numPr>
        <w:spacing w:after="0" w:line="240" w:lineRule="auto"/>
        <w:ind w:left="0" w:firstLine="360"/>
        <w:contextualSpacing/>
        <w:jc w:val="both"/>
        <w:rPr>
          <w:rFonts w:ascii="Cambria" w:eastAsia="Times New Roman" w:hAnsi="Cambria" w:cs="Times New Roman"/>
          <w:color w:val="000000"/>
          <w:sz w:val="21"/>
          <w:szCs w:val="21"/>
          <w:lang w:val="es-MX"/>
        </w:rPr>
      </w:pPr>
      <w:r w:rsidRPr="000E46FE">
        <w:rPr>
          <w:rFonts w:ascii="Cambria" w:eastAsia="Times New Roman" w:hAnsi="Cambria" w:cs="Times New Roman"/>
          <w:color w:val="000000"/>
          <w:sz w:val="21"/>
          <w:szCs w:val="21"/>
          <w:lang w:val="es-MX"/>
        </w:rPr>
        <w:t xml:space="preserve">Adicionalmente, el Estado aportó copia de los procesos legales en contra de los detenidos, resaltándose que las </w:t>
      </w:r>
      <w:r w:rsidR="00030C22" w:rsidRPr="000E46FE">
        <w:rPr>
          <w:rFonts w:ascii="Cambria" w:eastAsia="Times New Roman" w:hAnsi="Cambria" w:cs="Times New Roman"/>
          <w:color w:val="000000"/>
          <w:sz w:val="21"/>
          <w:szCs w:val="21"/>
          <w:lang w:val="es-MX"/>
        </w:rPr>
        <w:t xml:space="preserve">escuchas e intervenciones </w:t>
      </w:r>
      <w:r w:rsidRPr="000E46FE">
        <w:rPr>
          <w:rFonts w:ascii="Cambria" w:eastAsia="Times New Roman" w:hAnsi="Cambria" w:cs="Times New Roman"/>
          <w:color w:val="000000"/>
          <w:sz w:val="21"/>
          <w:szCs w:val="21"/>
          <w:lang w:val="es-MX"/>
        </w:rPr>
        <w:t xml:space="preserve">en el marco de las investigaciones fueron debidamente autorizadas por el juez competente. Según lo aportado, las escuchas se fundamentaron, </w:t>
      </w:r>
      <w:r w:rsidRPr="000E46FE">
        <w:rPr>
          <w:rFonts w:ascii="Cambria" w:eastAsia="Times New Roman" w:hAnsi="Cambria" w:cs="Times New Roman"/>
          <w:i/>
          <w:color w:val="000000"/>
          <w:sz w:val="21"/>
          <w:szCs w:val="21"/>
          <w:lang w:val="es-MX"/>
        </w:rPr>
        <w:t xml:space="preserve">inter alia, </w:t>
      </w:r>
      <w:r w:rsidRPr="000E46FE">
        <w:rPr>
          <w:rFonts w:ascii="Cambria" w:eastAsia="Times New Roman" w:hAnsi="Cambria" w:cs="Times New Roman"/>
          <w:color w:val="000000"/>
          <w:sz w:val="21"/>
          <w:szCs w:val="21"/>
          <w:lang w:val="es-MX"/>
        </w:rPr>
        <w:t>en declaraciones en redes sociales por parte de Virgilio Hernández, tales como: “o se cae el paquetazo o se cae el Gobierno”. Por otra parte, de la información aportada por el Estado, se desprende que las acusaciones se motivaron en que estos supuestamente financiaron y apoyaron ilegal y materialmente a los manifestantes. Por último, el Estado agregó que el allanamiento a la residencia de Paola Pabón fue</w:t>
      </w:r>
      <w:r w:rsidR="00030C22" w:rsidRPr="000E46FE">
        <w:rPr>
          <w:rFonts w:ascii="Cambria" w:eastAsia="Times New Roman" w:hAnsi="Cambria" w:cs="Times New Roman"/>
          <w:color w:val="000000"/>
          <w:sz w:val="21"/>
          <w:szCs w:val="21"/>
          <w:lang w:val="es-MX"/>
        </w:rPr>
        <w:t xml:space="preserve"> autorizado judicialmente</w:t>
      </w:r>
      <w:r w:rsidRPr="000E46FE">
        <w:rPr>
          <w:rFonts w:ascii="Cambria" w:eastAsia="Times New Roman" w:hAnsi="Cambria" w:cs="Times New Roman"/>
          <w:color w:val="000000"/>
          <w:sz w:val="21"/>
          <w:szCs w:val="21"/>
          <w:lang w:val="es-MX"/>
        </w:rPr>
        <w:t>.</w:t>
      </w:r>
    </w:p>
    <w:p w14:paraId="1E457B22" w14:textId="77777777" w:rsidR="006B0DDE" w:rsidRPr="000E46FE" w:rsidRDefault="006B0DDE" w:rsidP="000E46FE">
      <w:pPr>
        <w:spacing w:after="0" w:line="240" w:lineRule="auto"/>
        <w:jc w:val="both"/>
        <w:rPr>
          <w:rFonts w:ascii="Cambria" w:eastAsia="Times New Roman" w:hAnsi="Cambria" w:cs="Times New Roman"/>
          <w:color w:val="000000"/>
          <w:sz w:val="21"/>
          <w:szCs w:val="21"/>
          <w:lang w:val="es-MX"/>
        </w:rPr>
      </w:pPr>
    </w:p>
    <w:p w14:paraId="6C7AADA8" w14:textId="32B45D74" w:rsidR="006B0DDE" w:rsidRPr="000E46FE" w:rsidRDefault="006B0DDE" w:rsidP="000E46FE">
      <w:pPr>
        <w:numPr>
          <w:ilvl w:val="0"/>
          <w:numId w:val="3"/>
        </w:numPr>
        <w:spacing w:after="0" w:line="240" w:lineRule="auto"/>
        <w:ind w:left="0" w:firstLine="360"/>
        <w:contextualSpacing/>
        <w:jc w:val="both"/>
        <w:rPr>
          <w:rFonts w:ascii="Cambria" w:eastAsia="Times New Roman" w:hAnsi="Cambria" w:cs="Times New Roman"/>
          <w:color w:val="000000"/>
          <w:sz w:val="21"/>
          <w:szCs w:val="21"/>
          <w:lang w:val="es-UY"/>
        </w:rPr>
      </w:pPr>
      <w:r w:rsidRPr="000E46FE">
        <w:rPr>
          <w:rFonts w:ascii="Cambria" w:eastAsia="Times New Roman" w:hAnsi="Cambria" w:cs="Times New Roman"/>
          <w:color w:val="000000"/>
          <w:sz w:val="21"/>
          <w:szCs w:val="21"/>
          <w:lang w:val="es-MX"/>
        </w:rPr>
        <w:lastRenderedPageBreak/>
        <w:t xml:space="preserve">El 3 de diciembre, el Estado contestó a la segunda solicitud de información de la Comisión, indicando que “el trámite dado al presente asunto […] [habría] procedido con un tratamiento irregular”, destacando que, por el tiempo trascurrido desde la fecha de interposición de la solicitud, “resulta </w:t>
      </w:r>
      <w:r w:rsidRPr="000E46FE">
        <w:rPr>
          <w:rFonts w:ascii="Cambria" w:eastAsia="Times New Roman" w:hAnsi="Cambria" w:cs="Times New Roman"/>
          <w:color w:val="000000"/>
          <w:sz w:val="21"/>
          <w:szCs w:val="21"/>
          <w:lang w:val="es-UY"/>
        </w:rPr>
        <w:t>ilógico considerar que se trata de situaciones graves, urgentes e irreparables”.</w:t>
      </w:r>
    </w:p>
    <w:p w14:paraId="0B4E690F" w14:textId="77777777" w:rsidR="00931E90" w:rsidRPr="000E46FE" w:rsidRDefault="00931E90" w:rsidP="000E46FE">
      <w:pPr>
        <w:spacing w:after="0" w:line="240" w:lineRule="auto"/>
        <w:contextualSpacing/>
        <w:jc w:val="both"/>
        <w:rPr>
          <w:rFonts w:ascii="Cambria" w:eastAsia="Times New Roman" w:hAnsi="Cambria" w:cs="Times New Roman"/>
          <w:color w:val="000000"/>
          <w:sz w:val="21"/>
          <w:szCs w:val="21"/>
          <w:lang w:val="es-UY"/>
        </w:rPr>
      </w:pPr>
    </w:p>
    <w:p w14:paraId="3964F47A" w14:textId="77777777" w:rsidR="006B0DDE" w:rsidRPr="000E46FE" w:rsidRDefault="006B0DDE" w:rsidP="000E46FE">
      <w:pPr>
        <w:numPr>
          <w:ilvl w:val="0"/>
          <w:numId w:val="3"/>
        </w:numPr>
        <w:spacing w:after="0" w:line="240" w:lineRule="auto"/>
        <w:ind w:left="0" w:firstLine="360"/>
        <w:contextualSpacing/>
        <w:jc w:val="both"/>
        <w:rPr>
          <w:rFonts w:ascii="Cambria" w:eastAsia="Times New Roman" w:hAnsi="Cambria" w:cs="Times New Roman"/>
          <w:color w:val="000000"/>
          <w:sz w:val="21"/>
          <w:szCs w:val="21"/>
          <w:lang w:val="es-MX"/>
        </w:rPr>
      </w:pPr>
      <w:r w:rsidRPr="000E46FE">
        <w:rPr>
          <w:rFonts w:ascii="Cambria" w:eastAsia="Times New Roman" w:hAnsi="Cambria" w:cs="Times New Roman"/>
          <w:color w:val="000000"/>
          <w:sz w:val="21"/>
          <w:szCs w:val="21"/>
          <w:lang w:val="es-UY"/>
        </w:rPr>
        <w:t xml:space="preserve">Con relación a los alegatos de los solicitantes, el Estado consideró que la prisión preventiva de Paola Pabón, Virgilio Hernandez y Christian González se dio dentro del marco de la legalidad y respecto al </w:t>
      </w:r>
      <w:r w:rsidRPr="000E46FE">
        <w:rPr>
          <w:rFonts w:ascii="Cambria" w:eastAsia="Times New Roman" w:hAnsi="Cambria" w:cs="Times New Roman"/>
          <w:color w:val="000000"/>
          <w:sz w:val="21"/>
          <w:szCs w:val="21"/>
          <w:lang w:val="es-MX"/>
        </w:rPr>
        <w:t>debido</w:t>
      </w:r>
      <w:r w:rsidRPr="000E46FE">
        <w:rPr>
          <w:rFonts w:ascii="Cambria" w:eastAsia="Times New Roman" w:hAnsi="Cambria" w:cs="Times New Roman"/>
          <w:color w:val="000000"/>
          <w:sz w:val="21"/>
          <w:szCs w:val="21"/>
          <w:lang w:val="es-UY"/>
        </w:rPr>
        <w:t xml:space="preserve"> proceso, argumentando que la solicitud intenta “vincular el solo hecho del cumplimiento de una medida cautelar privativa de libertad […] con un presunto riesgo inminente y cierto a la integridad t seguridad personal de los propuestos beneficiarios”. En otras palabras, “[…] la privación de libertad de una persona dispuesta por una autoridad judicial competente, no puede considerarse </w:t>
      </w:r>
      <w:r w:rsidRPr="000E46FE">
        <w:rPr>
          <w:rFonts w:ascii="Cambria" w:eastAsia="Times New Roman" w:hAnsi="Cambria" w:cs="Times New Roman"/>
          <w:i/>
          <w:color w:val="000000"/>
          <w:sz w:val="21"/>
          <w:szCs w:val="21"/>
          <w:lang w:val="es-UY"/>
        </w:rPr>
        <w:t>per se</w:t>
      </w:r>
      <w:r w:rsidRPr="000E46FE">
        <w:rPr>
          <w:rFonts w:ascii="Cambria" w:eastAsia="Times New Roman" w:hAnsi="Cambria" w:cs="Times New Roman"/>
          <w:color w:val="000000"/>
          <w:sz w:val="21"/>
          <w:szCs w:val="21"/>
          <w:lang w:val="es-UY"/>
        </w:rPr>
        <w:t xml:space="preserve"> como un elemento jurídico que evidencie la escala de razonabilidad para determinar el criterio de urgencia para proteger a las personas potencialmente en riesgo”.</w:t>
      </w:r>
    </w:p>
    <w:p w14:paraId="7103BC44" w14:textId="77777777" w:rsidR="006B0DDE" w:rsidRPr="000E46FE" w:rsidRDefault="006B0DDE" w:rsidP="000E46FE">
      <w:pPr>
        <w:spacing w:after="0" w:line="240" w:lineRule="auto"/>
        <w:jc w:val="both"/>
        <w:rPr>
          <w:rFonts w:ascii="Cambria" w:eastAsia="Times New Roman" w:hAnsi="Cambria" w:cs="Times New Roman"/>
          <w:color w:val="000000"/>
          <w:sz w:val="21"/>
          <w:szCs w:val="21"/>
          <w:lang w:val="es-MX"/>
        </w:rPr>
      </w:pPr>
    </w:p>
    <w:p w14:paraId="127605A7" w14:textId="375A75A3" w:rsidR="003278A7" w:rsidRPr="000E46FE" w:rsidRDefault="006B0DDE" w:rsidP="000E46FE">
      <w:pPr>
        <w:numPr>
          <w:ilvl w:val="0"/>
          <w:numId w:val="3"/>
        </w:numPr>
        <w:spacing w:after="0" w:line="240" w:lineRule="auto"/>
        <w:ind w:left="0" w:firstLine="360"/>
        <w:contextualSpacing/>
        <w:jc w:val="both"/>
        <w:rPr>
          <w:rFonts w:ascii="Cambria" w:hAnsi="Cambria"/>
          <w:sz w:val="21"/>
          <w:szCs w:val="21"/>
          <w:lang w:val="es-MX"/>
        </w:rPr>
      </w:pPr>
      <w:r w:rsidRPr="000E46FE">
        <w:rPr>
          <w:rFonts w:ascii="Cambria" w:eastAsia="Times New Roman" w:hAnsi="Cambria" w:cs="Times New Roman"/>
          <w:color w:val="000000"/>
          <w:sz w:val="21"/>
          <w:szCs w:val="21"/>
          <w:lang w:val="es-MX"/>
        </w:rPr>
        <w:t>Sobre las condiciones de salud de los tres referidos propuestos beneficiarios, el Estado indicó que todos pasaron por exámenes médicos al ingresar en las respectivas cárceles, en los cuales se ha podido identificar enfermedades pre-existentes y tratamiento (se aportó copia). Asimismo, las personas privadas de libertad contarían con acceso a servicios de salud.</w:t>
      </w:r>
    </w:p>
    <w:p w14:paraId="169EC53F" w14:textId="67DF28C7" w:rsidR="00B117BB" w:rsidRPr="000E46FE" w:rsidRDefault="00B117BB" w:rsidP="000E46FE">
      <w:pPr>
        <w:spacing w:after="0" w:line="240" w:lineRule="auto"/>
        <w:jc w:val="both"/>
        <w:rPr>
          <w:rFonts w:ascii="Cambria" w:eastAsia="Batang" w:hAnsi="Cambria" w:cs="Times New Roman"/>
          <w:color w:val="000000"/>
          <w:sz w:val="21"/>
          <w:szCs w:val="21"/>
          <w:lang w:val="es-MX"/>
        </w:rPr>
      </w:pPr>
    </w:p>
    <w:p w14:paraId="6401B8A8" w14:textId="36A391DE" w:rsidR="00B117BB" w:rsidRPr="000E46FE" w:rsidRDefault="006A307F" w:rsidP="000E46FE">
      <w:pPr>
        <w:numPr>
          <w:ilvl w:val="0"/>
          <w:numId w:val="2"/>
        </w:numPr>
        <w:spacing w:after="0" w:line="240" w:lineRule="auto"/>
        <w:ind w:hanging="294"/>
        <w:jc w:val="both"/>
        <w:rPr>
          <w:rFonts w:ascii="Cambria" w:eastAsia="Batang" w:hAnsi="Cambria" w:cs="Times New Roman"/>
          <w:b/>
          <w:color w:val="000000"/>
          <w:sz w:val="21"/>
          <w:szCs w:val="21"/>
          <w:lang w:val="es-ES"/>
        </w:rPr>
      </w:pPr>
      <w:r w:rsidRPr="000E46FE">
        <w:rPr>
          <w:rFonts w:ascii="Cambria" w:eastAsia="Batang" w:hAnsi="Cambria" w:cs="Times New Roman"/>
          <w:b/>
          <w:color w:val="000000"/>
          <w:sz w:val="21"/>
          <w:szCs w:val="21"/>
          <w:lang w:val="es-ES"/>
        </w:rPr>
        <w:t>ANÁ</w:t>
      </w:r>
      <w:r w:rsidR="00B117BB" w:rsidRPr="000E46FE">
        <w:rPr>
          <w:rFonts w:ascii="Cambria" w:eastAsia="Batang" w:hAnsi="Cambria" w:cs="Times New Roman"/>
          <w:b/>
          <w:color w:val="000000"/>
          <w:sz w:val="21"/>
          <w:szCs w:val="21"/>
          <w:lang w:val="es-ES"/>
        </w:rPr>
        <w:t>LISIS SOBRE LOS ELEMENTOS DE GRAVEDAD, URGENCIA E IRREPARABILIDAD</w:t>
      </w:r>
    </w:p>
    <w:p w14:paraId="3115FCC5" w14:textId="77777777" w:rsidR="00B117BB" w:rsidRPr="000E46FE" w:rsidRDefault="00B117BB" w:rsidP="000E46FE">
      <w:pPr>
        <w:spacing w:after="0" w:line="240" w:lineRule="auto"/>
        <w:ind w:left="720"/>
        <w:jc w:val="both"/>
        <w:rPr>
          <w:rFonts w:ascii="Cambria" w:eastAsia="Batang" w:hAnsi="Cambria" w:cs="Times New Roman"/>
          <w:b/>
          <w:color w:val="000000"/>
          <w:sz w:val="21"/>
          <w:szCs w:val="21"/>
          <w:lang w:val="es-ES"/>
        </w:rPr>
      </w:pPr>
    </w:p>
    <w:p w14:paraId="338ECF15" w14:textId="77777777" w:rsidR="00B117BB" w:rsidRPr="000E46FE" w:rsidRDefault="00B117BB" w:rsidP="000E46F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t>El mecanismo de medidas cautelares es parte de la función de la Comisión de supervisar el cumplimiento con las obligaciones de derechos humanos establecidas en el artículo 106 de la Carta de la Organización de</w:t>
      </w:r>
      <w:r w:rsidR="00080DD4" w:rsidRPr="000E46FE">
        <w:rPr>
          <w:rFonts w:ascii="Cambria" w:eastAsia="Batang" w:hAnsi="Cambria" w:cs="Times New Roman"/>
          <w:color w:val="000000"/>
          <w:sz w:val="21"/>
          <w:szCs w:val="21"/>
          <w:lang w:val="es-ES"/>
        </w:rPr>
        <w:t xml:space="preserve"> los </w:t>
      </w:r>
      <w:r w:rsidRPr="000E46FE">
        <w:rPr>
          <w:rFonts w:ascii="Cambria" w:eastAsia="Batang" w:hAnsi="Cambria" w:cs="Times New Roman"/>
          <w:color w:val="000000"/>
          <w:sz w:val="21"/>
          <w:szCs w:val="21"/>
          <w:lang w:val="es-ES"/>
        </w:rPr>
        <w:t>Estados Americanos. Estas funciones generales de supervisión están establecidas en el artículo 41 (b) de la Convención Americana sobre Derechos Humanos, recogido también en el artículo 18 (b) del Estatuto de la CIDH. El mecanismo de medidas cautelares está descrito en el artículo 25 del Reglamento de la Comisión. De conformidad con ese artículo, la Comisión otorga medidas cautelares en situaciones que son graves y urgentes, y en cuales tales medidas son necesarias para prevenir un d</w:t>
      </w:r>
      <w:r w:rsidR="00A8790B" w:rsidRPr="000E46FE">
        <w:rPr>
          <w:rFonts w:ascii="Cambria" w:eastAsia="Batang" w:hAnsi="Cambria" w:cs="Times New Roman"/>
          <w:color w:val="000000"/>
          <w:sz w:val="21"/>
          <w:szCs w:val="21"/>
          <w:lang w:val="es-ES"/>
        </w:rPr>
        <w:t>año irreparable a las personas.</w:t>
      </w:r>
    </w:p>
    <w:p w14:paraId="08AB3758" w14:textId="77777777" w:rsidR="00B117BB" w:rsidRPr="000E46FE" w:rsidRDefault="00B117BB" w:rsidP="000E46FE">
      <w:pPr>
        <w:spacing w:after="0" w:line="240" w:lineRule="auto"/>
        <w:jc w:val="both"/>
        <w:rPr>
          <w:rFonts w:ascii="Cambria" w:eastAsia="Batang" w:hAnsi="Cambria" w:cs="Times New Roman"/>
          <w:color w:val="000000"/>
          <w:sz w:val="21"/>
          <w:szCs w:val="21"/>
          <w:lang w:val="es-ES"/>
        </w:rPr>
      </w:pPr>
    </w:p>
    <w:p w14:paraId="2B76CEDC" w14:textId="77777777" w:rsidR="00B117BB" w:rsidRPr="000E46FE" w:rsidRDefault="00B117BB" w:rsidP="000E46F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0E46FE">
        <w:rPr>
          <w:rFonts w:ascii="Cambria" w:eastAsia="Batang" w:hAnsi="Cambria" w:cs="Times New Roman"/>
          <w:i/>
          <w:color w:val="000000"/>
          <w:sz w:val="21"/>
          <w:szCs w:val="21"/>
          <w:lang w:val="es-ES"/>
        </w:rPr>
        <w:t>effet utile</w:t>
      </w:r>
      <w:r w:rsidRPr="000E46FE">
        <w:rPr>
          <w:rFonts w:ascii="Cambria" w:eastAsia="Batang" w:hAnsi="Cambria" w:cs="Times New Roman"/>
          <w:color w:val="000000"/>
          <w:sz w:val="21"/>
          <w:szCs w:val="21"/>
          <w:lang w:val="es-ES"/>
        </w:rPr>
        <w:t>)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w:t>
      </w:r>
      <w:r w:rsidR="00A8790B" w:rsidRPr="000E46FE">
        <w:rPr>
          <w:rFonts w:ascii="Cambria" w:eastAsia="Batang" w:hAnsi="Cambria" w:cs="Times New Roman"/>
          <w:color w:val="000000"/>
          <w:sz w:val="21"/>
          <w:szCs w:val="21"/>
          <w:lang w:val="es-ES"/>
        </w:rPr>
        <w:t>nto, la Comisión considera que:</w:t>
      </w:r>
    </w:p>
    <w:p w14:paraId="07EAA7FD" w14:textId="77777777" w:rsidR="00B117BB" w:rsidRPr="000E46FE" w:rsidRDefault="00B117BB" w:rsidP="000E46FE">
      <w:pPr>
        <w:spacing w:after="0" w:line="240" w:lineRule="auto"/>
        <w:jc w:val="both"/>
        <w:rPr>
          <w:rFonts w:ascii="Cambria" w:eastAsia="Batang" w:hAnsi="Cambria" w:cs="Times New Roman"/>
          <w:color w:val="000000"/>
          <w:sz w:val="21"/>
          <w:szCs w:val="21"/>
          <w:lang w:val="es-ES"/>
        </w:rPr>
      </w:pPr>
    </w:p>
    <w:p w14:paraId="503B551F" w14:textId="77777777" w:rsidR="00B117BB" w:rsidRPr="000E46FE" w:rsidRDefault="00B117BB" w:rsidP="000E46FE">
      <w:pPr>
        <w:numPr>
          <w:ilvl w:val="0"/>
          <w:numId w:val="1"/>
        </w:numPr>
        <w:spacing w:after="0" w:line="240" w:lineRule="auto"/>
        <w:jc w:val="both"/>
        <w:rPr>
          <w:rFonts w:ascii="Cambria" w:eastAsia="Batang" w:hAnsi="Cambria" w:cs="Times New Roman"/>
          <w:color w:val="000000"/>
          <w:sz w:val="18"/>
          <w:szCs w:val="21"/>
          <w:lang w:val="es-ES"/>
        </w:rPr>
      </w:pPr>
      <w:r w:rsidRPr="000E46FE">
        <w:rPr>
          <w:rFonts w:ascii="Cambria" w:eastAsia="Batang" w:hAnsi="Cambria" w:cs="Times New Roman"/>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0F3D79A8" w14:textId="77777777" w:rsidR="00B117BB" w:rsidRPr="000E46FE" w:rsidRDefault="00B117BB" w:rsidP="000E46FE">
      <w:pPr>
        <w:spacing w:after="0" w:line="240" w:lineRule="auto"/>
        <w:ind w:left="720"/>
        <w:jc w:val="both"/>
        <w:rPr>
          <w:rFonts w:ascii="Cambria" w:eastAsia="Batang" w:hAnsi="Cambria" w:cs="Times New Roman"/>
          <w:color w:val="000000"/>
          <w:sz w:val="18"/>
          <w:szCs w:val="21"/>
          <w:lang w:val="es-ES"/>
        </w:rPr>
      </w:pPr>
    </w:p>
    <w:p w14:paraId="4470CB04" w14:textId="77777777" w:rsidR="00B117BB" w:rsidRPr="000E46FE" w:rsidRDefault="00B117BB" w:rsidP="000E46FE">
      <w:pPr>
        <w:numPr>
          <w:ilvl w:val="0"/>
          <w:numId w:val="1"/>
        </w:numPr>
        <w:spacing w:after="0" w:line="240" w:lineRule="auto"/>
        <w:jc w:val="both"/>
        <w:rPr>
          <w:rFonts w:ascii="Cambria" w:eastAsia="Batang" w:hAnsi="Cambria" w:cs="Times New Roman"/>
          <w:color w:val="000000"/>
          <w:sz w:val="18"/>
          <w:szCs w:val="21"/>
          <w:lang w:val="es-ES"/>
        </w:rPr>
      </w:pPr>
      <w:r w:rsidRPr="000E46FE">
        <w:rPr>
          <w:rFonts w:ascii="Cambria" w:eastAsia="Batang" w:hAnsi="Cambria" w:cs="Times New Roman"/>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14:paraId="36294001" w14:textId="77777777" w:rsidR="00B117BB" w:rsidRPr="000E46FE" w:rsidRDefault="00B117BB" w:rsidP="000E46FE">
      <w:pPr>
        <w:spacing w:after="0" w:line="240" w:lineRule="auto"/>
        <w:ind w:left="720"/>
        <w:jc w:val="both"/>
        <w:rPr>
          <w:rFonts w:ascii="Cambria" w:eastAsia="Batang" w:hAnsi="Cambria" w:cs="Times New Roman"/>
          <w:color w:val="000000"/>
          <w:sz w:val="18"/>
          <w:szCs w:val="21"/>
          <w:lang w:val="es-ES"/>
        </w:rPr>
      </w:pPr>
    </w:p>
    <w:p w14:paraId="17991AC1" w14:textId="52866856" w:rsidR="00B117BB" w:rsidRPr="000D50A8" w:rsidRDefault="00B117BB" w:rsidP="000E46FE">
      <w:pPr>
        <w:numPr>
          <w:ilvl w:val="0"/>
          <w:numId w:val="1"/>
        </w:numPr>
        <w:spacing w:after="0" w:line="240" w:lineRule="auto"/>
        <w:jc w:val="both"/>
        <w:rPr>
          <w:rFonts w:ascii="Cambria" w:eastAsia="Batang" w:hAnsi="Cambria" w:cs="Times New Roman"/>
          <w:color w:val="000000"/>
          <w:sz w:val="18"/>
          <w:szCs w:val="21"/>
          <w:lang w:val="es-ES"/>
        </w:rPr>
      </w:pPr>
      <w:r w:rsidRPr="000E46FE">
        <w:rPr>
          <w:rFonts w:ascii="Cambria" w:eastAsia="Batang" w:hAnsi="Cambria" w:cs="Times New Roman"/>
          <w:color w:val="000000"/>
          <w:sz w:val="18"/>
          <w:szCs w:val="21"/>
          <w:lang w:val="es-ES"/>
        </w:rPr>
        <w:t>El “daño irreparable” consiste en la afectación sobre derechos que, por su propia naturaleza, no son susceptibles de reparación, restauración o adecuada indemnización.</w:t>
      </w:r>
    </w:p>
    <w:p w14:paraId="67A4242B" w14:textId="50BF048D" w:rsidR="00B117BB" w:rsidRPr="000E46FE" w:rsidRDefault="00B117BB" w:rsidP="000E46F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lastRenderedPageBreak/>
        <w:t>En el análisis de los mencionados requisitos, la Comisión reitera que los hechos que motivan una solicitud de medidas cautelares no requieren estar plenamente comprobados. La información proporcionada, a efectos de identificar una situación de gravedad y urgenci</w:t>
      </w:r>
      <w:r w:rsidR="000D50A8">
        <w:rPr>
          <w:rFonts w:ascii="Cambria" w:eastAsia="Batang" w:hAnsi="Cambria" w:cs="Times New Roman"/>
          <w:color w:val="000000"/>
          <w:sz w:val="21"/>
          <w:szCs w:val="21"/>
          <w:lang w:val="es-ES"/>
        </w:rPr>
        <w:t xml:space="preserve">a, debe ser apreciada desde un estándar </w:t>
      </w:r>
      <w:r w:rsidRPr="000E46FE">
        <w:rPr>
          <w:rFonts w:ascii="Cambria" w:eastAsia="Batang" w:hAnsi="Cambria" w:cs="Times New Roman"/>
          <w:i/>
          <w:color w:val="000000"/>
          <w:sz w:val="21"/>
          <w:szCs w:val="21"/>
          <w:lang w:val="es-ES"/>
        </w:rPr>
        <w:t>prima facie</w:t>
      </w:r>
      <w:r w:rsidRPr="000E46FE">
        <w:rPr>
          <w:rFonts w:ascii="Cambria" w:eastAsia="Batang" w:hAnsi="Cambria" w:cs="Times New Roman"/>
          <w:color w:val="000000"/>
          <w:sz w:val="21"/>
          <w:szCs w:val="21"/>
          <w:vertAlign w:val="superscript"/>
          <w:lang w:val="es-ES"/>
        </w:rPr>
        <w:footnoteReference w:id="1"/>
      </w:r>
      <w:r w:rsidRPr="000E46FE">
        <w:rPr>
          <w:rFonts w:ascii="Cambria" w:eastAsia="Batang" w:hAnsi="Cambria" w:cs="Times New Roman"/>
          <w:color w:val="000000"/>
          <w:sz w:val="21"/>
          <w:szCs w:val="21"/>
          <w:lang w:val="es-ES"/>
        </w:rPr>
        <w:t>.</w:t>
      </w:r>
    </w:p>
    <w:p w14:paraId="1F0C7F75" w14:textId="77777777" w:rsidR="00AC1B18" w:rsidRPr="000E46FE" w:rsidRDefault="00AC1B18" w:rsidP="000E46FE">
      <w:pPr>
        <w:spacing w:after="0" w:line="240" w:lineRule="auto"/>
        <w:ind w:left="360"/>
        <w:jc w:val="both"/>
        <w:rPr>
          <w:rFonts w:ascii="Cambria" w:eastAsia="Batang" w:hAnsi="Cambria" w:cs="Times New Roman"/>
          <w:color w:val="000000"/>
          <w:sz w:val="21"/>
          <w:szCs w:val="21"/>
          <w:lang w:val="es-ES"/>
        </w:rPr>
      </w:pPr>
    </w:p>
    <w:p w14:paraId="7A9987EC" w14:textId="029727B7" w:rsidR="00D54C1E" w:rsidRPr="000E46FE" w:rsidRDefault="00D54C1E" w:rsidP="000E46FE">
      <w:pPr>
        <w:numPr>
          <w:ilvl w:val="0"/>
          <w:numId w:val="3"/>
        </w:numPr>
        <w:spacing w:after="0" w:line="240" w:lineRule="auto"/>
        <w:ind w:left="0" w:firstLine="360"/>
        <w:jc w:val="both"/>
        <w:rPr>
          <w:rFonts w:ascii="Cambria" w:eastAsia="Calibri" w:hAnsi="Cambria" w:cs="Times New Roman"/>
          <w:sz w:val="21"/>
          <w:szCs w:val="21"/>
        </w:rPr>
      </w:pPr>
      <w:r w:rsidRPr="000E46FE">
        <w:rPr>
          <w:rFonts w:ascii="Cambria" w:eastAsia="Calibri" w:hAnsi="Cambria" w:cs="Times New Roman"/>
          <w:sz w:val="21"/>
          <w:szCs w:val="21"/>
          <w:lang w:val="es-ES_tradnl"/>
        </w:rPr>
        <w:t xml:space="preserve">De manera preliminar, la Comisión considera pertinente aclarar que no le corresponde pronunciarse sobre si los propuestos beneficiarios son responsables penalmente por los hechos que se les imputan, como tampoco está llamada a determinar en esta oportunidad si se han producido violaciones al debido proceso. </w:t>
      </w:r>
      <w:r w:rsidR="004D3271" w:rsidRPr="000E46FE">
        <w:rPr>
          <w:rFonts w:ascii="Cambria" w:eastAsia="Calibri" w:hAnsi="Cambria" w:cs="Times New Roman"/>
          <w:sz w:val="21"/>
          <w:szCs w:val="21"/>
          <w:lang w:val="es-ES_tradnl"/>
        </w:rPr>
        <w:t xml:space="preserve">Igualmente, no se examinará la legalidad de los Decretos del Ejecutivo emitidos en el contexto de las protestas. </w:t>
      </w:r>
      <w:r w:rsidRPr="000E46FE">
        <w:rPr>
          <w:rFonts w:ascii="Cambria" w:eastAsia="Calibri" w:hAnsi="Cambria" w:cs="Times New Roman"/>
          <w:sz w:val="21"/>
          <w:szCs w:val="21"/>
          <w:lang w:val="es-ES_tradnl"/>
        </w:rPr>
        <w:t xml:space="preserve">El análisis que la Comisión efectúa a continuación se relaciona exclusivamente con los requisitos de gravedad, urgencia y riesgo de daño irreparable establecidos en el artículo 25 de su Reglamento, los cuales pueden resolverse sin entrar en determinaciones de fondo. </w:t>
      </w:r>
    </w:p>
    <w:p w14:paraId="6F00723A" w14:textId="77777777" w:rsidR="00D54C1E" w:rsidRPr="000E46FE" w:rsidRDefault="00D54C1E" w:rsidP="000E46FE">
      <w:pPr>
        <w:spacing w:after="0" w:line="240" w:lineRule="auto"/>
        <w:ind w:left="360"/>
        <w:jc w:val="both"/>
        <w:rPr>
          <w:rFonts w:ascii="Cambria" w:eastAsia="Calibri" w:hAnsi="Cambria" w:cs="Times New Roman"/>
          <w:sz w:val="21"/>
          <w:szCs w:val="21"/>
        </w:rPr>
      </w:pPr>
    </w:p>
    <w:p w14:paraId="7F2B00E5" w14:textId="77777777" w:rsidR="00D54C1E" w:rsidRPr="000E46FE" w:rsidRDefault="00D54C1E" w:rsidP="000E46FE">
      <w:pPr>
        <w:numPr>
          <w:ilvl w:val="0"/>
          <w:numId w:val="3"/>
        </w:numPr>
        <w:spacing w:after="0" w:line="240" w:lineRule="auto"/>
        <w:ind w:left="0" w:firstLine="360"/>
        <w:jc w:val="both"/>
        <w:rPr>
          <w:rFonts w:ascii="Cambria" w:eastAsia="Calibri" w:hAnsi="Cambria" w:cs="Times New Roman"/>
          <w:sz w:val="21"/>
          <w:szCs w:val="21"/>
          <w:lang w:val="es-CO"/>
        </w:rPr>
      </w:pPr>
      <w:r w:rsidRPr="000E46FE">
        <w:rPr>
          <w:rFonts w:ascii="Cambria" w:eastAsia="Calibri" w:hAnsi="Cambria" w:cs="Calibri"/>
          <w:color w:val="000000"/>
          <w:sz w:val="21"/>
          <w:szCs w:val="21"/>
          <w:lang w:val="es-PE"/>
        </w:rPr>
        <w:t xml:space="preserve">Al momento de valorar la presente solicitud, la Comisión recuerda que, en relación con las personas privadas de libertad en general, el Estado se encuentra en una posición especial de garante, en tanto las autoridades penitenciarias ejercen un fuerte control o dominio sobre las personas que se encuentran sujetas a su </w:t>
      </w:r>
      <w:r w:rsidRPr="000E46FE">
        <w:rPr>
          <w:rFonts w:ascii="Cambria" w:eastAsia="Calibri" w:hAnsi="Cambria" w:cs="Times New Roman"/>
          <w:sz w:val="21"/>
          <w:szCs w:val="21"/>
          <w:lang w:val="es-ES_tradnl"/>
        </w:rPr>
        <w:t>custodia</w:t>
      </w:r>
      <w:r w:rsidRPr="000E46FE">
        <w:rPr>
          <w:rFonts w:ascii="Cambria" w:eastAsia="Calibri" w:hAnsi="Cambria" w:cs="Calibri"/>
          <w:color w:val="000000"/>
          <w:sz w:val="21"/>
          <w:szCs w:val="21"/>
          <w:vertAlign w:val="superscript"/>
          <w:lang w:val="es-PE"/>
        </w:rPr>
        <w:footnoteReference w:id="2"/>
      </w:r>
      <w:r w:rsidRPr="000E46FE">
        <w:rPr>
          <w:rFonts w:ascii="Cambria" w:eastAsia="Calibri" w:hAnsi="Cambria" w:cs="Calibri"/>
          <w:color w:val="000000"/>
          <w:sz w:val="21"/>
          <w:szCs w:val="21"/>
          <w:lang w:val="es-PE"/>
        </w:rPr>
        <w:t>. Ello se presenta como resultado de la relación e interacción especial de sujeción entre la persona privada de libertad y el Estado, caracterizada por la particular intensidad con que el Estado puede regular sus derechos y obligaciones, y por las circunstancias propias del encierro, en donde al recluso se le impide satisfacer por cuenta propia una serie de necesidades básicas esenciales para el desarrollo de una vida digna</w:t>
      </w:r>
      <w:r w:rsidRPr="000E46FE">
        <w:rPr>
          <w:rFonts w:ascii="Cambria" w:eastAsia="Calibri" w:hAnsi="Cambria" w:cs="Calibri"/>
          <w:color w:val="000000"/>
          <w:sz w:val="21"/>
          <w:szCs w:val="21"/>
          <w:vertAlign w:val="superscript"/>
          <w:lang w:val="es-PE"/>
        </w:rPr>
        <w:footnoteReference w:id="3"/>
      </w:r>
      <w:r w:rsidRPr="000E46FE">
        <w:rPr>
          <w:rFonts w:ascii="Cambria" w:eastAsia="Calibri" w:hAnsi="Cambria" w:cs="Calibri"/>
          <w:color w:val="000000"/>
          <w:sz w:val="21"/>
          <w:szCs w:val="21"/>
          <w:lang w:val="es-PE"/>
        </w:rPr>
        <w:t>.</w:t>
      </w:r>
    </w:p>
    <w:p w14:paraId="2FCE4BB3" w14:textId="77777777" w:rsidR="00D54C1E" w:rsidRPr="000E46FE" w:rsidRDefault="00D54C1E" w:rsidP="000E46FE">
      <w:pPr>
        <w:spacing w:after="0" w:line="240" w:lineRule="auto"/>
        <w:ind w:left="360"/>
        <w:jc w:val="both"/>
        <w:rPr>
          <w:rFonts w:ascii="Cambria" w:eastAsia="Calibri" w:hAnsi="Cambria" w:cs="Times New Roman"/>
          <w:sz w:val="21"/>
          <w:szCs w:val="21"/>
          <w:lang w:val="es-CO"/>
        </w:rPr>
      </w:pPr>
    </w:p>
    <w:p w14:paraId="183AEB45" w14:textId="77777777" w:rsidR="00D54C1E" w:rsidRPr="000E46FE" w:rsidRDefault="00D54C1E" w:rsidP="000E46FE">
      <w:pPr>
        <w:numPr>
          <w:ilvl w:val="0"/>
          <w:numId w:val="3"/>
        </w:numPr>
        <w:spacing w:after="0" w:line="240" w:lineRule="auto"/>
        <w:ind w:left="0" w:firstLine="360"/>
        <w:jc w:val="both"/>
        <w:rPr>
          <w:rFonts w:ascii="Cambria" w:eastAsia="Calibri" w:hAnsi="Cambria" w:cs="Times New Roman"/>
          <w:sz w:val="21"/>
          <w:szCs w:val="21"/>
          <w:lang w:val="es-MX"/>
        </w:rPr>
      </w:pPr>
      <w:r w:rsidRPr="000E46FE">
        <w:rPr>
          <w:rFonts w:ascii="Cambria" w:eastAsia="Calibri" w:hAnsi="Cambria" w:cs="Times New Roman"/>
          <w:sz w:val="21"/>
          <w:szCs w:val="21"/>
          <w:lang w:val="es-CO"/>
        </w:rPr>
        <w:t xml:space="preserve">En relación con el requisito de gravedad, la Comisión </w:t>
      </w:r>
      <w:r w:rsidRPr="000E46FE">
        <w:rPr>
          <w:rFonts w:ascii="Cambria" w:eastAsia="Calibri" w:hAnsi="Cambria" w:cs="Times New Roman"/>
          <w:sz w:val="21"/>
          <w:szCs w:val="21"/>
          <w:lang w:val="es-MX"/>
        </w:rPr>
        <w:t xml:space="preserve">estima pertinente manifestar que realizó una visita </w:t>
      </w:r>
      <w:r w:rsidRPr="000E46FE">
        <w:rPr>
          <w:rFonts w:ascii="Cambria" w:eastAsia="Calibri" w:hAnsi="Cambria" w:cs="Times New Roman"/>
          <w:i/>
          <w:iCs/>
          <w:sz w:val="21"/>
          <w:szCs w:val="21"/>
          <w:lang w:val="es-MX"/>
        </w:rPr>
        <w:t xml:space="preserve">in loco </w:t>
      </w:r>
      <w:r w:rsidRPr="000E46FE">
        <w:rPr>
          <w:rFonts w:ascii="Cambria" w:eastAsia="Calibri" w:hAnsi="Cambria" w:cs="Times New Roman"/>
          <w:sz w:val="21"/>
          <w:szCs w:val="21"/>
          <w:lang w:val="es-MX"/>
        </w:rPr>
        <w:t xml:space="preserve">en Ecuador del 28 a 30 de octubre de 2019, con el </w:t>
      </w:r>
      <w:r w:rsidRPr="000E46FE">
        <w:rPr>
          <w:rFonts w:ascii="Cambria" w:eastAsia="Calibri" w:hAnsi="Cambria" w:cs="Times New Roman"/>
          <w:sz w:val="21"/>
          <w:szCs w:val="21"/>
        </w:rPr>
        <w:t xml:space="preserve">con el fin de observar en el terreno la situación de los derechos humanos en ese país en el contexto de las protestas sociales registradas entre el 3 y el 13 de octubre, tras las medidas económicas anunciadas por el Gobierno nacional el 1 de octubre, así como recibir </w:t>
      </w:r>
      <w:r w:rsidRPr="000E46FE">
        <w:rPr>
          <w:rFonts w:ascii="Cambria" w:eastAsia="Calibri" w:hAnsi="Cambria" w:cs="Calibri"/>
          <w:color w:val="000000"/>
          <w:sz w:val="21"/>
          <w:szCs w:val="21"/>
          <w:lang w:val="es-PE"/>
        </w:rPr>
        <w:t>información</w:t>
      </w:r>
      <w:r w:rsidRPr="000E46FE">
        <w:rPr>
          <w:rFonts w:ascii="Cambria" w:eastAsia="Calibri" w:hAnsi="Cambria" w:cs="Times New Roman"/>
          <w:sz w:val="21"/>
          <w:szCs w:val="21"/>
        </w:rPr>
        <w:t xml:space="preserve"> más detallada sobre los actos de violencia perpetrados, la respuesta del Estado ante estos hechos y el desarrollo del proceso de diálogo entre las distintas partes involucradas. En la visita, la CIDH tuvo oportunidad de visitar el Centro de Rehabilitación Social Mixto Regional Sierra Centro Norte Cotopaxi, en donde actualmente se encuentra privada de libertad la señora Pabón, y el Centro de Detención Provisional de Libertad masculino “El INCA”, en donde se encuentra el señor González.</w:t>
      </w:r>
    </w:p>
    <w:p w14:paraId="2760765B" w14:textId="77777777" w:rsidR="00D54C1E" w:rsidRPr="000E46FE" w:rsidRDefault="00D54C1E" w:rsidP="000E46FE">
      <w:pPr>
        <w:spacing w:after="0" w:line="240" w:lineRule="auto"/>
        <w:ind w:left="360"/>
        <w:jc w:val="both"/>
        <w:rPr>
          <w:rFonts w:ascii="Cambria" w:eastAsia="Calibri" w:hAnsi="Cambria" w:cs="Times New Roman"/>
          <w:sz w:val="21"/>
          <w:szCs w:val="21"/>
          <w:lang w:val="es-MX"/>
        </w:rPr>
      </w:pPr>
    </w:p>
    <w:p w14:paraId="3AA9550E" w14:textId="527F0596" w:rsidR="00D54C1E" w:rsidRDefault="00D54C1E" w:rsidP="000E46FE">
      <w:pPr>
        <w:numPr>
          <w:ilvl w:val="0"/>
          <w:numId w:val="3"/>
        </w:numPr>
        <w:spacing w:after="0" w:line="240" w:lineRule="auto"/>
        <w:ind w:left="0" w:firstLine="360"/>
        <w:jc w:val="both"/>
        <w:rPr>
          <w:rFonts w:ascii="Cambria" w:eastAsia="Calibri" w:hAnsi="Cambria" w:cs="Times New Roman"/>
          <w:sz w:val="21"/>
          <w:szCs w:val="21"/>
          <w:lang w:val="es-MX"/>
        </w:rPr>
      </w:pPr>
      <w:r w:rsidRPr="000E46FE">
        <w:rPr>
          <w:rFonts w:ascii="Cambria" w:eastAsia="Calibri" w:hAnsi="Cambria" w:cs="Times New Roman"/>
          <w:sz w:val="21"/>
          <w:szCs w:val="21"/>
          <w:lang w:val="es-MX"/>
        </w:rPr>
        <w:t>Particularmente en el primero de los establecimientos,</w:t>
      </w:r>
      <w:r w:rsidRPr="000E46FE">
        <w:rPr>
          <w:rFonts w:ascii="Cambria" w:eastAsia="Calibri" w:hAnsi="Cambria" w:cs="Times New Roman"/>
          <w:sz w:val="21"/>
          <w:szCs w:val="21"/>
        </w:rPr>
        <w:t xml:space="preserve"> la Comisión pudo constatar el clima de hostigamiento que prevalece en la cárcel, el cual empeoró al momento en que la delegación oficial se </w:t>
      </w:r>
      <w:r w:rsidRPr="000E46FE">
        <w:rPr>
          <w:rFonts w:ascii="Cambria" w:eastAsia="Calibri" w:hAnsi="Cambria" w:cs="Times New Roman"/>
          <w:sz w:val="21"/>
          <w:szCs w:val="21"/>
          <w:lang w:val="es-ES"/>
        </w:rPr>
        <w:t xml:space="preserve">encontró con la señora Pabón. De hecho, no ha resultado posible llevar a cabo una entrevista con ella en condiciones adecuadas, debido a la actitud percibida de parte de las autoridades carcelarias. Durante la visita, el personal de la </w:t>
      </w:r>
      <w:r w:rsidRPr="000E46FE">
        <w:rPr>
          <w:rFonts w:ascii="Cambria" w:eastAsia="Calibri" w:hAnsi="Cambria" w:cs="Times New Roman"/>
          <w:sz w:val="21"/>
          <w:szCs w:val="21"/>
        </w:rPr>
        <w:t>delegación</w:t>
      </w:r>
      <w:r w:rsidRPr="000E46FE">
        <w:rPr>
          <w:rFonts w:ascii="Cambria" w:eastAsia="Calibri" w:hAnsi="Cambria" w:cs="Times New Roman"/>
          <w:sz w:val="21"/>
          <w:szCs w:val="21"/>
          <w:lang w:val="es-ES"/>
        </w:rPr>
        <w:t xml:space="preserve"> fue sometido a actos de hostigamiento mediante la toma de fotografías con flash en secuencia y apercibimientos, pese al consentimiento previamente concedido por el Estado para facilitar las entrevistas con los reclusos y la conocida existencia de los protocolos de visitas en estas situaciones. </w:t>
      </w:r>
      <w:r w:rsidRPr="000E46FE">
        <w:rPr>
          <w:rFonts w:ascii="Cambria" w:eastAsia="Calibri" w:hAnsi="Cambria" w:cs="Times New Roman"/>
          <w:sz w:val="21"/>
          <w:szCs w:val="21"/>
          <w:lang w:val="es-MX"/>
        </w:rPr>
        <w:t xml:space="preserve">La Comisión reiteró su queja formal por estos hechos y recordó que, conforme al artículo 57(e) y (g) de su </w:t>
      </w:r>
      <w:r w:rsidRPr="000E46FE">
        <w:rPr>
          <w:rFonts w:ascii="Cambria" w:eastAsia="Calibri" w:hAnsi="Cambria" w:cs="Times New Roman"/>
          <w:sz w:val="21"/>
          <w:szCs w:val="21"/>
          <w:lang w:val="es-ES"/>
        </w:rPr>
        <w:t>Reglamento</w:t>
      </w:r>
      <w:r w:rsidRPr="000E46FE">
        <w:rPr>
          <w:rFonts w:ascii="Cambria" w:eastAsia="Calibri" w:hAnsi="Cambria" w:cs="Times New Roman"/>
          <w:sz w:val="21"/>
          <w:szCs w:val="21"/>
          <w:lang w:val="es-MX"/>
        </w:rPr>
        <w:t xml:space="preserve">, en sus observaciones </w:t>
      </w:r>
      <w:r w:rsidRPr="000E46FE">
        <w:rPr>
          <w:rFonts w:ascii="Cambria" w:eastAsia="Calibri" w:hAnsi="Cambria" w:cs="Times New Roman"/>
          <w:i/>
          <w:iCs/>
          <w:sz w:val="21"/>
          <w:szCs w:val="21"/>
          <w:lang w:val="es-MX"/>
        </w:rPr>
        <w:t>in loco</w:t>
      </w:r>
      <w:r w:rsidRPr="000E46FE">
        <w:rPr>
          <w:rFonts w:ascii="Cambria" w:eastAsia="Calibri" w:hAnsi="Cambria" w:cs="Times New Roman"/>
          <w:iCs/>
          <w:sz w:val="21"/>
          <w:szCs w:val="21"/>
          <w:lang w:val="es-MX"/>
        </w:rPr>
        <w:t>,</w:t>
      </w:r>
      <w:r w:rsidRPr="000E46FE">
        <w:rPr>
          <w:rFonts w:ascii="Cambria" w:eastAsia="Calibri" w:hAnsi="Cambria" w:cs="Times New Roman"/>
          <w:sz w:val="21"/>
          <w:szCs w:val="21"/>
          <w:lang w:val="es-MX"/>
        </w:rPr>
        <w:t xml:space="preserve"> esta “[…] tendrá acceso a las cárceles y todos los otros sitios de detención e interrogación y podrán entrevistar privadamente a las personas recluidas o detenidas” y “[…] podrá utilizar cualquier medio </w:t>
      </w:r>
      <w:r w:rsidRPr="000E46FE">
        <w:rPr>
          <w:rFonts w:ascii="Cambria" w:eastAsia="Calibri" w:hAnsi="Cambria" w:cs="Times New Roman"/>
          <w:sz w:val="21"/>
          <w:szCs w:val="21"/>
          <w:lang w:val="es-MX"/>
        </w:rPr>
        <w:lastRenderedPageBreak/>
        <w:t>apropiado para filmar, tomar fotografías, recoger, documentar, grabar o reproducir la información que considere oportuna”.</w:t>
      </w:r>
    </w:p>
    <w:p w14:paraId="5D5B60E1" w14:textId="77777777" w:rsidR="00397454" w:rsidRDefault="00397454" w:rsidP="00397454">
      <w:pPr>
        <w:spacing w:after="0" w:line="240" w:lineRule="auto"/>
        <w:jc w:val="both"/>
        <w:rPr>
          <w:rFonts w:ascii="Cambria" w:eastAsia="Calibri" w:hAnsi="Cambria" w:cs="Times New Roman"/>
          <w:sz w:val="21"/>
          <w:szCs w:val="21"/>
          <w:lang w:val="es-MX"/>
        </w:rPr>
      </w:pPr>
    </w:p>
    <w:p w14:paraId="0D30C551" w14:textId="284CBE40" w:rsidR="00D54C1E" w:rsidRPr="008400B8" w:rsidRDefault="008400B8" w:rsidP="008400B8">
      <w:pPr>
        <w:numPr>
          <w:ilvl w:val="0"/>
          <w:numId w:val="3"/>
        </w:numPr>
        <w:spacing w:after="0" w:line="240" w:lineRule="auto"/>
        <w:ind w:left="0" w:firstLine="360"/>
        <w:jc w:val="both"/>
        <w:rPr>
          <w:rFonts w:ascii="Cambria" w:eastAsia="Calibri" w:hAnsi="Cambria" w:cs="Times New Roman"/>
          <w:sz w:val="21"/>
          <w:szCs w:val="21"/>
          <w:lang w:val="es-CO"/>
        </w:rPr>
      </w:pPr>
      <w:r w:rsidRPr="008400B8">
        <w:rPr>
          <w:rFonts w:ascii="Cambria" w:eastAsia="Calibri" w:hAnsi="Cambria" w:cs="Times New Roman"/>
          <w:sz w:val="21"/>
          <w:szCs w:val="21"/>
          <w:lang w:val="es-MX"/>
        </w:rPr>
        <w:t xml:space="preserve">Adicionalmente, en el contexto de la visita al </w:t>
      </w:r>
      <w:r w:rsidRPr="008400B8">
        <w:rPr>
          <w:rFonts w:ascii="Cambria" w:eastAsia="Calibri" w:hAnsi="Cambria" w:cs="Times New Roman"/>
          <w:sz w:val="21"/>
          <w:szCs w:val="21"/>
        </w:rPr>
        <w:t xml:space="preserve">Centro de Detención Provisional de Libertad masculino “El INCA”, la CIDH tuvo oportunidad de entrevistar, entre otras personas, al señor Christian </w:t>
      </w:r>
      <w:r w:rsidRPr="008400B8">
        <w:rPr>
          <w:rFonts w:ascii="Cambria" w:eastAsia="Calibri" w:hAnsi="Cambria" w:cs="Times New Roman"/>
          <w:sz w:val="21"/>
          <w:szCs w:val="21"/>
          <w:lang w:val="es-MX"/>
        </w:rPr>
        <w:t>González</w:t>
      </w:r>
      <w:r w:rsidRPr="008400B8">
        <w:rPr>
          <w:rFonts w:ascii="Cambria" w:eastAsia="Calibri" w:hAnsi="Cambria" w:cs="Times New Roman"/>
          <w:sz w:val="21"/>
          <w:szCs w:val="21"/>
        </w:rPr>
        <w:t>, reuniéndose también con familiares de otras personas privadas de libertad. En tal ocasión, se relató que el propuesto beneficiario ya era objeto de persecución con anterioridad al contexto de las protestas sociales, notando este que a menudo vehículos no identificados le estaban siguiendo.</w:t>
      </w:r>
    </w:p>
    <w:p w14:paraId="232B707F" w14:textId="4587588D" w:rsidR="008400B8" w:rsidRPr="000E46FE" w:rsidRDefault="008400B8" w:rsidP="008400B8">
      <w:pPr>
        <w:spacing w:after="0" w:line="240" w:lineRule="auto"/>
        <w:jc w:val="both"/>
        <w:rPr>
          <w:rFonts w:ascii="Cambria" w:eastAsia="Calibri" w:hAnsi="Cambria" w:cs="Times New Roman"/>
          <w:sz w:val="21"/>
          <w:szCs w:val="21"/>
          <w:lang w:val="es-CO"/>
        </w:rPr>
      </w:pPr>
    </w:p>
    <w:p w14:paraId="230E75FD" w14:textId="11509C2A" w:rsidR="00D54C1E" w:rsidRPr="000E46FE" w:rsidRDefault="00D54C1E" w:rsidP="000E46FE">
      <w:pPr>
        <w:numPr>
          <w:ilvl w:val="0"/>
          <w:numId w:val="3"/>
        </w:numPr>
        <w:spacing w:after="0" w:line="240" w:lineRule="auto"/>
        <w:ind w:left="0" w:firstLine="360"/>
        <w:jc w:val="both"/>
        <w:rPr>
          <w:rFonts w:ascii="Cambria" w:eastAsia="Calibri" w:hAnsi="Cambria" w:cs="Times New Roman"/>
          <w:sz w:val="21"/>
          <w:szCs w:val="21"/>
          <w:lang w:val="es-CO"/>
        </w:rPr>
      </w:pPr>
      <w:r w:rsidRPr="000E46FE">
        <w:rPr>
          <w:rFonts w:ascii="Cambria" w:eastAsia="Calibri" w:hAnsi="Cambria" w:cs="Times New Roman"/>
          <w:sz w:val="21"/>
          <w:szCs w:val="21"/>
          <w:lang w:val="es-CO"/>
        </w:rPr>
        <w:t xml:space="preserve">En el análisis del presente asunto, la Comisión advierte que los hechos denunciados se enmarcan en un contexto de polarización que se habría agudizado a lo largo de estas últimas semanas, especialmente a raíz de </w:t>
      </w:r>
      <w:r w:rsidRPr="000E46FE">
        <w:rPr>
          <w:rFonts w:ascii="Cambria" w:eastAsia="Calibri" w:hAnsi="Cambria" w:cs="Times New Roman"/>
          <w:sz w:val="21"/>
          <w:szCs w:val="21"/>
          <w:lang w:val="es-ES"/>
        </w:rPr>
        <w:t>las</w:t>
      </w:r>
      <w:r w:rsidRPr="000E46FE">
        <w:rPr>
          <w:rFonts w:ascii="Cambria" w:eastAsia="Calibri" w:hAnsi="Cambria" w:cs="Times New Roman"/>
          <w:sz w:val="21"/>
          <w:szCs w:val="21"/>
          <w:lang w:val="es-CO"/>
        </w:rPr>
        <w:t xml:space="preserve"> protestas sociales recientes, con la subsiguiente declaración del estado de excepción y numerosas vulneraciones a derechos humanos que presuntamente tuvieron lugar</w:t>
      </w:r>
      <w:r w:rsidRPr="000E46FE">
        <w:rPr>
          <w:rFonts w:ascii="Cambria" w:eastAsia="Calibri" w:hAnsi="Cambria" w:cs="Times New Roman"/>
          <w:sz w:val="21"/>
          <w:szCs w:val="21"/>
          <w:vertAlign w:val="superscript"/>
          <w:lang w:val="es-CO"/>
        </w:rPr>
        <w:footnoteReference w:id="4"/>
      </w:r>
      <w:r w:rsidRPr="000E46FE">
        <w:rPr>
          <w:rFonts w:ascii="Cambria" w:eastAsia="Calibri" w:hAnsi="Cambria" w:cs="Times New Roman"/>
          <w:sz w:val="21"/>
          <w:szCs w:val="21"/>
          <w:lang w:val="es-CO"/>
        </w:rPr>
        <w:t>. Como se señaló en los párrafos precedentes, la Comisión ha recibido información de que ciertas personas identificadas como oposición al Gobierno fueron objeto de amenazas, hostigamiento</w:t>
      </w:r>
      <w:r w:rsidR="006A307F" w:rsidRPr="000E46FE">
        <w:rPr>
          <w:rFonts w:ascii="Cambria" w:eastAsia="Calibri" w:hAnsi="Cambria" w:cs="Times New Roman"/>
          <w:sz w:val="21"/>
          <w:szCs w:val="21"/>
          <w:lang w:val="es-CO"/>
        </w:rPr>
        <w:t>s e incluso actos de violencia.</w:t>
      </w:r>
    </w:p>
    <w:p w14:paraId="7CD14246" w14:textId="77777777" w:rsidR="00D54C1E" w:rsidRPr="000E46FE" w:rsidRDefault="00D54C1E" w:rsidP="000E46FE">
      <w:pPr>
        <w:spacing w:after="0" w:line="240" w:lineRule="auto"/>
        <w:ind w:left="360"/>
        <w:jc w:val="both"/>
        <w:rPr>
          <w:rFonts w:ascii="Cambria" w:eastAsia="Calibri" w:hAnsi="Cambria" w:cs="Times New Roman"/>
          <w:sz w:val="21"/>
          <w:szCs w:val="21"/>
          <w:lang w:val="es-CO"/>
        </w:rPr>
      </w:pPr>
    </w:p>
    <w:p w14:paraId="02E86FB2" w14:textId="0E479524" w:rsidR="00D54C1E" w:rsidRPr="000E46FE" w:rsidRDefault="00D54C1E" w:rsidP="000E46FE">
      <w:pPr>
        <w:numPr>
          <w:ilvl w:val="0"/>
          <w:numId w:val="3"/>
        </w:numPr>
        <w:spacing w:after="0" w:line="240" w:lineRule="auto"/>
        <w:ind w:left="0" w:firstLine="360"/>
        <w:jc w:val="both"/>
        <w:rPr>
          <w:rFonts w:ascii="Cambria" w:eastAsia="Calibri" w:hAnsi="Cambria" w:cs="Times New Roman"/>
          <w:sz w:val="21"/>
          <w:szCs w:val="21"/>
          <w:lang w:val="es-CO"/>
        </w:rPr>
      </w:pPr>
      <w:r w:rsidRPr="000E46FE">
        <w:rPr>
          <w:rFonts w:ascii="Cambria" w:eastAsia="Calibri" w:hAnsi="Cambria" w:cs="Times New Roman"/>
          <w:sz w:val="21"/>
          <w:szCs w:val="21"/>
          <w:lang w:val="es-CO"/>
        </w:rPr>
        <w:t xml:space="preserve">Entre los indicios que pueden tomarse en cuenta al momento de valorar la situación de riesgo de los propuestos beneficiarios, </w:t>
      </w:r>
      <w:r w:rsidR="00374B07" w:rsidRPr="00900A36">
        <w:rPr>
          <w:rFonts w:ascii="Cambria" w:eastAsia="Calibri" w:hAnsi="Cambria" w:cs="Times New Roman"/>
          <w:sz w:val="21"/>
          <w:szCs w:val="21"/>
          <w:lang w:val="es-CO"/>
        </w:rPr>
        <w:t>t</w:t>
      </w:r>
      <w:r w:rsidR="00374B07" w:rsidRPr="00900A36">
        <w:rPr>
          <w:rFonts w:ascii="Cambria" w:eastAsia="Batang" w:hAnsi="Cambria"/>
          <w:sz w:val="21"/>
          <w:szCs w:val="21"/>
        </w:rPr>
        <w:t>ras supuesta</w:t>
      </w:r>
      <w:r w:rsidR="00101217" w:rsidRPr="00900A36">
        <w:rPr>
          <w:rFonts w:ascii="Cambria" w:eastAsia="Batang" w:hAnsi="Cambria"/>
          <w:sz w:val="21"/>
          <w:szCs w:val="21"/>
        </w:rPr>
        <w:t xml:space="preserve">s </w:t>
      </w:r>
      <w:r w:rsidR="00374B07" w:rsidRPr="00900A36">
        <w:rPr>
          <w:rFonts w:ascii="Cambria" w:eastAsia="Batang" w:hAnsi="Cambria"/>
          <w:sz w:val="21"/>
          <w:szCs w:val="21"/>
        </w:rPr>
        <w:t xml:space="preserve">amenazas y </w:t>
      </w:r>
      <w:r w:rsidR="00101217" w:rsidRPr="00900A36">
        <w:rPr>
          <w:rFonts w:ascii="Cambria" w:eastAsia="Batang" w:hAnsi="Cambria"/>
          <w:sz w:val="21"/>
          <w:szCs w:val="21"/>
        </w:rPr>
        <w:t xml:space="preserve">actos de hostigamientos presuntamente relacionados con sus labores como líderes </w:t>
      </w:r>
      <w:r w:rsidR="00374B07" w:rsidRPr="00900A36">
        <w:rPr>
          <w:rFonts w:ascii="Cambria" w:eastAsia="Batang" w:hAnsi="Cambria"/>
          <w:sz w:val="21"/>
          <w:szCs w:val="21"/>
        </w:rPr>
        <w:t xml:space="preserve">de oposición </w:t>
      </w:r>
      <w:r w:rsidR="00101217" w:rsidRPr="00900A36">
        <w:rPr>
          <w:rFonts w:ascii="Cambria" w:eastAsia="Batang" w:hAnsi="Cambria"/>
          <w:sz w:val="21"/>
          <w:szCs w:val="21"/>
        </w:rPr>
        <w:t>polític</w:t>
      </w:r>
      <w:r w:rsidR="00374B07" w:rsidRPr="00900A36">
        <w:rPr>
          <w:rFonts w:ascii="Cambria" w:eastAsia="Batang" w:hAnsi="Cambria"/>
          <w:sz w:val="21"/>
          <w:szCs w:val="21"/>
        </w:rPr>
        <w:t xml:space="preserve">a, </w:t>
      </w:r>
      <w:r w:rsidRPr="000E46FE">
        <w:rPr>
          <w:rFonts w:ascii="Cambria" w:eastAsia="Calibri" w:hAnsi="Cambria" w:cs="Times New Roman"/>
          <w:sz w:val="21"/>
          <w:szCs w:val="21"/>
          <w:lang w:val="es-CO"/>
        </w:rPr>
        <w:t xml:space="preserve">cabe destacar la modalidad con la que se habría producido el allanamiento y detención de la señora Pabón, las declaraciones supuestamente estigmatizantes de altas autoridades en las que directamente se les señala como responsables de los altercados y, según lo reportado por los solicitantes, la existencia de amenazas de muerte en su contra. Si bien los propuestos beneficiarios no eran ajenos a esta hostilidad manifiesta con anterioridad a ser privados de libertad, la Comisión estima razonable inferir que su situación de riesgo se ha visto agravada con ocasión de la misma, pues ahora son susceptibles de enfrentarse a la materialización directa de daños de naturaleza irreparable a sus derechos a la vida e integridad personal. Muestra de ello, de acuerdo a la información proporcionada por los solicitantes y que no ha sido desvirtuada por el Estado, supondría el </w:t>
      </w:r>
      <w:r w:rsidRPr="000D50A8">
        <w:rPr>
          <w:rFonts w:ascii="Cambria" w:eastAsia="Calibri" w:hAnsi="Cambria" w:cs="Times New Roman"/>
          <w:sz w:val="21"/>
          <w:szCs w:val="21"/>
          <w:lang w:val="es-CO"/>
        </w:rPr>
        <w:t>hallazgo de armas blancas no solo en celdas cercanas, sino incluso en aquella en la que se encuentra la señora Pabón, con la presunta intención de ser empleadas para “acabar con la escoria correísta” (</w:t>
      </w:r>
      <w:r w:rsidRPr="000D50A8">
        <w:rPr>
          <w:rFonts w:ascii="Cambria" w:eastAsia="Calibri" w:hAnsi="Cambria" w:cs="Times New Roman"/>
          <w:i/>
          <w:sz w:val="21"/>
          <w:szCs w:val="21"/>
          <w:lang w:val="es-CO"/>
        </w:rPr>
        <w:t>vid</w:t>
      </w:r>
      <w:r w:rsidRPr="000D50A8">
        <w:rPr>
          <w:rFonts w:ascii="Cambria" w:eastAsia="Calibri" w:hAnsi="Cambria" w:cs="Times New Roman"/>
          <w:sz w:val="21"/>
          <w:szCs w:val="21"/>
          <w:lang w:val="es-CO"/>
        </w:rPr>
        <w:t xml:space="preserve">. </w:t>
      </w:r>
      <w:r w:rsidRPr="000D50A8">
        <w:rPr>
          <w:rFonts w:ascii="Cambria" w:eastAsia="Calibri" w:hAnsi="Cambria" w:cs="Times New Roman"/>
          <w:i/>
          <w:sz w:val="21"/>
          <w:szCs w:val="21"/>
          <w:lang w:val="es-CO"/>
        </w:rPr>
        <w:t>supra</w:t>
      </w:r>
      <w:r w:rsidRPr="000D50A8">
        <w:rPr>
          <w:rFonts w:ascii="Cambria" w:eastAsia="Calibri" w:hAnsi="Cambria" w:cs="Times New Roman"/>
          <w:sz w:val="21"/>
          <w:szCs w:val="21"/>
          <w:lang w:val="es-CO"/>
        </w:rPr>
        <w:t xml:space="preserve"> párr. </w:t>
      </w:r>
      <w:r w:rsidR="00CC2AB2" w:rsidRPr="000D50A8">
        <w:rPr>
          <w:rFonts w:ascii="Cambria" w:eastAsia="Calibri" w:hAnsi="Cambria" w:cs="Times New Roman"/>
          <w:sz w:val="21"/>
          <w:szCs w:val="21"/>
          <w:lang w:val="es-CO"/>
        </w:rPr>
        <w:t>9</w:t>
      </w:r>
      <w:r w:rsidRPr="000D50A8">
        <w:rPr>
          <w:rFonts w:ascii="Cambria" w:eastAsia="Calibri" w:hAnsi="Cambria" w:cs="Times New Roman"/>
          <w:sz w:val="21"/>
          <w:szCs w:val="21"/>
          <w:lang w:val="es-CO"/>
        </w:rPr>
        <w:t>). Si bien no puede obviarse que las personas privadas de libertad en la región en ocasiones se ven</w:t>
      </w:r>
      <w:r w:rsidRPr="000E46FE">
        <w:rPr>
          <w:rFonts w:ascii="Cambria" w:eastAsia="Calibri" w:hAnsi="Cambria" w:cs="Times New Roman"/>
          <w:sz w:val="21"/>
          <w:szCs w:val="21"/>
          <w:lang w:val="es-CO"/>
        </w:rPr>
        <w:t xml:space="preserve"> expuestas a algún tipo de riesgo a sus derechos, la circunstancia particular de los propuestos beneficiarios, aunado al contexto descrito anteriormente, actúa como efecto amplificador pues su visibilidad y su identificación con la fuerza política de oposición exacerba la posibilidad de que, aprovechándose de la cercanía y las circunstancias de un espacio confinado, los presuntos agresores aten</w:t>
      </w:r>
      <w:r w:rsidR="00CC2AB2" w:rsidRPr="000E46FE">
        <w:rPr>
          <w:rFonts w:ascii="Cambria" w:eastAsia="Calibri" w:hAnsi="Cambria" w:cs="Times New Roman"/>
          <w:sz w:val="21"/>
          <w:szCs w:val="21"/>
          <w:lang w:val="es-CO"/>
        </w:rPr>
        <w:t>ten contra sus personas.</w:t>
      </w:r>
    </w:p>
    <w:p w14:paraId="2A11A14F" w14:textId="77777777" w:rsidR="00D54C1E" w:rsidRPr="000E46FE" w:rsidRDefault="00D54C1E" w:rsidP="000E46FE">
      <w:pPr>
        <w:spacing w:after="0" w:line="240" w:lineRule="auto"/>
        <w:ind w:left="360"/>
        <w:jc w:val="both"/>
        <w:rPr>
          <w:rFonts w:ascii="Cambria" w:eastAsia="Calibri" w:hAnsi="Cambria" w:cs="Times New Roman"/>
          <w:sz w:val="21"/>
          <w:szCs w:val="21"/>
          <w:lang w:val="es-CO"/>
        </w:rPr>
      </w:pPr>
    </w:p>
    <w:p w14:paraId="01661C89" w14:textId="0CA7E076" w:rsidR="00D54C1E" w:rsidRPr="000E46FE" w:rsidRDefault="00D54C1E" w:rsidP="000E46FE">
      <w:pPr>
        <w:numPr>
          <w:ilvl w:val="0"/>
          <w:numId w:val="3"/>
        </w:numPr>
        <w:spacing w:after="0" w:line="240" w:lineRule="auto"/>
        <w:ind w:left="0" w:firstLine="360"/>
        <w:jc w:val="both"/>
        <w:rPr>
          <w:rFonts w:ascii="Cambria" w:eastAsia="Calibri" w:hAnsi="Cambria" w:cs="Times New Roman"/>
          <w:sz w:val="21"/>
          <w:szCs w:val="21"/>
          <w:lang w:val="es-CO"/>
        </w:rPr>
      </w:pPr>
      <w:r w:rsidRPr="000E46FE">
        <w:rPr>
          <w:rFonts w:ascii="Cambria" w:eastAsia="Calibri" w:hAnsi="Cambria" w:cs="Times New Roman"/>
          <w:sz w:val="21"/>
          <w:szCs w:val="21"/>
          <w:lang w:val="es-ES"/>
        </w:rPr>
        <w:t xml:space="preserve">La Comisión toma nota de la información aportada por el Estado y los argumentos vertidos en lo que se refiere a la solicitud de medidas cautelares. Sin embargo, la respuesta proporcionada se centró en afirmar la legalidad de los procesos penales domésticos llevados en contra de las personas propuestas como beneficiarias las cuales, conforme se indicó en la presente Resolución, requieren de un análisis de fondo que </w:t>
      </w:r>
      <w:r w:rsidRPr="000E46FE">
        <w:rPr>
          <w:rFonts w:ascii="Cambria" w:eastAsia="Calibri" w:hAnsi="Cambria" w:cs="Times New Roman"/>
          <w:sz w:val="21"/>
          <w:szCs w:val="21"/>
          <w:lang w:val="es-CO"/>
        </w:rPr>
        <w:t>efectivamente</w:t>
      </w:r>
      <w:r w:rsidRPr="000E46FE">
        <w:rPr>
          <w:rFonts w:ascii="Cambria" w:eastAsia="Calibri" w:hAnsi="Cambria" w:cs="Times New Roman"/>
          <w:sz w:val="21"/>
          <w:szCs w:val="21"/>
          <w:lang w:val="es-ES"/>
        </w:rPr>
        <w:t xml:space="preserve"> es incompatible con la naturaleza y fin del mecanismo de medidas cautelares. El Estado indicó que la medida privativa de libertad </w:t>
      </w:r>
      <w:r w:rsidRPr="000E46FE">
        <w:rPr>
          <w:rFonts w:ascii="Cambria" w:eastAsia="Calibri" w:hAnsi="Cambria" w:cs="Times New Roman"/>
          <w:i/>
          <w:iCs/>
          <w:sz w:val="21"/>
          <w:szCs w:val="21"/>
          <w:lang w:val="es-ES"/>
        </w:rPr>
        <w:t>per se</w:t>
      </w:r>
      <w:r w:rsidRPr="000E46FE">
        <w:rPr>
          <w:rFonts w:ascii="Cambria" w:eastAsia="Calibri" w:hAnsi="Cambria" w:cs="Times New Roman"/>
          <w:sz w:val="21"/>
          <w:szCs w:val="21"/>
          <w:lang w:val="es-ES"/>
        </w:rPr>
        <w:t xml:space="preserve"> no puede </w:t>
      </w:r>
      <w:r w:rsidRPr="000D50A8">
        <w:rPr>
          <w:rFonts w:ascii="Cambria" w:eastAsia="Calibri" w:hAnsi="Cambria" w:cs="Times New Roman"/>
          <w:sz w:val="21"/>
          <w:szCs w:val="21"/>
          <w:lang w:val="es-ES"/>
        </w:rPr>
        <w:t xml:space="preserve">razonablemente determinar el criterio de urgencia y argumentó </w:t>
      </w:r>
      <w:r w:rsidRPr="000D50A8">
        <w:rPr>
          <w:rFonts w:ascii="Cambria" w:eastAsia="Calibri" w:hAnsi="Cambria" w:cs="Times New Roman"/>
          <w:sz w:val="21"/>
          <w:szCs w:val="21"/>
          <w:lang w:val="es-UY"/>
        </w:rPr>
        <w:t>que la solicitud intenta “[…] vincular el solo hecho del cumplimiento de una medida cautelar privativa de libertad […] con un presunto riesgo inminente y cierto a la integridad y seguridad personal de los propuestos beneficiarios” (</w:t>
      </w:r>
      <w:r w:rsidRPr="000D50A8">
        <w:rPr>
          <w:rFonts w:ascii="Cambria" w:eastAsia="Calibri" w:hAnsi="Cambria" w:cs="Times New Roman"/>
          <w:i/>
          <w:sz w:val="21"/>
          <w:szCs w:val="21"/>
          <w:lang w:val="es-UY"/>
        </w:rPr>
        <w:t>vid</w:t>
      </w:r>
      <w:r w:rsidRPr="000D50A8">
        <w:rPr>
          <w:rFonts w:ascii="Cambria" w:eastAsia="Calibri" w:hAnsi="Cambria" w:cs="Times New Roman"/>
          <w:sz w:val="21"/>
          <w:szCs w:val="21"/>
          <w:lang w:val="es-UY"/>
        </w:rPr>
        <w:t xml:space="preserve">. </w:t>
      </w:r>
      <w:r w:rsidRPr="000D50A8">
        <w:rPr>
          <w:rFonts w:ascii="Cambria" w:eastAsia="Calibri" w:hAnsi="Cambria" w:cs="Times New Roman"/>
          <w:i/>
          <w:iCs/>
          <w:sz w:val="21"/>
          <w:szCs w:val="21"/>
          <w:lang w:val="es-UY"/>
        </w:rPr>
        <w:t xml:space="preserve">supra </w:t>
      </w:r>
      <w:r w:rsidRPr="000D50A8">
        <w:rPr>
          <w:rFonts w:ascii="Cambria" w:eastAsia="Calibri" w:hAnsi="Cambria" w:cs="Times New Roman"/>
          <w:sz w:val="21"/>
          <w:szCs w:val="21"/>
          <w:lang w:val="es-UY"/>
        </w:rPr>
        <w:t>p</w:t>
      </w:r>
      <w:r w:rsidR="008E2809" w:rsidRPr="000D50A8">
        <w:rPr>
          <w:rFonts w:ascii="Cambria" w:eastAsia="Calibri" w:hAnsi="Cambria" w:cs="Times New Roman"/>
          <w:sz w:val="21"/>
          <w:szCs w:val="21"/>
          <w:lang w:val="es-UY"/>
        </w:rPr>
        <w:t>árr</w:t>
      </w:r>
      <w:r w:rsidRPr="000D50A8">
        <w:rPr>
          <w:rFonts w:ascii="Cambria" w:eastAsia="Calibri" w:hAnsi="Cambria" w:cs="Times New Roman"/>
          <w:sz w:val="21"/>
          <w:szCs w:val="21"/>
          <w:lang w:val="es-UY"/>
        </w:rPr>
        <w:t>. 19).</w:t>
      </w:r>
      <w:r w:rsidRPr="000E46FE">
        <w:rPr>
          <w:rFonts w:ascii="Cambria" w:eastAsia="Calibri" w:hAnsi="Cambria" w:cs="Times New Roman"/>
          <w:sz w:val="21"/>
          <w:szCs w:val="21"/>
          <w:lang w:val="es-UY"/>
        </w:rPr>
        <w:t xml:space="preserve"> No obstante, el Estado no aclaró que se haya efectuado un análisis por parte de las autoridades competentes de la situación de riesgo de los propuestos beneficiarios, considerando su perfil y circunstancias personales, particularmente ante la gravedad de los alegatos sobre la </w:t>
      </w:r>
      <w:r w:rsidRPr="000E46FE">
        <w:rPr>
          <w:rFonts w:ascii="Cambria" w:eastAsia="Calibri" w:hAnsi="Cambria" w:cs="Times New Roman"/>
          <w:sz w:val="21"/>
          <w:szCs w:val="21"/>
          <w:lang w:val="es-UY"/>
        </w:rPr>
        <w:lastRenderedPageBreak/>
        <w:t xml:space="preserve">existencia de serias amenazas y el presunto involucramiento de autoridades estatales en los diversos episodios de </w:t>
      </w:r>
      <w:r w:rsidRPr="000D50A8">
        <w:rPr>
          <w:rFonts w:ascii="Cambria" w:eastAsia="Calibri" w:hAnsi="Cambria" w:cs="Times New Roman"/>
          <w:sz w:val="21"/>
          <w:szCs w:val="21"/>
          <w:lang w:val="es-UY"/>
        </w:rPr>
        <w:t>hostigamiento (</w:t>
      </w:r>
      <w:r w:rsidRPr="000D50A8">
        <w:rPr>
          <w:rFonts w:ascii="Cambria" w:eastAsia="Calibri" w:hAnsi="Cambria" w:cs="Times New Roman"/>
          <w:i/>
          <w:sz w:val="21"/>
          <w:szCs w:val="21"/>
          <w:lang w:val="es-UY"/>
        </w:rPr>
        <w:t>vid</w:t>
      </w:r>
      <w:r w:rsidRPr="000D50A8">
        <w:rPr>
          <w:rFonts w:ascii="Cambria" w:eastAsia="Calibri" w:hAnsi="Cambria" w:cs="Times New Roman"/>
          <w:sz w:val="21"/>
          <w:szCs w:val="21"/>
          <w:lang w:val="es-UY"/>
        </w:rPr>
        <w:t xml:space="preserve">. </w:t>
      </w:r>
      <w:r w:rsidRPr="000D50A8">
        <w:rPr>
          <w:rFonts w:ascii="Cambria" w:eastAsia="Calibri" w:hAnsi="Cambria" w:cs="Times New Roman"/>
          <w:i/>
          <w:iCs/>
          <w:sz w:val="21"/>
          <w:szCs w:val="21"/>
          <w:lang w:val="es-UY"/>
        </w:rPr>
        <w:t xml:space="preserve">supra </w:t>
      </w:r>
      <w:r w:rsidRPr="000D50A8">
        <w:rPr>
          <w:rFonts w:ascii="Cambria" w:eastAsia="Calibri" w:hAnsi="Cambria" w:cs="Times New Roman"/>
          <w:sz w:val="21"/>
          <w:szCs w:val="21"/>
          <w:lang w:val="es-UY"/>
        </w:rPr>
        <w:t xml:space="preserve">párr. 12). </w:t>
      </w:r>
      <w:r w:rsidRPr="000D50A8">
        <w:rPr>
          <w:rFonts w:ascii="Cambria" w:eastAsia="Calibri" w:hAnsi="Cambria" w:cs="Times New Roman"/>
          <w:sz w:val="21"/>
          <w:szCs w:val="21"/>
          <w:lang w:val="es-ES"/>
        </w:rPr>
        <w:t>Por ende</w:t>
      </w:r>
      <w:r w:rsidRPr="000E46FE">
        <w:rPr>
          <w:rFonts w:ascii="Cambria" w:eastAsia="Calibri" w:hAnsi="Cambria" w:cs="Times New Roman"/>
          <w:sz w:val="21"/>
          <w:szCs w:val="21"/>
          <w:lang w:val="es-ES"/>
        </w:rPr>
        <w:t>, la Comisión no identificó elementos suficientes que permitan desvirtuar los alegatos de los solicitantes sobre la situación de riesgo a la vida e integridad de la señora Pabón y los señores González y Hernández en el marco de sus privaciones de libertad, pese a los requerimientos específicos sobre ello.</w:t>
      </w:r>
    </w:p>
    <w:p w14:paraId="45616D2A" w14:textId="77777777" w:rsidR="00D54C1E" w:rsidRPr="000E46FE" w:rsidRDefault="00D54C1E" w:rsidP="000E46FE">
      <w:pPr>
        <w:spacing w:after="0" w:line="240" w:lineRule="auto"/>
        <w:ind w:left="360"/>
        <w:jc w:val="both"/>
        <w:rPr>
          <w:rFonts w:ascii="Cambria" w:eastAsia="Calibri" w:hAnsi="Cambria" w:cs="Times New Roman"/>
          <w:sz w:val="21"/>
          <w:szCs w:val="21"/>
          <w:lang w:val="es-CO"/>
        </w:rPr>
      </w:pPr>
    </w:p>
    <w:p w14:paraId="0343D92B" w14:textId="2EC82EA4" w:rsidR="00D54C1E" w:rsidRDefault="00D54C1E" w:rsidP="000E46FE">
      <w:pPr>
        <w:numPr>
          <w:ilvl w:val="0"/>
          <w:numId w:val="3"/>
        </w:numPr>
        <w:spacing w:after="0" w:line="240" w:lineRule="auto"/>
        <w:ind w:left="0" w:firstLine="360"/>
        <w:jc w:val="both"/>
        <w:rPr>
          <w:rFonts w:ascii="Cambria" w:eastAsia="Calibri" w:hAnsi="Cambria" w:cs="Times New Roman"/>
          <w:sz w:val="21"/>
          <w:szCs w:val="21"/>
          <w:lang w:val="es-CO"/>
        </w:rPr>
      </w:pPr>
      <w:r w:rsidRPr="000E46FE">
        <w:rPr>
          <w:rFonts w:ascii="Cambria" w:eastAsia="Calibri" w:hAnsi="Cambria" w:cs="Times New Roman"/>
          <w:sz w:val="21"/>
          <w:szCs w:val="21"/>
          <w:lang w:val="es-CO"/>
        </w:rPr>
        <w:t xml:space="preserve">En vista de lo anterior, y desde el estándar </w:t>
      </w:r>
      <w:r w:rsidRPr="000E46FE">
        <w:rPr>
          <w:rFonts w:ascii="Cambria" w:eastAsia="Calibri" w:hAnsi="Cambria" w:cs="Times New Roman"/>
          <w:i/>
          <w:sz w:val="21"/>
          <w:szCs w:val="21"/>
          <w:lang w:val="es-CO"/>
        </w:rPr>
        <w:t>prima facie</w:t>
      </w:r>
      <w:r w:rsidRPr="000E46FE">
        <w:rPr>
          <w:rFonts w:ascii="Cambria" w:eastAsia="Calibri" w:hAnsi="Cambria" w:cs="Times New Roman"/>
          <w:sz w:val="21"/>
          <w:szCs w:val="21"/>
          <w:lang w:val="es-CO"/>
        </w:rPr>
        <w:t xml:space="preserve"> aplicable, la Comisión concluye que se encuentra suficientemente establecida la existencia de una situación de grave riesgo, en relación con los derechos a la vida e integridad personal de la señora Pabón y de los señores González y Hernández. </w:t>
      </w:r>
    </w:p>
    <w:p w14:paraId="7A5FE8A1" w14:textId="77777777" w:rsidR="00900A36" w:rsidRDefault="00900A36" w:rsidP="00900A36">
      <w:pPr>
        <w:pStyle w:val="ListParagraph"/>
        <w:spacing w:after="0"/>
        <w:rPr>
          <w:rFonts w:ascii="Cambria" w:eastAsia="Calibri" w:hAnsi="Cambria" w:cs="Times New Roman"/>
          <w:sz w:val="21"/>
          <w:szCs w:val="21"/>
          <w:lang w:val="es-CO"/>
        </w:rPr>
      </w:pPr>
    </w:p>
    <w:p w14:paraId="5CEF0410" w14:textId="77777777" w:rsidR="00D54C1E" w:rsidRPr="000E46FE" w:rsidRDefault="00D54C1E" w:rsidP="000E46FE">
      <w:pPr>
        <w:numPr>
          <w:ilvl w:val="0"/>
          <w:numId w:val="3"/>
        </w:numPr>
        <w:spacing w:after="0" w:line="240" w:lineRule="auto"/>
        <w:ind w:left="0" w:firstLine="360"/>
        <w:jc w:val="both"/>
        <w:rPr>
          <w:rFonts w:ascii="Cambria" w:eastAsia="Calibri" w:hAnsi="Cambria" w:cs="Times New Roman"/>
          <w:sz w:val="21"/>
          <w:szCs w:val="21"/>
          <w:lang w:val="es-CO"/>
        </w:rPr>
      </w:pPr>
      <w:r w:rsidRPr="000E46FE">
        <w:rPr>
          <w:rFonts w:ascii="Cambria" w:eastAsia="Calibri" w:hAnsi="Cambria" w:cs="Times New Roman"/>
          <w:sz w:val="21"/>
          <w:szCs w:val="21"/>
          <w:lang w:val="es-CO"/>
        </w:rPr>
        <w:t xml:space="preserve">En cuanto al requisito de urgencia, la Comisión entiende que, ante el tenor de las amenazas proferidas y la ausencia de medidas más determinantes para asegurar los derechos de los propuestos beneficiarios que se encuentran privados de libertad, estos son susceptibles de adentrarse cada día en un escenario de mayor riesgo, conllevando incluso la posibilidad de que se ejecute la materialización de una violación a sus derechos, de ahí que el Estado tenga la obligación de implementar en el menor tiempo las medidas que considere adecuadas para protegerlos. </w:t>
      </w:r>
    </w:p>
    <w:p w14:paraId="587BB18E" w14:textId="77777777" w:rsidR="00D54C1E" w:rsidRPr="000E46FE" w:rsidRDefault="00D54C1E" w:rsidP="000E46FE">
      <w:pPr>
        <w:spacing w:after="0" w:line="240" w:lineRule="auto"/>
        <w:ind w:left="360"/>
        <w:jc w:val="both"/>
        <w:rPr>
          <w:rFonts w:ascii="Cambria" w:eastAsia="Calibri" w:hAnsi="Cambria" w:cs="Times New Roman"/>
          <w:sz w:val="21"/>
          <w:szCs w:val="21"/>
          <w:lang w:val="es-CO"/>
        </w:rPr>
      </w:pPr>
    </w:p>
    <w:p w14:paraId="55B5A940" w14:textId="32EED697" w:rsidR="00B117BB" w:rsidRPr="000E46FE" w:rsidRDefault="00D54C1E" w:rsidP="000E46FE">
      <w:pPr>
        <w:numPr>
          <w:ilvl w:val="0"/>
          <w:numId w:val="3"/>
        </w:numPr>
        <w:spacing w:after="0" w:line="240" w:lineRule="auto"/>
        <w:ind w:left="0" w:firstLine="360"/>
        <w:jc w:val="both"/>
        <w:rPr>
          <w:rFonts w:ascii="Cambria" w:eastAsia="Calibri" w:hAnsi="Cambria" w:cs="Times New Roman"/>
          <w:sz w:val="21"/>
          <w:szCs w:val="21"/>
          <w:lang w:val="es-ES"/>
        </w:rPr>
      </w:pPr>
      <w:r w:rsidRPr="000E46FE">
        <w:rPr>
          <w:rFonts w:ascii="Cambria" w:eastAsia="Calibri" w:hAnsi="Cambria" w:cs="Times New Roman"/>
          <w:sz w:val="21"/>
          <w:szCs w:val="21"/>
          <w:lang w:val="es-CO"/>
        </w:rPr>
        <w:t>En lo que se refiere al requisito de irreparabilidad, la Comisión considera que se encuentra igualmente cumplido, ya que la potencial afectación a los derechos a la vida e integridad personal constituye la máxima situación de irreparabilidad. Por otro lado, aludiendo a las circunstancias particulares de la señora Pabón, actual Prefecta de Pichincha, debe advertirse que, según resaltaron los solicitantes, la legislación interna prevé la posibilidad de que esta pierda su cargo como consecuencia de hallarse privada de libertad tras dictarse la orden de prisión preventiva. Al respecto, la Comisión hace un llamado al Estado a fin de que, de conformidad con el artículo 23.2 de la Convención Americana y los estándares en la materia, respete integralmente los derechos políticos de aquellas personas elegidas mediante el voto popular.</w:t>
      </w:r>
    </w:p>
    <w:p w14:paraId="42F70CA3" w14:textId="77777777" w:rsidR="00527C42" w:rsidRPr="000E46FE" w:rsidRDefault="00527C42" w:rsidP="000E46FE">
      <w:pPr>
        <w:spacing w:after="0" w:line="240" w:lineRule="auto"/>
        <w:ind w:left="360"/>
        <w:jc w:val="both"/>
        <w:rPr>
          <w:rFonts w:ascii="Cambria" w:eastAsia="Calibri" w:hAnsi="Cambria" w:cs="Times New Roman"/>
          <w:sz w:val="21"/>
          <w:szCs w:val="21"/>
          <w:lang w:val="es-ES"/>
        </w:rPr>
      </w:pPr>
    </w:p>
    <w:p w14:paraId="0FAB3AA5" w14:textId="062651D4" w:rsidR="00527C42" w:rsidRPr="000E46FE" w:rsidRDefault="00527C42" w:rsidP="000E46FE">
      <w:pPr>
        <w:numPr>
          <w:ilvl w:val="0"/>
          <w:numId w:val="3"/>
        </w:numPr>
        <w:spacing w:after="0" w:line="240" w:lineRule="auto"/>
        <w:ind w:left="0" w:firstLine="360"/>
        <w:jc w:val="both"/>
        <w:rPr>
          <w:rFonts w:ascii="Cambria" w:eastAsia="Calibri" w:hAnsi="Cambria" w:cs="Times New Roman"/>
          <w:sz w:val="21"/>
          <w:szCs w:val="21"/>
          <w:lang w:val="es-ES"/>
        </w:rPr>
      </w:pPr>
      <w:r w:rsidRPr="000E46FE">
        <w:rPr>
          <w:rFonts w:ascii="Cambria" w:eastAsia="Calibri" w:hAnsi="Cambria" w:cs="Times New Roman"/>
          <w:sz w:val="21"/>
          <w:szCs w:val="21"/>
          <w:lang w:val="es-ES"/>
        </w:rPr>
        <w:t>Por último, respecto</w:t>
      </w:r>
      <w:r w:rsidR="00415634" w:rsidRPr="000E46FE">
        <w:rPr>
          <w:rFonts w:ascii="Cambria" w:eastAsia="Calibri" w:hAnsi="Cambria" w:cs="Times New Roman"/>
          <w:sz w:val="21"/>
          <w:szCs w:val="21"/>
          <w:lang w:val="es-ES"/>
        </w:rPr>
        <w:t xml:space="preserve"> al restante de las personas propuestas como beneficiarias, la Comisión estima que la información aportada de momento no es suficiente para verificar el cumplimiento de los requisitos reglamentarios.</w:t>
      </w:r>
    </w:p>
    <w:p w14:paraId="578D9DEF" w14:textId="2CFB5944" w:rsidR="00175721" w:rsidRPr="000E46FE" w:rsidRDefault="00175721" w:rsidP="000E46FE">
      <w:pPr>
        <w:spacing w:after="0" w:line="240" w:lineRule="auto"/>
        <w:jc w:val="both"/>
        <w:rPr>
          <w:rFonts w:ascii="Cambria" w:eastAsia="Calibri" w:hAnsi="Cambria" w:cs="Times New Roman"/>
          <w:sz w:val="21"/>
          <w:szCs w:val="21"/>
          <w:lang w:val="es-ES"/>
        </w:rPr>
      </w:pPr>
    </w:p>
    <w:p w14:paraId="352AEAEC" w14:textId="77777777" w:rsidR="00B117BB" w:rsidRPr="000E46FE" w:rsidRDefault="00842257" w:rsidP="000E46FE">
      <w:pPr>
        <w:numPr>
          <w:ilvl w:val="0"/>
          <w:numId w:val="2"/>
        </w:numPr>
        <w:spacing w:after="0" w:line="240" w:lineRule="auto"/>
        <w:ind w:hanging="294"/>
        <w:jc w:val="both"/>
        <w:rPr>
          <w:rFonts w:ascii="Cambria" w:eastAsia="Batang" w:hAnsi="Cambria" w:cs="Times New Roman"/>
          <w:b/>
          <w:color w:val="000000"/>
          <w:sz w:val="21"/>
          <w:szCs w:val="21"/>
          <w:lang w:val="es-ES"/>
        </w:rPr>
      </w:pPr>
      <w:r w:rsidRPr="000E46FE">
        <w:rPr>
          <w:rFonts w:ascii="Cambria" w:eastAsia="Batang" w:hAnsi="Cambria" w:cs="Times New Roman"/>
          <w:b/>
          <w:color w:val="000000"/>
          <w:sz w:val="21"/>
          <w:szCs w:val="21"/>
          <w:lang w:val="es-ES"/>
        </w:rPr>
        <w:t>PERSONAS BENEFICIARIA</w:t>
      </w:r>
      <w:r w:rsidR="00B117BB" w:rsidRPr="000E46FE">
        <w:rPr>
          <w:rFonts w:ascii="Cambria" w:eastAsia="Batang" w:hAnsi="Cambria" w:cs="Times New Roman"/>
          <w:b/>
          <w:color w:val="000000"/>
          <w:sz w:val="21"/>
          <w:szCs w:val="21"/>
          <w:lang w:val="es-ES"/>
        </w:rPr>
        <w:t>S</w:t>
      </w:r>
    </w:p>
    <w:p w14:paraId="4A831E13" w14:textId="77777777" w:rsidR="00B117BB" w:rsidRPr="000E46FE" w:rsidRDefault="00B117BB" w:rsidP="000E46FE">
      <w:pPr>
        <w:spacing w:after="0" w:line="240" w:lineRule="auto"/>
        <w:jc w:val="both"/>
        <w:rPr>
          <w:rFonts w:ascii="Cambria" w:eastAsia="Batang" w:hAnsi="Cambria" w:cs="Times New Roman"/>
          <w:b/>
          <w:color w:val="000000"/>
          <w:sz w:val="21"/>
          <w:szCs w:val="21"/>
          <w:lang w:val="es-ES"/>
        </w:rPr>
      </w:pPr>
    </w:p>
    <w:p w14:paraId="75197A6A" w14:textId="57264DC5" w:rsidR="00B117BB" w:rsidRPr="000E46FE" w:rsidRDefault="00B117BB" w:rsidP="000E46F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t>La Comisión declara que l</w:t>
      </w:r>
      <w:r w:rsidR="00842257" w:rsidRPr="000E46FE">
        <w:rPr>
          <w:rFonts w:ascii="Cambria" w:eastAsia="Batang" w:hAnsi="Cambria" w:cs="Times New Roman"/>
          <w:color w:val="000000"/>
          <w:sz w:val="21"/>
          <w:szCs w:val="21"/>
          <w:lang w:val="es-ES"/>
        </w:rPr>
        <w:t>a</w:t>
      </w:r>
      <w:r w:rsidRPr="000E46FE">
        <w:rPr>
          <w:rFonts w:ascii="Cambria" w:eastAsia="Batang" w:hAnsi="Cambria" w:cs="Times New Roman"/>
          <w:color w:val="000000"/>
          <w:sz w:val="21"/>
          <w:szCs w:val="21"/>
          <w:lang w:val="es-ES"/>
        </w:rPr>
        <w:t xml:space="preserve">s </w:t>
      </w:r>
      <w:r w:rsidR="00842257" w:rsidRPr="000E46FE">
        <w:rPr>
          <w:rFonts w:ascii="Cambria" w:eastAsia="Batang" w:hAnsi="Cambria" w:cs="Times New Roman"/>
          <w:color w:val="000000"/>
          <w:sz w:val="21"/>
          <w:szCs w:val="21"/>
          <w:lang w:val="es-ES"/>
        </w:rPr>
        <w:t xml:space="preserve">personas </w:t>
      </w:r>
      <w:r w:rsidRPr="000E46FE">
        <w:rPr>
          <w:rFonts w:ascii="Cambria" w:eastAsia="Batang" w:hAnsi="Cambria" w:cs="Times New Roman"/>
          <w:color w:val="000000"/>
          <w:sz w:val="21"/>
          <w:szCs w:val="21"/>
          <w:lang w:val="es-ES"/>
        </w:rPr>
        <w:t>beneficiari</w:t>
      </w:r>
      <w:r w:rsidR="00842257" w:rsidRPr="000E46FE">
        <w:rPr>
          <w:rFonts w:ascii="Cambria" w:eastAsia="Batang" w:hAnsi="Cambria" w:cs="Times New Roman"/>
          <w:color w:val="000000"/>
          <w:sz w:val="21"/>
          <w:szCs w:val="21"/>
          <w:lang w:val="es-ES"/>
        </w:rPr>
        <w:t>a</w:t>
      </w:r>
      <w:r w:rsidRPr="000E46FE">
        <w:rPr>
          <w:rFonts w:ascii="Cambria" w:eastAsia="Batang" w:hAnsi="Cambria" w:cs="Times New Roman"/>
          <w:color w:val="000000"/>
          <w:sz w:val="21"/>
          <w:szCs w:val="21"/>
          <w:lang w:val="es-ES"/>
        </w:rPr>
        <w:t xml:space="preserve">s de la presente medida cautelar son </w:t>
      </w:r>
      <w:r w:rsidR="002F0AAD" w:rsidRPr="000E46FE">
        <w:rPr>
          <w:rFonts w:ascii="Cambria" w:eastAsia="Batang" w:hAnsi="Cambria" w:cs="Times New Roman"/>
          <w:bCs/>
          <w:color w:val="000000"/>
          <w:sz w:val="21"/>
          <w:szCs w:val="21"/>
        </w:rPr>
        <w:t xml:space="preserve">Paola Verenice Pabón Caranqui, Virgilio Hernández y </w:t>
      </w:r>
      <w:r w:rsidR="002F0AAD" w:rsidRPr="000E46FE">
        <w:rPr>
          <w:rFonts w:ascii="Cambria" w:eastAsia="Batang" w:hAnsi="Cambria" w:cs="Times New Roman"/>
          <w:bCs/>
          <w:iCs/>
          <w:color w:val="000000"/>
          <w:sz w:val="21"/>
          <w:szCs w:val="21"/>
        </w:rPr>
        <w:t>Christian Fabián González Narváez, quienes se encuentran debidamente identificados en la presente Resolución.</w:t>
      </w:r>
    </w:p>
    <w:p w14:paraId="73825B06" w14:textId="77777777" w:rsidR="002F0AAD" w:rsidRPr="000E46FE" w:rsidRDefault="002F0AAD" w:rsidP="000E46FE">
      <w:pPr>
        <w:spacing w:after="0" w:line="240" w:lineRule="auto"/>
        <w:ind w:left="360"/>
        <w:jc w:val="both"/>
        <w:rPr>
          <w:rFonts w:ascii="Cambria" w:eastAsia="Batang" w:hAnsi="Cambria" w:cs="Times New Roman"/>
          <w:color w:val="000000"/>
          <w:sz w:val="21"/>
          <w:szCs w:val="21"/>
          <w:lang w:val="es-ES"/>
        </w:rPr>
      </w:pPr>
    </w:p>
    <w:p w14:paraId="6D7A390E" w14:textId="77777777" w:rsidR="00B117BB" w:rsidRPr="000E46FE" w:rsidRDefault="00B117BB" w:rsidP="000E46FE">
      <w:pPr>
        <w:numPr>
          <w:ilvl w:val="0"/>
          <w:numId w:val="2"/>
        </w:numPr>
        <w:spacing w:after="0" w:line="240" w:lineRule="auto"/>
        <w:ind w:hanging="294"/>
        <w:jc w:val="both"/>
        <w:rPr>
          <w:rFonts w:ascii="Cambria" w:eastAsia="Batang" w:hAnsi="Cambria" w:cs="Times New Roman"/>
          <w:b/>
          <w:color w:val="000000"/>
          <w:sz w:val="21"/>
          <w:szCs w:val="21"/>
          <w:lang w:val="es-ES"/>
        </w:rPr>
      </w:pPr>
      <w:r w:rsidRPr="000E46FE">
        <w:rPr>
          <w:rFonts w:ascii="Cambria" w:eastAsia="Batang" w:hAnsi="Cambria" w:cs="Times New Roman"/>
          <w:b/>
          <w:color w:val="000000"/>
          <w:sz w:val="21"/>
          <w:szCs w:val="21"/>
          <w:lang w:val="es-ES"/>
        </w:rPr>
        <w:t xml:space="preserve">DECISIÓN </w:t>
      </w:r>
    </w:p>
    <w:p w14:paraId="04EBB45E" w14:textId="77777777" w:rsidR="00B117BB" w:rsidRPr="000E46FE" w:rsidRDefault="00B117BB" w:rsidP="000E46FE">
      <w:pPr>
        <w:spacing w:after="0" w:line="240" w:lineRule="auto"/>
        <w:jc w:val="both"/>
        <w:rPr>
          <w:rFonts w:ascii="Cambria" w:eastAsia="Batang" w:hAnsi="Cambria" w:cs="Times New Roman"/>
          <w:b/>
          <w:color w:val="000000"/>
          <w:sz w:val="21"/>
          <w:szCs w:val="21"/>
          <w:lang w:val="es-ES"/>
        </w:rPr>
      </w:pPr>
    </w:p>
    <w:p w14:paraId="61732B60" w14:textId="4DE5C3C9" w:rsidR="00B117BB" w:rsidRPr="000E46FE" w:rsidRDefault="00B117BB" w:rsidP="000E46F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t xml:space="preserve">En vista de los antecedentes señalados, la CIDH considera que el presente asunto reúne </w:t>
      </w:r>
      <w:r w:rsidRPr="000E46FE">
        <w:rPr>
          <w:rFonts w:ascii="Cambria" w:eastAsia="Batang" w:hAnsi="Cambria" w:cs="Times New Roman"/>
          <w:i/>
          <w:color w:val="000000"/>
          <w:sz w:val="21"/>
          <w:szCs w:val="21"/>
          <w:lang w:val="es-ES"/>
        </w:rPr>
        <w:t>prima facie</w:t>
      </w:r>
      <w:r w:rsidRPr="000E46FE">
        <w:rPr>
          <w:rFonts w:ascii="Cambria" w:eastAsia="Batang" w:hAnsi="Cambria" w:cs="Times New Roman"/>
          <w:color w:val="000000"/>
          <w:sz w:val="21"/>
          <w:szCs w:val="21"/>
          <w:lang w:val="es-ES"/>
        </w:rPr>
        <w:t xml:space="preserve"> los requisitos de gravedad, urgencia e irreparabilidad contenidos en el artículo 25 de su </w:t>
      </w:r>
      <w:r w:rsidR="00926CA3" w:rsidRPr="000E46FE">
        <w:rPr>
          <w:rFonts w:ascii="Cambria" w:eastAsia="Batang" w:hAnsi="Cambria" w:cs="Times New Roman"/>
          <w:color w:val="000000"/>
          <w:sz w:val="21"/>
          <w:szCs w:val="21"/>
          <w:lang w:val="es-ES"/>
        </w:rPr>
        <w:t>Reglamento. En consecuencia, esta</w:t>
      </w:r>
      <w:r w:rsidRPr="000E46FE">
        <w:rPr>
          <w:rFonts w:ascii="Cambria" w:eastAsia="Batang" w:hAnsi="Cambria" w:cs="Times New Roman"/>
          <w:color w:val="000000"/>
          <w:sz w:val="21"/>
          <w:szCs w:val="21"/>
          <w:lang w:val="es-ES"/>
        </w:rPr>
        <w:t xml:space="preserve"> solicita a </w:t>
      </w:r>
      <w:r w:rsidR="00926CA3" w:rsidRPr="000E46FE">
        <w:rPr>
          <w:rFonts w:ascii="Cambria" w:eastAsia="Batang" w:hAnsi="Cambria" w:cs="Times New Roman"/>
          <w:color w:val="000000"/>
          <w:sz w:val="21"/>
          <w:szCs w:val="21"/>
          <w:lang w:val="es-ES"/>
        </w:rPr>
        <w:t>Ecuador</w:t>
      </w:r>
      <w:r w:rsidRPr="000E46FE">
        <w:rPr>
          <w:rFonts w:ascii="Cambria" w:eastAsia="Batang" w:hAnsi="Cambria" w:cs="Times New Roman"/>
          <w:color w:val="000000"/>
          <w:sz w:val="21"/>
          <w:szCs w:val="21"/>
          <w:lang w:val="es-ES"/>
        </w:rPr>
        <w:t xml:space="preserve"> que:</w:t>
      </w:r>
    </w:p>
    <w:p w14:paraId="1A53E8AE" w14:textId="77777777" w:rsidR="00B117BB" w:rsidRPr="000E46FE" w:rsidRDefault="00B117BB" w:rsidP="000E46FE">
      <w:pPr>
        <w:spacing w:after="0" w:line="240" w:lineRule="auto"/>
        <w:ind w:left="720"/>
        <w:contextualSpacing/>
        <w:jc w:val="both"/>
        <w:rPr>
          <w:rFonts w:ascii="Cambria" w:eastAsia="Calibri" w:hAnsi="Cambria" w:cs="Times New Roman"/>
          <w:sz w:val="21"/>
          <w:szCs w:val="21"/>
          <w:lang w:val="es-ES"/>
        </w:rPr>
      </w:pPr>
    </w:p>
    <w:p w14:paraId="44AA156C" w14:textId="7454A05C" w:rsidR="00A51A4C" w:rsidRPr="000E46FE" w:rsidRDefault="00A51A4C" w:rsidP="000E46FE">
      <w:pPr>
        <w:pStyle w:val="ListParagraph"/>
        <w:numPr>
          <w:ilvl w:val="1"/>
          <w:numId w:val="7"/>
        </w:numPr>
        <w:spacing w:after="120" w:line="240" w:lineRule="auto"/>
        <w:ind w:left="709" w:hanging="357"/>
        <w:contextualSpacing w:val="0"/>
        <w:jc w:val="both"/>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t xml:space="preserve">adopte las medidas necesarias para proteger los derechos a la vida e integridad personal de </w:t>
      </w:r>
      <w:r w:rsidRPr="000E46FE">
        <w:rPr>
          <w:rFonts w:ascii="Cambria" w:eastAsia="Batang" w:hAnsi="Cambria" w:cs="Times New Roman"/>
          <w:bCs/>
          <w:color w:val="000000"/>
          <w:sz w:val="21"/>
          <w:szCs w:val="21"/>
        </w:rPr>
        <w:t xml:space="preserve">Paola Verenice Pabón Caranqui, Virgilio Hernández y </w:t>
      </w:r>
      <w:r w:rsidRPr="000E46FE">
        <w:rPr>
          <w:rFonts w:ascii="Cambria" w:eastAsia="Batang" w:hAnsi="Cambria" w:cs="Times New Roman"/>
          <w:bCs/>
          <w:iCs/>
          <w:color w:val="000000"/>
          <w:sz w:val="21"/>
          <w:szCs w:val="21"/>
        </w:rPr>
        <w:t>Christian Fabián González Narváez; particularmente, valorando e implementando aquellas m</w:t>
      </w:r>
      <w:r w:rsidR="00926CA3" w:rsidRPr="000E46FE">
        <w:rPr>
          <w:rFonts w:ascii="Cambria" w:eastAsia="Batang" w:hAnsi="Cambria" w:cs="Times New Roman"/>
          <w:bCs/>
          <w:iCs/>
          <w:color w:val="000000"/>
          <w:sz w:val="21"/>
          <w:szCs w:val="21"/>
        </w:rPr>
        <w:t xml:space="preserve">ás </w:t>
      </w:r>
      <w:r w:rsidR="00397454">
        <w:rPr>
          <w:rFonts w:ascii="Cambria" w:eastAsia="Batang" w:hAnsi="Cambria" w:cs="Times New Roman"/>
          <w:bCs/>
          <w:iCs/>
          <w:color w:val="000000"/>
          <w:sz w:val="21"/>
          <w:szCs w:val="21"/>
        </w:rPr>
        <w:t>apropiadas</w:t>
      </w:r>
      <w:r w:rsidR="00397454" w:rsidRPr="000E46FE">
        <w:rPr>
          <w:rFonts w:ascii="Cambria" w:eastAsia="Batang" w:hAnsi="Cambria" w:cs="Times New Roman"/>
          <w:bCs/>
          <w:iCs/>
          <w:color w:val="000000"/>
          <w:sz w:val="21"/>
          <w:szCs w:val="21"/>
        </w:rPr>
        <w:t xml:space="preserve"> </w:t>
      </w:r>
      <w:r w:rsidR="00397454">
        <w:rPr>
          <w:rFonts w:ascii="Cambria" w:eastAsia="Batang" w:hAnsi="Cambria" w:cs="Times New Roman"/>
          <w:bCs/>
          <w:iCs/>
          <w:color w:val="000000"/>
          <w:sz w:val="21"/>
          <w:szCs w:val="21"/>
        </w:rPr>
        <w:t>a las</w:t>
      </w:r>
      <w:r w:rsidR="00EA2FB8" w:rsidRPr="000E46FE">
        <w:rPr>
          <w:rFonts w:ascii="Cambria" w:eastAsia="Batang" w:hAnsi="Cambria" w:cs="Times New Roman"/>
          <w:bCs/>
          <w:iCs/>
          <w:color w:val="000000"/>
          <w:sz w:val="21"/>
          <w:szCs w:val="21"/>
        </w:rPr>
        <w:t xml:space="preserve"> </w:t>
      </w:r>
      <w:r w:rsidRPr="000E46FE">
        <w:rPr>
          <w:rFonts w:ascii="Cambria" w:eastAsia="Batang" w:hAnsi="Cambria" w:cs="Times New Roman"/>
          <w:bCs/>
          <w:iCs/>
          <w:color w:val="000000"/>
          <w:sz w:val="21"/>
          <w:szCs w:val="21"/>
        </w:rPr>
        <w:t>circunstancias personales</w:t>
      </w:r>
      <w:r w:rsidR="001D7106" w:rsidRPr="000E46FE">
        <w:rPr>
          <w:rFonts w:ascii="Cambria" w:eastAsia="Batang" w:hAnsi="Cambria" w:cs="Times New Roman"/>
          <w:bCs/>
          <w:iCs/>
          <w:color w:val="000000"/>
          <w:sz w:val="21"/>
          <w:szCs w:val="21"/>
        </w:rPr>
        <w:t xml:space="preserve"> </w:t>
      </w:r>
      <w:r w:rsidR="00EA2FB8">
        <w:rPr>
          <w:rFonts w:ascii="Cambria" w:eastAsia="Batang" w:hAnsi="Cambria" w:cs="Times New Roman"/>
          <w:bCs/>
          <w:iCs/>
          <w:color w:val="000000"/>
          <w:sz w:val="21"/>
          <w:szCs w:val="21"/>
        </w:rPr>
        <w:t>de</w:t>
      </w:r>
      <w:r w:rsidR="007A15B5">
        <w:rPr>
          <w:rFonts w:ascii="Cambria" w:eastAsia="Batang" w:hAnsi="Cambria" w:cs="Times New Roman"/>
          <w:bCs/>
          <w:iCs/>
          <w:color w:val="000000"/>
          <w:sz w:val="21"/>
          <w:szCs w:val="21"/>
        </w:rPr>
        <w:t xml:space="preserve"> cada uno de los beneficiarios </w:t>
      </w:r>
      <w:r w:rsidR="001D7106" w:rsidRPr="000E46FE">
        <w:rPr>
          <w:rFonts w:ascii="Cambria" w:eastAsia="Batang" w:hAnsi="Cambria" w:cs="Times New Roman"/>
          <w:bCs/>
          <w:iCs/>
          <w:color w:val="000000"/>
          <w:sz w:val="21"/>
          <w:szCs w:val="21"/>
        </w:rPr>
        <w:t xml:space="preserve">y </w:t>
      </w:r>
      <w:r w:rsidR="005B2CAC">
        <w:rPr>
          <w:rFonts w:ascii="Cambria" w:eastAsia="Batang" w:hAnsi="Cambria" w:cs="Times New Roman"/>
          <w:bCs/>
          <w:iCs/>
          <w:color w:val="000000"/>
          <w:sz w:val="21"/>
          <w:szCs w:val="21"/>
        </w:rPr>
        <w:t>que permita</w:t>
      </w:r>
      <w:r w:rsidR="00B2074B">
        <w:rPr>
          <w:rFonts w:ascii="Cambria" w:eastAsia="Batang" w:hAnsi="Cambria" w:cs="Times New Roman"/>
          <w:bCs/>
          <w:iCs/>
          <w:color w:val="000000"/>
          <w:sz w:val="21"/>
          <w:szCs w:val="21"/>
        </w:rPr>
        <w:t>n</w:t>
      </w:r>
      <w:r w:rsidR="005B2CAC">
        <w:rPr>
          <w:rFonts w:ascii="Cambria" w:eastAsia="Batang" w:hAnsi="Cambria" w:cs="Times New Roman"/>
          <w:bCs/>
          <w:iCs/>
          <w:color w:val="000000"/>
          <w:sz w:val="21"/>
          <w:szCs w:val="21"/>
        </w:rPr>
        <w:t xml:space="preserve"> crear las condiciones </w:t>
      </w:r>
      <w:r w:rsidR="00EA2FB8">
        <w:rPr>
          <w:rFonts w:ascii="Cambria" w:eastAsia="Batang" w:hAnsi="Cambria" w:cs="Times New Roman"/>
          <w:bCs/>
          <w:iCs/>
          <w:color w:val="000000"/>
          <w:sz w:val="21"/>
          <w:szCs w:val="21"/>
        </w:rPr>
        <w:t>que</w:t>
      </w:r>
      <w:r w:rsidR="005B2CAC">
        <w:rPr>
          <w:rFonts w:ascii="Cambria" w:eastAsia="Batang" w:hAnsi="Cambria" w:cs="Times New Roman"/>
          <w:bCs/>
          <w:iCs/>
          <w:color w:val="000000"/>
          <w:sz w:val="21"/>
          <w:szCs w:val="21"/>
        </w:rPr>
        <w:t xml:space="preserve"> </w:t>
      </w:r>
      <w:r w:rsidR="00EA2FB8">
        <w:rPr>
          <w:rFonts w:ascii="Cambria" w:eastAsia="Batang" w:hAnsi="Cambria" w:cs="Times New Roman"/>
          <w:bCs/>
          <w:iCs/>
          <w:color w:val="000000"/>
          <w:sz w:val="21"/>
          <w:szCs w:val="21"/>
        </w:rPr>
        <w:t xml:space="preserve">aseguren y respeten </w:t>
      </w:r>
      <w:r w:rsidR="001D7106" w:rsidRPr="000E46FE">
        <w:rPr>
          <w:rFonts w:ascii="Cambria" w:eastAsia="Batang" w:hAnsi="Cambria" w:cs="Times New Roman"/>
          <w:bCs/>
          <w:iCs/>
          <w:color w:val="000000"/>
          <w:sz w:val="21"/>
          <w:szCs w:val="21"/>
        </w:rPr>
        <w:t>sus derechos</w:t>
      </w:r>
      <w:r w:rsidRPr="000E46FE">
        <w:rPr>
          <w:rFonts w:ascii="Cambria" w:eastAsia="Batang" w:hAnsi="Cambria" w:cs="Times New Roman"/>
          <w:color w:val="000000"/>
          <w:sz w:val="21"/>
          <w:szCs w:val="21"/>
          <w:lang w:val="es-ES"/>
        </w:rPr>
        <w:t>;</w:t>
      </w:r>
    </w:p>
    <w:p w14:paraId="7C8D859E" w14:textId="68E9958F" w:rsidR="00A51A4C" w:rsidRPr="000E46FE" w:rsidRDefault="00A51A4C" w:rsidP="000E46FE">
      <w:pPr>
        <w:pStyle w:val="ListParagraph"/>
        <w:numPr>
          <w:ilvl w:val="1"/>
          <w:numId w:val="7"/>
        </w:numPr>
        <w:spacing w:after="120" w:line="240" w:lineRule="auto"/>
        <w:ind w:left="709" w:hanging="357"/>
        <w:contextualSpacing w:val="0"/>
        <w:jc w:val="both"/>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t xml:space="preserve">concierte las medidas a adoptarse con las personas beneficiarias y sus representantes; y </w:t>
      </w:r>
    </w:p>
    <w:p w14:paraId="317221C9" w14:textId="104E40CC" w:rsidR="00900A36" w:rsidRPr="00B2074B" w:rsidRDefault="00A51A4C" w:rsidP="00B2074B">
      <w:pPr>
        <w:pStyle w:val="ListParagraph"/>
        <w:numPr>
          <w:ilvl w:val="1"/>
          <w:numId w:val="7"/>
        </w:numPr>
        <w:spacing w:after="120" w:line="240" w:lineRule="auto"/>
        <w:ind w:left="709" w:hanging="357"/>
        <w:contextualSpacing w:val="0"/>
        <w:jc w:val="both"/>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t>informe sobre las acciones implementadas tendentes a investigar los hechos que dieron lugar a la adopción de la presente medida cautelar y así evitar su repetición.</w:t>
      </w:r>
    </w:p>
    <w:p w14:paraId="509775ED" w14:textId="77777777" w:rsidR="00B117BB" w:rsidRPr="000E46FE" w:rsidRDefault="00B117BB" w:rsidP="000E46F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lastRenderedPageBreak/>
        <w:t xml:space="preserve">La Comisión solicita al Gobierno de Su Excelencia que tenga a bien informar a la Comisión, dentro del plazo de 15 días contados a partir de la fecha de la presente comunicación, sobre la adopción de las medidas cautelares acordadas y actualizar dicha </w:t>
      </w:r>
      <w:r w:rsidR="00840869" w:rsidRPr="000E46FE">
        <w:rPr>
          <w:rFonts w:ascii="Cambria" w:eastAsia="Batang" w:hAnsi="Cambria" w:cs="Times New Roman"/>
          <w:color w:val="000000"/>
          <w:sz w:val="21"/>
          <w:szCs w:val="21"/>
          <w:lang w:val="es-ES"/>
        </w:rPr>
        <w:t>información en forma periódica.</w:t>
      </w:r>
    </w:p>
    <w:p w14:paraId="5D93D7E4" w14:textId="77777777" w:rsidR="00B117BB" w:rsidRPr="000E46FE" w:rsidRDefault="00B117BB" w:rsidP="000E46FE">
      <w:pPr>
        <w:spacing w:after="0" w:line="240" w:lineRule="auto"/>
        <w:jc w:val="both"/>
        <w:rPr>
          <w:rFonts w:ascii="Cambria" w:eastAsia="Batang" w:hAnsi="Cambria" w:cs="Times New Roman"/>
          <w:color w:val="000000"/>
          <w:sz w:val="21"/>
          <w:szCs w:val="21"/>
          <w:lang w:val="es-ES"/>
        </w:rPr>
      </w:pPr>
    </w:p>
    <w:p w14:paraId="0BCE3B05" w14:textId="77777777" w:rsidR="00B117BB" w:rsidRPr="000E46FE" w:rsidRDefault="00B117BB" w:rsidP="000E46F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t>La Comisión resalta que, de conformidad con el artículo 25.8 del Reglamento de la Comisión, el otorgamiento de medidas cautelares y su adopción por el Estado no constituyen prejuzgamiento sobre la posible violación de los derechos protegidos en la Convención Americana y otros instrumentos aplicables.</w:t>
      </w:r>
    </w:p>
    <w:p w14:paraId="01BAE598" w14:textId="77777777" w:rsidR="00B117BB" w:rsidRPr="000E46FE" w:rsidRDefault="00B117BB" w:rsidP="000E46FE">
      <w:pPr>
        <w:spacing w:after="0" w:line="240" w:lineRule="auto"/>
        <w:ind w:left="720"/>
        <w:contextualSpacing/>
        <w:jc w:val="both"/>
        <w:rPr>
          <w:rFonts w:ascii="Cambria" w:eastAsia="Calibri" w:hAnsi="Cambria" w:cs="Times New Roman"/>
          <w:sz w:val="21"/>
          <w:szCs w:val="21"/>
          <w:lang w:val="es-ES"/>
        </w:rPr>
      </w:pPr>
    </w:p>
    <w:p w14:paraId="7A06A339" w14:textId="3296380C" w:rsidR="00B117BB" w:rsidRPr="000E46FE" w:rsidRDefault="00B117BB" w:rsidP="000E46F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t xml:space="preserve">La Comisión instruye a su Secretaría Ejecutiva que notifique la presente Resolución al Estado de </w:t>
      </w:r>
      <w:r w:rsidR="002F0AAD" w:rsidRPr="000E46FE">
        <w:rPr>
          <w:rFonts w:ascii="Cambria" w:eastAsia="Batang" w:hAnsi="Cambria" w:cs="Times New Roman"/>
          <w:color w:val="000000"/>
          <w:sz w:val="21"/>
          <w:szCs w:val="21"/>
          <w:lang w:val="es-ES"/>
        </w:rPr>
        <w:t>Ecuador</w:t>
      </w:r>
      <w:r w:rsidRPr="000E46FE">
        <w:rPr>
          <w:rFonts w:ascii="Cambria" w:eastAsia="Batang" w:hAnsi="Cambria" w:cs="Times New Roman"/>
          <w:color w:val="000000"/>
          <w:sz w:val="21"/>
          <w:szCs w:val="21"/>
          <w:lang w:val="es-ES"/>
        </w:rPr>
        <w:t xml:space="preserve"> y a l</w:t>
      </w:r>
      <w:r w:rsidR="00840869" w:rsidRPr="000E46FE">
        <w:rPr>
          <w:rFonts w:ascii="Cambria" w:eastAsia="Batang" w:hAnsi="Cambria" w:cs="Times New Roman"/>
          <w:color w:val="000000"/>
          <w:sz w:val="21"/>
          <w:szCs w:val="21"/>
          <w:lang w:val="es-ES"/>
        </w:rPr>
        <w:t>os</w:t>
      </w:r>
      <w:r w:rsidRPr="000E46FE">
        <w:rPr>
          <w:rFonts w:ascii="Cambria" w:eastAsia="Batang" w:hAnsi="Cambria" w:cs="Times New Roman"/>
          <w:color w:val="000000"/>
          <w:sz w:val="21"/>
          <w:szCs w:val="21"/>
          <w:lang w:val="es-ES"/>
        </w:rPr>
        <w:t xml:space="preserve"> solicitante</w:t>
      </w:r>
      <w:r w:rsidR="00840869" w:rsidRPr="000E46FE">
        <w:rPr>
          <w:rFonts w:ascii="Cambria" w:eastAsia="Batang" w:hAnsi="Cambria" w:cs="Times New Roman"/>
          <w:color w:val="000000"/>
          <w:sz w:val="21"/>
          <w:szCs w:val="21"/>
          <w:lang w:val="es-ES"/>
        </w:rPr>
        <w:t>s</w:t>
      </w:r>
      <w:r w:rsidRPr="000E46FE">
        <w:rPr>
          <w:rFonts w:ascii="Cambria" w:eastAsia="Batang" w:hAnsi="Cambria" w:cs="Times New Roman"/>
          <w:color w:val="000000"/>
          <w:sz w:val="21"/>
          <w:szCs w:val="21"/>
          <w:lang w:val="es-ES"/>
        </w:rPr>
        <w:t>.</w:t>
      </w:r>
    </w:p>
    <w:p w14:paraId="6BB0CBF3" w14:textId="77777777" w:rsidR="00B117BB" w:rsidRPr="000E46FE" w:rsidRDefault="00B117BB" w:rsidP="000E46FE">
      <w:pPr>
        <w:spacing w:after="0" w:line="240" w:lineRule="auto"/>
        <w:jc w:val="both"/>
        <w:rPr>
          <w:rFonts w:ascii="Cambria" w:eastAsia="Batang" w:hAnsi="Cambria" w:cs="Times New Roman"/>
          <w:color w:val="000000"/>
          <w:sz w:val="21"/>
          <w:szCs w:val="21"/>
          <w:lang w:val="es-ES"/>
        </w:rPr>
      </w:pPr>
    </w:p>
    <w:p w14:paraId="73CE9696" w14:textId="0CC2D05F" w:rsidR="00527571" w:rsidRPr="000E46FE" w:rsidRDefault="00B117BB" w:rsidP="000E46F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t xml:space="preserve">Aprobado el </w:t>
      </w:r>
      <w:r w:rsidR="002F0AAD" w:rsidRPr="000E46FE">
        <w:rPr>
          <w:rFonts w:ascii="Cambria" w:eastAsia="Batang" w:hAnsi="Cambria" w:cs="Times New Roman"/>
          <w:color w:val="000000"/>
          <w:sz w:val="21"/>
          <w:szCs w:val="21"/>
          <w:lang w:val="es-ES"/>
        </w:rPr>
        <w:t>6</w:t>
      </w:r>
      <w:r w:rsidR="00527571" w:rsidRPr="000E46FE">
        <w:rPr>
          <w:rFonts w:ascii="Cambria" w:eastAsia="Batang" w:hAnsi="Cambria" w:cs="Times New Roman"/>
          <w:color w:val="000000"/>
          <w:sz w:val="21"/>
          <w:szCs w:val="21"/>
          <w:lang w:val="es-ES"/>
        </w:rPr>
        <w:t xml:space="preserve"> de </w:t>
      </w:r>
      <w:r w:rsidR="002F0AAD" w:rsidRPr="000E46FE">
        <w:rPr>
          <w:rFonts w:ascii="Cambria" w:eastAsia="Batang" w:hAnsi="Cambria" w:cs="Times New Roman"/>
          <w:color w:val="000000"/>
          <w:sz w:val="21"/>
          <w:szCs w:val="21"/>
          <w:lang w:val="es-ES"/>
        </w:rPr>
        <w:t xml:space="preserve">diciembre </w:t>
      </w:r>
      <w:r w:rsidR="00527571" w:rsidRPr="000E46FE">
        <w:rPr>
          <w:rFonts w:ascii="Cambria" w:eastAsia="Batang" w:hAnsi="Cambria" w:cs="Times New Roman"/>
          <w:color w:val="000000"/>
          <w:sz w:val="21"/>
          <w:szCs w:val="21"/>
          <w:lang w:val="es-ES"/>
        </w:rPr>
        <w:t xml:space="preserve">de 2019 por: </w:t>
      </w:r>
      <w:r w:rsidR="003E3B07" w:rsidRPr="003E3B07">
        <w:rPr>
          <w:rFonts w:ascii="Cambria" w:eastAsia="Batang" w:hAnsi="Cambria" w:cs="Times New Roman"/>
          <w:color w:val="000000"/>
          <w:sz w:val="21"/>
          <w:szCs w:val="21"/>
          <w:lang w:val="es-ES"/>
        </w:rPr>
        <w:t>Esmeralda Arosemena de Troitiño, Presidenta; Joel</w:t>
      </w:r>
      <w:r w:rsidR="00B2074B">
        <w:rPr>
          <w:rFonts w:ascii="Cambria" w:eastAsia="Batang" w:hAnsi="Cambria" w:cs="Times New Roman"/>
          <w:color w:val="000000"/>
          <w:sz w:val="21"/>
          <w:szCs w:val="21"/>
          <w:lang w:val="es-ES"/>
        </w:rPr>
        <w:t xml:space="preserve"> Hernández García, Primer Vicep</w:t>
      </w:r>
      <w:r w:rsidR="003E3B07" w:rsidRPr="003E3B07">
        <w:rPr>
          <w:rFonts w:ascii="Cambria" w:eastAsia="Batang" w:hAnsi="Cambria" w:cs="Times New Roman"/>
          <w:color w:val="000000"/>
          <w:sz w:val="21"/>
          <w:szCs w:val="21"/>
          <w:lang w:val="es-ES"/>
        </w:rPr>
        <w:t xml:space="preserve">residente; Antonia </w:t>
      </w:r>
      <w:r w:rsidR="00B2074B">
        <w:rPr>
          <w:rFonts w:ascii="Cambria" w:eastAsia="Batang" w:hAnsi="Cambria" w:cs="Times New Roman"/>
          <w:color w:val="000000"/>
          <w:sz w:val="21"/>
          <w:szCs w:val="21"/>
          <w:lang w:val="es-ES"/>
        </w:rPr>
        <w:t>Urrejola Noguera, Segunda Vicep</w:t>
      </w:r>
      <w:r w:rsidR="003E3B07" w:rsidRPr="003E3B07">
        <w:rPr>
          <w:rFonts w:ascii="Cambria" w:eastAsia="Batang" w:hAnsi="Cambria" w:cs="Times New Roman"/>
          <w:color w:val="000000"/>
          <w:sz w:val="21"/>
          <w:szCs w:val="21"/>
          <w:lang w:val="es-ES"/>
        </w:rPr>
        <w:t>residenta; Margarette May Macaulay; Fr</w:t>
      </w:r>
      <w:r w:rsidR="008400B8">
        <w:rPr>
          <w:rFonts w:ascii="Cambria" w:eastAsia="Batang" w:hAnsi="Cambria" w:cs="Times New Roman"/>
          <w:color w:val="000000"/>
          <w:sz w:val="21"/>
          <w:szCs w:val="21"/>
          <w:lang w:val="es-ES"/>
        </w:rPr>
        <w:t>ancisco José Eguiguren Praeli;</w:t>
      </w:r>
      <w:r w:rsidR="003E3B07" w:rsidRPr="003E3B07">
        <w:rPr>
          <w:rFonts w:ascii="Cambria" w:eastAsia="Batang" w:hAnsi="Cambria" w:cs="Times New Roman"/>
          <w:color w:val="000000"/>
          <w:sz w:val="21"/>
          <w:szCs w:val="21"/>
          <w:lang w:val="es-ES"/>
        </w:rPr>
        <w:t xml:space="preserve"> Luis Ernesto Vargas</w:t>
      </w:r>
      <w:r w:rsidR="00B2074B">
        <w:rPr>
          <w:rFonts w:ascii="Cambria" w:eastAsia="Batang" w:hAnsi="Cambria" w:cs="Times New Roman"/>
          <w:color w:val="000000"/>
          <w:sz w:val="21"/>
          <w:szCs w:val="21"/>
          <w:lang w:val="es-ES"/>
        </w:rPr>
        <w:t xml:space="preserve"> Silva</w:t>
      </w:r>
      <w:r w:rsidR="008400B8">
        <w:rPr>
          <w:rFonts w:ascii="Cambria" w:eastAsia="Batang" w:hAnsi="Cambria" w:cs="Times New Roman"/>
          <w:color w:val="000000"/>
          <w:sz w:val="21"/>
          <w:szCs w:val="21"/>
          <w:lang w:val="es-ES"/>
        </w:rPr>
        <w:t>; y Flavia Piovesan</w:t>
      </w:r>
      <w:r w:rsidR="003E3B07" w:rsidRPr="003E3B07">
        <w:rPr>
          <w:rFonts w:ascii="Cambria" w:eastAsia="Batang" w:hAnsi="Cambria" w:cs="Times New Roman"/>
          <w:color w:val="000000"/>
          <w:sz w:val="21"/>
          <w:szCs w:val="21"/>
          <w:lang w:val="es-ES"/>
        </w:rPr>
        <w:t>.</w:t>
      </w:r>
    </w:p>
    <w:p w14:paraId="58EAB789" w14:textId="6FB0FC5E" w:rsidR="00B117BB" w:rsidRPr="000E46FE" w:rsidRDefault="00B117BB" w:rsidP="000E46FE">
      <w:pPr>
        <w:spacing w:after="0" w:line="240" w:lineRule="auto"/>
        <w:contextualSpacing/>
        <w:jc w:val="both"/>
        <w:rPr>
          <w:rFonts w:ascii="Cambria" w:eastAsia="Batang" w:hAnsi="Cambria" w:cs="Times New Roman"/>
          <w:color w:val="000000"/>
          <w:sz w:val="21"/>
          <w:szCs w:val="21"/>
          <w:lang w:val="es-ES"/>
        </w:rPr>
      </w:pPr>
    </w:p>
    <w:p w14:paraId="0E316657" w14:textId="10B74364" w:rsidR="00142C07" w:rsidRPr="00B2074B" w:rsidRDefault="00142C07" w:rsidP="000E46FE">
      <w:pPr>
        <w:rPr>
          <w:lang w:val="es-ES"/>
        </w:rPr>
      </w:pPr>
    </w:p>
    <w:p w14:paraId="0D735788" w14:textId="2827D4D4" w:rsidR="00900A36" w:rsidRDefault="00900A36" w:rsidP="000E46FE"/>
    <w:p w14:paraId="1CF1A58C" w14:textId="77777777" w:rsidR="00900A36" w:rsidRPr="000E46FE" w:rsidRDefault="00900A36" w:rsidP="000E46FE"/>
    <w:p w14:paraId="51971F5C" w14:textId="65264AFF" w:rsidR="00142C07" w:rsidRPr="000E46FE" w:rsidRDefault="00B72E1B" w:rsidP="000E46FE">
      <w:pPr>
        <w:spacing w:after="0" w:line="240" w:lineRule="auto"/>
        <w:jc w:val="center"/>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t>Paulo Abrão</w:t>
      </w:r>
    </w:p>
    <w:p w14:paraId="3953048F" w14:textId="59704BEB" w:rsidR="00142C07" w:rsidRPr="00175721" w:rsidRDefault="002D3FBD" w:rsidP="000E46FE">
      <w:pPr>
        <w:spacing w:after="0" w:line="240" w:lineRule="auto"/>
        <w:jc w:val="center"/>
        <w:rPr>
          <w:rFonts w:ascii="Cambria" w:eastAsia="Batang" w:hAnsi="Cambria" w:cs="Times New Roman"/>
          <w:color w:val="000000"/>
          <w:sz w:val="21"/>
          <w:szCs w:val="21"/>
          <w:lang w:val="es-ES"/>
        </w:rPr>
      </w:pPr>
      <w:r w:rsidRPr="000E46FE">
        <w:rPr>
          <w:rFonts w:ascii="Cambria" w:eastAsia="Batang" w:hAnsi="Cambria" w:cs="Times New Roman"/>
          <w:color w:val="000000"/>
          <w:sz w:val="21"/>
          <w:szCs w:val="21"/>
          <w:lang w:val="es-ES"/>
        </w:rPr>
        <w:t>Secretari</w:t>
      </w:r>
      <w:r w:rsidR="00B72E1B" w:rsidRPr="000E46FE">
        <w:rPr>
          <w:rFonts w:ascii="Cambria" w:eastAsia="Batang" w:hAnsi="Cambria" w:cs="Times New Roman"/>
          <w:color w:val="000000"/>
          <w:sz w:val="21"/>
          <w:szCs w:val="21"/>
          <w:lang w:val="es-ES"/>
        </w:rPr>
        <w:t>o Ejecutivo</w:t>
      </w:r>
    </w:p>
    <w:sectPr w:rsidR="00142C07" w:rsidRPr="00175721" w:rsidSect="006D7676">
      <w:headerReference w:type="default" r:id="rId8"/>
      <w:footerReference w:type="default" r:id="rId9"/>
      <w:pgSz w:w="11906" w:h="16838" w:code="9"/>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EC2F6" w14:textId="77777777" w:rsidR="00BD2A16" w:rsidRDefault="00BD2A16" w:rsidP="00B117BB">
      <w:pPr>
        <w:spacing w:after="0" w:line="240" w:lineRule="auto"/>
      </w:pPr>
      <w:r>
        <w:separator/>
      </w:r>
    </w:p>
  </w:endnote>
  <w:endnote w:type="continuationSeparator" w:id="0">
    <w:p w14:paraId="595ABD72" w14:textId="77777777" w:rsidR="00BD2A16" w:rsidRDefault="00BD2A16" w:rsidP="00B1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954479824"/>
      <w:docPartObj>
        <w:docPartGallery w:val="Page Numbers (Bottom of Page)"/>
        <w:docPartUnique/>
      </w:docPartObj>
    </w:sdtPr>
    <w:sdtEndPr>
      <w:rPr>
        <w:noProof/>
      </w:rPr>
    </w:sdtEndPr>
    <w:sdtContent>
      <w:p w14:paraId="3BFDCFF7" w14:textId="1E652D8C" w:rsidR="00457F3A" w:rsidRPr="00D961A4" w:rsidRDefault="00FD368E">
        <w:pPr>
          <w:pStyle w:val="Footer"/>
          <w:jc w:val="center"/>
          <w:rPr>
            <w:rFonts w:ascii="Calibri Light" w:hAnsi="Calibri Light"/>
            <w:sz w:val="16"/>
          </w:rP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984069">
          <w:rPr>
            <w:rFonts w:ascii="Calibri Light" w:hAnsi="Calibri Light"/>
            <w:noProof/>
            <w:sz w:val="16"/>
          </w:rPr>
          <w:t>- 1 -</w:t>
        </w:r>
        <w:r w:rsidRPr="00D961A4">
          <w:rPr>
            <w:rFonts w:ascii="Calibri Light" w:hAnsi="Calibri Light"/>
            <w:noProof/>
            <w:sz w:val="16"/>
          </w:rPr>
          <w:fldChar w:fldCharType="end"/>
        </w:r>
      </w:p>
    </w:sdtContent>
  </w:sdt>
  <w:p w14:paraId="13200D93" w14:textId="77777777" w:rsidR="00457F3A" w:rsidRDefault="00457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A5161" w14:textId="77777777" w:rsidR="00BD2A16" w:rsidRDefault="00BD2A16" w:rsidP="00B117BB">
      <w:pPr>
        <w:spacing w:after="0" w:line="240" w:lineRule="auto"/>
      </w:pPr>
      <w:r>
        <w:separator/>
      </w:r>
    </w:p>
  </w:footnote>
  <w:footnote w:type="continuationSeparator" w:id="0">
    <w:p w14:paraId="2D2FFC6A" w14:textId="77777777" w:rsidR="00BD2A16" w:rsidRDefault="00BD2A16" w:rsidP="00B117BB">
      <w:pPr>
        <w:spacing w:after="0" w:line="240" w:lineRule="auto"/>
      </w:pPr>
      <w:r>
        <w:continuationSeparator/>
      </w:r>
    </w:p>
  </w:footnote>
  <w:footnote w:id="1">
    <w:p w14:paraId="0BD6C07F" w14:textId="77777777" w:rsidR="00B117BB" w:rsidRPr="00B117BB" w:rsidRDefault="00B117BB" w:rsidP="00B117BB">
      <w:pPr>
        <w:pStyle w:val="FootnoteText1"/>
        <w:jc w:val="both"/>
        <w:rPr>
          <w:rFonts w:ascii="Calibri Light" w:hAnsi="Calibri Light"/>
          <w:sz w:val="16"/>
          <w:szCs w:val="16"/>
          <w:lang w:val="es-MX"/>
        </w:rPr>
      </w:pPr>
      <w:r w:rsidRPr="00B117BB">
        <w:rPr>
          <w:rStyle w:val="FootnoteReference"/>
          <w:rFonts w:ascii="Calibri Light" w:hAnsi="Calibri Light"/>
          <w:sz w:val="16"/>
          <w:szCs w:val="16"/>
        </w:rPr>
        <w:footnoteRef/>
      </w:r>
      <w:r w:rsidRPr="00B117BB">
        <w:rPr>
          <w:rFonts w:ascii="Calibri Light" w:hAnsi="Calibri Light"/>
          <w:sz w:val="16"/>
          <w:szCs w:val="16"/>
          <w:lang w:val="es-MX"/>
        </w:rPr>
        <w:t xml:space="preserve"> Al respecto, por ejemplo, refiriéndose a las medidas provisionales, la Corte Interamericana ha considerado que tal estándar requiere un mínimo de detalle e información que permitan apreciar </w:t>
      </w:r>
      <w:r w:rsidRPr="00B117BB">
        <w:rPr>
          <w:rFonts w:ascii="Calibri Light" w:hAnsi="Calibri Light"/>
          <w:i/>
          <w:sz w:val="16"/>
          <w:szCs w:val="16"/>
          <w:lang w:val="es-MX"/>
        </w:rPr>
        <w:t xml:space="preserve">prima facie </w:t>
      </w:r>
      <w:r w:rsidRPr="00B117BB">
        <w:rPr>
          <w:rFonts w:ascii="Calibri Light" w:hAnsi="Calibri Light"/>
          <w:sz w:val="16"/>
          <w:szCs w:val="16"/>
          <w:lang w:val="es-MX"/>
        </w:rPr>
        <w:t xml:space="preserve">la situación de riesgo y urgencia. Corte IDH, </w:t>
      </w:r>
      <w:r w:rsidRPr="00B117BB">
        <w:rPr>
          <w:rFonts w:ascii="Calibri Light" w:hAnsi="Calibri Light"/>
          <w:i/>
          <w:sz w:val="16"/>
          <w:szCs w:val="16"/>
          <w:lang w:val="es-MX"/>
        </w:rPr>
        <w:t>Asunto de los niños y adolescentes privados de libertad en el “Complexo do Tatuapé” de la Fundação CASA</w:t>
      </w:r>
      <w:r w:rsidRPr="00B117BB">
        <w:rPr>
          <w:rFonts w:ascii="Calibri Light" w:hAnsi="Calibri Light"/>
          <w:sz w:val="16"/>
          <w:szCs w:val="16"/>
          <w:lang w:val="es-MX"/>
        </w:rPr>
        <w:t xml:space="preserve">. Solicitud de ampliación de medidas provisionales. Medidas Provisionales respecto de Brasil. Resolución de la Corte Interamericana de Derechos Humanos de 4 de julio de 2006. Considerando 23. Disponible en: http://www.corteidh.or.cr/docs/medidas/febem_se_03.pdf </w:t>
      </w:r>
    </w:p>
  </w:footnote>
  <w:footnote w:id="2">
    <w:p w14:paraId="62EEC95A" w14:textId="77777777" w:rsidR="00D54C1E" w:rsidRPr="005374C5" w:rsidRDefault="00D54C1E" w:rsidP="00D54C1E">
      <w:pPr>
        <w:pStyle w:val="FootnoteText"/>
        <w:rPr>
          <w:rFonts w:ascii="Calibri Light" w:hAnsi="Calibri Light"/>
          <w:sz w:val="16"/>
          <w:szCs w:val="16"/>
          <w:lang w:val="es-PE"/>
        </w:rPr>
      </w:pPr>
      <w:r w:rsidRPr="005374C5">
        <w:rPr>
          <w:rStyle w:val="FootnoteReference"/>
          <w:rFonts w:ascii="Calibri Light" w:hAnsi="Calibri Light"/>
          <w:sz w:val="16"/>
          <w:szCs w:val="16"/>
        </w:rPr>
        <w:footnoteRef/>
      </w:r>
      <w:r w:rsidRPr="005374C5">
        <w:rPr>
          <w:rFonts w:ascii="Calibri Light" w:hAnsi="Calibri Light"/>
          <w:sz w:val="16"/>
          <w:szCs w:val="16"/>
          <w:lang w:val="es-ES_tradnl"/>
        </w:rPr>
        <w:t xml:space="preserve"> Corte IDH. </w:t>
      </w:r>
      <w:r w:rsidRPr="005374C5">
        <w:rPr>
          <w:rFonts w:ascii="Calibri Light" w:hAnsi="Calibri Light"/>
          <w:i/>
          <w:sz w:val="16"/>
          <w:szCs w:val="16"/>
          <w:lang w:val="es-PE"/>
        </w:rPr>
        <w:t>Caso Mendoza y otros Vs. Argentina</w:t>
      </w:r>
      <w:r w:rsidRPr="005374C5">
        <w:rPr>
          <w:rFonts w:ascii="Calibri Light" w:hAnsi="Calibri Light"/>
          <w:sz w:val="16"/>
          <w:szCs w:val="16"/>
          <w:lang w:val="es-PE"/>
        </w:rPr>
        <w:t>. Excepciones Preliminares, Fondo y Reparaciones. Sentencia de 14 de mayo de 2013. Serie C No. 260, párr. 188. Asimismo, véase: CIDH, Informe sobre los derechos humanos de las personas privadas de libertad en las Américas, 31 de diciembre 2011, párr. 49.</w:t>
      </w:r>
    </w:p>
  </w:footnote>
  <w:footnote w:id="3">
    <w:p w14:paraId="7DAF6C9D" w14:textId="77777777" w:rsidR="00D54C1E" w:rsidRPr="005374C5" w:rsidRDefault="00D54C1E" w:rsidP="00D54C1E">
      <w:pPr>
        <w:pStyle w:val="FootnoteText"/>
        <w:rPr>
          <w:rFonts w:ascii="Calibri Light" w:hAnsi="Calibri Light"/>
          <w:sz w:val="16"/>
          <w:szCs w:val="16"/>
          <w:lang w:val="es-PE"/>
        </w:rPr>
      </w:pPr>
      <w:r w:rsidRPr="005374C5">
        <w:rPr>
          <w:rStyle w:val="FootnoteReference"/>
          <w:rFonts w:ascii="Calibri Light" w:hAnsi="Calibri Light"/>
          <w:sz w:val="16"/>
          <w:szCs w:val="16"/>
        </w:rPr>
        <w:footnoteRef/>
      </w:r>
      <w:r w:rsidRPr="005374C5">
        <w:rPr>
          <w:rFonts w:ascii="Calibri Light" w:hAnsi="Calibri Light"/>
          <w:sz w:val="16"/>
          <w:szCs w:val="16"/>
          <w:lang w:val="es-PE"/>
        </w:rPr>
        <w:t xml:space="preserve"> CIDH, </w:t>
      </w:r>
      <w:r w:rsidRPr="005374C5">
        <w:rPr>
          <w:rFonts w:ascii="Calibri Light" w:hAnsi="Calibri Light"/>
          <w:i/>
          <w:sz w:val="16"/>
          <w:szCs w:val="16"/>
          <w:lang w:val="es-PE"/>
        </w:rPr>
        <w:t>Informe sobre los Derechos Humanos de las Personas Privadas de la Libertad en las Américas</w:t>
      </w:r>
      <w:r w:rsidRPr="005374C5">
        <w:rPr>
          <w:rFonts w:ascii="Calibri Light" w:hAnsi="Calibri Light"/>
          <w:sz w:val="16"/>
          <w:szCs w:val="16"/>
          <w:lang w:val="es-PE"/>
        </w:rPr>
        <w:t>, 31 de diciembre de 2011, párr. 49 y ss.</w:t>
      </w:r>
    </w:p>
  </w:footnote>
  <w:footnote w:id="4">
    <w:p w14:paraId="4DE6CAF4" w14:textId="77777777" w:rsidR="00D54C1E" w:rsidRPr="005374C5" w:rsidRDefault="00D54C1E" w:rsidP="00D54C1E">
      <w:pPr>
        <w:pStyle w:val="FootnoteText"/>
        <w:rPr>
          <w:rFonts w:ascii="Calibri Light" w:hAnsi="Calibri Light"/>
          <w:sz w:val="16"/>
          <w:szCs w:val="16"/>
          <w:lang w:val="es-ES_tradnl"/>
        </w:rPr>
      </w:pPr>
      <w:r w:rsidRPr="005374C5">
        <w:rPr>
          <w:rStyle w:val="FootnoteReference"/>
          <w:rFonts w:ascii="Calibri Light" w:hAnsi="Calibri Light"/>
          <w:sz w:val="16"/>
          <w:szCs w:val="16"/>
        </w:rPr>
        <w:footnoteRef/>
      </w:r>
      <w:r w:rsidRPr="005374C5">
        <w:rPr>
          <w:rFonts w:ascii="Calibri Light" w:hAnsi="Calibri Light"/>
          <w:sz w:val="16"/>
          <w:szCs w:val="16"/>
          <w:lang w:val="es-ES_tradnl"/>
        </w:rPr>
        <w:t xml:space="preserve"> Ver: CIDH. </w:t>
      </w:r>
      <w:r w:rsidRPr="005374C5">
        <w:rPr>
          <w:rFonts w:ascii="Calibri Light" w:hAnsi="Calibri Light"/>
          <w:i/>
          <w:sz w:val="16"/>
          <w:szCs w:val="16"/>
          <w:lang w:val="es-ES_tradnl"/>
        </w:rPr>
        <w:t>CIDH culmina misión de observación al Ecuador</w:t>
      </w:r>
      <w:r w:rsidRPr="005374C5">
        <w:rPr>
          <w:rFonts w:ascii="Calibri Light" w:hAnsi="Calibri Light"/>
          <w:sz w:val="16"/>
          <w:szCs w:val="16"/>
          <w:lang w:val="es-ES_tradnl"/>
        </w:rPr>
        <w:t xml:space="preserve">, </w:t>
      </w:r>
      <w:r>
        <w:rPr>
          <w:rFonts w:ascii="Calibri Light" w:hAnsi="Calibri Light"/>
          <w:sz w:val="16"/>
          <w:szCs w:val="16"/>
          <w:lang w:val="es-ES_tradnl"/>
        </w:rPr>
        <w:t xml:space="preserve">comunicado de prensa de </w:t>
      </w:r>
      <w:r w:rsidRPr="005374C5">
        <w:rPr>
          <w:rFonts w:ascii="Calibri Light" w:hAnsi="Calibri Light"/>
          <w:sz w:val="16"/>
          <w:szCs w:val="16"/>
          <w:lang w:val="es-ES_tradnl"/>
        </w:rPr>
        <w:t>5 de noviembre de 2019. Disponible en: http://www.oas.org/es/cidh/prensa/comunicados/2019/285.asp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AF31" w14:textId="77777777" w:rsidR="00457F3A" w:rsidRPr="00436700" w:rsidRDefault="00FD368E" w:rsidP="00457F3A">
    <w:pPr>
      <w:tabs>
        <w:tab w:val="left" w:pos="4040"/>
        <w:tab w:val="left" w:pos="4333"/>
        <w:tab w:val="center" w:pos="4680"/>
        <w:tab w:val="right" w:pos="9360"/>
      </w:tabs>
      <w:spacing w:after="0" w:line="240" w:lineRule="auto"/>
      <w:rPr>
        <w:rFonts w:eastAsia="Calibri"/>
        <w:lang w:val="en-US"/>
      </w:rPr>
    </w:pPr>
    <w:r>
      <w:rPr>
        <w:rFonts w:eastAsia="Calibri"/>
        <w:noProof/>
        <w:lang w:eastAsia="es-US"/>
      </w:rPr>
      <w:drawing>
        <wp:inline distT="0" distB="0" distL="0" distR="0" wp14:anchorId="3F291657" wp14:editId="264AED23">
          <wp:extent cx="2353310" cy="453390"/>
          <wp:effectExtent l="0" t="0" r="8890" b="381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117C14">
      <w:rPr>
        <w:rFonts w:eastAsia="Calibri"/>
        <w:lang w:val="en-US"/>
      </w:rPr>
      <w:tab/>
    </w:r>
    <w:r>
      <w:rPr>
        <w:rFonts w:eastAsia="Calibri"/>
        <w:lang w:val="en-US"/>
      </w:rPr>
      <w:tab/>
    </w:r>
    <w:r w:rsidRPr="00436700">
      <w:rPr>
        <w:rFonts w:eastAsia="Calibri"/>
        <w:lang w:val="en-US"/>
      </w:rPr>
      <w:tab/>
    </w:r>
    <w:r w:rsidRPr="00436700">
      <w:rPr>
        <w:rFonts w:eastAsia="Calibri"/>
        <w:lang w:val="en-US"/>
      </w:rPr>
      <w:tab/>
    </w:r>
    <w:r>
      <w:rPr>
        <w:rFonts w:eastAsia="Calibri"/>
        <w:noProof/>
        <w:lang w:eastAsia="es-US"/>
      </w:rPr>
      <w:drawing>
        <wp:inline distT="0" distB="0" distL="0" distR="0" wp14:anchorId="237826EB" wp14:editId="5379B89F">
          <wp:extent cx="2106930" cy="540385"/>
          <wp:effectExtent l="0" t="0" r="762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14:paraId="2309C398" w14:textId="77777777" w:rsidR="00457F3A" w:rsidRPr="00436700" w:rsidRDefault="00457F3A" w:rsidP="00457F3A">
    <w:pPr>
      <w:pBdr>
        <w:bottom w:val="single" w:sz="6" w:space="1" w:color="auto"/>
      </w:pBdr>
      <w:tabs>
        <w:tab w:val="center" w:pos="4680"/>
        <w:tab w:val="right" w:pos="9360"/>
      </w:tabs>
      <w:spacing w:after="0" w:line="240" w:lineRule="auto"/>
    </w:pPr>
  </w:p>
  <w:p w14:paraId="48A15B0F" w14:textId="77777777" w:rsidR="00457F3A" w:rsidRPr="00E24662" w:rsidRDefault="00FD368E" w:rsidP="00457F3A">
    <w:pPr>
      <w:tabs>
        <w:tab w:val="left" w:pos="4040"/>
        <w:tab w:val="left" w:pos="4333"/>
        <w:tab w:val="center" w:pos="4680"/>
        <w:tab w:val="right" w:pos="9360"/>
      </w:tabs>
      <w:spacing w:after="0" w:line="240" w:lineRule="auto"/>
      <w:rPr>
        <w:rFonts w:eastAsia="Calibri"/>
        <w:lang w:val="en-US"/>
      </w:rPr>
    </w:pPr>
    <w:r w:rsidRPr="00117C14">
      <w:rPr>
        <w:rFonts w:eastAsia="Calibri"/>
        <w:lang w:val="en-US"/>
      </w:rPr>
      <w:tab/>
    </w:r>
    <w:r w:rsidRPr="00117C14">
      <w:rPr>
        <w:rFonts w:eastAsia="Calibri"/>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C1B0C"/>
    <w:multiLevelType w:val="hybridMultilevel"/>
    <w:tmpl w:val="A176C5CA"/>
    <w:lvl w:ilvl="0" w:tplc="04090017">
      <w:start w:val="1"/>
      <w:numFmt w:val="lowerLetter"/>
      <w:lvlText w:val="%1)"/>
      <w:lvlJc w:val="left"/>
      <w:pPr>
        <w:ind w:left="1440" w:hanging="360"/>
      </w:pPr>
    </w:lvl>
    <w:lvl w:ilvl="1" w:tplc="540A0019">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 w15:restartNumberingAfterBreak="0">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F94192"/>
    <w:multiLevelType w:val="hybridMultilevel"/>
    <w:tmpl w:val="968AA6C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C3D40"/>
    <w:multiLevelType w:val="hybridMultilevel"/>
    <w:tmpl w:val="940E879C"/>
    <w:lvl w:ilvl="0" w:tplc="0A7EE7E4">
      <w:start w:val="1"/>
      <w:numFmt w:val="decimal"/>
      <w:lvlText w:val="%1."/>
      <w:lvlJc w:val="left"/>
      <w:pPr>
        <w:ind w:left="720" w:hanging="360"/>
      </w:pPr>
      <w:rPr>
        <w:rFonts w:hint="default"/>
        <w:b w:val="0"/>
      </w:rPr>
    </w:lvl>
    <w:lvl w:ilvl="1" w:tplc="4CD26B6C">
      <w:start w:val="1"/>
      <w:numFmt w:val="upperLetter"/>
      <w:lvlText w:val="%2."/>
      <w:lvlJc w:val="left"/>
      <w:pPr>
        <w:ind w:left="1440" w:hanging="360"/>
      </w:pPr>
      <w:rPr>
        <w:rFonts w:hint="default"/>
      </w:r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2F7A26CF"/>
    <w:multiLevelType w:val="hybridMultilevel"/>
    <w:tmpl w:val="23CE0D42"/>
    <w:lvl w:ilvl="0" w:tplc="0D249076">
      <w:start w:val="1"/>
      <w:numFmt w:val="decimal"/>
      <w:lvlText w:val="%1."/>
      <w:lvlJc w:val="center"/>
      <w:pPr>
        <w:ind w:left="720" w:hanging="360"/>
      </w:pPr>
      <w:rPr>
        <w:rFonts w:ascii="Cambria" w:hAnsi="Cambria" w:hint="default"/>
        <w:b w:val="0"/>
        <w:sz w:val="21"/>
        <w:szCs w:val="21"/>
      </w:rPr>
    </w:lvl>
    <w:lvl w:ilvl="1" w:tplc="203853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30594"/>
    <w:multiLevelType w:val="hybridMultilevel"/>
    <w:tmpl w:val="81FC1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F2C03"/>
    <w:multiLevelType w:val="hybridMultilevel"/>
    <w:tmpl w:val="D692497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7AAC7123"/>
    <w:multiLevelType w:val="hybridMultilevel"/>
    <w:tmpl w:val="31608F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BB"/>
    <w:rsid w:val="0002105D"/>
    <w:rsid w:val="000245D8"/>
    <w:rsid w:val="00030C22"/>
    <w:rsid w:val="000778C5"/>
    <w:rsid w:val="00080DD4"/>
    <w:rsid w:val="000C71A7"/>
    <w:rsid w:val="000D50A8"/>
    <w:rsid w:val="000E2CC0"/>
    <w:rsid w:val="000E46FE"/>
    <w:rsid w:val="000F3B2E"/>
    <w:rsid w:val="000F6669"/>
    <w:rsid w:val="00101217"/>
    <w:rsid w:val="00102B81"/>
    <w:rsid w:val="00123C69"/>
    <w:rsid w:val="001371F9"/>
    <w:rsid w:val="00142C07"/>
    <w:rsid w:val="001653A8"/>
    <w:rsid w:val="00171503"/>
    <w:rsid w:val="00175721"/>
    <w:rsid w:val="00180309"/>
    <w:rsid w:val="001852BF"/>
    <w:rsid w:val="00191A13"/>
    <w:rsid w:val="001A0F9E"/>
    <w:rsid w:val="001B1532"/>
    <w:rsid w:val="001B3065"/>
    <w:rsid w:val="001D7106"/>
    <w:rsid w:val="001E593D"/>
    <w:rsid w:val="00201235"/>
    <w:rsid w:val="0021367E"/>
    <w:rsid w:val="00215F79"/>
    <w:rsid w:val="00220B48"/>
    <w:rsid w:val="002250F6"/>
    <w:rsid w:val="00230928"/>
    <w:rsid w:val="00235FDB"/>
    <w:rsid w:val="00240087"/>
    <w:rsid w:val="002733E4"/>
    <w:rsid w:val="00283B4A"/>
    <w:rsid w:val="0029188B"/>
    <w:rsid w:val="002961BC"/>
    <w:rsid w:val="002975AB"/>
    <w:rsid w:val="002C242A"/>
    <w:rsid w:val="002C440F"/>
    <w:rsid w:val="002D3FBD"/>
    <w:rsid w:val="002E25E9"/>
    <w:rsid w:val="002F0AAD"/>
    <w:rsid w:val="002F3285"/>
    <w:rsid w:val="002F5FA5"/>
    <w:rsid w:val="0032069F"/>
    <w:rsid w:val="003278A7"/>
    <w:rsid w:val="0033273A"/>
    <w:rsid w:val="003717A3"/>
    <w:rsid w:val="00374B07"/>
    <w:rsid w:val="00377CE9"/>
    <w:rsid w:val="00381D23"/>
    <w:rsid w:val="00390931"/>
    <w:rsid w:val="00397454"/>
    <w:rsid w:val="003E3B07"/>
    <w:rsid w:val="003F267F"/>
    <w:rsid w:val="003F52F2"/>
    <w:rsid w:val="00404398"/>
    <w:rsid w:val="00415634"/>
    <w:rsid w:val="0045406C"/>
    <w:rsid w:val="00457F3A"/>
    <w:rsid w:val="0048752A"/>
    <w:rsid w:val="004D10CC"/>
    <w:rsid w:val="004D245A"/>
    <w:rsid w:val="004D3271"/>
    <w:rsid w:val="00511558"/>
    <w:rsid w:val="005137BC"/>
    <w:rsid w:val="005238EF"/>
    <w:rsid w:val="00527571"/>
    <w:rsid w:val="00527C42"/>
    <w:rsid w:val="0053610A"/>
    <w:rsid w:val="00542EBF"/>
    <w:rsid w:val="0058432A"/>
    <w:rsid w:val="00585D31"/>
    <w:rsid w:val="00592A6E"/>
    <w:rsid w:val="005B2CAC"/>
    <w:rsid w:val="005C6D7A"/>
    <w:rsid w:val="005E19EF"/>
    <w:rsid w:val="005F1C86"/>
    <w:rsid w:val="005F72B2"/>
    <w:rsid w:val="00621CDE"/>
    <w:rsid w:val="00633C3B"/>
    <w:rsid w:val="00641C16"/>
    <w:rsid w:val="00646B82"/>
    <w:rsid w:val="006474F8"/>
    <w:rsid w:val="006574B3"/>
    <w:rsid w:val="006673C1"/>
    <w:rsid w:val="006A307F"/>
    <w:rsid w:val="006B0DDE"/>
    <w:rsid w:val="006D5109"/>
    <w:rsid w:val="006D7676"/>
    <w:rsid w:val="006E1BA6"/>
    <w:rsid w:val="00720B4C"/>
    <w:rsid w:val="00724D9F"/>
    <w:rsid w:val="00733546"/>
    <w:rsid w:val="00742358"/>
    <w:rsid w:val="00766DF1"/>
    <w:rsid w:val="00775044"/>
    <w:rsid w:val="00776240"/>
    <w:rsid w:val="00783CC9"/>
    <w:rsid w:val="00783D45"/>
    <w:rsid w:val="0078603D"/>
    <w:rsid w:val="007A15B5"/>
    <w:rsid w:val="007B41A6"/>
    <w:rsid w:val="007C62EF"/>
    <w:rsid w:val="007D6BDF"/>
    <w:rsid w:val="007D783D"/>
    <w:rsid w:val="007E0962"/>
    <w:rsid w:val="007E5DB8"/>
    <w:rsid w:val="007F271A"/>
    <w:rsid w:val="007F5117"/>
    <w:rsid w:val="007F61D7"/>
    <w:rsid w:val="0081595A"/>
    <w:rsid w:val="0082209E"/>
    <w:rsid w:val="008321B7"/>
    <w:rsid w:val="008371B0"/>
    <w:rsid w:val="008400B8"/>
    <w:rsid w:val="00840869"/>
    <w:rsid w:val="00842183"/>
    <w:rsid w:val="00842257"/>
    <w:rsid w:val="00843C55"/>
    <w:rsid w:val="00855E17"/>
    <w:rsid w:val="008751F4"/>
    <w:rsid w:val="00883756"/>
    <w:rsid w:val="0089744E"/>
    <w:rsid w:val="008A3F31"/>
    <w:rsid w:val="008A42B3"/>
    <w:rsid w:val="008E2809"/>
    <w:rsid w:val="008E475E"/>
    <w:rsid w:val="008F560E"/>
    <w:rsid w:val="00900A36"/>
    <w:rsid w:val="009050EC"/>
    <w:rsid w:val="00907898"/>
    <w:rsid w:val="00907C81"/>
    <w:rsid w:val="00926CA3"/>
    <w:rsid w:val="00931E90"/>
    <w:rsid w:val="00941774"/>
    <w:rsid w:val="0094423D"/>
    <w:rsid w:val="00945DA5"/>
    <w:rsid w:val="009578C7"/>
    <w:rsid w:val="009664F2"/>
    <w:rsid w:val="00984069"/>
    <w:rsid w:val="00995948"/>
    <w:rsid w:val="009A597D"/>
    <w:rsid w:val="009E6D75"/>
    <w:rsid w:val="00A01EEF"/>
    <w:rsid w:val="00A04BA5"/>
    <w:rsid w:val="00A06FBE"/>
    <w:rsid w:val="00A10DD9"/>
    <w:rsid w:val="00A12C94"/>
    <w:rsid w:val="00A40DBD"/>
    <w:rsid w:val="00A4167F"/>
    <w:rsid w:val="00A43F2D"/>
    <w:rsid w:val="00A44046"/>
    <w:rsid w:val="00A453F4"/>
    <w:rsid w:val="00A46D70"/>
    <w:rsid w:val="00A51A4C"/>
    <w:rsid w:val="00A551F6"/>
    <w:rsid w:val="00A61783"/>
    <w:rsid w:val="00A7447B"/>
    <w:rsid w:val="00A83B05"/>
    <w:rsid w:val="00A85EFC"/>
    <w:rsid w:val="00A8790B"/>
    <w:rsid w:val="00A91347"/>
    <w:rsid w:val="00A922DD"/>
    <w:rsid w:val="00AA0A20"/>
    <w:rsid w:val="00AB1B35"/>
    <w:rsid w:val="00AB67BA"/>
    <w:rsid w:val="00AC1B18"/>
    <w:rsid w:val="00AD0E77"/>
    <w:rsid w:val="00AE28A6"/>
    <w:rsid w:val="00AF5D83"/>
    <w:rsid w:val="00B117BB"/>
    <w:rsid w:val="00B2074B"/>
    <w:rsid w:val="00B3431C"/>
    <w:rsid w:val="00B43BDF"/>
    <w:rsid w:val="00B51DB4"/>
    <w:rsid w:val="00B61454"/>
    <w:rsid w:val="00B7156E"/>
    <w:rsid w:val="00B72E1B"/>
    <w:rsid w:val="00B97AF9"/>
    <w:rsid w:val="00BA43C0"/>
    <w:rsid w:val="00BD239A"/>
    <w:rsid w:val="00BD2A16"/>
    <w:rsid w:val="00BF17CB"/>
    <w:rsid w:val="00C1261E"/>
    <w:rsid w:val="00C14D08"/>
    <w:rsid w:val="00C20659"/>
    <w:rsid w:val="00C32226"/>
    <w:rsid w:val="00C322C1"/>
    <w:rsid w:val="00C3444A"/>
    <w:rsid w:val="00C432BC"/>
    <w:rsid w:val="00C4342F"/>
    <w:rsid w:val="00C53092"/>
    <w:rsid w:val="00C87B36"/>
    <w:rsid w:val="00C92C73"/>
    <w:rsid w:val="00CA5DBF"/>
    <w:rsid w:val="00CC2AB2"/>
    <w:rsid w:val="00CE75A1"/>
    <w:rsid w:val="00CE7CCC"/>
    <w:rsid w:val="00CF2B6C"/>
    <w:rsid w:val="00CF2C55"/>
    <w:rsid w:val="00CF5F63"/>
    <w:rsid w:val="00CF7208"/>
    <w:rsid w:val="00D0649F"/>
    <w:rsid w:val="00D214AE"/>
    <w:rsid w:val="00D2716C"/>
    <w:rsid w:val="00D33634"/>
    <w:rsid w:val="00D354C5"/>
    <w:rsid w:val="00D35B21"/>
    <w:rsid w:val="00D52649"/>
    <w:rsid w:val="00D54C1E"/>
    <w:rsid w:val="00D6198F"/>
    <w:rsid w:val="00D761E3"/>
    <w:rsid w:val="00D76920"/>
    <w:rsid w:val="00D8331F"/>
    <w:rsid w:val="00D936DA"/>
    <w:rsid w:val="00DA4916"/>
    <w:rsid w:val="00DC543B"/>
    <w:rsid w:val="00DE21E7"/>
    <w:rsid w:val="00DE7E30"/>
    <w:rsid w:val="00DF1367"/>
    <w:rsid w:val="00DF3995"/>
    <w:rsid w:val="00E061BB"/>
    <w:rsid w:val="00E06675"/>
    <w:rsid w:val="00E16422"/>
    <w:rsid w:val="00E23B58"/>
    <w:rsid w:val="00E26505"/>
    <w:rsid w:val="00E335C4"/>
    <w:rsid w:val="00E35D79"/>
    <w:rsid w:val="00E4437B"/>
    <w:rsid w:val="00E4783C"/>
    <w:rsid w:val="00E5548D"/>
    <w:rsid w:val="00E61E48"/>
    <w:rsid w:val="00E901F8"/>
    <w:rsid w:val="00EA2FB8"/>
    <w:rsid w:val="00EA42FD"/>
    <w:rsid w:val="00EB629D"/>
    <w:rsid w:val="00EC6605"/>
    <w:rsid w:val="00EC7AF4"/>
    <w:rsid w:val="00EE537B"/>
    <w:rsid w:val="00EF1BEC"/>
    <w:rsid w:val="00EF5F9F"/>
    <w:rsid w:val="00EF7241"/>
    <w:rsid w:val="00F047FA"/>
    <w:rsid w:val="00F12094"/>
    <w:rsid w:val="00F12ACC"/>
    <w:rsid w:val="00F52F38"/>
    <w:rsid w:val="00F748B2"/>
    <w:rsid w:val="00F923A5"/>
    <w:rsid w:val="00FA3035"/>
    <w:rsid w:val="00FB1189"/>
    <w:rsid w:val="00FD368E"/>
    <w:rsid w:val="00FD4258"/>
    <w:rsid w:val="00FD690B"/>
    <w:rsid w:val="00FF4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C3941"/>
  <w15:docId w15:val="{C869A8A7-D186-4797-B5BD-CD7854F7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nhideWhenUsed/>
    <w:rsid w:val="00B117BB"/>
    <w:pPr>
      <w:spacing w:after="0" w:line="240" w:lineRule="auto"/>
    </w:pPr>
    <w:rPr>
      <w:sz w:val="20"/>
      <w:szCs w:val="20"/>
    </w:rPr>
  </w:style>
  <w:style w:type="character" w:customStyle="1" w:styleId="FootnoteTextChar">
    <w:name w:val="Footnote Text Char"/>
    <w:basedOn w:val="DefaultParagraphFont"/>
    <w:link w:val="FootnoteText1"/>
    <w:rsid w:val="00B117BB"/>
    <w:rPr>
      <w:sz w:val="20"/>
      <w:szCs w:val="20"/>
      <w:lang w:val="es-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B117BB"/>
    <w:rPr>
      <w:vertAlign w:val="superscript"/>
    </w:rPr>
  </w:style>
  <w:style w:type="paragraph" w:styleId="Footer">
    <w:name w:val="footer"/>
    <w:basedOn w:val="Normal"/>
    <w:link w:val="FooterChar"/>
    <w:uiPriority w:val="99"/>
    <w:unhideWhenUsed/>
    <w:rsid w:val="00B117BB"/>
    <w:pPr>
      <w:tabs>
        <w:tab w:val="center" w:pos="4680"/>
        <w:tab w:val="right" w:pos="9360"/>
      </w:tabs>
      <w:spacing w:after="0" w:line="240" w:lineRule="auto"/>
    </w:pPr>
    <w:rPr>
      <w:rFonts w:ascii="Calibri" w:eastAsia="Batang" w:hAnsi="Calibri" w:cs="Times New Roman"/>
      <w:lang w:val="es-ES"/>
    </w:rPr>
  </w:style>
  <w:style w:type="character" w:customStyle="1" w:styleId="FooterChar">
    <w:name w:val="Footer Char"/>
    <w:basedOn w:val="DefaultParagraphFont"/>
    <w:link w:val="Footer"/>
    <w:uiPriority w:val="99"/>
    <w:rsid w:val="00B117BB"/>
    <w:rPr>
      <w:rFonts w:ascii="Calibri" w:eastAsia="Batang" w:hAnsi="Calibri" w:cs="Times New Roman"/>
      <w:lang w:val="es-ES"/>
    </w:rPr>
  </w:style>
  <w:style w:type="paragraph" w:customStyle="1" w:styleId="Appelnotedebasde">
    <w:name w:val="Appel note de bas de..."/>
    <w:basedOn w:val="Normal"/>
    <w:link w:val="FootnoteReference"/>
    <w:uiPriority w:val="99"/>
    <w:rsid w:val="00B117BB"/>
    <w:pPr>
      <w:spacing w:line="240" w:lineRule="exact"/>
    </w:pPr>
    <w:rPr>
      <w:vertAlign w:val="superscript"/>
    </w:rPr>
  </w:style>
  <w:style w:type="paragraph" w:styleId="FootnoteText">
    <w:name w:val="footnote text"/>
    <w:basedOn w:val="Normal"/>
    <w:link w:val="FootnoteTextChar1"/>
    <w:unhideWhenUsed/>
    <w:rsid w:val="00B117BB"/>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17BB"/>
    <w:rPr>
      <w:sz w:val="20"/>
      <w:szCs w:val="20"/>
    </w:rPr>
  </w:style>
  <w:style w:type="paragraph" w:styleId="ListParagraph">
    <w:name w:val="List Paragraph"/>
    <w:basedOn w:val="Normal"/>
    <w:uiPriority w:val="34"/>
    <w:qFormat/>
    <w:rsid w:val="00D936DA"/>
    <w:pPr>
      <w:ind w:left="720"/>
      <w:contextualSpacing/>
    </w:pPr>
  </w:style>
  <w:style w:type="character" w:styleId="CommentReference">
    <w:name w:val="annotation reference"/>
    <w:basedOn w:val="DefaultParagraphFont"/>
    <w:uiPriority w:val="99"/>
    <w:semiHidden/>
    <w:unhideWhenUsed/>
    <w:rsid w:val="00724D9F"/>
    <w:rPr>
      <w:sz w:val="16"/>
      <w:szCs w:val="16"/>
    </w:rPr>
  </w:style>
  <w:style w:type="paragraph" w:styleId="CommentText">
    <w:name w:val="annotation text"/>
    <w:basedOn w:val="Normal"/>
    <w:link w:val="CommentTextChar"/>
    <w:uiPriority w:val="99"/>
    <w:semiHidden/>
    <w:unhideWhenUsed/>
    <w:rsid w:val="00724D9F"/>
    <w:pPr>
      <w:spacing w:line="240" w:lineRule="auto"/>
    </w:pPr>
    <w:rPr>
      <w:sz w:val="20"/>
      <w:szCs w:val="20"/>
    </w:rPr>
  </w:style>
  <w:style w:type="character" w:customStyle="1" w:styleId="CommentTextChar">
    <w:name w:val="Comment Text Char"/>
    <w:basedOn w:val="DefaultParagraphFont"/>
    <w:link w:val="CommentText"/>
    <w:uiPriority w:val="99"/>
    <w:semiHidden/>
    <w:rsid w:val="00724D9F"/>
    <w:rPr>
      <w:sz w:val="20"/>
      <w:szCs w:val="20"/>
    </w:rPr>
  </w:style>
  <w:style w:type="paragraph" w:styleId="CommentSubject">
    <w:name w:val="annotation subject"/>
    <w:basedOn w:val="CommentText"/>
    <w:next w:val="CommentText"/>
    <w:link w:val="CommentSubjectChar"/>
    <w:uiPriority w:val="99"/>
    <w:semiHidden/>
    <w:unhideWhenUsed/>
    <w:rsid w:val="00724D9F"/>
    <w:rPr>
      <w:b/>
      <w:bCs/>
    </w:rPr>
  </w:style>
  <w:style w:type="character" w:customStyle="1" w:styleId="CommentSubjectChar">
    <w:name w:val="Comment Subject Char"/>
    <w:basedOn w:val="CommentTextChar"/>
    <w:link w:val="CommentSubject"/>
    <w:uiPriority w:val="99"/>
    <w:semiHidden/>
    <w:rsid w:val="00724D9F"/>
    <w:rPr>
      <w:b/>
      <w:bCs/>
      <w:sz w:val="20"/>
      <w:szCs w:val="20"/>
    </w:rPr>
  </w:style>
  <w:style w:type="paragraph" w:styleId="BalloonText">
    <w:name w:val="Balloon Text"/>
    <w:basedOn w:val="Normal"/>
    <w:link w:val="BalloonTextChar"/>
    <w:uiPriority w:val="99"/>
    <w:semiHidden/>
    <w:unhideWhenUsed/>
    <w:rsid w:val="0072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D9F"/>
    <w:rPr>
      <w:rFonts w:ascii="Segoe UI" w:hAnsi="Segoe UI" w:cs="Segoe UI"/>
      <w:sz w:val="18"/>
      <w:szCs w:val="18"/>
    </w:rPr>
  </w:style>
  <w:style w:type="paragraph" w:styleId="Revision">
    <w:name w:val="Revision"/>
    <w:hidden/>
    <w:uiPriority w:val="99"/>
    <w:semiHidden/>
    <w:rsid w:val="00BD2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A5FC-1067-4496-A48F-9B3ED3F6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4409</Words>
  <Characters>24254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Luisa</dc:creator>
  <cp:lastModifiedBy>Silva, Luisa</cp:lastModifiedBy>
  <cp:revision>2</cp:revision>
  <cp:lastPrinted>2019-06-05T20:43:00Z</cp:lastPrinted>
  <dcterms:created xsi:type="dcterms:W3CDTF">2019-12-09T15:16:00Z</dcterms:created>
  <dcterms:modified xsi:type="dcterms:W3CDTF">2019-12-09T15:16:00Z</dcterms:modified>
</cp:coreProperties>
</file>