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70ADD" w14:textId="77777777" w:rsidR="00B117BB" w:rsidRPr="00B117BB" w:rsidRDefault="00B117BB" w:rsidP="00B117BB">
      <w:pPr>
        <w:spacing w:after="0" w:line="240" w:lineRule="auto"/>
        <w:jc w:val="center"/>
        <w:rPr>
          <w:rFonts w:ascii="Cambria" w:eastAsia="Batang" w:hAnsi="Cambria" w:cs="Times New Roman"/>
          <w:b/>
          <w:color w:val="000000"/>
          <w:szCs w:val="21"/>
          <w:lang w:val="es-ES"/>
        </w:rPr>
      </w:pPr>
      <w:bookmarkStart w:id="0" w:name="_GoBack"/>
      <w:bookmarkEnd w:id="0"/>
      <w:r w:rsidRPr="00B117BB">
        <w:rPr>
          <w:rFonts w:ascii="Cambria" w:eastAsia="Batang" w:hAnsi="Cambria" w:cs="Times New Roman"/>
          <w:b/>
          <w:color w:val="000000"/>
          <w:szCs w:val="21"/>
          <w:lang w:val="es-ES"/>
        </w:rPr>
        <w:t>COMISIÓN INTERAMERICANA DE DERECHOS HUMANOS</w:t>
      </w:r>
    </w:p>
    <w:p w14:paraId="2C089ED9" w14:textId="20EF2D73" w:rsidR="00B117BB" w:rsidRPr="00542EBF" w:rsidRDefault="00527571" w:rsidP="00B117BB">
      <w:pPr>
        <w:spacing w:after="0" w:line="240" w:lineRule="auto"/>
        <w:jc w:val="center"/>
        <w:rPr>
          <w:rFonts w:ascii="Cambria" w:eastAsia="Batang" w:hAnsi="Cambria" w:cs="Times New Roman"/>
          <w:b/>
          <w:color w:val="000000"/>
          <w:szCs w:val="21"/>
          <w:lang w:val="es-ES"/>
        </w:rPr>
      </w:pPr>
      <w:r>
        <w:rPr>
          <w:rFonts w:ascii="Cambria" w:eastAsia="Batang" w:hAnsi="Cambria" w:cs="Times New Roman"/>
          <w:b/>
          <w:color w:val="000000"/>
          <w:szCs w:val="21"/>
          <w:lang w:val="es-ES"/>
        </w:rPr>
        <w:t>RESOLUCIÓN 31</w:t>
      </w:r>
      <w:r w:rsidR="00B117BB" w:rsidRPr="00542EBF">
        <w:rPr>
          <w:rFonts w:ascii="Cambria" w:eastAsia="Batang" w:hAnsi="Cambria" w:cs="Times New Roman"/>
          <w:b/>
          <w:color w:val="000000"/>
          <w:szCs w:val="21"/>
          <w:lang w:val="es-ES"/>
        </w:rPr>
        <w:t>/2019</w:t>
      </w:r>
    </w:p>
    <w:p w14:paraId="61C2A726" w14:textId="77777777" w:rsidR="00B117BB" w:rsidRPr="00542EBF" w:rsidRDefault="00B117BB" w:rsidP="00B117BB">
      <w:pPr>
        <w:spacing w:after="0" w:line="240" w:lineRule="auto"/>
        <w:jc w:val="center"/>
        <w:rPr>
          <w:rFonts w:ascii="Cambria" w:eastAsia="Batang" w:hAnsi="Cambria" w:cs="Times New Roman"/>
          <w:color w:val="000000"/>
          <w:szCs w:val="21"/>
        </w:rPr>
      </w:pPr>
      <w:r w:rsidRPr="00542EBF">
        <w:rPr>
          <w:rFonts w:ascii="Cambria" w:eastAsia="Batang" w:hAnsi="Cambria" w:cs="Times New Roman"/>
          <w:color w:val="000000"/>
          <w:szCs w:val="21"/>
        </w:rPr>
        <w:t>Medida Cautelar No. 1151-18</w:t>
      </w:r>
    </w:p>
    <w:p w14:paraId="03933F1D" w14:textId="77777777" w:rsidR="00B117BB" w:rsidRPr="00542EBF" w:rsidRDefault="00B117BB" w:rsidP="00B117BB">
      <w:pPr>
        <w:spacing w:after="0" w:line="240" w:lineRule="auto"/>
        <w:jc w:val="both"/>
        <w:rPr>
          <w:rFonts w:ascii="Cambria" w:eastAsia="Batang" w:hAnsi="Cambria" w:cs="Times New Roman"/>
          <w:color w:val="000000"/>
          <w:sz w:val="21"/>
          <w:szCs w:val="21"/>
        </w:rPr>
      </w:pPr>
    </w:p>
    <w:p w14:paraId="42E8FB00" w14:textId="77777777" w:rsidR="00B117BB" w:rsidRPr="00542EBF" w:rsidRDefault="00B117BB" w:rsidP="00B117BB">
      <w:pPr>
        <w:spacing w:after="0" w:line="240" w:lineRule="auto"/>
        <w:jc w:val="center"/>
        <w:rPr>
          <w:rFonts w:ascii="Cambria" w:eastAsia="Batang" w:hAnsi="Cambria" w:cs="Times New Roman"/>
          <w:color w:val="000000"/>
          <w:sz w:val="26"/>
          <w:szCs w:val="26"/>
        </w:rPr>
      </w:pPr>
      <w:r w:rsidRPr="00542EBF">
        <w:rPr>
          <w:rFonts w:ascii="Cambria" w:eastAsia="Batang" w:hAnsi="Cambria" w:cs="Times New Roman"/>
          <w:color w:val="000000"/>
          <w:sz w:val="26"/>
          <w:szCs w:val="26"/>
        </w:rPr>
        <w:t>Miembros de la Organización JOPRODEH respecto de Honduras</w:t>
      </w:r>
    </w:p>
    <w:p w14:paraId="7EF20311" w14:textId="35E8C4AB" w:rsidR="00B117BB" w:rsidRPr="00B117BB" w:rsidRDefault="00527571" w:rsidP="00B117BB">
      <w:pPr>
        <w:spacing w:after="0" w:line="240" w:lineRule="auto"/>
        <w:jc w:val="center"/>
        <w:rPr>
          <w:rFonts w:ascii="Cambria" w:eastAsia="Batang" w:hAnsi="Cambria" w:cs="Times New Roman"/>
          <w:color w:val="000000"/>
          <w:sz w:val="20"/>
          <w:szCs w:val="21"/>
          <w:lang w:val="es-ES"/>
        </w:rPr>
      </w:pPr>
      <w:r>
        <w:rPr>
          <w:rFonts w:ascii="Cambria" w:eastAsia="Batang" w:hAnsi="Cambria" w:cs="Times New Roman"/>
          <w:color w:val="000000"/>
          <w:sz w:val="20"/>
          <w:szCs w:val="21"/>
          <w:lang w:val="es-ES"/>
        </w:rPr>
        <w:t>14</w:t>
      </w:r>
      <w:r w:rsidR="00B117BB" w:rsidRPr="00542EBF">
        <w:rPr>
          <w:rFonts w:ascii="Cambria" w:eastAsia="Batang" w:hAnsi="Cambria" w:cs="Times New Roman"/>
          <w:color w:val="000000"/>
          <w:sz w:val="20"/>
          <w:szCs w:val="21"/>
          <w:lang w:val="es-ES"/>
        </w:rPr>
        <w:t xml:space="preserve"> de </w:t>
      </w:r>
      <w:r w:rsidR="00585D31" w:rsidRPr="00542EBF">
        <w:rPr>
          <w:rFonts w:ascii="Cambria" w:eastAsia="Batang" w:hAnsi="Cambria" w:cs="Times New Roman"/>
          <w:color w:val="000000"/>
          <w:sz w:val="20"/>
          <w:szCs w:val="21"/>
          <w:lang w:val="es-ES"/>
        </w:rPr>
        <w:t>junio</w:t>
      </w:r>
      <w:r w:rsidR="00B117BB" w:rsidRPr="00542EBF">
        <w:rPr>
          <w:rFonts w:ascii="Cambria" w:eastAsia="Batang" w:hAnsi="Cambria" w:cs="Times New Roman"/>
          <w:color w:val="000000"/>
          <w:sz w:val="20"/>
          <w:szCs w:val="21"/>
          <w:lang w:val="es-ES"/>
        </w:rPr>
        <w:t xml:space="preserve"> de 2019</w:t>
      </w:r>
    </w:p>
    <w:p w14:paraId="256C9BBD" w14:textId="77777777" w:rsidR="00B117BB" w:rsidRPr="00B117BB" w:rsidRDefault="00B117BB" w:rsidP="00B117BB">
      <w:pPr>
        <w:spacing w:after="0" w:line="240" w:lineRule="auto"/>
        <w:jc w:val="both"/>
        <w:rPr>
          <w:rFonts w:ascii="Cambria" w:eastAsia="Batang" w:hAnsi="Cambria" w:cs="Times New Roman"/>
          <w:color w:val="000000"/>
          <w:sz w:val="21"/>
          <w:szCs w:val="21"/>
          <w:lang w:val="es-ES"/>
        </w:rPr>
      </w:pPr>
    </w:p>
    <w:p w14:paraId="529F5F2D" w14:textId="77777777" w:rsidR="00B117BB" w:rsidRPr="00B117BB" w:rsidRDefault="00B117BB" w:rsidP="00B117BB">
      <w:pPr>
        <w:numPr>
          <w:ilvl w:val="0"/>
          <w:numId w:val="2"/>
        </w:numPr>
        <w:spacing w:after="0" w:line="240" w:lineRule="auto"/>
        <w:ind w:hanging="294"/>
        <w:jc w:val="both"/>
        <w:rPr>
          <w:rFonts w:ascii="Cambria" w:eastAsia="Batang" w:hAnsi="Cambria" w:cs="Times New Roman"/>
          <w:b/>
          <w:color w:val="000000"/>
          <w:sz w:val="21"/>
          <w:szCs w:val="21"/>
          <w:lang w:val="es-ES"/>
        </w:rPr>
      </w:pPr>
      <w:r w:rsidRPr="00B117BB">
        <w:rPr>
          <w:rFonts w:ascii="Cambria" w:eastAsia="Batang" w:hAnsi="Cambria" w:cs="Times New Roman"/>
          <w:b/>
          <w:color w:val="000000"/>
          <w:sz w:val="21"/>
          <w:szCs w:val="21"/>
          <w:lang w:val="es-ES"/>
        </w:rPr>
        <w:t>INTRODUCCIÓN</w:t>
      </w:r>
    </w:p>
    <w:p w14:paraId="4713200F" w14:textId="77777777" w:rsidR="00B117BB" w:rsidRPr="00B117BB" w:rsidRDefault="00B117BB" w:rsidP="00B117BB">
      <w:pPr>
        <w:spacing w:after="0" w:line="240" w:lineRule="auto"/>
        <w:ind w:left="720"/>
        <w:jc w:val="both"/>
        <w:rPr>
          <w:rFonts w:ascii="Cambria" w:eastAsia="Batang" w:hAnsi="Cambria" w:cs="Times New Roman"/>
          <w:b/>
          <w:color w:val="000000"/>
          <w:sz w:val="21"/>
          <w:szCs w:val="21"/>
          <w:lang w:val="es-ES"/>
        </w:rPr>
      </w:pPr>
    </w:p>
    <w:p w14:paraId="43C1A9B4" w14:textId="77777777" w:rsidR="00B117BB" w:rsidRPr="00B117BB" w:rsidRDefault="00B117BB" w:rsidP="00B117BB">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B117BB">
        <w:rPr>
          <w:rFonts w:ascii="Cambria" w:eastAsia="Batang" w:hAnsi="Cambria" w:cs="Times New Roman"/>
          <w:color w:val="000000"/>
          <w:sz w:val="21"/>
          <w:szCs w:val="21"/>
          <w:lang w:val="es-ES"/>
        </w:rPr>
        <w:t xml:space="preserve">El </w:t>
      </w:r>
      <w:r w:rsidR="0082209E">
        <w:rPr>
          <w:rFonts w:ascii="Cambria" w:eastAsia="Batang" w:hAnsi="Cambria" w:cs="Times New Roman"/>
          <w:color w:val="000000"/>
          <w:sz w:val="21"/>
          <w:szCs w:val="21"/>
          <w:lang w:val="es-ES"/>
        </w:rPr>
        <w:t>1</w:t>
      </w:r>
      <w:r w:rsidRPr="00B117BB">
        <w:rPr>
          <w:rFonts w:ascii="Cambria" w:eastAsia="Batang" w:hAnsi="Cambria" w:cs="Times New Roman"/>
          <w:color w:val="000000"/>
          <w:sz w:val="21"/>
          <w:szCs w:val="21"/>
          <w:lang w:val="es-ES"/>
        </w:rPr>
        <w:t xml:space="preserve">9 de </w:t>
      </w:r>
      <w:r w:rsidR="0082209E">
        <w:rPr>
          <w:rFonts w:ascii="Cambria" w:eastAsia="Batang" w:hAnsi="Cambria" w:cs="Times New Roman"/>
          <w:color w:val="000000"/>
          <w:sz w:val="21"/>
          <w:szCs w:val="21"/>
          <w:lang w:val="es-ES"/>
        </w:rPr>
        <w:t xml:space="preserve">septiembre de </w:t>
      </w:r>
      <w:r w:rsidRPr="00B117BB">
        <w:rPr>
          <w:rFonts w:ascii="Cambria" w:eastAsia="Batang" w:hAnsi="Cambria" w:cs="Times New Roman"/>
          <w:color w:val="000000"/>
          <w:sz w:val="21"/>
          <w:szCs w:val="21"/>
          <w:lang w:val="es-ES"/>
        </w:rPr>
        <w:t xml:space="preserve">2018, la Comisión Interamericana de Derechos Humanos (“la Comisión Interamericana”, “la Comisión” o “la CIDH”) recibió una solicitud de medidas cautelares en favor de los </w:t>
      </w:r>
      <w:r w:rsidR="0082209E">
        <w:rPr>
          <w:rFonts w:ascii="Cambria" w:eastAsia="Batang" w:hAnsi="Cambria" w:cs="Times New Roman"/>
          <w:color w:val="000000"/>
          <w:sz w:val="21"/>
          <w:szCs w:val="21"/>
          <w:lang w:val="es-ES"/>
        </w:rPr>
        <w:t xml:space="preserve">miembros de la Organización Jóvenes Promotores y Defensores de los Derechos Humanos (JOPRODEH) </w:t>
      </w:r>
      <w:r w:rsidRPr="00B117BB">
        <w:rPr>
          <w:rFonts w:ascii="Cambria" w:eastAsia="Batang" w:hAnsi="Cambria" w:cs="Times New Roman"/>
          <w:color w:val="000000"/>
          <w:sz w:val="21"/>
          <w:szCs w:val="21"/>
          <w:lang w:val="es-ES"/>
        </w:rPr>
        <w:t>(“l</w:t>
      </w:r>
      <w:r w:rsidR="0082209E">
        <w:rPr>
          <w:rFonts w:ascii="Cambria" w:eastAsia="Batang" w:hAnsi="Cambria" w:cs="Times New Roman"/>
          <w:color w:val="000000"/>
          <w:sz w:val="21"/>
          <w:szCs w:val="21"/>
          <w:lang w:val="es-ES"/>
        </w:rPr>
        <w:t>as personas</w:t>
      </w:r>
      <w:r w:rsidRPr="00B117BB">
        <w:rPr>
          <w:rFonts w:ascii="Cambria" w:eastAsia="Batang" w:hAnsi="Cambria" w:cs="Times New Roman"/>
          <w:color w:val="000000"/>
          <w:sz w:val="21"/>
          <w:szCs w:val="21"/>
          <w:lang w:val="es-ES"/>
        </w:rPr>
        <w:t xml:space="preserve"> propuest</w:t>
      </w:r>
      <w:r w:rsidR="0082209E">
        <w:rPr>
          <w:rFonts w:ascii="Cambria" w:eastAsia="Batang" w:hAnsi="Cambria" w:cs="Times New Roman"/>
          <w:color w:val="000000"/>
          <w:sz w:val="21"/>
          <w:szCs w:val="21"/>
          <w:lang w:val="es-ES"/>
        </w:rPr>
        <w:t>as</w:t>
      </w:r>
      <w:r w:rsidRPr="00B117BB">
        <w:rPr>
          <w:rFonts w:ascii="Cambria" w:eastAsia="Batang" w:hAnsi="Cambria" w:cs="Times New Roman"/>
          <w:color w:val="000000"/>
          <w:sz w:val="21"/>
          <w:szCs w:val="21"/>
          <w:lang w:val="es-ES"/>
        </w:rPr>
        <w:t xml:space="preserve"> beneficiari</w:t>
      </w:r>
      <w:r w:rsidR="0082209E">
        <w:rPr>
          <w:rFonts w:ascii="Cambria" w:eastAsia="Batang" w:hAnsi="Cambria" w:cs="Times New Roman"/>
          <w:color w:val="000000"/>
          <w:sz w:val="21"/>
          <w:szCs w:val="21"/>
          <w:lang w:val="es-ES"/>
        </w:rPr>
        <w:t>a</w:t>
      </w:r>
      <w:r w:rsidRPr="00B117BB">
        <w:rPr>
          <w:rFonts w:ascii="Cambria" w:eastAsia="Batang" w:hAnsi="Cambria" w:cs="Times New Roman"/>
          <w:color w:val="000000"/>
          <w:sz w:val="21"/>
          <w:szCs w:val="21"/>
          <w:lang w:val="es-ES"/>
        </w:rPr>
        <w:t xml:space="preserve">s”), instando a la CIDH que requiera al Estado de </w:t>
      </w:r>
      <w:r w:rsidR="0082209E">
        <w:rPr>
          <w:rFonts w:ascii="Cambria" w:eastAsia="Batang" w:hAnsi="Cambria" w:cs="Times New Roman"/>
          <w:color w:val="000000"/>
          <w:sz w:val="21"/>
          <w:szCs w:val="21"/>
          <w:lang w:val="es-ES"/>
        </w:rPr>
        <w:t>Honduras</w:t>
      </w:r>
      <w:r w:rsidRPr="00B117BB">
        <w:rPr>
          <w:rFonts w:ascii="Cambria" w:eastAsia="Batang" w:hAnsi="Cambria" w:cs="Times New Roman"/>
          <w:color w:val="000000"/>
          <w:sz w:val="21"/>
          <w:szCs w:val="21"/>
          <w:lang w:val="es-ES"/>
        </w:rPr>
        <w:t xml:space="preserve"> (“el Estado”) la adopción de las medidas necesarias para proteger sus derechos a la vida e integridad personal. Según la solicitud, l</w:t>
      </w:r>
      <w:r w:rsidR="0082209E">
        <w:rPr>
          <w:rFonts w:ascii="Cambria" w:eastAsia="Batang" w:hAnsi="Cambria" w:cs="Times New Roman"/>
          <w:color w:val="000000"/>
          <w:sz w:val="21"/>
          <w:szCs w:val="21"/>
          <w:lang w:val="es-ES"/>
        </w:rPr>
        <w:t>as personas</w:t>
      </w:r>
      <w:r w:rsidRPr="00B117BB">
        <w:rPr>
          <w:rFonts w:ascii="Cambria" w:eastAsia="Batang" w:hAnsi="Cambria" w:cs="Times New Roman"/>
          <w:color w:val="000000"/>
          <w:sz w:val="21"/>
          <w:szCs w:val="21"/>
          <w:lang w:val="es-ES"/>
        </w:rPr>
        <w:t xml:space="preserve"> propuest</w:t>
      </w:r>
      <w:r w:rsidR="0082209E">
        <w:rPr>
          <w:rFonts w:ascii="Cambria" w:eastAsia="Batang" w:hAnsi="Cambria" w:cs="Times New Roman"/>
          <w:color w:val="000000"/>
          <w:sz w:val="21"/>
          <w:szCs w:val="21"/>
          <w:lang w:val="es-ES"/>
        </w:rPr>
        <w:t>a</w:t>
      </w:r>
      <w:r w:rsidRPr="00B117BB">
        <w:rPr>
          <w:rFonts w:ascii="Cambria" w:eastAsia="Batang" w:hAnsi="Cambria" w:cs="Times New Roman"/>
          <w:color w:val="000000"/>
          <w:sz w:val="21"/>
          <w:szCs w:val="21"/>
          <w:lang w:val="es-ES"/>
        </w:rPr>
        <w:t>s beneficiari</w:t>
      </w:r>
      <w:r w:rsidR="0082209E">
        <w:rPr>
          <w:rFonts w:ascii="Cambria" w:eastAsia="Batang" w:hAnsi="Cambria" w:cs="Times New Roman"/>
          <w:color w:val="000000"/>
          <w:sz w:val="21"/>
          <w:szCs w:val="21"/>
          <w:lang w:val="es-ES"/>
        </w:rPr>
        <w:t>a</w:t>
      </w:r>
      <w:r w:rsidRPr="00B117BB">
        <w:rPr>
          <w:rFonts w:ascii="Cambria" w:eastAsia="Batang" w:hAnsi="Cambria" w:cs="Times New Roman"/>
          <w:color w:val="000000"/>
          <w:sz w:val="21"/>
          <w:szCs w:val="21"/>
          <w:lang w:val="es-ES"/>
        </w:rPr>
        <w:t xml:space="preserve">s se encontrarían en una situación de riesgo tras </w:t>
      </w:r>
      <w:r w:rsidR="0082209E">
        <w:rPr>
          <w:rFonts w:ascii="Cambria" w:eastAsia="Batang" w:hAnsi="Cambria" w:cs="Times New Roman"/>
          <w:color w:val="000000"/>
          <w:sz w:val="21"/>
          <w:szCs w:val="21"/>
          <w:lang w:val="es-ES"/>
        </w:rPr>
        <w:t xml:space="preserve">supuestos actos de violencia </w:t>
      </w:r>
      <w:r w:rsidRPr="00B117BB">
        <w:rPr>
          <w:rFonts w:ascii="Cambria" w:eastAsia="Batang" w:hAnsi="Cambria" w:cs="Times New Roman"/>
          <w:color w:val="000000"/>
          <w:sz w:val="21"/>
          <w:szCs w:val="21"/>
          <w:lang w:val="es-ES"/>
        </w:rPr>
        <w:t xml:space="preserve">y hostigamientos </w:t>
      </w:r>
      <w:r w:rsidR="0082209E">
        <w:rPr>
          <w:rFonts w:ascii="Cambria" w:eastAsia="Batang" w:hAnsi="Cambria" w:cs="Times New Roman"/>
          <w:color w:val="000000"/>
          <w:sz w:val="21"/>
          <w:szCs w:val="21"/>
          <w:lang w:val="es-ES"/>
        </w:rPr>
        <w:t xml:space="preserve">en su contra </w:t>
      </w:r>
      <w:r w:rsidRPr="00B117BB">
        <w:rPr>
          <w:rFonts w:ascii="Cambria" w:eastAsia="Batang" w:hAnsi="Cambria" w:cs="Times New Roman"/>
          <w:color w:val="000000"/>
          <w:sz w:val="21"/>
          <w:szCs w:val="21"/>
          <w:lang w:val="es-ES"/>
        </w:rPr>
        <w:t xml:space="preserve">presuntamente relacionados con su labor </w:t>
      </w:r>
      <w:r w:rsidR="0082209E">
        <w:rPr>
          <w:rFonts w:ascii="Cambria" w:eastAsia="Batang" w:hAnsi="Cambria" w:cs="Times New Roman"/>
          <w:color w:val="000000"/>
          <w:sz w:val="21"/>
          <w:szCs w:val="21"/>
          <w:lang w:val="es-ES"/>
        </w:rPr>
        <w:t>como defensores y defensoras de derechos humanos</w:t>
      </w:r>
      <w:r w:rsidRPr="00B117BB">
        <w:rPr>
          <w:rFonts w:ascii="Cambria" w:eastAsia="Batang" w:hAnsi="Cambria" w:cs="Times New Roman"/>
          <w:color w:val="000000"/>
          <w:sz w:val="21"/>
          <w:szCs w:val="21"/>
          <w:lang w:val="es-ES"/>
        </w:rPr>
        <w:t>.</w:t>
      </w:r>
    </w:p>
    <w:p w14:paraId="77983874" w14:textId="77777777" w:rsidR="00B117BB" w:rsidRPr="00B117BB" w:rsidRDefault="00B117BB" w:rsidP="00B117BB">
      <w:pPr>
        <w:spacing w:after="0" w:line="240" w:lineRule="auto"/>
        <w:jc w:val="both"/>
        <w:rPr>
          <w:rFonts w:ascii="Cambria" w:eastAsia="Batang" w:hAnsi="Cambria" w:cs="Times New Roman"/>
          <w:color w:val="000000"/>
          <w:sz w:val="21"/>
          <w:szCs w:val="21"/>
          <w:lang w:val="es-ES"/>
        </w:rPr>
      </w:pPr>
    </w:p>
    <w:p w14:paraId="25BAA0B8" w14:textId="77777777" w:rsidR="00B117BB" w:rsidRPr="00B117BB" w:rsidRDefault="00B117BB" w:rsidP="00B117BB">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B117BB">
        <w:rPr>
          <w:rFonts w:ascii="Cambria" w:eastAsia="Batang" w:hAnsi="Cambria" w:cs="Times New Roman"/>
          <w:color w:val="000000"/>
          <w:sz w:val="21"/>
          <w:szCs w:val="21"/>
          <w:lang w:val="es-ES"/>
        </w:rPr>
        <w:t>La Comisión solicitó información al Estado, conforme al artículo 25 de su Reglamento</w:t>
      </w:r>
      <w:r w:rsidR="0082209E">
        <w:rPr>
          <w:rFonts w:ascii="Cambria" w:eastAsia="Batang" w:hAnsi="Cambria" w:cs="Times New Roman"/>
          <w:color w:val="000000"/>
          <w:sz w:val="21"/>
          <w:szCs w:val="21"/>
          <w:lang w:val="es-ES"/>
        </w:rPr>
        <w:t>,</w:t>
      </w:r>
      <w:r w:rsidRPr="00B117BB">
        <w:rPr>
          <w:rFonts w:ascii="Cambria" w:eastAsia="Batang" w:hAnsi="Cambria" w:cs="Times New Roman"/>
          <w:color w:val="000000"/>
          <w:sz w:val="21"/>
          <w:szCs w:val="21"/>
          <w:lang w:val="es-ES"/>
        </w:rPr>
        <w:t xml:space="preserve"> el 2</w:t>
      </w:r>
      <w:r w:rsidR="0082209E">
        <w:rPr>
          <w:rFonts w:ascii="Cambria" w:eastAsia="Batang" w:hAnsi="Cambria" w:cs="Times New Roman"/>
          <w:color w:val="000000"/>
          <w:sz w:val="21"/>
          <w:szCs w:val="21"/>
          <w:lang w:val="es-ES"/>
        </w:rPr>
        <w:t>5</w:t>
      </w:r>
      <w:r w:rsidRPr="00B117BB">
        <w:rPr>
          <w:rFonts w:ascii="Cambria" w:eastAsia="Batang" w:hAnsi="Cambria" w:cs="Times New Roman"/>
          <w:color w:val="000000"/>
          <w:sz w:val="21"/>
          <w:szCs w:val="21"/>
          <w:lang w:val="es-ES"/>
        </w:rPr>
        <w:t xml:space="preserve"> de</w:t>
      </w:r>
      <w:r w:rsidR="0082209E">
        <w:rPr>
          <w:rFonts w:ascii="Cambria" w:eastAsia="Batang" w:hAnsi="Cambria" w:cs="Times New Roman"/>
          <w:color w:val="000000"/>
          <w:sz w:val="21"/>
          <w:szCs w:val="21"/>
          <w:lang w:val="es-ES"/>
        </w:rPr>
        <w:t xml:space="preserve"> abril</w:t>
      </w:r>
      <w:r w:rsidRPr="00B117BB">
        <w:rPr>
          <w:rFonts w:ascii="Cambria" w:eastAsia="Batang" w:hAnsi="Cambria" w:cs="Times New Roman"/>
          <w:color w:val="000000"/>
          <w:sz w:val="21"/>
          <w:szCs w:val="21"/>
          <w:lang w:val="es-ES"/>
        </w:rPr>
        <w:t xml:space="preserve"> de 201</w:t>
      </w:r>
      <w:r w:rsidR="0082209E">
        <w:rPr>
          <w:rFonts w:ascii="Cambria" w:eastAsia="Batang" w:hAnsi="Cambria" w:cs="Times New Roman"/>
          <w:color w:val="000000"/>
          <w:sz w:val="21"/>
          <w:szCs w:val="21"/>
          <w:lang w:val="es-ES"/>
        </w:rPr>
        <w:t>9, el</w:t>
      </w:r>
      <w:r w:rsidRPr="00B117BB">
        <w:rPr>
          <w:rFonts w:ascii="Cambria" w:eastAsia="Batang" w:hAnsi="Cambria" w:cs="Times New Roman"/>
          <w:color w:val="000000"/>
          <w:sz w:val="21"/>
          <w:szCs w:val="21"/>
          <w:lang w:val="es-ES"/>
        </w:rPr>
        <w:t xml:space="preserve"> cual contestó el </w:t>
      </w:r>
      <w:r w:rsidR="0082209E">
        <w:rPr>
          <w:rFonts w:ascii="Cambria" w:eastAsia="Batang" w:hAnsi="Cambria" w:cs="Times New Roman"/>
          <w:color w:val="000000"/>
          <w:sz w:val="21"/>
          <w:szCs w:val="21"/>
          <w:lang w:val="es-ES"/>
        </w:rPr>
        <w:t>7 de mayo de</w:t>
      </w:r>
      <w:r w:rsidRPr="00B117BB">
        <w:rPr>
          <w:rFonts w:ascii="Cambria" w:eastAsia="Batang" w:hAnsi="Cambria" w:cs="Times New Roman"/>
          <w:color w:val="000000"/>
          <w:sz w:val="21"/>
          <w:szCs w:val="21"/>
          <w:lang w:val="es-ES"/>
        </w:rPr>
        <w:t xml:space="preserve"> 2019. Por otra parte, los solicitantes enviaron información adicional el 27 de </w:t>
      </w:r>
      <w:r w:rsidR="00080DD4">
        <w:rPr>
          <w:rFonts w:ascii="Cambria" w:eastAsia="Batang" w:hAnsi="Cambria" w:cs="Times New Roman"/>
          <w:color w:val="000000"/>
          <w:sz w:val="21"/>
          <w:szCs w:val="21"/>
          <w:lang w:val="es-ES"/>
        </w:rPr>
        <w:t xml:space="preserve">marzo, </w:t>
      </w:r>
      <w:r w:rsidR="009664F2">
        <w:rPr>
          <w:rFonts w:ascii="Cambria" w:eastAsia="Batang" w:hAnsi="Cambria" w:cs="Times New Roman"/>
          <w:color w:val="000000"/>
          <w:sz w:val="21"/>
          <w:szCs w:val="21"/>
          <w:lang w:val="es-ES"/>
        </w:rPr>
        <w:t xml:space="preserve">el 29 de abril </w:t>
      </w:r>
      <w:r w:rsidR="00080DD4">
        <w:rPr>
          <w:rFonts w:ascii="Cambria" w:eastAsia="Batang" w:hAnsi="Cambria" w:cs="Times New Roman"/>
          <w:color w:val="000000"/>
          <w:sz w:val="21"/>
          <w:szCs w:val="21"/>
          <w:lang w:val="es-ES"/>
        </w:rPr>
        <w:t xml:space="preserve">y 4 de mayo </w:t>
      </w:r>
      <w:r w:rsidRPr="00B117BB">
        <w:rPr>
          <w:rFonts w:ascii="Cambria" w:eastAsia="Batang" w:hAnsi="Cambria" w:cs="Times New Roman"/>
          <w:color w:val="000000"/>
          <w:sz w:val="21"/>
          <w:szCs w:val="21"/>
          <w:lang w:val="es-ES"/>
        </w:rPr>
        <w:t>de 2019.</w:t>
      </w:r>
    </w:p>
    <w:p w14:paraId="03B47FF3" w14:textId="77777777" w:rsidR="00B117BB" w:rsidRPr="00B117BB" w:rsidRDefault="00B117BB" w:rsidP="00B117BB">
      <w:pPr>
        <w:spacing w:after="0" w:line="240" w:lineRule="auto"/>
        <w:jc w:val="both"/>
        <w:rPr>
          <w:rFonts w:ascii="Cambria" w:eastAsia="Batang" w:hAnsi="Cambria" w:cs="Times New Roman"/>
          <w:color w:val="000000"/>
          <w:sz w:val="21"/>
          <w:szCs w:val="21"/>
          <w:lang w:val="es-ES"/>
        </w:rPr>
      </w:pPr>
    </w:p>
    <w:p w14:paraId="3E9D3D3B" w14:textId="77777777" w:rsidR="00B117BB" w:rsidRPr="00215F79" w:rsidRDefault="00B117BB" w:rsidP="00215F7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215F79">
        <w:rPr>
          <w:rFonts w:ascii="Cambria" w:eastAsia="Batang" w:hAnsi="Cambria" w:cs="Times New Roman"/>
          <w:color w:val="000000"/>
          <w:sz w:val="21"/>
          <w:szCs w:val="21"/>
          <w:lang w:val="es-ES"/>
        </w:rPr>
        <w:t xml:space="preserve">Tras analizar las alegaciones de hecho y de derecho presentadas por las partes, la Comisión considera que la información presentada demuestra </w:t>
      </w:r>
      <w:r w:rsidRPr="00215F79">
        <w:rPr>
          <w:rFonts w:ascii="Cambria" w:eastAsia="Batang" w:hAnsi="Cambria" w:cs="Times New Roman"/>
          <w:i/>
          <w:color w:val="000000"/>
          <w:sz w:val="21"/>
          <w:szCs w:val="21"/>
          <w:lang w:val="es-ES"/>
        </w:rPr>
        <w:t>prima facie</w:t>
      </w:r>
      <w:r w:rsidRPr="00215F79">
        <w:rPr>
          <w:rFonts w:ascii="Cambria" w:eastAsia="Batang" w:hAnsi="Cambria" w:cs="Times New Roman"/>
          <w:color w:val="000000"/>
          <w:sz w:val="21"/>
          <w:szCs w:val="21"/>
          <w:lang w:val="es-ES"/>
        </w:rPr>
        <w:t xml:space="preserve"> que </w:t>
      </w:r>
      <w:r w:rsidR="009664F2" w:rsidRPr="00215F79">
        <w:rPr>
          <w:rFonts w:ascii="Cambria" w:eastAsia="Batang" w:hAnsi="Cambria" w:cs="Times New Roman"/>
          <w:color w:val="000000"/>
          <w:sz w:val="21"/>
          <w:szCs w:val="21"/>
          <w:lang w:val="es-ES"/>
        </w:rPr>
        <w:t>las personas beneficiarias</w:t>
      </w:r>
      <w:r w:rsidRPr="00215F79">
        <w:rPr>
          <w:rFonts w:ascii="Cambria" w:eastAsia="Batang" w:hAnsi="Cambria" w:cs="Times New Roman"/>
          <w:color w:val="000000"/>
          <w:sz w:val="21"/>
          <w:szCs w:val="21"/>
          <w:lang w:val="es-ES"/>
        </w:rPr>
        <w:t xml:space="preserve"> se encuentran en una situación de gravedad y urgencia, puesto que sus derechos a la vida e integridad personal están en grave riesgo. En consecuencia, de acuerdo con el Artículo 25 del Reglamento de la CIDH, la Comisión solicita a Honduras que: </w:t>
      </w:r>
      <w:r w:rsidR="00215F79" w:rsidRPr="00215F79">
        <w:rPr>
          <w:rFonts w:ascii="Cambria" w:eastAsia="Batang" w:hAnsi="Cambria" w:cs="Times New Roman"/>
          <w:color w:val="000000"/>
          <w:sz w:val="21"/>
          <w:szCs w:val="21"/>
          <w:lang w:val="es-ES"/>
        </w:rPr>
        <w:t>a</w:t>
      </w:r>
      <w:r w:rsidR="00215F79">
        <w:rPr>
          <w:rFonts w:ascii="Cambria" w:eastAsia="Batang" w:hAnsi="Cambria" w:cs="Times New Roman"/>
          <w:color w:val="000000"/>
          <w:sz w:val="21"/>
          <w:szCs w:val="21"/>
          <w:lang w:val="es-ES"/>
        </w:rPr>
        <w:t>)</w:t>
      </w:r>
      <w:r w:rsidR="00215F79" w:rsidRPr="00215F79">
        <w:rPr>
          <w:rFonts w:ascii="Cambria" w:eastAsia="Batang" w:hAnsi="Cambria" w:cs="Times New Roman"/>
          <w:color w:val="000000"/>
          <w:sz w:val="21"/>
          <w:szCs w:val="21"/>
          <w:lang w:val="es-ES"/>
        </w:rPr>
        <w:t xml:space="preserve"> adopte las medidas necesarias para proteger los derechos a la vida e integridad personal de los miembros de la JOPRODEH;</w:t>
      </w:r>
      <w:r w:rsidR="00215F79">
        <w:rPr>
          <w:rFonts w:ascii="Cambria" w:eastAsia="Batang" w:hAnsi="Cambria" w:cs="Times New Roman"/>
          <w:color w:val="000000"/>
          <w:sz w:val="21"/>
          <w:szCs w:val="21"/>
          <w:lang w:val="es-ES"/>
        </w:rPr>
        <w:t xml:space="preserve"> b)</w:t>
      </w:r>
      <w:r w:rsidR="00215F79" w:rsidRPr="00215F79">
        <w:rPr>
          <w:rFonts w:ascii="Cambria" w:eastAsia="Batang" w:hAnsi="Cambria" w:cs="Times New Roman"/>
          <w:color w:val="000000"/>
          <w:sz w:val="21"/>
          <w:szCs w:val="21"/>
          <w:lang w:val="es-ES"/>
        </w:rPr>
        <w:t xml:space="preserve"> adopte las medidas necesarias para garantizar que los miembros de la JOPRODEH puedan seguir desempeñando sus labores como defensores de derechos humanos sin que sean objetos de amenazas, hostigamientos o actos de violencia en el ejercicio de las mismas; c</w:t>
      </w:r>
      <w:r w:rsidR="00215F79">
        <w:rPr>
          <w:rFonts w:ascii="Cambria" w:eastAsia="Batang" w:hAnsi="Cambria" w:cs="Times New Roman"/>
          <w:color w:val="000000"/>
          <w:sz w:val="21"/>
          <w:szCs w:val="21"/>
          <w:lang w:val="es-ES"/>
        </w:rPr>
        <w:t>)</w:t>
      </w:r>
      <w:r w:rsidR="00215F79" w:rsidRPr="00215F79">
        <w:rPr>
          <w:rFonts w:ascii="Cambria" w:eastAsia="Batang" w:hAnsi="Cambria" w:cs="Times New Roman"/>
          <w:color w:val="000000"/>
          <w:sz w:val="21"/>
          <w:szCs w:val="21"/>
          <w:lang w:val="es-ES"/>
        </w:rPr>
        <w:t xml:space="preserve"> concierte las medidas a adoptarse con los beneficiarios y las beneficiarias; y</w:t>
      </w:r>
      <w:r w:rsidR="00215F79">
        <w:rPr>
          <w:rFonts w:ascii="Cambria" w:eastAsia="Batang" w:hAnsi="Cambria" w:cs="Times New Roman"/>
          <w:color w:val="000000"/>
          <w:sz w:val="21"/>
          <w:szCs w:val="21"/>
          <w:lang w:val="es-ES"/>
        </w:rPr>
        <w:t xml:space="preserve"> d) </w:t>
      </w:r>
      <w:r w:rsidR="00215F79" w:rsidRPr="00215F79">
        <w:rPr>
          <w:rFonts w:ascii="Cambria" w:eastAsia="Batang" w:hAnsi="Cambria" w:cs="Times New Roman"/>
          <w:color w:val="000000"/>
          <w:sz w:val="21"/>
          <w:szCs w:val="21"/>
          <w:lang w:val="es-ES"/>
        </w:rPr>
        <w:t>informe sobre las acciones implementadas tendentes a investigar los hechos que dieron lugar a la adopción de la presente medida cautelar y así evitar su repetición.</w:t>
      </w:r>
    </w:p>
    <w:p w14:paraId="3142E3DD" w14:textId="77777777" w:rsidR="00B117BB" w:rsidRPr="00B117BB" w:rsidRDefault="00B117BB" w:rsidP="00B117BB">
      <w:pPr>
        <w:spacing w:after="0" w:line="240" w:lineRule="auto"/>
        <w:jc w:val="both"/>
        <w:rPr>
          <w:rFonts w:ascii="Cambria" w:eastAsia="Batang" w:hAnsi="Cambria" w:cs="Times New Roman"/>
          <w:color w:val="000000"/>
          <w:sz w:val="21"/>
          <w:szCs w:val="21"/>
          <w:lang w:val="es-ES"/>
        </w:rPr>
      </w:pPr>
    </w:p>
    <w:p w14:paraId="6E2C708C" w14:textId="4B800BB7" w:rsidR="00B117BB" w:rsidRPr="00B117BB" w:rsidRDefault="006574B3" w:rsidP="00B117BB">
      <w:pPr>
        <w:numPr>
          <w:ilvl w:val="0"/>
          <w:numId w:val="2"/>
        </w:numPr>
        <w:spacing w:after="0" w:line="240" w:lineRule="auto"/>
        <w:ind w:hanging="294"/>
        <w:jc w:val="both"/>
        <w:rPr>
          <w:rFonts w:ascii="Cambria" w:eastAsia="Batang" w:hAnsi="Cambria" w:cs="Times New Roman"/>
          <w:b/>
          <w:color w:val="000000"/>
          <w:sz w:val="21"/>
          <w:szCs w:val="21"/>
          <w:lang w:val="es-ES"/>
        </w:rPr>
      </w:pPr>
      <w:r>
        <w:rPr>
          <w:rFonts w:ascii="Cambria" w:eastAsia="Batang" w:hAnsi="Cambria" w:cs="Times New Roman"/>
          <w:b/>
          <w:color w:val="000000"/>
          <w:sz w:val="21"/>
          <w:szCs w:val="21"/>
          <w:lang w:val="es-ES"/>
        </w:rPr>
        <w:t>RESUMEN DE HECHOS Y ARGUMENTOS</w:t>
      </w:r>
    </w:p>
    <w:p w14:paraId="39E68DD7" w14:textId="77777777" w:rsidR="00B117BB" w:rsidRPr="00B117BB" w:rsidRDefault="00B117BB" w:rsidP="00B117BB">
      <w:pPr>
        <w:spacing w:after="0" w:line="240" w:lineRule="auto"/>
        <w:jc w:val="both"/>
        <w:rPr>
          <w:rFonts w:ascii="Cambria" w:eastAsia="Batang" w:hAnsi="Cambria" w:cs="Times New Roman"/>
          <w:color w:val="000000"/>
          <w:sz w:val="21"/>
          <w:szCs w:val="21"/>
          <w:lang w:val="es-ES"/>
        </w:rPr>
      </w:pPr>
    </w:p>
    <w:p w14:paraId="5CDC48FF" w14:textId="77777777" w:rsidR="00B117BB" w:rsidRPr="00B117BB" w:rsidRDefault="00B117BB" w:rsidP="00B117BB">
      <w:pPr>
        <w:numPr>
          <w:ilvl w:val="0"/>
          <w:numId w:val="4"/>
        </w:numPr>
        <w:spacing w:after="0" w:line="240" w:lineRule="auto"/>
        <w:jc w:val="both"/>
        <w:rPr>
          <w:rFonts w:ascii="Cambria" w:eastAsia="Batang" w:hAnsi="Cambria" w:cs="Times New Roman"/>
          <w:b/>
          <w:color w:val="000000"/>
          <w:sz w:val="21"/>
          <w:szCs w:val="21"/>
          <w:lang w:val="es-ES"/>
        </w:rPr>
      </w:pPr>
      <w:r w:rsidRPr="00B117BB">
        <w:rPr>
          <w:rFonts w:ascii="Cambria" w:eastAsia="Batang" w:hAnsi="Cambria" w:cs="Times New Roman"/>
          <w:b/>
          <w:color w:val="000000"/>
          <w:sz w:val="21"/>
          <w:szCs w:val="21"/>
          <w:lang w:val="es-ES"/>
        </w:rPr>
        <w:t>Información alegada por los solicitantes</w:t>
      </w:r>
    </w:p>
    <w:p w14:paraId="09E93AF4" w14:textId="77777777" w:rsidR="00B117BB" w:rsidRPr="00B117BB" w:rsidRDefault="00B117BB" w:rsidP="00B117BB">
      <w:pPr>
        <w:spacing w:after="0" w:line="240" w:lineRule="auto"/>
        <w:ind w:left="720"/>
        <w:jc w:val="both"/>
        <w:rPr>
          <w:rFonts w:ascii="Cambria" w:eastAsia="Batang" w:hAnsi="Cambria" w:cs="Times New Roman"/>
          <w:b/>
          <w:color w:val="000000"/>
          <w:sz w:val="21"/>
          <w:szCs w:val="21"/>
          <w:lang w:val="es-ES"/>
        </w:rPr>
      </w:pPr>
    </w:p>
    <w:p w14:paraId="53874DB9" w14:textId="77777777" w:rsidR="00B117BB" w:rsidRDefault="00B117BB" w:rsidP="00D214AE">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B117BB">
        <w:rPr>
          <w:rFonts w:ascii="Cambria" w:eastAsia="Batang" w:hAnsi="Cambria" w:cs="Times New Roman"/>
          <w:color w:val="000000"/>
          <w:sz w:val="21"/>
          <w:szCs w:val="21"/>
          <w:lang w:val="es-ES"/>
        </w:rPr>
        <w:t>Los solicitantes indicaron que</w:t>
      </w:r>
      <w:r w:rsidR="00D214AE">
        <w:rPr>
          <w:rFonts w:ascii="Cambria" w:eastAsia="Batang" w:hAnsi="Cambria" w:cs="Times New Roman"/>
          <w:color w:val="000000"/>
          <w:sz w:val="21"/>
          <w:szCs w:val="21"/>
          <w:lang w:val="es-ES"/>
        </w:rPr>
        <w:t xml:space="preserve"> el equipo técnic</w:t>
      </w:r>
      <w:r w:rsidR="00FB1189">
        <w:rPr>
          <w:rFonts w:ascii="Cambria" w:eastAsia="Batang" w:hAnsi="Cambria" w:cs="Times New Roman"/>
          <w:color w:val="000000"/>
          <w:sz w:val="21"/>
          <w:szCs w:val="21"/>
          <w:lang w:val="es-ES"/>
        </w:rPr>
        <w:t>o</w:t>
      </w:r>
      <w:r w:rsidR="00D214AE">
        <w:rPr>
          <w:rFonts w:ascii="Cambria" w:eastAsia="Batang" w:hAnsi="Cambria" w:cs="Times New Roman"/>
          <w:color w:val="000000"/>
          <w:sz w:val="21"/>
          <w:szCs w:val="21"/>
          <w:lang w:val="es-ES"/>
        </w:rPr>
        <w:t xml:space="preserve"> de JOPRODEH est</w:t>
      </w:r>
      <w:r w:rsidR="00E4437B">
        <w:rPr>
          <w:rFonts w:ascii="Cambria" w:eastAsia="Batang" w:hAnsi="Cambria" w:cs="Times New Roman"/>
          <w:color w:val="000000"/>
          <w:sz w:val="21"/>
          <w:szCs w:val="21"/>
          <w:lang w:val="es-ES"/>
        </w:rPr>
        <w:t>aría</w:t>
      </w:r>
      <w:r w:rsidR="00D214AE">
        <w:rPr>
          <w:rFonts w:ascii="Cambria" w:eastAsia="Batang" w:hAnsi="Cambria" w:cs="Times New Roman"/>
          <w:color w:val="000000"/>
          <w:sz w:val="21"/>
          <w:szCs w:val="21"/>
          <w:lang w:val="es-ES"/>
        </w:rPr>
        <w:t xml:space="preserve"> conformada por Jorge Fernando Jim</w:t>
      </w:r>
      <w:r w:rsidR="00E4437B">
        <w:rPr>
          <w:rFonts w:ascii="Cambria" w:eastAsia="Batang" w:hAnsi="Cambria" w:cs="Times New Roman"/>
          <w:color w:val="000000"/>
          <w:sz w:val="21"/>
          <w:szCs w:val="21"/>
          <w:lang w:val="es-ES"/>
        </w:rPr>
        <w:t>én</w:t>
      </w:r>
      <w:r w:rsidR="00D214AE">
        <w:rPr>
          <w:rFonts w:ascii="Cambria" w:eastAsia="Batang" w:hAnsi="Cambria" w:cs="Times New Roman"/>
          <w:color w:val="000000"/>
          <w:sz w:val="21"/>
          <w:szCs w:val="21"/>
          <w:lang w:val="es-ES"/>
        </w:rPr>
        <w:t>ez Reyes</w:t>
      </w:r>
      <w:r w:rsidR="00E4437B">
        <w:rPr>
          <w:rStyle w:val="FootnoteReference"/>
          <w:rFonts w:ascii="Cambria" w:eastAsia="Batang" w:hAnsi="Cambria" w:cs="Times New Roman"/>
          <w:color w:val="000000"/>
          <w:sz w:val="21"/>
          <w:szCs w:val="21"/>
          <w:lang w:val="es-ES"/>
        </w:rPr>
        <w:footnoteReference w:id="1"/>
      </w:r>
      <w:r w:rsidR="00D214AE">
        <w:rPr>
          <w:rFonts w:ascii="Cambria" w:eastAsia="Batang" w:hAnsi="Cambria" w:cs="Times New Roman"/>
          <w:color w:val="000000"/>
          <w:sz w:val="21"/>
          <w:szCs w:val="21"/>
          <w:lang w:val="es-ES"/>
        </w:rPr>
        <w:t xml:space="preserve">, Franklin Erick Torino Colindres, Cesar </w:t>
      </w:r>
      <w:proofErr w:type="spellStart"/>
      <w:r w:rsidR="00D214AE">
        <w:rPr>
          <w:rFonts w:ascii="Cambria" w:eastAsia="Batang" w:hAnsi="Cambria" w:cs="Times New Roman"/>
          <w:color w:val="000000"/>
          <w:sz w:val="21"/>
          <w:szCs w:val="21"/>
          <w:lang w:val="es-ES"/>
        </w:rPr>
        <w:t>Adin</w:t>
      </w:r>
      <w:proofErr w:type="spellEnd"/>
      <w:r w:rsidR="00D214AE">
        <w:rPr>
          <w:rFonts w:ascii="Cambria" w:eastAsia="Batang" w:hAnsi="Cambria" w:cs="Times New Roman"/>
          <w:color w:val="000000"/>
          <w:sz w:val="21"/>
          <w:szCs w:val="21"/>
          <w:lang w:val="es-ES"/>
        </w:rPr>
        <w:t xml:space="preserve"> Barraza Luna, Jafet Carranza </w:t>
      </w:r>
      <w:proofErr w:type="spellStart"/>
      <w:r w:rsidR="00D214AE">
        <w:rPr>
          <w:rFonts w:ascii="Cambria" w:eastAsia="Batang" w:hAnsi="Cambria" w:cs="Times New Roman"/>
          <w:color w:val="000000"/>
          <w:sz w:val="21"/>
          <w:szCs w:val="21"/>
          <w:lang w:val="es-ES"/>
        </w:rPr>
        <w:t>O‘Hará</w:t>
      </w:r>
      <w:proofErr w:type="spellEnd"/>
      <w:r w:rsidR="00D214AE">
        <w:rPr>
          <w:rFonts w:ascii="Cambria" w:eastAsia="Batang" w:hAnsi="Cambria" w:cs="Times New Roman"/>
          <w:color w:val="000000"/>
          <w:sz w:val="21"/>
          <w:szCs w:val="21"/>
          <w:lang w:val="es-ES"/>
        </w:rPr>
        <w:t xml:space="preserve">, Edward Noel Lanza Claros, </w:t>
      </w:r>
      <w:proofErr w:type="spellStart"/>
      <w:r w:rsidR="00D214AE">
        <w:rPr>
          <w:rFonts w:ascii="Cambria" w:eastAsia="Batang" w:hAnsi="Cambria" w:cs="Times New Roman"/>
          <w:color w:val="000000"/>
          <w:sz w:val="21"/>
          <w:szCs w:val="21"/>
          <w:lang w:val="es-ES"/>
        </w:rPr>
        <w:t>Kelin</w:t>
      </w:r>
      <w:proofErr w:type="spellEnd"/>
      <w:r w:rsidR="00D214AE">
        <w:rPr>
          <w:rFonts w:ascii="Cambria" w:eastAsia="Batang" w:hAnsi="Cambria" w:cs="Times New Roman"/>
          <w:color w:val="000000"/>
          <w:sz w:val="21"/>
          <w:szCs w:val="21"/>
          <w:lang w:val="es-ES"/>
        </w:rPr>
        <w:t xml:space="preserve"> </w:t>
      </w:r>
      <w:proofErr w:type="spellStart"/>
      <w:r w:rsidR="00D214AE">
        <w:rPr>
          <w:rFonts w:ascii="Cambria" w:eastAsia="Batang" w:hAnsi="Cambria" w:cs="Times New Roman"/>
          <w:color w:val="000000"/>
          <w:sz w:val="21"/>
          <w:szCs w:val="21"/>
          <w:lang w:val="es-ES"/>
        </w:rPr>
        <w:t>Ninoska</w:t>
      </w:r>
      <w:proofErr w:type="spellEnd"/>
      <w:r w:rsidR="00D214AE">
        <w:rPr>
          <w:rFonts w:ascii="Cambria" w:eastAsia="Batang" w:hAnsi="Cambria" w:cs="Times New Roman"/>
          <w:color w:val="000000"/>
          <w:sz w:val="21"/>
          <w:szCs w:val="21"/>
          <w:lang w:val="es-ES"/>
        </w:rPr>
        <w:t xml:space="preserve"> Pérez Gómez, José Ricardo Jiménez Reyes, Cinthia Noelia Carbajal Pérez, María de los Ángeles </w:t>
      </w:r>
      <w:proofErr w:type="spellStart"/>
      <w:r w:rsidR="00D214AE">
        <w:rPr>
          <w:rFonts w:ascii="Cambria" w:eastAsia="Batang" w:hAnsi="Cambria" w:cs="Times New Roman"/>
          <w:color w:val="000000"/>
          <w:sz w:val="21"/>
          <w:szCs w:val="21"/>
          <w:lang w:val="es-ES"/>
        </w:rPr>
        <w:t>Euceda</w:t>
      </w:r>
      <w:proofErr w:type="spellEnd"/>
      <w:r w:rsidR="00D214AE">
        <w:rPr>
          <w:rFonts w:ascii="Cambria" w:eastAsia="Batang" w:hAnsi="Cambria" w:cs="Times New Roman"/>
          <w:color w:val="000000"/>
          <w:sz w:val="21"/>
          <w:szCs w:val="21"/>
          <w:lang w:val="es-ES"/>
        </w:rPr>
        <w:t xml:space="preserve"> Hernández, </w:t>
      </w:r>
      <w:proofErr w:type="spellStart"/>
      <w:r w:rsidR="00D214AE">
        <w:rPr>
          <w:rFonts w:ascii="Cambria" w:eastAsia="Batang" w:hAnsi="Cambria" w:cs="Times New Roman"/>
          <w:color w:val="000000"/>
          <w:sz w:val="21"/>
          <w:szCs w:val="21"/>
          <w:lang w:val="es-ES"/>
        </w:rPr>
        <w:t>Vinia</w:t>
      </w:r>
      <w:proofErr w:type="spellEnd"/>
      <w:r w:rsidR="00D214AE">
        <w:rPr>
          <w:rFonts w:ascii="Cambria" w:eastAsia="Batang" w:hAnsi="Cambria" w:cs="Times New Roman"/>
          <w:color w:val="000000"/>
          <w:sz w:val="21"/>
          <w:szCs w:val="21"/>
          <w:lang w:val="es-ES"/>
        </w:rPr>
        <w:t xml:space="preserve"> Raquel Cabello Espino, </w:t>
      </w:r>
      <w:r w:rsidR="00842183" w:rsidRPr="00842183">
        <w:rPr>
          <w:rFonts w:ascii="Cambria" w:eastAsia="Batang" w:hAnsi="Cambria" w:cs="Times New Roman"/>
          <w:color w:val="000000"/>
          <w:sz w:val="21"/>
          <w:szCs w:val="21"/>
          <w:lang w:val="es-ES"/>
        </w:rPr>
        <w:t>Carlos Fabricio Flores</w:t>
      </w:r>
      <w:r w:rsidR="00B97AF9">
        <w:rPr>
          <w:rFonts w:ascii="Cambria" w:eastAsia="Batang" w:hAnsi="Cambria" w:cs="Times New Roman"/>
          <w:color w:val="000000"/>
          <w:sz w:val="21"/>
          <w:szCs w:val="21"/>
          <w:lang w:val="es-ES"/>
        </w:rPr>
        <w:t xml:space="preserve"> Baca</w:t>
      </w:r>
      <w:r w:rsidR="00842183">
        <w:rPr>
          <w:rFonts w:ascii="Cambria" w:eastAsia="Batang" w:hAnsi="Cambria" w:cs="Times New Roman"/>
          <w:color w:val="000000"/>
          <w:sz w:val="21"/>
          <w:szCs w:val="21"/>
          <w:lang w:val="es-ES"/>
        </w:rPr>
        <w:t>,</w:t>
      </w:r>
      <w:r w:rsidR="00842183" w:rsidRPr="00842183">
        <w:rPr>
          <w:rFonts w:ascii="Cambria" w:eastAsia="Batang" w:hAnsi="Cambria" w:cs="Times New Roman"/>
          <w:color w:val="000000"/>
          <w:sz w:val="21"/>
          <w:szCs w:val="21"/>
          <w:lang w:val="es-ES"/>
        </w:rPr>
        <w:t xml:space="preserve"> </w:t>
      </w:r>
      <w:r w:rsidR="00D214AE">
        <w:rPr>
          <w:rFonts w:ascii="Cambria" w:eastAsia="Batang" w:hAnsi="Cambria" w:cs="Times New Roman"/>
          <w:color w:val="000000"/>
          <w:sz w:val="21"/>
          <w:szCs w:val="21"/>
          <w:lang w:val="es-ES"/>
        </w:rPr>
        <w:t>quienes serían las personas propuestas beneficiarias</w:t>
      </w:r>
      <w:r w:rsidR="00E4437B">
        <w:rPr>
          <w:rStyle w:val="FootnoteReference"/>
          <w:rFonts w:ascii="Cambria" w:eastAsia="Batang" w:hAnsi="Cambria" w:cs="Times New Roman"/>
          <w:color w:val="000000"/>
          <w:sz w:val="21"/>
          <w:szCs w:val="21"/>
          <w:lang w:val="es-ES"/>
        </w:rPr>
        <w:footnoteReference w:id="2"/>
      </w:r>
      <w:r w:rsidR="00D214AE">
        <w:rPr>
          <w:rFonts w:ascii="Cambria" w:eastAsia="Batang" w:hAnsi="Cambria" w:cs="Times New Roman"/>
          <w:color w:val="000000"/>
          <w:sz w:val="21"/>
          <w:szCs w:val="21"/>
          <w:lang w:val="es-ES"/>
        </w:rPr>
        <w:t>.</w:t>
      </w:r>
    </w:p>
    <w:p w14:paraId="08BD9D0F" w14:textId="77777777" w:rsidR="00E4437B" w:rsidRDefault="00E4437B" w:rsidP="00E4437B">
      <w:pPr>
        <w:spacing w:after="0" w:line="240" w:lineRule="auto"/>
        <w:ind w:left="360"/>
        <w:jc w:val="both"/>
        <w:rPr>
          <w:rFonts w:ascii="Cambria" w:eastAsia="Batang" w:hAnsi="Cambria" w:cs="Times New Roman"/>
          <w:color w:val="000000"/>
          <w:sz w:val="21"/>
          <w:szCs w:val="21"/>
          <w:lang w:val="es-ES"/>
        </w:rPr>
      </w:pPr>
    </w:p>
    <w:p w14:paraId="6D3EFCAC" w14:textId="77777777" w:rsidR="00E4437B" w:rsidRDefault="00E4437B" w:rsidP="00D214AE">
      <w:pPr>
        <w:numPr>
          <w:ilvl w:val="0"/>
          <w:numId w:val="3"/>
        </w:numPr>
        <w:spacing w:after="0" w:line="240" w:lineRule="auto"/>
        <w:ind w:left="0" w:firstLine="360"/>
        <w:jc w:val="both"/>
        <w:rPr>
          <w:rFonts w:ascii="Cambria" w:eastAsia="Batang" w:hAnsi="Cambria" w:cs="Times New Roman"/>
          <w:color w:val="000000"/>
          <w:sz w:val="21"/>
          <w:szCs w:val="21"/>
          <w:lang w:val="es-ES"/>
        </w:rPr>
      </w:pPr>
      <w:r>
        <w:rPr>
          <w:rFonts w:ascii="Cambria" w:eastAsia="Batang" w:hAnsi="Cambria" w:cs="Times New Roman"/>
          <w:color w:val="000000"/>
          <w:sz w:val="21"/>
          <w:szCs w:val="21"/>
          <w:lang w:val="es-ES"/>
        </w:rPr>
        <w:t xml:space="preserve">Según la información aportada, </w:t>
      </w:r>
      <w:r w:rsidR="0078603D">
        <w:rPr>
          <w:rFonts w:ascii="Cambria" w:eastAsia="Batang" w:hAnsi="Cambria" w:cs="Times New Roman"/>
          <w:color w:val="000000"/>
          <w:sz w:val="21"/>
          <w:szCs w:val="21"/>
          <w:lang w:val="es-ES"/>
        </w:rPr>
        <w:t>a raíz de una denuncia interpuesta por la JOPRODEH ante el Ministerio Público, exigiendo la investigación de la muerte de dos estudiantes</w:t>
      </w:r>
      <w:r w:rsidR="0032069F">
        <w:rPr>
          <w:rFonts w:ascii="Cambria" w:eastAsia="Batang" w:hAnsi="Cambria" w:cs="Times New Roman"/>
          <w:color w:val="000000"/>
          <w:sz w:val="21"/>
          <w:szCs w:val="21"/>
          <w:lang w:val="es-ES"/>
        </w:rPr>
        <w:t xml:space="preserve">, la cual supuestamente </w:t>
      </w:r>
      <w:r w:rsidR="0032069F">
        <w:rPr>
          <w:rFonts w:ascii="Cambria" w:eastAsia="Batang" w:hAnsi="Cambria" w:cs="Times New Roman"/>
          <w:color w:val="000000"/>
          <w:sz w:val="21"/>
          <w:szCs w:val="21"/>
          <w:lang w:val="es-ES"/>
        </w:rPr>
        <w:lastRenderedPageBreak/>
        <w:t>implicaría agentes estatales</w:t>
      </w:r>
      <w:r w:rsidR="0078603D">
        <w:rPr>
          <w:rFonts w:ascii="Cambria" w:eastAsia="Batang" w:hAnsi="Cambria" w:cs="Times New Roman"/>
          <w:color w:val="000000"/>
          <w:sz w:val="21"/>
          <w:szCs w:val="21"/>
          <w:lang w:val="es-ES"/>
        </w:rPr>
        <w:t xml:space="preserve">, se habrían </w:t>
      </w:r>
      <w:r w:rsidR="001371F9">
        <w:rPr>
          <w:rFonts w:ascii="Cambria" w:eastAsia="Batang" w:hAnsi="Cambria" w:cs="Times New Roman"/>
          <w:color w:val="000000"/>
          <w:sz w:val="21"/>
          <w:szCs w:val="21"/>
          <w:lang w:val="es-ES"/>
        </w:rPr>
        <w:t>observado</w:t>
      </w:r>
      <w:r w:rsidR="0078603D">
        <w:rPr>
          <w:rFonts w:ascii="Cambria" w:eastAsia="Batang" w:hAnsi="Cambria" w:cs="Times New Roman"/>
          <w:color w:val="000000"/>
          <w:sz w:val="21"/>
          <w:szCs w:val="21"/>
          <w:lang w:val="es-ES"/>
        </w:rPr>
        <w:t xml:space="preserve"> hechos de hostigamiento en contra de los miembros </w:t>
      </w:r>
      <w:r w:rsidR="00D936DA">
        <w:rPr>
          <w:rFonts w:ascii="Cambria" w:eastAsia="Batang" w:hAnsi="Cambria" w:cs="Times New Roman"/>
          <w:color w:val="000000"/>
          <w:sz w:val="21"/>
          <w:szCs w:val="21"/>
          <w:lang w:val="es-ES"/>
        </w:rPr>
        <w:t>de la Organización. E</w:t>
      </w:r>
      <w:r>
        <w:rPr>
          <w:rFonts w:ascii="Cambria" w:eastAsia="Batang" w:hAnsi="Cambria" w:cs="Times New Roman"/>
          <w:color w:val="000000"/>
          <w:sz w:val="21"/>
          <w:szCs w:val="21"/>
          <w:lang w:val="es-ES"/>
        </w:rPr>
        <w:t>l 8 de septiembre de 2018 un automóvil “sin placas y con varios hombres a su interior y armados montaron vigilancia por varias horas cerca de las oficinas de JOPRODEH”. El 13 de septiembre otro automóvil, también sin plac</w:t>
      </w:r>
      <w:r w:rsidR="00D936DA">
        <w:rPr>
          <w:rFonts w:ascii="Cambria" w:eastAsia="Batang" w:hAnsi="Cambria" w:cs="Times New Roman"/>
          <w:color w:val="000000"/>
          <w:sz w:val="21"/>
          <w:szCs w:val="21"/>
          <w:lang w:val="es-ES"/>
        </w:rPr>
        <w:t>a</w:t>
      </w:r>
      <w:r>
        <w:rPr>
          <w:rFonts w:ascii="Cambria" w:eastAsia="Batang" w:hAnsi="Cambria" w:cs="Times New Roman"/>
          <w:color w:val="000000"/>
          <w:sz w:val="21"/>
          <w:szCs w:val="21"/>
          <w:lang w:val="es-ES"/>
        </w:rPr>
        <w:t xml:space="preserve">s, habría hecho lo mismo, </w:t>
      </w:r>
      <w:r w:rsidR="00FB1189">
        <w:rPr>
          <w:rFonts w:ascii="Cambria" w:eastAsia="Batang" w:hAnsi="Cambria" w:cs="Times New Roman"/>
          <w:color w:val="000000"/>
          <w:sz w:val="21"/>
          <w:szCs w:val="21"/>
          <w:lang w:val="es-ES"/>
        </w:rPr>
        <w:t xml:space="preserve">y </w:t>
      </w:r>
      <w:r>
        <w:rPr>
          <w:rFonts w:ascii="Cambria" w:eastAsia="Batang" w:hAnsi="Cambria" w:cs="Times New Roman"/>
          <w:color w:val="000000"/>
          <w:sz w:val="21"/>
          <w:szCs w:val="21"/>
          <w:lang w:val="es-ES"/>
        </w:rPr>
        <w:t xml:space="preserve">supuestamente se </w:t>
      </w:r>
      <w:r w:rsidR="00FB1189">
        <w:rPr>
          <w:rFonts w:ascii="Cambria" w:eastAsia="Batang" w:hAnsi="Cambria" w:cs="Times New Roman"/>
          <w:color w:val="000000"/>
          <w:sz w:val="21"/>
          <w:szCs w:val="21"/>
          <w:lang w:val="es-ES"/>
        </w:rPr>
        <w:t xml:space="preserve">habría ido </w:t>
      </w:r>
      <w:r>
        <w:rPr>
          <w:rFonts w:ascii="Cambria" w:eastAsia="Batang" w:hAnsi="Cambria" w:cs="Times New Roman"/>
          <w:color w:val="000000"/>
          <w:sz w:val="21"/>
          <w:szCs w:val="21"/>
          <w:lang w:val="es-ES"/>
        </w:rPr>
        <w:t>del lugar al ser descubierto</w:t>
      </w:r>
      <w:r w:rsidR="00D936DA">
        <w:rPr>
          <w:rFonts w:ascii="Cambria" w:eastAsia="Batang" w:hAnsi="Cambria" w:cs="Times New Roman"/>
          <w:color w:val="000000"/>
          <w:sz w:val="21"/>
          <w:szCs w:val="21"/>
          <w:lang w:val="es-ES"/>
        </w:rPr>
        <w:t>.</w:t>
      </w:r>
      <w:r w:rsidR="001371F9">
        <w:rPr>
          <w:rFonts w:ascii="Cambria" w:eastAsia="Batang" w:hAnsi="Cambria" w:cs="Times New Roman"/>
          <w:color w:val="000000"/>
          <w:sz w:val="21"/>
          <w:szCs w:val="21"/>
          <w:lang w:val="es-ES"/>
        </w:rPr>
        <w:t xml:space="preserve"> Los solicitantes alegaron que </w:t>
      </w:r>
      <w:r w:rsidR="00FB1189">
        <w:rPr>
          <w:rFonts w:ascii="Cambria" w:eastAsia="Batang" w:hAnsi="Cambria" w:cs="Times New Roman"/>
          <w:color w:val="000000"/>
          <w:sz w:val="21"/>
          <w:szCs w:val="21"/>
          <w:lang w:val="es-ES"/>
        </w:rPr>
        <w:t xml:space="preserve">tales vehículos tendrían el propósito de vigilarles, en vista de que </w:t>
      </w:r>
      <w:r w:rsidR="001371F9">
        <w:rPr>
          <w:rFonts w:ascii="Cambria" w:eastAsia="Batang" w:hAnsi="Cambria" w:cs="Times New Roman"/>
          <w:color w:val="000000"/>
          <w:sz w:val="21"/>
          <w:szCs w:val="21"/>
          <w:lang w:val="es-ES"/>
        </w:rPr>
        <w:t xml:space="preserve">la calle donde se ubica la oficina de JOPRODEH es sin salida, que su contiguo es un terreno baldío y que no habría </w:t>
      </w:r>
      <w:r w:rsidR="00A40DBD">
        <w:rPr>
          <w:rFonts w:ascii="Cambria" w:eastAsia="Batang" w:hAnsi="Cambria" w:cs="Times New Roman"/>
          <w:color w:val="000000"/>
          <w:sz w:val="21"/>
          <w:szCs w:val="21"/>
          <w:lang w:val="es-ES"/>
        </w:rPr>
        <w:t>habitacio</w:t>
      </w:r>
      <w:r w:rsidR="001371F9">
        <w:rPr>
          <w:rFonts w:ascii="Cambria" w:eastAsia="Batang" w:hAnsi="Cambria" w:cs="Times New Roman"/>
          <w:color w:val="000000"/>
          <w:sz w:val="21"/>
          <w:szCs w:val="21"/>
          <w:lang w:val="es-ES"/>
        </w:rPr>
        <w:t>n</w:t>
      </w:r>
      <w:r w:rsidR="00A40DBD">
        <w:rPr>
          <w:rFonts w:ascii="Cambria" w:eastAsia="Batang" w:hAnsi="Cambria" w:cs="Times New Roman"/>
          <w:color w:val="000000"/>
          <w:sz w:val="21"/>
          <w:szCs w:val="21"/>
          <w:lang w:val="es-ES"/>
        </w:rPr>
        <w:t>es</w:t>
      </w:r>
      <w:r w:rsidR="001371F9">
        <w:rPr>
          <w:rFonts w:ascii="Cambria" w:eastAsia="Batang" w:hAnsi="Cambria" w:cs="Times New Roman"/>
          <w:color w:val="000000"/>
          <w:sz w:val="21"/>
          <w:szCs w:val="21"/>
          <w:lang w:val="es-ES"/>
        </w:rPr>
        <w:t xml:space="preserve"> que colinden con las oficinas</w:t>
      </w:r>
      <w:r w:rsidR="00A4167F">
        <w:rPr>
          <w:rFonts w:ascii="Cambria" w:eastAsia="Batang" w:hAnsi="Cambria" w:cs="Times New Roman"/>
          <w:color w:val="000000"/>
          <w:sz w:val="21"/>
          <w:szCs w:val="21"/>
          <w:lang w:val="es-ES"/>
        </w:rPr>
        <w:t xml:space="preserve">, tampoco </w:t>
      </w:r>
      <w:r w:rsidR="00FB1189">
        <w:rPr>
          <w:rFonts w:ascii="Cambria" w:eastAsia="Batang" w:hAnsi="Cambria" w:cs="Times New Roman"/>
          <w:color w:val="000000"/>
          <w:sz w:val="21"/>
          <w:szCs w:val="21"/>
          <w:lang w:val="es-ES"/>
        </w:rPr>
        <w:t xml:space="preserve">siendo una </w:t>
      </w:r>
      <w:r w:rsidR="00A4167F">
        <w:rPr>
          <w:rFonts w:ascii="Cambria" w:eastAsia="Batang" w:hAnsi="Cambria" w:cs="Times New Roman"/>
          <w:color w:val="000000"/>
          <w:sz w:val="21"/>
          <w:szCs w:val="21"/>
          <w:lang w:val="es-ES"/>
        </w:rPr>
        <w:t>salida peatonal</w:t>
      </w:r>
      <w:r w:rsidR="001371F9">
        <w:rPr>
          <w:rFonts w:ascii="Cambria" w:eastAsia="Batang" w:hAnsi="Cambria" w:cs="Times New Roman"/>
          <w:color w:val="000000"/>
          <w:sz w:val="21"/>
          <w:szCs w:val="21"/>
          <w:lang w:val="es-ES"/>
        </w:rPr>
        <w:t>.</w:t>
      </w:r>
    </w:p>
    <w:p w14:paraId="2470437A" w14:textId="77777777" w:rsidR="00D936DA" w:rsidRDefault="00D936DA" w:rsidP="00D6198F">
      <w:pPr>
        <w:spacing w:after="0" w:line="240" w:lineRule="auto"/>
        <w:ind w:left="360"/>
        <w:jc w:val="both"/>
        <w:rPr>
          <w:rFonts w:ascii="Cambria" w:eastAsia="Batang" w:hAnsi="Cambria" w:cs="Times New Roman"/>
          <w:color w:val="000000"/>
          <w:sz w:val="21"/>
          <w:szCs w:val="21"/>
          <w:lang w:val="es-ES"/>
        </w:rPr>
      </w:pPr>
    </w:p>
    <w:p w14:paraId="01D975DE" w14:textId="77777777" w:rsidR="00FF4716" w:rsidRPr="00FF4716" w:rsidRDefault="00D936DA" w:rsidP="00FF4716">
      <w:pPr>
        <w:numPr>
          <w:ilvl w:val="0"/>
          <w:numId w:val="3"/>
        </w:numPr>
        <w:spacing w:after="0" w:line="240" w:lineRule="auto"/>
        <w:ind w:left="0" w:firstLine="360"/>
        <w:jc w:val="both"/>
        <w:rPr>
          <w:rFonts w:ascii="Cambria" w:eastAsia="Batang" w:hAnsi="Cambria" w:cs="Times New Roman"/>
          <w:color w:val="000000"/>
          <w:sz w:val="21"/>
          <w:szCs w:val="21"/>
          <w:lang w:val="es-ES"/>
        </w:rPr>
      </w:pPr>
      <w:r>
        <w:rPr>
          <w:rFonts w:ascii="Cambria" w:eastAsia="Batang" w:hAnsi="Cambria" w:cs="Times New Roman"/>
          <w:color w:val="000000"/>
          <w:sz w:val="21"/>
          <w:szCs w:val="21"/>
          <w:lang w:val="es-ES"/>
        </w:rPr>
        <w:t xml:space="preserve">El 14 de diciembre de 2018, la JOPRODEH </w:t>
      </w:r>
      <w:r w:rsidR="00D6198F">
        <w:rPr>
          <w:rFonts w:ascii="Cambria" w:eastAsia="Batang" w:hAnsi="Cambria" w:cs="Times New Roman"/>
          <w:color w:val="000000"/>
          <w:sz w:val="21"/>
          <w:szCs w:val="21"/>
          <w:lang w:val="es-ES"/>
        </w:rPr>
        <w:t xml:space="preserve">informó públicamente que se habrían dado seguimientos a los miembros de la Organización; y el 13 de diciembre se habría detectado un </w:t>
      </w:r>
      <w:proofErr w:type="spellStart"/>
      <w:r w:rsidR="00D6198F" w:rsidRPr="00D6198F">
        <w:rPr>
          <w:rFonts w:ascii="Cambria" w:eastAsia="Batang" w:hAnsi="Cambria" w:cs="Times New Roman"/>
          <w:i/>
          <w:color w:val="000000"/>
          <w:sz w:val="21"/>
          <w:szCs w:val="21"/>
          <w:lang w:val="es-ES"/>
        </w:rPr>
        <w:t>drone</w:t>
      </w:r>
      <w:proofErr w:type="spellEnd"/>
      <w:r w:rsidR="00D6198F">
        <w:rPr>
          <w:rFonts w:ascii="Cambria" w:eastAsia="Batang" w:hAnsi="Cambria" w:cs="Times New Roman"/>
          <w:color w:val="000000"/>
          <w:sz w:val="21"/>
          <w:szCs w:val="21"/>
          <w:lang w:val="es-ES"/>
        </w:rPr>
        <w:t xml:space="preserve"> que “sobrevolaba las oficinas de JOPRODEH por un considerable lapso de tiempo”.</w:t>
      </w:r>
      <w:r w:rsidR="00FF4716">
        <w:rPr>
          <w:rFonts w:ascii="Cambria" w:eastAsia="Batang" w:hAnsi="Cambria" w:cs="Times New Roman"/>
          <w:color w:val="000000"/>
          <w:sz w:val="21"/>
          <w:szCs w:val="21"/>
          <w:lang w:val="es-ES"/>
        </w:rPr>
        <w:t xml:space="preserve"> </w:t>
      </w:r>
      <w:r w:rsidR="00D6198F" w:rsidRPr="00FF4716">
        <w:rPr>
          <w:rFonts w:ascii="Cambria" w:eastAsia="Batang" w:hAnsi="Cambria" w:cs="Times New Roman"/>
          <w:color w:val="000000"/>
          <w:sz w:val="21"/>
          <w:szCs w:val="21"/>
          <w:lang w:val="es-ES"/>
        </w:rPr>
        <w:t>Los solicitantes alegaron que</w:t>
      </w:r>
      <w:r w:rsidR="001371F9" w:rsidRPr="00FF4716">
        <w:rPr>
          <w:rFonts w:ascii="Cambria" w:eastAsia="Batang" w:hAnsi="Cambria" w:cs="Times New Roman"/>
          <w:color w:val="000000"/>
          <w:sz w:val="21"/>
          <w:szCs w:val="21"/>
          <w:lang w:val="es-ES"/>
        </w:rPr>
        <w:t xml:space="preserve"> </w:t>
      </w:r>
      <w:r w:rsidR="00E26505" w:rsidRPr="00FF4716">
        <w:rPr>
          <w:rFonts w:ascii="Cambria" w:eastAsia="Batang" w:hAnsi="Cambria" w:cs="Times New Roman"/>
          <w:color w:val="000000"/>
          <w:sz w:val="21"/>
          <w:szCs w:val="21"/>
          <w:lang w:val="es-ES"/>
        </w:rPr>
        <w:t xml:space="preserve">el 16 y 23 de enero </w:t>
      </w:r>
      <w:r w:rsidR="00EE537B" w:rsidRPr="00FF4716">
        <w:rPr>
          <w:rFonts w:ascii="Cambria" w:eastAsia="Batang" w:hAnsi="Cambria" w:cs="Times New Roman"/>
          <w:color w:val="000000"/>
          <w:sz w:val="21"/>
          <w:szCs w:val="21"/>
          <w:lang w:val="es-ES"/>
        </w:rPr>
        <w:t xml:space="preserve">y el 4 de febrero </w:t>
      </w:r>
      <w:r w:rsidR="00A4167F" w:rsidRPr="00FF4716">
        <w:rPr>
          <w:rFonts w:ascii="Cambria" w:eastAsia="Batang" w:hAnsi="Cambria" w:cs="Times New Roman"/>
          <w:color w:val="000000"/>
          <w:sz w:val="21"/>
          <w:szCs w:val="21"/>
          <w:lang w:val="es-ES"/>
        </w:rPr>
        <w:t xml:space="preserve">de 2019, </w:t>
      </w:r>
      <w:r w:rsidR="00E26505" w:rsidRPr="00FF4716">
        <w:rPr>
          <w:rFonts w:ascii="Cambria" w:eastAsia="Batang" w:hAnsi="Cambria" w:cs="Times New Roman"/>
          <w:color w:val="000000"/>
          <w:sz w:val="21"/>
          <w:szCs w:val="21"/>
          <w:lang w:val="es-ES"/>
        </w:rPr>
        <w:t xml:space="preserve">se habría observado vehículos en las cercanías </w:t>
      </w:r>
      <w:r w:rsidR="005137BC" w:rsidRPr="00FF4716">
        <w:rPr>
          <w:rFonts w:ascii="Cambria" w:eastAsia="Batang" w:hAnsi="Cambria" w:cs="Times New Roman"/>
          <w:color w:val="000000"/>
          <w:sz w:val="21"/>
          <w:szCs w:val="21"/>
          <w:lang w:val="es-ES"/>
        </w:rPr>
        <w:t>de las oficinas desde donde se l</w:t>
      </w:r>
      <w:r w:rsidR="00621CDE">
        <w:rPr>
          <w:rFonts w:ascii="Cambria" w:eastAsia="Batang" w:hAnsi="Cambria" w:cs="Times New Roman"/>
          <w:color w:val="000000"/>
          <w:sz w:val="21"/>
          <w:szCs w:val="21"/>
          <w:lang w:val="es-ES"/>
        </w:rPr>
        <w:t>e</w:t>
      </w:r>
      <w:r w:rsidR="005137BC" w:rsidRPr="00FF4716">
        <w:rPr>
          <w:rFonts w:ascii="Cambria" w:eastAsia="Batang" w:hAnsi="Cambria" w:cs="Times New Roman"/>
          <w:color w:val="000000"/>
          <w:sz w:val="21"/>
          <w:szCs w:val="21"/>
          <w:lang w:val="es-ES"/>
        </w:rPr>
        <w:t>s “vigilaba”, siendo que en el</w:t>
      </w:r>
      <w:r w:rsidR="00EE537B" w:rsidRPr="00FF4716">
        <w:rPr>
          <w:rFonts w:ascii="Cambria" w:eastAsia="Batang" w:hAnsi="Cambria" w:cs="Times New Roman"/>
          <w:color w:val="000000"/>
          <w:sz w:val="21"/>
          <w:szCs w:val="21"/>
          <w:lang w:val="es-ES"/>
        </w:rPr>
        <w:t xml:space="preserve"> referido</w:t>
      </w:r>
      <w:r w:rsidR="005137BC" w:rsidRPr="00FF4716">
        <w:rPr>
          <w:rFonts w:ascii="Cambria" w:eastAsia="Batang" w:hAnsi="Cambria" w:cs="Times New Roman"/>
          <w:color w:val="000000"/>
          <w:sz w:val="21"/>
          <w:szCs w:val="21"/>
          <w:lang w:val="es-ES"/>
        </w:rPr>
        <w:t xml:space="preserve"> día 23</w:t>
      </w:r>
      <w:r w:rsidR="00EE537B" w:rsidRPr="00FF4716">
        <w:rPr>
          <w:rFonts w:ascii="Cambria" w:eastAsia="Batang" w:hAnsi="Cambria" w:cs="Times New Roman"/>
          <w:color w:val="000000"/>
          <w:sz w:val="21"/>
          <w:szCs w:val="21"/>
          <w:lang w:val="es-ES"/>
        </w:rPr>
        <w:t xml:space="preserve"> de enero</w:t>
      </w:r>
      <w:r w:rsidR="005137BC" w:rsidRPr="00FF4716">
        <w:rPr>
          <w:rFonts w:ascii="Cambria" w:eastAsia="Batang" w:hAnsi="Cambria" w:cs="Times New Roman"/>
          <w:color w:val="000000"/>
          <w:sz w:val="21"/>
          <w:szCs w:val="21"/>
          <w:lang w:val="es-ES"/>
        </w:rPr>
        <w:t xml:space="preserve"> una de las personas del vehículo se habría bajado del automóvil y “vigilaba hacia las oficinas de JOPRODEH”. </w:t>
      </w:r>
      <w:r w:rsidR="00FF4716">
        <w:rPr>
          <w:rFonts w:ascii="Cambria" w:eastAsia="Batang" w:hAnsi="Cambria" w:cs="Times New Roman"/>
          <w:color w:val="000000"/>
          <w:sz w:val="21"/>
          <w:szCs w:val="21"/>
          <w:lang w:val="es-ES"/>
        </w:rPr>
        <w:t>Los solicitantes alegaron que, d</w:t>
      </w:r>
      <w:r w:rsidR="001371F9" w:rsidRPr="00FF4716">
        <w:rPr>
          <w:rFonts w:ascii="Cambria" w:eastAsia="Batang" w:hAnsi="Cambria" w:cs="Times New Roman"/>
          <w:color w:val="000000"/>
          <w:sz w:val="21"/>
          <w:szCs w:val="21"/>
          <w:lang w:val="es-ES"/>
        </w:rPr>
        <w:t xml:space="preserve">esde febrero </w:t>
      </w:r>
      <w:r w:rsidR="00FF4716">
        <w:rPr>
          <w:rFonts w:ascii="Cambria" w:eastAsia="Batang" w:hAnsi="Cambria" w:cs="Times New Roman"/>
          <w:color w:val="000000"/>
          <w:sz w:val="21"/>
          <w:szCs w:val="21"/>
          <w:lang w:val="es-ES"/>
        </w:rPr>
        <w:t>de 2019, personas desconocidas s</w:t>
      </w:r>
      <w:r w:rsidR="001371F9" w:rsidRPr="00FF4716">
        <w:rPr>
          <w:rFonts w:ascii="Cambria" w:eastAsia="Batang" w:hAnsi="Cambria" w:cs="Times New Roman"/>
          <w:color w:val="000000"/>
          <w:sz w:val="21"/>
          <w:szCs w:val="21"/>
          <w:lang w:val="es-ES"/>
        </w:rPr>
        <w:t>e apostarían cerca de las oficinas</w:t>
      </w:r>
      <w:r w:rsidR="0002105D" w:rsidRPr="00FF4716">
        <w:rPr>
          <w:rFonts w:ascii="Cambria" w:eastAsia="Batang" w:hAnsi="Cambria" w:cs="Times New Roman"/>
          <w:color w:val="000000"/>
          <w:sz w:val="21"/>
          <w:szCs w:val="21"/>
          <w:lang w:val="es-ES"/>
        </w:rPr>
        <w:t xml:space="preserve"> durante horas, presuntamente observando en </w:t>
      </w:r>
      <w:r w:rsidR="00D354C5">
        <w:rPr>
          <w:rFonts w:ascii="Cambria" w:eastAsia="Batang" w:hAnsi="Cambria" w:cs="Times New Roman"/>
          <w:color w:val="000000"/>
          <w:sz w:val="21"/>
          <w:szCs w:val="21"/>
          <w:lang w:val="es-ES"/>
        </w:rPr>
        <w:t>movimiento diario del personal.</w:t>
      </w:r>
    </w:p>
    <w:p w14:paraId="0E8B7143" w14:textId="77777777" w:rsidR="00FF4716" w:rsidRDefault="00FF4716" w:rsidP="00FF4716">
      <w:pPr>
        <w:spacing w:after="0" w:line="240" w:lineRule="auto"/>
        <w:ind w:left="360"/>
        <w:jc w:val="both"/>
        <w:rPr>
          <w:rFonts w:ascii="Cambria" w:eastAsia="Batang" w:hAnsi="Cambria" w:cs="Times New Roman"/>
          <w:color w:val="000000"/>
          <w:sz w:val="21"/>
          <w:szCs w:val="21"/>
          <w:lang w:val="es-ES"/>
        </w:rPr>
      </w:pPr>
    </w:p>
    <w:p w14:paraId="1684BFE2" w14:textId="77777777" w:rsidR="00CE75A1" w:rsidRDefault="00FF4716" w:rsidP="00D214AE">
      <w:pPr>
        <w:numPr>
          <w:ilvl w:val="0"/>
          <w:numId w:val="3"/>
        </w:numPr>
        <w:spacing w:after="0" w:line="240" w:lineRule="auto"/>
        <w:ind w:left="0" w:firstLine="360"/>
        <w:jc w:val="both"/>
        <w:rPr>
          <w:rFonts w:ascii="Cambria" w:eastAsia="Batang" w:hAnsi="Cambria" w:cs="Times New Roman"/>
          <w:color w:val="000000"/>
          <w:sz w:val="21"/>
          <w:szCs w:val="21"/>
          <w:lang w:val="es-ES"/>
        </w:rPr>
      </w:pPr>
      <w:r>
        <w:rPr>
          <w:rFonts w:ascii="Cambria" w:eastAsia="Batang" w:hAnsi="Cambria" w:cs="Times New Roman"/>
          <w:color w:val="000000"/>
          <w:sz w:val="21"/>
          <w:szCs w:val="21"/>
          <w:lang w:val="es-ES"/>
        </w:rPr>
        <w:t xml:space="preserve">El 6 de febrero habría llegado una nota dirigida al presidente de la JOPRODEH, </w:t>
      </w:r>
      <w:r w:rsidRPr="00FF4716">
        <w:rPr>
          <w:rFonts w:ascii="Cambria" w:eastAsia="Batang" w:hAnsi="Cambria" w:cs="Times New Roman"/>
          <w:color w:val="000000"/>
          <w:sz w:val="21"/>
          <w:szCs w:val="21"/>
          <w:lang w:val="es-ES"/>
        </w:rPr>
        <w:t>Jorge Fernando Jiménez Reyes</w:t>
      </w:r>
      <w:r>
        <w:rPr>
          <w:rFonts w:ascii="Cambria" w:eastAsia="Batang" w:hAnsi="Cambria" w:cs="Times New Roman"/>
          <w:color w:val="000000"/>
          <w:sz w:val="21"/>
          <w:szCs w:val="21"/>
          <w:lang w:val="es-ES"/>
        </w:rPr>
        <w:t>, supuestamente conteniendo una amenaza directa de muerte.</w:t>
      </w:r>
      <w:r w:rsidRPr="00FF4716">
        <w:rPr>
          <w:rFonts w:ascii="Cambria" w:eastAsia="Batang" w:hAnsi="Cambria" w:cs="Times New Roman"/>
          <w:color w:val="000000"/>
          <w:sz w:val="21"/>
          <w:szCs w:val="21"/>
          <w:lang w:val="es-ES"/>
        </w:rPr>
        <w:t xml:space="preserve"> </w:t>
      </w:r>
      <w:r>
        <w:rPr>
          <w:rFonts w:ascii="Cambria" w:eastAsia="Batang" w:hAnsi="Cambria" w:cs="Times New Roman"/>
          <w:color w:val="000000"/>
          <w:sz w:val="21"/>
          <w:szCs w:val="21"/>
          <w:lang w:val="es-ES"/>
        </w:rPr>
        <w:t xml:space="preserve">Los solicitantes añadieron, sin detallar, que se sabía de un plan de asesinar a él, lo que habría sido puesto en conocimiento de las autoridades responsables. </w:t>
      </w:r>
      <w:r w:rsidR="00CE75A1">
        <w:rPr>
          <w:rFonts w:ascii="Cambria" w:eastAsia="Batang" w:hAnsi="Cambria" w:cs="Times New Roman"/>
          <w:color w:val="000000"/>
          <w:sz w:val="21"/>
          <w:szCs w:val="21"/>
          <w:lang w:val="es-ES"/>
        </w:rPr>
        <w:t>Además, alegaron que a menudo su vehículo sería perseguido.</w:t>
      </w:r>
    </w:p>
    <w:p w14:paraId="7DC1EF7B" w14:textId="77777777" w:rsidR="00CE75A1" w:rsidRDefault="00CE75A1" w:rsidP="00CE75A1">
      <w:pPr>
        <w:spacing w:after="0" w:line="240" w:lineRule="auto"/>
        <w:ind w:left="360"/>
        <w:jc w:val="both"/>
        <w:rPr>
          <w:rFonts w:ascii="Cambria" w:eastAsia="Batang" w:hAnsi="Cambria" w:cs="Times New Roman"/>
          <w:color w:val="000000"/>
          <w:sz w:val="21"/>
          <w:szCs w:val="21"/>
          <w:lang w:val="es-ES"/>
        </w:rPr>
      </w:pPr>
    </w:p>
    <w:p w14:paraId="140D2C3C" w14:textId="77777777" w:rsidR="008E475E" w:rsidRPr="00CE75A1" w:rsidRDefault="0002105D" w:rsidP="00CE75A1">
      <w:pPr>
        <w:numPr>
          <w:ilvl w:val="0"/>
          <w:numId w:val="3"/>
        </w:numPr>
        <w:spacing w:after="0" w:line="240" w:lineRule="auto"/>
        <w:ind w:left="0" w:firstLine="360"/>
        <w:jc w:val="both"/>
        <w:rPr>
          <w:rFonts w:ascii="Cambria" w:eastAsia="Batang" w:hAnsi="Cambria" w:cs="Times New Roman"/>
          <w:color w:val="000000"/>
          <w:sz w:val="21"/>
          <w:szCs w:val="21"/>
          <w:lang w:val="es-ES"/>
        </w:rPr>
      </w:pPr>
      <w:r>
        <w:rPr>
          <w:rFonts w:ascii="Cambria" w:eastAsia="Batang" w:hAnsi="Cambria" w:cs="Times New Roman"/>
          <w:color w:val="000000"/>
          <w:sz w:val="21"/>
          <w:szCs w:val="21"/>
          <w:lang w:val="es-ES"/>
        </w:rPr>
        <w:t>E</w:t>
      </w:r>
      <w:r w:rsidR="00D6198F">
        <w:rPr>
          <w:rFonts w:ascii="Cambria" w:eastAsia="Batang" w:hAnsi="Cambria" w:cs="Times New Roman"/>
          <w:color w:val="000000"/>
          <w:sz w:val="21"/>
          <w:szCs w:val="21"/>
          <w:lang w:val="es-ES"/>
        </w:rPr>
        <w:t>l 8 de febrero de 2019</w:t>
      </w:r>
      <w:r w:rsidR="001371F9">
        <w:rPr>
          <w:rFonts w:ascii="Cambria" w:eastAsia="Batang" w:hAnsi="Cambria" w:cs="Times New Roman"/>
          <w:color w:val="000000"/>
          <w:sz w:val="21"/>
          <w:szCs w:val="21"/>
          <w:lang w:val="es-ES"/>
        </w:rPr>
        <w:t>,</w:t>
      </w:r>
      <w:r w:rsidR="00D6198F">
        <w:rPr>
          <w:rFonts w:ascii="Cambria" w:eastAsia="Batang" w:hAnsi="Cambria" w:cs="Times New Roman"/>
          <w:color w:val="000000"/>
          <w:sz w:val="21"/>
          <w:szCs w:val="21"/>
          <w:lang w:val="es-ES"/>
        </w:rPr>
        <w:t xml:space="preserve"> desde un </w:t>
      </w:r>
      <w:r w:rsidR="001371F9">
        <w:rPr>
          <w:rFonts w:ascii="Cambria" w:eastAsia="Batang" w:hAnsi="Cambria" w:cs="Times New Roman"/>
          <w:color w:val="000000"/>
          <w:sz w:val="21"/>
          <w:szCs w:val="21"/>
          <w:lang w:val="es-ES"/>
        </w:rPr>
        <w:t xml:space="preserve">vehículo se habrían hecho disparos en el </w:t>
      </w:r>
      <w:r w:rsidR="008E475E">
        <w:rPr>
          <w:rFonts w:ascii="Cambria" w:eastAsia="Batang" w:hAnsi="Cambria" w:cs="Times New Roman"/>
          <w:color w:val="000000"/>
          <w:sz w:val="21"/>
          <w:szCs w:val="21"/>
          <w:lang w:val="es-ES"/>
        </w:rPr>
        <w:t>terreno</w:t>
      </w:r>
      <w:r w:rsidR="001371F9">
        <w:rPr>
          <w:rFonts w:ascii="Cambria" w:eastAsia="Batang" w:hAnsi="Cambria" w:cs="Times New Roman"/>
          <w:color w:val="000000"/>
          <w:sz w:val="21"/>
          <w:szCs w:val="21"/>
          <w:lang w:val="es-ES"/>
        </w:rPr>
        <w:t xml:space="preserve"> baldío contiguo a las oficinas de JOPRODEH, </w:t>
      </w:r>
      <w:r w:rsidR="00D761E3">
        <w:rPr>
          <w:rFonts w:ascii="Cambria" w:eastAsia="Batang" w:hAnsi="Cambria" w:cs="Times New Roman"/>
          <w:color w:val="000000"/>
          <w:sz w:val="21"/>
          <w:szCs w:val="21"/>
          <w:lang w:val="es-ES"/>
        </w:rPr>
        <w:t>cuando las personas de la organización se encontraban dentro de sus oficinas, lo que era evidente al encontrarse las luces encendidas</w:t>
      </w:r>
      <w:r w:rsidR="001371F9">
        <w:rPr>
          <w:rFonts w:ascii="Cambria" w:eastAsia="Batang" w:hAnsi="Cambria" w:cs="Times New Roman"/>
          <w:color w:val="000000"/>
          <w:sz w:val="21"/>
          <w:szCs w:val="21"/>
          <w:lang w:val="es-ES"/>
        </w:rPr>
        <w:t>.</w:t>
      </w:r>
      <w:r w:rsidR="00CE75A1">
        <w:rPr>
          <w:rFonts w:ascii="Cambria" w:eastAsia="Batang" w:hAnsi="Cambria" w:cs="Times New Roman"/>
          <w:color w:val="000000"/>
          <w:sz w:val="21"/>
          <w:szCs w:val="21"/>
          <w:lang w:val="es-ES"/>
        </w:rPr>
        <w:t xml:space="preserve"> </w:t>
      </w:r>
      <w:r w:rsidR="008E475E" w:rsidRPr="00CE75A1">
        <w:rPr>
          <w:rFonts w:ascii="Cambria" w:eastAsia="Batang" w:hAnsi="Cambria" w:cs="Times New Roman"/>
          <w:color w:val="000000"/>
          <w:sz w:val="21"/>
          <w:szCs w:val="21"/>
          <w:lang w:val="es-ES"/>
        </w:rPr>
        <w:t>El 22 de marzo</w:t>
      </w:r>
      <w:r w:rsidR="00F923A5">
        <w:rPr>
          <w:rFonts w:ascii="Cambria" w:eastAsia="Batang" w:hAnsi="Cambria" w:cs="Times New Roman"/>
          <w:color w:val="000000"/>
          <w:sz w:val="21"/>
          <w:szCs w:val="21"/>
          <w:lang w:val="es-ES"/>
        </w:rPr>
        <w:t>,</w:t>
      </w:r>
      <w:r w:rsidR="008E475E" w:rsidRPr="00CE75A1">
        <w:rPr>
          <w:rFonts w:ascii="Cambria" w:eastAsia="Batang" w:hAnsi="Cambria" w:cs="Times New Roman"/>
          <w:color w:val="000000"/>
          <w:sz w:val="21"/>
          <w:szCs w:val="21"/>
          <w:lang w:val="es-ES"/>
        </w:rPr>
        <w:t xml:space="preserve"> otro vehículo con sujetos armados dentro habría estado rondando las oficinas por cerca de tres horas. Los solicitantes alegaron que ese vehículo sería “plenamente identificado como uno de los utilizados por la Dirección de Inteligencia Policial (DIPOL)”, cuyo un ex director se habría declarado “en más de una ocasión” “enemigo de la Organización JOPRODEH y sus defensores”. El 25 de marzo la JOPRODEH habría denunciado públicamente los alegados hechos de persecución y hostigamiento, lo que habría incrementado las supuestas acciones en contra de los miembros.</w:t>
      </w:r>
    </w:p>
    <w:p w14:paraId="5866B8A9" w14:textId="77777777" w:rsidR="001A0F9E" w:rsidRDefault="001A0F9E" w:rsidP="001A0F9E">
      <w:pPr>
        <w:spacing w:after="0" w:line="240" w:lineRule="auto"/>
        <w:ind w:left="360"/>
        <w:jc w:val="both"/>
        <w:rPr>
          <w:rFonts w:ascii="Cambria" w:eastAsia="Batang" w:hAnsi="Cambria" w:cs="Times New Roman"/>
          <w:color w:val="000000"/>
          <w:sz w:val="21"/>
          <w:szCs w:val="21"/>
          <w:lang w:val="es-ES"/>
        </w:rPr>
      </w:pPr>
    </w:p>
    <w:p w14:paraId="77C71471" w14:textId="77777777" w:rsidR="001A0F9E" w:rsidRDefault="001A0F9E" w:rsidP="00D214AE">
      <w:pPr>
        <w:numPr>
          <w:ilvl w:val="0"/>
          <w:numId w:val="3"/>
        </w:numPr>
        <w:spacing w:after="0" w:line="240" w:lineRule="auto"/>
        <w:ind w:left="0" w:firstLine="360"/>
        <w:jc w:val="both"/>
        <w:rPr>
          <w:rFonts w:ascii="Cambria" w:eastAsia="Batang" w:hAnsi="Cambria" w:cs="Times New Roman"/>
          <w:color w:val="000000"/>
          <w:sz w:val="21"/>
          <w:szCs w:val="21"/>
          <w:lang w:val="es-ES"/>
        </w:rPr>
      </w:pPr>
      <w:r>
        <w:rPr>
          <w:rFonts w:ascii="Cambria" w:eastAsia="Batang" w:hAnsi="Cambria" w:cs="Times New Roman"/>
          <w:color w:val="000000"/>
          <w:sz w:val="21"/>
          <w:szCs w:val="21"/>
          <w:lang w:val="es-ES"/>
        </w:rPr>
        <w:t>En ese sentido, los solicitantes alegaron que el 1 de abril</w:t>
      </w:r>
      <w:r w:rsidR="00F923A5">
        <w:rPr>
          <w:rFonts w:ascii="Cambria" w:eastAsia="Batang" w:hAnsi="Cambria" w:cs="Times New Roman"/>
          <w:color w:val="000000"/>
          <w:sz w:val="21"/>
          <w:szCs w:val="21"/>
          <w:lang w:val="es-ES"/>
        </w:rPr>
        <w:t xml:space="preserve"> de 2019</w:t>
      </w:r>
      <w:r>
        <w:rPr>
          <w:rFonts w:ascii="Cambria" w:eastAsia="Batang" w:hAnsi="Cambria" w:cs="Times New Roman"/>
          <w:color w:val="000000"/>
          <w:sz w:val="21"/>
          <w:szCs w:val="21"/>
          <w:lang w:val="es-ES"/>
        </w:rPr>
        <w:t xml:space="preserve">, Cesar </w:t>
      </w:r>
      <w:proofErr w:type="spellStart"/>
      <w:r>
        <w:rPr>
          <w:rFonts w:ascii="Cambria" w:eastAsia="Batang" w:hAnsi="Cambria" w:cs="Times New Roman"/>
          <w:color w:val="000000"/>
          <w:sz w:val="21"/>
          <w:szCs w:val="21"/>
          <w:lang w:val="es-ES"/>
        </w:rPr>
        <w:t>Adin</w:t>
      </w:r>
      <w:proofErr w:type="spellEnd"/>
      <w:r>
        <w:rPr>
          <w:rFonts w:ascii="Cambria" w:eastAsia="Batang" w:hAnsi="Cambria" w:cs="Times New Roman"/>
          <w:color w:val="000000"/>
          <w:sz w:val="21"/>
          <w:szCs w:val="21"/>
          <w:lang w:val="es-ES"/>
        </w:rPr>
        <w:t xml:space="preserve"> Barraza</w:t>
      </w:r>
      <w:r w:rsidR="00F923A5">
        <w:rPr>
          <w:rFonts w:ascii="Cambria" w:eastAsia="Batang" w:hAnsi="Cambria" w:cs="Times New Roman"/>
          <w:color w:val="000000"/>
          <w:sz w:val="21"/>
          <w:szCs w:val="21"/>
          <w:lang w:val="es-ES"/>
        </w:rPr>
        <w:t>, integrante de la JOPRODEH,</w:t>
      </w:r>
      <w:r>
        <w:rPr>
          <w:rFonts w:ascii="Cambria" w:eastAsia="Batang" w:hAnsi="Cambria" w:cs="Times New Roman"/>
          <w:color w:val="000000"/>
          <w:sz w:val="21"/>
          <w:szCs w:val="21"/>
          <w:lang w:val="es-ES"/>
        </w:rPr>
        <w:t xml:space="preserve"> habría sido seguido desde un auto a la salida de la Organización hasta cerca de su casa.</w:t>
      </w:r>
      <w:r w:rsidR="00842183">
        <w:rPr>
          <w:rFonts w:ascii="Cambria" w:eastAsia="Batang" w:hAnsi="Cambria" w:cs="Times New Roman"/>
          <w:color w:val="000000"/>
          <w:sz w:val="21"/>
          <w:szCs w:val="21"/>
          <w:lang w:val="es-ES"/>
        </w:rPr>
        <w:t xml:space="preserve"> El 3 de abril Carlos Fabricio Flores, </w:t>
      </w:r>
      <w:r w:rsidR="00F923A5">
        <w:rPr>
          <w:rFonts w:ascii="Cambria" w:eastAsia="Batang" w:hAnsi="Cambria" w:cs="Times New Roman"/>
          <w:color w:val="000000"/>
          <w:sz w:val="21"/>
          <w:szCs w:val="21"/>
          <w:lang w:val="es-ES"/>
        </w:rPr>
        <w:t xml:space="preserve">también integrante de la misma organización, informó </w:t>
      </w:r>
      <w:r w:rsidR="00080DD4">
        <w:rPr>
          <w:rFonts w:ascii="Cambria" w:eastAsia="Batang" w:hAnsi="Cambria" w:cs="Times New Roman"/>
          <w:color w:val="000000"/>
          <w:sz w:val="21"/>
          <w:szCs w:val="21"/>
          <w:lang w:val="es-ES"/>
        </w:rPr>
        <w:t xml:space="preserve">que </w:t>
      </w:r>
      <w:r w:rsidR="00842183">
        <w:rPr>
          <w:rFonts w:ascii="Cambria" w:eastAsia="Batang" w:hAnsi="Cambria" w:cs="Times New Roman"/>
          <w:color w:val="000000"/>
          <w:sz w:val="21"/>
          <w:szCs w:val="21"/>
          <w:lang w:val="es-ES"/>
        </w:rPr>
        <w:t xml:space="preserve">mientras daba cobertura a una manifestación, habría sido agredido supuestamente por agentes policiales, quienes trasladaban en una motocicleta y desde una calle sin iluminación </w:t>
      </w:r>
      <w:r w:rsidR="00F923A5">
        <w:rPr>
          <w:rFonts w:ascii="Cambria" w:eastAsia="Batang" w:hAnsi="Cambria" w:cs="Times New Roman"/>
          <w:color w:val="000000"/>
          <w:sz w:val="21"/>
          <w:szCs w:val="21"/>
          <w:lang w:val="es-ES"/>
        </w:rPr>
        <w:t xml:space="preserve">presuntamente </w:t>
      </w:r>
      <w:r w:rsidR="00842183">
        <w:rPr>
          <w:rFonts w:ascii="Cambria" w:eastAsia="Batang" w:hAnsi="Cambria" w:cs="Times New Roman"/>
          <w:color w:val="000000"/>
          <w:sz w:val="21"/>
          <w:szCs w:val="21"/>
          <w:lang w:val="es-ES"/>
        </w:rPr>
        <w:t>dispararon hacia el propuesto beneficiario, no acertando “por fortuna”.</w:t>
      </w:r>
    </w:p>
    <w:p w14:paraId="2B682638" w14:textId="77777777" w:rsidR="00842183" w:rsidRDefault="00842183" w:rsidP="00842183">
      <w:pPr>
        <w:spacing w:after="0" w:line="240" w:lineRule="auto"/>
        <w:ind w:left="360"/>
        <w:jc w:val="both"/>
        <w:rPr>
          <w:rFonts w:ascii="Cambria" w:eastAsia="Batang" w:hAnsi="Cambria" w:cs="Times New Roman"/>
          <w:color w:val="000000"/>
          <w:sz w:val="21"/>
          <w:szCs w:val="21"/>
          <w:lang w:val="es-ES"/>
        </w:rPr>
      </w:pPr>
    </w:p>
    <w:p w14:paraId="558EECDD" w14:textId="77777777" w:rsidR="00842183" w:rsidRDefault="00F923A5" w:rsidP="00D214AE">
      <w:pPr>
        <w:numPr>
          <w:ilvl w:val="0"/>
          <w:numId w:val="3"/>
        </w:numPr>
        <w:spacing w:after="0" w:line="240" w:lineRule="auto"/>
        <w:ind w:left="0" w:firstLine="360"/>
        <w:jc w:val="both"/>
        <w:rPr>
          <w:rFonts w:ascii="Cambria" w:eastAsia="Batang" w:hAnsi="Cambria" w:cs="Times New Roman"/>
          <w:color w:val="000000"/>
          <w:sz w:val="21"/>
          <w:szCs w:val="21"/>
          <w:lang w:val="es-ES"/>
        </w:rPr>
      </w:pPr>
      <w:r>
        <w:rPr>
          <w:rFonts w:ascii="Cambria" w:eastAsia="Batang" w:hAnsi="Cambria" w:cs="Times New Roman"/>
          <w:color w:val="000000"/>
          <w:sz w:val="21"/>
          <w:szCs w:val="21"/>
          <w:lang w:val="es-ES"/>
        </w:rPr>
        <w:t>Según la solicitud, e</w:t>
      </w:r>
      <w:r w:rsidR="00842183">
        <w:rPr>
          <w:rFonts w:ascii="Cambria" w:eastAsia="Batang" w:hAnsi="Cambria" w:cs="Times New Roman"/>
          <w:color w:val="000000"/>
          <w:sz w:val="21"/>
          <w:szCs w:val="21"/>
          <w:lang w:val="es-ES"/>
        </w:rPr>
        <w:t xml:space="preserve">l 4 de abril </w:t>
      </w:r>
      <w:r>
        <w:rPr>
          <w:rFonts w:ascii="Cambria" w:eastAsia="Batang" w:hAnsi="Cambria" w:cs="Times New Roman"/>
          <w:color w:val="000000"/>
          <w:sz w:val="21"/>
          <w:szCs w:val="21"/>
          <w:lang w:val="es-ES"/>
        </w:rPr>
        <w:t xml:space="preserve">de 2019 </w:t>
      </w:r>
      <w:r w:rsidR="00842183">
        <w:rPr>
          <w:rFonts w:ascii="Cambria" w:eastAsia="Batang" w:hAnsi="Cambria" w:cs="Times New Roman"/>
          <w:color w:val="000000"/>
          <w:sz w:val="21"/>
          <w:szCs w:val="21"/>
          <w:lang w:val="es-ES"/>
        </w:rPr>
        <w:t xml:space="preserve">otro auto se habría apostado cerca de las oficinas de JOPRODEH, el cual se habría puesto en marcha </w:t>
      </w:r>
      <w:r w:rsidR="00B97AF9">
        <w:rPr>
          <w:rFonts w:ascii="Cambria" w:eastAsia="Batang" w:hAnsi="Cambria" w:cs="Times New Roman"/>
          <w:color w:val="000000"/>
          <w:sz w:val="21"/>
          <w:szCs w:val="21"/>
          <w:lang w:val="es-ES"/>
        </w:rPr>
        <w:t xml:space="preserve">cuando los escoltas del </w:t>
      </w:r>
      <w:r w:rsidR="00080DD4">
        <w:rPr>
          <w:rFonts w:ascii="Cambria" w:eastAsia="Batang" w:hAnsi="Cambria" w:cs="Times New Roman"/>
          <w:color w:val="000000"/>
          <w:sz w:val="21"/>
          <w:szCs w:val="21"/>
          <w:lang w:val="es-ES"/>
        </w:rPr>
        <w:t>señor</w:t>
      </w:r>
      <w:r w:rsidR="00B97AF9">
        <w:rPr>
          <w:rFonts w:ascii="Cambria" w:eastAsia="Batang" w:hAnsi="Cambria" w:cs="Times New Roman"/>
          <w:color w:val="000000"/>
          <w:sz w:val="21"/>
          <w:szCs w:val="21"/>
          <w:lang w:val="es-ES"/>
        </w:rPr>
        <w:t xml:space="preserve"> </w:t>
      </w:r>
      <w:r w:rsidR="00B97AF9" w:rsidRPr="00B97AF9">
        <w:rPr>
          <w:rFonts w:ascii="Cambria" w:eastAsia="Batang" w:hAnsi="Cambria" w:cs="Times New Roman"/>
          <w:color w:val="000000"/>
          <w:sz w:val="21"/>
          <w:szCs w:val="21"/>
          <w:lang w:val="es-ES"/>
        </w:rPr>
        <w:t>Jiménez Reyes</w:t>
      </w:r>
      <w:r w:rsidR="00B97AF9">
        <w:rPr>
          <w:rFonts w:ascii="Cambria" w:eastAsia="Batang" w:hAnsi="Cambria" w:cs="Times New Roman"/>
          <w:color w:val="000000"/>
          <w:sz w:val="21"/>
          <w:szCs w:val="21"/>
          <w:lang w:val="es-ES"/>
        </w:rPr>
        <w:t xml:space="preserve"> se acercaron. El 30 de abril, mientras </w:t>
      </w:r>
      <w:r w:rsidR="00C14D08">
        <w:rPr>
          <w:rFonts w:ascii="Cambria" w:eastAsia="Batang" w:hAnsi="Cambria" w:cs="Times New Roman"/>
          <w:color w:val="000000"/>
          <w:sz w:val="21"/>
          <w:szCs w:val="21"/>
          <w:lang w:val="es-ES"/>
        </w:rPr>
        <w:t xml:space="preserve">observaban supuestos enfrentamientos entre manifestantes y Cuerpos del Orden, </w:t>
      </w:r>
      <w:r w:rsidR="001B3065">
        <w:rPr>
          <w:rFonts w:ascii="Cambria" w:eastAsia="Batang" w:hAnsi="Cambria" w:cs="Times New Roman"/>
          <w:color w:val="000000"/>
          <w:sz w:val="21"/>
          <w:szCs w:val="21"/>
          <w:lang w:val="es-ES"/>
        </w:rPr>
        <w:t xml:space="preserve">al buscar verificar la causa de detención de personas, el propuesto beneficiario </w:t>
      </w:r>
      <w:r w:rsidR="00B97AF9">
        <w:rPr>
          <w:rFonts w:ascii="Cambria" w:eastAsia="Batang" w:hAnsi="Cambria" w:cs="Times New Roman"/>
          <w:color w:val="000000"/>
          <w:sz w:val="21"/>
          <w:szCs w:val="21"/>
          <w:lang w:val="es-ES"/>
        </w:rPr>
        <w:t xml:space="preserve">Cesar </w:t>
      </w:r>
      <w:proofErr w:type="spellStart"/>
      <w:r w:rsidR="00B97AF9">
        <w:rPr>
          <w:rFonts w:ascii="Cambria" w:eastAsia="Batang" w:hAnsi="Cambria" w:cs="Times New Roman"/>
          <w:color w:val="000000"/>
          <w:sz w:val="21"/>
          <w:szCs w:val="21"/>
          <w:lang w:val="es-ES"/>
        </w:rPr>
        <w:t>Adin</w:t>
      </w:r>
      <w:proofErr w:type="spellEnd"/>
      <w:r w:rsidR="00B97AF9">
        <w:rPr>
          <w:rFonts w:ascii="Cambria" w:eastAsia="Batang" w:hAnsi="Cambria" w:cs="Times New Roman"/>
          <w:color w:val="000000"/>
          <w:sz w:val="21"/>
          <w:szCs w:val="21"/>
          <w:lang w:val="es-ES"/>
        </w:rPr>
        <w:t xml:space="preserve"> Barraza Luna y Jorge Fernando Jiménez Reyes, junto a cuatro escotas policiales del último, habrían sido agredidos por “un escuadrón de más de 30 policías de las Fuerzas Especiales de la Policía Nacional” con “bombas lacrimógenas directamente” y golpes con toletes. El 2 de mayo, Carlos Fabricio Flores Baca habría sufrido un ataque con armas de fuego, en lo cual le dispararon de una motocicleta hacia </w:t>
      </w:r>
      <w:r>
        <w:rPr>
          <w:rFonts w:ascii="Cambria" w:eastAsia="Batang" w:hAnsi="Cambria" w:cs="Times New Roman"/>
          <w:color w:val="000000"/>
          <w:sz w:val="21"/>
          <w:szCs w:val="21"/>
          <w:lang w:val="es-ES"/>
        </w:rPr>
        <w:t xml:space="preserve">la </w:t>
      </w:r>
      <w:r w:rsidR="00B97AF9">
        <w:rPr>
          <w:rFonts w:ascii="Cambria" w:eastAsia="Batang" w:hAnsi="Cambria" w:cs="Times New Roman"/>
          <w:color w:val="000000"/>
          <w:sz w:val="21"/>
          <w:szCs w:val="21"/>
          <w:lang w:val="es-ES"/>
        </w:rPr>
        <w:t xml:space="preserve">motocicleta </w:t>
      </w:r>
      <w:r>
        <w:rPr>
          <w:rFonts w:ascii="Cambria" w:eastAsia="Batang" w:hAnsi="Cambria" w:cs="Times New Roman"/>
          <w:color w:val="000000"/>
          <w:sz w:val="21"/>
          <w:szCs w:val="21"/>
          <w:lang w:val="es-ES"/>
        </w:rPr>
        <w:t xml:space="preserve">donde viajaba </w:t>
      </w:r>
      <w:r w:rsidR="00B97AF9">
        <w:rPr>
          <w:rFonts w:ascii="Cambria" w:eastAsia="Batang" w:hAnsi="Cambria" w:cs="Times New Roman"/>
          <w:color w:val="000000"/>
          <w:sz w:val="21"/>
          <w:szCs w:val="21"/>
          <w:lang w:val="es-ES"/>
        </w:rPr>
        <w:t xml:space="preserve">cuando ese volvía a su casa. Los disparos impactaron a la moto, sin </w:t>
      </w:r>
      <w:r w:rsidR="00D761E3">
        <w:rPr>
          <w:rFonts w:ascii="Cambria" w:eastAsia="Batang" w:hAnsi="Cambria" w:cs="Times New Roman"/>
          <w:color w:val="000000"/>
          <w:sz w:val="21"/>
          <w:szCs w:val="21"/>
          <w:lang w:val="es-ES"/>
        </w:rPr>
        <w:t xml:space="preserve">atinar </w:t>
      </w:r>
      <w:r w:rsidR="00B97AF9">
        <w:rPr>
          <w:rFonts w:ascii="Cambria" w:eastAsia="Batang" w:hAnsi="Cambria" w:cs="Times New Roman"/>
          <w:color w:val="000000"/>
          <w:sz w:val="21"/>
          <w:szCs w:val="21"/>
          <w:lang w:val="es-ES"/>
        </w:rPr>
        <w:t>al propuesto beneficiario</w:t>
      </w:r>
      <w:r w:rsidR="00283B4A">
        <w:rPr>
          <w:rFonts w:ascii="Cambria" w:eastAsia="Batang" w:hAnsi="Cambria" w:cs="Times New Roman"/>
          <w:color w:val="000000"/>
          <w:sz w:val="21"/>
          <w:szCs w:val="21"/>
          <w:lang w:val="es-ES"/>
        </w:rPr>
        <w:t xml:space="preserve"> (aportó fotos)</w:t>
      </w:r>
      <w:r w:rsidR="00B97AF9">
        <w:rPr>
          <w:rFonts w:ascii="Cambria" w:eastAsia="Batang" w:hAnsi="Cambria" w:cs="Times New Roman"/>
          <w:color w:val="000000"/>
          <w:sz w:val="21"/>
          <w:szCs w:val="21"/>
          <w:lang w:val="es-ES"/>
        </w:rPr>
        <w:t>.</w:t>
      </w:r>
    </w:p>
    <w:p w14:paraId="6721AECD" w14:textId="77777777" w:rsidR="0029188B" w:rsidRDefault="0029188B" w:rsidP="0029188B">
      <w:pPr>
        <w:spacing w:after="0" w:line="240" w:lineRule="auto"/>
        <w:ind w:left="360"/>
        <w:jc w:val="both"/>
        <w:rPr>
          <w:rFonts w:ascii="Cambria" w:eastAsia="Batang" w:hAnsi="Cambria" w:cs="Times New Roman"/>
          <w:color w:val="000000"/>
          <w:sz w:val="21"/>
          <w:szCs w:val="21"/>
          <w:lang w:val="es-ES"/>
        </w:rPr>
      </w:pPr>
    </w:p>
    <w:p w14:paraId="123BEA7B" w14:textId="41222A75" w:rsidR="0029188B" w:rsidRDefault="0029188B" w:rsidP="00A06FBE">
      <w:pPr>
        <w:numPr>
          <w:ilvl w:val="0"/>
          <w:numId w:val="3"/>
        </w:numPr>
        <w:spacing w:after="0" w:line="240" w:lineRule="auto"/>
        <w:ind w:left="0" w:firstLine="360"/>
        <w:jc w:val="both"/>
        <w:rPr>
          <w:rFonts w:ascii="Cambria" w:eastAsia="Batang" w:hAnsi="Cambria" w:cs="Times New Roman"/>
          <w:color w:val="000000"/>
          <w:sz w:val="21"/>
          <w:szCs w:val="21"/>
          <w:lang w:val="es-ES"/>
        </w:rPr>
      </w:pPr>
      <w:r>
        <w:rPr>
          <w:rFonts w:ascii="Cambria" w:eastAsia="Batang" w:hAnsi="Cambria" w:cs="Times New Roman"/>
          <w:color w:val="000000"/>
          <w:sz w:val="21"/>
          <w:szCs w:val="21"/>
          <w:lang w:val="es-ES"/>
        </w:rPr>
        <w:lastRenderedPageBreak/>
        <w:t>Los solicitantes alegaron que habrían denunciado los supuestos hechos a las autoridades responsables, así como que, el 13 septiembre de 2018</w:t>
      </w:r>
      <w:r w:rsidR="00A06FBE">
        <w:rPr>
          <w:rFonts w:ascii="Cambria" w:eastAsia="Batang" w:hAnsi="Cambria" w:cs="Times New Roman"/>
          <w:color w:val="000000"/>
          <w:sz w:val="21"/>
          <w:szCs w:val="21"/>
          <w:lang w:val="es-ES"/>
        </w:rPr>
        <w:t xml:space="preserve"> </w:t>
      </w:r>
      <w:r w:rsidR="00A06FBE" w:rsidRPr="00A06FBE">
        <w:rPr>
          <w:rFonts w:ascii="Cambria" w:eastAsia="Batang" w:hAnsi="Cambria" w:cs="Times New Roman"/>
          <w:color w:val="000000"/>
          <w:sz w:val="21"/>
          <w:szCs w:val="21"/>
          <w:lang w:val="es-ES"/>
        </w:rPr>
        <w:t>–</w:t>
      </w:r>
      <w:r w:rsidR="00A06FBE">
        <w:rPr>
          <w:rFonts w:ascii="Cambria" w:eastAsia="Batang" w:hAnsi="Cambria" w:cs="Times New Roman"/>
          <w:color w:val="000000"/>
          <w:sz w:val="21"/>
          <w:szCs w:val="21"/>
          <w:lang w:val="es-ES"/>
        </w:rPr>
        <w:t xml:space="preserve"> </w:t>
      </w:r>
      <w:r w:rsidR="00A06FBE" w:rsidRPr="00A06FBE">
        <w:rPr>
          <w:rFonts w:ascii="Cambria" w:eastAsia="Batang" w:hAnsi="Cambria" w:cs="Times New Roman"/>
          <w:color w:val="000000"/>
          <w:sz w:val="21"/>
          <w:szCs w:val="21"/>
          <w:lang w:val="es-ES"/>
        </w:rPr>
        <w:t>antes de que se habrían producido los últimos eventos de riesgo</w:t>
      </w:r>
      <w:r w:rsidR="00A06FBE">
        <w:rPr>
          <w:rFonts w:ascii="Cambria" w:eastAsia="Batang" w:hAnsi="Cambria" w:cs="Times New Roman"/>
          <w:color w:val="000000"/>
          <w:sz w:val="21"/>
          <w:szCs w:val="21"/>
          <w:lang w:val="es-ES"/>
        </w:rPr>
        <w:t xml:space="preserve"> </w:t>
      </w:r>
      <w:r w:rsidR="00A06FBE" w:rsidRPr="00A06FBE">
        <w:rPr>
          <w:rFonts w:ascii="Cambria" w:eastAsia="Batang" w:hAnsi="Cambria" w:cs="Times New Roman"/>
          <w:color w:val="000000"/>
          <w:sz w:val="21"/>
          <w:szCs w:val="21"/>
          <w:lang w:val="es-ES"/>
        </w:rPr>
        <w:t>-</w:t>
      </w:r>
      <w:r>
        <w:rPr>
          <w:rFonts w:ascii="Cambria" w:eastAsia="Batang" w:hAnsi="Cambria" w:cs="Times New Roman"/>
          <w:color w:val="000000"/>
          <w:sz w:val="21"/>
          <w:szCs w:val="21"/>
          <w:lang w:val="es-ES"/>
        </w:rPr>
        <w:t xml:space="preserve"> se habría solicitado protección al Mecanismo de Protección de los y las Defensores de Derechos, Periodistas, Comunicadores Sociales y Operadores de Justicia. El 17 de septiembre el referido mecanismo habría decidido dar trámite a la solicitud, reconociendo que “[…] existe un nexo causal entre la situación de riesgo de los peticionarios y su actividad como defensores de derechos humanos […]”</w:t>
      </w:r>
      <w:r w:rsidR="00A12C94">
        <w:rPr>
          <w:rFonts w:ascii="Cambria" w:eastAsia="Batang" w:hAnsi="Cambria" w:cs="Times New Roman"/>
          <w:color w:val="000000"/>
          <w:sz w:val="21"/>
          <w:szCs w:val="21"/>
          <w:lang w:val="es-ES"/>
        </w:rPr>
        <w:t>. Según el expediente, en la actualidad las personas propuestas beneficiarias contarían con una medida de protección consistente en un patrullaje policial que pasaría una vez al día a las instalaciones de las oficinas de la JOPRODEH “con el objetivo de observar y verificar la seguridad” de las personas propuestas beneficiarias.</w:t>
      </w:r>
    </w:p>
    <w:p w14:paraId="1F9F3BC4" w14:textId="77777777" w:rsidR="00A12C94" w:rsidRDefault="00A12C94" w:rsidP="0058432A">
      <w:pPr>
        <w:spacing w:after="0" w:line="240" w:lineRule="auto"/>
        <w:ind w:left="360"/>
        <w:jc w:val="both"/>
        <w:rPr>
          <w:rFonts w:ascii="Cambria" w:eastAsia="Batang" w:hAnsi="Cambria" w:cs="Times New Roman"/>
          <w:color w:val="000000"/>
          <w:sz w:val="21"/>
          <w:szCs w:val="21"/>
          <w:lang w:val="es-ES"/>
        </w:rPr>
      </w:pPr>
    </w:p>
    <w:p w14:paraId="3AC481D4" w14:textId="77777777" w:rsidR="00A12C94" w:rsidRDefault="00A12C94" w:rsidP="00D214AE">
      <w:pPr>
        <w:numPr>
          <w:ilvl w:val="0"/>
          <w:numId w:val="3"/>
        </w:numPr>
        <w:spacing w:after="0" w:line="240" w:lineRule="auto"/>
        <w:ind w:left="0" w:firstLine="360"/>
        <w:jc w:val="both"/>
        <w:rPr>
          <w:rFonts w:ascii="Cambria" w:eastAsia="Batang" w:hAnsi="Cambria" w:cs="Times New Roman"/>
          <w:color w:val="000000"/>
          <w:sz w:val="21"/>
          <w:szCs w:val="21"/>
          <w:lang w:val="es-ES"/>
        </w:rPr>
      </w:pPr>
      <w:r>
        <w:rPr>
          <w:rFonts w:ascii="Cambria" w:eastAsia="Batang" w:hAnsi="Cambria" w:cs="Times New Roman"/>
          <w:color w:val="000000"/>
          <w:sz w:val="21"/>
          <w:szCs w:val="21"/>
          <w:lang w:val="es-ES"/>
        </w:rPr>
        <w:t xml:space="preserve">No obstante a lo anterior, los solicitantes alegaron que la medida de patrullaje no sería </w:t>
      </w:r>
      <w:r w:rsidR="00EC7AF4">
        <w:rPr>
          <w:rFonts w:ascii="Cambria" w:eastAsia="Batang" w:hAnsi="Cambria" w:cs="Times New Roman"/>
          <w:color w:val="000000"/>
          <w:sz w:val="21"/>
          <w:szCs w:val="21"/>
          <w:lang w:val="es-ES"/>
        </w:rPr>
        <w:t>idónea, afirmando:</w:t>
      </w:r>
    </w:p>
    <w:p w14:paraId="1FB581A0" w14:textId="77777777" w:rsidR="0058432A" w:rsidRDefault="0058432A" w:rsidP="0058432A">
      <w:pPr>
        <w:spacing w:after="0" w:line="240" w:lineRule="auto"/>
        <w:ind w:left="360"/>
        <w:jc w:val="both"/>
        <w:rPr>
          <w:rFonts w:ascii="Cambria" w:eastAsia="Batang" w:hAnsi="Cambria" w:cs="Times New Roman"/>
          <w:color w:val="000000"/>
          <w:sz w:val="21"/>
          <w:szCs w:val="21"/>
          <w:lang w:val="es-ES"/>
        </w:rPr>
      </w:pPr>
    </w:p>
    <w:p w14:paraId="113AA847" w14:textId="77777777" w:rsidR="00A12C94" w:rsidRPr="0021367E" w:rsidRDefault="00EC7AF4" w:rsidP="0021367E">
      <w:pPr>
        <w:spacing w:after="0" w:line="240" w:lineRule="auto"/>
        <w:ind w:left="567" w:right="567"/>
        <w:jc w:val="both"/>
        <w:rPr>
          <w:rFonts w:ascii="Cambria" w:eastAsia="Batang" w:hAnsi="Cambria" w:cs="Times New Roman"/>
          <w:color w:val="000000"/>
          <w:sz w:val="18"/>
          <w:szCs w:val="18"/>
          <w:lang w:val="es-ES"/>
        </w:rPr>
      </w:pPr>
      <w:r w:rsidRPr="0058432A">
        <w:rPr>
          <w:rFonts w:ascii="Cambria" w:eastAsia="Batang" w:hAnsi="Cambria" w:cs="Times New Roman"/>
          <w:color w:val="000000"/>
          <w:sz w:val="18"/>
          <w:szCs w:val="18"/>
          <w:lang w:val="es-ES"/>
        </w:rPr>
        <w:t>“Al analizar las amenazas con énfasis en los últimos hechos, se detecta que son prácticas con indicadores de inteligencia de grupos ligados al Estado y que han demostrado progresividad y un aumento en el nivel de agresividad</w:t>
      </w:r>
      <w:r w:rsidR="00945DA5" w:rsidRPr="0058432A">
        <w:rPr>
          <w:rFonts w:ascii="Cambria" w:eastAsia="Batang" w:hAnsi="Cambria" w:cs="Times New Roman"/>
          <w:color w:val="000000"/>
          <w:sz w:val="18"/>
          <w:szCs w:val="18"/>
          <w:lang w:val="es-ES"/>
        </w:rPr>
        <w:t xml:space="preserve"> por la falta de investigación de parte del Ministerio Público o de cualquier otra Institución Estatal encargada </w:t>
      </w:r>
      <w:proofErr w:type="spellStart"/>
      <w:r w:rsidR="00945DA5" w:rsidRPr="0058432A">
        <w:rPr>
          <w:rFonts w:ascii="Cambria" w:eastAsia="Batang" w:hAnsi="Cambria" w:cs="Times New Roman"/>
          <w:color w:val="000000"/>
          <w:sz w:val="18"/>
          <w:szCs w:val="18"/>
          <w:lang w:val="es-ES"/>
        </w:rPr>
        <w:t>se</w:t>
      </w:r>
      <w:proofErr w:type="spellEnd"/>
      <w:r w:rsidR="00945DA5" w:rsidRPr="0058432A">
        <w:rPr>
          <w:rFonts w:ascii="Cambria" w:eastAsia="Batang" w:hAnsi="Cambria" w:cs="Times New Roman"/>
          <w:color w:val="000000"/>
          <w:sz w:val="18"/>
          <w:szCs w:val="18"/>
          <w:lang w:val="es-ES"/>
        </w:rPr>
        <w:t xml:space="preserve"> dar la resolución legal a estos hechos, ya que a esta fecha no han manifestado avances ni resultados de dicha investigación, en caso de existirla. Esto nos hace concluir que un patrullaje no es lo suficiente ni idóneo […]”.</w:t>
      </w:r>
    </w:p>
    <w:p w14:paraId="12565468" w14:textId="77777777" w:rsidR="00B117BB" w:rsidRPr="00B117BB" w:rsidRDefault="00B117BB" w:rsidP="00B117BB">
      <w:pPr>
        <w:spacing w:after="0" w:line="240" w:lineRule="auto"/>
        <w:ind w:left="360"/>
        <w:jc w:val="both"/>
        <w:rPr>
          <w:rFonts w:ascii="Cambria" w:eastAsia="Batang" w:hAnsi="Cambria" w:cs="Times New Roman"/>
          <w:color w:val="000000"/>
          <w:sz w:val="21"/>
          <w:szCs w:val="21"/>
          <w:lang w:val="es-ES"/>
        </w:rPr>
      </w:pPr>
    </w:p>
    <w:p w14:paraId="14F0DE7E" w14:textId="77777777" w:rsidR="00B117BB" w:rsidRPr="00B117BB" w:rsidRDefault="00B117BB" w:rsidP="00B117BB">
      <w:pPr>
        <w:numPr>
          <w:ilvl w:val="0"/>
          <w:numId w:val="4"/>
        </w:numPr>
        <w:spacing w:after="0" w:line="240" w:lineRule="auto"/>
        <w:jc w:val="both"/>
        <w:rPr>
          <w:rFonts w:ascii="Cambria" w:eastAsia="Times New Roman" w:hAnsi="Cambria" w:cs="Times New Roman"/>
          <w:b/>
          <w:color w:val="000000"/>
          <w:sz w:val="21"/>
          <w:szCs w:val="21"/>
          <w:lang w:val="es-ES"/>
        </w:rPr>
      </w:pPr>
      <w:r w:rsidRPr="00B117BB">
        <w:rPr>
          <w:rFonts w:ascii="Cambria" w:eastAsia="Times New Roman" w:hAnsi="Cambria" w:cs="Times New Roman"/>
          <w:b/>
          <w:color w:val="000000"/>
          <w:sz w:val="21"/>
          <w:szCs w:val="21"/>
          <w:lang w:val="es-ES"/>
        </w:rPr>
        <w:t>Respuesta del Estado</w:t>
      </w:r>
    </w:p>
    <w:p w14:paraId="779450E6" w14:textId="77777777" w:rsidR="00B117BB" w:rsidRPr="00B117BB" w:rsidRDefault="00B117BB" w:rsidP="00B117BB">
      <w:pPr>
        <w:spacing w:after="0" w:line="240" w:lineRule="auto"/>
        <w:ind w:left="720"/>
        <w:jc w:val="both"/>
        <w:rPr>
          <w:rFonts w:ascii="Cambria" w:eastAsia="Times New Roman" w:hAnsi="Cambria" w:cs="Times New Roman"/>
          <w:b/>
          <w:color w:val="000000"/>
          <w:sz w:val="21"/>
          <w:szCs w:val="21"/>
          <w:lang w:val="es-ES"/>
        </w:rPr>
      </w:pPr>
    </w:p>
    <w:p w14:paraId="0FF0928D" w14:textId="77777777" w:rsidR="00B117BB" w:rsidRDefault="00B117BB" w:rsidP="0021367E">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B117BB">
        <w:rPr>
          <w:rFonts w:ascii="Cambria" w:eastAsia="Batang" w:hAnsi="Cambria" w:cs="Times New Roman"/>
          <w:color w:val="000000"/>
          <w:sz w:val="21"/>
          <w:szCs w:val="21"/>
          <w:lang w:val="es-ES"/>
        </w:rPr>
        <w:t>E</w:t>
      </w:r>
      <w:r w:rsidR="0021367E">
        <w:rPr>
          <w:rFonts w:ascii="Cambria" w:eastAsia="Batang" w:hAnsi="Cambria" w:cs="Times New Roman"/>
          <w:color w:val="000000"/>
          <w:sz w:val="21"/>
          <w:szCs w:val="21"/>
          <w:lang w:val="es-ES"/>
        </w:rPr>
        <w:t xml:space="preserve">l Estado aportó información el 7 de mayo de 2019, alegando que las personas </w:t>
      </w:r>
      <w:r w:rsidR="00FD690B">
        <w:rPr>
          <w:rFonts w:ascii="Cambria" w:eastAsia="Batang" w:hAnsi="Cambria" w:cs="Times New Roman"/>
          <w:color w:val="000000"/>
          <w:sz w:val="21"/>
          <w:szCs w:val="21"/>
          <w:lang w:val="es-ES"/>
        </w:rPr>
        <w:t>propuestas beneficiarias estarían acogidas al Sistema Nacional de Protección</w:t>
      </w:r>
      <w:r w:rsidR="008F560E">
        <w:rPr>
          <w:rFonts w:ascii="Cambria" w:eastAsia="Batang" w:hAnsi="Cambria" w:cs="Times New Roman"/>
          <w:color w:val="000000"/>
          <w:sz w:val="21"/>
          <w:szCs w:val="21"/>
          <w:lang w:val="es-ES"/>
        </w:rPr>
        <w:t xml:space="preserve"> y que ser</w:t>
      </w:r>
      <w:r w:rsidR="00CF2C55">
        <w:rPr>
          <w:rFonts w:ascii="Cambria" w:eastAsia="Batang" w:hAnsi="Cambria" w:cs="Times New Roman"/>
          <w:color w:val="000000"/>
          <w:sz w:val="21"/>
          <w:szCs w:val="21"/>
          <w:lang w:val="es-ES"/>
        </w:rPr>
        <w:t>ían beneficiarias de medidas consensuadas en noviembre de 2018. Tales medidas corresponderían a: patrullajes tres veces a la semana de forma aleatoria de lunes a sábado</w:t>
      </w:r>
      <w:r w:rsidR="00377CE9">
        <w:rPr>
          <w:rFonts w:ascii="Cambria" w:eastAsia="Batang" w:hAnsi="Cambria" w:cs="Times New Roman"/>
          <w:color w:val="000000"/>
          <w:sz w:val="21"/>
          <w:szCs w:val="21"/>
          <w:lang w:val="es-ES"/>
        </w:rPr>
        <w:t>, con firma de libro y fotografía</w:t>
      </w:r>
      <w:r w:rsidR="00CF2C55">
        <w:rPr>
          <w:rFonts w:ascii="Cambria" w:eastAsia="Batang" w:hAnsi="Cambria" w:cs="Times New Roman"/>
          <w:color w:val="000000"/>
          <w:sz w:val="21"/>
          <w:szCs w:val="21"/>
          <w:lang w:val="es-ES"/>
        </w:rPr>
        <w:t xml:space="preserve">; asignación de un enlace </w:t>
      </w:r>
      <w:r w:rsidR="00C3444A">
        <w:rPr>
          <w:rFonts w:ascii="Cambria" w:eastAsia="Batang" w:hAnsi="Cambria" w:cs="Times New Roman"/>
          <w:color w:val="000000"/>
          <w:sz w:val="21"/>
          <w:szCs w:val="21"/>
          <w:lang w:val="es-ES"/>
        </w:rPr>
        <w:t>polici</w:t>
      </w:r>
      <w:r w:rsidR="00CF2C55">
        <w:rPr>
          <w:rFonts w:ascii="Cambria" w:eastAsia="Batang" w:hAnsi="Cambria" w:cs="Times New Roman"/>
          <w:color w:val="000000"/>
          <w:sz w:val="21"/>
          <w:szCs w:val="21"/>
          <w:lang w:val="es-ES"/>
        </w:rPr>
        <w:t>a</w:t>
      </w:r>
      <w:r w:rsidR="00C3444A">
        <w:rPr>
          <w:rFonts w:ascii="Cambria" w:eastAsia="Batang" w:hAnsi="Cambria" w:cs="Times New Roman"/>
          <w:color w:val="000000"/>
          <w:sz w:val="21"/>
          <w:szCs w:val="21"/>
          <w:lang w:val="es-ES"/>
        </w:rPr>
        <w:t>l</w:t>
      </w:r>
      <w:r w:rsidR="00CF2C55">
        <w:rPr>
          <w:rFonts w:ascii="Cambria" w:eastAsia="Batang" w:hAnsi="Cambria" w:cs="Times New Roman"/>
          <w:color w:val="000000"/>
          <w:sz w:val="21"/>
          <w:szCs w:val="21"/>
          <w:lang w:val="es-ES"/>
        </w:rPr>
        <w:t xml:space="preserve"> a favor de los integrantes de JOPRODEH que cuente con rango suficiente para la toma de decisiones ante cualquier situación de riesgo</w:t>
      </w:r>
      <w:r w:rsidR="00C3444A">
        <w:rPr>
          <w:rFonts w:ascii="Cambria" w:eastAsia="Batang" w:hAnsi="Cambria" w:cs="Times New Roman"/>
          <w:color w:val="000000"/>
          <w:sz w:val="21"/>
          <w:szCs w:val="21"/>
          <w:lang w:val="es-ES"/>
        </w:rPr>
        <w:t xml:space="preserve">; cambio del monitor de las cámaras de seguridad de la oficina de JOPRODEH para una ubicación de fácil acceso por parte del personal y de las escoltas. El Sistema Nacional de Protección también habría enviado un oficio a la Fiscalía Especial de Derechos Humanos solicitando que ésta informe a aquella sobre los avances en las investigaciones de los hechos denunciados, así como instando </w:t>
      </w:r>
      <w:r w:rsidR="00080DD4">
        <w:rPr>
          <w:rFonts w:ascii="Cambria" w:eastAsia="Batang" w:hAnsi="Cambria" w:cs="Times New Roman"/>
          <w:color w:val="000000"/>
          <w:sz w:val="21"/>
          <w:szCs w:val="21"/>
          <w:lang w:val="es-ES"/>
        </w:rPr>
        <w:t xml:space="preserve">a </w:t>
      </w:r>
      <w:r w:rsidR="00C3444A">
        <w:rPr>
          <w:rFonts w:ascii="Cambria" w:eastAsia="Batang" w:hAnsi="Cambria" w:cs="Times New Roman"/>
          <w:color w:val="000000"/>
          <w:sz w:val="21"/>
          <w:szCs w:val="21"/>
          <w:lang w:val="es-ES"/>
        </w:rPr>
        <w:t>la continuación de una investigación “pronta y eficaz”.</w:t>
      </w:r>
    </w:p>
    <w:p w14:paraId="1B32DC9A" w14:textId="77777777" w:rsidR="00C3444A" w:rsidRDefault="00C3444A" w:rsidP="00C3444A">
      <w:pPr>
        <w:spacing w:after="0" w:line="240" w:lineRule="auto"/>
        <w:ind w:left="360"/>
        <w:jc w:val="both"/>
        <w:rPr>
          <w:rFonts w:ascii="Cambria" w:eastAsia="Batang" w:hAnsi="Cambria" w:cs="Times New Roman"/>
          <w:color w:val="000000"/>
          <w:sz w:val="21"/>
          <w:szCs w:val="21"/>
          <w:lang w:val="es-ES"/>
        </w:rPr>
      </w:pPr>
    </w:p>
    <w:p w14:paraId="0945CE53" w14:textId="58C812FE" w:rsidR="00C3444A" w:rsidRPr="00377CE9" w:rsidRDefault="00C3444A" w:rsidP="0021367E">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377CE9">
        <w:rPr>
          <w:rFonts w:ascii="Cambria" w:eastAsia="Batang" w:hAnsi="Cambria" w:cs="Times New Roman"/>
          <w:color w:val="000000"/>
          <w:sz w:val="21"/>
          <w:szCs w:val="21"/>
          <w:lang w:val="es-ES"/>
        </w:rPr>
        <w:t xml:space="preserve">En diciembre de 2018 se habría decidido ratificar el esquema de protección citado y </w:t>
      </w:r>
      <w:r w:rsidR="00AB1B35" w:rsidRPr="00377CE9">
        <w:rPr>
          <w:rFonts w:ascii="Cambria" w:eastAsia="Batang" w:hAnsi="Cambria" w:cs="Times New Roman"/>
          <w:color w:val="000000"/>
          <w:sz w:val="21"/>
          <w:szCs w:val="21"/>
          <w:lang w:val="es-ES"/>
        </w:rPr>
        <w:t>consensuar que, mientras el señor Jorge Fernando Jiménez Reyes</w:t>
      </w:r>
      <w:r w:rsidR="00F52F38" w:rsidRPr="00377CE9">
        <w:rPr>
          <w:rStyle w:val="FootnoteReference"/>
          <w:rFonts w:ascii="Cambria" w:eastAsia="Batang" w:hAnsi="Cambria" w:cs="Times New Roman"/>
          <w:color w:val="000000"/>
          <w:sz w:val="21"/>
          <w:szCs w:val="21"/>
          <w:lang w:val="es-ES"/>
        </w:rPr>
        <w:footnoteReference w:id="3"/>
      </w:r>
      <w:r w:rsidR="00AB1B35" w:rsidRPr="00377CE9">
        <w:rPr>
          <w:rFonts w:ascii="Cambria" w:eastAsia="Batang" w:hAnsi="Cambria" w:cs="Times New Roman"/>
          <w:color w:val="000000"/>
          <w:sz w:val="21"/>
          <w:szCs w:val="21"/>
          <w:lang w:val="es-ES"/>
        </w:rPr>
        <w:t xml:space="preserve"> sea integrante de la JOPRODEH, los patrullajes policiales sean implementados de acuerdo con el esquema de patrullajes policiales en su lugar de trabajo que tendría derecho en seguimiento de la MC 95-10 de esa Comisión, de la cual es beneficiario</w:t>
      </w:r>
      <w:r w:rsidR="00180309">
        <w:rPr>
          <w:rFonts w:ascii="Cambria" w:eastAsia="Batang" w:hAnsi="Cambria" w:cs="Times New Roman"/>
          <w:color w:val="000000"/>
          <w:sz w:val="21"/>
          <w:szCs w:val="21"/>
          <w:lang w:val="es-ES"/>
        </w:rPr>
        <w:t xml:space="preserve">. En este sentido, según el Estado </w:t>
      </w:r>
      <w:r w:rsidR="00855E17">
        <w:rPr>
          <w:rFonts w:ascii="Cambria" w:eastAsia="Batang" w:hAnsi="Cambria" w:cs="Times New Roman"/>
          <w:color w:val="000000"/>
          <w:sz w:val="21"/>
          <w:szCs w:val="21"/>
          <w:lang w:val="es-ES"/>
        </w:rPr>
        <w:t>tales medidas</w:t>
      </w:r>
      <w:r w:rsidR="007F5117">
        <w:rPr>
          <w:rFonts w:ascii="Cambria" w:eastAsia="Batang" w:hAnsi="Cambria" w:cs="Times New Roman"/>
          <w:color w:val="000000"/>
          <w:sz w:val="21"/>
          <w:szCs w:val="21"/>
          <w:lang w:val="es-ES"/>
        </w:rPr>
        <w:t xml:space="preserve"> serían “extensivas”,</w:t>
      </w:r>
      <w:r w:rsidR="00855E17">
        <w:rPr>
          <w:rFonts w:ascii="Cambria" w:eastAsia="Batang" w:hAnsi="Cambria" w:cs="Times New Roman"/>
          <w:color w:val="000000"/>
          <w:sz w:val="21"/>
          <w:szCs w:val="21"/>
          <w:lang w:val="es-ES"/>
        </w:rPr>
        <w:t xml:space="preserve"> beneficia</w:t>
      </w:r>
      <w:r w:rsidR="007F5117">
        <w:rPr>
          <w:rFonts w:ascii="Cambria" w:eastAsia="Batang" w:hAnsi="Cambria" w:cs="Times New Roman"/>
          <w:color w:val="000000"/>
          <w:sz w:val="21"/>
          <w:szCs w:val="21"/>
          <w:lang w:val="es-ES"/>
        </w:rPr>
        <w:t>ndo</w:t>
      </w:r>
      <w:r w:rsidR="00855E17">
        <w:rPr>
          <w:rFonts w:ascii="Cambria" w:eastAsia="Batang" w:hAnsi="Cambria" w:cs="Times New Roman"/>
          <w:color w:val="000000"/>
          <w:sz w:val="21"/>
          <w:szCs w:val="21"/>
          <w:lang w:val="es-ES"/>
        </w:rPr>
        <w:t xml:space="preserve"> </w:t>
      </w:r>
      <w:r w:rsidR="00F52F38" w:rsidRPr="00377CE9">
        <w:rPr>
          <w:rFonts w:ascii="Cambria" w:eastAsia="Batang" w:hAnsi="Cambria" w:cs="Times New Roman"/>
          <w:color w:val="000000"/>
          <w:sz w:val="21"/>
          <w:szCs w:val="21"/>
          <w:lang w:val="es-ES"/>
        </w:rPr>
        <w:t xml:space="preserve">no solo a él, </w:t>
      </w:r>
      <w:r w:rsidR="00855E17">
        <w:rPr>
          <w:rFonts w:ascii="Cambria" w:eastAsia="Batang" w:hAnsi="Cambria" w:cs="Times New Roman"/>
          <w:color w:val="000000"/>
          <w:sz w:val="21"/>
          <w:szCs w:val="21"/>
          <w:lang w:val="es-ES"/>
        </w:rPr>
        <w:t xml:space="preserve">sino </w:t>
      </w:r>
      <w:r w:rsidR="00CF5F63" w:rsidRPr="00377CE9">
        <w:rPr>
          <w:rFonts w:ascii="Cambria" w:eastAsia="Batang" w:hAnsi="Cambria" w:cs="Times New Roman"/>
          <w:color w:val="000000"/>
          <w:sz w:val="21"/>
          <w:szCs w:val="21"/>
          <w:lang w:val="es-ES"/>
        </w:rPr>
        <w:t xml:space="preserve">a </w:t>
      </w:r>
      <w:r w:rsidR="00855E17">
        <w:rPr>
          <w:rFonts w:ascii="Cambria" w:eastAsia="Batang" w:hAnsi="Cambria" w:cs="Times New Roman"/>
          <w:color w:val="000000"/>
          <w:sz w:val="21"/>
          <w:szCs w:val="21"/>
          <w:lang w:val="es-ES"/>
        </w:rPr>
        <w:t xml:space="preserve">la </w:t>
      </w:r>
      <w:r w:rsidR="00CF5F63" w:rsidRPr="00377CE9">
        <w:rPr>
          <w:rFonts w:ascii="Cambria" w:eastAsia="Batang" w:hAnsi="Cambria" w:cs="Times New Roman"/>
          <w:color w:val="000000"/>
          <w:sz w:val="21"/>
          <w:szCs w:val="21"/>
          <w:lang w:val="es-ES"/>
        </w:rPr>
        <w:t>O</w:t>
      </w:r>
      <w:r w:rsidR="00AB1B35" w:rsidRPr="00377CE9">
        <w:rPr>
          <w:rFonts w:ascii="Cambria" w:eastAsia="Batang" w:hAnsi="Cambria" w:cs="Times New Roman"/>
          <w:color w:val="000000"/>
          <w:sz w:val="21"/>
          <w:szCs w:val="21"/>
          <w:lang w:val="es-ES"/>
        </w:rPr>
        <w:t>rganización.</w:t>
      </w:r>
      <w:r w:rsidR="005238EF" w:rsidRPr="00377CE9">
        <w:rPr>
          <w:rFonts w:ascii="Cambria" w:eastAsia="Batang" w:hAnsi="Cambria" w:cs="Times New Roman"/>
          <w:color w:val="000000"/>
          <w:sz w:val="21"/>
          <w:szCs w:val="21"/>
          <w:lang w:val="es-ES"/>
        </w:rPr>
        <w:t xml:space="preserve"> El 27 de febrero, en reunión del Comité Técnico de Protección el señor Jiménez Reyes habría manifestado que las medidas de patrullaje habían mejorado.</w:t>
      </w:r>
    </w:p>
    <w:p w14:paraId="5608F97A" w14:textId="77777777" w:rsidR="00CF7208" w:rsidRDefault="00CF7208" w:rsidP="00CF7208">
      <w:pPr>
        <w:spacing w:after="0" w:line="240" w:lineRule="auto"/>
        <w:ind w:left="360"/>
        <w:jc w:val="both"/>
        <w:rPr>
          <w:rFonts w:ascii="Cambria" w:eastAsia="Batang" w:hAnsi="Cambria" w:cs="Times New Roman"/>
          <w:color w:val="000000"/>
          <w:sz w:val="21"/>
          <w:szCs w:val="21"/>
          <w:lang w:val="es-ES"/>
        </w:rPr>
      </w:pPr>
    </w:p>
    <w:p w14:paraId="3157A76C" w14:textId="77777777" w:rsidR="00CF7208" w:rsidRDefault="00CF7208" w:rsidP="0021367E">
      <w:pPr>
        <w:numPr>
          <w:ilvl w:val="0"/>
          <w:numId w:val="3"/>
        </w:numPr>
        <w:spacing w:after="0" w:line="240" w:lineRule="auto"/>
        <w:ind w:left="0" w:firstLine="360"/>
        <w:jc w:val="both"/>
        <w:rPr>
          <w:rFonts w:ascii="Cambria" w:eastAsia="Batang" w:hAnsi="Cambria" w:cs="Times New Roman"/>
          <w:color w:val="000000"/>
          <w:sz w:val="21"/>
          <w:szCs w:val="21"/>
          <w:lang w:val="es-ES"/>
        </w:rPr>
      </w:pPr>
      <w:r>
        <w:rPr>
          <w:rFonts w:ascii="Cambria" w:eastAsia="Batang" w:hAnsi="Cambria" w:cs="Times New Roman"/>
          <w:color w:val="000000"/>
          <w:sz w:val="21"/>
          <w:szCs w:val="21"/>
          <w:lang w:val="es-ES"/>
        </w:rPr>
        <w:t>El 2 de abril de 2019 se habría realizado una llamada a la sede de la JOPRODEH presuntamente con la finalidad de monitorear el cumplimiento de las medidas de protección. En tal ocasión se habría informado de la presencia de un vehículo en las cercanías de las oficinas. El 4 de abril se habría enviado oficio a la Dirección Policial de Investigación de la Secretaría de Seguridad</w:t>
      </w:r>
      <w:r w:rsidR="00A61783">
        <w:rPr>
          <w:rFonts w:ascii="Cambria" w:eastAsia="Batang" w:hAnsi="Cambria" w:cs="Times New Roman"/>
          <w:color w:val="000000"/>
          <w:sz w:val="21"/>
          <w:szCs w:val="21"/>
          <w:lang w:val="es-ES"/>
        </w:rPr>
        <w:t xml:space="preserve"> sobre el referido vehículo, “para realizar las acciones investigativas oportunas”. El Estado informó también sobre otras diligencias correspondientes a solicitudes de investigaciones oportunas de alegatos de las personas propuestas beneficiarias.</w:t>
      </w:r>
    </w:p>
    <w:p w14:paraId="0ABE9582" w14:textId="77777777" w:rsidR="005238EF" w:rsidRDefault="005238EF" w:rsidP="005238EF">
      <w:pPr>
        <w:spacing w:after="0" w:line="240" w:lineRule="auto"/>
        <w:ind w:left="360"/>
        <w:jc w:val="both"/>
        <w:rPr>
          <w:rFonts w:ascii="Cambria" w:eastAsia="Batang" w:hAnsi="Cambria" w:cs="Times New Roman"/>
          <w:color w:val="000000"/>
          <w:sz w:val="21"/>
          <w:szCs w:val="21"/>
          <w:lang w:val="es-ES"/>
        </w:rPr>
      </w:pPr>
    </w:p>
    <w:p w14:paraId="09763368" w14:textId="0536CDA8" w:rsidR="00B117BB" w:rsidRPr="006574B3" w:rsidRDefault="00776240" w:rsidP="007F5117">
      <w:pPr>
        <w:numPr>
          <w:ilvl w:val="0"/>
          <w:numId w:val="3"/>
        </w:numPr>
        <w:spacing w:after="0" w:line="240" w:lineRule="auto"/>
        <w:ind w:left="0" w:firstLine="360"/>
        <w:jc w:val="both"/>
        <w:rPr>
          <w:rFonts w:ascii="Cambria" w:eastAsia="Batang" w:hAnsi="Cambria" w:cs="Times New Roman"/>
          <w:color w:val="000000"/>
          <w:sz w:val="21"/>
          <w:szCs w:val="21"/>
          <w:lang w:val="es-ES"/>
        </w:rPr>
      </w:pPr>
      <w:r>
        <w:rPr>
          <w:rFonts w:ascii="Cambria" w:eastAsia="Batang" w:hAnsi="Cambria" w:cs="Times New Roman"/>
          <w:color w:val="000000"/>
          <w:sz w:val="21"/>
          <w:szCs w:val="21"/>
          <w:lang w:val="es-ES"/>
        </w:rPr>
        <w:lastRenderedPageBreak/>
        <w:t>El Estado alegó que la medida de protección consistente en un patrullaje habría sido consensuada con las personas propuestas beneficiarias, y que, en caso de no estén conformes con lo resu</w:t>
      </w:r>
      <w:r w:rsidR="006574B3">
        <w:rPr>
          <w:rFonts w:ascii="Cambria" w:eastAsia="Batang" w:hAnsi="Cambria" w:cs="Times New Roman"/>
          <w:color w:val="000000"/>
          <w:sz w:val="21"/>
          <w:szCs w:val="21"/>
          <w:lang w:val="es-ES"/>
        </w:rPr>
        <w:t>e</w:t>
      </w:r>
      <w:r>
        <w:rPr>
          <w:rFonts w:ascii="Cambria" w:eastAsia="Batang" w:hAnsi="Cambria" w:cs="Times New Roman"/>
          <w:color w:val="000000"/>
          <w:sz w:val="21"/>
          <w:szCs w:val="21"/>
          <w:lang w:val="es-ES"/>
        </w:rPr>
        <w:t xml:space="preserve">lto, se habría que interponer recurso de reposición. Sin embargo, en “[…] conformidad a los registros [del Estado] no obra en el expediente de mérito que los peticionarios hayan interpuesto el recurso […] para dar por agotado el procedimiento establecido.” </w:t>
      </w:r>
      <w:r w:rsidR="005238EF">
        <w:rPr>
          <w:rFonts w:ascii="Cambria" w:eastAsia="Batang" w:hAnsi="Cambria" w:cs="Times New Roman"/>
          <w:color w:val="000000"/>
          <w:sz w:val="21"/>
          <w:szCs w:val="21"/>
          <w:lang w:val="es-ES"/>
        </w:rPr>
        <w:t>Con relación al supuesto involucramiento de agentes estatales en los hechos alegados, el Estado instó a las personas propuestas beneficiarias a hacer las respectivas denuncias.</w:t>
      </w:r>
    </w:p>
    <w:p w14:paraId="169EC53F" w14:textId="77777777" w:rsidR="00B117BB" w:rsidRPr="00B117BB" w:rsidRDefault="00B117BB" w:rsidP="00B117BB">
      <w:pPr>
        <w:spacing w:after="0" w:line="240" w:lineRule="auto"/>
        <w:jc w:val="both"/>
        <w:rPr>
          <w:rFonts w:ascii="Cambria" w:eastAsia="Batang" w:hAnsi="Cambria" w:cs="Times New Roman"/>
          <w:color w:val="000000"/>
          <w:sz w:val="21"/>
          <w:szCs w:val="21"/>
          <w:lang w:val="es-MX"/>
        </w:rPr>
      </w:pPr>
    </w:p>
    <w:p w14:paraId="6401B8A8" w14:textId="77777777" w:rsidR="00B117BB" w:rsidRPr="00B117BB" w:rsidRDefault="00B117BB" w:rsidP="00B117BB">
      <w:pPr>
        <w:numPr>
          <w:ilvl w:val="0"/>
          <w:numId w:val="2"/>
        </w:numPr>
        <w:spacing w:after="0" w:line="240" w:lineRule="auto"/>
        <w:ind w:hanging="294"/>
        <w:jc w:val="both"/>
        <w:rPr>
          <w:rFonts w:ascii="Cambria" w:eastAsia="Batang" w:hAnsi="Cambria" w:cs="Times New Roman"/>
          <w:b/>
          <w:color w:val="000000"/>
          <w:sz w:val="21"/>
          <w:szCs w:val="21"/>
          <w:lang w:val="es-ES"/>
        </w:rPr>
      </w:pPr>
      <w:r w:rsidRPr="00B117BB">
        <w:rPr>
          <w:rFonts w:ascii="Cambria" w:eastAsia="Batang" w:hAnsi="Cambria" w:cs="Times New Roman"/>
          <w:b/>
          <w:color w:val="000000"/>
          <w:sz w:val="21"/>
          <w:szCs w:val="21"/>
          <w:lang w:val="es-ES"/>
        </w:rPr>
        <w:t>ANALISIS SOBRE LOS ELEMENTOS DE GRAVEDAD, URGENCIA E IRREPARABILIDAD</w:t>
      </w:r>
    </w:p>
    <w:p w14:paraId="3115FCC5" w14:textId="77777777" w:rsidR="00B117BB" w:rsidRPr="00B117BB" w:rsidRDefault="00B117BB" w:rsidP="00B117BB">
      <w:pPr>
        <w:spacing w:after="0" w:line="240" w:lineRule="auto"/>
        <w:ind w:left="720"/>
        <w:jc w:val="both"/>
        <w:rPr>
          <w:rFonts w:ascii="Cambria" w:eastAsia="Batang" w:hAnsi="Cambria" w:cs="Times New Roman"/>
          <w:b/>
          <w:color w:val="000000"/>
          <w:sz w:val="21"/>
          <w:szCs w:val="21"/>
          <w:lang w:val="es-ES"/>
        </w:rPr>
      </w:pPr>
    </w:p>
    <w:p w14:paraId="338ECF15" w14:textId="77777777" w:rsidR="00B117BB" w:rsidRPr="00B117BB" w:rsidRDefault="00B117BB" w:rsidP="00A8790B">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B117BB">
        <w:rPr>
          <w:rFonts w:ascii="Cambria" w:eastAsia="Batang" w:hAnsi="Cambria" w:cs="Times New Roman"/>
          <w:color w:val="000000"/>
          <w:sz w:val="21"/>
          <w:szCs w:val="21"/>
          <w:lang w:val="es-ES"/>
        </w:rPr>
        <w:t>El mecanismo de medidas cautelares es parte de la función de la Comisión de supervisar el cumplimiento con las obligaciones de derechos humanos establecidas en el artículo 106 de la Carta de la Organización de</w:t>
      </w:r>
      <w:r w:rsidR="00080DD4">
        <w:rPr>
          <w:rFonts w:ascii="Cambria" w:eastAsia="Batang" w:hAnsi="Cambria" w:cs="Times New Roman"/>
          <w:color w:val="000000"/>
          <w:sz w:val="21"/>
          <w:szCs w:val="21"/>
          <w:lang w:val="es-ES"/>
        </w:rPr>
        <w:t xml:space="preserve"> los </w:t>
      </w:r>
      <w:r w:rsidRPr="00B117BB">
        <w:rPr>
          <w:rFonts w:ascii="Cambria" w:eastAsia="Batang" w:hAnsi="Cambria" w:cs="Times New Roman"/>
          <w:color w:val="000000"/>
          <w:sz w:val="21"/>
          <w:szCs w:val="21"/>
          <w:lang w:val="es-ES"/>
        </w:rPr>
        <w:t>Estados Americanos. Estas funciones generales de supervisión están establecidas en el artículo 41 (b) de la Convención Americana sobre Derechos Humanos, recogido también en el artículo 18 (b) del Estatuto de la CIDH. El mecanismo de medidas cautelares está descrito en el artículo 25 del Reglamento de la Comisión. De conformidad con ese artículo, la Comisión otorga medidas cautelares en situaciones que son graves y urgentes, y en cuales tales medidas son necesarias para prevenir un d</w:t>
      </w:r>
      <w:r w:rsidR="00A8790B">
        <w:rPr>
          <w:rFonts w:ascii="Cambria" w:eastAsia="Batang" w:hAnsi="Cambria" w:cs="Times New Roman"/>
          <w:color w:val="000000"/>
          <w:sz w:val="21"/>
          <w:szCs w:val="21"/>
          <w:lang w:val="es-ES"/>
        </w:rPr>
        <w:t>año irreparable a las personas.</w:t>
      </w:r>
    </w:p>
    <w:p w14:paraId="08AB3758" w14:textId="77777777" w:rsidR="00B117BB" w:rsidRPr="00B117BB" w:rsidRDefault="00B117BB" w:rsidP="00A8790B">
      <w:pPr>
        <w:spacing w:after="0" w:line="240" w:lineRule="auto"/>
        <w:jc w:val="both"/>
        <w:rPr>
          <w:rFonts w:ascii="Cambria" w:eastAsia="Batang" w:hAnsi="Cambria" w:cs="Times New Roman"/>
          <w:color w:val="000000"/>
          <w:sz w:val="21"/>
          <w:szCs w:val="21"/>
          <w:lang w:val="es-ES"/>
        </w:rPr>
      </w:pPr>
    </w:p>
    <w:p w14:paraId="2B76CEDC" w14:textId="77777777" w:rsidR="00B117BB" w:rsidRPr="00B117BB" w:rsidRDefault="00B117BB" w:rsidP="00A8790B">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B117BB">
        <w:rPr>
          <w:rFonts w:ascii="Cambria" w:eastAsia="Batang" w:hAnsi="Cambria" w:cs="Times New Roman"/>
          <w:color w:val="000000"/>
          <w:sz w:val="21"/>
          <w:szCs w:val="21"/>
          <w:lang w:val="es-ES"/>
        </w:rPr>
        <w:t>La Comisión Interamericana y la Corte Interamericana de Derechos Humanos (en adelante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proofErr w:type="spellStart"/>
      <w:r w:rsidRPr="00B117BB">
        <w:rPr>
          <w:rFonts w:ascii="Cambria" w:eastAsia="Batang" w:hAnsi="Cambria" w:cs="Times New Roman"/>
          <w:i/>
          <w:color w:val="000000"/>
          <w:sz w:val="21"/>
          <w:szCs w:val="21"/>
          <w:lang w:val="es-ES"/>
        </w:rPr>
        <w:t>effet</w:t>
      </w:r>
      <w:proofErr w:type="spellEnd"/>
      <w:r w:rsidRPr="00B117BB">
        <w:rPr>
          <w:rFonts w:ascii="Cambria" w:eastAsia="Batang" w:hAnsi="Cambria" w:cs="Times New Roman"/>
          <w:i/>
          <w:color w:val="000000"/>
          <w:sz w:val="21"/>
          <w:szCs w:val="21"/>
          <w:lang w:val="es-ES"/>
        </w:rPr>
        <w:t xml:space="preserve"> </w:t>
      </w:r>
      <w:proofErr w:type="spellStart"/>
      <w:r w:rsidRPr="00B117BB">
        <w:rPr>
          <w:rFonts w:ascii="Cambria" w:eastAsia="Batang" w:hAnsi="Cambria" w:cs="Times New Roman"/>
          <w:i/>
          <w:color w:val="000000"/>
          <w:sz w:val="21"/>
          <w:szCs w:val="21"/>
          <w:lang w:val="es-ES"/>
        </w:rPr>
        <w:t>utile</w:t>
      </w:r>
      <w:proofErr w:type="spellEnd"/>
      <w:r w:rsidRPr="00B117BB">
        <w:rPr>
          <w:rFonts w:ascii="Cambria" w:eastAsia="Batang" w:hAnsi="Cambria" w:cs="Times New Roman"/>
          <w:color w:val="000000"/>
          <w:sz w:val="21"/>
          <w:szCs w:val="21"/>
          <w:lang w:val="es-ES"/>
        </w:rPr>
        <w:t>)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w:t>
      </w:r>
      <w:r w:rsidR="00A8790B">
        <w:rPr>
          <w:rFonts w:ascii="Cambria" w:eastAsia="Batang" w:hAnsi="Cambria" w:cs="Times New Roman"/>
          <w:color w:val="000000"/>
          <w:sz w:val="21"/>
          <w:szCs w:val="21"/>
          <w:lang w:val="es-ES"/>
        </w:rPr>
        <w:t>nto, la Comisión considera que:</w:t>
      </w:r>
    </w:p>
    <w:p w14:paraId="07EAA7FD" w14:textId="77777777" w:rsidR="00B117BB" w:rsidRPr="00B117BB" w:rsidRDefault="00B117BB" w:rsidP="00B117BB">
      <w:pPr>
        <w:spacing w:after="0" w:line="240" w:lineRule="auto"/>
        <w:jc w:val="both"/>
        <w:rPr>
          <w:rFonts w:ascii="Cambria" w:eastAsia="Batang" w:hAnsi="Cambria" w:cs="Times New Roman"/>
          <w:color w:val="000000"/>
          <w:sz w:val="21"/>
          <w:szCs w:val="21"/>
          <w:lang w:val="es-ES"/>
        </w:rPr>
      </w:pPr>
    </w:p>
    <w:p w14:paraId="503B551F" w14:textId="77777777" w:rsidR="00B117BB" w:rsidRPr="00B117BB" w:rsidRDefault="00B117BB" w:rsidP="00B117BB">
      <w:pPr>
        <w:numPr>
          <w:ilvl w:val="0"/>
          <w:numId w:val="1"/>
        </w:numPr>
        <w:spacing w:after="0" w:line="240" w:lineRule="auto"/>
        <w:jc w:val="both"/>
        <w:rPr>
          <w:rFonts w:ascii="Cambria" w:eastAsia="Batang" w:hAnsi="Cambria" w:cs="Times New Roman"/>
          <w:color w:val="000000"/>
          <w:sz w:val="18"/>
          <w:szCs w:val="21"/>
          <w:lang w:val="es-ES"/>
        </w:rPr>
      </w:pPr>
      <w:r w:rsidRPr="00B117BB">
        <w:rPr>
          <w:rFonts w:ascii="Cambria" w:eastAsia="Batang" w:hAnsi="Cambria" w:cs="Times New Roman"/>
          <w:color w:val="000000"/>
          <w:sz w:val="18"/>
          <w:szCs w:val="21"/>
          <w:lang w:val="es-ES"/>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14:paraId="0F3D79A8" w14:textId="77777777" w:rsidR="00B117BB" w:rsidRPr="00B117BB" w:rsidRDefault="00B117BB" w:rsidP="00B117BB">
      <w:pPr>
        <w:spacing w:after="0" w:line="240" w:lineRule="auto"/>
        <w:ind w:left="720"/>
        <w:jc w:val="both"/>
        <w:rPr>
          <w:rFonts w:ascii="Cambria" w:eastAsia="Batang" w:hAnsi="Cambria" w:cs="Times New Roman"/>
          <w:color w:val="000000"/>
          <w:sz w:val="18"/>
          <w:szCs w:val="21"/>
          <w:lang w:val="es-ES"/>
        </w:rPr>
      </w:pPr>
    </w:p>
    <w:p w14:paraId="4470CB04" w14:textId="77777777" w:rsidR="00B117BB" w:rsidRPr="00B117BB" w:rsidRDefault="00B117BB" w:rsidP="00B117BB">
      <w:pPr>
        <w:numPr>
          <w:ilvl w:val="0"/>
          <w:numId w:val="1"/>
        </w:numPr>
        <w:spacing w:after="0" w:line="240" w:lineRule="auto"/>
        <w:jc w:val="both"/>
        <w:rPr>
          <w:rFonts w:ascii="Cambria" w:eastAsia="Batang" w:hAnsi="Cambria" w:cs="Times New Roman"/>
          <w:color w:val="000000"/>
          <w:sz w:val="18"/>
          <w:szCs w:val="21"/>
          <w:lang w:val="es-ES"/>
        </w:rPr>
      </w:pPr>
      <w:r w:rsidRPr="00B117BB">
        <w:rPr>
          <w:rFonts w:ascii="Cambria" w:eastAsia="Batang" w:hAnsi="Cambria" w:cs="Times New Roman"/>
          <w:color w:val="000000"/>
          <w:sz w:val="18"/>
          <w:szCs w:val="21"/>
          <w:lang w:val="es-ES"/>
        </w:rPr>
        <w:t xml:space="preserve">La “urgencia de la situación” se determina por medio de la información aportada, indicando el riesgo o la amenaza que puedan ser inminentes y materializarse, requiriendo de esa manera una acción preventiva o tutelar; y </w:t>
      </w:r>
    </w:p>
    <w:p w14:paraId="36294001" w14:textId="77777777" w:rsidR="00B117BB" w:rsidRPr="00B117BB" w:rsidRDefault="00B117BB" w:rsidP="00B117BB">
      <w:pPr>
        <w:spacing w:after="0" w:line="240" w:lineRule="auto"/>
        <w:ind w:left="720"/>
        <w:jc w:val="both"/>
        <w:rPr>
          <w:rFonts w:ascii="Cambria" w:eastAsia="Batang" w:hAnsi="Cambria" w:cs="Times New Roman"/>
          <w:color w:val="000000"/>
          <w:sz w:val="18"/>
          <w:szCs w:val="21"/>
          <w:lang w:val="es-ES"/>
        </w:rPr>
      </w:pPr>
    </w:p>
    <w:p w14:paraId="67894140" w14:textId="77777777" w:rsidR="00B117BB" w:rsidRPr="00B117BB" w:rsidRDefault="00B117BB" w:rsidP="00B117BB">
      <w:pPr>
        <w:numPr>
          <w:ilvl w:val="0"/>
          <w:numId w:val="1"/>
        </w:numPr>
        <w:spacing w:after="0" w:line="240" w:lineRule="auto"/>
        <w:jc w:val="both"/>
        <w:rPr>
          <w:rFonts w:ascii="Cambria" w:eastAsia="Batang" w:hAnsi="Cambria" w:cs="Times New Roman"/>
          <w:color w:val="000000"/>
          <w:sz w:val="18"/>
          <w:szCs w:val="21"/>
          <w:lang w:val="es-ES"/>
        </w:rPr>
      </w:pPr>
      <w:r w:rsidRPr="00B117BB">
        <w:rPr>
          <w:rFonts w:ascii="Cambria" w:eastAsia="Batang" w:hAnsi="Cambria" w:cs="Times New Roman"/>
          <w:color w:val="000000"/>
          <w:sz w:val="18"/>
          <w:szCs w:val="21"/>
          <w:lang w:val="es-ES"/>
        </w:rPr>
        <w:t>El “daño irreparable” consiste en la afectación sobre derechos que, por su propia naturaleza, no son susceptibles de reparación, restauración o adecuada indemnización.</w:t>
      </w:r>
    </w:p>
    <w:p w14:paraId="17991AC1" w14:textId="77777777" w:rsidR="00B117BB" w:rsidRPr="00B117BB" w:rsidRDefault="00B117BB" w:rsidP="00B117BB">
      <w:pPr>
        <w:tabs>
          <w:tab w:val="left" w:pos="5161"/>
        </w:tabs>
        <w:spacing w:after="0" w:line="240" w:lineRule="auto"/>
        <w:jc w:val="both"/>
        <w:rPr>
          <w:rFonts w:ascii="Cambria" w:eastAsia="Batang" w:hAnsi="Cambria" w:cs="Times New Roman"/>
          <w:sz w:val="21"/>
          <w:szCs w:val="21"/>
          <w:lang w:val="es-ES"/>
        </w:rPr>
      </w:pPr>
    </w:p>
    <w:p w14:paraId="67A4242B" w14:textId="77777777" w:rsidR="00B117BB" w:rsidRDefault="00B117BB" w:rsidP="00A8790B">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B117BB">
        <w:rPr>
          <w:rFonts w:ascii="Cambria" w:eastAsia="Batang" w:hAnsi="Cambria" w:cs="Times New Roman"/>
          <w:color w:val="000000"/>
          <w:sz w:val="21"/>
          <w:szCs w:val="21"/>
          <w:lang w:val="es-ES"/>
        </w:rPr>
        <w:t xml:space="preserve">En el análisis de los mencionados requisitos, la Comisión reitera que los hechos que motivan una solicitud de medidas cautelares no requieren estar plenamente comprobados. La información proporcionada, a efectos de identificar una situación de gravedad y urgencia, debe ser apreciada desde una perspectiva </w:t>
      </w:r>
      <w:r w:rsidRPr="00B117BB">
        <w:rPr>
          <w:rFonts w:ascii="Cambria" w:eastAsia="Batang" w:hAnsi="Cambria" w:cs="Times New Roman"/>
          <w:i/>
          <w:color w:val="000000"/>
          <w:sz w:val="21"/>
          <w:szCs w:val="21"/>
          <w:lang w:val="es-ES"/>
        </w:rPr>
        <w:t>prima facie</w:t>
      </w:r>
      <w:r w:rsidRPr="00B117BB">
        <w:rPr>
          <w:rFonts w:ascii="Cambria" w:eastAsia="Batang" w:hAnsi="Cambria" w:cs="Times New Roman"/>
          <w:color w:val="000000"/>
          <w:sz w:val="21"/>
          <w:szCs w:val="21"/>
          <w:vertAlign w:val="superscript"/>
          <w:lang w:val="es-ES"/>
        </w:rPr>
        <w:footnoteReference w:id="4"/>
      </w:r>
      <w:r w:rsidRPr="00B117BB">
        <w:rPr>
          <w:rFonts w:ascii="Cambria" w:eastAsia="Batang" w:hAnsi="Cambria" w:cs="Times New Roman"/>
          <w:color w:val="000000"/>
          <w:sz w:val="21"/>
          <w:szCs w:val="21"/>
          <w:lang w:val="es-ES"/>
        </w:rPr>
        <w:t>.</w:t>
      </w:r>
    </w:p>
    <w:p w14:paraId="1F0C7F75" w14:textId="77777777" w:rsidR="00AC1B18" w:rsidRDefault="00AC1B18" w:rsidP="00AC1B18">
      <w:pPr>
        <w:spacing w:after="0" w:line="240" w:lineRule="auto"/>
        <w:ind w:left="360"/>
        <w:jc w:val="both"/>
        <w:rPr>
          <w:rFonts w:ascii="Cambria" w:eastAsia="Batang" w:hAnsi="Cambria" w:cs="Times New Roman"/>
          <w:color w:val="000000"/>
          <w:sz w:val="21"/>
          <w:szCs w:val="21"/>
          <w:lang w:val="es-ES"/>
        </w:rPr>
      </w:pPr>
    </w:p>
    <w:p w14:paraId="3D826C51" w14:textId="77777777" w:rsidR="00AC1B18" w:rsidRPr="00AC1B18" w:rsidRDefault="00AC1B18" w:rsidP="00AC1B18">
      <w:pPr>
        <w:numPr>
          <w:ilvl w:val="0"/>
          <w:numId w:val="3"/>
        </w:numPr>
        <w:spacing w:after="0" w:line="240" w:lineRule="auto"/>
        <w:ind w:left="0" w:firstLine="360"/>
        <w:jc w:val="both"/>
        <w:rPr>
          <w:rFonts w:ascii="Cambria" w:eastAsia="Batang" w:hAnsi="Cambria" w:cs="Times New Roman"/>
          <w:color w:val="000000"/>
          <w:sz w:val="21"/>
          <w:szCs w:val="21"/>
          <w:lang w:val="es-ES"/>
        </w:rPr>
      </w:pPr>
      <w:r>
        <w:rPr>
          <w:rFonts w:ascii="Cambria" w:eastAsia="Batang" w:hAnsi="Cambria" w:cs="Times New Roman"/>
          <w:color w:val="000000"/>
          <w:sz w:val="21"/>
          <w:szCs w:val="21"/>
          <w:lang w:val="es-ES"/>
        </w:rPr>
        <w:lastRenderedPageBreak/>
        <w:t xml:space="preserve">La Comisión recuerda que en el marco de la visita </w:t>
      </w:r>
      <w:r>
        <w:rPr>
          <w:rFonts w:ascii="Cambria" w:eastAsia="Batang" w:hAnsi="Cambria" w:cs="Times New Roman"/>
          <w:i/>
          <w:color w:val="000000"/>
          <w:sz w:val="21"/>
          <w:szCs w:val="21"/>
          <w:lang w:val="es-ES"/>
        </w:rPr>
        <w:t xml:space="preserve">in loco </w:t>
      </w:r>
      <w:r>
        <w:rPr>
          <w:rFonts w:ascii="Cambria" w:eastAsia="Batang" w:hAnsi="Cambria" w:cs="Times New Roman"/>
          <w:color w:val="000000"/>
          <w:sz w:val="21"/>
          <w:szCs w:val="21"/>
          <w:lang w:val="es-ES"/>
        </w:rPr>
        <w:t xml:space="preserve">a Honduras, del 30 de julio al 3 de agosto de 2018, se recibió información sobre la situación de las personas defensoras de derechos humanos. </w:t>
      </w:r>
      <w:r w:rsidRPr="00AC1B18">
        <w:rPr>
          <w:rFonts w:ascii="Cambria" w:eastAsia="Batang" w:hAnsi="Cambria" w:cs="Times New Roman"/>
          <w:color w:val="000000"/>
          <w:sz w:val="21"/>
          <w:szCs w:val="21"/>
          <w:lang w:val="es-ES"/>
        </w:rPr>
        <w:t>En consecuencia, al momento de calificar la situación de riesgo en el presente asunto, la Comisión considera pertinente valorarla a la luz de la información recibida en dicha visita.</w:t>
      </w:r>
      <w:r>
        <w:rPr>
          <w:rFonts w:ascii="Cambria" w:eastAsia="Batang" w:hAnsi="Cambria" w:cs="Times New Roman"/>
          <w:color w:val="000000"/>
          <w:sz w:val="21"/>
          <w:szCs w:val="21"/>
          <w:lang w:val="es-ES"/>
        </w:rPr>
        <w:t xml:space="preserve"> En esa ocasión, se reconoció avances, principalmente legales e institucionales, en la protección de los defensores y las defensoras. A la vez, “[…] </w:t>
      </w:r>
      <w:r w:rsidRPr="002733E4">
        <w:rPr>
          <w:rFonts w:ascii="Cambria" w:eastAsia="Batang" w:hAnsi="Cambria" w:cs="Times New Roman"/>
          <w:color w:val="000000"/>
          <w:sz w:val="21"/>
          <w:szCs w:val="21"/>
        </w:rPr>
        <w:t>durante su visita la Comisión observó una vez más que defensoras y defensores de derechos humanos continúan enfrentando una situación de extremo riesgo debido a la permanente violencia, criminalización y difamación a la que están expuestos.</w:t>
      </w:r>
      <w:r>
        <w:rPr>
          <w:rFonts w:ascii="Cambria" w:eastAsia="Batang" w:hAnsi="Cambria" w:cs="Times New Roman"/>
          <w:color w:val="000000"/>
          <w:sz w:val="21"/>
          <w:szCs w:val="21"/>
        </w:rPr>
        <w:t>”</w:t>
      </w:r>
      <w:r>
        <w:rPr>
          <w:rStyle w:val="FootnoteReference"/>
          <w:rFonts w:ascii="Cambria" w:eastAsia="Batang" w:hAnsi="Cambria" w:cs="Times New Roman"/>
          <w:color w:val="000000"/>
          <w:sz w:val="21"/>
          <w:szCs w:val="21"/>
        </w:rPr>
        <w:footnoteReference w:id="5"/>
      </w:r>
      <w:r>
        <w:rPr>
          <w:rFonts w:ascii="Cambria" w:eastAsia="Batang" w:hAnsi="Cambria" w:cs="Times New Roman"/>
          <w:color w:val="000000"/>
          <w:sz w:val="21"/>
          <w:szCs w:val="21"/>
        </w:rPr>
        <w:t>.</w:t>
      </w:r>
    </w:p>
    <w:p w14:paraId="4F823DD6" w14:textId="77777777" w:rsidR="00B117BB" w:rsidRPr="00B117BB" w:rsidRDefault="00B117BB" w:rsidP="00A8790B">
      <w:pPr>
        <w:contextualSpacing/>
        <w:rPr>
          <w:rFonts w:ascii="Cambria" w:eastAsia="Batang" w:hAnsi="Cambria" w:cs="Times New Roman"/>
          <w:color w:val="000000"/>
          <w:sz w:val="21"/>
          <w:szCs w:val="21"/>
          <w:lang w:val="es-ES"/>
        </w:rPr>
      </w:pPr>
    </w:p>
    <w:p w14:paraId="528B0F7C" w14:textId="77777777" w:rsidR="00A46D70" w:rsidRDefault="00B117BB" w:rsidP="00EC6605">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EC6605">
        <w:rPr>
          <w:rFonts w:ascii="Cambria" w:eastAsia="Batang" w:hAnsi="Cambria" w:cs="Times New Roman"/>
          <w:color w:val="000000"/>
          <w:sz w:val="21"/>
          <w:szCs w:val="21"/>
          <w:lang w:val="es-ES"/>
        </w:rPr>
        <w:t xml:space="preserve">Entrando al análisis de los requisitos reglamentarios, respecto al requisito de gravedad, la Comisión </w:t>
      </w:r>
      <w:r w:rsidR="00EC6605" w:rsidRPr="00EC6605">
        <w:rPr>
          <w:rFonts w:ascii="Cambria" w:eastAsia="Batang" w:hAnsi="Cambria" w:cs="Times New Roman"/>
          <w:color w:val="000000"/>
          <w:sz w:val="21"/>
          <w:szCs w:val="21"/>
          <w:lang w:val="es-ES"/>
        </w:rPr>
        <w:t xml:space="preserve">nota que </w:t>
      </w:r>
      <w:r w:rsidR="00E901F8">
        <w:rPr>
          <w:rFonts w:ascii="Cambria" w:eastAsia="Batang" w:hAnsi="Cambria" w:cs="Times New Roman"/>
          <w:color w:val="000000"/>
          <w:sz w:val="21"/>
          <w:szCs w:val="21"/>
          <w:lang w:val="es-ES"/>
        </w:rPr>
        <w:t xml:space="preserve">la situación de riesgo de las personas propuestas beneficiarias estaría conectada con sus labores como defensores de derechos humanos, involucrados en la denuncia de crímenes </w:t>
      </w:r>
      <w:r w:rsidR="00F047FA">
        <w:rPr>
          <w:rFonts w:ascii="Cambria" w:eastAsia="Batang" w:hAnsi="Cambria" w:cs="Times New Roman"/>
          <w:color w:val="000000"/>
          <w:sz w:val="21"/>
          <w:szCs w:val="21"/>
          <w:lang w:val="es-ES"/>
        </w:rPr>
        <w:t xml:space="preserve">y como voceros críticos de acciones estatales. En el presente asunto, </w:t>
      </w:r>
      <w:r w:rsidR="00180309">
        <w:rPr>
          <w:rFonts w:ascii="Cambria" w:eastAsia="Batang" w:hAnsi="Cambria" w:cs="Times New Roman"/>
          <w:color w:val="000000"/>
          <w:sz w:val="21"/>
          <w:szCs w:val="21"/>
          <w:lang w:val="es-ES"/>
        </w:rPr>
        <w:t>según l</w:t>
      </w:r>
      <w:r w:rsidR="0089744E">
        <w:rPr>
          <w:rFonts w:ascii="Cambria" w:eastAsia="Batang" w:hAnsi="Cambria" w:cs="Times New Roman"/>
          <w:color w:val="000000"/>
          <w:sz w:val="21"/>
          <w:szCs w:val="21"/>
          <w:lang w:val="es-ES"/>
        </w:rPr>
        <w:t>os</w:t>
      </w:r>
      <w:r w:rsidR="00180309">
        <w:rPr>
          <w:rFonts w:ascii="Cambria" w:eastAsia="Batang" w:hAnsi="Cambria" w:cs="Times New Roman"/>
          <w:color w:val="000000"/>
          <w:sz w:val="21"/>
          <w:szCs w:val="21"/>
          <w:lang w:val="es-ES"/>
        </w:rPr>
        <w:t xml:space="preserve"> solicit</w:t>
      </w:r>
      <w:r w:rsidR="0089744E">
        <w:rPr>
          <w:rFonts w:ascii="Cambria" w:eastAsia="Batang" w:hAnsi="Cambria" w:cs="Times New Roman"/>
          <w:color w:val="000000"/>
          <w:sz w:val="21"/>
          <w:szCs w:val="21"/>
          <w:lang w:val="es-ES"/>
        </w:rPr>
        <w:t>antes</w:t>
      </w:r>
      <w:r w:rsidR="00180309">
        <w:rPr>
          <w:rFonts w:ascii="Cambria" w:eastAsia="Batang" w:hAnsi="Cambria" w:cs="Times New Roman"/>
          <w:color w:val="000000"/>
          <w:sz w:val="21"/>
          <w:szCs w:val="21"/>
          <w:lang w:val="es-ES"/>
        </w:rPr>
        <w:t xml:space="preserve">, diversos </w:t>
      </w:r>
      <w:r w:rsidR="00F047FA">
        <w:rPr>
          <w:rFonts w:ascii="Cambria" w:eastAsia="Batang" w:hAnsi="Cambria" w:cs="Times New Roman"/>
          <w:color w:val="000000"/>
          <w:sz w:val="21"/>
          <w:szCs w:val="21"/>
          <w:lang w:val="es-ES"/>
        </w:rPr>
        <w:t xml:space="preserve">actos de hostigamiento se habrían empezado a </w:t>
      </w:r>
      <w:r w:rsidR="00180309">
        <w:rPr>
          <w:rFonts w:ascii="Cambria" w:eastAsia="Batang" w:hAnsi="Cambria" w:cs="Times New Roman"/>
          <w:color w:val="000000"/>
          <w:sz w:val="21"/>
          <w:szCs w:val="21"/>
          <w:lang w:val="es-ES"/>
        </w:rPr>
        <w:t xml:space="preserve">verificar </w:t>
      </w:r>
      <w:r w:rsidR="00F047FA">
        <w:rPr>
          <w:rFonts w:ascii="Cambria" w:eastAsia="Batang" w:hAnsi="Cambria" w:cs="Times New Roman"/>
          <w:color w:val="000000"/>
          <w:sz w:val="21"/>
          <w:szCs w:val="21"/>
          <w:lang w:val="es-ES"/>
        </w:rPr>
        <w:t>raíz de</w:t>
      </w:r>
      <w:r w:rsidR="00907898">
        <w:rPr>
          <w:rFonts w:ascii="Cambria" w:eastAsia="Batang" w:hAnsi="Cambria" w:cs="Times New Roman"/>
          <w:color w:val="000000"/>
          <w:sz w:val="21"/>
          <w:szCs w:val="21"/>
          <w:lang w:val="es-ES"/>
        </w:rPr>
        <w:t xml:space="preserve"> una denuncia interpuesta por la JOPRODEH ante el Ministerio Público,</w:t>
      </w:r>
      <w:r w:rsidR="00F047FA">
        <w:rPr>
          <w:rFonts w:ascii="Cambria" w:eastAsia="Batang" w:hAnsi="Cambria" w:cs="Times New Roman"/>
          <w:color w:val="000000"/>
          <w:sz w:val="21"/>
          <w:szCs w:val="21"/>
          <w:lang w:val="es-ES"/>
        </w:rPr>
        <w:t xml:space="preserve"> que implicaría autoridades estatales. En ese sentido</w:t>
      </w:r>
      <w:r w:rsidR="00EC6605">
        <w:rPr>
          <w:rFonts w:ascii="Cambria" w:eastAsia="Batang" w:hAnsi="Cambria" w:cs="Times New Roman"/>
          <w:color w:val="000000"/>
          <w:sz w:val="21"/>
          <w:szCs w:val="21"/>
          <w:lang w:val="es-ES"/>
        </w:rPr>
        <w:t xml:space="preserve">, </w:t>
      </w:r>
      <w:r w:rsidR="00995948">
        <w:rPr>
          <w:rFonts w:ascii="Cambria" w:eastAsia="Batang" w:hAnsi="Cambria" w:cs="Times New Roman"/>
          <w:color w:val="000000"/>
          <w:sz w:val="21"/>
          <w:szCs w:val="21"/>
          <w:lang w:val="es-ES"/>
        </w:rPr>
        <w:t xml:space="preserve">desde septiembre de 2018, </w:t>
      </w:r>
      <w:r w:rsidR="00EC6605">
        <w:rPr>
          <w:rFonts w:ascii="Cambria" w:eastAsia="Batang" w:hAnsi="Cambria" w:cs="Times New Roman"/>
          <w:color w:val="000000"/>
          <w:sz w:val="21"/>
          <w:szCs w:val="21"/>
          <w:lang w:val="es-ES"/>
        </w:rPr>
        <w:t>vehículos, a menudo sin placas, habrían vigilado las oficinas de JOPRODEH,</w:t>
      </w:r>
      <w:r w:rsidR="00F047FA">
        <w:rPr>
          <w:rFonts w:ascii="Cambria" w:eastAsia="Batang" w:hAnsi="Cambria" w:cs="Times New Roman"/>
          <w:color w:val="000000"/>
          <w:sz w:val="21"/>
          <w:szCs w:val="21"/>
          <w:lang w:val="es-ES"/>
        </w:rPr>
        <w:t xml:space="preserve"> por largas horas,</w:t>
      </w:r>
      <w:r w:rsidR="00EC6605">
        <w:rPr>
          <w:rFonts w:ascii="Cambria" w:eastAsia="Batang" w:hAnsi="Cambria" w:cs="Times New Roman"/>
          <w:color w:val="000000"/>
          <w:sz w:val="21"/>
          <w:szCs w:val="21"/>
          <w:lang w:val="es-ES"/>
        </w:rPr>
        <w:t xml:space="preserve"> observando el movimiento de las personas propuestas beneficiarias</w:t>
      </w:r>
      <w:r w:rsidR="00B7156E">
        <w:rPr>
          <w:rStyle w:val="FootnoteReference"/>
          <w:rFonts w:ascii="Cambria" w:eastAsia="Batang" w:hAnsi="Cambria" w:cs="Times New Roman"/>
          <w:color w:val="000000"/>
          <w:sz w:val="21"/>
          <w:szCs w:val="21"/>
          <w:lang w:val="es-ES"/>
        </w:rPr>
        <w:footnoteReference w:id="6"/>
      </w:r>
      <w:r w:rsidR="00F047FA">
        <w:rPr>
          <w:rFonts w:ascii="Cambria" w:eastAsia="Batang" w:hAnsi="Cambria" w:cs="Times New Roman"/>
          <w:color w:val="000000"/>
          <w:sz w:val="21"/>
          <w:szCs w:val="21"/>
          <w:lang w:val="es-ES"/>
        </w:rPr>
        <w:t xml:space="preserve">. </w:t>
      </w:r>
      <w:r w:rsidR="00A46D70">
        <w:rPr>
          <w:rFonts w:ascii="Cambria" w:eastAsia="Batang" w:hAnsi="Cambria" w:cs="Times New Roman"/>
          <w:color w:val="000000"/>
          <w:sz w:val="21"/>
          <w:szCs w:val="21"/>
          <w:lang w:val="es-ES"/>
        </w:rPr>
        <w:t xml:space="preserve">Según los solicitantes, la presencia de tales vehículos y su frecuencia </w:t>
      </w:r>
      <w:r w:rsidR="00EA42FD">
        <w:rPr>
          <w:rFonts w:ascii="Cambria" w:eastAsia="Batang" w:hAnsi="Cambria" w:cs="Times New Roman"/>
          <w:color w:val="000000"/>
          <w:sz w:val="21"/>
          <w:szCs w:val="21"/>
          <w:lang w:val="es-ES"/>
        </w:rPr>
        <w:t>resulta</w:t>
      </w:r>
      <w:r w:rsidR="00A46D70">
        <w:rPr>
          <w:rFonts w:ascii="Cambria" w:eastAsia="Batang" w:hAnsi="Cambria" w:cs="Times New Roman"/>
          <w:color w:val="000000"/>
          <w:sz w:val="21"/>
          <w:szCs w:val="21"/>
          <w:lang w:val="es-ES"/>
        </w:rPr>
        <w:t xml:space="preserve"> particularmente sospechoso</w:t>
      </w:r>
      <w:r w:rsidR="00A46D70" w:rsidRPr="00A46D70">
        <w:rPr>
          <w:rFonts w:ascii="Cambria" w:eastAsia="Batang" w:hAnsi="Cambria" w:cs="Times New Roman"/>
          <w:color w:val="000000"/>
          <w:sz w:val="21"/>
          <w:szCs w:val="21"/>
          <w:lang w:val="es-ES"/>
        </w:rPr>
        <w:t>, al considerarse la ubicación de las instalaciones de JOPRODEH</w:t>
      </w:r>
      <w:r w:rsidR="00A46D70">
        <w:rPr>
          <w:rFonts w:ascii="Cambria" w:eastAsia="Batang" w:hAnsi="Cambria" w:cs="Times New Roman"/>
          <w:color w:val="000000"/>
          <w:sz w:val="21"/>
          <w:szCs w:val="21"/>
          <w:lang w:val="es-ES"/>
        </w:rPr>
        <w:t xml:space="preserve">, que </w:t>
      </w:r>
      <w:r w:rsidR="00EA42FD">
        <w:rPr>
          <w:rFonts w:ascii="Cambria" w:eastAsia="Batang" w:hAnsi="Cambria" w:cs="Times New Roman"/>
          <w:color w:val="000000"/>
          <w:sz w:val="21"/>
          <w:szCs w:val="21"/>
          <w:lang w:val="es-ES"/>
        </w:rPr>
        <w:t xml:space="preserve">se encontrarían </w:t>
      </w:r>
      <w:r w:rsidR="00A46D70">
        <w:rPr>
          <w:rFonts w:ascii="Cambria" w:eastAsia="Batang" w:hAnsi="Cambria" w:cs="Times New Roman"/>
          <w:color w:val="000000"/>
          <w:sz w:val="21"/>
          <w:szCs w:val="21"/>
          <w:lang w:val="es-ES"/>
        </w:rPr>
        <w:t xml:space="preserve">en una calle sin salida, al costado de </w:t>
      </w:r>
      <w:r w:rsidR="00A46D70" w:rsidRPr="00A46D70">
        <w:rPr>
          <w:rFonts w:ascii="Cambria" w:eastAsia="Batang" w:hAnsi="Cambria" w:cs="Times New Roman"/>
          <w:color w:val="000000"/>
          <w:sz w:val="21"/>
          <w:szCs w:val="21"/>
          <w:lang w:val="es-ES"/>
        </w:rPr>
        <w:t xml:space="preserve">un terreno baldío y </w:t>
      </w:r>
      <w:r w:rsidR="00A46D70">
        <w:rPr>
          <w:rFonts w:ascii="Cambria" w:eastAsia="Batang" w:hAnsi="Cambria" w:cs="Times New Roman"/>
          <w:color w:val="000000"/>
          <w:sz w:val="21"/>
          <w:szCs w:val="21"/>
          <w:lang w:val="es-ES"/>
        </w:rPr>
        <w:t>sin</w:t>
      </w:r>
      <w:r w:rsidR="00A46D70" w:rsidRPr="00A46D70">
        <w:rPr>
          <w:rFonts w:ascii="Cambria" w:eastAsia="Batang" w:hAnsi="Cambria" w:cs="Times New Roman"/>
          <w:color w:val="000000"/>
          <w:sz w:val="21"/>
          <w:szCs w:val="21"/>
          <w:lang w:val="es-ES"/>
        </w:rPr>
        <w:t xml:space="preserve"> habitaciones</w:t>
      </w:r>
      <w:r w:rsidR="00A46D70">
        <w:rPr>
          <w:rFonts w:ascii="Cambria" w:eastAsia="Batang" w:hAnsi="Cambria" w:cs="Times New Roman"/>
          <w:color w:val="000000"/>
          <w:sz w:val="21"/>
          <w:szCs w:val="21"/>
          <w:lang w:val="es-ES"/>
        </w:rPr>
        <w:t xml:space="preserve"> que colinden con las oficinas. T</w:t>
      </w:r>
      <w:r w:rsidR="00A46D70" w:rsidRPr="00A46D70">
        <w:rPr>
          <w:rFonts w:ascii="Cambria" w:eastAsia="Batang" w:hAnsi="Cambria" w:cs="Times New Roman"/>
          <w:color w:val="000000"/>
          <w:sz w:val="21"/>
          <w:szCs w:val="21"/>
          <w:lang w:val="es-ES"/>
        </w:rPr>
        <w:t>ampoco habría salida peatonal.</w:t>
      </w:r>
      <w:r w:rsidR="00A46D70">
        <w:rPr>
          <w:rFonts w:ascii="Cambria" w:eastAsia="Batang" w:hAnsi="Cambria" w:cs="Times New Roman"/>
          <w:color w:val="000000"/>
          <w:sz w:val="21"/>
          <w:szCs w:val="21"/>
          <w:lang w:val="es-ES"/>
        </w:rPr>
        <w:t xml:space="preserve"> La Comisión toma especialmente en cuenta que, el 8 de septiembre de 2018 y el 22 de marzo de 2019, las personas en el interior de los vehículos </w:t>
      </w:r>
      <w:r w:rsidR="00EA42FD">
        <w:rPr>
          <w:rFonts w:ascii="Cambria" w:eastAsia="Batang" w:hAnsi="Cambria" w:cs="Times New Roman"/>
          <w:color w:val="000000"/>
          <w:sz w:val="21"/>
          <w:szCs w:val="21"/>
          <w:lang w:val="es-ES"/>
        </w:rPr>
        <w:t xml:space="preserve">habrían aparecido </w:t>
      </w:r>
      <w:r w:rsidR="00A46D70">
        <w:rPr>
          <w:rFonts w:ascii="Cambria" w:eastAsia="Batang" w:hAnsi="Cambria" w:cs="Times New Roman"/>
          <w:color w:val="000000"/>
          <w:sz w:val="21"/>
          <w:szCs w:val="21"/>
          <w:lang w:val="es-ES"/>
        </w:rPr>
        <w:t xml:space="preserve">armadas; y </w:t>
      </w:r>
      <w:r w:rsidR="00EA42FD">
        <w:rPr>
          <w:rFonts w:ascii="Cambria" w:eastAsia="Batang" w:hAnsi="Cambria" w:cs="Times New Roman"/>
          <w:color w:val="000000"/>
          <w:sz w:val="21"/>
          <w:szCs w:val="21"/>
          <w:lang w:val="es-ES"/>
        </w:rPr>
        <w:t>de hecho, el</w:t>
      </w:r>
      <w:r w:rsidR="000F3B2E">
        <w:rPr>
          <w:rFonts w:ascii="Cambria" w:eastAsia="Batang" w:hAnsi="Cambria" w:cs="Times New Roman"/>
          <w:color w:val="000000"/>
          <w:sz w:val="21"/>
          <w:szCs w:val="21"/>
          <w:lang w:val="es-ES"/>
        </w:rPr>
        <w:t xml:space="preserve"> 8 de febrero de 2019, desde un vehículo se habrían hecho disparos hacia el terreno </w:t>
      </w:r>
      <w:r w:rsidR="000F3B2E" w:rsidRPr="000F3B2E">
        <w:rPr>
          <w:rFonts w:ascii="Cambria" w:eastAsia="Batang" w:hAnsi="Cambria" w:cs="Times New Roman"/>
          <w:color w:val="000000"/>
          <w:sz w:val="21"/>
          <w:szCs w:val="21"/>
          <w:lang w:val="es-ES"/>
        </w:rPr>
        <w:t>contiguo a las oficinas de JOPRODEH, cuando las personas de la organización se encontraban dentro de sus oficinas, lo que era evidente al encontrarse las luces encendidas</w:t>
      </w:r>
      <w:r w:rsidR="00883756">
        <w:rPr>
          <w:rFonts w:ascii="Cambria" w:eastAsia="Batang" w:hAnsi="Cambria" w:cs="Times New Roman"/>
          <w:color w:val="000000"/>
          <w:sz w:val="21"/>
          <w:szCs w:val="21"/>
          <w:lang w:val="es-ES"/>
        </w:rPr>
        <w:t>.</w:t>
      </w:r>
    </w:p>
    <w:p w14:paraId="3BDDF298" w14:textId="77777777" w:rsidR="00883756" w:rsidRDefault="00883756" w:rsidP="00883756">
      <w:pPr>
        <w:spacing w:after="0" w:line="240" w:lineRule="auto"/>
        <w:ind w:left="360"/>
        <w:jc w:val="both"/>
        <w:rPr>
          <w:rFonts w:ascii="Cambria" w:eastAsia="Batang" w:hAnsi="Cambria" w:cs="Times New Roman"/>
          <w:color w:val="000000"/>
          <w:sz w:val="21"/>
          <w:szCs w:val="21"/>
          <w:lang w:val="es-ES"/>
        </w:rPr>
      </w:pPr>
    </w:p>
    <w:p w14:paraId="4CB0964C" w14:textId="1B1084D7" w:rsidR="00BD239A" w:rsidRDefault="00883756" w:rsidP="00B7156E">
      <w:pPr>
        <w:numPr>
          <w:ilvl w:val="0"/>
          <w:numId w:val="3"/>
        </w:numPr>
        <w:spacing w:after="0" w:line="240" w:lineRule="auto"/>
        <w:ind w:left="0" w:firstLine="360"/>
        <w:jc w:val="both"/>
        <w:rPr>
          <w:rFonts w:ascii="Cambria" w:eastAsia="Batang" w:hAnsi="Cambria" w:cs="Times New Roman"/>
          <w:color w:val="000000"/>
          <w:sz w:val="21"/>
          <w:szCs w:val="21"/>
          <w:lang w:val="es-ES"/>
        </w:rPr>
      </w:pPr>
      <w:r>
        <w:rPr>
          <w:rFonts w:ascii="Cambria" w:eastAsia="Batang" w:hAnsi="Cambria" w:cs="Times New Roman"/>
          <w:color w:val="000000"/>
          <w:sz w:val="21"/>
          <w:szCs w:val="21"/>
          <w:lang w:val="es-ES"/>
        </w:rPr>
        <w:t xml:space="preserve">La Comisión nota que, debido los hechos de seguimiento referidos, el Estado habría </w:t>
      </w:r>
      <w:r w:rsidR="00404398">
        <w:rPr>
          <w:rFonts w:ascii="Cambria" w:eastAsia="Batang" w:hAnsi="Cambria" w:cs="Times New Roman"/>
          <w:color w:val="000000"/>
          <w:sz w:val="21"/>
          <w:szCs w:val="21"/>
          <w:lang w:val="es-ES"/>
        </w:rPr>
        <w:t xml:space="preserve">incorporado </w:t>
      </w:r>
      <w:r w:rsidR="00EA42FD">
        <w:rPr>
          <w:rFonts w:ascii="Cambria" w:eastAsia="Batang" w:hAnsi="Cambria" w:cs="Times New Roman"/>
          <w:color w:val="000000"/>
          <w:sz w:val="21"/>
          <w:szCs w:val="21"/>
          <w:lang w:val="es-ES"/>
        </w:rPr>
        <w:t xml:space="preserve">a </w:t>
      </w:r>
      <w:r w:rsidR="00404398">
        <w:rPr>
          <w:rFonts w:ascii="Cambria" w:eastAsia="Batang" w:hAnsi="Cambria" w:cs="Times New Roman"/>
          <w:color w:val="000000"/>
          <w:sz w:val="21"/>
          <w:szCs w:val="21"/>
          <w:lang w:val="es-ES"/>
        </w:rPr>
        <w:t xml:space="preserve">las personas propuestas beneficiarias en el </w:t>
      </w:r>
      <w:r w:rsidR="00404398" w:rsidRPr="00404398">
        <w:rPr>
          <w:rFonts w:ascii="Cambria" w:eastAsia="Batang" w:hAnsi="Cambria" w:cs="Times New Roman"/>
          <w:color w:val="000000"/>
          <w:sz w:val="21"/>
          <w:szCs w:val="21"/>
          <w:lang w:val="es-ES"/>
        </w:rPr>
        <w:t>Sistema Nacional de Protección</w:t>
      </w:r>
      <w:r w:rsidR="00404398">
        <w:rPr>
          <w:rFonts w:ascii="Cambria" w:eastAsia="Batang" w:hAnsi="Cambria" w:cs="Times New Roman"/>
          <w:color w:val="000000"/>
          <w:sz w:val="21"/>
          <w:szCs w:val="21"/>
          <w:lang w:val="es-ES"/>
        </w:rPr>
        <w:t xml:space="preserve">, </w:t>
      </w:r>
      <w:r w:rsidR="00404398" w:rsidRPr="00404398">
        <w:rPr>
          <w:rFonts w:ascii="Cambria" w:eastAsia="Batang" w:hAnsi="Cambria" w:cs="Times New Roman"/>
          <w:color w:val="000000"/>
          <w:sz w:val="21"/>
          <w:szCs w:val="21"/>
        </w:rPr>
        <w:t>desde por lo menos noviembre de 2018</w:t>
      </w:r>
      <w:r w:rsidR="00404398">
        <w:rPr>
          <w:rFonts w:ascii="Cambria" w:eastAsia="Batang" w:hAnsi="Cambria" w:cs="Times New Roman"/>
          <w:color w:val="000000"/>
          <w:sz w:val="21"/>
          <w:szCs w:val="21"/>
        </w:rPr>
        <w:t xml:space="preserve">, otorgándoles un esquema de protección compuesto de </w:t>
      </w:r>
      <w:r w:rsidR="00404398">
        <w:rPr>
          <w:rFonts w:ascii="Cambria" w:eastAsia="Batang" w:hAnsi="Cambria" w:cs="Times New Roman"/>
          <w:color w:val="000000"/>
          <w:sz w:val="21"/>
          <w:szCs w:val="21"/>
          <w:lang w:val="es-ES"/>
        </w:rPr>
        <w:t>patrullajes tres veces a la semana; asignación de un enlace policial a</w:t>
      </w:r>
      <w:r w:rsidR="00B7156E">
        <w:rPr>
          <w:rFonts w:ascii="Cambria" w:eastAsia="Batang" w:hAnsi="Cambria" w:cs="Times New Roman"/>
          <w:color w:val="000000"/>
          <w:sz w:val="21"/>
          <w:szCs w:val="21"/>
          <w:lang w:val="es-ES"/>
        </w:rPr>
        <w:t xml:space="preserve"> su</w:t>
      </w:r>
      <w:r w:rsidR="00404398">
        <w:rPr>
          <w:rFonts w:ascii="Cambria" w:eastAsia="Batang" w:hAnsi="Cambria" w:cs="Times New Roman"/>
          <w:color w:val="000000"/>
          <w:sz w:val="21"/>
          <w:szCs w:val="21"/>
          <w:lang w:val="es-ES"/>
        </w:rPr>
        <w:t xml:space="preserve"> favor; y el cambio del monitor de las cámaras de seguridad de la oficina de JOPRODEH para una ubicación de fácil acceso por parte </w:t>
      </w:r>
      <w:r w:rsidR="00142C07">
        <w:rPr>
          <w:rFonts w:ascii="Cambria" w:eastAsia="Batang" w:hAnsi="Cambria" w:cs="Times New Roman"/>
          <w:color w:val="000000"/>
          <w:sz w:val="21"/>
          <w:szCs w:val="21"/>
          <w:lang w:val="es-ES"/>
        </w:rPr>
        <w:t>del personal y de las escoltas.</w:t>
      </w:r>
    </w:p>
    <w:p w14:paraId="2D82BCB9" w14:textId="77777777" w:rsidR="00BD239A" w:rsidRDefault="00BD239A" w:rsidP="0089744E">
      <w:pPr>
        <w:spacing w:after="0" w:line="240" w:lineRule="auto"/>
        <w:ind w:left="360"/>
        <w:jc w:val="both"/>
        <w:rPr>
          <w:rFonts w:ascii="Cambria" w:eastAsia="Batang" w:hAnsi="Cambria" w:cs="Times New Roman"/>
          <w:color w:val="000000"/>
          <w:sz w:val="21"/>
          <w:szCs w:val="21"/>
          <w:lang w:val="es-ES"/>
        </w:rPr>
      </w:pPr>
    </w:p>
    <w:p w14:paraId="0B8EDA41" w14:textId="67D9BB90" w:rsidR="00720B4C" w:rsidRDefault="00EA42FD" w:rsidP="00B7156E">
      <w:pPr>
        <w:numPr>
          <w:ilvl w:val="0"/>
          <w:numId w:val="3"/>
        </w:numPr>
        <w:spacing w:after="0" w:line="240" w:lineRule="auto"/>
        <w:ind w:left="0" w:firstLine="360"/>
        <w:jc w:val="both"/>
        <w:rPr>
          <w:rFonts w:ascii="Cambria" w:eastAsia="Batang" w:hAnsi="Cambria" w:cs="Times New Roman"/>
          <w:color w:val="000000"/>
          <w:sz w:val="21"/>
          <w:szCs w:val="21"/>
          <w:lang w:val="es-ES"/>
        </w:rPr>
      </w:pPr>
      <w:r>
        <w:rPr>
          <w:rFonts w:ascii="Cambria" w:eastAsia="Batang" w:hAnsi="Cambria" w:cs="Times New Roman"/>
          <w:color w:val="000000"/>
          <w:sz w:val="21"/>
          <w:szCs w:val="21"/>
          <w:lang w:val="es-ES"/>
        </w:rPr>
        <w:t>L</w:t>
      </w:r>
      <w:r w:rsidR="00404398">
        <w:rPr>
          <w:rFonts w:ascii="Cambria" w:eastAsia="Batang" w:hAnsi="Cambria" w:cs="Times New Roman"/>
          <w:color w:val="000000"/>
          <w:sz w:val="21"/>
          <w:szCs w:val="21"/>
          <w:lang w:val="es-ES"/>
        </w:rPr>
        <w:t xml:space="preserve">a Comisión valora la pronta inclusión de las personas propuestas beneficiarias en el Sistema Nacional de Protección, </w:t>
      </w:r>
      <w:r w:rsidR="00BD239A">
        <w:rPr>
          <w:rFonts w:ascii="Cambria" w:eastAsia="Batang" w:hAnsi="Cambria" w:cs="Times New Roman"/>
          <w:color w:val="000000"/>
          <w:sz w:val="21"/>
          <w:szCs w:val="21"/>
          <w:lang w:val="es-ES"/>
        </w:rPr>
        <w:t>así como la información aportada por el Estado, conforme a la cual las medidas que han sido otorgadas al beneficiario Jiménez Reyes, a raíz de la Medida Cautelar 95-10 desde el año</w:t>
      </w:r>
      <w:r w:rsidR="007F5117">
        <w:rPr>
          <w:rFonts w:ascii="Cambria" w:eastAsia="Batang" w:hAnsi="Cambria" w:cs="Times New Roman"/>
          <w:color w:val="000000"/>
          <w:sz w:val="21"/>
          <w:szCs w:val="21"/>
          <w:lang w:val="es-ES"/>
        </w:rPr>
        <w:t xml:space="preserve"> 2010</w:t>
      </w:r>
      <w:r w:rsidR="009050EC">
        <w:rPr>
          <w:rStyle w:val="FootnoteReference"/>
          <w:rFonts w:ascii="Cambria" w:eastAsia="Batang" w:hAnsi="Cambria" w:cs="Times New Roman"/>
          <w:color w:val="000000"/>
          <w:sz w:val="21"/>
          <w:szCs w:val="21"/>
          <w:lang w:val="es-ES"/>
        </w:rPr>
        <w:footnoteReference w:id="7"/>
      </w:r>
      <w:r w:rsidR="00BD239A">
        <w:rPr>
          <w:rFonts w:ascii="Cambria" w:eastAsia="Batang" w:hAnsi="Cambria" w:cs="Times New Roman"/>
          <w:color w:val="000000"/>
          <w:sz w:val="21"/>
          <w:szCs w:val="21"/>
          <w:lang w:val="es-ES"/>
        </w:rPr>
        <w:t>, particularmente sus escoltas, serian “extensivas” a las personas propuestas beneficiarias. Sin embargo, la Comisión advierte que de acuerdo con los eventos que recientemente se habrían verificado, la información disponible no permite confirmar que tal esquema de protección se</w:t>
      </w:r>
      <w:r w:rsidR="00142C07">
        <w:rPr>
          <w:rFonts w:ascii="Cambria" w:eastAsia="Batang" w:hAnsi="Cambria" w:cs="Times New Roman"/>
          <w:color w:val="000000"/>
          <w:sz w:val="21"/>
          <w:szCs w:val="21"/>
          <w:lang w:val="es-ES"/>
        </w:rPr>
        <w:t>a</w:t>
      </w:r>
      <w:r w:rsidR="00BD239A">
        <w:rPr>
          <w:rFonts w:ascii="Cambria" w:eastAsia="Batang" w:hAnsi="Cambria" w:cs="Times New Roman"/>
          <w:color w:val="000000"/>
          <w:sz w:val="21"/>
          <w:szCs w:val="21"/>
          <w:lang w:val="es-ES"/>
        </w:rPr>
        <w:t xml:space="preserve"> idóneo</w:t>
      </w:r>
      <w:r w:rsidR="009050EC">
        <w:rPr>
          <w:rStyle w:val="FootnoteReference"/>
          <w:rFonts w:ascii="Cambria" w:eastAsia="Batang" w:hAnsi="Cambria" w:cs="Times New Roman"/>
          <w:color w:val="000000"/>
          <w:sz w:val="21"/>
          <w:szCs w:val="21"/>
          <w:lang w:val="es-ES"/>
        </w:rPr>
        <w:footnoteReference w:id="8"/>
      </w:r>
      <w:r w:rsidR="00BD239A">
        <w:rPr>
          <w:rFonts w:ascii="Cambria" w:eastAsia="Batang" w:hAnsi="Cambria" w:cs="Times New Roman"/>
          <w:color w:val="000000"/>
          <w:sz w:val="21"/>
          <w:szCs w:val="21"/>
          <w:lang w:val="es-ES"/>
        </w:rPr>
        <w:t xml:space="preserve"> y efectivo</w:t>
      </w:r>
      <w:r w:rsidR="009050EC">
        <w:rPr>
          <w:rStyle w:val="FootnoteReference"/>
          <w:rFonts w:ascii="Cambria" w:eastAsia="Batang" w:hAnsi="Cambria" w:cs="Times New Roman"/>
          <w:color w:val="000000"/>
          <w:sz w:val="21"/>
          <w:szCs w:val="21"/>
          <w:lang w:val="es-ES"/>
        </w:rPr>
        <w:footnoteReference w:id="9"/>
      </w:r>
      <w:r w:rsidR="00BD239A">
        <w:rPr>
          <w:rFonts w:ascii="Cambria" w:eastAsia="Batang" w:hAnsi="Cambria" w:cs="Times New Roman"/>
          <w:color w:val="000000"/>
          <w:sz w:val="21"/>
          <w:szCs w:val="21"/>
          <w:lang w:val="es-ES"/>
        </w:rPr>
        <w:t xml:space="preserve"> </w:t>
      </w:r>
      <w:r w:rsidR="00404398">
        <w:rPr>
          <w:rFonts w:ascii="Cambria" w:eastAsia="Batang" w:hAnsi="Cambria" w:cs="Times New Roman"/>
          <w:color w:val="000000"/>
          <w:sz w:val="21"/>
          <w:szCs w:val="21"/>
          <w:lang w:val="es-ES"/>
        </w:rPr>
        <w:t>en evitar el incremento de la situación de riesgo</w:t>
      </w:r>
      <w:r w:rsidR="00180309">
        <w:rPr>
          <w:rFonts w:ascii="Cambria" w:eastAsia="Batang" w:hAnsi="Cambria" w:cs="Times New Roman"/>
          <w:color w:val="000000"/>
          <w:sz w:val="21"/>
          <w:szCs w:val="21"/>
          <w:lang w:val="es-ES"/>
        </w:rPr>
        <w:t xml:space="preserve"> </w:t>
      </w:r>
      <w:r w:rsidR="00BD239A">
        <w:rPr>
          <w:rFonts w:ascii="Cambria" w:eastAsia="Batang" w:hAnsi="Cambria" w:cs="Times New Roman"/>
          <w:color w:val="000000"/>
          <w:sz w:val="21"/>
          <w:szCs w:val="21"/>
          <w:lang w:val="es-ES"/>
        </w:rPr>
        <w:t xml:space="preserve">con una naturaleza colectiva </w:t>
      </w:r>
      <w:r w:rsidR="00BD239A">
        <w:rPr>
          <w:rFonts w:ascii="Cambria" w:eastAsia="Batang" w:hAnsi="Cambria" w:cs="Times New Roman"/>
          <w:color w:val="000000"/>
          <w:sz w:val="21"/>
          <w:szCs w:val="21"/>
          <w:lang w:val="es-ES"/>
        </w:rPr>
        <w:lastRenderedPageBreak/>
        <w:t>a favor de los integrantes de la JOPRODEH y atendiendo a las circunstancias específicas en que se encontrarían sus integrantes.</w:t>
      </w:r>
    </w:p>
    <w:p w14:paraId="0257A950" w14:textId="77777777" w:rsidR="008A3F31" w:rsidRDefault="008A3F31" w:rsidP="00142C07">
      <w:pPr>
        <w:spacing w:after="0" w:line="240" w:lineRule="auto"/>
        <w:ind w:left="360"/>
        <w:jc w:val="both"/>
        <w:rPr>
          <w:rFonts w:ascii="Cambria" w:eastAsia="Batang" w:hAnsi="Cambria" w:cs="Times New Roman"/>
          <w:color w:val="000000"/>
          <w:sz w:val="21"/>
          <w:szCs w:val="21"/>
          <w:lang w:val="es-ES"/>
        </w:rPr>
      </w:pPr>
    </w:p>
    <w:p w14:paraId="7807104A" w14:textId="77777777" w:rsidR="000245D8" w:rsidRDefault="00B7156E" w:rsidP="0089744E">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8A3F31">
        <w:rPr>
          <w:rFonts w:ascii="Cambria" w:eastAsia="Batang" w:hAnsi="Cambria" w:cs="Times New Roman"/>
          <w:color w:val="000000"/>
          <w:sz w:val="21"/>
          <w:szCs w:val="21"/>
          <w:lang w:val="es-ES"/>
        </w:rPr>
        <w:t xml:space="preserve">En ese sentido, la Comisión </w:t>
      </w:r>
      <w:r w:rsidR="00EA42FD" w:rsidRPr="008A3F31">
        <w:rPr>
          <w:rFonts w:ascii="Cambria" w:eastAsia="Batang" w:hAnsi="Cambria" w:cs="Times New Roman"/>
          <w:color w:val="000000"/>
          <w:sz w:val="21"/>
          <w:szCs w:val="21"/>
          <w:lang w:val="es-ES"/>
        </w:rPr>
        <w:t xml:space="preserve">nota </w:t>
      </w:r>
      <w:r w:rsidRPr="008A3F31">
        <w:rPr>
          <w:rFonts w:ascii="Cambria" w:eastAsia="Batang" w:hAnsi="Cambria" w:cs="Times New Roman"/>
          <w:color w:val="000000"/>
          <w:sz w:val="21"/>
          <w:szCs w:val="21"/>
          <w:lang w:val="es-ES"/>
        </w:rPr>
        <w:t>que los citados disparos desde un vehículo hacia el terreno contiguo a la JOPRODEH habrían ocurrido en febrero de 2019, después que el esquema de protección estaría vigente</w:t>
      </w:r>
      <w:r w:rsidR="00EA42FD" w:rsidRPr="008A3F31">
        <w:rPr>
          <w:rFonts w:ascii="Cambria" w:eastAsia="Batang" w:hAnsi="Cambria" w:cs="Times New Roman"/>
          <w:color w:val="000000"/>
          <w:sz w:val="21"/>
          <w:szCs w:val="21"/>
          <w:lang w:val="es-ES"/>
        </w:rPr>
        <w:t xml:space="preserve">, sin que los patrullajes </w:t>
      </w:r>
      <w:r w:rsidR="00C1261E" w:rsidRPr="008A3F31">
        <w:rPr>
          <w:rFonts w:ascii="Cambria" w:eastAsia="Batang" w:hAnsi="Cambria" w:cs="Times New Roman"/>
          <w:color w:val="000000"/>
          <w:sz w:val="21"/>
          <w:szCs w:val="21"/>
          <w:lang w:val="es-ES"/>
        </w:rPr>
        <w:t xml:space="preserve">o la protección asignada al señor Jiménez Reyes, </w:t>
      </w:r>
      <w:r w:rsidR="00EA42FD" w:rsidRPr="008A3F31">
        <w:rPr>
          <w:rFonts w:ascii="Cambria" w:eastAsia="Batang" w:hAnsi="Cambria" w:cs="Times New Roman"/>
          <w:color w:val="000000"/>
          <w:sz w:val="21"/>
          <w:szCs w:val="21"/>
          <w:lang w:val="es-ES"/>
        </w:rPr>
        <w:t xml:space="preserve">hubiesen identificado </w:t>
      </w:r>
      <w:r w:rsidR="00180309" w:rsidRPr="008A3F31">
        <w:rPr>
          <w:rFonts w:ascii="Cambria" w:eastAsia="Batang" w:hAnsi="Cambria" w:cs="Times New Roman"/>
          <w:color w:val="000000"/>
          <w:sz w:val="21"/>
          <w:szCs w:val="21"/>
          <w:lang w:val="es-ES"/>
        </w:rPr>
        <w:t xml:space="preserve">o prevenido </w:t>
      </w:r>
      <w:r w:rsidR="00EA42FD" w:rsidRPr="008A3F31">
        <w:rPr>
          <w:rFonts w:ascii="Cambria" w:eastAsia="Batang" w:hAnsi="Cambria" w:cs="Times New Roman"/>
          <w:color w:val="000000"/>
          <w:sz w:val="21"/>
          <w:szCs w:val="21"/>
          <w:lang w:val="es-ES"/>
        </w:rPr>
        <w:t>tal situación.</w:t>
      </w:r>
    </w:p>
    <w:p w14:paraId="4208E9DC" w14:textId="77777777" w:rsidR="000245D8" w:rsidRDefault="000245D8" w:rsidP="007F5117">
      <w:pPr>
        <w:spacing w:after="0" w:line="240" w:lineRule="auto"/>
        <w:ind w:left="360"/>
        <w:jc w:val="both"/>
        <w:rPr>
          <w:rFonts w:ascii="Cambria" w:eastAsia="Batang" w:hAnsi="Cambria" w:cs="Times New Roman"/>
          <w:color w:val="000000"/>
          <w:sz w:val="21"/>
          <w:szCs w:val="21"/>
          <w:lang w:val="es-ES"/>
        </w:rPr>
      </w:pPr>
    </w:p>
    <w:p w14:paraId="7D19A957" w14:textId="2A69AC1C" w:rsidR="00C322C1" w:rsidRPr="007F5117" w:rsidRDefault="00EA42FD" w:rsidP="000245D8">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8A3F31">
        <w:rPr>
          <w:rFonts w:ascii="Cambria" w:eastAsia="Batang" w:hAnsi="Cambria" w:cs="Times New Roman"/>
          <w:color w:val="000000"/>
          <w:sz w:val="21"/>
          <w:szCs w:val="21"/>
          <w:lang w:val="es-ES"/>
        </w:rPr>
        <w:t xml:space="preserve"> </w:t>
      </w:r>
      <w:r w:rsidR="00C1261E" w:rsidRPr="000245D8">
        <w:rPr>
          <w:rFonts w:ascii="Cambria" w:eastAsia="Batang" w:hAnsi="Cambria" w:cs="Times New Roman"/>
          <w:color w:val="000000"/>
          <w:sz w:val="21"/>
          <w:szCs w:val="21"/>
          <w:lang w:val="es-ES"/>
        </w:rPr>
        <w:t xml:space="preserve">De igual forma, tal esquema de protección </w:t>
      </w:r>
      <w:r w:rsidRPr="000245D8">
        <w:rPr>
          <w:rFonts w:ascii="Cambria" w:eastAsia="Batang" w:hAnsi="Cambria" w:cs="Times New Roman"/>
          <w:color w:val="000000"/>
          <w:sz w:val="21"/>
          <w:szCs w:val="21"/>
          <w:lang w:val="es-ES"/>
        </w:rPr>
        <w:t xml:space="preserve">tampoco había evitado </w:t>
      </w:r>
      <w:r w:rsidR="00B7156E" w:rsidRPr="000245D8">
        <w:rPr>
          <w:rFonts w:ascii="Cambria" w:eastAsia="Batang" w:hAnsi="Cambria" w:cs="Times New Roman"/>
          <w:color w:val="000000"/>
          <w:sz w:val="21"/>
          <w:szCs w:val="21"/>
          <w:lang w:val="es-ES"/>
        </w:rPr>
        <w:t xml:space="preserve">el alegado seguimiento en un auto del propuesto beneficiario </w:t>
      </w:r>
      <w:r w:rsidR="00B7156E" w:rsidRPr="007F5117">
        <w:rPr>
          <w:rFonts w:ascii="Cambria" w:eastAsia="Batang" w:hAnsi="Cambria" w:cs="Times New Roman"/>
          <w:color w:val="000000"/>
          <w:sz w:val="21"/>
          <w:szCs w:val="21"/>
          <w:lang w:val="es-ES"/>
        </w:rPr>
        <w:t xml:space="preserve">Cesar </w:t>
      </w:r>
      <w:proofErr w:type="spellStart"/>
      <w:r w:rsidR="00B7156E" w:rsidRPr="007F5117">
        <w:rPr>
          <w:rFonts w:ascii="Cambria" w:eastAsia="Batang" w:hAnsi="Cambria" w:cs="Times New Roman"/>
          <w:color w:val="000000"/>
          <w:sz w:val="21"/>
          <w:szCs w:val="21"/>
          <w:lang w:val="es-ES"/>
        </w:rPr>
        <w:t>Adin</w:t>
      </w:r>
      <w:proofErr w:type="spellEnd"/>
      <w:r w:rsidR="00B7156E" w:rsidRPr="007F5117">
        <w:rPr>
          <w:rFonts w:ascii="Cambria" w:eastAsia="Batang" w:hAnsi="Cambria" w:cs="Times New Roman"/>
          <w:color w:val="000000"/>
          <w:sz w:val="21"/>
          <w:szCs w:val="21"/>
          <w:lang w:val="es-ES"/>
        </w:rPr>
        <w:t xml:space="preserve"> Barraza Luna, saliendo las oficinas hacia cercanías de su casa, el 1 de abril de 2019</w:t>
      </w:r>
      <w:r w:rsidR="00142C07">
        <w:rPr>
          <w:rFonts w:ascii="Cambria" w:eastAsia="Batang" w:hAnsi="Cambria" w:cs="Times New Roman"/>
          <w:color w:val="000000"/>
          <w:sz w:val="21"/>
          <w:szCs w:val="21"/>
          <w:lang w:val="es-ES"/>
        </w:rPr>
        <w:t>,</w:t>
      </w:r>
      <w:r w:rsidR="00C1261E" w:rsidRPr="007F5117">
        <w:rPr>
          <w:rFonts w:ascii="Cambria" w:eastAsia="Batang" w:hAnsi="Cambria" w:cs="Times New Roman"/>
          <w:color w:val="000000"/>
          <w:sz w:val="21"/>
          <w:szCs w:val="21"/>
          <w:lang w:val="es-ES"/>
        </w:rPr>
        <w:t xml:space="preserve"> así como </w:t>
      </w:r>
      <w:r w:rsidR="00BD239A" w:rsidRPr="007F5117">
        <w:rPr>
          <w:rFonts w:ascii="Cambria" w:eastAsia="Batang" w:hAnsi="Cambria" w:cs="Times New Roman"/>
          <w:color w:val="000000"/>
          <w:sz w:val="21"/>
          <w:szCs w:val="21"/>
          <w:lang w:val="es-ES"/>
        </w:rPr>
        <w:t>el seguimiento y disparos presuntamente dirigidos</w:t>
      </w:r>
      <w:r w:rsidR="00C1261E" w:rsidRPr="007F5117">
        <w:rPr>
          <w:rFonts w:ascii="Cambria" w:eastAsia="Batang" w:hAnsi="Cambria" w:cs="Times New Roman"/>
          <w:color w:val="000000"/>
          <w:sz w:val="21"/>
          <w:szCs w:val="21"/>
          <w:lang w:val="es-ES"/>
        </w:rPr>
        <w:t xml:space="preserve"> en </w:t>
      </w:r>
      <w:r w:rsidR="000245D8" w:rsidRPr="007F5117">
        <w:rPr>
          <w:rFonts w:ascii="Cambria" w:eastAsia="Batang" w:hAnsi="Cambria" w:cs="Times New Roman"/>
          <w:color w:val="000000"/>
          <w:sz w:val="21"/>
          <w:szCs w:val="21"/>
          <w:lang w:val="es-ES"/>
        </w:rPr>
        <w:t xml:space="preserve">forma directa ya en </w:t>
      </w:r>
      <w:r w:rsidR="00C1261E" w:rsidRPr="007F5117">
        <w:rPr>
          <w:rFonts w:ascii="Cambria" w:eastAsia="Batang" w:hAnsi="Cambria" w:cs="Times New Roman"/>
          <w:color w:val="000000"/>
          <w:sz w:val="21"/>
          <w:szCs w:val="21"/>
          <w:lang w:val="es-ES"/>
        </w:rPr>
        <w:t xml:space="preserve">dos oportunidades, el 3 de abril y el 2 de mayo, </w:t>
      </w:r>
      <w:r w:rsidR="00BD239A" w:rsidRPr="007F5117">
        <w:rPr>
          <w:rFonts w:ascii="Cambria" w:eastAsia="Batang" w:hAnsi="Cambria" w:cs="Times New Roman"/>
          <w:color w:val="000000"/>
          <w:sz w:val="21"/>
          <w:szCs w:val="21"/>
          <w:lang w:val="es-ES"/>
        </w:rPr>
        <w:t>en contra del señor Carlos Fabricio Flores.</w:t>
      </w:r>
      <w:r w:rsidR="000245D8" w:rsidRPr="007F5117">
        <w:rPr>
          <w:rFonts w:ascii="Cambria" w:eastAsia="Batang" w:hAnsi="Cambria" w:cs="Times New Roman"/>
          <w:color w:val="000000"/>
          <w:sz w:val="21"/>
          <w:szCs w:val="21"/>
          <w:lang w:val="es-ES"/>
        </w:rPr>
        <w:t xml:space="preserve"> </w:t>
      </w:r>
      <w:r w:rsidR="00C1261E" w:rsidRPr="000245D8">
        <w:rPr>
          <w:rFonts w:ascii="Cambria" w:eastAsia="Batang" w:hAnsi="Cambria" w:cs="Times New Roman"/>
          <w:color w:val="000000"/>
          <w:sz w:val="21"/>
          <w:szCs w:val="21"/>
          <w:lang w:val="es-ES"/>
        </w:rPr>
        <w:t xml:space="preserve">Para la Comisión es especialmente serio </w:t>
      </w:r>
      <w:r w:rsidR="000245D8" w:rsidRPr="000245D8">
        <w:rPr>
          <w:rFonts w:ascii="Cambria" w:eastAsia="Batang" w:hAnsi="Cambria" w:cs="Times New Roman"/>
          <w:color w:val="000000"/>
          <w:sz w:val="21"/>
          <w:szCs w:val="21"/>
          <w:lang w:val="es-ES"/>
        </w:rPr>
        <w:t>que tales atentados se hayan producido de forma tan cercana y que</w:t>
      </w:r>
      <w:r w:rsidR="007F5117">
        <w:rPr>
          <w:rFonts w:ascii="Cambria" w:eastAsia="Batang" w:hAnsi="Cambria" w:cs="Times New Roman"/>
          <w:color w:val="000000"/>
          <w:sz w:val="21"/>
          <w:szCs w:val="21"/>
          <w:lang w:val="es-ES"/>
        </w:rPr>
        <w:t>,</w:t>
      </w:r>
      <w:r w:rsidR="000245D8" w:rsidRPr="000245D8">
        <w:rPr>
          <w:rFonts w:ascii="Cambria" w:eastAsia="Batang" w:hAnsi="Cambria" w:cs="Times New Roman"/>
          <w:color w:val="000000"/>
          <w:sz w:val="21"/>
          <w:szCs w:val="21"/>
          <w:lang w:val="es-ES"/>
        </w:rPr>
        <w:t xml:space="preserve"> en el primero de ellos, se alega la participación de </w:t>
      </w:r>
      <w:r w:rsidR="00C1261E" w:rsidRPr="007F5117">
        <w:rPr>
          <w:rFonts w:ascii="Cambria" w:eastAsia="Batang" w:hAnsi="Cambria" w:cs="Times New Roman"/>
          <w:color w:val="000000"/>
          <w:sz w:val="21"/>
          <w:szCs w:val="21"/>
          <w:lang w:val="es-ES"/>
        </w:rPr>
        <w:t xml:space="preserve">agentes </w:t>
      </w:r>
      <w:r w:rsidR="000245D8" w:rsidRPr="007F5117">
        <w:rPr>
          <w:rFonts w:ascii="Cambria" w:eastAsia="Batang" w:hAnsi="Cambria" w:cs="Times New Roman"/>
          <w:color w:val="000000"/>
          <w:sz w:val="21"/>
          <w:szCs w:val="21"/>
          <w:lang w:val="es-ES"/>
        </w:rPr>
        <w:t>policiales</w:t>
      </w:r>
      <w:r w:rsidR="00C1261E" w:rsidRPr="007F5117">
        <w:rPr>
          <w:rFonts w:ascii="Cambria" w:eastAsia="Batang" w:hAnsi="Cambria" w:cs="Times New Roman"/>
          <w:color w:val="000000"/>
          <w:sz w:val="21"/>
          <w:szCs w:val="21"/>
          <w:lang w:val="es-ES"/>
        </w:rPr>
        <w:t xml:space="preserve">, </w:t>
      </w:r>
      <w:r w:rsidR="000245D8" w:rsidRPr="007F5117">
        <w:rPr>
          <w:rFonts w:ascii="Cambria" w:eastAsia="Batang" w:hAnsi="Cambria" w:cs="Times New Roman"/>
          <w:color w:val="000000"/>
          <w:sz w:val="21"/>
          <w:szCs w:val="21"/>
          <w:lang w:val="es-ES"/>
        </w:rPr>
        <w:t xml:space="preserve">lo cual es especialmente tomado </w:t>
      </w:r>
      <w:r w:rsidR="00C1261E" w:rsidRPr="007F5117">
        <w:rPr>
          <w:rFonts w:ascii="Cambria" w:eastAsia="Batang" w:hAnsi="Cambria" w:cs="Times New Roman"/>
          <w:color w:val="000000"/>
          <w:sz w:val="21"/>
          <w:szCs w:val="21"/>
          <w:lang w:val="es-ES"/>
        </w:rPr>
        <w:t>en cuenta para calificar la gravedad en el presente asunto.</w:t>
      </w:r>
      <w:r w:rsidR="000245D8" w:rsidRPr="000245D8">
        <w:rPr>
          <w:rFonts w:ascii="Cambria" w:eastAsia="Batang" w:hAnsi="Cambria" w:cs="Times New Roman"/>
          <w:color w:val="000000"/>
          <w:sz w:val="21"/>
          <w:szCs w:val="21"/>
          <w:lang w:val="es-ES"/>
        </w:rPr>
        <w:t xml:space="preserve"> </w:t>
      </w:r>
      <w:r w:rsidR="000245D8">
        <w:rPr>
          <w:rFonts w:ascii="Cambria" w:eastAsia="Batang" w:hAnsi="Cambria" w:cs="Times New Roman"/>
          <w:color w:val="000000"/>
          <w:sz w:val="21"/>
          <w:szCs w:val="21"/>
          <w:lang w:val="es-ES"/>
        </w:rPr>
        <w:t>L</w:t>
      </w:r>
      <w:r w:rsidR="0045406C">
        <w:rPr>
          <w:rFonts w:ascii="Cambria" w:eastAsia="Batang" w:hAnsi="Cambria" w:cs="Times New Roman"/>
          <w:color w:val="000000"/>
          <w:sz w:val="21"/>
          <w:szCs w:val="21"/>
          <w:lang w:val="es-ES"/>
        </w:rPr>
        <w:t xml:space="preserve">a Comisión </w:t>
      </w:r>
      <w:r w:rsidR="000245D8">
        <w:rPr>
          <w:rFonts w:ascii="Cambria" w:eastAsia="Batang" w:hAnsi="Cambria" w:cs="Times New Roman"/>
          <w:color w:val="000000"/>
          <w:sz w:val="21"/>
          <w:szCs w:val="21"/>
          <w:lang w:val="es-ES"/>
        </w:rPr>
        <w:t xml:space="preserve">observa que </w:t>
      </w:r>
      <w:r w:rsidR="007F5117">
        <w:rPr>
          <w:rFonts w:ascii="Cambria" w:eastAsia="Batang" w:hAnsi="Cambria" w:cs="Times New Roman"/>
          <w:color w:val="000000"/>
          <w:sz w:val="21"/>
          <w:szCs w:val="21"/>
          <w:lang w:val="es-ES"/>
        </w:rPr>
        <w:t xml:space="preserve">a </w:t>
      </w:r>
      <w:r w:rsidR="000245D8">
        <w:rPr>
          <w:rFonts w:ascii="Cambria" w:eastAsia="Batang" w:hAnsi="Cambria" w:cs="Times New Roman"/>
          <w:color w:val="000000"/>
          <w:sz w:val="21"/>
          <w:szCs w:val="21"/>
          <w:lang w:val="es-ES"/>
        </w:rPr>
        <w:t>pes</w:t>
      </w:r>
      <w:r w:rsidR="007F5117">
        <w:rPr>
          <w:rFonts w:ascii="Cambria" w:eastAsia="Batang" w:hAnsi="Cambria" w:cs="Times New Roman"/>
          <w:color w:val="000000"/>
          <w:sz w:val="21"/>
          <w:szCs w:val="21"/>
          <w:lang w:val="es-ES"/>
        </w:rPr>
        <w:t>ar</w:t>
      </w:r>
      <w:r w:rsidR="000245D8">
        <w:rPr>
          <w:rFonts w:ascii="Cambria" w:eastAsia="Batang" w:hAnsi="Cambria" w:cs="Times New Roman"/>
          <w:color w:val="000000"/>
          <w:sz w:val="21"/>
          <w:szCs w:val="21"/>
          <w:lang w:val="es-ES"/>
        </w:rPr>
        <w:t xml:space="preserve"> a la gravedad de los eventos, </w:t>
      </w:r>
      <w:r w:rsidR="005C6D7A">
        <w:rPr>
          <w:rFonts w:ascii="Cambria" w:eastAsia="Batang" w:hAnsi="Cambria" w:cs="Times New Roman"/>
          <w:color w:val="000000"/>
          <w:sz w:val="21"/>
          <w:szCs w:val="21"/>
          <w:lang w:val="es-ES"/>
        </w:rPr>
        <w:t>el Estado no aportó información sobre el progreso de las investigaciones, pese que los solicitantes habrían interpuesto las respectivas denuncias e informado al Sistema Nacional de Protección sobre los hechos de riesgo alegados</w:t>
      </w:r>
      <w:r w:rsidR="00A01EEF" w:rsidRPr="00A06FBE">
        <w:rPr>
          <w:vertAlign w:val="superscript"/>
        </w:rPr>
        <w:footnoteReference w:id="10"/>
      </w:r>
      <w:r w:rsidR="005C6D7A">
        <w:rPr>
          <w:rFonts w:ascii="Cambria" w:eastAsia="Batang" w:hAnsi="Cambria" w:cs="Times New Roman"/>
          <w:color w:val="000000"/>
          <w:sz w:val="21"/>
          <w:szCs w:val="21"/>
          <w:lang w:val="es-ES"/>
        </w:rPr>
        <w:t>.</w:t>
      </w:r>
    </w:p>
    <w:p w14:paraId="5C825EB2" w14:textId="77777777" w:rsidR="00B117BB" w:rsidRPr="007F5117" w:rsidRDefault="00B117BB" w:rsidP="007F5117">
      <w:pPr>
        <w:spacing w:after="0" w:line="240" w:lineRule="auto"/>
        <w:ind w:left="360"/>
        <w:jc w:val="both"/>
        <w:rPr>
          <w:rFonts w:ascii="Cambria" w:eastAsia="Batang" w:hAnsi="Cambria" w:cs="Times New Roman"/>
          <w:color w:val="000000"/>
          <w:sz w:val="21"/>
          <w:szCs w:val="21"/>
          <w:lang w:val="es-ES"/>
        </w:rPr>
      </w:pPr>
    </w:p>
    <w:p w14:paraId="1077C8AE" w14:textId="77777777" w:rsidR="00B117BB" w:rsidRPr="00724D9F" w:rsidRDefault="00B117BB" w:rsidP="00CB0835">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724D9F">
        <w:rPr>
          <w:rFonts w:ascii="Cambria" w:eastAsia="Batang" w:hAnsi="Cambria" w:cs="Times New Roman"/>
          <w:color w:val="000000"/>
          <w:sz w:val="21"/>
          <w:szCs w:val="21"/>
          <w:lang w:val="es-ES"/>
        </w:rPr>
        <w:t xml:space="preserve">En vista de lo anterior, la Comisión considera que desde el estándar </w:t>
      </w:r>
      <w:r w:rsidRPr="00724D9F">
        <w:rPr>
          <w:rFonts w:ascii="Cambria" w:eastAsia="Batang" w:hAnsi="Cambria" w:cs="Times New Roman"/>
          <w:i/>
          <w:color w:val="000000"/>
          <w:sz w:val="21"/>
          <w:szCs w:val="21"/>
          <w:lang w:val="es-ES"/>
        </w:rPr>
        <w:t>prima facie</w:t>
      </w:r>
      <w:r w:rsidRPr="00724D9F">
        <w:rPr>
          <w:rFonts w:ascii="Cambria" w:eastAsia="Batang" w:hAnsi="Cambria" w:cs="Times New Roman"/>
          <w:color w:val="000000"/>
          <w:sz w:val="21"/>
          <w:szCs w:val="21"/>
          <w:lang w:val="es-ES"/>
        </w:rPr>
        <w:t xml:space="preserve"> aplicable al mecanismo de medidas cautelares, los derechos a la vida e integridad personal de los</w:t>
      </w:r>
      <w:r w:rsidR="00633C3B" w:rsidRPr="00724D9F">
        <w:rPr>
          <w:rFonts w:ascii="Cambria" w:eastAsia="Batang" w:hAnsi="Cambria" w:cs="Times New Roman"/>
          <w:color w:val="000000"/>
          <w:sz w:val="21"/>
          <w:szCs w:val="21"/>
          <w:lang w:val="es-ES"/>
        </w:rPr>
        <w:t xml:space="preserve"> miembros de la Organización </w:t>
      </w:r>
      <w:r w:rsidR="00724D9F" w:rsidRPr="00724D9F">
        <w:rPr>
          <w:rFonts w:ascii="Cambria" w:eastAsia="Batang" w:hAnsi="Cambria" w:cs="Times New Roman"/>
          <w:color w:val="000000"/>
          <w:sz w:val="21"/>
          <w:szCs w:val="21"/>
          <w:lang w:val="es-ES"/>
        </w:rPr>
        <w:t xml:space="preserve">JOPRODEH, </w:t>
      </w:r>
      <w:r w:rsidR="00724D9F" w:rsidRPr="00724D9F">
        <w:rPr>
          <w:rFonts w:ascii="Cambria" w:eastAsia="Batang" w:hAnsi="Cambria" w:cs="Times New Roman"/>
          <w:color w:val="000000"/>
          <w:sz w:val="21"/>
          <w:szCs w:val="21"/>
        </w:rPr>
        <w:t xml:space="preserve">Franklin Erick Torino Colindres, Cesar </w:t>
      </w:r>
      <w:proofErr w:type="spellStart"/>
      <w:r w:rsidR="00724D9F" w:rsidRPr="00724D9F">
        <w:rPr>
          <w:rFonts w:ascii="Cambria" w:eastAsia="Batang" w:hAnsi="Cambria" w:cs="Times New Roman"/>
          <w:color w:val="000000"/>
          <w:sz w:val="21"/>
          <w:szCs w:val="21"/>
        </w:rPr>
        <w:t>Adin</w:t>
      </w:r>
      <w:proofErr w:type="spellEnd"/>
      <w:r w:rsidR="00724D9F" w:rsidRPr="00724D9F">
        <w:rPr>
          <w:rFonts w:ascii="Cambria" w:eastAsia="Batang" w:hAnsi="Cambria" w:cs="Times New Roman"/>
          <w:color w:val="000000"/>
          <w:sz w:val="21"/>
          <w:szCs w:val="21"/>
        </w:rPr>
        <w:t xml:space="preserve"> Barraza Luna, Jafet Carranza </w:t>
      </w:r>
      <w:proofErr w:type="spellStart"/>
      <w:r w:rsidR="00724D9F" w:rsidRPr="00724D9F">
        <w:rPr>
          <w:rFonts w:ascii="Cambria" w:eastAsia="Batang" w:hAnsi="Cambria" w:cs="Times New Roman"/>
          <w:color w:val="000000"/>
          <w:sz w:val="21"/>
          <w:szCs w:val="21"/>
        </w:rPr>
        <w:t>O‘Hará</w:t>
      </w:r>
      <w:proofErr w:type="spellEnd"/>
      <w:r w:rsidR="00724D9F" w:rsidRPr="00724D9F">
        <w:rPr>
          <w:rFonts w:ascii="Cambria" w:eastAsia="Batang" w:hAnsi="Cambria" w:cs="Times New Roman"/>
          <w:color w:val="000000"/>
          <w:sz w:val="21"/>
          <w:szCs w:val="21"/>
        </w:rPr>
        <w:t xml:space="preserve">, Edward Noel Lanza Claros, </w:t>
      </w:r>
      <w:proofErr w:type="spellStart"/>
      <w:r w:rsidR="00724D9F" w:rsidRPr="00724D9F">
        <w:rPr>
          <w:rFonts w:ascii="Cambria" w:eastAsia="Batang" w:hAnsi="Cambria" w:cs="Times New Roman"/>
          <w:color w:val="000000"/>
          <w:sz w:val="21"/>
          <w:szCs w:val="21"/>
        </w:rPr>
        <w:t>Kelin</w:t>
      </w:r>
      <w:proofErr w:type="spellEnd"/>
      <w:r w:rsidR="00724D9F" w:rsidRPr="00724D9F">
        <w:rPr>
          <w:rFonts w:ascii="Cambria" w:eastAsia="Batang" w:hAnsi="Cambria" w:cs="Times New Roman"/>
          <w:color w:val="000000"/>
          <w:sz w:val="21"/>
          <w:szCs w:val="21"/>
        </w:rPr>
        <w:t xml:space="preserve"> </w:t>
      </w:r>
      <w:proofErr w:type="spellStart"/>
      <w:r w:rsidR="00724D9F" w:rsidRPr="00724D9F">
        <w:rPr>
          <w:rFonts w:ascii="Cambria" w:eastAsia="Batang" w:hAnsi="Cambria" w:cs="Times New Roman"/>
          <w:color w:val="000000"/>
          <w:sz w:val="21"/>
          <w:szCs w:val="21"/>
        </w:rPr>
        <w:t>Ninoska</w:t>
      </w:r>
      <w:proofErr w:type="spellEnd"/>
      <w:r w:rsidR="00724D9F" w:rsidRPr="00724D9F">
        <w:rPr>
          <w:rFonts w:ascii="Cambria" w:eastAsia="Batang" w:hAnsi="Cambria" w:cs="Times New Roman"/>
          <w:color w:val="000000"/>
          <w:sz w:val="21"/>
          <w:szCs w:val="21"/>
        </w:rPr>
        <w:t xml:space="preserve"> Pérez Gómez, José Ricardo Jiménez Reyes, Cinthia Noelia Carbajal Pérez, María de los Ángeles </w:t>
      </w:r>
      <w:proofErr w:type="spellStart"/>
      <w:r w:rsidR="00724D9F" w:rsidRPr="00724D9F">
        <w:rPr>
          <w:rFonts w:ascii="Cambria" w:eastAsia="Batang" w:hAnsi="Cambria" w:cs="Times New Roman"/>
          <w:color w:val="000000"/>
          <w:sz w:val="21"/>
          <w:szCs w:val="21"/>
        </w:rPr>
        <w:t>Euceda</w:t>
      </w:r>
      <w:proofErr w:type="spellEnd"/>
      <w:r w:rsidR="00724D9F" w:rsidRPr="00724D9F">
        <w:rPr>
          <w:rFonts w:ascii="Cambria" w:eastAsia="Batang" w:hAnsi="Cambria" w:cs="Times New Roman"/>
          <w:color w:val="000000"/>
          <w:sz w:val="21"/>
          <w:szCs w:val="21"/>
        </w:rPr>
        <w:t xml:space="preserve"> Hernández, </w:t>
      </w:r>
      <w:proofErr w:type="spellStart"/>
      <w:r w:rsidR="00724D9F" w:rsidRPr="00724D9F">
        <w:rPr>
          <w:rFonts w:ascii="Cambria" w:eastAsia="Batang" w:hAnsi="Cambria" w:cs="Times New Roman"/>
          <w:color w:val="000000"/>
          <w:sz w:val="21"/>
          <w:szCs w:val="21"/>
        </w:rPr>
        <w:t>Vinia</w:t>
      </w:r>
      <w:proofErr w:type="spellEnd"/>
      <w:r w:rsidR="00724D9F" w:rsidRPr="00724D9F">
        <w:rPr>
          <w:rFonts w:ascii="Cambria" w:eastAsia="Batang" w:hAnsi="Cambria" w:cs="Times New Roman"/>
          <w:color w:val="000000"/>
          <w:sz w:val="21"/>
          <w:szCs w:val="21"/>
        </w:rPr>
        <w:t xml:space="preserve"> Raquel Cabello Espino, Carlos Fabricio Flores Baca</w:t>
      </w:r>
      <w:r w:rsidR="00724D9F">
        <w:rPr>
          <w:rFonts w:ascii="Cambria" w:eastAsia="Batang" w:hAnsi="Cambria" w:cs="Times New Roman"/>
          <w:color w:val="000000"/>
          <w:sz w:val="21"/>
          <w:szCs w:val="21"/>
        </w:rPr>
        <w:t>,</w:t>
      </w:r>
      <w:r w:rsidRPr="00724D9F">
        <w:rPr>
          <w:rFonts w:ascii="Cambria" w:eastAsia="Batang" w:hAnsi="Cambria" w:cs="Times New Roman"/>
          <w:color w:val="000000"/>
          <w:sz w:val="21"/>
          <w:szCs w:val="21"/>
          <w:lang w:val="es-ES"/>
        </w:rPr>
        <w:t xml:space="preserve"> se encuentran en una situación de grave riesgo.</w:t>
      </w:r>
    </w:p>
    <w:p w14:paraId="5E5A71E8" w14:textId="77777777" w:rsidR="00B117BB" w:rsidRPr="00B117BB" w:rsidRDefault="00B117BB" w:rsidP="00B117BB">
      <w:pPr>
        <w:spacing w:after="0" w:line="240" w:lineRule="auto"/>
        <w:ind w:left="720"/>
        <w:contextualSpacing/>
        <w:jc w:val="both"/>
        <w:rPr>
          <w:rFonts w:ascii="Cambria" w:eastAsia="Calibri" w:hAnsi="Cambria" w:cs="Times New Roman"/>
          <w:sz w:val="21"/>
          <w:szCs w:val="21"/>
          <w:lang w:val="es-ES"/>
        </w:rPr>
      </w:pPr>
    </w:p>
    <w:p w14:paraId="4ED0C20C" w14:textId="77777777" w:rsidR="00B117BB" w:rsidRPr="00B117BB" w:rsidRDefault="00B117BB" w:rsidP="00842257">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B117BB">
        <w:rPr>
          <w:rFonts w:ascii="Cambria" w:eastAsia="Batang" w:hAnsi="Cambria" w:cs="Times New Roman"/>
          <w:color w:val="000000"/>
          <w:sz w:val="21"/>
          <w:szCs w:val="21"/>
          <w:lang w:val="es-ES"/>
        </w:rPr>
        <w:t xml:space="preserve">En cuanto al requisito de urgencia, la Comisión considera que se encuentra cumplido, en vista de </w:t>
      </w:r>
      <w:r w:rsidR="000245D8">
        <w:rPr>
          <w:rFonts w:ascii="Cambria" w:eastAsia="Batang" w:hAnsi="Cambria" w:cs="Times New Roman"/>
          <w:color w:val="000000"/>
          <w:sz w:val="21"/>
          <w:szCs w:val="21"/>
          <w:lang w:val="es-ES"/>
        </w:rPr>
        <w:t xml:space="preserve">que la </w:t>
      </w:r>
      <w:r w:rsidRPr="00B117BB">
        <w:rPr>
          <w:rFonts w:ascii="Cambria" w:eastAsia="Batang" w:hAnsi="Cambria" w:cs="Times New Roman"/>
          <w:color w:val="000000"/>
          <w:sz w:val="21"/>
          <w:szCs w:val="21"/>
          <w:lang w:val="es-ES"/>
        </w:rPr>
        <w:t>continuidad, proximidad y actualidad de las amenazas</w:t>
      </w:r>
      <w:r w:rsidR="00240087">
        <w:rPr>
          <w:rFonts w:ascii="Cambria" w:eastAsia="Batang" w:hAnsi="Cambria" w:cs="Times New Roman"/>
          <w:color w:val="000000"/>
          <w:sz w:val="21"/>
          <w:szCs w:val="21"/>
          <w:lang w:val="es-ES"/>
        </w:rPr>
        <w:t xml:space="preserve"> y actos de violencia alegado</w:t>
      </w:r>
      <w:r w:rsidRPr="00B117BB">
        <w:rPr>
          <w:rFonts w:ascii="Cambria" w:eastAsia="Batang" w:hAnsi="Cambria" w:cs="Times New Roman"/>
          <w:color w:val="000000"/>
          <w:sz w:val="21"/>
          <w:szCs w:val="21"/>
          <w:lang w:val="es-ES"/>
        </w:rPr>
        <w:t>s</w:t>
      </w:r>
      <w:r w:rsidR="000245D8">
        <w:rPr>
          <w:rFonts w:ascii="Cambria" w:eastAsia="Batang" w:hAnsi="Cambria" w:cs="Times New Roman"/>
          <w:color w:val="000000"/>
          <w:sz w:val="21"/>
          <w:szCs w:val="21"/>
          <w:lang w:val="es-ES"/>
        </w:rPr>
        <w:t xml:space="preserve"> permiten considerar que la situación de riesgo de los integrantes de la </w:t>
      </w:r>
      <w:r w:rsidR="00842257">
        <w:rPr>
          <w:rFonts w:ascii="Cambria" w:eastAsia="Batang" w:hAnsi="Cambria" w:cs="Times New Roman"/>
          <w:color w:val="000000"/>
          <w:sz w:val="21"/>
          <w:szCs w:val="21"/>
          <w:lang w:val="es-ES"/>
        </w:rPr>
        <w:t>JOPRODEH</w:t>
      </w:r>
      <w:r w:rsidRPr="00B117BB">
        <w:rPr>
          <w:rFonts w:ascii="Cambria" w:eastAsia="Batang" w:hAnsi="Cambria" w:cs="Times New Roman"/>
          <w:color w:val="000000"/>
          <w:sz w:val="21"/>
          <w:szCs w:val="21"/>
          <w:lang w:val="es-ES"/>
        </w:rPr>
        <w:t xml:space="preserve"> </w:t>
      </w:r>
      <w:r w:rsidR="000245D8">
        <w:rPr>
          <w:rFonts w:ascii="Cambria" w:eastAsia="Batang" w:hAnsi="Cambria" w:cs="Times New Roman"/>
          <w:color w:val="000000"/>
          <w:sz w:val="21"/>
          <w:szCs w:val="21"/>
          <w:lang w:val="es-ES"/>
        </w:rPr>
        <w:t xml:space="preserve">se ha incrementado durante el tiempo y </w:t>
      </w:r>
      <w:r w:rsidRPr="00B117BB">
        <w:rPr>
          <w:rFonts w:ascii="Cambria" w:eastAsia="Batang" w:hAnsi="Cambria" w:cs="Times New Roman"/>
          <w:color w:val="000000"/>
          <w:sz w:val="21"/>
          <w:szCs w:val="21"/>
          <w:lang w:val="es-ES"/>
        </w:rPr>
        <w:t xml:space="preserve">podrían verse expuestos a </w:t>
      </w:r>
      <w:r w:rsidR="000245D8">
        <w:rPr>
          <w:rFonts w:ascii="Cambria" w:eastAsia="Batang" w:hAnsi="Cambria" w:cs="Times New Roman"/>
          <w:color w:val="000000"/>
          <w:sz w:val="21"/>
          <w:szCs w:val="21"/>
          <w:lang w:val="es-ES"/>
        </w:rPr>
        <w:t xml:space="preserve">inminentes </w:t>
      </w:r>
      <w:r w:rsidRPr="00B117BB">
        <w:rPr>
          <w:rFonts w:ascii="Cambria" w:eastAsia="Batang" w:hAnsi="Cambria" w:cs="Times New Roman"/>
          <w:color w:val="000000"/>
          <w:sz w:val="21"/>
          <w:szCs w:val="21"/>
          <w:lang w:val="es-ES"/>
        </w:rPr>
        <w:t>agresiones en su contra, máxime teniendo en cuenta que ya se habrían concretizado actos de violencia en contra de ellos y que en la actualidad seguirían desempeñando sus labores de denuncia de</w:t>
      </w:r>
      <w:r w:rsidR="00842257">
        <w:rPr>
          <w:rFonts w:ascii="Cambria" w:eastAsia="Batang" w:hAnsi="Cambria" w:cs="Times New Roman"/>
          <w:color w:val="000000"/>
          <w:sz w:val="21"/>
          <w:szCs w:val="21"/>
          <w:lang w:val="es-ES"/>
        </w:rPr>
        <w:t xml:space="preserve"> violaciones a derechos humanos</w:t>
      </w:r>
      <w:r w:rsidRPr="00B117BB">
        <w:rPr>
          <w:rFonts w:ascii="Cambria" w:eastAsia="Batang" w:hAnsi="Cambria" w:cs="Times New Roman"/>
          <w:color w:val="000000"/>
          <w:sz w:val="21"/>
          <w:szCs w:val="21"/>
          <w:lang w:val="es-ES"/>
        </w:rPr>
        <w:t>.</w:t>
      </w:r>
    </w:p>
    <w:p w14:paraId="39B12E5C" w14:textId="77777777" w:rsidR="00B117BB" w:rsidRPr="00B117BB" w:rsidRDefault="00B117BB" w:rsidP="00B117BB">
      <w:pPr>
        <w:spacing w:after="0" w:line="240" w:lineRule="auto"/>
        <w:ind w:left="360"/>
        <w:jc w:val="both"/>
        <w:rPr>
          <w:rFonts w:ascii="Cambria" w:eastAsia="Calibri" w:hAnsi="Cambria" w:cs="Times New Roman"/>
          <w:sz w:val="21"/>
          <w:szCs w:val="21"/>
          <w:lang w:val="es-ES"/>
        </w:rPr>
      </w:pPr>
    </w:p>
    <w:p w14:paraId="5D4C5DC1" w14:textId="77777777" w:rsidR="00B117BB" w:rsidRPr="00B117BB" w:rsidRDefault="00B117BB" w:rsidP="00842257">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B117BB">
        <w:rPr>
          <w:rFonts w:ascii="Cambria" w:eastAsia="Batang" w:hAnsi="Cambria" w:cs="Times New Roman"/>
          <w:color w:val="000000"/>
          <w:sz w:val="21"/>
          <w:szCs w:val="21"/>
          <w:lang w:val="es-ES"/>
        </w:rPr>
        <w:t xml:space="preserve">En lo que respecta al requisito de </w:t>
      </w:r>
      <w:proofErr w:type="spellStart"/>
      <w:r w:rsidRPr="00B117BB">
        <w:rPr>
          <w:rFonts w:ascii="Cambria" w:eastAsia="Batang" w:hAnsi="Cambria" w:cs="Times New Roman"/>
          <w:color w:val="000000"/>
          <w:sz w:val="21"/>
          <w:szCs w:val="21"/>
          <w:lang w:val="es-ES"/>
        </w:rPr>
        <w:t>irreparabilidad</w:t>
      </w:r>
      <w:proofErr w:type="spellEnd"/>
      <w:r w:rsidRPr="00B117BB">
        <w:rPr>
          <w:rFonts w:ascii="Cambria" w:eastAsia="Batang" w:hAnsi="Cambria" w:cs="Times New Roman"/>
          <w:color w:val="000000"/>
          <w:sz w:val="21"/>
          <w:szCs w:val="21"/>
          <w:lang w:val="es-ES"/>
        </w:rPr>
        <w:t xml:space="preserve">, la Comisión considera que se encuentra cumplido, ya que la posible afectación a los derechos a la vida e integridad personal constituyen la máxima situación de </w:t>
      </w:r>
      <w:proofErr w:type="spellStart"/>
      <w:r w:rsidRPr="00B117BB">
        <w:rPr>
          <w:rFonts w:ascii="Cambria" w:eastAsia="Batang" w:hAnsi="Cambria" w:cs="Times New Roman"/>
          <w:color w:val="000000"/>
          <w:sz w:val="21"/>
          <w:szCs w:val="21"/>
          <w:lang w:val="es-ES"/>
        </w:rPr>
        <w:t>irreparabilidad</w:t>
      </w:r>
      <w:proofErr w:type="spellEnd"/>
      <w:r w:rsidRPr="00B117BB">
        <w:rPr>
          <w:rFonts w:ascii="Cambria" w:eastAsia="Batang" w:hAnsi="Cambria" w:cs="Times New Roman"/>
          <w:color w:val="000000"/>
          <w:sz w:val="21"/>
          <w:szCs w:val="21"/>
          <w:lang w:val="es-ES"/>
        </w:rPr>
        <w:t>.</w:t>
      </w:r>
    </w:p>
    <w:p w14:paraId="55B5A940" w14:textId="77777777" w:rsidR="00B117BB" w:rsidRPr="00B117BB" w:rsidRDefault="00B117BB" w:rsidP="00B117BB">
      <w:pPr>
        <w:spacing w:after="0" w:line="240" w:lineRule="auto"/>
        <w:ind w:left="360"/>
        <w:jc w:val="both"/>
        <w:rPr>
          <w:rFonts w:ascii="Cambria" w:eastAsia="Calibri" w:hAnsi="Cambria" w:cs="Times New Roman"/>
          <w:sz w:val="21"/>
          <w:szCs w:val="21"/>
          <w:lang w:val="es-ES"/>
        </w:rPr>
      </w:pPr>
    </w:p>
    <w:p w14:paraId="352AEAEC" w14:textId="77777777" w:rsidR="00B117BB" w:rsidRPr="00B117BB" w:rsidRDefault="00842257" w:rsidP="00B117BB">
      <w:pPr>
        <w:numPr>
          <w:ilvl w:val="0"/>
          <w:numId w:val="2"/>
        </w:numPr>
        <w:spacing w:after="0" w:line="240" w:lineRule="auto"/>
        <w:ind w:hanging="294"/>
        <w:jc w:val="both"/>
        <w:rPr>
          <w:rFonts w:ascii="Cambria" w:eastAsia="Batang" w:hAnsi="Cambria" w:cs="Times New Roman"/>
          <w:b/>
          <w:color w:val="000000"/>
          <w:sz w:val="21"/>
          <w:szCs w:val="21"/>
          <w:lang w:val="es-ES"/>
        </w:rPr>
      </w:pPr>
      <w:r>
        <w:rPr>
          <w:rFonts w:ascii="Cambria" w:eastAsia="Batang" w:hAnsi="Cambria" w:cs="Times New Roman"/>
          <w:b/>
          <w:color w:val="000000"/>
          <w:sz w:val="21"/>
          <w:szCs w:val="21"/>
          <w:lang w:val="es-ES"/>
        </w:rPr>
        <w:t>PERSONAS BENEFICIARIA</w:t>
      </w:r>
      <w:r w:rsidR="00B117BB" w:rsidRPr="00B117BB">
        <w:rPr>
          <w:rFonts w:ascii="Cambria" w:eastAsia="Batang" w:hAnsi="Cambria" w:cs="Times New Roman"/>
          <w:b/>
          <w:color w:val="000000"/>
          <w:sz w:val="21"/>
          <w:szCs w:val="21"/>
          <w:lang w:val="es-ES"/>
        </w:rPr>
        <w:t>S</w:t>
      </w:r>
    </w:p>
    <w:p w14:paraId="4A831E13" w14:textId="77777777" w:rsidR="00B117BB" w:rsidRPr="00B117BB" w:rsidRDefault="00B117BB" w:rsidP="00B117BB">
      <w:pPr>
        <w:spacing w:after="0" w:line="240" w:lineRule="auto"/>
        <w:jc w:val="both"/>
        <w:rPr>
          <w:rFonts w:ascii="Cambria" w:eastAsia="Batang" w:hAnsi="Cambria" w:cs="Times New Roman"/>
          <w:b/>
          <w:color w:val="000000"/>
          <w:sz w:val="21"/>
          <w:szCs w:val="21"/>
          <w:lang w:val="es-ES"/>
        </w:rPr>
      </w:pPr>
    </w:p>
    <w:p w14:paraId="23259D8A" w14:textId="77777777" w:rsidR="00B117BB" w:rsidRPr="00B117BB" w:rsidRDefault="00B117BB" w:rsidP="00842257">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B117BB">
        <w:rPr>
          <w:rFonts w:ascii="Cambria" w:eastAsia="Batang" w:hAnsi="Cambria" w:cs="Times New Roman"/>
          <w:color w:val="000000"/>
          <w:sz w:val="21"/>
          <w:szCs w:val="21"/>
          <w:lang w:val="es-ES"/>
        </w:rPr>
        <w:t>La Comisión declara que l</w:t>
      </w:r>
      <w:r w:rsidR="00842257">
        <w:rPr>
          <w:rFonts w:ascii="Cambria" w:eastAsia="Batang" w:hAnsi="Cambria" w:cs="Times New Roman"/>
          <w:color w:val="000000"/>
          <w:sz w:val="21"/>
          <w:szCs w:val="21"/>
          <w:lang w:val="es-ES"/>
        </w:rPr>
        <w:t>a</w:t>
      </w:r>
      <w:r w:rsidRPr="00B117BB">
        <w:rPr>
          <w:rFonts w:ascii="Cambria" w:eastAsia="Batang" w:hAnsi="Cambria" w:cs="Times New Roman"/>
          <w:color w:val="000000"/>
          <w:sz w:val="21"/>
          <w:szCs w:val="21"/>
          <w:lang w:val="es-ES"/>
        </w:rPr>
        <w:t xml:space="preserve">s </w:t>
      </w:r>
      <w:r w:rsidR="00842257">
        <w:rPr>
          <w:rFonts w:ascii="Cambria" w:eastAsia="Batang" w:hAnsi="Cambria" w:cs="Times New Roman"/>
          <w:color w:val="000000"/>
          <w:sz w:val="21"/>
          <w:szCs w:val="21"/>
          <w:lang w:val="es-ES"/>
        </w:rPr>
        <w:t xml:space="preserve">personas </w:t>
      </w:r>
      <w:r w:rsidRPr="00B117BB">
        <w:rPr>
          <w:rFonts w:ascii="Cambria" w:eastAsia="Batang" w:hAnsi="Cambria" w:cs="Times New Roman"/>
          <w:color w:val="000000"/>
          <w:sz w:val="21"/>
          <w:szCs w:val="21"/>
          <w:lang w:val="es-ES"/>
        </w:rPr>
        <w:t>beneficiari</w:t>
      </w:r>
      <w:r w:rsidR="00842257">
        <w:rPr>
          <w:rFonts w:ascii="Cambria" w:eastAsia="Batang" w:hAnsi="Cambria" w:cs="Times New Roman"/>
          <w:color w:val="000000"/>
          <w:sz w:val="21"/>
          <w:szCs w:val="21"/>
          <w:lang w:val="es-ES"/>
        </w:rPr>
        <w:t>a</w:t>
      </w:r>
      <w:r w:rsidRPr="00B117BB">
        <w:rPr>
          <w:rFonts w:ascii="Cambria" w:eastAsia="Batang" w:hAnsi="Cambria" w:cs="Times New Roman"/>
          <w:color w:val="000000"/>
          <w:sz w:val="21"/>
          <w:szCs w:val="21"/>
          <w:lang w:val="es-ES"/>
        </w:rPr>
        <w:t xml:space="preserve">s de la presente medida cautelar son los </w:t>
      </w:r>
      <w:r w:rsidR="00840869">
        <w:rPr>
          <w:rFonts w:ascii="Cambria" w:eastAsia="Batang" w:hAnsi="Cambria" w:cs="Times New Roman"/>
          <w:color w:val="000000"/>
          <w:sz w:val="21"/>
          <w:szCs w:val="21"/>
          <w:lang w:val="es-ES"/>
        </w:rPr>
        <w:t>miembros de la JOPRODEH debidamente identificados:</w:t>
      </w:r>
      <w:r w:rsidRPr="00B117BB">
        <w:rPr>
          <w:rFonts w:ascii="Cambria" w:eastAsia="Batang" w:hAnsi="Cambria" w:cs="Times New Roman"/>
          <w:color w:val="000000"/>
          <w:sz w:val="21"/>
          <w:szCs w:val="21"/>
          <w:lang w:val="es-ES"/>
        </w:rPr>
        <w:t xml:space="preserve"> </w:t>
      </w:r>
      <w:r w:rsidR="00840869" w:rsidRPr="00840869">
        <w:rPr>
          <w:rFonts w:ascii="Cambria" w:eastAsia="Batang" w:hAnsi="Cambria" w:cs="Times New Roman"/>
          <w:color w:val="000000"/>
          <w:sz w:val="21"/>
          <w:szCs w:val="21"/>
        </w:rPr>
        <w:t xml:space="preserve">Franklin Erick Torino Colindres, Cesar </w:t>
      </w:r>
      <w:proofErr w:type="spellStart"/>
      <w:r w:rsidR="00840869" w:rsidRPr="00840869">
        <w:rPr>
          <w:rFonts w:ascii="Cambria" w:eastAsia="Batang" w:hAnsi="Cambria" w:cs="Times New Roman"/>
          <w:color w:val="000000"/>
          <w:sz w:val="21"/>
          <w:szCs w:val="21"/>
        </w:rPr>
        <w:t>Adin</w:t>
      </w:r>
      <w:proofErr w:type="spellEnd"/>
      <w:r w:rsidR="00840869" w:rsidRPr="00840869">
        <w:rPr>
          <w:rFonts w:ascii="Cambria" w:eastAsia="Batang" w:hAnsi="Cambria" w:cs="Times New Roman"/>
          <w:color w:val="000000"/>
          <w:sz w:val="21"/>
          <w:szCs w:val="21"/>
        </w:rPr>
        <w:t xml:space="preserve"> Barraza Luna, Jafet Carranza </w:t>
      </w:r>
      <w:proofErr w:type="spellStart"/>
      <w:r w:rsidR="00840869" w:rsidRPr="00840869">
        <w:rPr>
          <w:rFonts w:ascii="Cambria" w:eastAsia="Batang" w:hAnsi="Cambria" w:cs="Times New Roman"/>
          <w:color w:val="000000"/>
          <w:sz w:val="21"/>
          <w:szCs w:val="21"/>
        </w:rPr>
        <w:t>O‘Hará</w:t>
      </w:r>
      <w:proofErr w:type="spellEnd"/>
      <w:r w:rsidR="00840869" w:rsidRPr="00840869">
        <w:rPr>
          <w:rFonts w:ascii="Cambria" w:eastAsia="Batang" w:hAnsi="Cambria" w:cs="Times New Roman"/>
          <w:color w:val="000000"/>
          <w:sz w:val="21"/>
          <w:szCs w:val="21"/>
        </w:rPr>
        <w:t xml:space="preserve">, Edward Noel Lanza Claros, </w:t>
      </w:r>
      <w:proofErr w:type="spellStart"/>
      <w:r w:rsidR="00840869" w:rsidRPr="00840869">
        <w:rPr>
          <w:rFonts w:ascii="Cambria" w:eastAsia="Batang" w:hAnsi="Cambria" w:cs="Times New Roman"/>
          <w:color w:val="000000"/>
          <w:sz w:val="21"/>
          <w:szCs w:val="21"/>
        </w:rPr>
        <w:t>Kelin</w:t>
      </w:r>
      <w:proofErr w:type="spellEnd"/>
      <w:r w:rsidR="00840869" w:rsidRPr="00840869">
        <w:rPr>
          <w:rFonts w:ascii="Cambria" w:eastAsia="Batang" w:hAnsi="Cambria" w:cs="Times New Roman"/>
          <w:color w:val="000000"/>
          <w:sz w:val="21"/>
          <w:szCs w:val="21"/>
        </w:rPr>
        <w:t xml:space="preserve"> </w:t>
      </w:r>
      <w:proofErr w:type="spellStart"/>
      <w:r w:rsidR="00840869" w:rsidRPr="00840869">
        <w:rPr>
          <w:rFonts w:ascii="Cambria" w:eastAsia="Batang" w:hAnsi="Cambria" w:cs="Times New Roman"/>
          <w:color w:val="000000"/>
          <w:sz w:val="21"/>
          <w:szCs w:val="21"/>
        </w:rPr>
        <w:t>Ninoska</w:t>
      </w:r>
      <w:proofErr w:type="spellEnd"/>
      <w:r w:rsidR="00840869" w:rsidRPr="00840869">
        <w:rPr>
          <w:rFonts w:ascii="Cambria" w:eastAsia="Batang" w:hAnsi="Cambria" w:cs="Times New Roman"/>
          <w:color w:val="000000"/>
          <w:sz w:val="21"/>
          <w:szCs w:val="21"/>
        </w:rPr>
        <w:t xml:space="preserve"> Pérez Gómez, José </w:t>
      </w:r>
      <w:r w:rsidR="00840869" w:rsidRPr="00840869">
        <w:rPr>
          <w:rFonts w:ascii="Cambria" w:eastAsia="Batang" w:hAnsi="Cambria" w:cs="Times New Roman"/>
          <w:color w:val="000000"/>
          <w:sz w:val="21"/>
          <w:szCs w:val="21"/>
        </w:rPr>
        <w:lastRenderedPageBreak/>
        <w:t xml:space="preserve">Ricardo Jiménez Reyes, Cinthia Noelia Carbajal Pérez, María de los Ángeles </w:t>
      </w:r>
      <w:proofErr w:type="spellStart"/>
      <w:r w:rsidR="00840869" w:rsidRPr="00840869">
        <w:rPr>
          <w:rFonts w:ascii="Cambria" w:eastAsia="Batang" w:hAnsi="Cambria" w:cs="Times New Roman"/>
          <w:color w:val="000000"/>
          <w:sz w:val="21"/>
          <w:szCs w:val="21"/>
        </w:rPr>
        <w:t>Euceda</w:t>
      </w:r>
      <w:proofErr w:type="spellEnd"/>
      <w:r w:rsidR="00840869" w:rsidRPr="00840869">
        <w:rPr>
          <w:rFonts w:ascii="Cambria" w:eastAsia="Batang" w:hAnsi="Cambria" w:cs="Times New Roman"/>
          <w:color w:val="000000"/>
          <w:sz w:val="21"/>
          <w:szCs w:val="21"/>
        </w:rPr>
        <w:t xml:space="preserve"> Hernández, </w:t>
      </w:r>
      <w:proofErr w:type="spellStart"/>
      <w:r w:rsidR="00840869" w:rsidRPr="00840869">
        <w:rPr>
          <w:rFonts w:ascii="Cambria" w:eastAsia="Batang" w:hAnsi="Cambria" w:cs="Times New Roman"/>
          <w:color w:val="000000"/>
          <w:sz w:val="21"/>
          <w:szCs w:val="21"/>
        </w:rPr>
        <w:t>Vinia</w:t>
      </w:r>
      <w:proofErr w:type="spellEnd"/>
      <w:r w:rsidR="00840869" w:rsidRPr="00840869">
        <w:rPr>
          <w:rFonts w:ascii="Cambria" w:eastAsia="Batang" w:hAnsi="Cambria" w:cs="Times New Roman"/>
          <w:color w:val="000000"/>
          <w:sz w:val="21"/>
          <w:szCs w:val="21"/>
        </w:rPr>
        <w:t xml:space="preserve"> Raquel Cabello Espino, Carlos Fabricio Flores Baca</w:t>
      </w:r>
      <w:r w:rsidRPr="00B117BB">
        <w:rPr>
          <w:rFonts w:ascii="Cambria" w:eastAsia="Batang" w:hAnsi="Cambria" w:cs="Times New Roman"/>
          <w:color w:val="000000"/>
          <w:sz w:val="21"/>
          <w:szCs w:val="21"/>
          <w:lang w:val="es-ES"/>
        </w:rPr>
        <w:t>.</w:t>
      </w:r>
    </w:p>
    <w:p w14:paraId="75197A6A" w14:textId="77777777" w:rsidR="00B117BB" w:rsidRPr="00B117BB" w:rsidRDefault="00B117BB" w:rsidP="00B117BB">
      <w:pPr>
        <w:spacing w:after="0" w:line="240" w:lineRule="auto"/>
        <w:jc w:val="both"/>
        <w:rPr>
          <w:rFonts w:ascii="Cambria" w:eastAsia="Batang" w:hAnsi="Cambria" w:cs="Times New Roman"/>
          <w:color w:val="000000"/>
          <w:sz w:val="21"/>
          <w:szCs w:val="21"/>
          <w:lang w:val="es-ES"/>
        </w:rPr>
      </w:pPr>
    </w:p>
    <w:p w14:paraId="6D7A390E" w14:textId="77777777" w:rsidR="00B117BB" w:rsidRPr="00B117BB" w:rsidRDefault="00B117BB" w:rsidP="00B117BB">
      <w:pPr>
        <w:numPr>
          <w:ilvl w:val="0"/>
          <w:numId w:val="2"/>
        </w:numPr>
        <w:spacing w:after="0" w:line="240" w:lineRule="auto"/>
        <w:ind w:hanging="294"/>
        <w:jc w:val="both"/>
        <w:rPr>
          <w:rFonts w:ascii="Cambria" w:eastAsia="Batang" w:hAnsi="Cambria" w:cs="Times New Roman"/>
          <w:b/>
          <w:color w:val="000000"/>
          <w:sz w:val="21"/>
          <w:szCs w:val="21"/>
          <w:lang w:val="es-ES"/>
        </w:rPr>
      </w:pPr>
      <w:r w:rsidRPr="00B117BB">
        <w:rPr>
          <w:rFonts w:ascii="Cambria" w:eastAsia="Batang" w:hAnsi="Cambria" w:cs="Times New Roman"/>
          <w:b/>
          <w:color w:val="000000"/>
          <w:sz w:val="21"/>
          <w:szCs w:val="21"/>
          <w:lang w:val="es-ES"/>
        </w:rPr>
        <w:t xml:space="preserve">DECISIÓN </w:t>
      </w:r>
    </w:p>
    <w:p w14:paraId="04EBB45E" w14:textId="77777777" w:rsidR="00B117BB" w:rsidRPr="00B117BB" w:rsidRDefault="00B117BB" w:rsidP="00B117BB">
      <w:pPr>
        <w:spacing w:after="0" w:line="240" w:lineRule="auto"/>
        <w:jc w:val="both"/>
        <w:rPr>
          <w:rFonts w:ascii="Cambria" w:eastAsia="Batang" w:hAnsi="Cambria" w:cs="Times New Roman"/>
          <w:b/>
          <w:color w:val="000000"/>
          <w:sz w:val="21"/>
          <w:szCs w:val="21"/>
          <w:lang w:val="es-ES"/>
        </w:rPr>
      </w:pPr>
    </w:p>
    <w:p w14:paraId="61732B60" w14:textId="77777777" w:rsidR="00B117BB" w:rsidRPr="00B117BB" w:rsidRDefault="00B117BB" w:rsidP="00840869">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B117BB">
        <w:rPr>
          <w:rFonts w:ascii="Cambria" w:eastAsia="Batang" w:hAnsi="Cambria" w:cs="Times New Roman"/>
          <w:color w:val="000000"/>
          <w:sz w:val="21"/>
          <w:szCs w:val="21"/>
          <w:lang w:val="es-ES"/>
        </w:rPr>
        <w:t xml:space="preserve">En vista de los antecedentes señalados, la CIDH considera que el presente asunto reúne </w:t>
      </w:r>
      <w:r w:rsidRPr="00B117BB">
        <w:rPr>
          <w:rFonts w:ascii="Cambria" w:eastAsia="Batang" w:hAnsi="Cambria" w:cs="Times New Roman"/>
          <w:i/>
          <w:color w:val="000000"/>
          <w:sz w:val="21"/>
          <w:szCs w:val="21"/>
          <w:lang w:val="es-ES"/>
        </w:rPr>
        <w:t>prima facie</w:t>
      </w:r>
      <w:r w:rsidRPr="00B117BB">
        <w:rPr>
          <w:rFonts w:ascii="Cambria" w:eastAsia="Batang" w:hAnsi="Cambria" w:cs="Times New Roman"/>
          <w:color w:val="000000"/>
          <w:sz w:val="21"/>
          <w:szCs w:val="21"/>
          <w:lang w:val="es-ES"/>
        </w:rPr>
        <w:t xml:space="preserve"> los requisitos de gravedad, urgencia e </w:t>
      </w:r>
      <w:proofErr w:type="spellStart"/>
      <w:r w:rsidRPr="00B117BB">
        <w:rPr>
          <w:rFonts w:ascii="Cambria" w:eastAsia="Batang" w:hAnsi="Cambria" w:cs="Times New Roman"/>
          <w:color w:val="000000"/>
          <w:sz w:val="21"/>
          <w:szCs w:val="21"/>
          <w:lang w:val="es-ES"/>
        </w:rPr>
        <w:t>irreparabilidad</w:t>
      </w:r>
      <w:proofErr w:type="spellEnd"/>
      <w:r w:rsidRPr="00B117BB">
        <w:rPr>
          <w:rFonts w:ascii="Cambria" w:eastAsia="Batang" w:hAnsi="Cambria" w:cs="Times New Roman"/>
          <w:color w:val="000000"/>
          <w:sz w:val="21"/>
          <w:szCs w:val="21"/>
          <w:lang w:val="es-ES"/>
        </w:rPr>
        <w:t xml:space="preserve"> contenidos en el artículo 25 de su Reglamento. En consecuencia, la Comisión solicita a </w:t>
      </w:r>
      <w:r w:rsidR="00840869">
        <w:rPr>
          <w:rFonts w:ascii="Cambria" w:eastAsia="Batang" w:hAnsi="Cambria" w:cs="Times New Roman"/>
          <w:color w:val="000000"/>
          <w:sz w:val="21"/>
          <w:szCs w:val="21"/>
          <w:lang w:val="es-ES"/>
        </w:rPr>
        <w:t>Honduras</w:t>
      </w:r>
      <w:r w:rsidRPr="00B117BB">
        <w:rPr>
          <w:rFonts w:ascii="Cambria" w:eastAsia="Batang" w:hAnsi="Cambria" w:cs="Times New Roman"/>
          <w:color w:val="000000"/>
          <w:sz w:val="21"/>
          <w:szCs w:val="21"/>
          <w:lang w:val="es-ES"/>
        </w:rPr>
        <w:t xml:space="preserve"> que:</w:t>
      </w:r>
    </w:p>
    <w:p w14:paraId="1A53E8AE" w14:textId="77777777" w:rsidR="00B117BB" w:rsidRPr="00B117BB" w:rsidRDefault="00B117BB" w:rsidP="00B117BB">
      <w:pPr>
        <w:spacing w:after="0" w:line="240" w:lineRule="auto"/>
        <w:ind w:left="720"/>
        <w:contextualSpacing/>
        <w:jc w:val="both"/>
        <w:rPr>
          <w:rFonts w:ascii="Cambria" w:eastAsia="Calibri" w:hAnsi="Cambria" w:cs="Times New Roman"/>
          <w:sz w:val="21"/>
          <w:szCs w:val="21"/>
          <w:lang w:val="es-ES"/>
        </w:rPr>
      </w:pPr>
    </w:p>
    <w:p w14:paraId="201216C8" w14:textId="77777777" w:rsidR="00B117BB" w:rsidRPr="00B117BB" w:rsidRDefault="00B117BB" w:rsidP="00B117BB">
      <w:pPr>
        <w:numPr>
          <w:ilvl w:val="0"/>
          <w:numId w:val="5"/>
        </w:numPr>
        <w:spacing w:after="0" w:line="240" w:lineRule="auto"/>
        <w:jc w:val="both"/>
        <w:rPr>
          <w:rFonts w:ascii="Cambria" w:eastAsia="Batang" w:hAnsi="Cambria" w:cs="Times New Roman"/>
          <w:color w:val="000000"/>
          <w:sz w:val="21"/>
          <w:szCs w:val="21"/>
          <w:lang w:val="es-ES"/>
        </w:rPr>
      </w:pPr>
      <w:r w:rsidRPr="00B117BB">
        <w:rPr>
          <w:rFonts w:ascii="Cambria" w:eastAsia="Batang" w:hAnsi="Cambria" w:cs="Times New Roman"/>
          <w:color w:val="000000"/>
          <w:sz w:val="21"/>
          <w:szCs w:val="21"/>
          <w:lang w:val="es-ES"/>
        </w:rPr>
        <w:t>adopte las medidas necesarias para proteger los derechos a la vida e integridad personal de los</w:t>
      </w:r>
      <w:r w:rsidR="00840869">
        <w:rPr>
          <w:rFonts w:ascii="Cambria" w:eastAsia="Batang" w:hAnsi="Cambria" w:cs="Times New Roman"/>
          <w:color w:val="000000"/>
          <w:sz w:val="21"/>
          <w:szCs w:val="21"/>
          <w:lang w:val="es-ES"/>
        </w:rPr>
        <w:t xml:space="preserve"> miembros de la JOPRODEH</w:t>
      </w:r>
      <w:r w:rsidRPr="00B117BB">
        <w:rPr>
          <w:rFonts w:ascii="Cambria" w:eastAsia="Batang" w:hAnsi="Cambria" w:cs="Times New Roman"/>
          <w:color w:val="000000"/>
          <w:sz w:val="21"/>
          <w:szCs w:val="21"/>
          <w:lang w:val="es-ES"/>
        </w:rPr>
        <w:t>;</w:t>
      </w:r>
    </w:p>
    <w:p w14:paraId="7100B9A4" w14:textId="77777777" w:rsidR="00B117BB" w:rsidRPr="00B117BB" w:rsidRDefault="00B117BB" w:rsidP="00B117BB">
      <w:pPr>
        <w:spacing w:after="0" w:line="240" w:lineRule="auto"/>
        <w:ind w:left="720"/>
        <w:jc w:val="both"/>
        <w:rPr>
          <w:rFonts w:ascii="Cambria" w:eastAsia="Batang" w:hAnsi="Cambria" w:cs="Times New Roman"/>
          <w:color w:val="000000"/>
          <w:sz w:val="21"/>
          <w:szCs w:val="21"/>
          <w:lang w:val="es-ES"/>
        </w:rPr>
      </w:pPr>
    </w:p>
    <w:p w14:paraId="43DEB141" w14:textId="77777777" w:rsidR="00B117BB" w:rsidRPr="00B117BB" w:rsidRDefault="00B117BB" w:rsidP="00B117BB">
      <w:pPr>
        <w:numPr>
          <w:ilvl w:val="0"/>
          <w:numId w:val="5"/>
        </w:numPr>
        <w:spacing w:after="0" w:line="240" w:lineRule="auto"/>
        <w:jc w:val="both"/>
        <w:rPr>
          <w:rFonts w:ascii="Cambria" w:eastAsia="Batang" w:hAnsi="Cambria" w:cs="Times New Roman"/>
          <w:color w:val="000000"/>
          <w:sz w:val="21"/>
          <w:szCs w:val="21"/>
          <w:lang w:val="es-ES"/>
        </w:rPr>
      </w:pPr>
      <w:r w:rsidRPr="00B117BB">
        <w:rPr>
          <w:rFonts w:ascii="Cambria" w:eastAsia="Batang" w:hAnsi="Cambria" w:cs="Times New Roman"/>
          <w:color w:val="000000"/>
          <w:sz w:val="21"/>
          <w:szCs w:val="21"/>
          <w:lang w:val="es-ES"/>
        </w:rPr>
        <w:t xml:space="preserve">adopte las medidas necesarias para garantizar que </w:t>
      </w:r>
      <w:r w:rsidR="00840869">
        <w:rPr>
          <w:rFonts w:ascii="Cambria" w:eastAsia="Batang" w:hAnsi="Cambria" w:cs="Times New Roman"/>
          <w:color w:val="000000"/>
          <w:sz w:val="21"/>
          <w:szCs w:val="21"/>
          <w:lang w:val="es-ES"/>
        </w:rPr>
        <w:t>los miembros de la JOPRODEH</w:t>
      </w:r>
      <w:r w:rsidRPr="00B117BB">
        <w:rPr>
          <w:rFonts w:ascii="Cambria" w:eastAsia="Batang" w:hAnsi="Cambria" w:cs="Times New Roman"/>
          <w:color w:val="000000"/>
          <w:sz w:val="21"/>
          <w:szCs w:val="21"/>
          <w:lang w:val="es-ES"/>
        </w:rPr>
        <w:t xml:space="preserve"> pueda</w:t>
      </w:r>
      <w:r w:rsidR="00840869">
        <w:rPr>
          <w:rFonts w:ascii="Cambria" w:eastAsia="Batang" w:hAnsi="Cambria" w:cs="Times New Roman"/>
          <w:color w:val="000000"/>
          <w:sz w:val="21"/>
          <w:szCs w:val="21"/>
          <w:lang w:val="es-ES"/>
        </w:rPr>
        <w:t>n</w:t>
      </w:r>
      <w:r w:rsidRPr="00B117BB">
        <w:rPr>
          <w:rFonts w:ascii="Cambria" w:eastAsia="Batang" w:hAnsi="Cambria" w:cs="Times New Roman"/>
          <w:color w:val="000000"/>
          <w:sz w:val="21"/>
          <w:szCs w:val="21"/>
          <w:lang w:val="es-ES"/>
        </w:rPr>
        <w:t xml:space="preserve"> seguir desempeñando sus labores como defensor</w:t>
      </w:r>
      <w:r w:rsidR="00840869">
        <w:rPr>
          <w:rFonts w:ascii="Cambria" w:eastAsia="Batang" w:hAnsi="Cambria" w:cs="Times New Roman"/>
          <w:color w:val="000000"/>
          <w:sz w:val="21"/>
          <w:szCs w:val="21"/>
          <w:lang w:val="es-ES"/>
        </w:rPr>
        <w:t>es</w:t>
      </w:r>
      <w:r w:rsidRPr="00B117BB">
        <w:rPr>
          <w:rFonts w:ascii="Cambria" w:eastAsia="Batang" w:hAnsi="Cambria" w:cs="Times New Roman"/>
          <w:color w:val="000000"/>
          <w:sz w:val="21"/>
          <w:szCs w:val="21"/>
          <w:lang w:val="es-ES"/>
        </w:rPr>
        <w:t xml:space="preserve"> de derechos humanos sin </w:t>
      </w:r>
      <w:r w:rsidR="00840869">
        <w:rPr>
          <w:rFonts w:ascii="Cambria" w:eastAsia="Batang" w:hAnsi="Cambria" w:cs="Times New Roman"/>
          <w:color w:val="000000"/>
          <w:sz w:val="21"/>
          <w:szCs w:val="21"/>
          <w:lang w:val="es-ES"/>
        </w:rPr>
        <w:t>que sean</w:t>
      </w:r>
      <w:r w:rsidRPr="00B117BB">
        <w:rPr>
          <w:rFonts w:ascii="Cambria" w:eastAsia="Batang" w:hAnsi="Cambria" w:cs="Times New Roman"/>
          <w:color w:val="000000"/>
          <w:sz w:val="21"/>
          <w:szCs w:val="21"/>
          <w:lang w:val="es-ES"/>
        </w:rPr>
        <w:t xml:space="preserve"> objeto</w:t>
      </w:r>
      <w:r w:rsidR="00840869">
        <w:rPr>
          <w:rFonts w:ascii="Cambria" w:eastAsia="Batang" w:hAnsi="Cambria" w:cs="Times New Roman"/>
          <w:color w:val="000000"/>
          <w:sz w:val="21"/>
          <w:szCs w:val="21"/>
          <w:lang w:val="es-ES"/>
        </w:rPr>
        <w:t>s</w:t>
      </w:r>
      <w:r w:rsidRPr="00B117BB">
        <w:rPr>
          <w:rFonts w:ascii="Cambria" w:eastAsia="Batang" w:hAnsi="Cambria" w:cs="Times New Roman"/>
          <w:color w:val="000000"/>
          <w:sz w:val="21"/>
          <w:szCs w:val="21"/>
          <w:lang w:val="es-ES"/>
        </w:rPr>
        <w:t xml:space="preserve"> de amenazas, hostigamientos o actos de violencia en el ejercicio de las mismas;</w:t>
      </w:r>
    </w:p>
    <w:p w14:paraId="5142DB03" w14:textId="77777777" w:rsidR="00B117BB" w:rsidRPr="00B117BB" w:rsidRDefault="00B117BB" w:rsidP="00B117BB">
      <w:pPr>
        <w:spacing w:after="0" w:line="240" w:lineRule="auto"/>
        <w:ind w:left="720"/>
        <w:jc w:val="both"/>
        <w:rPr>
          <w:rFonts w:ascii="Cambria" w:eastAsia="Batang" w:hAnsi="Cambria" w:cs="Times New Roman"/>
          <w:color w:val="000000"/>
          <w:sz w:val="21"/>
          <w:szCs w:val="21"/>
          <w:lang w:val="es-ES"/>
        </w:rPr>
      </w:pPr>
    </w:p>
    <w:p w14:paraId="0CD8D81C" w14:textId="77777777" w:rsidR="00B117BB" w:rsidRPr="00B117BB" w:rsidRDefault="00B117BB" w:rsidP="00B117BB">
      <w:pPr>
        <w:numPr>
          <w:ilvl w:val="0"/>
          <w:numId w:val="5"/>
        </w:numPr>
        <w:spacing w:after="0" w:line="240" w:lineRule="auto"/>
        <w:jc w:val="both"/>
        <w:rPr>
          <w:rFonts w:ascii="Cambria" w:eastAsia="Batang" w:hAnsi="Cambria" w:cs="Times New Roman"/>
          <w:color w:val="000000"/>
          <w:sz w:val="21"/>
          <w:szCs w:val="21"/>
          <w:lang w:val="es-ES"/>
        </w:rPr>
      </w:pPr>
      <w:r w:rsidRPr="00B117BB">
        <w:rPr>
          <w:rFonts w:ascii="Cambria" w:eastAsia="Batang" w:hAnsi="Cambria" w:cs="Times New Roman"/>
          <w:color w:val="000000"/>
          <w:sz w:val="21"/>
          <w:szCs w:val="21"/>
          <w:lang w:val="es-ES"/>
        </w:rPr>
        <w:t xml:space="preserve">concierte las medidas a adoptarse con los </w:t>
      </w:r>
      <w:r w:rsidR="00840869">
        <w:rPr>
          <w:rFonts w:ascii="Cambria" w:eastAsia="Batang" w:hAnsi="Cambria" w:cs="Times New Roman"/>
          <w:color w:val="000000"/>
          <w:sz w:val="21"/>
          <w:szCs w:val="21"/>
          <w:lang w:val="es-ES"/>
        </w:rPr>
        <w:t>beneficiario</w:t>
      </w:r>
      <w:r w:rsidRPr="00B117BB">
        <w:rPr>
          <w:rFonts w:ascii="Cambria" w:eastAsia="Batang" w:hAnsi="Cambria" w:cs="Times New Roman"/>
          <w:color w:val="000000"/>
          <w:sz w:val="21"/>
          <w:szCs w:val="21"/>
          <w:lang w:val="es-ES"/>
        </w:rPr>
        <w:t>s</w:t>
      </w:r>
      <w:r w:rsidR="00840869">
        <w:rPr>
          <w:rFonts w:ascii="Cambria" w:eastAsia="Batang" w:hAnsi="Cambria" w:cs="Times New Roman"/>
          <w:color w:val="000000"/>
          <w:sz w:val="21"/>
          <w:szCs w:val="21"/>
          <w:lang w:val="es-ES"/>
        </w:rPr>
        <w:t xml:space="preserve"> y las beneficiarias</w:t>
      </w:r>
      <w:r w:rsidRPr="00B117BB">
        <w:rPr>
          <w:rFonts w:ascii="Cambria" w:eastAsia="Batang" w:hAnsi="Cambria" w:cs="Times New Roman"/>
          <w:color w:val="000000"/>
          <w:sz w:val="21"/>
          <w:szCs w:val="21"/>
          <w:lang w:val="es-ES"/>
        </w:rPr>
        <w:t>; y</w:t>
      </w:r>
    </w:p>
    <w:p w14:paraId="75E771BA" w14:textId="77777777" w:rsidR="00B117BB" w:rsidRPr="00B117BB" w:rsidRDefault="00B117BB" w:rsidP="00B117BB">
      <w:pPr>
        <w:spacing w:after="0" w:line="240" w:lineRule="auto"/>
        <w:jc w:val="both"/>
        <w:rPr>
          <w:rFonts w:ascii="Cambria" w:eastAsia="Batang" w:hAnsi="Cambria" w:cs="Times New Roman"/>
          <w:color w:val="000000"/>
          <w:sz w:val="21"/>
          <w:szCs w:val="21"/>
          <w:lang w:val="es-ES"/>
        </w:rPr>
      </w:pPr>
    </w:p>
    <w:p w14:paraId="4B02D851" w14:textId="77777777" w:rsidR="00B117BB" w:rsidRPr="00B117BB" w:rsidRDefault="00B117BB" w:rsidP="00B117BB">
      <w:pPr>
        <w:spacing w:after="0" w:line="240" w:lineRule="auto"/>
        <w:ind w:left="709" w:hanging="360"/>
        <w:jc w:val="both"/>
        <w:rPr>
          <w:rFonts w:ascii="Cambria" w:eastAsia="Batang" w:hAnsi="Cambria" w:cs="Times New Roman"/>
          <w:color w:val="000000"/>
          <w:sz w:val="21"/>
          <w:szCs w:val="21"/>
          <w:lang w:val="es-ES"/>
        </w:rPr>
      </w:pPr>
      <w:r w:rsidRPr="00B117BB">
        <w:rPr>
          <w:rFonts w:ascii="Cambria" w:eastAsia="Batang" w:hAnsi="Cambria" w:cs="Times New Roman"/>
          <w:color w:val="000000"/>
          <w:sz w:val="21"/>
          <w:szCs w:val="21"/>
          <w:lang w:val="es-ES"/>
        </w:rPr>
        <w:t>d)</w:t>
      </w:r>
      <w:r w:rsidRPr="00B117BB">
        <w:rPr>
          <w:rFonts w:ascii="Cambria" w:eastAsia="Batang" w:hAnsi="Cambria" w:cs="Times New Roman"/>
          <w:color w:val="000000"/>
          <w:sz w:val="21"/>
          <w:szCs w:val="21"/>
          <w:lang w:val="es-ES"/>
        </w:rPr>
        <w:tab/>
        <w:t>informe sobre las acciones implementadas tendentes a investigar los hechos que dieron lugar a la adopción de la presente medida cautelar y así evitar su repetición.</w:t>
      </w:r>
    </w:p>
    <w:p w14:paraId="47317D0F" w14:textId="77777777" w:rsidR="00B117BB" w:rsidRPr="00B117BB" w:rsidRDefault="00B117BB" w:rsidP="00B117BB">
      <w:pPr>
        <w:spacing w:after="0" w:line="240" w:lineRule="auto"/>
        <w:ind w:left="720"/>
        <w:jc w:val="both"/>
        <w:rPr>
          <w:rFonts w:ascii="Cambria" w:eastAsia="Batang" w:hAnsi="Cambria" w:cs="Times New Roman"/>
          <w:color w:val="000000"/>
          <w:sz w:val="21"/>
          <w:szCs w:val="21"/>
          <w:lang w:val="es-ES"/>
        </w:rPr>
      </w:pPr>
    </w:p>
    <w:p w14:paraId="509775ED" w14:textId="77777777" w:rsidR="00B117BB" w:rsidRPr="00B117BB" w:rsidRDefault="00B117BB" w:rsidP="00840869">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B117BB">
        <w:rPr>
          <w:rFonts w:ascii="Cambria" w:eastAsia="Batang" w:hAnsi="Cambria" w:cs="Times New Roman"/>
          <w:color w:val="000000"/>
          <w:sz w:val="21"/>
          <w:szCs w:val="21"/>
          <w:lang w:val="es-ES"/>
        </w:rPr>
        <w:t xml:space="preserve">La Comisión solicita al Gobierno de Su Excelencia que tenga a bien informar a la Comisión, dentro del plazo de 15 días contados a partir de la fecha de la presente comunicación, sobre la adopción de las medidas cautelares acordadas y actualizar dicha </w:t>
      </w:r>
      <w:r w:rsidR="00840869">
        <w:rPr>
          <w:rFonts w:ascii="Cambria" w:eastAsia="Batang" w:hAnsi="Cambria" w:cs="Times New Roman"/>
          <w:color w:val="000000"/>
          <w:sz w:val="21"/>
          <w:szCs w:val="21"/>
          <w:lang w:val="es-ES"/>
        </w:rPr>
        <w:t>información en forma periódica.</w:t>
      </w:r>
    </w:p>
    <w:p w14:paraId="5D93D7E4" w14:textId="77777777" w:rsidR="00B117BB" w:rsidRPr="00B117BB" w:rsidRDefault="00B117BB" w:rsidP="00B117BB">
      <w:pPr>
        <w:spacing w:after="0" w:line="240" w:lineRule="auto"/>
        <w:jc w:val="both"/>
        <w:rPr>
          <w:rFonts w:ascii="Cambria" w:eastAsia="Batang" w:hAnsi="Cambria" w:cs="Times New Roman"/>
          <w:color w:val="000000"/>
          <w:sz w:val="21"/>
          <w:szCs w:val="21"/>
          <w:lang w:val="es-ES"/>
        </w:rPr>
      </w:pPr>
    </w:p>
    <w:p w14:paraId="0BCE3B05" w14:textId="77777777" w:rsidR="00B117BB" w:rsidRPr="00B117BB" w:rsidRDefault="00B117BB" w:rsidP="00840869">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B117BB">
        <w:rPr>
          <w:rFonts w:ascii="Cambria" w:eastAsia="Batang" w:hAnsi="Cambria" w:cs="Times New Roman"/>
          <w:color w:val="000000"/>
          <w:sz w:val="21"/>
          <w:szCs w:val="21"/>
          <w:lang w:val="es-ES"/>
        </w:rPr>
        <w:t>La Comisión resalta que, de conformidad con el artículo 25.8 del Reglamento de la Comisión, el otorgamiento de medidas cautelares y su adopción por el Estado no constituyen prejuzgamiento sobre la posible violación de los derechos protegidos en la Convención Americana y otros instrumentos aplicables.</w:t>
      </w:r>
    </w:p>
    <w:p w14:paraId="01BAE598" w14:textId="77777777" w:rsidR="00B117BB" w:rsidRPr="00B117BB" w:rsidRDefault="00B117BB" w:rsidP="00B117BB">
      <w:pPr>
        <w:spacing w:after="0" w:line="240" w:lineRule="auto"/>
        <w:ind w:left="720"/>
        <w:contextualSpacing/>
        <w:jc w:val="both"/>
        <w:rPr>
          <w:rFonts w:ascii="Cambria" w:eastAsia="Calibri" w:hAnsi="Cambria" w:cs="Times New Roman"/>
          <w:sz w:val="21"/>
          <w:szCs w:val="21"/>
          <w:lang w:val="es-ES"/>
        </w:rPr>
      </w:pPr>
    </w:p>
    <w:p w14:paraId="7A06A339" w14:textId="77777777" w:rsidR="00B117BB" w:rsidRPr="00B117BB" w:rsidRDefault="00B117BB" w:rsidP="00840869">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B117BB">
        <w:rPr>
          <w:rFonts w:ascii="Cambria" w:eastAsia="Batang" w:hAnsi="Cambria" w:cs="Times New Roman"/>
          <w:color w:val="000000"/>
          <w:sz w:val="21"/>
          <w:szCs w:val="21"/>
          <w:lang w:val="es-ES"/>
        </w:rPr>
        <w:t xml:space="preserve">La Comisión instruye a su Secretaría Ejecutiva que notifique la presente Resolución al Estado de </w:t>
      </w:r>
      <w:r w:rsidR="00840869">
        <w:rPr>
          <w:rFonts w:ascii="Cambria" w:eastAsia="Batang" w:hAnsi="Cambria" w:cs="Times New Roman"/>
          <w:color w:val="000000"/>
          <w:sz w:val="21"/>
          <w:szCs w:val="21"/>
          <w:lang w:val="es-ES"/>
        </w:rPr>
        <w:t>Honduras</w:t>
      </w:r>
      <w:r w:rsidRPr="00B117BB">
        <w:rPr>
          <w:rFonts w:ascii="Cambria" w:eastAsia="Batang" w:hAnsi="Cambria" w:cs="Times New Roman"/>
          <w:color w:val="000000"/>
          <w:sz w:val="21"/>
          <w:szCs w:val="21"/>
          <w:lang w:val="es-ES"/>
        </w:rPr>
        <w:t xml:space="preserve"> y a l</w:t>
      </w:r>
      <w:r w:rsidR="00840869">
        <w:rPr>
          <w:rFonts w:ascii="Cambria" w:eastAsia="Batang" w:hAnsi="Cambria" w:cs="Times New Roman"/>
          <w:color w:val="000000"/>
          <w:sz w:val="21"/>
          <w:szCs w:val="21"/>
          <w:lang w:val="es-ES"/>
        </w:rPr>
        <w:t>os</w:t>
      </w:r>
      <w:r w:rsidRPr="00B117BB">
        <w:rPr>
          <w:rFonts w:ascii="Cambria" w:eastAsia="Batang" w:hAnsi="Cambria" w:cs="Times New Roman"/>
          <w:color w:val="000000"/>
          <w:sz w:val="21"/>
          <w:szCs w:val="21"/>
          <w:lang w:val="es-ES"/>
        </w:rPr>
        <w:t xml:space="preserve"> solicitante</w:t>
      </w:r>
      <w:r w:rsidR="00840869">
        <w:rPr>
          <w:rFonts w:ascii="Cambria" w:eastAsia="Batang" w:hAnsi="Cambria" w:cs="Times New Roman"/>
          <w:color w:val="000000"/>
          <w:sz w:val="21"/>
          <w:szCs w:val="21"/>
          <w:lang w:val="es-ES"/>
        </w:rPr>
        <w:t>s</w:t>
      </w:r>
      <w:r w:rsidRPr="00B117BB">
        <w:rPr>
          <w:rFonts w:ascii="Cambria" w:eastAsia="Batang" w:hAnsi="Cambria" w:cs="Times New Roman"/>
          <w:color w:val="000000"/>
          <w:sz w:val="21"/>
          <w:szCs w:val="21"/>
          <w:lang w:val="es-ES"/>
        </w:rPr>
        <w:t>.</w:t>
      </w:r>
    </w:p>
    <w:p w14:paraId="6BB0CBF3" w14:textId="77777777" w:rsidR="00B117BB" w:rsidRPr="00B117BB" w:rsidRDefault="00B117BB" w:rsidP="00B117BB">
      <w:pPr>
        <w:spacing w:after="0" w:line="240" w:lineRule="auto"/>
        <w:jc w:val="both"/>
        <w:rPr>
          <w:rFonts w:ascii="Cambria" w:eastAsia="Batang" w:hAnsi="Cambria" w:cs="Times New Roman"/>
          <w:color w:val="000000"/>
          <w:sz w:val="21"/>
          <w:szCs w:val="21"/>
          <w:lang w:val="es-ES"/>
        </w:rPr>
      </w:pPr>
    </w:p>
    <w:p w14:paraId="73CE9696" w14:textId="35E1F040" w:rsidR="00527571" w:rsidRPr="00B117BB" w:rsidRDefault="00B117BB" w:rsidP="00527571">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527571">
        <w:rPr>
          <w:rFonts w:ascii="Cambria" w:eastAsia="Batang" w:hAnsi="Cambria" w:cs="Times New Roman"/>
          <w:color w:val="000000"/>
          <w:sz w:val="21"/>
          <w:szCs w:val="21"/>
          <w:lang w:val="es-ES"/>
        </w:rPr>
        <w:t xml:space="preserve">Aprobado el </w:t>
      </w:r>
      <w:r w:rsidR="00527571" w:rsidRPr="008E5229">
        <w:rPr>
          <w:rFonts w:ascii="Cambria" w:eastAsia="Batang" w:hAnsi="Cambria" w:cs="Times New Roman"/>
          <w:color w:val="000000"/>
          <w:sz w:val="21"/>
          <w:szCs w:val="21"/>
          <w:lang w:val="es-ES"/>
        </w:rPr>
        <w:t>14 de</w:t>
      </w:r>
      <w:r w:rsidR="00527571" w:rsidRPr="00B117BB">
        <w:rPr>
          <w:rFonts w:ascii="Cambria" w:eastAsia="Batang" w:hAnsi="Cambria" w:cs="Times New Roman"/>
          <w:color w:val="000000"/>
          <w:sz w:val="21"/>
          <w:szCs w:val="21"/>
          <w:lang w:val="es-ES"/>
        </w:rPr>
        <w:t xml:space="preserve"> </w:t>
      </w:r>
      <w:r w:rsidR="00527571">
        <w:rPr>
          <w:rFonts w:ascii="Cambria" w:eastAsia="Batang" w:hAnsi="Cambria" w:cs="Times New Roman"/>
          <w:color w:val="000000"/>
          <w:sz w:val="21"/>
          <w:szCs w:val="21"/>
          <w:lang w:val="es-ES"/>
        </w:rPr>
        <w:t>junio de 2019 por: Joel Hernandez, Primero Vice-Presidente</w:t>
      </w:r>
      <w:r w:rsidR="00527571" w:rsidRPr="008E5229">
        <w:rPr>
          <w:rFonts w:ascii="Cambria" w:eastAsia="Batang" w:hAnsi="Cambria" w:cs="Times New Roman"/>
          <w:color w:val="000000"/>
          <w:sz w:val="21"/>
          <w:szCs w:val="21"/>
          <w:lang w:val="es-ES"/>
        </w:rPr>
        <w:t xml:space="preserve">; Antonia Urrejola Noguera, Segunda Vice-Presidenta; </w:t>
      </w:r>
      <w:r w:rsidR="00527571">
        <w:rPr>
          <w:rFonts w:ascii="Cambria" w:eastAsia="Batang" w:hAnsi="Cambria" w:cs="Times New Roman"/>
          <w:color w:val="000000"/>
          <w:sz w:val="21"/>
          <w:szCs w:val="21"/>
          <w:lang w:val="es-ES"/>
        </w:rPr>
        <w:t xml:space="preserve">Margarette Macaulay; </w:t>
      </w:r>
      <w:r w:rsidR="00527571" w:rsidRPr="008E5229">
        <w:rPr>
          <w:rFonts w:ascii="Cambria" w:eastAsia="Batang" w:hAnsi="Cambria" w:cs="Times New Roman"/>
          <w:color w:val="000000"/>
          <w:sz w:val="21"/>
          <w:szCs w:val="21"/>
          <w:lang w:val="es-ES"/>
        </w:rPr>
        <w:t xml:space="preserve">Francisco José Eguiguren </w:t>
      </w:r>
      <w:proofErr w:type="spellStart"/>
      <w:r w:rsidR="00527571" w:rsidRPr="008E5229">
        <w:rPr>
          <w:rFonts w:ascii="Cambria" w:eastAsia="Batang" w:hAnsi="Cambria" w:cs="Times New Roman"/>
          <w:color w:val="000000"/>
          <w:sz w:val="21"/>
          <w:szCs w:val="21"/>
          <w:lang w:val="es-ES"/>
        </w:rPr>
        <w:t>Praeli</w:t>
      </w:r>
      <w:proofErr w:type="spellEnd"/>
      <w:r w:rsidR="00527571" w:rsidRPr="008E5229">
        <w:rPr>
          <w:rFonts w:ascii="Cambria" w:eastAsia="Batang" w:hAnsi="Cambria" w:cs="Times New Roman"/>
          <w:color w:val="000000"/>
          <w:sz w:val="21"/>
          <w:szCs w:val="21"/>
          <w:lang w:val="es-ES"/>
        </w:rPr>
        <w:t xml:space="preserve">; y </w:t>
      </w:r>
      <w:proofErr w:type="spellStart"/>
      <w:r w:rsidR="00527571" w:rsidRPr="008E5229">
        <w:rPr>
          <w:rFonts w:ascii="Cambria" w:eastAsia="Batang" w:hAnsi="Cambria" w:cs="Times New Roman"/>
          <w:color w:val="000000"/>
          <w:sz w:val="21"/>
          <w:szCs w:val="21"/>
          <w:lang w:val="es-ES"/>
        </w:rPr>
        <w:t>Flávia</w:t>
      </w:r>
      <w:proofErr w:type="spellEnd"/>
      <w:r w:rsidR="00527571" w:rsidRPr="008E5229">
        <w:rPr>
          <w:rFonts w:ascii="Cambria" w:eastAsia="Batang" w:hAnsi="Cambria" w:cs="Times New Roman"/>
          <w:color w:val="000000"/>
          <w:sz w:val="21"/>
          <w:szCs w:val="21"/>
          <w:lang w:val="es-ES"/>
        </w:rPr>
        <w:t xml:space="preserve"> Piovesan.</w:t>
      </w:r>
    </w:p>
    <w:p w14:paraId="58EAB789" w14:textId="6FB0FC5E" w:rsidR="00B117BB" w:rsidRPr="00527571" w:rsidRDefault="00B117BB" w:rsidP="00142C07">
      <w:pPr>
        <w:spacing w:after="0" w:line="240" w:lineRule="auto"/>
        <w:contextualSpacing/>
        <w:jc w:val="both"/>
        <w:rPr>
          <w:rFonts w:ascii="Cambria" w:eastAsia="Batang" w:hAnsi="Cambria" w:cs="Times New Roman"/>
          <w:color w:val="000000"/>
          <w:sz w:val="21"/>
          <w:szCs w:val="21"/>
          <w:lang w:val="es-ES"/>
        </w:rPr>
      </w:pPr>
    </w:p>
    <w:p w14:paraId="3F8FE4B3" w14:textId="406041F3" w:rsidR="00457F3A" w:rsidRDefault="00457F3A"/>
    <w:p w14:paraId="47CEE8FC" w14:textId="1789D6F5" w:rsidR="00142C07" w:rsidRDefault="00142C07"/>
    <w:p w14:paraId="1E083465" w14:textId="2AE86993" w:rsidR="00142C07" w:rsidRDefault="00142C07"/>
    <w:p w14:paraId="3126F7B5" w14:textId="25B7908E" w:rsidR="00142C07" w:rsidRDefault="00142C07"/>
    <w:p w14:paraId="0E316657" w14:textId="77777777" w:rsidR="00142C07" w:rsidRDefault="00142C07"/>
    <w:p w14:paraId="51971F5C" w14:textId="77777777" w:rsidR="00142C07" w:rsidRPr="00142C07" w:rsidRDefault="00142C07" w:rsidP="00142C07">
      <w:pPr>
        <w:spacing w:after="0" w:line="240" w:lineRule="auto"/>
        <w:jc w:val="center"/>
        <w:rPr>
          <w:rFonts w:ascii="Cambria" w:eastAsia="Batang" w:hAnsi="Cambria" w:cs="Times New Roman"/>
          <w:color w:val="000000"/>
          <w:sz w:val="21"/>
          <w:szCs w:val="21"/>
          <w:lang w:val="es-ES"/>
        </w:rPr>
      </w:pPr>
      <w:r w:rsidRPr="00142C07">
        <w:rPr>
          <w:rFonts w:ascii="Cambria" w:eastAsia="Batang" w:hAnsi="Cambria" w:cs="Times New Roman"/>
          <w:color w:val="000000"/>
          <w:sz w:val="21"/>
          <w:szCs w:val="21"/>
          <w:lang w:val="es-ES"/>
        </w:rPr>
        <w:t>Marisol Blanchard</w:t>
      </w:r>
    </w:p>
    <w:p w14:paraId="2D9AEBF5" w14:textId="77777777" w:rsidR="00142C07" w:rsidRPr="00142C07" w:rsidRDefault="00142C07" w:rsidP="00142C07">
      <w:pPr>
        <w:spacing w:after="0" w:line="240" w:lineRule="auto"/>
        <w:jc w:val="center"/>
        <w:rPr>
          <w:rFonts w:ascii="Cambria" w:eastAsia="Batang" w:hAnsi="Cambria" w:cs="Times New Roman"/>
          <w:color w:val="000000"/>
          <w:sz w:val="21"/>
          <w:szCs w:val="21"/>
          <w:lang w:val="es-ES"/>
        </w:rPr>
      </w:pPr>
      <w:r w:rsidRPr="00142C07">
        <w:rPr>
          <w:rFonts w:ascii="Cambria" w:eastAsia="Batang" w:hAnsi="Cambria" w:cs="Times New Roman"/>
          <w:color w:val="000000"/>
          <w:sz w:val="21"/>
          <w:szCs w:val="21"/>
          <w:lang w:val="es-ES"/>
        </w:rPr>
        <w:t>Jefa de Gabinete de la Secretaría Ejecutiva</w:t>
      </w:r>
    </w:p>
    <w:p w14:paraId="3953048F" w14:textId="77777777" w:rsidR="00142C07" w:rsidRPr="00142C07" w:rsidRDefault="00142C07">
      <w:pPr>
        <w:rPr>
          <w:lang w:val="es-ES"/>
        </w:rPr>
      </w:pPr>
    </w:p>
    <w:sectPr w:rsidR="00142C07" w:rsidRPr="00142C07" w:rsidSect="006D7676">
      <w:headerReference w:type="default" r:id="rId9"/>
      <w:footerReference w:type="default" r:id="rId10"/>
      <w:pgSz w:w="11906" w:h="16838" w:code="9"/>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A2095" w14:textId="77777777" w:rsidR="00171503" w:rsidRDefault="00171503" w:rsidP="00B117BB">
      <w:pPr>
        <w:spacing w:after="0" w:line="240" w:lineRule="auto"/>
      </w:pPr>
      <w:r>
        <w:separator/>
      </w:r>
    </w:p>
  </w:endnote>
  <w:endnote w:type="continuationSeparator" w:id="0">
    <w:p w14:paraId="3D96D834" w14:textId="77777777" w:rsidR="00171503" w:rsidRDefault="00171503" w:rsidP="00B11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Light" w:hAnsi="Calibri Light"/>
        <w:sz w:val="16"/>
      </w:rPr>
      <w:id w:val="-954479824"/>
      <w:docPartObj>
        <w:docPartGallery w:val="Page Numbers (Bottom of Page)"/>
        <w:docPartUnique/>
      </w:docPartObj>
    </w:sdtPr>
    <w:sdtEndPr>
      <w:rPr>
        <w:noProof/>
      </w:rPr>
    </w:sdtEndPr>
    <w:sdtContent>
      <w:p w14:paraId="3BFDCFF7" w14:textId="28E9FA45" w:rsidR="00457F3A" w:rsidRPr="00D961A4" w:rsidRDefault="00FD368E">
        <w:pPr>
          <w:pStyle w:val="Footer"/>
          <w:jc w:val="center"/>
          <w:rPr>
            <w:rFonts w:ascii="Calibri Light" w:hAnsi="Calibri Light"/>
            <w:sz w:val="16"/>
          </w:rPr>
        </w:pPr>
        <w:r w:rsidRPr="00D961A4">
          <w:rPr>
            <w:rFonts w:ascii="Calibri Light" w:hAnsi="Calibri Light"/>
            <w:sz w:val="16"/>
          </w:rPr>
          <w:fldChar w:fldCharType="begin"/>
        </w:r>
        <w:r w:rsidRPr="00D961A4">
          <w:rPr>
            <w:rFonts w:ascii="Calibri Light" w:hAnsi="Calibri Light"/>
            <w:sz w:val="16"/>
          </w:rPr>
          <w:instrText xml:space="preserve"> PAGE   \* MERGEFORMAT </w:instrText>
        </w:r>
        <w:r w:rsidRPr="00D961A4">
          <w:rPr>
            <w:rFonts w:ascii="Calibri Light" w:hAnsi="Calibri Light"/>
            <w:sz w:val="16"/>
          </w:rPr>
          <w:fldChar w:fldCharType="separate"/>
        </w:r>
        <w:r w:rsidR="00884156">
          <w:rPr>
            <w:rFonts w:ascii="Calibri Light" w:hAnsi="Calibri Light"/>
            <w:noProof/>
            <w:sz w:val="16"/>
          </w:rPr>
          <w:t>- 1 -</w:t>
        </w:r>
        <w:r w:rsidRPr="00D961A4">
          <w:rPr>
            <w:rFonts w:ascii="Calibri Light" w:hAnsi="Calibri Light"/>
            <w:noProof/>
            <w:sz w:val="16"/>
          </w:rPr>
          <w:fldChar w:fldCharType="end"/>
        </w:r>
      </w:p>
    </w:sdtContent>
  </w:sdt>
  <w:p w14:paraId="13200D93" w14:textId="77777777" w:rsidR="00457F3A" w:rsidRDefault="00457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E9AA5" w14:textId="77777777" w:rsidR="00171503" w:rsidRDefault="00171503" w:rsidP="00B117BB">
      <w:pPr>
        <w:spacing w:after="0" w:line="240" w:lineRule="auto"/>
      </w:pPr>
      <w:r>
        <w:separator/>
      </w:r>
    </w:p>
  </w:footnote>
  <w:footnote w:type="continuationSeparator" w:id="0">
    <w:p w14:paraId="3908EA97" w14:textId="77777777" w:rsidR="00171503" w:rsidRDefault="00171503" w:rsidP="00B117BB">
      <w:pPr>
        <w:spacing w:after="0" w:line="240" w:lineRule="auto"/>
      </w:pPr>
      <w:r>
        <w:continuationSeparator/>
      </w:r>
    </w:p>
  </w:footnote>
  <w:footnote w:id="1">
    <w:p w14:paraId="7FAC8EE3" w14:textId="77777777" w:rsidR="00E4437B" w:rsidRPr="00E4437B" w:rsidRDefault="00E4437B">
      <w:pPr>
        <w:pStyle w:val="FootnoteText"/>
        <w:rPr>
          <w:rFonts w:asciiTheme="majorHAnsi" w:hAnsiTheme="majorHAnsi" w:cstheme="majorHAnsi"/>
          <w:sz w:val="16"/>
          <w:szCs w:val="16"/>
        </w:rPr>
      </w:pPr>
      <w:r w:rsidRPr="00E4437B">
        <w:rPr>
          <w:rStyle w:val="FootnoteReference"/>
          <w:rFonts w:asciiTheme="majorHAnsi" w:hAnsiTheme="majorHAnsi" w:cstheme="majorHAnsi"/>
          <w:sz w:val="16"/>
          <w:szCs w:val="16"/>
        </w:rPr>
        <w:footnoteRef/>
      </w:r>
      <w:r w:rsidRPr="00E4437B">
        <w:rPr>
          <w:rFonts w:asciiTheme="majorHAnsi" w:hAnsiTheme="majorHAnsi" w:cstheme="majorHAnsi"/>
          <w:sz w:val="16"/>
          <w:szCs w:val="16"/>
        </w:rPr>
        <w:t xml:space="preserve"> El señor Jorge Fernando Jimén</w:t>
      </w:r>
      <w:r w:rsidR="00080DD4">
        <w:rPr>
          <w:rFonts w:asciiTheme="majorHAnsi" w:hAnsiTheme="majorHAnsi" w:cstheme="majorHAnsi"/>
          <w:sz w:val="16"/>
          <w:szCs w:val="16"/>
        </w:rPr>
        <w:t>ez Reyes es beneficiario de la Medida C</w:t>
      </w:r>
      <w:r w:rsidRPr="00E4437B">
        <w:rPr>
          <w:rFonts w:asciiTheme="majorHAnsi" w:hAnsiTheme="majorHAnsi" w:cstheme="majorHAnsi"/>
          <w:sz w:val="16"/>
          <w:szCs w:val="16"/>
        </w:rPr>
        <w:t>autelar vigente MC 95-10.</w:t>
      </w:r>
      <w:r w:rsidR="00724D9F">
        <w:rPr>
          <w:rFonts w:asciiTheme="majorHAnsi" w:hAnsiTheme="majorHAnsi" w:cstheme="majorHAnsi"/>
          <w:sz w:val="16"/>
          <w:szCs w:val="16"/>
        </w:rPr>
        <w:t xml:space="preserve"> Por lo tanto, no es considerado propuesto beneficiario en el presente trámite.</w:t>
      </w:r>
    </w:p>
  </w:footnote>
  <w:footnote w:id="2">
    <w:p w14:paraId="19F2A695" w14:textId="77777777" w:rsidR="00E4437B" w:rsidRPr="00E4437B" w:rsidRDefault="00E4437B" w:rsidP="00E4437B">
      <w:pPr>
        <w:pStyle w:val="FootnoteText"/>
        <w:jc w:val="both"/>
        <w:rPr>
          <w:rFonts w:asciiTheme="majorHAnsi" w:hAnsiTheme="majorHAnsi" w:cstheme="majorHAnsi"/>
          <w:sz w:val="16"/>
          <w:szCs w:val="16"/>
        </w:rPr>
      </w:pPr>
      <w:r w:rsidRPr="00E4437B">
        <w:rPr>
          <w:rStyle w:val="FootnoteReference"/>
          <w:rFonts w:asciiTheme="majorHAnsi" w:hAnsiTheme="majorHAnsi" w:cstheme="majorHAnsi"/>
          <w:sz w:val="16"/>
          <w:szCs w:val="16"/>
        </w:rPr>
        <w:footnoteRef/>
      </w:r>
      <w:r w:rsidRPr="00E4437B">
        <w:rPr>
          <w:rFonts w:asciiTheme="majorHAnsi" w:hAnsiTheme="majorHAnsi" w:cstheme="majorHAnsi"/>
          <w:sz w:val="16"/>
          <w:szCs w:val="16"/>
        </w:rPr>
        <w:t xml:space="preserve"> Los solicitantes agregaron a los núcleos familiares y otras personas como propuestas beneficiarias. Sin embargo, la Comisión no cuenta con información concreta que permita valorar sus alegadas situaciones de riesgo y establecer una situación de conformidad con el artículo 25 del Reglamento.</w:t>
      </w:r>
    </w:p>
  </w:footnote>
  <w:footnote w:id="3">
    <w:p w14:paraId="0CED6F62" w14:textId="77777777" w:rsidR="00F52F38" w:rsidRPr="00F52F38" w:rsidRDefault="00F52F38" w:rsidP="00F52F38">
      <w:pPr>
        <w:pStyle w:val="FootnoteText"/>
        <w:jc w:val="both"/>
        <w:rPr>
          <w:rFonts w:asciiTheme="majorHAnsi" w:hAnsiTheme="majorHAnsi" w:cstheme="majorHAnsi"/>
          <w:sz w:val="16"/>
          <w:szCs w:val="16"/>
        </w:rPr>
      </w:pPr>
      <w:r w:rsidRPr="00F52F38">
        <w:rPr>
          <w:rStyle w:val="FootnoteReference"/>
          <w:rFonts w:asciiTheme="majorHAnsi" w:hAnsiTheme="majorHAnsi" w:cstheme="majorHAnsi"/>
          <w:sz w:val="16"/>
          <w:szCs w:val="16"/>
        </w:rPr>
        <w:footnoteRef/>
      </w:r>
      <w:r w:rsidRPr="00F52F38">
        <w:rPr>
          <w:rFonts w:asciiTheme="majorHAnsi" w:hAnsiTheme="majorHAnsi" w:cstheme="majorHAnsi"/>
          <w:sz w:val="16"/>
          <w:szCs w:val="16"/>
        </w:rPr>
        <w:t xml:space="preserve"> A raíz de la MC 95-10, el beneficiario Jorge Fernando Jiménez Reyes tendría medidas de protección específicas, las cuales han sido citadas por el Estado.</w:t>
      </w:r>
    </w:p>
  </w:footnote>
  <w:footnote w:id="4">
    <w:p w14:paraId="0BD6C07F" w14:textId="77777777" w:rsidR="00B117BB" w:rsidRPr="00B117BB" w:rsidRDefault="00B117BB" w:rsidP="00B117BB">
      <w:pPr>
        <w:pStyle w:val="FootnoteText1"/>
        <w:jc w:val="both"/>
        <w:rPr>
          <w:rFonts w:ascii="Calibri Light" w:hAnsi="Calibri Light"/>
          <w:sz w:val="16"/>
          <w:szCs w:val="16"/>
          <w:lang w:val="es-MX"/>
        </w:rPr>
      </w:pPr>
      <w:r w:rsidRPr="00B117BB">
        <w:rPr>
          <w:rStyle w:val="FootnoteReference"/>
          <w:rFonts w:ascii="Calibri Light" w:hAnsi="Calibri Light"/>
          <w:sz w:val="16"/>
          <w:szCs w:val="16"/>
        </w:rPr>
        <w:footnoteRef/>
      </w:r>
      <w:r w:rsidRPr="00B117BB">
        <w:rPr>
          <w:rFonts w:ascii="Calibri Light" w:hAnsi="Calibri Light"/>
          <w:sz w:val="16"/>
          <w:szCs w:val="16"/>
          <w:lang w:val="es-MX"/>
        </w:rPr>
        <w:t xml:space="preserve"> Al respecto, por ejemplo, refiriéndose a las medidas provisionales, la Corte Interamericana ha considerado que tal estándar requiere un mínimo de detalle e información que permitan apreciar </w:t>
      </w:r>
      <w:r w:rsidRPr="00B117BB">
        <w:rPr>
          <w:rFonts w:ascii="Calibri Light" w:hAnsi="Calibri Light"/>
          <w:i/>
          <w:sz w:val="16"/>
          <w:szCs w:val="16"/>
          <w:lang w:val="es-MX"/>
        </w:rPr>
        <w:t xml:space="preserve">prima facie </w:t>
      </w:r>
      <w:r w:rsidRPr="00B117BB">
        <w:rPr>
          <w:rFonts w:ascii="Calibri Light" w:hAnsi="Calibri Light"/>
          <w:sz w:val="16"/>
          <w:szCs w:val="16"/>
          <w:lang w:val="es-MX"/>
        </w:rPr>
        <w:t xml:space="preserve">la situación de riesgo y urgencia. Corte IDH, </w:t>
      </w:r>
      <w:r w:rsidRPr="00B117BB">
        <w:rPr>
          <w:rFonts w:ascii="Calibri Light" w:hAnsi="Calibri Light"/>
          <w:i/>
          <w:sz w:val="16"/>
          <w:szCs w:val="16"/>
          <w:lang w:val="es-MX"/>
        </w:rPr>
        <w:t xml:space="preserve">Asunto de los niños y adolescentes privados de libertad en el “Complexo do </w:t>
      </w:r>
      <w:proofErr w:type="spellStart"/>
      <w:r w:rsidRPr="00B117BB">
        <w:rPr>
          <w:rFonts w:ascii="Calibri Light" w:hAnsi="Calibri Light"/>
          <w:i/>
          <w:sz w:val="16"/>
          <w:szCs w:val="16"/>
          <w:lang w:val="es-MX"/>
        </w:rPr>
        <w:t>Tatuapé</w:t>
      </w:r>
      <w:proofErr w:type="spellEnd"/>
      <w:r w:rsidRPr="00B117BB">
        <w:rPr>
          <w:rFonts w:ascii="Calibri Light" w:hAnsi="Calibri Light"/>
          <w:i/>
          <w:sz w:val="16"/>
          <w:szCs w:val="16"/>
          <w:lang w:val="es-MX"/>
        </w:rPr>
        <w:t xml:space="preserve">” de la </w:t>
      </w:r>
      <w:proofErr w:type="spellStart"/>
      <w:r w:rsidRPr="00B117BB">
        <w:rPr>
          <w:rFonts w:ascii="Calibri Light" w:hAnsi="Calibri Light"/>
          <w:i/>
          <w:sz w:val="16"/>
          <w:szCs w:val="16"/>
          <w:lang w:val="es-MX"/>
        </w:rPr>
        <w:t>Fundação</w:t>
      </w:r>
      <w:proofErr w:type="spellEnd"/>
      <w:r w:rsidRPr="00B117BB">
        <w:rPr>
          <w:rFonts w:ascii="Calibri Light" w:hAnsi="Calibri Light"/>
          <w:i/>
          <w:sz w:val="16"/>
          <w:szCs w:val="16"/>
          <w:lang w:val="es-MX"/>
        </w:rPr>
        <w:t xml:space="preserve"> CASA</w:t>
      </w:r>
      <w:r w:rsidRPr="00B117BB">
        <w:rPr>
          <w:rFonts w:ascii="Calibri Light" w:hAnsi="Calibri Light"/>
          <w:sz w:val="16"/>
          <w:szCs w:val="16"/>
          <w:lang w:val="es-MX"/>
        </w:rPr>
        <w:t xml:space="preserve">. Solicitud de ampliación de medidas provisionales. Medidas Provisionales respecto de Brasil. Resolución de la Corte Interamericana de Derechos Humanos de 4 de julio de 2006. Considerando 23. Disponible en: http://www.corteidh.or.cr/docs/medidas/febem_se_03.pdf </w:t>
      </w:r>
    </w:p>
  </w:footnote>
  <w:footnote w:id="5">
    <w:p w14:paraId="48A37CF6" w14:textId="77777777" w:rsidR="00AC1B18" w:rsidRPr="00AC1B18" w:rsidRDefault="00AC1B18" w:rsidP="00AC1B18">
      <w:pPr>
        <w:pStyle w:val="FootnoteText"/>
        <w:jc w:val="both"/>
        <w:rPr>
          <w:rFonts w:asciiTheme="majorHAnsi" w:hAnsiTheme="majorHAnsi" w:cstheme="majorHAnsi"/>
          <w:sz w:val="16"/>
          <w:szCs w:val="16"/>
        </w:rPr>
      </w:pPr>
      <w:r w:rsidRPr="00AC1B18">
        <w:rPr>
          <w:rStyle w:val="FootnoteReference"/>
          <w:rFonts w:asciiTheme="majorHAnsi" w:hAnsiTheme="majorHAnsi" w:cstheme="majorHAnsi"/>
          <w:sz w:val="16"/>
          <w:szCs w:val="16"/>
        </w:rPr>
        <w:footnoteRef/>
      </w:r>
      <w:r w:rsidRPr="00AC1B18">
        <w:rPr>
          <w:rFonts w:asciiTheme="majorHAnsi" w:hAnsiTheme="majorHAnsi" w:cstheme="majorHAnsi"/>
          <w:sz w:val="16"/>
          <w:szCs w:val="16"/>
        </w:rPr>
        <w:t xml:space="preserve"> CIDH, Observaciones Preliminares de la Visita de la CIDH a Honduras, 3 de agosto de 2018, p. 15. Disponible en: https://www.oas.org/es/cidh/prensa/comunicados/2018/ObsPrelHnd.pdf</w:t>
      </w:r>
      <w:r>
        <w:rPr>
          <w:rFonts w:asciiTheme="majorHAnsi" w:hAnsiTheme="majorHAnsi" w:cstheme="majorHAnsi"/>
          <w:sz w:val="16"/>
          <w:szCs w:val="16"/>
        </w:rPr>
        <w:t>.</w:t>
      </w:r>
    </w:p>
  </w:footnote>
  <w:footnote w:id="6">
    <w:p w14:paraId="42FDC561" w14:textId="77777777" w:rsidR="00B7156E" w:rsidRPr="00B7156E" w:rsidRDefault="00B7156E">
      <w:pPr>
        <w:pStyle w:val="FootnoteText"/>
        <w:rPr>
          <w:rFonts w:asciiTheme="majorHAnsi" w:hAnsiTheme="majorHAnsi" w:cstheme="majorHAnsi"/>
          <w:sz w:val="16"/>
          <w:szCs w:val="16"/>
        </w:rPr>
      </w:pPr>
      <w:r w:rsidRPr="00B7156E">
        <w:rPr>
          <w:rStyle w:val="FootnoteReference"/>
          <w:rFonts w:asciiTheme="majorHAnsi" w:hAnsiTheme="majorHAnsi" w:cstheme="majorHAnsi"/>
          <w:sz w:val="16"/>
          <w:szCs w:val="16"/>
        </w:rPr>
        <w:footnoteRef/>
      </w:r>
      <w:r w:rsidRPr="00B7156E">
        <w:rPr>
          <w:rFonts w:asciiTheme="majorHAnsi" w:hAnsiTheme="majorHAnsi" w:cstheme="majorHAnsi"/>
          <w:sz w:val="16"/>
          <w:szCs w:val="16"/>
        </w:rPr>
        <w:t xml:space="preserve"> Los solicitantes aportaron información de que se habría notado vehículos en la situación descrita por lo menos en las fechas de 8 y 13 de septiembre de 2018, 16 y 23 de enero, 4 y 8 de febrero, 22 de marzo, 4 de abril de 2019.</w:t>
      </w:r>
    </w:p>
  </w:footnote>
  <w:footnote w:id="7">
    <w:p w14:paraId="1C89F62E" w14:textId="6E99FDEF" w:rsidR="009050EC" w:rsidRPr="009050EC" w:rsidRDefault="009050EC" w:rsidP="009050EC">
      <w:pPr>
        <w:pStyle w:val="FootnoteText"/>
        <w:jc w:val="both"/>
        <w:rPr>
          <w:rFonts w:asciiTheme="majorHAnsi" w:hAnsiTheme="majorHAnsi" w:cstheme="majorHAnsi"/>
          <w:sz w:val="16"/>
          <w:szCs w:val="16"/>
        </w:rPr>
      </w:pPr>
      <w:r w:rsidRPr="009050EC">
        <w:rPr>
          <w:rStyle w:val="FootnoteReference"/>
          <w:rFonts w:asciiTheme="majorHAnsi" w:hAnsiTheme="majorHAnsi" w:cstheme="majorHAnsi"/>
          <w:sz w:val="16"/>
          <w:szCs w:val="16"/>
        </w:rPr>
        <w:footnoteRef/>
      </w:r>
      <w:r w:rsidRPr="009050EC">
        <w:rPr>
          <w:rFonts w:asciiTheme="majorHAnsi" w:hAnsiTheme="majorHAnsi" w:cstheme="majorHAnsi"/>
          <w:sz w:val="16"/>
          <w:szCs w:val="16"/>
        </w:rPr>
        <w:t xml:space="preserve"> La MC 95-10 </w:t>
      </w:r>
      <w:r>
        <w:rPr>
          <w:rFonts w:asciiTheme="majorHAnsi" w:hAnsiTheme="majorHAnsi" w:cstheme="majorHAnsi"/>
          <w:sz w:val="16"/>
          <w:szCs w:val="16"/>
        </w:rPr>
        <w:t xml:space="preserve">fue otorgada al beneficiario </w:t>
      </w:r>
      <w:r w:rsidRPr="009050EC">
        <w:rPr>
          <w:rFonts w:asciiTheme="majorHAnsi" w:hAnsiTheme="majorHAnsi" w:cstheme="majorHAnsi"/>
          <w:sz w:val="16"/>
          <w:szCs w:val="16"/>
        </w:rPr>
        <w:t>Jiménez Reyes</w:t>
      </w:r>
      <w:r>
        <w:rPr>
          <w:rFonts w:asciiTheme="majorHAnsi" w:hAnsiTheme="majorHAnsi" w:cstheme="majorHAnsi"/>
          <w:sz w:val="16"/>
          <w:szCs w:val="16"/>
        </w:rPr>
        <w:t xml:space="preserve"> debido a que él sería </w:t>
      </w:r>
      <w:r w:rsidRPr="009050EC">
        <w:rPr>
          <w:rFonts w:asciiTheme="majorHAnsi" w:hAnsiTheme="majorHAnsi" w:cstheme="majorHAnsi"/>
          <w:sz w:val="16"/>
          <w:szCs w:val="16"/>
        </w:rPr>
        <w:t xml:space="preserve">miembro activo de varios grupos estudiantiles y del Frente Nacional de Resistencia Popular, ha sido objeto de un secuestro y de amenazas de muerte. La Comisión Interamericana solicitó que se adopten las medidas necesarias para garantizar la vida y la integridad física de </w:t>
      </w:r>
      <w:r>
        <w:rPr>
          <w:rFonts w:asciiTheme="majorHAnsi" w:hAnsiTheme="majorHAnsi" w:cstheme="majorHAnsi"/>
          <w:sz w:val="16"/>
          <w:szCs w:val="16"/>
        </w:rPr>
        <w:t>él</w:t>
      </w:r>
      <w:r w:rsidRPr="009050EC">
        <w:rPr>
          <w:rFonts w:asciiTheme="majorHAnsi" w:hAnsiTheme="majorHAnsi" w:cstheme="majorHAnsi"/>
          <w:sz w:val="16"/>
          <w:szCs w:val="16"/>
        </w:rPr>
        <w:t xml:space="preserve"> y su familia; que se acuerden las medidas a adoptarse con los beneficiarios y sus representantes; y que se informe sobre las acciones adoptadas a fin de investigar los hechos que dieron lugar a la adopción de medidas cautelares.</w:t>
      </w:r>
      <w:r w:rsidR="00A06FBE">
        <w:rPr>
          <w:rFonts w:asciiTheme="majorHAnsi" w:hAnsiTheme="majorHAnsi" w:cstheme="majorHAnsi"/>
          <w:sz w:val="16"/>
          <w:szCs w:val="16"/>
        </w:rPr>
        <w:t xml:space="preserve"> E</w:t>
      </w:r>
      <w:r w:rsidR="00A06FBE" w:rsidRPr="00A06FBE">
        <w:rPr>
          <w:rFonts w:asciiTheme="majorHAnsi" w:hAnsiTheme="majorHAnsi" w:cstheme="majorHAnsi"/>
          <w:sz w:val="16"/>
          <w:szCs w:val="16"/>
        </w:rPr>
        <w:t xml:space="preserve">n el presente trámite, </w:t>
      </w:r>
      <w:r w:rsidR="00A06FBE">
        <w:rPr>
          <w:rFonts w:asciiTheme="majorHAnsi" w:hAnsiTheme="majorHAnsi" w:cstheme="majorHAnsi"/>
          <w:sz w:val="16"/>
          <w:szCs w:val="16"/>
        </w:rPr>
        <w:t xml:space="preserve">no cabe a la Comisión </w:t>
      </w:r>
      <w:r w:rsidR="00A06FBE" w:rsidRPr="00A06FBE">
        <w:rPr>
          <w:rFonts w:asciiTheme="majorHAnsi" w:hAnsiTheme="majorHAnsi" w:cstheme="majorHAnsi"/>
          <w:sz w:val="16"/>
          <w:szCs w:val="16"/>
        </w:rPr>
        <w:t>evaluar la situación de riesgo y la idoneidad de las medidas de protección específicas del beneficiario de la MC 95-10, Jorge Fernando Jiménez Reyes. Los eventos de riesgo con relación al señor Jorge Fernando Jiménez Reyes tienen relevancia al presente trámite debido a su posición de presidente de la Organización JOPRODEH</w:t>
      </w:r>
      <w:r w:rsidR="00A06FBE">
        <w:rPr>
          <w:rFonts w:asciiTheme="majorHAnsi" w:hAnsiTheme="majorHAnsi" w:cstheme="majorHAnsi"/>
          <w:sz w:val="16"/>
          <w:szCs w:val="16"/>
        </w:rPr>
        <w:t>.</w:t>
      </w:r>
      <w:r w:rsidR="00A06FBE" w:rsidRPr="00A06FBE">
        <w:rPr>
          <w:rFonts w:asciiTheme="majorHAnsi" w:hAnsiTheme="majorHAnsi" w:cstheme="majorHAnsi"/>
          <w:sz w:val="16"/>
          <w:szCs w:val="16"/>
        </w:rPr>
        <w:t xml:space="preserve"> La Comisión también reitera que la citada Medida Cautelar ha sido otorgada y mantenida al largo del tiempo en razón de factores de riesgo distintos de los abordados en el presente trámite.</w:t>
      </w:r>
    </w:p>
  </w:footnote>
  <w:footnote w:id="8">
    <w:p w14:paraId="73B5F150" w14:textId="26F344E3" w:rsidR="009050EC" w:rsidRPr="009050EC" w:rsidRDefault="009050EC" w:rsidP="00585D31">
      <w:pPr>
        <w:pStyle w:val="FootnoteText"/>
        <w:jc w:val="both"/>
        <w:rPr>
          <w:rFonts w:asciiTheme="majorHAnsi" w:hAnsiTheme="majorHAnsi" w:cstheme="majorHAnsi"/>
          <w:sz w:val="16"/>
          <w:szCs w:val="16"/>
        </w:rPr>
      </w:pPr>
      <w:r w:rsidRPr="009050EC">
        <w:rPr>
          <w:rStyle w:val="FootnoteReference"/>
          <w:rFonts w:asciiTheme="majorHAnsi" w:hAnsiTheme="majorHAnsi" w:cstheme="majorHAnsi"/>
          <w:sz w:val="16"/>
          <w:szCs w:val="16"/>
        </w:rPr>
        <w:footnoteRef/>
      </w:r>
      <w:r w:rsidRPr="009050EC">
        <w:rPr>
          <w:rFonts w:asciiTheme="majorHAnsi" w:hAnsiTheme="majorHAnsi" w:cstheme="majorHAnsi"/>
          <w:sz w:val="16"/>
          <w:szCs w:val="16"/>
        </w:rPr>
        <w:t xml:space="preserve"> </w:t>
      </w:r>
      <w:r w:rsidR="00A06FBE">
        <w:rPr>
          <w:rFonts w:asciiTheme="majorHAnsi" w:hAnsiTheme="majorHAnsi" w:cstheme="majorHAnsi"/>
          <w:sz w:val="16"/>
          <w:szCs w:val="16"/>
        </w:rPr>
        <w:t>“</w:t>
      </w:r>
      <w:r w:rsidR="00A06FBE" w:rsidRPr="00A06FBE">
        <w:rPr>
          <w:rFonts w:asciiTheme="majorHAnsi" w:hAnsiTheme="majorHAnsi" w:cstheme="majorHAnsi"/>
          <w:sz w:val="16"/>
          <w:szCs w:val="16"/>
        </w:rPr>
        <w:t>La CIDH nota que para que se cumpla con el requisito de idoneidad es</w:t>
      </w:r>
      <w:r w:rsidR="00A06FBE">
        <w:rPr>
          <w:rFonts w:asciiTheme="majorHAnsi" w:hAnsiTheme="majorHAnsi" w:cstheme="majorHAnsi"/>
          <w:sz w:val="16"/>
          <w:szCs w:val="16"/>
        </w:rPr>
        <w:t xml:space="preserve"> </w:t>
      </w:r>
      <w:r w:rsidR="00A06FBE" w:rsidRPr="00A06FBE">
        <w:rPr>
          <w:rFonts w:asciiTheme="majorHAnsi" w:hAnsiTheme="majorHAnsi" w:cstheme="majorHAnsi"/>
          <w:sz w:val="16"/>
          <w:szCs w:val="16"/>
        </w:rPr>
        <w:t>necesario que la medida, por su propia naturaleza, permita hacer frente al riesgo que</w:t>
      </w:r>
      <w:r w:rsidR="00A06FBE">
        <w:rPr>
          <w:rFonts w:asciiTheme="majorHAnsi" w:hAnsiTheme="majorHAnsi" w:cstheme="majorHAnsi"/>
          <w:sz w:val="16"/>
          <w:szCs w:val="16"/>
        </w:rPr>
        <w:t xml:space="preserve"> </w:t>
      </w:r>
      <w:r w:rsidR="00A06FBE" w:rsidRPr="00A06FBE">
        <w:rPr>
          <w:rFonts w:asciiTheme="majorHAnsi" w:hAnsiTheme="majorHAnsi" w:cstheme="majorHAnsi"/>
          <w:sz w:val="16"/>
          <w:szCs w:val="16"/>
        </w:rPr>
        <w:t>atraviesa la defensora o defensor, de tal manera que a la vez que se protege su vida e</w:t>
      </w:r>
      <w:r w:rsidR="00A06FBE">
        <w:rPr>
          <w:rFonts w:asciiTheme="majorHAnsi" w:hAnsiTheme="majorHAnsi" w:cstheme="majorHAnsi"/>
          <w:sz w:val="16"/>
          <w:szCs w:val="16"/>
        </w:rPr>
        <w:t xml:space="preserve"> </w:t>
      </w:r>
      <w:r w:rsidR="00A06FBE" w:rsidRPr="00A06FBE">
        <w:rPr>
          <w:rFonts w:asciiTheme="majorHAnsi" w:hAnsiTheme="majorHAnsi" w:cstheme="majorHAnsi"/>
          <w:sz w:val="16"/>
          <w:szCs w:val="16"/>
        </w:rPr>
        <w:t>integridad personal, se garantice su continuidad en el ejercicio de las actividades de</w:t>
      </w:r>
      <w:r w:rsidR="00A06FBE">
        <w:rPr>
          <w:rFonts w:asciiTheme="majorHAnsi" w:hAnsiTheme="majorHAnsi" w:cstheme="majorHAnsi"/>
          <w:sz w:val="16"/>
          <w:szCs w:val="16"/>
        </w:rPr>
        <w:t xml:space="preserve"> </w:t>
      </w:r>
      <w:r w:rsidR="00A06FBE" w:rsidRPr="00A06FBE">
        <w:rPr>
          <w:rFonts w:asciiTheme="majorHAnsi" w:hAnsiTheme="majorHAnsi" w:cstheme="majorHAnsi"/>
          <w:sz w:val="16"/>
          <w:szCs w:val="16"/>
        </w:rPr>
        <w:t>promoción y defensa de los derechos humanos.</w:t>
      </w:r>
      <w:r w:rsidR="00A06FBE">
        <w:rPr>
          <w:rFonts w:asciiTheme="majorHAnsi" w:hAnsiTheme="majorHAnsi" w:cstheme="majorHAnsi"/>
          <w:sz w:val="16"/>
          <w:szCs w:val="16"/>
        </w:rPr>
        <w:t xml:space="preserve">” CIDH, </w:t>
      </w:r>
      <w:r w:rsidR="00585D31" w:rsidRPr="00585D31">
        <w:rPr>
          <w:rFonts w:asciiTheme="majorHAnsi" w:hAnsiTheme="majorHAnsi" w:cstheme="majorHAnsi"/>
          <w:sz w:val="16"/>
          <w:szCs w:val="16"/>
        </w:rPr>
        <w:t>Segundo Informe sobre la Situación de las defensoras y los defensores de derechos humanos en las Américas, 2011. Disponible en: http://www.oas.org/es/cidh/defensores/docs/pdf/defensores2011.pdf.</w:t>
      </w:r>
    </w:p>
  </w:footnote>
  <w:footnote w:id="9">
    <w:p w14:paraId="25F78984" w14:textId="71BE01B4" w:rsidR="009050EC" w:rsidRPr="009050EC" w:rsidRDefault="009050EC" w:rsidP="00585D31">
      <w:pPr>
        <w:pStyle w:val="FootnoteText"/>
        <w:jc w:val="both"/>
        <w:rPr>
          <w:rFonts w:asciiTheme="majorHAnsi" w:hAnsiTheme="majorHAnsi" w:cstheme="majorHAnsi"/>
          <w:sz w:val="16"/>
          <w:szCs w:val="16"/>
        </w:rPr>
      </w:pPr>
      <w:r w:rsidRPr="009050EC">
        <w:rPr>
          <w:rStyle w:val="FootnoteReference"/>
          <w:rFonts w:asciiTheme="majorHAnsi" w:hAnsiTheme="majorHAnsi" w:cstheme="majorHAnsi"/>
          <w:sz w:val="16"/>
          <w:szCs w:val="16"/>
        </w:rPr>
        <w:footnoteRef/>
      </w:r>
      <w:r w:rsidRPr="009050EC">
        <w:rPr>
          <w:rFonts w:asciiTheme="majorHAnsi" w:hAnsiTheme="majorHAnsi" w:cstheme="majorHAnsi"/>
          <w:sz w:val="16"/>
          <w:szCs w:val="16"/>
        </w:rPr>
        <w:t xml:space="preserve"> </w:t>
      </w:r>
      <w:r w:rsidR="00A06FBE">
        <w:rPr>
          <w:rFonts w:asciiTheme="majorHAnsi" w:hAnsiTheme="majorHAnsi" w:cstheme="majorHAnsi"/>
          <w:sz w:val="16"/>
          <w:szCs w:val="16"/>
        </w:rPr>
        <w:t xml:space="preserve">Sobre las medidas de protección, “[…] </w:t>
      </w:r>
      <w:r w:rsidR="00A06FBE" w:rsidRPr="00A06FBE">
        <w:rPr>
          <w:rFonts w:asciiTheme="majorHAnsi" w:hAnsiTheme="majorHAnsi" w:cstheme="majorHAnsi"/>
          <w:sz w:val="16"/>
          <w:szCs w:val="16"/>
        </w:rPr>
        <w:t>para ser</w:t>
      </w:r>
      <w:r w:rsidR="00A06FBE">
        <w:rPr>
          <w:rFonts w:asciiTheme="majorHAnsi" w:hAnsiTheme="majorHAnsi" w:cstheme="majorHAnsi"/>
          <w:sz w:val="16"/>
          <w:szCs w:val="16"/>
        </w:rPr>
        <w:t xml:space="preserve"> </w:t>
      </w:r>
      <w:r w:rsidR="00A06FBE" w:rsidRPr="00A06FBE">
        <w:rPr>
          <w:rFonts w:asciiTheme="majorHAnsi" w:hAnsiTheme="majorHAnsi" w:cstheme="majorHAnsi"/>
          <w:sz w:val="16"/>
          <w:szCs w:val="16"/>
        </w:rPr>
        <w:t>efectivas, deben producir los resultados esperados de manera que cese el riesgo para la</w:t>
      </w:r>
      <w:r w:rsidR="00A06FBE">
        <w:rPr>
          <w:rFonts w:asciiTheme="majorHAnsi" w:hAnsiTheme="majorHAnsi" w:cstheme="majorHAnsi"/>
          <w:sz w:val="16"/>
          <w:szCs w:val="16"/>
        </w:rPr>
        <w:t xml:space="preserve"> </w:t>
      </w:r>
      <w:r w:rsidR="00A06FBE" w:rsidRPr="00A06FBE">
        <w:rPr>
          <w:rFonts w:asciiTheme="majorHAnsi" w:hAnsiTheme="majorHAnsi" w:cstheme="majorHAnsi"/>
          <w:sz w:val="16"/>
          <w:szCs w:val="16"/>
        </w:rPr>
        <w:t>persona que se protege</w:t>
      </w:r>
      <w:r w:rsidR="00A06FBE">
        <w:rPr>
          <w:rFonts w:asciiTheme="majorHAnsi" w:hAnsiTheme="majorHAnsi" w:cstheme="majorHAnsi"/>
          <w:sz w:val="16"/>
          <w:szCs w:val="16"/>
        </w:rPr>
        <w:t>.”</w:t>
      </w:r>
      <w:r w:rsidR="00A06FBE" w:rsidRPr="00A06FBE">
        <w:rPr>
          <w:rFonts w:asciiTheme="majorHAnsi" w:hAnsiTheme="majorHAnsi" w:cstheme="majorHAnsi"/>
          <w:sz w:val="16"/>
          <w:szCs w:val="16"/>
        </w:rPr>
        <w:t xml:space="preserve"> </w:t>
      </w:r>
      <w:r w:rsidR="00A06FBE">
        <w:rPr>
          <w:rFonts w:asciiTheme="majorHAnsi" w:hAnsiTheme="majorHAnsi" w:cstheme="majorHAnsi"/>
          <w:sz w:val="16"/>
          <w:szCs w:val="16"/>
        </w:rPr>
        <w:t>CIDH, Segundo Informe sobre la Situación de las defensoras y los defensores de derechos humanos en las Américas</w:t>
      </w:r>
      <w:r w:rsidR="00585D31">
        <w:rPr>
          <w:rFonts w:asciiTheme="majorHAnsi" w:hAnsiTheme="majorHAnsi" w:cstheme="majorHAnsi"/>
          <w:sz w:val="16"/>
          <w:szCs w:val="16"/>
        </w:rPr>
        <w:t xml:space="preserve">, 2011. Disponible en: </w:t>
      </w:r>
      <w:r w:rsidR="00585D31" w:rsidRPr="00585D31">
        <w:rPr>
          <w:rFonts w:asciiTheme="majorHAnsi" w:hAnsiTheme="majorHAnsi" w:cstheme="majorHAnsi"/>
          <w:sz w:val="16"/>
          <w:szCs w:val="16"/>
        </w:rPr>
        <w:t>http://www.oas.org/es/cidh/defensores/docs/pdf/defensores2011.pdf</w:t>
      </w:r>
      <w:r w:rsidR="00585D31">
        <w:rPr>
          <w:rFonts w:asciiTheme="majorHAnsi" w:hAnsiTheme="majorHAnsi" w:cstheme="majorHAnsi"/>
          <w:sz w:val="16"/>
          <w:szCs w:val="16"/>
        </w:rPr>
        <w:t>.</w:t>
      </w:r>
    </w:p>
  </w:footnote>
  <w:footnote w:id="10">
    <w:p w14:paraId="6B5F56CA" w14:textId="77777777" w:rsidR="00A01EEF" w:rsidRPr="00A01EEF" w:rsidRDefault="00A01EEF" w:rsidP="00A01EEF">
      <w:pPr>
        <w:pStyle w:val="FootnoteText"/>
        <w:jc w:val="both"/>
        <w:rPr>
          <w:rFonts w:asciiTheme="majorHAnsi" w:hAnsiTheme="majorHAnsi" w:cstheme="majorHAnsi"/>
          <w:sz w:val="16"/>
          <w:szCs w:val="16"/>
        </w:rPr>
      </w:pPr>
      <w:r w:rsidRPr="00A01EEF">
        <w:rPr>
          <w:rStyle w:val="FootnoteReference"/>
          <w:rFonts w:asciiTheme="majorHAnsi" w:hAnsiTheme="majorHAnsi" w:cstheme="majorHAnsi"/>
          <w:sz w:val="16"/>
          <w:szCs w:val="16"/>
        </w:rPr>
        <w:footnoteRef/>
      </w:r>
      <w:r w:rsidRPr="00A01EEF">
        <w:rPr>
          <w:rFonts w:asciiTheme="majorHAnsi" w:hAnsiTheme="majorHAnsi" w:cstheme="majorHAnsi"/>
          <w:sz w:val="16"/>
          <w:szCs w:val="16"/>
        </w:rPr>
        <w:t xml:space="preserve"> La Comisión ha reiterado que “[…] cuando una autoridad toma conocimiento de una situación de riesgo a la vida de una persona, corresponde a dicha autoridad ‘identificar o valorar si la persona objeto de amenazas y hostigamientos requiere protección o remitir el asunto a la autoridad competente para hacerlo’, quien debe ‘ofrecer a la persona en riesgo información oportuna sobre las medidas disponibles’”. CIDH, </w:t>
      </w:r>
      <w:proofErr w:type="spellStart"/>
      <w:r w:rsidRPr="00A01EEF">
        <w:rPr>
          <w:rFonts w:asciiTheme="majorHAnsi" w:hAnsiTheme="majorHAnsi" w:cstheme="majorHAnsi"/>
          <w:sz w:val="16"/>
          <w:szCs w:val="16"/>
        </w:rPr>
        <w:t>Yaku</w:t>
      </w:r>
      <w:proofErr w:type="spellEnd"/>
      <w:r w:rsidRPr="00A01EEF">
        <w:rPr>
          <w:rFonts w:asciiTheme="majorHAnsi" w:hAnsiTheme="majorHAnsi" w:cstheme="majorHAnsi"/>
          <w:sz w:val="16"/>
          <w:szCs w:val="16"/>
        </w:rPr>
        <w:t xml:space="preserve"> Pérez </w:t>
      </w:r>
      <w:proofErr w:type="spellStart"/>
      <w:r w:rsidRPr="00A01EEF">
        <w:rPr>
          <w:rFonts w:asciiTheme="majorHAnsi" w:hAnsiTheme="majorHAnsi" w:cstheme="majorHAnsi"/>
          <w:sz w:val="16"/>
          <w:szCs w:val="16"/>
        </w:rPr>
        <w:t>Guartambel</w:t>
      </w:r>
      <w:proofErr w:type="spellEnd"/>
      <w:r w:rsidRPr="00A01EEF">
        <w:rPr>
          <w:rFonts w:asciiTheme="majorHAnsi" w:hAnsiTheme="majorHAnsi" w:cstheme="majorHAnsi"/>
          <w:sz w:val="16"/>
          <w:szCs w:val="16"/>
        </w:rPr>
        <w:t xml:space="preserve"> respecto de Ecuador, Resolución 67/2018, MC 807-18, 27 de agosto de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CAF31" w14:textId="77777777" w:rsidR="00457F3A" w:rsidRPr="00436700" w:rsidRDefault="00FD368E" w:rsidP="00457F3A">
    <w:pPr>
      <w:tabs>
        <w:tab w:val="left" w:pos="4040"/>
        <w:tab w:val="left" w:pos="4333"/>
        <w:tab w:val="center" w:pos="4680"/>
        <w:tab w:val="right" w:pos="9360"/>
      </w:tabs>
      <w:spacing w:after="0" w:line="240" w:lineRule="auto"/>
      <w:rPr>
        <w:rFonts w:eastAsia="Calibri"/>
        <w:lang w:val="en-US"/>
      </w:rPr>
    </w:pPr>
    <w:r>
      <w:rPr>
        <w:rFonts w:eastAsia="Calibri"/>
        <w:noProof/>
        <w:lang w:val="en-US" w:eastAsia="zh-CN"/>
      </w:rPr>
      <w:drawing>
        <wp:inline distT="0" distB="0" distL="0" distR="0" wp14:anchorId="3F291657" wp14:editId="264AED23">
          <wp:extent cx="2353310" cy="453390"/>
          <wp:effectExtent l="0" t="0" r="8890" b="381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453390"/>
                  </a:xfrm>
                  <a:prstGeom prst="rect">
                    <a:avLst/>
                  </a:prstGeom>
                  <a:noFill/>
                  <a:ln>
                    <a:noFill/>
                  </a:ln>
                </pic:spPr>
              </pic:pic>
            </a:graphicData>
          </a:graphic>
        </wp:inline>
      </w:drawing>
    </w:r>
    <w:r w:rsidRPr="00117C14">
      <w:rPr>
        <w:rFonts w:eastAsia="Calibri"/>
        <w:lang w:val="en-US"/>
      </w:rPr>
      <w:tab/>
    </w:r>
    <w:r>
      <w:rPr>
        <w:rFonts w:eastAsia="Calibri"/>
        <w:lang w:val="en-US"/>
      </w:rPr>
      <w:tab/>
    </w:r>
    <w:r w:rsidRPr="00436700">
      <w:rPr>
        <w:rFonts w:eastAsia="Calibri"/>
        <w:lang w:val="en-US"/>
      </w:rPr>
      <w:tab/>
    </w:r>
    <w:r w:rsidRPr="00436700">
      <w:rPr>
        <w:rFonts w:eastAsia="Calibri"/>
        <w:lang w:val="en-US"/>
      </w:rPr>
      <w:tab/>
    </w:r>
    <w:r>
      <w:rPr>
        <w:rFonts w:eastAsia="Calibri"/>
        <w:noProof/>
        <w:lang w:val="en-US" w:eastAsia="zh-CN"/>
      </w:rPr>
      <w:drawing>
        <wp:inline distT="0" distB="0" distL="0" distR="0" wp14:anchorId="237826EB" wp14:editId="5379B89F">
          <wp:extent cx="2106930" cy="540385"/>
          <wp:effectExtent l="0" t="0" r="7620" b="0"/>
          <wp:docPr id="5" name="Picture 5"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6930" cy="540385"/>
                  </a:xfrm>
                  <a:prstGeom prst="rect">
                    <a:avLst/>
                  </a:prstGeom>
                  <a:noFill/>
                  <a:ln>
                    <a:noFill/>
                  </a:ln>
                </pic:spPr>
              </pic:pic>
            </a:graphicData>
          </a:graphic>
        </wp:inline>
      </w:drawing>
    </w:r>
  </w:p>
  <w:p w14:paraId="2309C398" w14:textId="77777777" w:rsidR="00457F3A" w:rsidRPr="00436700" w:rsidRDefault="00457F3A" w:rsidP="00457F3A">
    <w:pPr>
      <w:pBdr>
        <w:bottom w:val="single" w:sz="6" w:space="1" w:color="auto"/>
      </w:pBdr>
      <w:tabs>
        <w:tab w:val="center" w:pos="4680"/>
        <w:tab w:val="right" w:pos="9360"/>
      </w:tabs>
      <w:spacing w:after="0" w:line="240" w:lineRule="auto"/>
    </w:pPr>
  </w:p>
  <w:p w14:paraId="48A15B0F" w14:textId="77777777" w:rsidR="00457F3A" w:rsidRPr="00E24662" w:rsidRDefault="00FD368E" w:rsidP="00457F3A">
    <w:pPr>
      <w:tabs>
        <w:tab w:val="left" w:pos="4040"/>
        <w:tab w:val="left" w:pos="4333"/>
        <w:tab w:val="center" w:pos="4680"/>
        <w:tab w:val="right" w:pos="9360"/>
      </w:tabs>
      <w:spacing w:after="0" w:line="240" w:lineRule="auto"/>
      <w:rPr>
        <w:rFonts w:eastAsia="Calibri"/>
        <w:lang w:val="en-US"/>
      </w:rPr>
    </w:pPr>
    <w:r w:rsidRPr="00117C14">
      <w:rPr>
        <w:rFonts w:eastAsia="Calibri"/>
        <w:lang w:val="en-US"/>
      </w:rPr>
      <w:tab/>
    </w:r>
    <w:r w:rsidRPr="00117C14">
      <w:rPr>
        <w:rFonts w:eastAsia="Calibri"/>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15D44"/>
    <w:multiLevelType w:val="hybridMultilevel"/>
    <w:tmpl w:val="8672669A"/>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AF94192"/>
    <w:multiLevelType w:val="hybridMultilevel"/>
    <w:tmpl w:val="968AA6C2"/>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7A26CF"/>
    <w:multiLevelType w:val="hybridMultilevel"/>
    <w:tmpl w:val="DE2279C6"/>
    <w:lvl w:ilvl="0" w:tplc="0D249076">
      <w:start w:val="1"/>
      <w:numFmt w:val="decimal"/>
      <w:lvlText w:val="%1."/>
      <w:lvlJc w:val="center"/>
      <w:pPr>
        <w:ind w:left="720" w:hanging="360"/>
      </w:pPr>
      <w:rPr>
        <w:rFonts w:ascii="Cambria" w:hAnsi="Cambria" w:hint="default"/>
        <w:b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F30594"/>
    <w:multiLevelType w:val="hybridMultilevel"/>
    <w:tmpl w:val="81FC17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1F2C03"/>
    <w:multiLevelType w:val="hybridMultilevel"/>
    <w:tmpl w:val="D692497E"/>
    <w:lvl w:ilvl="0" w:tplc="540A0017">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7BB"/>
    <w:rsid w:val="0002105D"/>
    <w:rsid w:val="000245D8"/>
    <w:rsid w:val="00080DD4"/>
    <w:rsid w:val="000F3B2E"/>
    <w:rsid w:val="00123C69"/>
    <w:rsid w:val="001371F9"/>
    <w:rsid w:val="00142C07"/>
    <w:rsid w:val="00171503"/>
    <w:rsid w:val="00180309"/>
    <w:rsid w:val="001852BF"/>
    <w:rsid w:val="00191A13"/>
    <w:rsid w:val="001A0F9E"/>
    <w:rsid w:val="001B1532"/>
    <w:rsid w:val="001B3065"/>
    <w:rsid w:val="001E593D"/>
    <w:rsid w:val="00201235"/>
    <w:rsid w:val="0021367E"/>
    <w:rsid w:val="00215F79"/>
    <w:rsid w:val="00230928"/>
    <w:rsid w:val="00235FDB"/>
    <w:rsid w:val="00240087"/>
    <w:rsid w:val="002733E4"/>
    <w:rsid w:val="00283B4A"/>
    <w:rsid w:val="0029188B"/>
    <w:rsid w:val="002C242A"/>
    <w:rsid w:val="002C440F"/>
    <w:rsid w:val="0032069F"/>
    <w:rsid w:val="00377CE9"/>
    <w:rsid w:val="00381D23"/>
    <w:rsid w:val="003F267F"/>
    <w:rsid w:val="003F52F2"/>
    <w:rsid w:val="00404398"/>
    <w:rsid w:val="0045406C"/>
    <w:rsid w:val="00457F3A"/>
    <w:rsid w:val="0048752A"/>
    <w:rsid w:val="005137BC"/>
    <w:rsid w:val="005238EF"/>
    <w:rsid w:val="00527571"/>
    <w:rsid w:val="00542EBF"/>
    <w:rsid w:val="0058432A"/>
    <w:rsid w:val="00585D31"/>
    <w:rsid w:val="005C6D7A"/>
    <w:rsid w:val="005E19EF"/>
    <w:rsid w:val="00621CDE"/>
    <w:rsid w:val="00633C3B"/>
    <w:rsid w:val="00641C16"/>
    <w:rsid w:val="00646B82"/>
    <w:rsid w:val="006574B3"/>
    <w:rsid w:val="006D7676"/>
    <w:rsid w:val="00720B4C"/>
    <w:rsid w:val="00724D9F"/>
    <w:rsid w:val="00742358"/>
    <w:rsid w:val="00775044"/>
    <w:rsid w:val="00776240"/>
    <w:rsid w:val="0078603D"/>
    <w:rsid w:val="007F5117"/>
    <w:rsid w:val="007F61D7"/>
    <w:rsid w:val="0082209E"/>
    <w:rsid w:val="008321B7"/>
    <w:rsid w:val="008371B0"/>
    <w:rsid w:val="00840869"/>
    <w:rsid w:val="00842183"/>
    <w:rsid w:val="00842257"/>
    <w:rsid w:val="00843C55"/>
    <w:rsid w:val="00855E17"/>
    <w:rsid w:val="008751F4"/>
    <w:rsid w:val="00883756"/>
    <w:rsid w:val="00884156"/>
    <w:rsid w:val="0089744E"/>
    <w:rsid w:val="008A3F31"/>
    <w:rsid w:val="008A42B3"/>
    <w:rsid w:val="008E475E"/>
    <w:rsid w:val="008F560E"/>
    <w:rsid w:val="009050EC"/>
    <w:rsid w:val="00907898"/>
    <w:rsid w:val="00907C81"/>
    <w:rsid w:val="00945DA5"/>
    <w:rsid w:val="009664F2"/>
    <w:rsid w:val="00995948"/>
    <w:rsid w:val="009E6D75"/>
    <w:rsid w:val="00A01EEF"/>
    <w:rsid w:val="00A04BA5"/>
    <w:rsid w:val="00A06FBE"/>
    <w:rsid w:val="00A12C94"/>
    <w:rsid w:val="00A40DBD"/>
    <w:rsid w:val="00A4167F"/>
    <w:rsid w:val="00A44046"/>
    <w:rsid w:val="00A46D70"/>
    <w:rsid w:val="00A61783"/>
    <w:rsid w:val="00A8790B"/>
    <w:rsid w:val="00A922DD"/>
    <w:rsid w:val="00AB1B35"/>
    <w:rsid w:val="00AC1B18"/>
    <w:rsid w:val="00AD0E77"/>
    <w:rsid w:val="00B117BB"/>
    <w:rsid w:val="00B43BDF"/>
    <w:rsid w:val="00B61454"/>
    <w:rsid w:val="00B7156E"/>
    <w:rsid w:val="00B97AF9"/>
    <w:rsid w:val="00BA43C0"/>
    <w:rsid w:val="00BD239A"/>
    <w:rsid w:val="00C1261E"/>
    <w:rsid w:val="00C14D08"/>
    <w:rsid w:val="00C20659"/>
    <w:rsid w:val="00C322C1"/>
    <w:rsid w:val="00C3444A"/>
    <w:rsid w:val="00C432BC"/>
    <w:rsid w:val="00C92C73"/>
    <w:rsid w:val="00CE75A1"/>
    <w:rsid w:val="00CE7CCC"/>
    <w:rsid w:val="00CF2C55"/>
    <w:rsid w:val="00CF5F63"/>
    <w:rsid w:val="00CF7208"/>
    <w:rsid w:val="00D0649F"/>
    <w:rsid w:val="00D214AE"/>
    <w:rsid w:val="00D33634"/>
    <w:rsid w:val="00D354C5"/>
    <w:rsid w:val="00D35B21"/>
    <w:rsid w:val="00D6198F"/>
    <w:rsid w:val="00D761E3"/>
    <w:rsid w:val="00D8331F"/>
    <w:rsid w:val="00D936DA"/>
    <w:rsid w:val="00DC543B"/>
    <w:rsid w:val="00DE21E7"/>
    <w:rsid w:val="00DE7E30"/>
    <w:rsid w:val="00E061BB"/>
    <w:rsid w:val="00E06675"/>
    <w:rsid w:val="00E16422"/>
    <w:rsid w:val="00E26505"/>
    <w:rsid w:val="00E335C4"/>
    <w:rsid w:val="00E4437B"/>
    <w:rsid w:val="00E4783C"/>
    <w:rsid w:val="00E61E48"/>
    <w:rsid w:val="00E901F8"/>
    <w:rsid w:val="00EA42FD"/>
    <w:rsid w:val="00EC6605"/>
    <w:rsid w:val="00EC7AF4"/>
    <w:rsid w:val="00EE537B"/>
    <w:rsid w:val="00EF1BEC"/>
    <w:rsid w:val="00F047FA"/>
    <w:rsid w:val="00F52F38"/>
    <w:rsid w:val="00F748B2"/>
    <w:rsid w:val="00F923A5"/>
    <w:rsid w:val="00FB1189"/>
    <w:rsid w:val="00FD368E"/>
    <w:rsid w:val="00FD4258"/>
    <w:rsid w:val="00FD690B"/>
    <w:rsid w:val="00FF4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BC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nhideWhenUsed/>
    <w:rsid w:val="00B117BB"/>
    <w:pPr>
      <w:spacing w:after="0" w:line="240" w:lineRule="auto"/>
    </w:pPr>
    <w:rPr>
      <w:sz w:val="20"/>
      <w:szCs w:val="20"/>
    </w:rPr>
  </w:style>
  <w:style w:type="character" w:customStyle="1" w:styleId="FootnoteTextChar">
    <w:name w:val="Footnote Text Char"/>
    <w:basedOn w:val="DefaultParagraphFont"/>
    <w:link w:val="FootnoteText1"/>
    <w:rsid w:val="00B117BB"/>
    <w:rPr>
      <w:sz w:val="20"/>
      <w:szCs w:val="20"/>
      <w:lang w:val="es-U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nhideWhenUsed/>
    <w:qFormat/>
    <w:rsid w:val="00B117BB"/>
    <w:rPr>
      <w:vertAlign w:val="superscript"/>
    </w:rPr>
  </w:style>
  <w:style w:type="paragraph" w:styleId="Footer">
    <w:name w:val="footer"/>
    <w:basedOn w:val="Normal"/>
    <w:link w:val="FooterChar"/>
    <w:uiPriority w:val="99"/>
    <w:unhideWhenUsed/>
    <w:rsid w:val="00B117BB"/>
    <w:pPr>
      <w:tabs>
        <w:tab w:val="center" w:pos="4680"/>
        <w:tab w:val="right" w:pos="9360"/>
      </w:tabs>
      <w:spacing w:after="0" w:line="240" w:lineRule="auto"/>
    </w:pPr>
    <w:rPr>
      <w:rFonts w:ascii="Calibri" w:eastAsia="Batang" w:hAnsi="Calibri" w:cs="Times New Roman"/>
      <w:lang w:val="es-ES"/>
    </w:rPr>
  </w:style>
  <w:style w:type="character" w:customStyle="1" w:styleId="FooterChar">
    <w:name w:val="Footer Char"/>
    <w:basedOn w:val="DefaultParagraphFont"/>
    <w:link w:val="Footer"/>
    <w:uiPriority w:val="99"/>
    <w:rsid w:val="00B117BB"/>
    <w:rPr>
      <w:rFonts w:ascii="Calibri" w:eastAsia="Batang" w:hAnsi="Calibri" w:cs="Times New Roman"/>
      <w:lang w:val="es-ES"/>
    </w:rPr>
  </w:style>
  <w:style w:type="paragraph" w:customStyle="1" w:styleId="Appelnotedebasde">
    <w:name w:val="Appel note de bas de..."/>
    <w:basedOn w:val="Normal"/>
    <w:link w:val="FootnoteReference"/>
    <w:rsid w:val="00B117BB"/>
    <w:pPr>
      <w:spacing w:line="240" w:lineRule="exact"/>
    </w:pPr>
    <w:rPr>
      <w:vertAlign w:val="superscript"/>
    </w:rPr>
  </w:style>
  <w:style w:type="paragraph" w:styleId="FootnoteText">
    <w:name w:val="footnote text"/>
    <w:basedOn w:val="Normal"/>
    <w:link w:val="FootnoteTextChar1"/>
    <w:uiPriority w:val="99"/>
    <w:semiHidden/>
    <w:unhideWhenUsed/>
    <w:rsid w:val="00B117BB"/>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B117BB"/>
    <w:rPr>
      <w:sz w:val="20"/>
      <w:szCs w:val="20"/>
    </w:rPr>
  </w:style>
  <w:style w:type="paragraph" w:styleId="ListParagraph">
    <w:name w:val="List Paragraph"/>
    <w:basedOn w:val="Normal"/>
    <w:uiPriority w:val="34"/>
    <w:qFormat/>
    <w:rsid w:val="00D936DA"/>
    <w:pPr>
      <w:ind w:left="720"/>
      <w:contextualSpacing/>
    </w:pPr>
  </w:style>
  <w:style w:type="character" w:styleId="CommentReference">
    <w:name w:val="annotation reference"/>
    <w:basedOn w:val="DefaultParagraphFont"/>
    <w:uiPriority w:val="99"/>
    <w:semiHidden/>
    <w:unhideWhenUsed/>
    <w:rsid w:val="00724D9F"/>
    <w:rPr>
      <w:sz w:val="16"/>
      <w:szCs w:val="16"/>
    </w:rPr>
  </w:style>
  <w:style w:type="paragraph" w:styleId="CommentText">
    <w:name w:val="annotation text"/>
    <w:basedOn w:val="Normal"/>
    <w:link w:val="CommentTextChar"/>
    <w:uiPriority w:val="99"/>
    <w:semiHidden/>
    <w:unhideWhenUsed/>
    <w:rsid w:val="00724D9F"/>
    <w:pPr>
      <w:spacing w:line="240" w:lineRule="auto"/>
    </w:pPr>
    <w:rPr>
      <w:sz w:val="20"/>
      <w:szCs w:val="20"/>
    </w:rPr>
  </w:style>
  <w:style w:type="character" w:customStyle="1" w:styleId="CommentTextChar">
    <w:name w:val="Comment Text Char"/>
    <w:basedOn w:val="DefaultParagraphFont"/>
    <w:link w:val="CommentText"/>
    <w:uiPriority w:val="99"/>
    <w:semiHidden/>
    <w:rsid w:val="00724D9F"/>
    <w:rPr>
      <w:sz w:val="20"/>
      <w:szCs w:val="20"/>
    </w:rPr>
  </w:style>
  <w:style w:type="paragraph" w:styleId="CommentSubject">
    <w:name w:val="annotation subject"/>
    <w:basedOn w:val="CommentText"/>
    <w:next w:val="CommentText"/>
    <w:link w:val="CommentSubjectChar"/>
    <w:uiPriority w:val="99"/>
    <w:semiHidden/>
    <w:unhideWhenUsed/>
    <w:rsid w:val="00724D9F"/>
    <w:rPr>
      <w:b/>
      <w:bCs/>
    </w:rPr>
  </w:style>
  <w:style w:type="character" w:customStyle="1" w:styleId="CommentSubjectChar">
    <w:name w:val="Comment Subject Char"/>
    <w:basedOn w:val="CommentTextChar"/>
    <w:link w:val="CommentSubject"/>
    <w:uiPriority w:val="99"/>
    <w:semiHidden/>
    <w:rsid w:val="00724D9F"/>
    <w:rPr>
      <w:b/>
      <w:bCs/>
      <w:sz w:val="20"/>
      <w:szCs w:val="20"/>
    </w:rPr>
  </w:style>
  <w:style w:type="paragraph" w:styleId="BalloonText">
    <w:name w:val="Balloon Text"/>
    <w:basedOn w:val="Normal"/>
    <w:link w:val="BalloonTextChar"/>
    <w:uiPriority w:val="99"/>
    <w:semiHidden/>
    <w:unhideWhenUsed/>
    <w:rsid w:val="00724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D9F"/>
    <w:rPr>
      <w:rFonts w:ascii="Segoe UI" w:hAnsi="Segoe UI" w:cs="Segoe UI"/>
      <w:sz w:val="18"/>
      <w:szCs w:val="18"/>
    </w:rPr>
  </w:style>
  <w:style w:type="paragraph" w:styleId="Revision">
    <w:name w:val="Revision"/>
    <w:hidden/>
    <w:uiPriority w:val="99"/>
    <w:semiHidden/>
    <w:rsid w:val="00BD23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nhideWhenUsed/>
    <w:rsid w:val="00B117BB"/>
    <w:pPr>
      <w:spacing w:after="0" w:line="240" w:lineRule="auto"/>
    </w:pPr>
    <w:rPr>
      <w:sz w:val="20"/>
      <w:szCs w:val="20"/>
    </w:rPr>
  </w:style>
  <w:style w:type="character" w:customStyle="1" w:styleId="FootnoteTextChar">
    <w:name w:val="Footnote Text Char"/>
    <w:basedOn w:val="DefaultParagraphFont"/>
    <w:link w:val="FootnoteText1"/>
    <w:rsid w:val="00B117BB"/>
    <w:rPr>
      <w:sz w:val="20"/>
      <w:szCs w:val="20"/>
      <w:lang w:val="es-U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nhideWhenUsed/>
    <w:qFormat/>
    <w:rsid w:val="00B117BB"/>
    <w:rPr>
      <w:vertAlign w:val="superscript"/>
    </w:rPr>
  </w:style>
  <w:style w:type="paragraph" w:styleId="Footer">
    <w:name w:val="footer"/>
    <w:basedOn w:val="Normal"/>
    <w:link w:val="FooterChar"/>
    <w:uiPriority w:val="99"/>
    <w:unhideWhenUsed/>
    <w:rsid w:val="00B117BB"/>
    <w:pPr>
      <w:tabs>
        <w:tab w:val="center" w:pos="4680"/>
        <w:tab w:val="right" w:pos="9360"/>
      </w:tabs>
      <w:spacing w:after="0" w:line="240" w:lineRule="auto"/>
    </w:pPr>
    <w:rPr>
      <w:rFonts w:ascii="Calibri" w:eastAsia="Batang" w:hAnsi="Calibri" w:cs="Times New Roman"/>
      <w:lang w:val="es-ES"/>
    </w:rPr>
  </w:style>
  <w:style w:type="character" w:customStyle="1" w:styleId="FooterChar">
    <w:name w:val="Footer Char"/>
    <w:basedOn w:val="DefaultParagraphFont"/>
    <w:link w:val="Footer"/>
    <w:uiPriority w:val="99"/>
    <w:rsid w:val="00B117BB"/>
    <w:rPr>
      <w:rFonts w:ascii="Calibri" w:eastAsia="Batang" w:hAnsi="Calibri" w:cs="Times New Roman"/>
      <w:lang w:val="es-ES"/>
    </w:rPr>
  </w:style>
  <w:style w:type="paragraph" w:customStyle="1" w:styleId="Appelnotedebasde">
    <w:name w:val="Appel note de bas de..."/>
    <w:basedOn w:val="Normal"/>
    <w:link w:val="FootnoteReference"/>
    <w:rsid w:val="00B117BB"/>
    <w:pPr>
      <w:spacing w:line="240" w:lineRule="exact"/>
    </w:pPr>
    <w:rPr>
      <w:vertAlign w:val="superscript"/>
    </w:rPr>
  </w:style>
  <w:style w:type="paragraph" w:styleId="FootnoteText">
    <w:name w:val="footnote text"/>
    <w:basedOn w:val="Normal"/>
    <w:link w:val="FootnoteTextChar1"/>
    <w:uiPriority w:val="99"/>
    <w:semiHidden/>
    <w:unhideWhenUsed/>
    <w:rsid w:val="00B117BB"/>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B117BB"/>
    <w:rPr>
      <w:sz w:val="20"/>
      <w:szCs w:val="20"/>
    </w:rPr>
  </w:style>
  <w:style w:type="paragraph" w:styleId="ListParagraph">
    <w:name w:val="List Paragraph"/>
    <w:basedOn w:val="Normal"/>
    <w:uiPriority w:val="34"/>
    <w:qFormat/>
    <w:rsid w:val="00D936DA"/>
    <w:pPr>
      <w:ind w:left="720"/>
      <w:contextualSpacing/>
    </w:pPr>
  </w:style>
  <w:style w:type="character" w:styleId="CommentReference">
    <w:name w:val="annotation reference"/>
    <w:basedOn w:val="DefaultParagraphFont"/>
    <w:uiPriority w:val="99"/>
    <w:semiHidden/>
    <w:unhideWhenUsed/>
    <w:rsid w:val="00724D9F"/>
    <w:rPr>
      <w:sz w:val="16"/>
      <w:szCs w:val="16"/>
    </w:rPr>
  </w:style>
  <w:style w:type="paragraph" w:styleId="CommentText">
    <w:name w:val="annotation text"/>
    <w:basedOn w:val="Normal"/>
    <w:link w:val="CommentTextChar"/>
    <w:uiPriority w:val="99"/>
    <w:semiHidden/>
    <w:unhideWhenUsed/>
    <w:rsid w:val="00724D9F"/>
    <w:pPr>
      <w:spacing w:line="240" w:lineRule="auto"/>
    </w:pPr>
    <w:rPr>
      <w:sz w:val="20"/>
      <w:szCs w:val="20"/>
    </w:rPr>
  </w:style>
  <w:style w:type="character" w:customStyle="1" w:styleId="CommentTextChar">
    <w:name w:val="Comment Text Char"/>
    <w:basedOn w:val="DefaultParagraphFont"/>
    <w:link w:val="CommentText"/>
    <w:uiPriority w:val="99"/>
    <w:semiHidden/>
    <w:rsid w:val="00724D9F"/>
    <w:rPr>
      <w:sz w:val="20"/>
      <w:szCs w:val="20"/>
    </w:rPr>
  </w:style>
  <w:style w:type="paragraph" w:styleId="CommentSubject">
    <w:name w:val="annotation subject"/>
    <w:basedOn w:val="CommentText"/>
    <w:next w:val="CommentText"/>
    <w:link w:val="CommentSubjectChar"/>
    <w:uiPriority w:val="99"/>
    <w:semiHidden/>
    <w:unhideWhenUsed/>
    <w:rsid w:val="00724D9F"/>
    <w:rPr>
      <w:b/>
      <w:bCs/>
    </w:rPr>
  </w:style>
  <w:style w:type="character" w:customStyle="1" w:styleId="CommentSubjectChar">
    <w:name w:val="Comment Subject Char"/>
    <w:basedOn w:val="CommentTextChar"/>
    <w:link w:val="CommentSubject"/>
    <w:uiPriority w:val="99"/>
    <w:semiHidden/>
    <w:rsid w:val="00724D9F"/>
    <w:rPr>
      <w:b/>
      <w:bCs/>
      <w:sz w:val="20"/>
      <w:szCs w:val="20"/>
    </w:rPr>
  </w:style>
  <w:style w:type="paragraph" w:styleId="BalloonText">
    <w:name w:val="Balloon Text"/>
    <w:basedOn w:val="Normal"/>
    <w:link w:val="BalloonTextChar"/>
    <w:uiPriority w:val="99"/>
    <w:semiHidden/>
    <w:unhideWhenUsed/>
    <w:rsid w:val="00724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D9F"/>
    <w:rPr>
      <w:rFonts w:ascii="Segoe UI" w:hAnsi="Segoe UI" w:cs="Segoe UI"/>
      <w:sz w:val="18"/>
      <w:szCs w:val="18"/>
    </w:rPr>
  </w:style>
  <w:style w:type="paragraph" w:styleId="Revision">
    <w:name w:val="Revision"/>
    <w:hidden/>
    <w:uiPriority w:val="99"/>
    <w:semiHidden/>
    <w:rsid w:val="00BD23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E2D12-1237-4D8B-8D1D-FD985D3FE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3493</Words>
  <Characters>19911</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 Luisa</dc:creator>
  <cp:lastModifiedBy>%username%</cp:lastModifiedBy>
  <cp:revision>2</cp:revision>
  <cp:lastPrinted>2019-06-05T20:43:00Z</cp:lastPrinted>
  <dcterms:created xsi:type="dcterms:W3CDTF">2019-07-02T21:12:00Z</dcterms:created>
  <dcterms:modified xsi:type="dcterms:W3CDTF">2019-07-02T21:12:00Z</dcterms:modified>
</cp:coreProperties>
</file>