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E3" w:rsidRPr="00F53255" w:rsidRDefault="00E254C2" w:rsidP="00EE5D8B">
      <w:pPr>
        <w:jc w:val="center"/>
        <w:rPr>
          <w:rFonts w:ascii="Cambria" w:hAnsi="Cambria"/>
          <w:b/>
          <w:sz w:val="22"/>
          <w:szCs w:val="21"/>
          <w:lang w:val="es-ES_tradnl"/>
        </w:rPr>
      </w:pPr>
      <w:r w:rsidRPr="00F53255">
        <w:rPr>
          <w:rFonts w:ascii="Cambria" w:hAnsi="Cambria"/>
          <w:b/>
          <w:sz w:val="22"/>
          <w:szCs w:val="21"/>
          <w:lang w:val="es-ES_tradnl"/>
        </w:rPr>
        <w:t>COMISIÓN INTERAMERICANA DE DERECHOS HUMANOS</w:t>
      </w:r>
    </w:p>
    <w:p w:rsidR="00E254C2" w:rsidRPr="00F53255" w:rsidRDefault="00E254C2" w:rsidP="00EE5D8B">
      <w:pPr>
        <w:jc w:val="center"/>
        <w:rPr>
          <w:rFonts w:ascii="Cambria" w:hAnsi="Cambria"/>
          <w:sz w:val="22"/>
          <w:szCs w:val="21"/>
          <w:lang w:val="es-ES_tradnl"/>
        </w:rPr>
      </w:pPr>
      <w:r w:rsidRPr="00F53255">
        <w:rPr>
          <w:rFonts w:ascii="Cambria" w:hAnsi="Cambria"/>
          <w:b/>
          <w:sz w:val="22"/>
          <w:szCs w:val="21"/>
          <w:lang w:val="es-ES_tradnl"/>
        </w:rPr>
        <w:t xml:space="preserve">RESOLUCIÓN </w:t>
      </w:r>
      <w:r w:rsidR="00437B3E">
        <w:rPr>
          <w:rFonts w:ascii="Cambria" w:hAnsi="Cambria"/>
          <w:b/>
          <w:sz w:val="22"/>
          <w:szCs w:val="21"/>
          <w:lang w:val="es-ES_tradnl"/>
        </w:rPr>
        <w:t>78</w:t>
      </w:r>
      <w:r w:rsidR="002225ED" w:rsidRPr="00F53255">
        <w:rPr>
          <w:rFonts w:ascii="Cambria" w:hAnsi="Cambria"/>
          <w:b/>
          <w:sz w:val="22"/>
          <w:szCs w:val="21"/>
          <w:lang w:val="es-ES_tradnl"/>
        </w:rPr>
        <w:t>/2018</w:t>
      </w:r>
    </w:p>
    <w:p w:rsidR="004E33D0" w:rsidRPr="00F53255" w:rsidRDefault="004E33D0" w:rsidP="00EE5D8B">
      <w:pPr>
        <w:jc w:val="center"/>
        <w:rPr>
          <w:rFonts w:ascii="Cambria" w:hAnsi="Cambria"/>
          <w:sz w:val="22"/>
          <w:szCs w:val="21"/>
          <w:lang w:val="pt-BR"/>
        </w:rPr>
      </w:pPr>
      <w:r w:rsidRPr="00F53255">
        <w:rPr>
          <w:rFonts w:ascii="Cambria" w:hAnsi="Cambria"/>
          <w:sz w:val="22"/>
          <w:szCs w:val="21"/>
          <w:lang w:val="pt-BR"/>
        </w:rPr>
        <w:t xml:space="preserve">Medida cautelar No. </w:t>
      </w:r>
      <w:r w:rsidR="00BF7DF7" w:rsidRPr="00F53255">
        <w:rPr>
          <w:rFonts w:ascii="Cambria" w:hAnsi="Cambria"/>
          <w:sz w:val="22"/>
          <w:szCs w:val="21"/>
          <w:lang w:val="pt-BR"/>
        </w:rPr>
        <w:t>688</w:t>
      </w:r>
      <w:r w:rsidR="00F92718" w:rsidRPr="00F53255">
        <w:rPr>
          <w:rFonts w:ascii="Cambria" w:hAnsi="Cambria"/>
          <w:sz w:val="22"/>
          <w:szCs w:val="21"/>
          <w:lang w:val="pt-BR"/>
        </w:rPr>
        <w:t>-18</w:t>
      </w:r>
    </w:p>
    <w:p w:rsidR="00AE6014" w:rsidRPr="00F53255" w:rsidRDefault="00AE6014" w:rsidP="00EE5D8B">
      <w:pPr>
        <w:jc w:val="center"/>
        <w:rPr>
          <w:rFonts w:ascii="Cambria" w:hAnsi="Cambria"/>
          <w:sz w:val="21"/>
          <w:szCs w:val="21"/>
          <w:lang w:val="pt-BR"/>
        </w:rPr>
      </w:pPr>
    </w:p>
    <w:p w:rsidR="00E254C2" w:rsidRPr="00F53255" w:rsidRDefault="00BF7DF7" w:rsidP="00EE5D8B">
      <w:pPr>
        <w:jc w:val="center"/>
        <w:rPr>
          <w:rFonts w:ascii="Cambria" w:hAnsi="Cambria"/>
          <w:sz w:val="26"/>
          <w:szCs w:val="26"/>
          <w:lang w:val="pt-BR"/>
        </w:rPr>
      </w:pPr>
      <w:r w:rsidRPr="00F53255">
        <w:rPr>
          <w:rFonts w:ascii="Cambria" w:hAnsi="Cambria"/>
          <w:sz w:val="26"/>
          <w:szCs w:val="26"/>
          <w:lang w:val="pt-BR"/>
        </w:rPr>
        <w:t xml:space="preserve">Pedro Patricio Jaimes Criollo </w:t>
      </w:r>
      <w:r w:rsidR="00E254C2" w:rsidRPr="00F53255">
        <w:rPr>
          <w:rFonts w:ascii="Cambria" w:hAnsi="Cambria"/>
          <w:sz w:val="26"/>
          <w:szCs w:val="26"/>
          <w:lang w:val="pt-BR"/>
        </w:rPr>
        <w:t>respecto de Venezuela</w:t>
      </w:r>
    </w:p>
    <w:p w:rsidR="00377C04" w:rsidRPr="00F53255" w:rsidRDefault="00887607" w:rsidP="00EE5D8B">
      <w:pPr>
        <w:jc w:val="center"/>
        <w:rPr>
          <w:rFonts w:ascii="Cambria" w:hAnsi="Cambria"/>
          <w:sz w:val="20"/>
          <w:szCs w:val="21"/>
          <w:lang w:val="es-ES"/>
        </w:rPr>
      </w:pPr>
      <w:r>
        <w:rPr>
          <w:rFonts w:ascii="Cambria" w:hAnsi="Cambria"/>
          <w:sz w:val="20"/>
          <w:szCs w:val="21"/>
          <w:lang w:val="es-ES"/>
        </w:rPr>
        <w:t xml:space="preserve">4 </w:t>
      </w:r>
      <w:r w:rsidR="00377C04" w:rsidRPr="00F53255">
        <w:rPr>
          <w:rFonts w:ascii="Cambria" w:hAnsi="Cambria"/>
          <w:sz w:val="20"/>
          <w:szCs w:val="21"/>
          <w:lang w:val="es-ES"/>
        </w:rPr>
        <w:t>de</w:t>
      </w:r>
      <w:r w:rsidR="00260AF0" w:rsidRPr="00F53255">
        <w:rPr>
          <w:rFonts w:ascii="Cambria" w:hAnsi="Cambria"/>
          <w:sz w:val="20"/>
          <w:szCs w:val="21"/>
          <w:lang w:val="es-ES"/>
        </w:rPr>
        <w:t xml:space="preserve"> </w:t>
      </w:r>
      <w:r>
        <w:rPr>
          <w:rFonts w:ascii="Cambria" w:hAnsi="Cambria"/>
          <w:sz w:val="20"/>
          <w:szCs w:val="21"/>
          <w:lang w:val="es-ES"/>
        </w:rPr>
        <w:t xml:space="preserve">octubre </w:t>
      </w:r>
      <w:r w:rsidR="00377C04" w:rsidRPr="00F53255">
        <w:rPr>
          <w:rFonts w:ascii="Cambria" w:hAnsi="Cambria"/>
          <w:sz w:val="20"/>
          <w:szCs w:val="21"/>
          <w:lang w:val="es-ES"/>
        </w:rPr>
        <w:t>de 201</w:t>
      </w:r>
      <w:r w:rsidR="002225ED" w:rsidRPr="00F53255">
        <w:rPr>
          <w:rFonts w:ascii="Cambria" w:hAnsi="Cambria"/>
          <w:sz w:val="20"/>
          <w:szCs w:val="21"/>
          <w:lang w:val="es-ES"/>
        </w:rPr>
        <w:t>8</w:t>
      </w:r>
    </w:p>
    <w:p w:rsidR="00377C04" w:rsidRPr="00F53255" w:rsidRDefault="00377C04" w:rsidP="00EE5D8B">
      <w:pPr>
        <w:jc w:val="both"/>
        <w:rPr>
          <w:rFonts w:ascii="Cambria" w:hAnsi="Cambria"/>
          <w:sz w:val="21"/>
          <w:szCs w:val="21"/>
          <w:lang w:val="es-ES"/>
        </w:rPr>
      </w:pPr>
    </w:p>
    <w:p w:rsidR="00377C04" w:rsidRPr="00F53255" w:rsidRDefault="00377C04" w:rsidP="00246A0D">
      <w:pPr>
        <w:pStyle w:val="ListParagraph"/>
        <w:numPr>
          <w:ilvl w:val="0"/>
          <w:numId w:val="2"/>
        </w:numPr>
        <w:ind w:left="0" w:firstLine="540"/>
        <w:jc w:val="both"/>
        <w:rPr>
          <w:rFonts w:ascii="Cambria" w:hAnsi="Cambria"/>
          <w:b/>
          <w:sz w:val="21"/>
          <w:szCs w:val="21"/>
          <w:lang w:val="es-ES_tradnl"/>
        </w:rPr>
      </w:pPr>
      <w:r w:rsidRPr="00F53255">
        <w:rPr>
          <w:rFonts w:ascii="Cambria" w:hAnsi="Cambria"/>
          <w:b/>
          <w:sz w:val="21"/>
          <w:szCs w:val="21"/>
          <w:lang w:val="es-ES_tradnl"/>
        </w:rPr>
        <w:t>INTRODUCCIÓN</w:t>
      </w:r>
    </w:p>
    <w:p w:rsidR="00377C04" w:rsidRPr="00F53255" w:rsidRDefault="00377C04" w:rsidP="00EE5D8B">
      <w:pPr>
        <w:jc w:val="both"/>
        <w:rPr>
          <w:rFonts w:ascii="Cambria" w:hAnsi="Cambria"/>
          <w:sz w:val="21"/>
          <w:szCs w:val="21"/>
          <w:lang w:val="es-ES_tradnl"/>
        </w:rPr>
      </w:pPr>
    </w:p>
    <w:p w:rsidR="004B63CB" w:rsidRPr="00F53255" w:rsidRDefault="00377C04" w:rsidP="00EE5D8B">
      <w:pPr>
        <w:pStyle w:val="ListParagraph"/>
        <w:numPr>
          <w:ilvl w:val="0"/>
          <w:numId w:val="1"/>
        </w:numPr>
        <w:ind w:left="0" w:firstLine="360"/>
        <w:jc w:val="both"/>
        <w:rPr>
          <w:rFonts w:ascii="Cambria" w:hAnsi="Cambria"/>
          <w:sz w:val="21"/>
          <w:szCs w:val="21"/>
          <w:lang w:val="es-ES_tradnl"/>
        </w:rPr>
      </w:pPr>
      <w:r w:rsidRPr="00F53255">
        <w:rPr>
          <w:rFonts w:ascii="Cambria" w:hAnsi="Cambria"/>
          <w:sz w:val="21"/>
          <w:szCs w:val="21"/>
          <w:lang w:val="es-ES_tradnl"/>
        </w:rPr>
        <w:t xml:space="preserve">El </w:t>
      </w:r>
      <w:r w:rsidR="009679ED" w:rsidRPr="00F53255">
        <w:rPr>
          <w:rFonts w:ascii="Cambria" w:hAnsi="Cambria"/>
          <w:sz w:val="21"/>
          <w:szCs w:val="21"/>
          <w:lang w:val="es-ES_tradnl"/>
        </w:rPr>
        <w:t>4</w:t>
      </w:r>
      <w:r w:rsidRPr="00F53255">
        <w:rPr>
          <w:rFonts w:ascii="Cambria" w:hAnsi="Cambria"/>
          <w:sz w:val="21"/>
          <w:szCs w:val="21"/>
          <w:lang w:val="es-ES_tradnl"/>
        </w:rPr>
        <w:t xml:space="preserve"> de </w:t>
      </w:r>
      <w:r w:rsidR="009679ED" w:rsidRPr="00F53255">
        <w:rPr>
          <w:rFonts w:ascii="Cambria" w:hAnsi="Cambria"/>
          <w:sz w:val="21"/>
          <w:szCs w:val="21"/>
          <w:lang w:val="es-ES_tradnl"/>
        </w:rPr>
        <w:t>junio de 2018</w:t>
      </w:r>
      <w:r w:rsidRPr="00F53255">
        <w:rPr>
          <w:rFonts w:ascii="Cambria" w:hAnsi="Cambria"/>
          <w:sz w:val="21"/>
          <w:szCs w:val="21"/>
          <w:lang w:val="es-ES_tradnl"/>
        </w:rPr>
        <w:t>, la Comisión Interamericana de Derechos Humanos (“la Comisión Interamericana”, “la Comisión” o “la CIDH”) recibió una solicitud de me</w:t>
      </w:r>
      <w:r w:rsidR="00DD696A" w:rsidRPr="00F53255">
        <w:rPr>
          <w:rFonts w:ascii="Cambria" w:hAnsi="Cambria"/>
          <w:sz w:val="21"/>
          <w:szCs w:val="21"/>
          <w:lang w:val="es-ES_tradnl"/>
        </w:rPr>
        <w:t xml:space="preserve">didas cautelares presentada por </w:t>
      </w:r>
      <w:r w:rsidR="009679ED" w:rsidRPr="00F53255">
        <w:rPr>
          <w:rFonts w:ascii="Cambria" w:hAnsi="Cambria"/>
          <w:sz w:val="21"/>
          <w:szCs w:val="21"/>
          <w:lang w:val="es-ES_tradnl"/>
        </w:rPr>
        <w:t xml:space="preserve">el señor Carlos Correa y otros </w:t>
      </w:r>
      <w:r w:rsidRPr="00F53255">
        <w:rPr>
          <w:rFonts w:ascii="Cambria" w:hAnsi="Cambria"/>
          <w:sz w:val="21"/>
          <w:szCs w:val="21"/>
          <w:lang w:val="es-ES_tradnl"/>
        </w:rPr>
        <w:t xml:space="preserve">(“los solicitantes”), instando a la Comisión que requiera a la República Bolivariana de Venezuela (“el Estado” o “Venezuela”) la adopción de las medidas necesarias para </w:t>
      </w:r>
      <w:r w:rsidR="00DD696A" w:rsidRPr="00F53255">
        <w:rPr>
          <w:rFonts w:ascii="Cambria" w:hAnsi="Cambria"/>
          <w:sz w:val="21"/>
          <w:szCs w:val="21"/>
          <w:lang w:val="es-ES_tradnl"/>
        </w:rPr>
        <w:t xml:space="preserve">proteger los derechos </w:t>
      </w:r>
      <w:r w:rsidR="009679ED" w:rsidRPr="00F53255">
        <w:rPr>
          <w:rFonts w:ascii="Cambria" w:hAnsi="Cambria"/>
          <w:sz w:val="21"/>
          <w:szCs w:val="21"/>
          <w:lang w:val="es-ES_tradnl"/>
        </w:rPr>
        <w:t>del señor Pedro Patricio Jaimes Criollo</w:t>
      </w:r>
      <w:r w:rsidR="002225ED" w:rsidRPr="00F53255">
        <w:rPr>
          <w:rFonts w:ascii="Cambria" w:hAnsi="Cambria"/>
          <w:sz w:val="21"/>
          <w:szCs w:val="21"/>
          <w:lang w:val="es-ES_tradnl"/>
        </w:rPr>
        <w:t xml:space="preserve"> </w:t>
      </w:r>
      <w:r w:rsidR="007D0F45" w:rsidRPr="00F53255">
        <w:rPr>
          <w:rFonts w:ascii="Cambria" w:hAnsi="Cambria"/>
          <w:sz w:val="21"/>
          <w:szCs w:val="21"/>
          <w:lang w:val="es-ES_tradnl"/>
        </w:rPr>
        <w:t>(“</w:t>
      </w:r>
      <w:r w:rsidR="009679ED" w:rsidRPr="00F53255">
        <w:rPr>
          <w:rFonts w:ascii="Cambria" w:hAnsi="Cambria"/>
          <w:sz w:val="21"/>
          <w:szCs w:val="21"/>
          <w:lang w:val="es-ES_tradnl"/>
        </w:rPr>
        <w:t>el propuesto beneficiario</w:t>
      </w:r>
      <w:r w:rsidR="00DD696A" w:rsidRPr="00F53255">
        <w:rPr>
          <w:rFonts w:ascii="Cambria" w:hAnsi="Cambria"/>
          <w:sz w:val="21"/>
          <w:szCs w:val="21"/>
          <w:lang w:val="es-ES_tradnl"/>
        </w:rPr>
        <w:t>”)</w:t>
      </w:r>
      <w:r w:rsidRPr="00F53255">
        <w:rPr>
          <w:rFonts w:ascii="Cambria" w:hAnsi="Cambria"/>
          <w:sz w:val="21"/>
          <w:szCs w:val="21"/>
          <w:lang w:val="es-ES_tradnl"/>
        </w:rPr>
        <w:t xml:space="preserve">. Según los solicitantes, </w:t>
      </w:r>
      <w:r w:rsidR="009679ED" w:rsidRPr="00F53255">
        <w:rPr>
          <w:rFonts w:ascii="Cambria" w:hAnsi="Cambria"/>
          <w:sz w:val="21"/>
          <w:szCs w:val="21"/>
          <w:lang w:val="es-ES_tradnl"/>
        </w:rPr>
        <w:t>el propuesto beneficiario</w:t>
      </w:r>
      <w:r w:rsidR="002058C7" w:rsidRPr="00F53255">
        <w:rPr>
          <w:rFonts w:ascii="Cambria" w:hAnsi="Cambria"/>
          <w:sz w:val="21"/>
          <w:szCs w:val="21"/>
          <w:lang w:val="es-ES_tradnl"/>
        </w:rPr>
        <w:t xml:space="preserve"> se encuentra e</w:t>
      </w:r>
      <w:r w:rsidR="00415C62" w:rsidRPr="00F53255">
        <w:rPr>
          <w:rFonts w:ascii="Cambria" w:hAnsi="Cambria"/>
          <w:sz w:val="21"/>
          <w:szCs w:val="21"/>
          <w:lang w:val="es-ES_tradnl"/>
        </w:rPr>
        <w:t>n una situación de grave riesgo</w:t>
      </w:r>
      <w:r w:rsidR="002058C7" w:rsidRPr="00F53255">
        <w:rPr>
          <w:rFonts w:ascii="Cambria" w:hAnsi="Cambria"/>
          <w:sz w:val="21"/>
          <w:szCs w:val="21"/>
          <w:lang w:val="es-ES_tradnl"/>
        </w:rPr>
        <w:t xml:space="preserve"> con motivo de </w:t>
      </w:r>
      <w:r w:rsidR="002225ED" w:rsidRPr="00F53255">
        <w:rPr>
          <w:rFonts w:ascii="Cambria" w:hAnsi="Cambria"/>
          <w:sz w:val="21"/>
          <w:szCs w:val="21"/>
          <w:lang w:val="es-ES_tradnl"/>
        </w:rPr>
        <w:t xml:space="preserve">su </w:t>
      </w:r>
      <w:r w:rsidR="009679ED" w:rsidRPr="00F53255">
        <w:rPr>
          <w:rFonts w:ascii="Cambria" w:hAnsi="Cambria"/>
          <w:sz w:val="21"/>
          <w:szCs w:val="21"/>
          <w:lang w:val="es-ES_tradnl"/>
        </w:rPr>
        <w:t>privación de libertad en la sede del Servicio Bolivariano de Inteligencia Nacional (“SEBIN”), el Helicoide, en Caracas; particularmente, por sus condiciones de detención y falta de atención médica adecuada, pese a su estado de salud.</w:t>
      </w:r>
    </w:p>
    <w:p w:rsidR="004B63CB" w:rsidRPr="00F53255" w:rsidRDefault="004B63CB" w:rsidP="00EE5D8B">
      <w:pPr>
        <w:pStyle w:val="ListParagraph"/>
        <w:ind w:left="360"/>
        <w:jc w:val="both"/>
        <w:rPr>
          <w:rFonts w:ascii="Cambria" w:hAnsi="Cambria"/>
          <w:sz w:val="21"/>
          <w:szCs w:val="21"/>
          <w:lang w:val="es-ES_tradnl"/>
        </w:rPr>
      </w:pPr>
    </w:p>
    <w:p w:rsidR="002C279F" w:rsidRPr="00F53255" w:rsidRDefault="009679ED" w:rsidP="002C279F">
      <w:pPr>
        <w:pStyle w:val="ListParagraph"/>
        <w:numPr>
          <w:ilvl w:val="0"/>
          <w:numId w:val="1"/>
        </w:numPr>
        <w:ind w:left="0" w:firstLine="360"/>
        <w:jc w:val="both"/>
        <w:rPr>
          <w:rFonts w:ascii="Cambria" w:hAnsi="Cambria"/>
          <w:sz w:val="21"/>
          <w:szCs w:val="21"/>
          <w:lang w:val="es-MX"/>
        </w:rPr>
      </w:pPr>
      <w:r w:rsidRPr="00F53255">
        <w:rPr>
          <w:rFonts w:ascii="Cambria" w:hAnsi="Cambria"/>
          <w:sz w:val="21"/>
          <w:szCs w:val="21"/>
          <w:lang w:val="es-ES_tradnl"/>
        </w:rPr>
        <w:t xml:space="preserve">La Comisión solicitó información al Estado, conforme el artículo 25.5 del Reglamento, el 2 de agosto de </w:t>
      </w:r>
      <w:r w:rsidR="00F54DA7" w:rsidRPr="00F53255">
        <w:rPr>
          <w:rFonts w:ascii="Cambria" w:hAnsi="Cambria"/>
          <w:sz w:val="21"/>
          <w:szCs w:val="21"/>
          <w:lang w:val="es-ES_tradnl"/>
        </w:rPr>
        <w:t xml:space="preserve">2018 con un plazo de tres días y recibió </w:t>
      </w:r>
      <w:r w:rsidRPr="00F53255">
        <w:rPr>
          <w:rFonts w:ascii="Cambria" w:hAnsi="Cambria"/>
          <w:sz w:val="21"/>
          <w:szCs w:val="21"/>
          <w:lang w:val="es-ES_tradnl"/>
        </w:rPr>
        <w:t xml:space="preserve">su respuesta el día 7. </w:t>
      </w:r>
      <w:r w:rsidR="00437B3E">
        <w:rPr>
          <w:rFonts w:ascii="Cambria" w:hAnsi="Cambria"/>
          <w:sz w:val="21"/>
          <w:szCs w:val="21"/>
          <w:lang w:val="es-ES_tradnl"/>
        </w:rPr>
        <w:t>L</w:t>
      </w:r>
      <w:r w:rsidRPr="00F53255">
        <w:rPr>
          <w:rFonts w:ascii="Cambria" w:hAnsi="Cambria"/>
          <w:sz w:val="21"/>
          <w:szCs w:val="21"/>
          <w:lang w:val="es-ES_tradnl"/>
        </w:rPr>
        <w:t>os solicitantes enviaron información adicional el 20 de julio; 2, 4, 7 y 20 de agosto de 2018</w:t>
      </w:r>
      <w:r w:rsidR="00ED5CB0" w:rsidRPr="00F53255">
        <w:rPr>
          <w:rFonts w:ascii="Cambria" w:hAnsi="Cambria"/>
          <w:sz w:val="21"/>
          <w:szCs w:val="21"/>
          <w:lang w:val="es-ES_tradnl"/>
        </w:rPr>
        <w:t xml:space="preserve"> y </w:t>
      </w:r>
      <w:r w:rsidR="002344A3" w:rsidRPr="00F53255">
        <w:rPr>
          <w:rFonts w:ascii="Cambria" w:hAnsi="Cambria"/>
          <w:sz w:val="21"/>
          <w:szCs w:val="21"/>
          <w:lang w:val="es-ES_tradnl"/>
        </w:rPr>
        <w:t>10</w:t>
      </w:r>
      <w:r w:rsidR="008C323F" w:rsidRPr="00F53255">
        <w:rPr>
          <w:rFonts w:ascii="Cambria" w:hAnsi="Cambria"/>
          <w:sz w:val="21"/>
          <w:szCs w:val="21"/>
          <w:lang w:val="es-ES_tradnl"/>
        </w:rPr>
        <w:t xml:space="preserve"> de septiembre de 2018</w:t>
      </w:r>
      <w:r w:rsidR="00C710C7" w:rsidRPr="00F53255">
        <w:rPr>
          <w:rFonts w:ascii="Cambria" w:hAnsi="Cambria"/>
          <w:sz w:val="21"/>
          <w:szCs w:val="21"/>
          <w:lang w:val="es-ES_tradnl"/>
        </w:rPr>
        <w:t xml:space="preserve">. </w:t>
      </w:r>
    </w:p>
    <w:p w:rsidR="002C279F" w:rsidRPr="00F53255" w:rsidRDefault="002C279F" w:rsidP="002C279F">
      <w:pPr>
        <w:pStyle w:val="ListParagraph"/>
        <w:rPr>
          <w:rFonts w:ascii="Cambria" w:hAnsi="Cambria"/>
          <w:sz w:val="21"/>
          <w:szCs w:val="21"/>
          <w:lang w:val="es-ES_tradnl"/>
        </w:rPr>
      </w:pPr>
    </w:p>
    <w:p w:rsidR="004B63CB" w:rsidRPr="00F53255" w:rsidRDefault="004B63CB" w:rsidP="002B3BB6">
      <w:pPr>
        <w:pStyle w:val="ListParagraph"/>
        <w:numPr>
          <w:ilvl w:val="0"/>
          <w:numId w:val="1"/>
        </w:numPr>
        <w:ind w:left="0" w:firstLine="360"/>
        <w:jc w:val="both"/>
        <w:rPr>
          <w:rFonts w:ascii="Cambria" w:hAnsi="Cambria"/>
          <w:sz w:val="21"/>
          <w:szCs w:val="21"/>
          <w:lang w:val="es-MX"/>
        </w:rPr>
      </w:pPr>
      <w:r w:rsidRPr="00F53255">
        <w:rPr>
          <w:rFonts w:ascii="Cambria" w:hAnsi="Cambria"/>
          <w:sz w:val="21"/>
          <w:szCs w:val="21"/>
          <w:lang w:val="es-ES_tradnl"/>
        </w:rPr>
        <w:t xml:space="preserve">Tras analizar las alegaciones de hecho y de derecho efectuadas por </w:t>
      </w:r>
      <w:r w:rsidR="009679ED" w:rsidRPr="00F53255">
        <w:rPr>
          <w:rFonts w:ascii="Cambria" w:hAnsi="Cambria"/>
          <w:sz w:val="21"/>
          <w:szCs w:val="21"/>
          <w:lang w:val="es-ES_tradnl"/>
        </w:rPr>
        <w:t>las partes</w:t>
      </w:r>
      <w:r w:rsidR="00BB3492" w:rsidRPr="00F53255">
        <w:rPr>
          <w:rFonts w:ascii="Cambria" w:hAnsi="Cambria"/>
          <w:sz w:val="21"/>
          <w:szCs w:val="21"/>
          <w:lang w:val="es-ES_tradnl"/>
        </w:rPr>
        <w:t xml:space="preserve"> en el contexto en que tendrían lugar</w:t>
      </w:r>
      <w:r w:rsidR="00F87140" w:rsidRPr="00F53255">
        <w:rPr>
          <w:rFonts w:ascii="Cambria" w:hAnsi="Cambria"/>
          <w:sz w:val="21"/>
          <w:szCs w:val="21"/>
          <w:lang w:val="es-ES"/>
        </w:rPr>
        <w:t>,</w:t>
      </w:r>
      <w:r w:rsidR="00F87140" w:rsidRPr="00F53255">
        <w:rPr>
          <w:rFonts w:ascii="Cambria" w:hAnsi="Cambria"/>
          <w:sz w:val="21"/>
          <w:szCs w:val="21"/>
          <w:lang w:val="es-ES_tradnl"/>
        </w:rPr>
        <w:t xml:space="preserve"> </w:t>
      </w:r>
      <w:r w:rsidRPr="00F53255">
        <w:rPr>
          <w:rFonts w:ascii="Cambria" w:hAnsi="Cambria"/>
          <w:sz w:val="21"/>
          <w:szCs w:val="21"/>
          <w:lang w:val="es-ES_tradnl"/>
        </w:rPr>
        <w:t>la Comisión considera</w:t>
      </w:r>
      <w:r w:rsidR="00A76160" w:rsidRPr="00F53255">
        <w:rPr>
          <w:rFonts w:ascii="Cambria" w:hAnsi="Cambria"/>
          <w:sz w:val="21"/>
          <w:szCs w:val="21"/>
          <w:lang w:val="es-ES_tradnl"/>
        </w:rPr>
        <w:t xml:space="preserve">, desde el estándar </w:t>
      </w:r>
      <w:r w:rsidR="00A76160" w:rsidRPr="00F53255">
        <w:rPr>
          <w:rFonts w:ascii="Cambria" w:hAnsi="Cambria"/>
          <w:i/>
          <w:sz w:val="21"/>
          <w:szCs w:val="21"/>
          <w:lang w:val="es-ES_tradnl"/>
        </w:rPr>
        <w:t>prima facie</w:t>
      </w:r>
      <w:r w:rsidR="00ED5CB0" w:rsidRPr="00F53255">
        <w:rPr>
          <w:rFonts w:ascii="Cambria" w:hAnsi="Cambria"/>
          <w:i/>
          <w:sz w:val="21"/>
          <w:szCs w:val="21"/>
          <w:lang w:val="es-ES_tradnl"/>
        </w:rPr>
        <w:t xml:space="preserve"> </w:t>
      </w:r>
      <w:r w:rsidR="00A76160" w:rsidRPr="00F53255">
        <w:rPr>
          <w:rFonts w:ascii="Cambria" w:hAnsi="Cambria"/>
          <w:sz w:val="21"/>
          <w:szCs w:val="21"/>
          <w:lang w:val="es-ES_tradnl"/>
        </w:rPr>
        <w:t>aplicable</w:t>
      </w:r>
      <w:r w:rsidR="00ED5CB0" w:rsidRPr="00F53255">
        <w:rPr>
          <w:rFonts w:ascii="Cambria" w:hAnsi="Cambria"/>
          <w:sz w:val="21"/>
          <w:szCs w:val="21"/>
          <w:lang w:val="es-ES_tradnl"/>
        </w:rPr>
        <w:t>,</w:t>
      </w:r>
      <w:r w:rsidRPr="00F53255">
        <w:rPr>
          <w:rFonts w:ascii="Cambria" w:hAnsi="Cambria"/>
          <w:sz w:val="21"/>
          <w:szCs w:val="21"/>
          <w:lang w:val="es-ES_tradnl"/>
        </w:rPr>
        <w:t xml:space="preserve"> que </w:t>
      </w:r>
      <w:r w:rsidR="009679ED" w:rsidRPr="00F53255">
        <w:rPr>
          <w:rFonts w:ascii="Cambria" w:hAnsi="Cambria"/>
          <w:sz w:val="21"/>
          <w:szCs w:val="21"/>
          <w:lang w:val="es-ES_tradnl"/>
        </w:rPr>
        <w:t xml:space="preserve">el señor </w:t>
      </w:r>
      <w:r w:rsidR="00772451" w:rsidRPr="00F53255">
        <w:rPr>
          <w:rFonts w:ascii="Cambria" w:hAnsi="Cambria"/>
          <w:sz w:val="21"/>
          <w:szCs w:val="21"/>
          <w:lang w:val="es-ES_tradnl"/>
        </w:rPr>
        <w:t xml:space="preserve">Jaimes </w:t>
      </w:r>
      <w:r w:rsidR="009679ED" w:rsidRPr="00F53255">
        <w:rPr>
          <w:rFonts w:ascii="Cambria" w:hAnsi="Cambria"/>
          <w:sz w:val="21"/>
          <w:szCs w:val="21"/>
          <w:lang w:val="es-ES_tradnl"/>
        </w:rPr>
        <w:t>Criollo</w:t>
      </w:r>
      <w:r w:rsidR="009D0447" w:rsidRPr="00F53255">
        <w:rPr>
          <w:rFonts w:ascii="Cambria" w:hAnsi="Cambria"/>
          <w:sz w:val="21"/>
          <w:szCs w:val="21"/>
          <w:lang w:val="es-ES_tradnl"/>
        </w:rPr>
        <w:t xml:space="preserve"> se </w:t>
      </w:r>
      <w:r w:rsidR="0063422A" w:rsidRPr="00F53255">
        <w:rPr>
          <w:rFonts w:ascii="Cambria" w:hAnsi="Cambria"/>
          <w:sz w:val="21"/>
          <w:szCs w:val="21"/>
          <w:lang w:val="es-ES_tradnl"/>
        </w:rPr>
        <w:t xml:space="preserve">encuentra </w:t>
      </w:r>
      <w:r w:rsidR="009D0447" w:rsidRPr="00F53255">
        <w:rPr>
          <w:rFonts w:ascii="Cambria" w:hAnsi="Cambria"/>
          <w:sz w:val="21"/>
          <w:szCs w:val="21"/>
          <w:lang w:val="es-ES_tradnl"/>
        </w:rPr>
        <w:t>e</w:t>
      </w:r>
      <w:r w:rsidRPr="00F53255">
        <w:rPr>
          <w:rFonts w:ascii="Cambria" w:hAnsi="Cambria"/>
          <w:sz w:val="21"/>
          <w:szCs w:val="21"/>
          <w:lang w:val="es-ES_tradnl"/>
        </w:rPr>
        <w:t>n una situación de gravedad y urgencia, toda vez que sus derechos enfrentan un riesgo de daño irreparable. Por consiguiente, con base en el Artículo 25 de su Reglamento, la Comisión requiere a Venezuela que: a)</w:t>
      </w:r>
      <w:r w:rsidR="002B3BB6" w:rsidRPr="00F53255">
        <w:rPr>
          <w:rFonts w:ascii="Cambria" w:hAnsi="Cambria"/>
          <w:sz w:val="21"/>
          <w:szCs w:val="21"/>
          <w:lang w:val="es-ES_tradnl"/>
        </w:rPr>
        <w:t xml:space="preserve"> </w:t>
      </w:r>
      <w:r w:rsidR="007E6C45" w:rsidRPr="00F53255">
        <w:rPr>
          <w:rFonts w:ascii="Cambria" w:eastAsia="Calibri" w:hAnsi="Cambria" w:cs="Times New Roman"/>
          <w:sz w:val="21"/>
          <w:szCs w:val="21"/>
          <w:lang w:val="es-MX"/>
        </w:rPr>
        <w:t>a</w:t>
      </w:r>
      <w:r w:rsidR="002B3BB6" w:rsidRPr="00F53255">
        <w:rPr>
          <w:rFonts w:ascii="Cambria" w:eastAsia="Calibri" w:hAnsi="Cambria" w:cs="Times New Roman"/>
          <w:sz w:val="21"/>
          <w:szCs w:val="21"/>
          <w:lang w:val="es-MX"/>
        </w:rPr>
        <w:t xml:space="preserve">dopte las medidas necesarias para garantizar los derechos a la salud, vida e integridad personal del señor Pedro Patricio Jaimes Criollo. </w:t>
      </w:r>
      <w:r w:rsidR="004A12CD" w:rsidRPr="00F53255">
        <w:rPr>
          <w:rFonts w:ascii="Cambria" w:eastAsia="Calibri" w:hAnsi="Cambria" w:cs="Times New Roman"/>
          <w:sz w:val="21"/>
          <w:szCs w:val="21"/>
          <w:lang w:val="es-MX"/>
        </w:rPr>
        <w:t>En particular, tanto</w:t>
      </w:r>
      <w:r w:rsidR="002B3BB6" w:rsidRPr="00F53255">
        <w:rPr>
          <w:rFonts w:ascii="Cambria" w:eastAsia="Calibri" w:hAnsi="Cambria" w:cs="Times New Roman"/>
          <w:sz w:val="21"/>
          <w:szCs w:val="21"/>
          <w:lang w:val="es-MX"/>
        </w:rPr>
        <w:t xml:space="preserve"> </w:t>
      </w:r>
      <w:r w:rsidR="002B3BB6" w:rsidRPr="00F53255">
        <w:rPr>
          <w:rFonts w:ascii="Cambria" w:hAnsi="Cambria"/>
          <w:sz w:val="21"/>
          <w:szCs w:val="21"/>
          <w:lang w:val="es-ES_tradnl"/>
        </w:rPr>
        <w:t>proporcionando una atención</w:t>
      </w:r>
      <w:r w:rsidR="004A12CD" w:rsidRPr="00F53255">
        <w:rPr>
          <w:rFonts w:ascii="Cambria" w:hAnsi="Cambria"/>
          <w:sz w:val="21"/>
          <w:szCs w:val="21"/>
          <w:lang w:val="es-ES_tradnl"/>
        </w:rPr>
        <w:t xml:space="preserve"> médica adecuada, conforme a su</w:t>
      </w:r>
      <w:r w:rsidR="002B3BB6" w:rsidRPr="00F53255">
        <w:rPr>
          <w:rFonts w:ascii="Cambria" w:hAnsi="Cambria"/>
          <w:sz w:val="21"/>
          <w:szCs w:val="21"/>
          <w:lang w:val="es-ES_tradnl"/>
        </w:rPr>
        <w:t xml:space="preserve"> situación de salud, como asegurando que sus condiciones de detención sean compatibles con los estándares internacionales aplicables</w:t>
      </w:r>
      <w:r w:rsidR="002649C7" w:rsidRPr="00F53255">
        <w:rPr>
          <w:rFonts w:ascii="Cambria" w:hAnsi="Cambria"/>
          <w:sz w:val="21"/>
          <w:szCs w:val="21"/>
          <w:lang w:val="es-ES_tradnl"/>
        </w:rPr>
        <w:t>;</w:t>
      </w:r>
      <w:r w:rsidR="00772451" w:rsidRPr="00F53255">
        <w:rPr>
          <w:rFonts w:ascii="Cambria" w:eastAsia="Calibri" w:hAnsi="Cambria" w:cs="Times New Roman"/>
          <w:sz w:val="21"/>
          <w:szCs w:val="21"/>
          <w:lang w:val="es-MX"/>
        </w:rPr>
        <w:t xml:space="preserve"> </w:t>
      </w:r>
      <w:r w:rsidR="00BB3492" w:rsidRPr="00F53255">
        <w:rPr>
          <w:rFonts w:ascii="Cambria" w:eastAsia="Calibri" w:hAnsi="Cambria" w:cs="Times New Roman"/>
          <w:sz w:val="21"/>
          <w:szCs w:val="21"/>
          <w:lang w:val="es-MX"/>
        </w:rPr>
        <w:t>b</w:t>
      </w:r>
      <w:r w:rsidR="00772451" w:rsidRPr="00F53255">
        <w:rPr>
          <w:rFonts w:ascii="Cambria" w:eastAsia="Calibri" w:hAnsi="Cambria" w:cs="Times New Roman"/>
          <w:sz w:val="21"/>
          <w:szCs w:val="21"/>
          <w:lang w:val="es-MX"/>
        </w:rPr>
        <w:t xml:space="preserve">) </w:t>
      </w:r>
      <w:r w:rsidR="00953AF5" w:rsidRPr="00F53255">
        <w:rPr>
          <w:rFonts w:ascii="Cambria" w:hAnsi="Cambria"/>
          <w:sz w:val="21"/>
          <w:szCs w:val="21"/>
          <w:lang w:val="es-ES_tradnl"/>
        </w:rPr>
        <w:t xml:space="preserve">concierte las medidas a implementarse con </w:t>
      </w:r>
      <w:r w:rsidR="00772451" w:rsidRPr="00F53255">
        <w:rPr>
          <w:rFonts w:ascii="Cambria" w:hAnsi="Cambria"/>
          <w:sz w:val="21"/>
          <w:szCs w:val="21"/>
          <w:lang w:val="es-ES_tradnl"/>
        </w:rPr>
        <w:t>el beneficiario</w:t>
      </w:r>
      <w:r w:rsidR="00953AF5" w:rsidRPr="00F53255">
        <w:rPr>
          <w:rFonts w:ascii="Cambria" w:hAnsi="Cambria"/>
          <w:sz w:val="21"/>
          <w:szCs w:val="21"/>
          <w:lang w:val="es-ES_tradnl"/>
        </w:rPr>
        <w:t xml:space="preserve"> y sus representantes; </w:t>
      </w:r>
      <w:r w:rsidR="006C08C0" w:rsidRPr="00F53255">
        <w:rPr>
          <w:rFonts w:ascii="Cambria" w:hAnsi="Cambria"/>
          <w:sz w:val="21"/>
          <w:szCs w:val="21"/>
          <w:lang w:val="es-ES_tradnl"/>
        </w:rPr>
        <w:t xml:space="preserve">y </w:t>
      </w:r>
      <w:r w:rsidR="00BB3492" w:rsidRPr="00F53255">
        <w:rPr>
          <w:rFonts w:ascii="Cambria" w:hAnsi="Cambria"/>
          <w:sz w:val="21"/>
          <w:szCs w:val="21"/>
          <w:lang w:val="es-ES_tradnl"/>
        </w:rPr>
        <w:t>c</w:t>
      </w:r>
      <w:r w:rsidRPr="00F53255">
        <w:rPr>
          <w:rFonts w:ascii="Cambria" w:hAnsi="Cambria"/>
          <w:sz w:val="21"/>
          <w:szCs w:val="21"/>
          <w:lang w:val="es-ES_tradnl"/>
        </w:rPr>
        <w:t xml:space="preserve">) informe sobre las acciones </w:t>
      </w:r>
      <w:r w:rsidR="003C12D8" w:rsidRPr="00F53255">
        <w:rPr>
          <w:rFonts w:ascii="Cambria" w:hAnsi="Cambria"/>
          <w:sz w:val="21"/>
          <w:szCs w:val="21"/>
          <w:lang w:val="es-ES_tradnl"/>
        </w:rPr>
        <w:t>adelantadas tend</w:t>
      </w:r>
      <w:r w:rsidR="00972F95" w:rsidRPr="00F53255">
        <w:rPr>
          <w:rFonts w:ascii="Cambria" w:hAnsi="Cambria"/>
          <w:sz w:val="21"/>
          <w:szCs w:val="21"/>
          <w:lang w:val="es-ES_tradnl"/>
        </w:rPr>
        <w:t>i</w:t>
      </w:r>
      <w:r w:rsidR="003C12D8" w:rsidRPr="00F53255">
        <w:rPr>
          <w:rFonts w:ascii="Cambria" w:hAnsi="Cambria"/>
          <w:sz w:val="21"/>
          <w:szCs w:val="21"/>
          <w:lang w:val="es-ES_tradnl"/>
        </w:rPr>
        <w:t>entes</w:t>
      </w:r>
      <w:r w:rsidRPr="00F53255">
        <w:rPr>
          <w:rFonts w:ascii="Cambria" w:hAnsi="Cambria"/>
          <w:sz w:val="21"/>
          <w:szCs w:val="21"/>
          <w:lang w:val="es-ES_tradnl"/>
        </w:rPr>
        <w:t xml:space="preserve"> a investigar los hechos que dieron lugar a la adopción</w:t>
      </w:r>
      <w:r w:rsidR="00A46838" w:rsidRPr="00F53255">
        <w:rPr>
          <w:rFonts w:ascii="Cambria" w:hAnsi="Cambria"/>
          <w:sz w:val="21"/>
          <w:szCs w:val="21"/>
          <w:lang w:val="es-ES_tradnl"/>
        </w:rPr>
        <w:t xml:space="preserve"> de la presente resolución y así evitar su repetición.</w:t>
      </w:r>
    </w:p>
    <w:p w:rsidR="00A46838" w:rsidRPr="00F53255" w:rsidRDefault="00A46838" w:rsidP="00EE5D8B">
      <w:pPr>
        <w:jc w:val="both"/>
        <w:rPr>
          <w:rFonts w:ascii="Cambria" w:hAnsi="Cambria"/>
          <w:sz w:val="21"/>
          <w:szCs w:val="21"/>
          <w:lang w:val="es-ES_tradnl"/>
        </w:rPr>
      </w:pPr>
    </w:p>
    <w:p w:rsidR="00A46838" w:rsidRPr="00F53255" w:rsidRDefault="00A46838" w:rsidP="00246A0D">
      <w:pPr>
        <w:pStyle w:val="ListParagraph"/>
        <w:numPr>
          <w:ilvl w:val="0"/>
          <w:numId w:val="2"/>
        </w:numPr>
        <w:ind w:left="0" w:firstLine="540"/>
        <w:jc w:val="both"/>
        <w:rPr>
          <w:rFonts w:ascii="Cambria" w:hAnsi="Cambria"/>
          <w:b/>
          <w:sz w:val="21"/>
          <w:szCs w:val="21"/>
          <w:lang w:val="es-ES_tradnl"/>
        </w:rPr>
      </w:pPr>
      <w:r w:rsidRPr="00F53255">
        <w:rPr>
          <w:rFonts w:ascii="Cambria" w:hAnsi="Cambria"/>
          <w:b/>
          <w:sz w:val="21"/>
          <w:szCs w:val="21"/>
          <w:lang w:val="es-ES_tradnl"/>
        </w:rPr>
        <w:t xml:space="preserve">RESUMEN DE LOS HECHOS Y ARGUMENTOS </w:t>
      </w:r>
    </w:p>
    <w:p w:rsidR="00A46838" w:rsidRPr="00F53255" w:rsidRDefault="00A46838" w:rsidP="00EE5D8B">
      <w:pPr>
        <w:jc w:val="both"/>
        <w:rPr>
          <w:rFonts w:ascii="Cambria" w:hAnsi="Cambria"/>
          <w:sz w:val="21"/>
          <w:szCs w:val="21"/>
          <w:lang w:val="es-ES_tradnl"/>
        </w:rPr>
      </w:pPr>
    </w:p>
    <w:p w:rsidR="00A46838" w:rsidRPr="00F53255" w:rsidRDefault="00BF7D6A" w:rsidP="00EE5D8B">
      <w:pPr>
        <w:pStyle w:val="ListParagraph"/>
        <w:numPr>
          <w:ilvl w:val="0"/>
          <w:numId w:val="3"/>
        </w:numPr>
        <w:ind w:left="0" w:firstLine="360"/>
        <w:jc w:val="both"/>
        <w:rPr>
          <w:rFonts w:ascii="Cambria" w:hAnsi="Cambria"/>
          <w:b/>
          <w:sz w:val="21"/>
          <w:szCs w:val="21"/>
          <w:lang w:val="es-ES_tradnl"/>
        </w:rPr>
      </w:pPr>
      <w:r w:rsidRPr="00F53255">
        <w:rPr>
          <w:rFonts w:ascii="Cambria" w:hAnsi="Cambria"/>
          <w:b/>
          <w:sz w:val="21"/>
          <w:szCs w:val="21"/>
          <w:lang w:val="es-ES_tradnl"/>
        </w:rPr>
        <w:t>Información aportada por los solicitantes</w:t>
      </w:r>
    </w:p>
    <w:p w:rsidR="00057A18" w:rsidRPr="00F53255" w:rsidRDefault="00057A18" w:rsidP="00EE5D8B">
      <w:pPr>
        <w:jc w:val="both"/>
        <w:rPr>
          <w:rFonts w:ascii="Cambria" w:hAnsi="Cambria"/>
          <w:sz w:val="21"/>
          <w:szCs w:val="21"/>
          <w:lang w:val="es-ES_tradnl"/>
        </w:rPr>
      </w:pPr>
    </w:p>
    <w:p w:rsidR="00A5755A" w:rsidRPr="00F53255" w:rsidRDefault="00C9221E" w:rsidP="00EE5D8B">
      <w:pPr>
        <w:pStyle w:val="ListParagraph"/>
        <w:numPr>
          <w:ilvl w:val="0"/>
          <w:numId w:val="1"/>
        </w:numPr>
        <w:ind w:left="0" w:firstLine="360"/>
        <w:jc w:val="both"/>
        <w:rPr>
          <w:rFonts w:ascii="Cambria" w:eastAsia="Times New Roman" w:hAnsi="Cambria" w:cs="Times New Roman"/>
          <w:sz w:val="21"/>
          <w:szCs w:val="21"/>
          <w:lang w:val="es-CO"/>
        </w:rPr>
      </w:pPr>
      <w:r w:rsidRPr="00F53255">
        <w:rPr>
          <w:rFonts w:ascii="Cambria" w:eastAsia="Times New Roman" w:hAnsi="Cambria" w:cs="Times New Roman"/>
          <w:sz w:val="21"/>
          <w:szCs w:val="21"/>
          <w:lang w:val="es-CO"/>
        </w:rPr>
        <w:t xml:space="preserve">De acuerdo con </w:t>
      </w:r>
      <w:r w:rsidR="002811AB" w:rsidRPr="00F53255">
        <w:rPr>
          <w:rFonts w:ascii="Cambria" w:eastAsia="Times New Roman" w:hAnsi="Cambria" w:cs="Times New Roman"/>
          <w:sz w:val="21"/>
          <w:szCs w:val="21"/>
          <w:lang w:val="es-CO"/>
        </w:rPr>
        <w:t>la solicitud</w:t>
      </w:r>
      <w:r w:rsidRPr="00F53255">
        <w:rPr>
          <w:rFonts w:ascii="Cambria" w:eastAsia="Times New Roman" w:hAnsi="Cambria" w:cs="Times New Roman"/>
          <w:sz w:val="21"/>
          <w:szCs w:val="21"/>
          <w:lang w:val="es-CO"/>
        </w:rPr>
        <w:t>, el propuesto beneficiario</w:t>
      </w:r>
      <w:r w:rsidR="004A12CD" w:rsidRPr="00F53255">
        <w:rPr>
          <w:rFonts w:ascii="Cambria" w:eastAsia="Times New Roman" w:hAnsi="Cambria" w:cs="Times New Roman"/>
          <w:sz w:val="21"/>
          <w:szCs w:val="21"/>
          <w:lang w:val="es-CO"/>
        </w:rPr>
        <w:t xml:space="preserve"> </w:t>
      </w:r>
      <w:r w:rsidRPr="00F53255">
        <w:rPr>
          <w:rFonts w:ascii="Cambria" w:eastAsia="Times New Roman" w:hAnsi="Cambria" w:cs="Times New Roman"/>
          <w:sz w:val="21"/>
          <w:szCs w:val="21"/>
          <w:lang w:val="es-CO"/>
        </w:rPr>
        <w:t>es “</w:t>
      </w:r>
      <w:r w:rsidR="004A12CD" w:rsidRPr="00F53255">
        <w:rPr>
          <w:rFonts w:ascii="Cambria" w:eastAsia="Times New Roman" w:hAnsi="Cambria" w:cs="Times New Roman"/>
          <w:sz w:val="21"/>
          <w:szCs w:val="21"/>
          <w:lang w:val="es-CO"/>
        </w:rPr>
        <w:t xml:space="preserve">[…] </w:t>
      </w:r>
      <w:r w:rsidRPr="00F53255">
        <w:rPr>
          <w:rFonts w:ascii="Cambria" w:eastAsia="Times New Roman" w:hAnsi="Cambria" w:cs="Times New Roman"/>
          <w:sz w:val="21"/>
          <w:szCs w:val="21"/>
          <w:lang w:val="es-CO"/>
        </w:rPr>
        <w:t>un preso de conciencia a causa de expresarse legítimamente en sus redes sociales”</w:t>
      </w:r>
      <w:r w:rsidR="002811AB" w:rsidRPr="00F53255">
        <w:rPr>
          <w:rFonts w:ascii="Cambria" w:eastAsia="Times New Roman" w:hAnsi="Cambria" w:cs="Times New Roman"/>
          <w:sz w:val="21"/>
          <w:szCs w:val="21"/>
          <w:lang w:val="es-CO"/>
        </w:rPr>
        <w:t xml:space="preserve"> (sic.), quien fue detenido el 10 de mayo de 2018 por el Servicio Bolivariano de Inteligencia Nacional (“SEBIN”)</w:t>
      </w:r>
      <w:r w:rsidR="00D57295" w:rsidRPr="00F53255">
        <w:rPr>
          <w:rFonts w:ascii="Cambria" w:eastAsia="Times New Roman" w:hAnsi="Cambria" w:cs="Times New Roman"/>
          <w:sz w:val="21"/>
          <w:szCs w:val="21"/>
          <w:lang w:val="es-CO"/>
        </w:rPr>
        <w:t xml:space="preserve"> sin supuestamente haber mediado orden judicial o identificación alguna</w:t>
      </w:r>
      <w:r w:rsidR="00DC7AEE" w:rsidRPr="00F53255">
        <w:rPr>
          <w:rFonts w:ascii="Cambria" w:eastAsia="Times New Roman" w:hAnsi="Cambria" w:cs="Times New Roman"/>
          <w:sz w:val="21"/>
          <w:szCs w:val="21"/>
          <w:lang w:val="es-CO"/>
        </w:rPr>
        <w:t>.</w:t>
      </w:r>
      <w:r w:rsidR="004A12CD" w:rsidRPr="00F53255">
        <w:rPr>
          <w:rFonts w:ascii="Cambria" w:eastAsia="Times New Roman" w:hAnsi="Cambria" w:cs="Times New Roman"/>
          <w:sz w:val="21"/>
          <w:szCs w:val="21"/>
          <w:lang w:val="es-CO"/>
        </w:rPr>
        <w:t xml:space="preserve"> </w:t>
      </w:r>
      <w:r w:rsidR="00D57295" w:rsidRPr="00F53255">
        <w:rPr>
          <w:rFonts w:ascii="Cambria" w:eastAsia="Times New Roman" w:hAnsi="Cambria" w:cs="Times New Roman"/>
          <w:sz w:val="21"/>
          <w:szCs w:val="21"/>
          <w:lang w:val="es-CO"/>
        </w:rPr>
        <w:t>La jueza de control le habría imputado la comisión de los delitos de “Interferencia de la Seguridad Operacional” del artículo 140 de la Ley de Aeronáutica Civil</w:t>
      </w:r>
      <w:r w:rsidR="00D57295" w:rsidRPr="00F53255">
        <w:rPr>
          <w:rStyle w:val="FootnoteReference"/>
          <w:rFonts w:ascii="Cambria" w:eastAsia="Times New Roman" w:hAnsi="Cambria" w:cs="Times New Roman"/>
          <w:sz w:val="21"/>
          <w:szCs w:val="21"/>
          <w:lang w:val="es-CO"/>
        </w:rPr>
        <w:footnoteReference w:id="1"/>
      </w:r>
      <w:r w:rsidR="00D57295" w:rsidRPr="00F53255">
        <w:rPr>
          <w:rFonts w:ascii="Cambria" w:eastAsia="Times New Roman" w:hAnsi="Cambria" w:cs="Times New Roman"/>
          <w:sz w:val="21"/>
          <w:szCs w:val="21"/>
          <w:lang w:val="es-CO"/>
        </w:rPr>
        <w:t>, “Revelación de Secretos Políticos” del artículo 134 del Código Penal</w:t>
      </w:r>
      <w:r w:rsidR="00D57295" w:rsidRPr="00F53255">
        <w:rPr>
          <w:rStyle w:val="FootnoteReference"/>
          <w:rFonts w:ascii="Cambria" w:eastAsia="Times New Roman" w:hAnsi="Cambria" w:cs="Times New Roman"/>
          <w:sz w:val="21"/>
          <w:szCs w:val="21"/>
          <w:lang w:val="es-CO"/>
        </w:rPr>
        <w:footnoteReference w:id="2"/>
      </w:r>
      <w:r w:rsidR="00D57295" w:rsidRPr="00F53255">
        <w:rPr>
          <w:rFonts w:ascii="Cambria" w:eastAsia="Times New Roman" w:hAnsi="Cambria" w:cs="Times New Roman"/>
          <w:sz w:val="21"/>
          <w:szCs w:val="21"/>
          <w:lang w:val="es-CO"/>
        </w:rPr>
        <w:t xml:space="preserve"> y “Espionaje Informático” del artículo 11 de la </w:t>
      </w:r>
      <w:r w:rsidR="00D57295" w:rsidRPr="00F53255">
        <w:rPr>
          <w:rFonts w:ascii="Cambria" w:eastAsia="Times New Roman" w:hAnsi="Cambria" w:cs="Times New Roman"/>
          <w:sz w:val="21"/>
          <w:szCs w:val="21"/>
          <w:lang w:val="es-CO"/>
        </w:rPr>
        <w:lastRenderedPageBreak/>
        <w:t>Ley Especial contra Delitos Informáticos</w:t>
      </w:r>
      <w:r w:rsidR="00D57295" w:rsidRPr="00F53255">
        <w:rPr>
          <w:rStyle w:val="FootnoteReference"/>
          <w:rFonts w:ascii="Cambria" w:eastAsia="Times New Roman" w:hAnsi="Cambria" w:cs="Times New Roman"/>
          <w:sz w:val="21"/>
          <w:szCs w:val="21"/>
          <w:lang w:val="es-CO"/>
        </w:rPr>
        <w:footnoteReference w:id="3"/>
      </w:r>
      <w:r w:rsidR="00D57295" w:rsidRPr="00F53255">
        <w:rPr>
          <w:rFonts w:ascii="Cambria" w:eastAsia="Times New Roman" w:hAnsi="Cambria" w:cs="Times New Roman"/>
          <w:sz w:val="21"/>
          <w:szCs w:val="21"/>
          <w:lang w:val="es-CO"/>
        </w:rPr>
        <w:t>, ello después de que el propuesto beneficiario publicara</w:t>
      </w:r>
      <w:r w:rsidR="00490412" w:rsidRPr="00F53255">
        <w:rPr>
          <w:rFonts w:ascii="Cambria" w:eastAsia="Times New Roman" w:hAnsi="Cambria" w:cs="Times New Roman"/>
          <w:sz w:val="21"/>
          <w:szCs w:val="21"/>
          <w:lang w:val="es-CO"/>
        </w:rPr>
        <w:t xml:space="preserve"> en la red social Twitter la rut</w:t>
      </w:r>
      <w:r w:rsidR="00D57295" w:rsidRPr="00F53255">
        <w:rPr>
          <w:rFonts w:ascii="Cambria" w:eastAsia="Times New Roman" w:hAnsi="Cambria" w:cs="Times New Roman"/>
          <w:sz w:val="21"/>
          <w:szCs w:val="21"/>
          <w:lang w:val="es-CO"/>
        </w:rPr>
        <w:t>a del avión presidencial</w:t>
      </w:r>
      <w:r w:rsidR="00D57295" w:rsidRPr="00F53255">
        <w:rPr>
          <w:rStyle w:val="FootnoteReference"/>
          <w:rFonts w:ascii="Cambria" w:eastAsia="Times New Roman" w:hAnsi="Cambria" w:cs="Times New Roman"/>
          <w:sz w:val="21"/>
          <w:szCs w:val="21"/>
          <w:lang w:val="es-CO"/>
        </w:rPr>
        <w:footnoteReference w:id="4"/>
      </w:r>
      <w:r w:rsidR="00D57295" w:rsidRPr="00F53255">
        <w:rPr>
          <w:rFonts w:ascii="Cambria" w:eastAsia="Times New Roman" w:hAnsi="Cambria" w:cs="Times New Roman"/>
          <w:sz w:val="21"/>
          <w:szCs w:val="21"/>
          <w:lang w:val="es-CO"/>
        </w:rPr>
        <w:t>. Al respecto, los solicitantes alegaron que dicha información es de dominio público y que fácilmente puede ser encontrada en Internet a través de una página web</w:t>
      </w:r>
      <w:r w:rsidR="00D57295" w:rsidRPr="00F53255">
        <w:rPr>
          <w:rFonts w:ascii="Cambria" w:eastAsia="Times New Roman" w:hAnsi="Cambria" w:cs="Times New Roman"/>
          <w:sz w:val="21"/>
          <w:szCs w:val="21"/>
          <w:vertAlign w:val="superscript"/>
          <w:lang w:val="es-CO"/>
        </w:rPr>
        <w:footnoteReference w:id="5"/>
      </w:r>
      <w:r w:rsidR="00D57295" w:rsidRPr="00F53255">
        <w:rPr>
          <w:rFonts w:ascii="Cambria" w:eastAsia="Times New Roman" w:hAnsi="Cambria" w:cs="Times New Roman"/>
          <w:sz w:val="21"/>
          <w:szCs w:val="21"/>
          <w:lang w:val="es-CO"/>
        </w:rPr>
        <w:t xml:space="preserve">. </w:t>
      </w:r>
    </w:p>
    <w:p w:rsidR="00A5755A" w:rsidRPr="00F53255" w:rsidRDefault="00A5755A" w:rsidP="00F54DA7">
      <w:pPr>
        <w:pStyle w:val="ListParagraph"/>
        <w:ind w:left="360"/>
        <w:jc w:val="both"/>
        <w:rPr>
          <w:rFonts w:ascii="Cambria" w:eastAsia="Times New Roman" w:hAnsi="Cambria" w:cs="Times New Roman"/>
          <w:sz w:val="21"/>
          <w:szCs w:val="21"/>
          <w:lang w:val="es-CO"/>
        </w:rPr>
      </w:pPr>
    </w:p>
    <w:p w:rsidR="00AC4457" w:rsidRPr="00F53255" w:rsidRDefault="002811AB" w:rsidP="00EE5D8B">
      <w:pPr>
        <w:pStyle w:val="ListParagraph"/>
        <w:numPr>
          <w:ilvl w:val="0"/>
          <w:numId w:val="1"/>
        </w:numPr>
        <w:ind w:left="0" w:firstLine="360"/>
        <w:jc w:val="both"/>
        <w:rPr>
          <w:rFonts w:ascii="Cambria" w:eastAsia="Times New Roman" w:hAnsi="Cambria" w:cs="Times New Roman"/>
          <w:sz w:val="21"/>
          <w:szCs w:val="21"/>
          <w:lang w:val="es-CO"/>
        </w:rPr>
      </w:pPr>
      <w:r w:rsidRPr="00F53255">
        <w:rPr>
          <w:rFonts w:ascii="Cambria" w:eastAsia="Times New Roman" w:hAnsi="Cambria" w:cs="Times New Roman"/>
          <w:sz w:val="21"/>
          <w:szCs w:val="21"/>
          <w:lang w:val="es-CO"/>
        </w:rPr>
        <w:t>En los escritos iniciales</w:t>
      </w:r>
      <w:r w:rsidR="00FC545A" w:rsidRPr="00F53255">
        <w:rPr>
          <w:rFonts w:ascii="Cambria" w:eastAsia="Times New Roman" w:hAnsi="Cambria" w:cs="Times New Roman"/>
          <w:sz w:val="21"/>
          <w:szCs w:val="21"/>
          <w:lang w:val="es-CO"/>
        </w:rPr>
        <w:t xml:space="preserve"> del procedimiento</w:t>
      </w:r>
      <w:r w:rsidR="00A5755A" w:rsidRPr="00F53255">
        <w:rPr>
          <w:rFonts w:ascii="Cambria" w:eastAsia="Times New Roman" w:hAnsi="Cambria" w:cs="Times New Roman"/>
          <w:sz w:val="21"/>
          <w:szCs w:val="21"/>
          <w:lang w:val="es-CO"/>
        </w:rPr>
        <w:t>, se</w:t>
      </w:r>
      <w:r w:rsidRPr="00F53255">
        <w:rPr>
          <w:rFonts w:ascii="Cambria" w:eastAsia="Times New Roman" w:hAnsi="Cambria" w:cs="Times New Roman"/>
          <w:sz w:val="21"/>
          <w:szCs w:val="21"/>
          <w:lang w:val="es-CO"/>
        </w:rPr>
        <w:t xml:space="preserve"> alegó que el propuesto beneficiario permaneció treinta y tres días “desaparecido”, </w:t>
      </w:r>
      <w:r w:rsidR="00EB36FD" w:rsidRPr="00F53255">
        <w:rPr>
          <w:rFonts w:ascii="Cambria" w:eastAsia="Times New Roman" w:hAnsi="Cambria" w:cs="Times New Roman"/>
          <w:sz w:val="21"/>
          <w:szCs w:val="21"/>
          <w:lang w:val="es-CO"/>
        </w:rPr>
        <w:t xml:space="preserve">no teniendo los familiares información alguna sobre dónde se encontraba. </w:t>
      </w:r>
      <w:r w:rsidR="00807E50" w:rsidRPr="00F53255">
        <w:rPr>
          <w:rFonts w:ascii="Cambria" w:eastAsia="Times New Roman" w:hAnsi="Cambria" w:cs="Times New Roman"/>
          <w:sz w:val="21"/>
          <w:szCs w:val="21"/>
          <w:lang w:val="es-CO"/>
        </w:rPr>
        <w:t>En efecto, luego de la audiencia oral que tuvo lugar el 12 de mayo de 2018, los solicitantes indicaron que el SEBIN trasladó al propuesto benefi</w:t>
      </w:r>
      <w:r w:rsidR="00AC4457" w:rsidRPr="00F53255">
        <w:rPr>
          <w:rFonts w:ascii="Cambria" w:eastAsia="Times New Roman" w:hAnsi="Cambria" w:cs="Times New Roman"/>
          <w:sz w:val="21"/>
          <w:szCs w:val="21"/>
          <w:lang w:val="es-CO"/>
        </w:rPr>
        <w:t>ciario a un lugar desconocido. A</w:t>
      </w:r>
      <w:r w:rsidR="00807E50" w:rsidRPr="00F53255">
        <w:rPr>
          <w:rFonts w:ascii="Cambria" w:eastAsia="Times New Roman" w:hAnsi="Cambria" w:cs="Times New Roman"/>
          <w:sz w:val="21"/>
          <w:szCs w:val="21"/>
          <w:lang w:val="es-CO"/>
        </w:rPr>
        <w:t xml:space="preserve"> finales de mes, los familiares habrían acudido </w:t>
      </w:r>
      <w:r w:rsidR="00282815" w:rsidRPr="00F53255">
        <w:rPr>
          <w:rFonts w:ascii="Cambria" w:eastAsia="Times New Roman" w:hAnsi="Cambria" w:cs="Times New Roman"/>
          <w:sz w:val="21"/>
          <w:szCs w:val="21"/>
          <w:lang w:val="es-CO"/>
        </w:rPr>
        <w:t xml:space="preserve">hasta en dos ocasiones </w:t>
      </w:r>
      <w:r w:rsidR="00807E50" w:rsidRPr="00F53255">
        <w:rPr>
          <w:rFonts w:ascii="Cambria" w:eastAsia="Times New Roman" w:hAnsi="Cambria" w:cs="Times New Roman"/>
          <w:sz w:val="21"/>
          <w:szCs w:val="21"/>
          <w:lang w:val="es-CO"/>
        </w:rPr>
        <w:t xml:space="preserve">a la sede de dicha institución (conocida como el “Helicoide”, en Caracas) </w:t>
      </w:r>
      <w:r w:rsidR="00AC4457" w:rsidRPr="00F53255">
        <w:rPr>
          <w:rFonts w:ascii="Cambria" w:eastAsia="Times New Roman" w:hAnsi="Cambria" w:cs="Times New Roman"/>
          <w:sz w:val="21"/>
          <w:szCs w:val="21"/>
          <w:lang w:val="es-CO"/>
        </w:rPr>
        <w:t xml:space="preserve">para intentar obtener información sobre su paradero, pero los funcionarios habrían negado que se encontrara detenido ahí. Fruto de lo anterior, los solicitantes habrían interpuesto un recurso de </w:t>
      </w:r>
      <w:r w:rsidR="00AC4457" w:rsidRPr="00F53255">
        <w:rPr>
          <w:rFonts w:ascii="Cambria" w:eastAsia="Times New Roman" w:hAnsi="Cambria" w:cs="Times New Roman"/>
          <w:i/>
          <w:sz w:val="21"/>
          <w:szCs w:val="21"/>
          <w:lang w:val="es-CO"/>
        </w:rPr>
        <w:t>habeas corpus</w:t>
      </w:r>
      <w:r w:rsidR="00AC4457" w:rsidRPr="00F53255">
        <w:rPr>
          <w:rFonts w:ascii="Cambria" w:eastAsia="Times New Roman" w:hAnsi="Cambria" w:cs="Times New Roman"/>
          <w:sz w:val="21"/>
          <w:szCs w:val="21"/>
          <w:lang w:val="es-CO"/>
        </w:rPr>
        <w:t>, declarado improcedente</w:t>
      </w:r>
      <w:r w:rsidR="00AB61E6" w:rsidRPr="00F53255">
        <w:rPr>
          <w:rFonts w:ascii="Cambria" w:eastAsia="Times New Roman" w:hAnsi="Cambria" w:cs="Times New Roman"/>
          <w:sz w:val="21"/>
          <w:szCs w:val="21"/>
          <w:lang w:val="es-CO"/>
        </w:rPr>
        <w:t>. Según el solicitante</w:t>
      </w:r>
      <w:r w:rsidR="00AC4457" w:rsidRPr="00F53255">
        <w:rPr>
          <w:rFonts w:ascii="Cambria" w:eastAsia="Times New Roman" w:hAnsi="Cambria" w:cs="Times New Roman"/>
          <w:sz w:val="21"/>
          <w:szCs w:val="21"/>
          <w:lang w:val="es-CO"/>
        </w:rPr>
        <w:t>: “[l]as órdenes de traslado fueron desacatadas por el SEBIN; la comisión del tribunal al Helicoide no se materializó; la solicitud de revisión de la detención no fue respondida o informada a la defensa […]” (sic.). El 15 de junio, los familiares habrían obtenido información según la cual el propuesto beneficiario efectivamente estaba recluido en el citado establecimiento</w:t>
      </w:r>
      <w:r w:rsidR="00282815" w:rsidRPr="00F53255">
        <w:rPr>
          <w:rFonts w:ascii="Cambria" w:eastAsia="Times New Roman" w:hAnsi="Cambria" w:cs="Times New Roman"/>
          <w:sz w:val="21"/>
          <w:szCs w:val="21"/>
          <w:lang w:val="es-CO"/>
        </w:rPr>
        <w:t>, lugar donde permanecería privado de libertad bajo auto de prisión preventiva</w:t>
      </w:r>
      <w:r w:rsidR="00282815" w:rsidRPr="00F53255">
        <w:rPr>
          <w:rStyle w:val="FootnoteReference"/>
          <w:rFonts w:ascii="Cambria" w:eastAsia="Times New Roman" w:hAnsi="Cambria" w:cs="Times New Roman"/>
          <w:sz w:val="21"/>
          <w:szCs w:val="21"/>
          <w:lang w:val="es-CO"/>
        </w:rPr>
        <w:footnoteReference w:id="6"/>
      </w:r>
      <w:r w:rsidR="00282815" w:rsidRPr="00F53255">
        <w:rPr>
          <w:rFonts w:ascii="Cambria" w:eastAsia="Times New Roman" w:hAnsi="Cambria" w:cs="Times New Roman"/>
          <w:sz w:val="21"/>
          <w:szCs w:val="21"/>
          <w:lang w:val="es-CO"/>
        </w:rPr>
        <w:t xml:space="preserve">. </w:t>
      </w:r>
    </w:p>
    <w:p w:rsidR="00AC4457" w:rsidRPr="00F53255" w:rsidRDefault="00AC4457" w:rsidP="00F54DA7">
      <w:pPr>
        <w:pStyle w:val="ListParagraph"/>
        <w:ind w:left="360"/>
        <w:jc w:val="both"/>
        <w:rPr>
          <w:rFonts w:ascii="Cambria" w:eastAsia="Times New Roman" w:hAnsi="Cambria" w:cs="Times New Roman"/>
          <w:sz w:val="21"/>
          <w:szCs w:val="21"/>
          <w:lang w:val="es-CO"/>
        </w:rPr>
      </w:pPr>
    </w:p>
    <w:p w:rsidR="00FC545A" w:rsidRPr="00F53255" w:rsidRDefault="00AC4457" w:rsidP="00EE5D8B">
      <w:pPr>
        <w:pStyle w:val="ListParagraph"/>
        <w:numPr>
          <w:ilvl w:val="0"/>
          <w:numId w:val="1"/>
        </w:numPr>
        <w:ind w:left="0" w:firstLine="360"/>
        <w:jc w:val="both"/>
        <w:rPr>
          <w:rFonts w:ascii="Cambria" w:eastAsia="Times New Roman" w:hAnsi="Cambria" w:cs="Times New Roman"/>
          <w:sz w:val="21"/>
          <w:szCs w:val="21"/>
          <w:lang w:val="es-CO"/>
        </w:rPr>
      </w:pPr>
      <w:r w:rsidRPr="00F53255">
        <w:rPr>
          <w:rFonts w:ascii="Cambria" w:eastAsia="Times New Roman" w:hAnsi="Cambria" w:cs="Times New Roman"/>
          <w:sz w:val="21"/>
          <w:szCs w:val="21"/>
          <w:lang w:val="es-CO"/>
        </w:rPr>
        <w:t xml:space="preserve">   L</w:t>
      </w:r>
      <w:r w:rsidR="00EB36FD" w:rsidRPr="00F53255">
        <w:rPr>
          <w:rFonts w:ascii="Cambria" w:eastAsia="Times New Roman" w:hAnsi="Cambria" w:cs="Times New Roman"/>
          <w:sz w:val="21"/>
          <w:szCs w:val="21"/>
          <w:lang w:val="es-CO"/>
        </w:rPr>
        <w:t xml:space="preserve">os solicitantes </w:t>
      </w:r>
      <w:r w:rsidRPr="00F53255">
        <w:rPr>
          <w:rFonts w:ascii="Cambria" w:eastAsia="Times New Roman" w:hAnsi="Cambria" w:cs="Times New Roman"/>
          <w:sz w:val="21"/>
          <w:szCs w:val="21"/>
          <w:lang w:val="es-CO"/>
        </w:rPr>
        <w:t xml:space="preserve">denunciaron que durante los treinta y tres días </w:t>
      </w:r>
      <w:r w:rsidR="00282815" w:rsidRPr="00F53255">
        <w:rPr>
          <w:rFonts w:ascii="Cambria" w:eastAsia="Times New Roman" w:hAnsi="Cambria" w:cs="Times New Roman"/>
          <w:sz w:val="21"/>
          <w:szCs w:val="21"/>
          <w:lang w:val="es-CO"/>
        </w:rPr>
        <w:t>en</w:t>
      </w:r>
      <w:r w:rsidRPr="00F53255">
        <w:rPr>
          <w:rFonts w:ascii="Cambria" w:eastAsia="Times New Roman" w:hAnsi="Cambria" w:cs="Times New Roman"/>
          <w:sz w:val="21"/>
          <w:szCs w:val="21"/>
          <w:lang w:val="es-CO"/>
        </w:rPr>
        <w:t xml:space="preserve"> los cuales el propuesto beneficiario </w:t>
      </w:r>
      <w:r w:rsidR="00282815" w:rsidRPr="00F53255">
        <w:rPr>
          <w:rFonts w:ascii="Cambria" w:eastAsia="Times New Roman" w:hAnsi="Cambria" w:cs="Times New Roman"/>
          <w:sz w:val="21"/>
          <w:szCs w:val="21"/>
          <w:lang w:val="es-CO"/>
        </w:rPr>
        <w:t xml:space="preserve">estuvo “desaparecido”, éste </w:t>
      </w:r>
      <w:r w:rsidR="00EB36FD" w:rsidRPr="00F53255">
        <w:rPr>
          <w:rFonts w:ascii="Cambria" w:eastAsia="Times New Roman" w:hAnsi="Cambria" w:cs="Times New Roman"/>
          <w:sz w:val="21"/>
          <w:szCs w:val="21"/>
          <w:lang w:val="es-CO"/>
        </w:rPr>
        <w:t>fue</w:t>
      </w:r>
      <w:r w:rsidR="002811AB" w:rsidRPr="00F53255">
        <w:rPr>
          <w:rFonts w:ascii="Cambria" w:eastAsia="Times New Roman" w:hAnsi="Cambria" w:cs="Times New Roman"/>
          <w:sz w:val="21"/>
          <w:szCs w:val="21"/>
          <w:lang w:val="es-CO"/>
        </w:rPr>
        <w:t xml:space="preserve"> “torturado” por agentes del SEBIN</w:t>
      </w:r>
      <w:r w:rsidR="002162B7" w:rsidRPr="00F53255">
        <w:rPr>
          <w:rFonts w:ascii="Cambria" w:eastAsia="Times New Roman" w:hAnsi="Cambria" w:cs="Times New Roman"/>
          <w:sz w:val="21"/>
          <w:szCs w:val="21"/>
          <w:lang w:val="es-CO"/>
        </w:rPr>
        <w:t xml:space="preserve">. En particular, indicaron que al momento de su detención en la sede de la Dirección </w:t>
      </w:r>
      <w:r w:rsidR="00C94092" w:rsidRPr="00F53255">
        <w:rPr>
          <w:rFonts w:ascii="Cambria" w:eastAsia="Times New Roman" w:hAnsi="Cambria" w:cs="Times New Roman"/>
          <w:sz w:val="21"/>
          <w:szCs w:val="21"/>
          <w:lang w:val="es-CO"/>
        </w:rPr>
        <w:t xml:space="preserve">General </w:t>
      </w:r>
      <w:r w:rsidR="002162B7" w:rsidRPr="00F53255">
        <w:rPr>
          <w:rFonts w:ascii="Cambria" w:eastAsia="Times New Roman" w:hAnsi="Cambria" w:cs="Times New Roman"/>
          <w:sz w:val="21"/>
          <w:szCs w:val="21"/>
          <w:lang w:val="es-CO"/>
        </w:rPr>
        <w:t xml:space="preserve">de Contrainteligencia Militar, “[…] le cubrieron la cabeza con bolsas, lo asfixiaron en el piso y volteado con los brazos arriba, le propinaron golpes con palos y bates </w:t>
      </w:r>
      <w:r w:rsidR="002162B7" w:rsidRPr="00F53255">
        <w:rPr>
          <w:rFonts w:ascii="Cambria" w:eastAsia="Calibri" w:hAnsi="Cambria" w:cs="Times New Roman"/>
          <w:sz w:val="21"/>
          <w:szCs w:val="21"/>
          <w:lang w:val="es-MX"/>
        </w:rPr>
        <w:t>acolchados</w:t>
      </w:r>
      <w:r w:rsidR="002162B7" w:rsidRPr="00F53255">
        <w:rPr>
          <w:rFonts w:ascii="Cambria" w:eastAsia="Times New Roman" w:hAnsi="Cambria" w:cs="Times New Roman"/>
          <w:sz w:val="21"/>
          <w:szCs w:val="21"/>
          <w:lang w:val="es-CO"/>
        </w:rPr>
        <w:t xml:space="preserve">. También sufrió descargas eléctricas, ‘métele voltios’, decían los agentes del SEBIN, </w:t>
      </w:r>
      <w:r w:rsidR="00AB61E6" w:rsidRPr="00F53255">
        <w:rPr>
          <w:rFonts w:ascii="Cambria" w:eastAsia="Times New Roman" w:hAnsi="Cambria" w:cs="Times New Roman"/>
          <w:sz w:val="21"/>
          <w:szCs w:val="21"/>
          <w:lang w:val="es-CO"/>
        </w:rPr>
        <w:t xml:space="preserve">presuntamente </w:t>
      </w:r>
      <w:r w:rsidR="002162B7" w:rsidRPr="00F53255">
        <w:rPr>
          <w:rFonts w:ascii="Cambria" w:eastAsia="Times New Roman" w:hAnsi="Cambria" w:cs="Times New Roman"/>
          <w:sz w:val="21"/>
          <w:szCs w:val="21"/>
          <w:lang w:val="es-CO"/>
        </w:rPr>
        <w:t xml:space="preserve">buscando extraerles contraseñas personales. </w:t>
      </w:r>
      <w:r w:rsidR="00AB61E6" w:rsidRPr="00F53255">
        <w:rPr>
          <w:rFonts w:ascii="Cambria" w:eastAsia="Times New Roman" w:hAnsi="Cambria" w:cs="Times New Roman"/>
          <w:sz w:val="21"/>
          <w:szCs w:val="21"/>
          <w:lang w:val="es-CO"/>
        </w:rPr>
        <w:t xml:space="preserve">El solicitante indicó que </w:t>
      </w:r>
      <w:r w:rsidR="002162B7" w:rsidRPr="00F53255">
        <w:rPr>
          <w:rFonts w:ascii="Cambria" w:eastAsia="Times New Roman" w:hAnsi="Cambria" w:cs="Times New Roman"/>
          <w:sz w:val="21"/>
          <w:szCs w:val="21"/>
          <w:lang w:val="es-CO"/>
        </w:rPr>
        <w:t xml:space="preserve">golpearon </w:t>
      </w:r>
      <w:r w:rsidR="00AB61E6" w:rsidRPr="00F53255">
        <w:rPr>
          <w:rFonts w:ascii="Cambria" w:eastAsia="Times New Roman" w:hAnsi="Cambria" w:cs="Times New Roman"/>
          <w:sz w:val="21"/>
          <w:szCs w:val="21"/>
          <w:lang w:val="es-CO"/>
        </w:rPr>
        <w:t xml:space="preserve">al propuesto beneficiario </w:t>
      </w:r>
      <w:r w:rsidR="002162B7" w:rsidRPr="00F53255">
        <w:rPr>
          <w:rFonts w:ascii="Cambria" w:eastAsia="Times New Roman" w:hAnsi="Cambria" w:cs="Times New Roman"/>
          <w:sz w:val="21"/>
          <w:szCs w:val="21"/>
          <w:lang w:val="es-CO"/>
        </w:rPr>
        <w:t>con un racimo de plátanos grande en las costillas</w:t>
      </w:r>
      <w:r w:rsidR="00C94092" w:rsidRPr="00F53255">
        <w:rPr>
          <w:rFonts w:ascii="Cambria" w:eastAsia="Times New Roman" w:hAnsi="Cambria" w:cs="Times New Roman"/>
          <w:sz w:val="21"/>
          <w:szCs w:val="21"/>
          <w:lang w:val="es-CO"/>
        </w:rPr>
        <w:t xml:space="preserve"> […]; [t]</w:t>
      </w:r>
      <w:proofErr w:type="spellStart"/>
      <w:r w:rsidR="00C94092" w:rsidRPr="00F53255">
        <w:rPr>
          <w:rFonts w:ascii="Cambria" w:eastAsia="Times New Roman" w:hAnsi="Cambria" w:cs="Times New Roman"/>
          <w:sz w:val="21"/>
          <w:szCs w:val="21"/>
          <w:lang w:val="es-CO"/>
        </w:rPr>
        <w:t>ambién</w:t>
      </w:r>
      <w:proofErr w:type="spellEnd"/>
      <w:r w:rsidR="00C94092" w:rsidRPr="00F53255">
        <w:rPr>
          <w:rFonts w:ascii="Cambria" w:eastAsia="Times New Roman" w:hAnsi="Cambria" w:cs="Times New Roman"/>
          <w:sz w:val="21"/>
          <w:szCs w:val="21"/>
          <w:lang w:val="es-CO"/>
        </w:rPr>
        <w:t>, el hecho que</w:t>
      </w:r>
      <w:r w:rsidR="002162B7" w:rsidRPr="00F53255">
        <w:rPr>
          <w:rFonts w:ascii="Cambria" w:eastAsia="Times New Roman" w:hAnsi="Cambria" w:cs="Times New Roman"/>
          <w:sz w:val="21"/>
          <w:szCs w:val="21"/>
          <w:lang w:val="es-CO"/>
        </w:rPr>
        <w:t xml:space="preserve"> a la salida de </w:t>
      </w:r>
      <w:r w:rsidR="00F60586" w:rsidRPr="00F53255">
        <w:rPr>
          <w:rFonts w:ascii="Cambria" w:eastAsia="Times New Roman" w:hAnsi="Cambria" w:cs="Times New Roman"/>
          <w:sz w:val="21"/>
          <w:szCs w:val="21"/>
          <w:lang w:val="es-CO"/>
        </w:rPr>
        <w:t>esa</w:t>
      </w:r>
      <w:r w:rsidR="002162B7" w:rsidRPr="00F53255">
        <w:rPr>
          <w:rFonts w:ascii="Cambria" w:eastAsia="Times New Roman" w:hAnsi="Cambria" w:cs="Times New Roman"/>
          <w:sz w:val="21"/>
          <w:szCs w:val="21"/>
          <w:lang w:val="es-CO"/>
        </w:rPr>
        <w:t xml:space="preserve"> oficina</w:t>
      </w:r>
      <w:r w:rsidR="00F60586" w:rsidRPr="00F53255">
        <w:rPr>
          <w:rFonts w:ascii="Cambria" w:eastAsia="Times New Roman" w:hAnsi="Cambria" w:cs="Times New Roman"/>
          <w:sz w:val="21"/>
          <w:szCs w:val="21"/>
          <w:lang w:val="es-CO"/>
        </w:rPr>
        <w:t>, encontró como un ‘</w:t>
      </w:r>
      <w:proofErr w:type="spellStart"/>
      <w:r w:rsidR="00F60586" w:rsidRPr="00437B3E">
        <w:rPr>
          <w:rFonts w:ascii="Cambria" w:eastAsia="Times New Roman" w:hAnsi="Cambria" w:cs="Times New Roman"/>
          <w:i/>
          <w:sz w:val="21"/>
          <w:szCs w:val="21"/>
          <w:lang w:val="es-CO"/>
        </w:rPr>
        <w:t>cyber</w:t>
      </w:r>
      <w:proofErr w:type="spellEnd"/>
      <w:r w:rsidR="00F60586" w:rsidRPr="00F53255">
        <w:rPr>
          <w:rFonts w:ascii="Cambria" w:eastAsia="Times New Roman" w:hAnsi="Cambria" w:cs="Times New Roman"/>
          <w:sz w:val="21"/>
          <w:szCs w:val="21"/>
          <w:lang w:val="es-CO"/>
        </w:rPr>
        <w:t>-café’:</w:t>
      </w:r>
      <w:r w:rsidR="002162B7" w:rsidRPr="00F53255">
        <w:rPr>
          <w:rFonts w:ascii="Cambria" w:eastAsia="Times New Roman" w:hAnsi="Cambria" w:cs="Times New Roman"/>
          <w:sz w:val="21"/>
          <w:szCs w:val="21"/>
          <w:lang w:val="es-CO"/>
        </w:rPr>
        <w:t xml:space="preserve"> funcionarios </w:t>
      </w:r>
      <w:r w:rsidR="00F60586" w:rsidRPr="00F53255">
        <w:rPr>
          <w:rFonts w:ascii="Cambria" w:eastAsia="Times New Roman" w:hAnsi="Cambria" w:cs="Times New Roman"/>
          <w:sz w:val="21"/>
          <w:szCs w:val="21"/>
          <w:lang w:val="es-CO"/>
        </w:rPr>
        <w:t>revisando</w:t>
      </w:r>
      <w:r w:rsidR="002162B7" w:rsidRPr="00F53255">
        <w:rPr>
          <w:rFonts w:ascii="Cambria" w:eastAsia="Times New Roman" w:hAnsi="Cambria" w:cs="Times New Roman"/>
          <w:sz w:val="21"/>
          <w:szCs w:val="21"/>
          <w:lang w:val="es-CO"/>
        </w:rPr>
        <w:t xml:space="preserve"> en computadoras las redes sociales de </w:t>
      </w:r>
      <w:r w:rsidR="00F60586" w:rsidRPr="00F53255">
        <w:rPr>
          <w:rFonts w:ascii="Cambria" w:eastAsia="Times New Roman" w:hAnsi="Cambria" w:cs="Times New Roman"/>
          <w:sz w:val="21"/>
          <w:szCs w:val="21"/>
          <w:lang w:val="es-CO"/>
        </w:rPr>
        <w:t>varias</w:t>
      </w:r>
      <w:r w:rsidR="002162B7" w:rsidRPr="00F53255">
        <w:rPr>
          <w:rFonts w:ascii="Cambria" w:eastAsia="Times New Roman" w:hAnsi="Cambria" w:cs="Times New Roman"/>
          <w:sz w:val="21"/>
          <w:szCs w:val="21"/>
          <w:lang w:val="es-CO"/>
        </w:rPr>
        <w:t xml:space="preserve"> personas, sobretodo </w:t>
      </w:r>
      <w:r w:rsidR="002162B7" w:rsidRPr="00F53255">
        <w:rPr>
          <w:rFonts w:ascii="Cambria" w:eastAsia="Times New Roman" w:hAnsi="Cambria" w:cs="Times New Roman"/>
          <w:i/>
          <w:sz w:val="21"/>
          <w:szCs w:val="21"/>
          <w:lang w:val="es-CO"/>
        </w:rPr>
        <w:t>Twitter</w:t>
      </w:r>
      <w:r w:rsidR="00F60586" w:rsidRPr="00F53255">
        <w:rPr>
          <w:rFonts w:ascii="Cambria" w:eastAsia="Times New Roman" w:hAnsi="Cambria" w:cs="Times New Roman"/>
          <w:sz w:val="21"/>
          <w:szCs w:val="21"/>
          <w:lang w:val="es-CO"/>
        </w:rPr>
        <w:t xml:space="preserve"> […]. </w:t>
      </w:r>
      <w:r w:rsidR="00AE0315" w:rsidRPr="00F53255">
        <w:rPr>
          <w:rFonts w:ascii="Cambria" w:eastAsia="Times New Roman" w:hAnsi="Cambria" w:cs="Times New Roman"/>
          <w:sz w:val="21"/>
          <w:szCs w:val="21"/>
          <w:lang w:val="es-CO"/>
        </w:rPr>
        <w:t>Según el solicitante el propuesto beneficiario manifestó que “</w:t>
      </w:r>
      <w:r w:rsidR="002162B7" w:rsidRPr="00F53255">
        <w:rPr>
          <w:rFonts w:ascii="Cambria" w:eastAsia="Times New Roman" w:hAnsi="Cambria" w:cs="Times New Roman"/>
          <w:sz w:val="21"/>
          <w:szCs w:val="21"/>
          <w:lang w:val="es-CO"/>
        </w:rPr>
        <w:t xml:space="preserve">le hicieron esto varias veces y luego también en el Sebin-Helicoide, los primeros días, si bien manifestó que últimamente no volvió a recibir golpes. En una ocasión uno de los funcionarios le habría dicho: “[a] [u]n jefe militar de nosotros le molestó tus </w:t>
      </w:r>
      <w:proofErr w:type="spellStart"/>
      <w:r w:rsidR="002162B7" w:rsidRPr="00F53255">
        <w:rPr>
          <w:rFonts w:ascii="Cambria" w:eastAsia="Times New Roman" w:hAnsi="Cambria" w:cs="Times New Roman"/>
          <w:sz w:val="21"/>
          <w:szCs w:val="21"/>
          <w:lang w:val="es-CO"/>
        </w:rPr>
        <w:t>tuiters</w:t>
      </w:r>
      <w:proofErr w:type="spellEnd"/>
      <w:r w:rsidR="002162B7" w:rsidRPr="00F53255">
        <w:rPr>
          <w:rFonts w:ascii="Cambria" w:eastAsia="Times New Roman" w:hAnsi="Cambria" w:cs="Times New Roman"/>
          <w:sz w:val="21"/>
          <w:szCs w:val="21"/>
          <w:lang w:val="es-CO"/>
        </w:rPr>
        <w:t xml:space="preserve"> porque tienes muchos seguidores” (sic.)</w:t>
      </w:r>
      <w:r w:rsidR="00F60586" w:rsidRPr="00F53255">
        <w:rPr>
          <w:rStyle w:val="FootnoteReference"/>
          <w:rFonts w:ascii="Cambria" w:eastAsia="Times New Roman" w:hAnsi="Cambria" w:cs="Times New Roman"/>
          <w:sz w:val="21"/>
          <w:szCs w:val="21"/>
          <w:lang w:val="es-CO"/>
        </w:rPr>
        <w:footnoteReference w:id="7"/>
      </w:r>
      <w:r w:rsidR="002162B7" w:rsidRPr="00F53255">
        <w:rPr>
          <w:rFonts w:ascii="Cambria" w:eastAsia="Times New Roman" w:hAnsi="Cambria" w:cs="Times New Roman"/>
          <w:sz w:val="21"/>
          <w:szCs w:val="21"/>
          <w:lang w:val="es-CO"/>
        </w:rPr>
        <w:t xml:space="preserve">. </w:t>
      </w:r>
    </w:p>
    <w:p w:rsidR="00C71D9B" w:rsidRPr="00F53255" w:rsidRDefault="00C71D9B" w:rsidP="00F54DA7">
      <w:pPr>
        <w:pStyle w:val="ListParagraph"/>
        <w:ind w:left="360"/>
        <w:jc w:val="both"/>
        <w:rPr>
          <w:rFonts w:ascii="Cambria" w:eastAsia="Times New Roman" w:hAnsi="Cambria" w:cs="Times New Roman"/>
          <w:sz w:val="21"/>
          <w:szCs w:val="21"/>
          <w:lang w:val="es-CO"/>
        </w:rPr>
      </w:pPr>
    </w:p>
    <w:p w:rsidR="00C71D9B" w:rsidRPr="00F53255" w:rsidRDefault="00C71D9B" w:rsidP="00EE5D8B">
      <w:pPr>
        <w:pStyle w:val="ListParagraph"/>
        <w:numPr>
          <w:ilvl w:val="0"/>
          <w:numId w:val="1"/>
        </w:numPr>
        <w:ind w:left="0" w:firstLine="360"/>
        <w:jc w:val="both"/>
        <w:rPr>
          <w:rFonts w:ascii="Cambria" w:eastAsia="Times New Roman" w:hAnsi="Cambria" w:cs="Times New Roman"/>
          <w:sz w:val="21"/>
          <w:szCs w:val="21"/>
          <w:lang w:val="es-CO"/>
        </w:rPr>
      </w:pPr>
      <w:r w:rsidRPr="00F53255">
        <w:rPr>
          <w:rFonts w:ascii="Cambria" w:eastAsia="Times New Roman" w:hAnsi="Cambria" w:cs="Times New Roman"/>
          <w:sz w:val="21"/>
          <w:szCs w:val="21"/>
          <w:lang w:val="es-CO"/>
        </w:rPr>
        <w:t>En cuanto a las condiciones de detención en el Helicoide, los solicitantes señalaron que el propuesto beneficiario está recluido en un espacio de 4x5 metros junto con otras doce personas</w:t>
      </w:r>
      <w:r w:rsidR="003B01FF" w:rsidRPr="00F53255">
        <w:rPr>
          <w:rFonts w:ascii="Cambria" w:eastAsia="Times New Roman" w:hAnsi="Cambria" w:cs="Times New Roman"/>
          <w:sz w:val="21"/>
          <w:szCs w:val="21"/>
          <w:lang w:val="es-CO"/>
        </w:rPr>
        <w:t xml:space="preserve"> con “[…] colchonetas sucias, llenas de polvo, en el piso […]”, sin luz solar, un estado precario de salubridad</w:t>
      </w:r>
      <w:r w:rsidR="003B01FF" w:rsidRPr="00F53255">
        <w:rPr>
          <w:rStyle w:val="FootnoteReference"/>
          <w:rFonts w:ascii="Cambria" w:eastAsia="Times New Roman" w:hAnsi="Cambria" w:cs="Times New Roman"/>
          <w:sz w:val="21"/>
          <w:szCs w:val="21"/>
          <w:lang w:val="es-CO"/>
        </w:rPr>
        <w:footnoteReference w:id="8"/>
      </w:r>
      <w:r w:rsidR="003B01FF" w:rsidRPr="00F53255">
        <w:rPr>
          <w:rFonts w:ascii="Cambria" w:eastAsia="Times New Roman" w:hAnsi="Cambria" w:cs="Times New Roman"/>
          <w:sz w:val="21"/>
          <w:szCs w:val="21"/>
          <w:lang w:val="es-CO"/>
        </w:rPr>
        <w:t xml:space="preserve"> y que estarían recibiendo poca comida. Con ocasión de una visita familiar de 4 de agosto, </w:t>
      </w:r>
      <w:r w:rsidR="003B01FF" w:rsidRPr="00F53255">
        <w:rPr>
          <w:rFonts w:ascii="Cambria" w:eastAsia="Times New Roman" w:hAnsi="Cambria" w:cs="Times New Roman"/>
          <w:sz w:val="21"/>
          <w:szCs w:val="21"/>
          <w:lang w:val="es-MX"/>
        </w:rPr>
        <w:t xml:space="preserve">el propuesto beneficiario habría reconocido algunas mejorías en sus condiciones de detención, señalando, por </w:t>
      </w:r>
      <w:r w:rsidR="003B01FF" w:rsidRPr="00F53255">
        <w:rPr>
          <w:rFonts w:ascii="Cambria" w:eastAsia="Times New Roman" w:hAnsi="Cambria" w:cs="Times New Roman"/>
          <w:sz w:val="21"/>
          <w:szCs w:val="21"/>
          <w:lang w:val="es-MX"/>
        </w:rPr>
        <w:lastRenderedPageBreak/>
        <w:t>ejemplo, que el 31 de julio por primera vez recibió luz solar, siendo los reclusos sacados al patio una hora</w:t>
      </w:r>
      <w:r w:rsidR="003B01FF" w:rsidRPr="00F53255">
        <w:rPr>
          <w:rFonts w:ascii="Cambria" w:hAnsi="Cambria"/>
          <w:sz w:val="21"/>
          <w:szCs w:val="21"/>
          <w:vertAlign w:val="superscript"/>
          <w:lang w:val="es-MX"/>
        </w:rPr>
        <w:footnoteReference w:id="9"/>
      </w:r>
      <w:r w:rsidR="003B01FF" w:rsidRPr="00F53255">
        <w:rPr>
          <w:rFonts w:ascii="Cambria" w:eastAsia="Times New Roman" w:hAnsi="Cambria" w:cs="Times New Roman"/>
          <w:sz w:val="21"/>
          <w:szCs w:val="21"/>
          <w:lang w:val="es-MX"/>
        </w:rPr>
        <w:t xml:space="preserve">. </w:t>
      </w:r>
    </w:p>
    <w:p w:rsidR="003B01FF" w:rsidRPr="00F53255" w:rsidRDefault="003B01FF" w:rsidP="00F54DA7">
      <w:pPr>
        <w:pStyle w:val="ListParagraph"/>
        <w:ind w:left="360"/>
        <w:jc w:val="both"/>
        <w:rPr>
          <w:rFonts w:ascii="Cambria" w:eastAsia="Times New Roman" w:hAnsi="Cambria" w:cs="Times New Roman"/>
          <w:sz w:val="21"/>
          <w:szCs w:val="21"/>
          <w:lang w:val="es-CO"/>
        </w:rPr>
      </w:pPr>
    </w:p>
    <w:p w:rsidR="003B01FF" w:rsidRPr="00F53255" w:rsidRDefault="003B01FF" w:rsidP="00EE5D8B">
      <w:pPr>
        <w:pStyle w:val="ListParagraph"/>
        <w:numPr>
          <w:ilvl w:val="0"/>
          <w:numId w:val="1"/>
        </w:numPr>
        <w:ind w:left="0" w:firstLine="360"/>
        <w:jc w:val="both"/>
        <w:rPr>
          <w:rFonts w:ascii="Cambria" w:eastAsia="Times New Roman" w:hAnsi="Cambria" w:cs="Times New Roman"/>
          <w:sz w:val="21"/>
          <w:szCs w:val="21"/>
          <w:lang w:val="es-CO"/>
        </w:rPr>
      </w:pPr>
      <w:r w:rsidRPr="00F53255">
        <w:rPr>
          <w:rFonts w:ascii="Cambria" w:eastAsia="Times New Roman" w:hAnsi="Cambria" w:cs="Times New Roman"/>
          <w:sz w:val="21"/>
          <w:szCs w:val="21"/>
          <w:lang w:val="es-CO"/>
        </w:rPr>
        <w:t xml:space="preserve">En relación a su situación de salud, los solicitantes reportaron que </w:t>
      </w:r>
      <w:r w:rsidR="00FD4554" w:rsidRPr="00F53255">
        <w:rPr>
          <w:rFonts w:ascii="Cambria" w:eastAsia="Times New Roman" w:hAnsi="Cambria" w:cs="Times New Roman"/>
          <w:sz w:val="21"/>
          <w:szCs w:val="21"/>
          <w:lang w:val="es-CO"/>
        </w:rPr>
        <w:t xml:space="preserve">el propuesto beneficiario solicitó atención médica en reiteradas ocasiones por sufrir desmayos y dolores agudos, producto de las lesiones recibidas, que le impedían conciliar el sueño y provocaban ataques de asma frecuentes. </w:t>
      </w:r>
      <w:r w:rsidR="008E6509" w:rsidRPr="00F53255">
        <w:rPr>
          <w:rFonts w:ascii="Cambria" w:eastAsia="Times New Roman" w:hAnsi="Cambria" w:cs="Times New Roman"/>
          <w:sz w:val="21"/>
          <w:szCs w:val="21"/>
          <w:lang w:val="es-CO"/>
        </w:rPr>
        <w:t>Adicionalmente, indicaron que tenía diarreas por la calidad de la comida y del agua, herpes en la “entrepierna” y labios, y que se sentía “deprimido”. Pese a sus insistencias, l</w:t>
      </w:r>
      <w:r w:rsidR="00FD4554" w:rsidRPr="00F53255">
        <w:rPr>
          <w:rFonts w:ascii="Cambria" w:eastAsia="Times New Roman" w:hAnsi="Cambria" w:cs="Times New Roman"/>
          <w:sz w:val="21"/>
          <w:szCs w:val="21"/>
          <w:lang w:val="es-CO"/>
        </w:rPr>
        <w:t>a primera vez que lo habrían atendido fue el 8 de junio, limitándose los médicos a recetarle antibióticos y “</w:t>
      </w:r>
      <w:proofErr w:type="spellStart"/>
      <w:r w:rsidR="00FD4554" w:rsidRPr="00F53255">
        <w:rPr>
          <w:rFonts w:ascii="Cambria" w:eastAsia="Times New Roman" w:hAnsi="Cambria" w:cs="Times New Roman"/>
          <w:sz w:val="21"/>
          <w:szCs w:val="21"/>
          <w:lang w:val="es-CO"/>
        </w:rPr>
        <w:t>diclofenac</w:t>
      </w:r>
      <w:proofErr w:type="spellEnd"/>
      <w:r w:rsidR="00FD4554" w:rsidRPr="00F53255">
        <w:rPr>
          <w:rFonts w:ascii="Cambria" w:eastAsia="Times New Roman" w:hAnsi="Cambria" w:cs="Times New Roman"/>
          <w:sz w:val="21"/>
          <w:szCs w:val="21"/>
          <w:lang w:val="es-CO"/>
        </w:rPr>
        <w:t xml:space="preserve"> potásico”</w:t>
      </w:r>
      <w:r w:rsidR="008E6509" w:rsidRPr="00F53255">
        <w:rPr>
          <w:rFonts w:ascii="Cambria" w:eastAsia="Times New Roman" w:hAnsi="Cambria" w:cs="Times New Roman"/>
          <w:sz w:val="21"/>
          <w:szCs w:val="21"/>
          <w:lang w:val="es-CO"/>
        </w:rPr>
        <w:t xml:space="preserve">; en efecto, </w:t>
      </w:r>
      <w:r w:rsidR="00FD4554" w:rsidRPr="00F53255">
        <w:rPr>
          <w:rFonts w:ascii="Cambria" w:eastAsia="Times New Roman" w:hAnsi="Cambria" w:cs="Times New Roman"/>
          <w:sz w:val="21"/>
          <w:szCs w:val="21"/>
          <w:lang w:val="es-CO"/>
        </w:rPr>
        <w:t>según los solicitantes, “[a]dentro ni le suministran las medicinas”, debiendo contar con lo que las familias de sus compañeros de celda logren envia</w:t>
      </w:r>
      <w:r w:rsidR="008E6509" w:rsidRPr="00F53255">
        <w:rPr>
          <w:rFonts w:ascii="Cambria" w:eastAsia="Times New Roman" w:hAnsi="Cambria" w:cs="Times New Roman"/>
          <w:sz w:val="21"/>
          <w:szCs w:val="21"/>
          <w:lang w:val="es-CO"/>
        </w:rPr>
        <w:t>r</w:t>
      </w:r>
      <w:r w:rsidR="00FC008A" w:rsidRPr="00F53255">
        <w:rPr>
          <w:rFonts w:ascii="Cambria" w:eastAsia="Times New Roman" w:hAnsi="Cambria" w:cs="Times New Roman"/>
          <w:sz w:val="21"/>
          <w:szCs w:val="21"/>
          <w:lang w:val="es-CO"/>
        </w:rPr>
        <w:t xml:space="preserve">le. </w:t>
      </w:r>
      <w:r w:rsidR="00AE0315" w:rsidRPr="00F53255">
        <w:rPr>
          <w:rFonts w:ascii="Cambria" w:eastAsia="Times New Roman" w:hAnsi="Cambria" w:cs="Times New Roman"/>
          <w:sz w:val="21"/>
          <w:szCs w:val="21"/>
          <w:lang w:val="es-CO"/>
        </w:rPr>
        <w:t>S</w:t>
      </w:r>
      <w:r w:rsidR="00FC008A" w:rsidRPr="00F53255">
        <w:rPr>
          <w:rFonts w:ascii="Cambria" w:eastAsia="Times New Roman" w:hAnsi="Cambria" w:cs="Times New Roman"/>
          <w:sz w:val="21"/>
          <w:szCs w:val="21"/>
          <w:lang w:val="es-CO"/>
        </w:rPr>
        <w:t>e informó que el 27 de julio, a las 14:00, una Comisión del Cuerpo de Investigaciones Científicas, Penales y Criminalísticas lo habría examinado y rellenado un informe, asombrándose al verle las costillas y aconsejándole que se realice una radiografía.</w:t>
      </w:r>
    </w:p>
    <w:p w:rsidR="00FC008A" w:rsidRPr="00F53255" w:rsidRDefault="00FC008A" w:rsidP="00F54DA7">
      <w:pPr>
        <w:pStyle w:val="ListParagraph"/>
        <w:ind w:left="360"/>
        <w:jc w:val="both"/>
        <w:rPr>
          <w:rFonts w:ascii="Cambria" w:eastAsia="Times New Roman" w:hAnsi="Cambria" w:cs="Times New Roman"/>
          <w:sz w:val="21"/>
          <w:szCs w:val="21"/>
          <w:lang w:val="es-CO"/>
        </w:rPr>
      </w:pPr>
    </w:p>
    <w:p w:rsidR="006B1047" w:rsidRPr="00F53255" w:rsidRDefault="00FC008A" w:rsidP="00F54DA7">
      <w:pPr>
        <w:pStyle w:val="ListParagraph"/>
        <w:numPr>
          <w:ilvl w:val="0"/>
          <w:numId w:val="1"/>
        </w:numPr>
        <w:ind w:left="0" w:firstLine="360"/>
        <w:jc w:val="both"/>
        <w:rPr>
          <w:rFonts w:ascii="Cambria" w:eastAsia="Times New Roman" w:hAnsi="Cambria" w:cs="Times New Roman"/>
          <w:sz w:val="21"/>
          <w:szCs w:val="21"/>
          <w:lang w:val="es-CO"/>
        </w:rPr>
      </w:pPr>
      <w:r w:rsidRPr="00F53255">
        <w:rPr>
          <w:rFonts w:ascii="Cambria" w:eastAsia="Times New Roman" w:hAnsi="Cambria" w:cs="Times New Roman"/>
          <w:sz w:val="21"/>
          <w:szCs w:val="21"/>
          <w:lang w:val="es-CO"/>
        </w:rPr>
        <w:t xml:space="preserve"> </w:t>
      </w:r>
      <w:r w:rsidRPr="00F53255">
        <w:rPr>
          <w:rFonts w:ascii="Cambria" w:eastAsia="Times New Roman" w:hAnsi="Cambria" w:cs="Times New Roman"/>
          <w:color w:val="000000"/>
          <w:sz w:val="21"/>
          <w:szCs w:val="21"/>
          <w:lang w:val="es-CO"/>
        </w:rPr>
        <w:t xml:space="preserve">Los solicitantes requirieron la adopción de medidas cautelares para que la Comisión “[…] ordene al Estado la liberación plena e inmediata [del propuesto beneficiario], [y] solo subsidiariamente, [g]arantizar condiciones adecuadas de reclusión y debido proceso”. </w:t>
      </w:r>
      <w:r w:rsidR="00AE0315" w:rsidRPr="00F53255">
        <w:rPr>
          <w:rFonts w:ascii="Cambria" w:eastAsia="Times New Roman" w:hAnsi="Cambria" w:cs="Times New Roman"/>
          <w:sz w:val="21"/>
          <w:szCs w:val="21"/>
          <w:lang w:val="es-CO"/>
        </w:rPr>
        <w:t>A</w:t>
      </w:r>
      <w:r w:rsidRPr="00F53255">
        <w:rPr>
          <w:rFonts w:ascii="Cambria" w:eastAsia="Times New Roman" w:hAnsi="Cambria" w:cs="Times New Roman"/>
          <w:sz w:val="21"/>
          <w:szCs w:val="21"/>
          <w:lang w:val="es-CO"/>
        </w:rPr>
        <w:t>legaron que “[t]</w:t>
      </w:r>
      <w:proofErr w:type="spellStart"/>
      <w:r w:rsidRPr="00F53255">
        <w:rPr>
          <w:rFonts w:ascii="Cambria" w:eastAsia="Times New Roman" w:hAnsi="Cambria" w:cs="Times New Roman"/>
          <w:sz w:val="21"/>
          <w:szCs w:val="21"/>
          <w:lang w:val="es-CO"/>
        </w:rPr>
        <w:t>odo</w:t>
      </w:r>
      <w:proofErr w:type="spellEnd"/>
      <w:r w:rsidRPr="00F53255">
        <w:rPr>
          <w:rFonts w:ascii="Cambria" w:eastAsia="Times New Roman" w:hAnsi="Cambria" w:cs="Times New Roman"/>
          <w:sz w:val="21"/>
          <w:szCs w:val="21"/>
          <w:lang w:val="es-CO"/>
        </w:rPr>
        <w:t xml:space="preserve"> esto ocurre como castigo a su libertad de expresión y al amparo de un proceso judicial secreto, sin defensa alguna, en el cual Jaimes sufre el riesgo de ser condenado arbitrariamente y, por tanto, de continuar detenido con estas y/o peores afectaciones a sus derechos humanos” (sic.). </w:t>
      </w:r>
    </w:p>
    <w:p w:rsidR="006B1047" w:rsidRPr="00F53255" w:rsidRDefault="006B1047" w:rsidP="00EE5D8B">
      <w:pPr>
        <w:jc w:val="both"/>
        <w:rPr>
          <w:rFonts w:ascii="Cambria" w:eastAsia="Times New Roman" w:hAnsi="Cambria" w:cs="Times New Roman"/>
          <w:sz w:val="21"/>
          <w:szCs w:val="21"/>
          <w:lang w:val="es-CO"/>
        </w:rPr>
      </w:pPr>
    </w:p>
    <w:p w:rsidR="00591283" w:rsidRPr="00F53255" w:rsidRDefault="004B6843" w:rsidP="00EE5D8B">
      <w:pPr>
        <w:pStyle w:val="ListParagraph"/>
        <w:numPr>
          <w:ilvl w:val="0"/>
          <w:numId w:val="3"/>
        </w:numPr>
        <w:ind w:left="0" w:firstLine="360"/>
        <w:jc w:val="both"/>
        <w:rPr>
          <w:rFonts w:ascii="Cambria" w:eastAsia="Calibri" w:hAnsi="Cambria"/>
          <w:b/>
          <w:sz w:val="21"/>
          <w:szCs w:val="21"/>
          <w:lang w:val="es-ES_tradnl"/>
        </w:rPr>
      </w:pPr>
      <w:r w:rsidRPr="00F53255">
        <w:rPr>
          <w:rFonts w:ascii="Cambria" w:eastAsia="Calibri" w:hAnsi="Cambria"/>
          <w:b/>
          <w:sz w:val="21"/>
          <w:szCs w:val="21"/>
          <w:lang w:val="es-ES_tradnl"/>
        </w:rPr>
        <w:t>Respuesta del Estado</w:t>
      </w:r>
    </w:p>
    <w:p w:rsidR="009A2D5F" w:rsidRPr="00F53255" w:rsidRDefault="009A2D5F" w:rsidP="00EE5D8B">
      <w:pPr>
        <w:jc w:val="both"/>
        <w:rPr>
          <w:rFonts w:ascii="Cambria" w:eastAsia="Calibri" w:hAnsi="Cambria"/>
          <w:sz w:val="21"/>
          <w:szCs w:val="21"/>
          <w:lang w:val="es-ES_tradnl"/>
        </w:rPr>
      </w:pPr>
    </w:p>
    <w:p w:rsidR="0026373E" w:rsidRPr="00F53255" w:rsidRDefault="00FD71C3" w:rsidP="00EE5D8B">
      <w:pPr>
        <w:pStyle w:val="ListParagraph"/>
        <w:numPr>
          <w:ilvl w:val="0"/>
          <w:numId w:val="1"/>
        </w:numPr>
        <w:ind w:left="0" w:firstLine="360"/>
        <w:jc w:val="both"/>
        <w:rPr>
          <w:rFonts w:ascii="Cambria" w:eastAsia="Calibri" w:hAnsi="Cambria"/>
          <w:sz w:val="21"/>
          <w:szCs w:val="21"/>
          <w:lang w:val="es-MX"/>
        </w:rPr>
      </w:pPr>
      <w:r w:rsidRPr="00F53255">
        <w:rPr>
          <w:rFonts w:ascii="Cambria" w:eastAsia="Calibri" w:hAnsi="Cambria"/>
          <w:sz w:val="21"/>
          <w:szCs w:val="21"/>
          <w:lang w:val="es-MX"/>
        </w:rPr>
        <w:t xml:space="preserve">El Estado confirmó que el propuesto beneficiario fue detenido el 10 de mayo de 2018 por el SEBIN “[…] por su presunta responsabilidad en la comisión de delitos […] derivados de la divulgación no </w:t>
      </w:r>
      <w:r w:rsidRPr="00F53255">
        <w:rPr>
          <w:rFonts w:ascii="Cambria" w:eastAsia="Times New Roman" w:hAnsi="Cambria" w:cs="Times New Roman"/>
          <w:sz w:val="21"/>
          <w:szCs w:val="21"/>
          <w:lang w:val="es-CO"/>
        </w:rPr>
        <w:t>autorizada</w:t>
      </w:r>
      <w:r w:rsidRPr="00F53255">
        <w:rPr>
          <w:rFonts w:ascii="Cambria" w:eastAsia="Calibri" w:hAnsi="Cambria"/>
          <w:sz w:val="21"/>
          <w:szCs w:val="21"/>
          <w:lang w:val="es-MX"/>
        </w:rPr>
        <w:t xml:space="preserve"> de la ruta de vuelo del avión utilizado para el traslado del Presidente de la República […]”, conforme el artículo 140 de la Ley de Aeronáutica Civil y el artículo 11 de la Ley Especial contra los Delitos Informáticos, y que se ordenó seguidamente su prisión preventiva en el Helicoide. </w:t>
      </w:r>
      <w:r w:rsidR="00583E5A" w:rsidRPr="00F53255">
        <w:rPr>
          <w:rFonts w:ascii="Cambria" w:eastAsia="Calibri" w:hAnsi="Cambria"/>
          <w:sz w:val="21"/>
          <w:szCs w:val="21"/>
          <w:lang w:val="es-MX"/>
        </w:rPr>
        <w:t>En particular, el Estado mencionó a los delitos de “Interferencia de la seguridad operacional y de la aviación civil” y “Espionaje Informático”.</w:t>
      </w:r>
    </w:p>
    <w:p w:rsidR="0026373E" w:rsidRPr="00F53255" w:rsidRDefault="0026373E" w:rsidP="00F54DA7">
      <w:pPr>
        <w:pStyle w:val="ListParagraph"/>
        <w:ind w:left="360"/>
        <w:jc w:val="both"/>
        <w:rPr>
          <w:rFonts w:ascii="Cambria" w:eastAsia="Calibri" w:hAnsi="Cambria"/>
          <w:sz w:val="21"/>
          <w:szCs w:val="21"/>
          <w:lang w:val="es-MX"/>
        </w:rPr>
      </w:pPr>
    </w:p>
    <w:p w:rsidR="00FD71C3" w:rsidRPr="00F53255" w:rsidRDefault="00D9617B" w:rsidP="00EE5D8B">
      <w:pPr>
        <w:pStyle w:val="ListParagraph"/>
        <w:numPr>
          <w:ilvl w:val="0"/>
          <w:numId w:val="1"/>
        </w:numPr>
        <w:ind w:left="0" w:firstLine="360"/>
        <w:jc w:val="both"/>
        <w:rPr>
          <w:rFonts w:ascii="Cambria" w:eastAsia="Calibri" w:hAnsi="Cambria"/>
          <w:sz w:val="21"/>
          <w:szCs w:val="21"/>
          <w:lang w:val="es-MX"/>
        </w:rPr>
      </w:pPr>
      <w:r w:rsidRPr="00F53255">
        <w:rPr>
          <w:rFonts w:ascii="Cambria" w:eastAsia="Calibri" w:hAnsi="Cambria"/>
          <w:sz w:val="21"/>
          <w:szCs w:val="21"/>
          <w:lang w:val="es-MX"/>
        </w:rPr>
        <w:t xml:space="preserve">En relación con su proceso penal, el Estado alegó que el propuesto beneficiario fue presentado ante el Tribunal Tercero de Primera Instancia en Funciones de Control del estado de Miranda el 12 de mayo de 2018, en estricto apego a la normativa legal y constitucional, dictándose una medida de privación preventiva de libertad debiendo ser cumplida en la sede del SEBIN. </w:t>
      </w:r>
      <w:r w:rsidR="00FD71C3" w:rsidRPr="00F53255">
        <w:rPr>
          <w:rFonts w:ascii="Cambria" w:eastAsia="Calibri" w:hAnsi="Cambria"/>
          <w:sz w:val="21"/>
          <w:szCs w:val="21"/>
          <w:lang w:val="es-MX"/>
        </w:rPr>
        <w:t xml:space="preserve">Al respecto, el Estado indicó que </w:t>
      </w:r>
      <w:r w:rsidRPr="00F53255">
        <w:rPr>
          <w:rFonts w:ascii="Cambria" w:eastAsia="Calibri" w:hAnsi="Cambria"/>
          <w:sz w:val="21"/>
          <w:szCs w:val="21"/>
          <w:lang w:val="es-MX"/>
        </w:rPr>
        <w:t>las autoridades competentes</w:t>
      </w:r>
      <w:r w:rsidR="00FD71C3" w:rsidRPr="00F53255">
        <w:rPr>
          <w:rFonts w:ascii="Cambria" w:eastAsia="Calibri" w:hAnsi="Cambria"/>
          <w:sz w:val="21"/>
          <w:szCs w:val="21"/>
          <w:lang w:val="es-MX"/>
        </w:rPr>
        <w:t xml:space="preserve"> “en todo momento” reconoci</w:t>
      </w:r>
      <w:r w:rsidRPr="00F53255">
        <w:rPr>
          <w:rFonts w:ascii="Cambria" w:eastAsia="Calibri" w:hAnsi="Cambria"/>
          <w:sz w:val="21"/>
          <w:szCs w:val="21"/>
          <w:lang w:val="es-MX"/>
        </w:rPr>
        <w:t>eron</w:t>
      </w:r>
      <w:r w:rsidR="00FD71C3" w:rsidRPr="00F53255">
        <w:rPr>
          <w:rFonts w:ascii="Cambria" w:eastAsia="Calibri" w:hAnsi="Cambria"/>
          <w:sz w:val="21"/>
          <w:szCs w:val="21"/>
          <w:lang w:val="es-MX"/>
        </w:rPr>
        <w:t xml:space="preserve"> su proceder, incluso a través de varios medios de comunicación y difundiendo una imagen del propuesto beneficiario, por lo que “[…] resulta absolutamente falso que se encuentre ‘desaparecido’ [como en un inicio alegaron los solicitantes] o que su vida e integridad personal esté amenazada por las condiciones de detención” (sic.). </w:t>
      </w:r>
    </w:p>
    <w:p w:rsidR="00FD71C3" w:rsidRPr="00F53255" w:rsidRDefault="00FD71C3" w:rsidP="00EE5D8B">
      <w:pPr>
        <w:pStyle w:val="ListParagraph"/>
        <w:ind w:left="360"/>
        <w:jc w:val="both"/>
        <w:rPr>
          <w:rFonts w:ascii="Cambria" w:eastAsia="Calibri" w:hAnsi="Cambria"/>
          <w:sz w:val="21"/>
          <w:szCs w:val="21"/>
          <w:lang w:val="es-MX"/>
        </w:rPr>
      </w:pPr>
    </w:p>
    <w:p w:rsidR="00FD71C3" w:rsidRPr="00F53255" w:rsidRDefault="00D9617B" w:rsidP="00EE5D8B">
      <w:pPr>
        <w:pStyle w:val="ListParagraph"/>
        <w:numPr>
          <w:ilvl w:val="0"/>
          <w:numId w:val="1"/>
        </w:numPr>
        <w:ind w:left="0" w:firstLine="360"/>
        <w:jc w:val="both"/>
        <w:rPr>
          <w:rFonts w:ascii="Cambria" w:eastAsia="Calibri" w:hAnsi="Cambria"/>
          <w:sz w:val="21"/>
          <w:szCs w:val="21"/>
          <w:lang w:val="es-MX"/>
        </w:rPr>
      </w:pPr>
      <w:r w:rsidRPr="00F53255">
        <w:rPr>
          <w:rFonts w:ascii="Cambria" w:eastAsia="Calibri" w:hAnsi="Cambria"/>
          <w:sz w:val="21"/>
          <w:szCs w:val="21"/>
          <w:lang w:val="es-MX"/>
        </w:rPr>
        <w:t>Adicionalmente</w:t>
      </w:r>
      <w:r w:rsidR="00FD71C3" w:rsidRPr="00F53255">
        <w:rPr>
          <w:rFonts w:ascii="Cambria" w:eastAsia="Calibri" w:hAnsi="Cambria"/>
          <w:sz w:val="21"/>
          <w:szCs w:val="21"/>
          <w:lang w:val="es-MX"/>
        </w:rPr>
        <w:t xml:space="preserve">, el Estado destacó que las instalaciones del SEBIN cuentan con un área de enfermería y personal médico “[…] para atender las principales afectaciones de salud que puedan presentar las personas privadas de libertad en ese establecimiento, tal como se ha acreditado en otros procedimientos de medidas cautelares tramitados por la [CIDH]”. Sobre este punto, indicó que el propuesto beneficiario “[…] presenta condiciones de salud satisfactorias, sin que exista ninguna patología que requiera especial atención”. </w:t>
      </w:r>
    </w:p>
    <w:p w:rsidR="00D13ED9" w:rsidRPr="00F53255" w:rsidRDefault="00D13ED9" w:rsidP="00246A0D">
      <w:pPr>
        <w:pStyle w:val="ListParagraph"/>
        <w:numPr>
          <w:ilvl w:val="0"/>
          <w:numId w:val="2"/>
        </w:numPr>
        <w:ind w:left="0" w:firstLine="540"/>
        <w:jc w:val="both"/>
        <w:rPr>
          <w:rFonts w:ascii="Cambria" w:hAnsi="Cambria"/>
          <w:b/>
          <w:sz w:val="21"/>
          <w:szCs w:val="21"/>
          <w:lang w:val="es-ES_tradnl"/>
        </w:rPr>
      </w:pPr>
      <w:r w:rsidRPr="00F53255">
        <w:rPr>
          <w:rFonts w:ascii="Cambria" w:hAnsi="Cambria"/>
          <w:b/>
          <w:sz w:val="21"/>
          <w:szCs w:val="21"/>
          <w:lang w:val="es-ES_tradnl"/>
        </w:rPr>
        <w:lastRenderedPageBreak/>
        <w:t>ÁNALISIS DE LOS ELEMENTOS DE GRAVEDAD, URGENCIA E IRREPARABILIDAD</w:t>
      </w:r>
    </w:p>
    <w:p w:rsidR="00D13ED9" w:rsidRPr="00F53255" w:rsidRDefault="00D13ED9" w:rsidP="00EE5D8B">
      <w:pPr>
        <w:jc w:val="both"/>
        <w:rPr>
          <w:rFonts w:ascii="Cambria" w:eastAsia="Calibri" w:hAnsi="Cambria"/>
          <w:sz w:val="21"/>
          <w:szCs w:val="21"/>
          <w:lang w:val="es-ES_tradnl"/>
        </w:rPr>
      </w:pPr>
    </w:p>
    <w:p w:rsidR="00817419" w:rsidRPr="00F53255" w:rsidRDefault="00817419" w:rsidP="00EE5D8B">
      <w:pPr>
        <w:pStyle w:val="ListParagraph"/>
        <w:numPr>
          <w:ilvl w:val="0"/>
          <w:numId w:val="1"/>
        </w:numPr>
        <w:ind w:left="0" w:firstLine="360"/>
        <w:jc w:val="both"/>
        <w:rPr>
          <w:rFonts w:ascii="Cambria" w:hAnsi="Cambria"/>
          <w:sz w:val="21"/>
          <w:szCs w:val="21"/>
          <w:lang w:val="es-MX"/>
        </w:rPr>
      </w:pPr>
      <w:r w:rsidRPr="00F53255">
        <w:rPr>
          <w:rFonts w:ascii="Cambria" w:hAnsi="Cambria"/>
          <w:sz w:val="21"/>
          <w:szCs w:val="21"/>
          <w:lang w:val="es-MX"/>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w:t>
      </w:r>
      <w:r w:rsidRPr="00F53255">
        <w:rPr>
          <w:rFonts w:ascii="Cambria" w:eastAsia="Calibri" w:hAnsi="Cambria"/>
          <w:sz w:val="21"/>
          <w:szCs w:val="21"/>
          <w:lang w:val="es-ES_tradnl"/>
        </w:rPr>
        <w:t>establecidas</w:t>
      </w:r>
      <w:r w:rsidRPr="00F53255">
        <w:rPr>
          <w:rFonts w:ascii="Cambria" w:hAnsi="Cambria"/>
          <w:sz w:val="21"/>
          <w:szCs w:val="21"/>
          <w:lang w:val="es-MX"/>
        </w:rPr>
        <w:t xml:space="preserve"> en el artículo 41 (b) de la Convención Americana sobre Derechos Humanos, recogido también en el artículo 18 (b) del Estatuto de la CIDH y el mecanismo de medidas cautelares es descrito en el artículo 25 del Reglamento de la Comisión. De conformidad con ese artículo, la Comisión otorga medidas cautelares en situaciones que son graves y urgentes, y en</w:t>
      </w:r>
      <w:r w:rsidR="00D85F12" w:rsidRPr="00F53255">
        <w:rPr>
          <w:rFonts w:ascii="Cambria" w:hAnsi="Cambria"/>
          <w:sz w:val="21"/>
          <w:szCs w:val="21"/>
          <w:lang w:val="es-MX"/>
        </w:rPr>
        <w:t xml:space="preserve"> las</w:t>
      </w:r>
      <w:r w:rsidR="00DA4036" w:rsidRPr="00F53255">
        <w:rPr>
          <w:rFonts w:ascii="Cambria" w:hAnsi="Cambria"/>
          <w:sz w:val="21"/>
          <w:szCs w:val="21"/>
          <w:lang w:val="es-MX"/>
        </w:rPr>
        <w:t xml:space="preserve"> </w:t>
      </w:r>
      <w:r w:rsidRPr="00F53255">
        <w:rPr>
          <w:rFonts w:ascii="Cambria" w:hAnsi="Cambria"/>
          <w:sz w:val="21"/>
          <w:szCs w:val="21"/>
          <w:lang w:val="es-MX"/>
        </w:rPr>
        <w:t xml:space="preserve">cuales tales medidas son necesarias para prevenir un daño irreparable a las personas. </w:t>
      </w:r>
    </w:p>
    <w:p w:rsidR="00EE5D8B" w:rsidRPr="00F53255" w:rsidRDefault="00EE5D8B" w:rsidP="00EE5D8B">
      <w:pPr>
        <w:pStyle w:val="ListParagraph"/>
        <w:ind w:left="360"/>
        <w:jc w:val="both"/>
        <w:rPr>
          <w:rFonts w:ascii="Cambria" w:hAnsi="Cambria"/>
          <w:sz w:val="21"/>
          <w:szCs w:val="21"/>
          <w:lang w:val="es-MX"/>
        </w:rPr>
      </w:pPr>
    </w:p>
    <w:p w:rsidR="00817419" w:rsidRPr="00F53255" w:rsidRDefault="00817419" w:rsidP="00EE5D8B">
      <w:pPr>
        <w:pStyle w:val="ListParagraph"/>
        <w:numPr>
          <w:ilvl w:val="0"/>
          <w:numId w:val="1"/>
        </w:numPr>
        <w:ind w:left="0" w:firstLine="360"/>
        <w:jc w:val="both"/>
        <w:rPr>
          <w:rFonts w:ascii="Cambria" w:hAnsi="Cambria"/>
          <w:sz w:val="21"/>
          <w:szCs w:val="21"/>
          <w:lang w:val="es-MX"/>
        </w:rPr>
      </w:pPr>
      <w:r w:rsidRPr="00F53255">
        <w:rPr>
          <w:rFonts w:ascii="Cambria" w:hAnsi="Cambria"/>
          <w:sz w:val="21"/>
          <w:szCs w:val="21"/>
          <w:lang w:val="es-MX"/>
        </w:rPr>
        <w:t>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F53255">
        <w:rPr>
          <w:rFonts w:ascii="Cambria" w:hAnsi="Cambria"/>
          <w:i/>
          <w:sz w:val="21"/>
          <w:szCs w:val="21"/>
          <w:lang w:val="es-MX"/>
        </w:rPr>
        <w:t>effet utile</w:t>
      </w:r>
      <w:r w:rsidRPr="00F53255">
        <w:rPr>
          <w:rFonts w:ascii="Cambria" w:hAnsi="Cambria"/>
          <w:sz w:val="21"/>
          <w:szCs w:val="21"/>
          <w:lang w:val="es-MX"/>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817419" w:rsidRPr="00F53255" w:rsidRDefault="00817419" w:rsidP="00EE5D8B">
      <w:pPr>
        <w:ind w:left="360"/>
        <w:jc w:val="both"/>
        <w:rPr>
          <w:rFonts w:ascii="Cambria" w:hAnsi="Cambria"/>
          <w:sz w:val="21"/>
          <w:szCs w:val="21"/>
          <w:lang w:val="es-MX"/>
        </w:rPr>
      </w:pPr>
    </w:p>
    <w:p w:rsidR="00817419" w:rsidRPr="00F53255" w:rsidRDefault="00817419" w:rsidP="00EE5D8B">
      <w:pPr>
        <w:numPr>
          <w:ilvl w:val="0"/>
          <w:numId w:val="8"/>
        </w:numPr>
        <w:ind w:right="713"/>
        <w:jc w:val="both"/>
        <w:rPr>
          <w:rFonts w:ascii="Cambria" w:hAnsi="Cambria"/>
          <w:sz w:val="18"/>
          <w:szCs w:val="21"/>
          <w:lang w:val="es-MX"/>
        </w:rPr>
      </w:pPr>
      <w:r w:rsidRPr="00F53255">
        <w:rPr>
          <w:rFonts w:ascii="Cambria" w:hAnsi="Cambria"/>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817419" w:rsidRPr="00F53255" w:rsidRDefault="00817419" w:rsidP="00EE5D8B">
      <w:pPr>
        <w:ind w:right="713"/>
        <w:jc w:val="both"/>
        <w:rPr>
          <w:rFonts w:ascii="Cambria" w:hAnsi="Cambria"/>
          <w:sz w:val="18"/>
          <w:szCs w:val="21"/>
          <w:lang w:val="es-MX"/>
        </w:rPr>
      </w:pPr>
    </w:p>
    <w:p w:rsidR="00817419" w:rsidRPr="00F53255" w:rsidRDefault="00817419" w:rsidP="00EE5D8B">
      <w:pPr>
        <w:numPr>
          <w:ilvl w:val="0"/>
          <w:numId w:val="8"/>
        </w:numPr>
        <w:ind w:right="713"/>
        <w:jc w:val="both"/>
        <w:rPr>
          <w:rFonts w:ascii="Cambria" w:hAnsi="Cambria"/>
          <w:sz w:val="18"/>
          <w:szCs w:val="21"/>
          <w:lang w:val="es-MX"/>
        </w:rPr>
      </w:pPr>
      <w:r w:rsidRPr="00F53255">
        <w:rPr>
          <w:rFonts w:ascii="Cambria" w:hAnsi="Cambria"/>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rsidR="00817419" w:rsidRPr="00F53255" w:rsidRDefault="00817419" w:rsidP="00EE5D8B">
      <w:pPr>
        <w:ind w:right="713"/>
        <w:jc w:val="both"/>
        <w:rPr>
          <w:rFonts w:ascii="Cambria" w:hAnsi="Cambria"/>
          <w:sz w:val="18"/>
          <w:szCs w:val="21"/>
          <w:lang w:val="es-MX"/>
        </w:rPr>
      </w:pPr>
    </w:p>
    <w:p w:rsidR="00817419" w:rsidRPr="00F53255" w:rsidRDefault="00817419" w:rsidP="00EE5D8B">
      <w:pPr>
        <w:numPr>
          <w:ilvl w:val="0"/>
          <w:numId w:val="8"/>
        </w:numPr>
        <w:ind w:right="713"/>
        <w:jc w:val="both"/>
        <w:rPr>
          <w:rFonts w:ascii="Cambria" w:hAnsi="Cambria"/>
          <w:sz w:val="18"/>
          <w:szCs w:val="21"/>
          <w:lang w:val="es-MX"/>
        </w:rPr>
      </w:pPr>
      <w:r w:rsidRPr="00F53255">
        <w:rPr>
          <w:rFonts w:ascii="Cambria" w:hAnsi="Cambria"/>
          <w:sz w:val="18"/>
          <w:szCs w:val="21"/>
          <w:lang w:val="es-MX"/>
        </w:rPr>
        <w:t>El “daño irreparable” consiste en la afectación sobre derechos que, por su propia naturaleza, no son susceptibles de reparación, restauración o adecuada indemnización.</w:t>
      </w:r>
    </w:p>
    <w:p w:rsidR="00817419" w:rsidRPr="00F53255" w:rsidRDefault="00817419" w:rsidP="00EE5D8B">
      <w:pPr>
        <w:jc w:val="both"/>
        <w:rPr>
          <w:rFonts w:ascii="Cambria" w:hAnsi="Cambria"/>
          <w:sz w:val="21"/>
          <w:szCs w:val="21"/>
          <w:lang w:val="es-MX"/>
        </w:rPr>
      </w:pPr>
    </w:p>
    <w:p w:rsidR="00CD759C" w:rsidRPr="00F53255" w:rsidRDefault="00817419" w:rsidP="00EE5D8B">
      <w:pPr>
        <w:pStyle w:val="ListParagraph"/>
        <w:numPr>
          <w:ilvl w:val="0"/>
          <w:numId w:val="1"/>
        </w:numPr>
        <w:ind w:left="0" w:firstLine="360"/>
        <w:jc w:val="both"/>
        <w:rPr>
          <w:rFonts w:ascii="Cambria" w:eastAsia="Calibri" w:hAnsi="Cambria"/>
          <w:sz w:val="21"/>
          <w:szCs w:val="21"/>
          <w:lang w:val="es-ES_tradnl"/>
        </w:rPr>
      </w:pPr>
      <w:r w:rsidRPr="00F53255">
        <w:rPr>
          <w:rFonts w:ascii="Cambria" w:hAnsi="Cambria"/>
          <w:sz w:val="21"/>
          <w:szCs w:val="21"/>
          <w:lang w:val="es-MX"/>
        </w:rPr>
        <w:t>En el análisis de los mencionados requisitos, la Comisión reitera que los hechos que motivan una solicitud de medidas</w:t>
      </w:r>
      <w:r w:rsidR="00E66237" w:rsidRPr="00F53255">
        <w:rPr>
          <w:rFonts w:ascii="Cambria" w:hAnsi="Cambria"/>
          <w:sz w:val="21"/>
          <w:szCs w:val="21"/>
          <w:lang w:val="es-MX"/>
        </w:rPr>
        <w:t xml:space="preserve"> </w:t>
      </w:r>
      <w:r w:rsidRPr="00F53255">
        <w:rPr>
          <w:rFonts w:ascii="Cambria" w:hAnsi="Cambria"/>
          <w:sz w:val="21"/>
          <w:szCs w:val="21"/>
          <w:lang w:val="es-MX"/>
        </w:rPr>
        <w:t xml:space="preserve">cautelares no requieren estar plenamente comprobados, sino que la información proporcionada debe ser apreciada desde una perspectiva </w:t>
      </w:r>
      <w:r w:rsidRPr="00F53255">
        <w:rPr>
          <w:rFonts w:ascii="Cambria" w:hAnsi="Cambria"/>
          <w:i/>
          <w:sz w:val="21"/>
          <w:szCs w:val="21"/>
          <w:lang w:val="es-MX"/>
        </w:rPr>
        <w:t>prima facie</w:t>
      </w:r>
      <w:r w:rsidRPr="00F53255">
        <w:rPr>
          <w:rFonts w:ascii="Cambria" w:hAnsi="Cambria"/>
          <w:sz w:val="21"/>
          <w:szCs w:val="21"/>
          <w:lang w:val="es-MX"/>
        </w:rPr>
        <w:t xml:space="preserve"> que permita identificar una situación de gravedad y urgencia</w:t>
      </w:r>
      <w:r w:rsidRPr="00F53255">
        <w:rPr>
          <w:rFonts w:ascii="Cambria" w:hAnsi="Cambria"/>
          <w:sz w:val="21"/>
          <w:szCs w:val="21"/>
          <w:vertAlign w:val="superscript"/>
        </w:rPr>
        <w:footnoteReference w:id="10"/>
      </w:r>
      <w:r w:rsidRPr="00F53255">
        <w:rPr>
          <w:rFonts w:ascii="Cambria" w:hAnsi="Cambria"/>
          <w:sz w:val="21"/>
          <w:szCs w:val="21"/>
          <w:lang w:val="es-MX"/>
        </w:rPr>
        <w:t>.</w:t>
      </w:r>
    </w:p>
    <w:p w:rsidR="00F66A34" w:rsidRPr="00F53255" w:rsidRDefault="00F66A34" w:rsidP="00F66A34">
      <w:pPr>
        <w:pStyle w:val="ListParagraph"/>
        <w:ind w:left="360"/>
        <w:jc w:val="both"/>
        <w:rPr>
          <w:rFonts w:ascii="Cambria" w:eastAsia="Calibri" w:hAnsi="Cambria"/>
          <w:sz w:val="21"/>
          <w:szCs w:val="21"/>
          <w:lang w:val="es-ES_tradnl"/>
        </w:rPr>
      </w:pPr>
    </w:p>
    <w:p w:rsidR="00C93973" w:rsidRPr="00F53255" w:rsidRDefault="00134899" w:rsidP="00134899">
      <w:pPr>
        <w:pStyle w:val="ListParagraph"/>
        <w:numPr>
          <w:ilvl w:val="0"/>
          <w:numId w:val="1"/>
        </w:numPr>
        <w:ind w:left="0" w:firstLine="360"/>
        <w:jc w:val="both"/>
        <w:rPr>
          <w:rFonts w:ascii="Cambria" w:eastAsia="Calibri" w:hAnsi="Cambria"/>
          <w:sz w:val="21"/>
          <w:szCs w:val="21"/>
          <w:lang w:val="es-ES_tradnl"/>
        </w:rPr>
      </w:pPr>
      <w:r w:rsidRPr="00F53255">
        <w:rPr>
          <w:rFonts w:ascii="Cambria" w:hAnsi="Cambria"/>
          <w:sz w:val="21"/>
          <w:szCs w:val="21"/>
          <w:lang w:val="es-MX"/>
        </w:rPr>
        <w:t>Asimismo, la Comisión reitera que e</w:t>
      </w:r>
      <w:r w:rsidR="00C93973" w:rsidRPr="00F53255">
        <w:rPr>
          <w:rFonts w:ascii="Cambria" w:hAnsi="Cambria"/>
          <w:sz w:val="21"/>
          <w:szCs w:val="21"/>
          <w:lang w:val="es-MX"/>
        </w:rPr>
        <w:t xml:space="preserve">n lo que respecta al procedimiento de medidas cautelares, únicamente corresponde </w:t>
      </w:r>
      <w:r w:rsidR="006D0350" w:rsidRPr="00F53255">
        <w:rPr>
          <w:rFonts w:ascii="Cambria" w:hAnsi="Cambria"/>
          <w:sz w:val="21"/>
          <w:szCs w:val="21"/>
          <w:lang w:val="es-MX"/>
        </w:rPr>
        <w:t xml:space="preserve">analizar </w:t>
      </w:r>
      <w:r w:rsidR="00C93973" w:rsidRPr="00F53255">
        <w:rPr>
          <w:rFonts w:ascii="Cambria" w:hAnsi="Cambria"/>
          <w:sz w:val="21"/>
          <w:szCs w:val="21"/>
          <w:lang w:val="es-MX"/>
        </w:rPr>
        <w:t xml:space="preserve">si el propuesto beneficiario se encontraría en una situación de gravedad y urgencia frente a daños de naturaleza irreparable, conforme lo establece el artículo 25 del Reglamento. En este sentido, la Comisión no está llamada en esta oportunidad a </w:t>
      </w:r>
      <w:r w:rsidR="00D9617B" w:rsidRPr="00F53255">
        <w:rPr>
          <w:rFonts w:ascii="Cambria" w:hAnsi="Cambria"/>
          <w:sz w:val="21"/>
          <w:szCs w:val="21"/>
          <w:lang w:val="es-MX"/>
        </w:rPr>
        <w:t xml:space="preserve">pronunciarse sobre </w:t>
      </w:r>
      <w:r w:rsidR="00C93973" w:rsidRPr="00F53255">
        <w:rPr>
          <w:rFonts w:ascii="Cambria" w:hAnsi="Cambria"/>
          <w:sz w:val="21"/>
          <w:szCs w:val="21"/>
          <w:lang w:val="es-MX"/>
        </w:rPr>
        <w:t>si se han producido violaciones al debido proceso en el marco de las causas seguidas en contra</w:t>
      </w:r>
      <w:r w:rsidRPr="00F53255">
        <w:rPr>
          <w:rFonts w:ascii="Cambria" w:hAnsi="Cambria"/>
          <w:sz w:val="21"/>
          <w:szCs w:val="21"/>
          <w:lang w:val="es-MX"/>
        </w:rPr>
        <w:t xml:space="preserve"> del propuesto </w:t>
      </w:r>
      <w:r w:rsidRPr="00F53255">
        <w:rPr>
          <w:rFonts w:ascii="Cambria" w:hAnsi="Cambria"/>
          <w:sz w:val="21"/>
          <w:szCs w:val="21"/>
          <w:lang w:val="es-MX"/>
        </w:rPr>
        <w:lastRenderedPageBreak/>
        <w:t>beneficiario</w:t>
      </w:r>
      <w:r w:rsidR="00C93973" w:rsidRPr="00F53255">
        <w:rPr>
          <w:rFonts w:ascii="Cambria" w:hAnsi="Cambria"/>
          <w:sz w:val="21"/>
          <w:szCs w:val="21"/>
          <w:lang w:val="es-MX"/>
        </w:rPr>
        <w:t xml:space="preserve">, ni sobre la presunta violación al derecho a la libertad </w:t>
      </w:r>
      <w:r w:rsidRPr="00F53255">
        <w:rPr>
          <w:rFonts w:ascii="Cambria" w:hAnsi="Cambria"/>
          <w:sz w:val="21"/>
          <w:szCs w:val="21"/>
          <w:lang w:val="es-MX"/>
        </w:rPr>
        <w:t>personal</w:t>
      </w:r>
      <w:r w:rsidR="006D0350" w:rsidRPr="00F53255">
        <w:rPr>
          <w:rStyle w:val="FootnoteReference"/>
          <w:rFonts w:ascii="Cambria" w:hAnsi="Cambria"/>
          <w:sz w:val="21"/>
          <w:szCs w:val="21"/>
          <w:lang w:val="es-MX"/>
        </w:rPr>
        <w:footnoteReference w:id="11"/>
      </w:r>
      <w:r w:rsidR="00C93973" w:rsidRPr="00F53255">
        <w:rPr>
          <w:rFonts w:ascii="Cambria" w:hAnsi="Cambria"/>
          <w:sz w:val="21"/>
          <w:szCs w:val="21"/>
          <w:lang w:val="es-MX"/>
        </w:rPr>
        <w:t xml:space="preserve">. La Comisión deja </w:t>
      </w:r>
      <w:r w:rsidR="006D0350" w:rsidRPr="00F53255">
        <w:rPr>
          <w:rFonts w:ascii="Cambria" w:hAnsi="Cambria"/>
          <w:sz w:val="21"/>
          <w:szCs w:val="21"/>
          <w:lang w:val="es-MX"/>
        </w:rPr>
        <w:t xml:space="preserve">así </w:t>
      </w:r>
      <w:r w:rsidR="00C93973" w:rsidRPr="00F53255">
        <w:rPr>
          <w:rFonts w:ascii="Cambria" w:hAnsi="Cambria"/>
          <w:sz w:val="21"/>
          <w:szCs w:val="21"/>
          <w:lang w:val="es-MX"/>
        </w:rPr>
        <w:t xml:space="preserve">establecido que </w:t>
      </w:r>
      <w:r w:rsidR="006D0350" w:rsidRPr="00F53255">
        <w:rPr>
          <w:rFonts w:ascii="Cambria" w:hAnsi="Cambria"/>
          <w:sz w:val="21"/>
          <w:szCs w:val="21"/>
          <w:lang w:val="es-MX"/>
        </w:rPr>
        <w:t xml:space="preserve">tanto </w:t>
      </w:r>
      <w:r w:rsidR="00C93973" w:rsidRPr="00F53255">
        <w:rPr>
          <w:rFonts w:ascii="Cambria" w:hAnsi="Cambria"/>
          <w:sz w:val="21"/>
          <w:szCs w:val="21"/>
          <w:lang w:val="es-MX"/>
        </w:rPr>
        <w:t xml:space="preserve">estos extremos, como </w:t>
      </w:r>
      <w:r w:rsidRPr="00F53255">
        <w:rPr>
          <w:rFonts w:ascii="Cambria" w:hAnsi="Cambria"/>
          <w:sz w:val="21"/>
          <w:szCs w:val="21"/>
          <w:lang w:val="es-MX"/>
        </w:rPr>
        <w:t>la determinación sobre si se ha producido una violación a la libertad de expresión del propuesto beneficiario</w:t>
      </w:r>
      <w:r w:rsidR="006D0350" w:rsidRPr="00F53255">
        <w:rPr>
          <w:rFonts w:ascii="Cambria" w:hAnsi="Cambria"/>
          <w:sz w:val="21"/>
          <w:szCs w:val="21"/>
          <w:lang w:val="es-MX"/>
        </w:rPr>
        <w:t>,</w:t>
      </w:r>
      <w:r w:rsidRPr="00F53255">
        <w:rPr>
          <w:rFonts w:ascii="Cambria" w:hAnsi="Cambria"/>
          <w:sz w:val="21"/>
          <w:szCs w:val="21"/>
          <w:lang w:val="es-MX"/>
        </w:rPr>
        <w:t xml:space="preserve"> </w:t>
      </w:r>
      <w:r w:rsidR="00C93973" w:rsidRPr="00F53255">
        <w:rPr>
          <w:rFonts w:ascii="Cambria" w:hAnsi="Cambria"/>
          <w:sz w:val="21"/>
          <w:szCs w:val="21"/>
          <w:lang w:val="es-MX"/>
        </w:rPr>
        <w:t xml:space="preserve">constituyen aspectos que </w:t>
      </w:r>
      <w:r w:rsidR="006D0350" w:rsidRPr="00F53255">
        <w:rPr>
          <w:rFonts w:ascii="Cambria" w:hAnsi="Cambria"/>
          <w:sz w:val="21"/>
          <w:szCs w:val="21"/>
          <w:lang w:val="es-MX"/>
        </w:rPr>
        <w:t>deben</w:t>
      </w:r>
      <w:r w:rsidR="00C93973" w:rsidRPr="00F53255">
        <w:rPr>
          <w:rFonts w:ascii="Cambria" w:hAnsi="Cambria"/>
          <w:sz w:val="21"/>
          <w:szCs w:val="21"/>
          <w:lang w:val="es-MX"/>
        </w:rPr>
        <w:t xml:space="preserve"> ser valorados </w:t>
      </w:r>
      <w:r w:rsidR="006D0350" w:rsidRPr="00F53255">
        <w:rPr>
          <w:rFonts w:ascii="Cambria" w:hAnsi="Cambria"/>
          <w:sz w:val="21"/>
          <w:szCs w:val="21"/>
          <w:lang w:val="es-MX"/>
        </w:rPr>
        <w:t xml:space="preserve">exclusivamente </w:t>
      </w:r>
      <w:r w:rsidR="00C93973" w:rsidRPr="00F53255">
        <w:rPr>
          <w:rFonts w:ascii="Cambria" w:hAnsi="Cambria"/>
          <w:sz w:val="21"/>
          <w:szCs w:val="21"/>
          <w:lang w:val="es-MX"/>
        </w:rPr>
        <w:t>en el fondo de una eventual petición</w:t>
      </w:r>
      <w:r w:rsidR="006D0350" w:rsidRPr="00F53255">
        <w:rPr>
          <w:rFonts w:ascii="Cambria" w:hAnsi="Cambria"/>
          <w:sz w:val="21"/>
          <w:szCs w:val="21"/>
          <w:lang w:val="es-MX"/>
        </w:rPr>
        <w:t xml:space="preserve"> o caso</w:t>
      </w:r>
      <w:r w:rsidR="00C93973" w:rsidRPr="00F53255">
        <w:rPr>
          <w:rFonts w:ascii="Cambria" w:hAnsi="Cambria"/>
          <w:sz w:val="21"/>
          <w:szCs w:val="21"/>
          <w:lang w:val="es-MX"/>
        </w:rPr>
        <w:t xml:space="preserve">. </w:t>
      </w:r>
    </w:p>
    <w:p w:rsidR="00CD759C" w:rsidRPr="00F53255" w:rsidRDefault="00CD759C" w:rsidP="00EE5D8B">
      <w:pPr>
        <w:pStyle w:val="ListParagraph"/>
        <w:ind w:left="360"/>
        <w:jc w:val="both"/>
        <w:rPr>
          <w:rFonts w:ascii="Cambria" w:eastAsia="Calibri" w:hAnsi="Cambria"/>
          <w:sz w:val="21"/>
          <w:szCs w:val="21"/>
          <w:lang w:val="es-ES_tradnl"/>
        </w:rPr>
      </w:pPr>
    </w:p>
    <w:p w:rsidR="009730CB" w:rsidRPr="00F53255" w:rsidRDefault="009F3465" w:rsidP="009730CB">
      <w:pPr>
        <w:pStyle w:val="ListParagraph"/>
        <w:numPr>
          <w:ilvl w:val="0"/>
          <w:numId w:val="1"/>
        </w:numPr>
        <w:ind w:left="0" w:firstLine="360"/>
        <w:jc w:val="both"/>
        <w:rPr>
          <w:rFonts w:ascii="Cambria" w:eastAsia="Calibri" w:hAnsi="Cambria"/>
          <w:sz w:val="21"/>
          <w:szCs w:val="21"/>
          <w:lang w:val="es-ES_tradnl"/>
        </w:rPr>
      </w:pPr>
      <w:r w:rsidRPr="00F53255">
        <w:rPr>
          <w:rFonts w:ascii="Cambria" w:eastAsia="Calibri" w:hAnsi="Cambria"/>
          <w:sz w:val="21"/>
          <w:szCs w:val="21"/>
          <w:lang w:val="es-ES_tradnl"/>
        </w:rPr>
        <w:t xml:space="preserve">Respecto al requisito de gravedad, la Comisión observa que el propuesto beneficiario enfrentaría una situación de riesgo </w:t>
      </w:r>
      <w:r w:rsidR="00B07526" w:rsidRPr="00F53255">
        <w:rPr>
          <w:rFonts w:ascii="Cambria" w:eastAsia="Calibri" w:hAnsi="Cambria"/>
          <w:sz w:val="21"/>
          <w:szCs w:val="21"/>
          <w:lang w:val="es-ES_tradnl"/>
        </w:rPr>
        <w:t>derivada de las circunstancias</w:t>
      </w:r>
      <w:r w:rsidRPr="00F53255">
        <w:rPr>
          <w:rFonts w:ascii="Cambria" w:eastAsia="Calibri" w:hAnsi="Cambria"/>
          <w:sz w:val="21"/>
          <w:szCs w:val="21"/>
          <w:lang w:val="es-ES_tradnl"/>
        </w:rPr>
        <w:t xml:space="preserve"> </w:t>
      </w:r>
      <w:r w:rsidR="00B07526" w:rsidRPr="00F53255">
        <w:rPr>
          <w:rFonts w:ascii="Cambria" w:eastAsia="Calibri" w:hAnsi="Cambria"/>
          <w:sz w:val="21"/>
          <w:szCs w:val="21"/>
          <w:lang w:val="es-ES_tradnl"/>
        </w:rPr>
        <w:t xml:space="preserve">en que tiene lugar </w:t>
      </w:r>
      <w:r w:rsidRPr="00F53255">
        <w:rPr>
          <w:rFonts w:ascii="Cambria" w:eastAsia="Calibri" w:hAnsi="Cambria"/>
          <w:sz w:val="21"/>
          <w:szCs w:val="21"/>
          <w:lang w:val="es-ES_tradnl"/>
        </w:rPr>
        <w:t>su privación de libertad</w:t>
      </w:r>
      <w:r w:rsidR="00BC393C" w:rsidRPr="00F53255">
        <w:rPr>
          <w:rFonts w:ascii="Cambria" w:eastAsia="Calibri" w:hAnsi="Cambria"/>
          <w:sz w:val="21"/>
          <w:szCs w:val="21"/>
          <w:lang w:val="es-ES_tradnl"/>
        </w:rPr>
        <w:t>,</w:t>
      </w:r>
      <w:r w:rsidR="00B41FD8" w:rsidRPr="00F53255">
        <w:rPr>
          <w:rFonts w:ascii="Cambria" w:eastAsia="Calibri" w:hAnsi="Cambria"/>
          <w:sz w:val="21"/>
          <w:szCs w:val="21"/>
          <w:lang w:val="es-ES_tradnl"/>
        </w:rPr>
        <w:t xml:space="preserve"> particularmente, en lo que se refiere a su alegada situación de salud. </w:t>
      </w:r>
      <w:r w:rsidR="00B07526" w:rsidRPr="00F53255">
        <w:rPr>
          <w:rFonts w:ascii="Cambria" w:eastAsia="Calibri" w:hAnsi="Cambria"/>
          <w:sz w:val="21"/>
          <w:szCs w:val="21"/>
          <w:lang w:val="es-ES_tradnl"/>
        </w:rPr>
        <w:t xml:space="preserve">Sin perjuicio de ello, </w:t>
      </w:r>
      <w:r w:rsidR="000F4681" w:rsidRPr="00F53255">
        <w:rPr>
          <w:rFonts w:ascii="Cambria" w:eastAsia="Calibri" w:hAnsi="Cambria"/>
          <w:sz w:val="21"/>
          <w:szCs w:val="21"/>
          <w:lang w:val="es-ES_tradnl"/>
        </w:rPr>
        <w:t xml:space="preserve">la Comisión estima pertinente </w:t>
      </w:r>
      <w:r w:rsidR="008C736C" w:rsidRPr="00F53255">
        <w:rPr>
          <w:rFonts w:ascii="Cambria" w:eastAsia="Calibri" w:hAnsi="Cambria"/>
          <w:sz w:val="21"/>
          <w:szCs w:val="21"/>
          <w:lang w:val="es-ES_tradnl"/>
        </w:rPr>
        <w:t>valorar en su conjunto</w:t>
      </w:r>
      <w:r w:rsidR="000F4681" w:rsidRPr="00F53255">
        <w:rPr>
          <w:rFonts w:ascii="Cambria" w:eastAsia="Calibri" w:hAnsi="Cambria"/>
          <w:sz w:val="21"/>
          <w:szCs w:val="21"/>
          <w:lang w:val="es-ES_tradnl"/>
        </w:rPr>
        <w:t xml:space="preserve"> la suma de los indicios </w:t>
      </w:r>
      <w:r w:rsidR="00BC393C" w:rsidRPr="00F53255">
        <w:rPr>
          <w:rFonts w:ascii="Cambria" w:eastAsia="Calibri" w:hAnsi="Cambria"/>
          <w:sz w:val="21"/>
          <w:szCs w:val="21"/>
          <w:lang w:val="es-ES_tradnl"/>
        </w:rPr>
        <w:t>informados</w:t>
      </w:r>
      <w:r w:rsidR="000F4681" w:rsidRPr="00F53255">
        <w:rPr>
          <w:rFonts w:ascii="Cambria" w:eastAsia="Calibri" w:hAnsi="Cambria"/>
          <w:sz w:val="21"/>
          <w:szCs w:val="21"/>
          <w:lang w:val="es-ES_tradnl"/>
        </w:rPr>
        <w:t xml:space="preserve">, así como elementos de carácter contextual, incluyendo los alegatos de los solicitantes según los cuales la detención y procesamiento del propuesto beneficiario supusieron una consecuencia del ejercicio de su derecho a la libertad de expresión. </w:t>
      </w:r>
    </w:p>
    <w:p w:rsidR="0026373E" w:rsidRPr="00F53255" w:rsidRDefault="0026373E" w:rsidP="00C53BE5">
      <w:pPr>
        <w:jc w:val="both"/>
        <w:rPr>
          <w:rFonts w:ascii="Cambria" w:eastAsia="Calibri" w:hAnsi="Cambria"/>
          <w:sz w:val="21"/>
          <w:szCs w:val="21"/>
          <w:lang w:val="es-ES_tradnl"/>
        </w:rPr>
      </w:pPr>
    </w:p>
    <w:p w:rsidR="00573FD8" w:rsidRPr="00F53255" w:rsidRDefault="009F3465" w:rsidP="009131B7">
      <w:pPr>
        <w:pStyle w:val="ListParagraph"/>
        <w:numPr>
          <w:ilvl w:val="0"/>
          <w:numId w:val="1"/>
        </w:numPr>
        <w:ind w:left="0" w:firstLine="360"/>
        <w:jc w:val="both"/>
        <w:rPr>
          <w:rFonts w:ascii="Cambria" w:eastAsia="Calibri" w:hAnsi="Cambria"/>
          <w:sz w:val="21"/>
          <w:szCs w:val="21"/>
          <w:lang w:val="es-ES_tradnl"/>
        </w:rPr>
      </w:pPr>
      <w:r w:rsidRPr="00F53255">
        <w:rPr>
          <w:rFonts w:ascii="Cambria" w:eastAsia="Calibri" w:hAnsi="Cambria"/>
          <w:sz w:val="21"/>
          <w:szCs w:val="21"/>
          <w:lang w:val="es-ES_tradnl"/>
        </w:rPr>
        <w:t>E</w:t>
      </w:r>
      <w:r w:rsidR="00490971" w:rsidRPr="00F53255">
        <w:rPr>
          <w:rFonts w:ascii="Cambria" w:eastAsia="Calibri" w:hAnsi="Cambria"/>
          <w:sz w:val="21"/>
          <w:szCs w:val="21"/>
          <w:lang w:val="es-ES_tradnl"/>
        </w:rPr>
        <w:t xml:space="preserve">n </w:t>
      </w:r>
      <w:r w:rsidR="00246A0D" w:rsidRPr="00F53255">
        <w:rPr>
          <w:rFonts w:ascii="Cambria" w:eastAsia="Calibri" w:hAnsi="Cambria"/>
          <w:sz w:val="21"/>
          <w:szCs w:val="21"/>
          <w:lang w:val="es-ES_tradnl"/>
        </w:rPr>
        <w:t>primer lugar</w:t>
      </w:r>
      <w:r w:rsidR="008C736C" w:rsidRPr="00F53255">
        <w:rPr>
          <w:rFonts w:ascii="Cambria" w:eastAsia="Calibri" w:hAnsi="Cambria"/>
          <w:sz w:val="21"/>
          <w:szCs w:val="21"/>
          <w:lang w:val="es-ES_tradnl"/>
        </w:rPr>
        <w:t xml:space="preserve">, de la información contenida en la solicitud, se desprende que las presuntas agresiones </w:t>
      </w:r>
      <w:r w:rsidR="000E0EE7" w:rsidRPr="00F53255">
        <w:rPr>
          <w:rFonts w:ascii="Cambria" w:eastAsia="Calibri" w:hAnsi="Cambria"/>
          <w:sz w:val="21"/>
          <w:szCs w:val="21"/>
          <w:lang w:val="es-ES_tradnl"/>
        </w:rPr>
        <w:t xml:space="preserve">cometidas </w:t>
      </w:r>
      <w:r w:rsidR="008C736C" w:rsidRPr="00F53255">
        <w:rPr>
          <w:rFonts w:ascii="Cambria" w:eastAsia="Calibri" w:hAnsi="Cambria"/>
          <w:sz w:val="21"/>
          <w:szCs w:val="21"/>
          <w:lang w:val="es-ES_tradnl"/>
        </w:rPr>
        <w:t xml:space="preserve">por parte de agentes del SEBIN </w:t>
      </w:r>
      <w:r w:rsidR="000E0EE7" w:rsidRPr="00F53255">
        <w:rPr>
          <w:rFonts w:ascii="Cambria" w:eastAsia="Calibri" w:hAnsi="Cambria"/>
          <w:sz w:val="21"/>
          <w:szCs w:val="21"/>
          <w:lang w:val="es-ES_tradnl"/>
        </w:rPr>
        <w:t xml:space="preserve">contra el propuesto beneficiario </w:t>
      </w:r>
      <w:r w:rsidR="008C736C" w:rsidRPr="00F53255">
        <w:rPr>
          <w:rFonts w:ascii="Cambria" w:eastAsia="Calibri" w:hAnsi="Cambria"/>
          <w:sz w:val="21"/>
          <w:szCs w:val="21"/>
          <w:lang w:val="es-ES_tradnl"/>
        </w:rPr>
        <w:t xml:space="preserve">se </w:t>
      </w:r>
      <w:r w:rsidR="00BC393C" w:rsidRPr="00F53255">
        <w:rPr>
          <w:rFonts w:ascii="Cambria" w:eastAsia="Calibri" w:hAnsi="Cambria"/>
          <w:sz w:val="21"/>
          <w:szCs w:val="21"/>
          <w:lang w:val="es-ES_tradnl"/>
        </w:rPr>
        <w:t xml:space="preserve">habrían producido </w:t>
      </w:r>
      <w:r w:rsidR="008C736C" w:rsidRPr="00F53255">
        <w:rPr>
          <w:rFonts w:ascii="Cambria" w:eastAsia="Calibri" w:hAnsi="Cambria"/>
          <w:sz w:val="21"/>
          <w:szCs w:val="21"/>
          <w:lang w:val="es-ES_tradnl"/>
        </w:rPr>
        <w:t xml:space="preserve">al momento de </w:t>
      </w:r>
      <w:r w:rsidR="000E0EE7" w:rsidRPr="00F53255">
        <w:rPr>
          <w:rFonts w:ascii="Cambria" w:eastAsia="Calibri" w:hAnsi="Cambria"/>
          <w:sz w:val="21"/>
          <w:szCs w:val="21"/>
          <w:lang w:val="es-ES_tradnl"/>
        </w:rPr>
        <w:t>su</w:t>
      </w:r>
      <w:r w:rsidR="008C736C" w:rsidRPr="00F53255">
        <w:rPr>
          <w:rFonts w:ascii="Cambria" w:eastAsia="Calibri" w:hAnsi="Cambria"/>
          <w:sz w:val="21"/>
          <w:szCs w:val="21"/>
          <w:lang w:val="es-ES_tradnl"/>
        </w:rPr>
        <w:t xml:space="preserve"> detención y durante los treinta y tres días </w:t>
      </w:r>
      <w:r w:rsidR="000E0EE7" w:rsidRPr="00F53255">
        <w:rPr>
          <w:rFonts w:ascii="Cambria" w:eastAsia="Calibri" w:hAnsi="Cambria"/>
          <w:sz w:val="21"/>
          <w:szCs w:val="21"/>
          <w:lang w:val="es-ES_tradnl"/>
        </w:rPr>
        <w:t>en</w:t>
      </w:r>
      <w:r w:rsidR="008C736C" w:rsidRPr="00F53255">
        <w:rPr>
          <w:rFonts w:ascii="Cambria" w:eastAsia="Calibri" w:hAnsi="Cambria"/>
          <w:sz w:val="21"/>
          <w:szCs w:val="21"/>
          <w:lang w:val="es-ES_tradnl"/>
        </w:rPr>
        <w:t xml:space="preserve"> los cuales su paradero </w:t>
      </w:r>
      <w:r w:rsidR="00BC393C" w:rsidRPr="00F53255">
        <w:rPr>
          <w:rFonts w:ascii="Cambria" w:eastAsia="Calibri" w:hAnsi="Cambria"/>
          <w:sz w:val="21"/>
          <w:szCs w:val="21"/>
          <w:lang w:val="es-ES_tradnl"/>
        </w:rPr>
        <w:t xml:space="preserve">habría sido </w:t>
      </w:r>
      <w:r w:rsidR="008C736C" w:rsidRPr="00F53255">
        <w:rPr>
          <w:rFonts w:ascii="Cambria" w:eastAsia="Calibri" w:hAnsi="Cambria"/>
          <w:sz w:val="21"/>
          <w:szCs w:val="21"/>
          <w:lang w:val="es-ES_tradnl"/>
        </w:rPr>
        <w:t>desconocido</w:t>
      </w:r>
      <w:r w:rsidR="00573FD8" w:rsidRPr="00F53255">
        <w:rPr>
          <w:rFonts w:ascii="Cambria" w:eastAsia="Calibri" w:hAnsi="Cambria"/>
          <w:sz w:val="21"/>
          <w:szCs w:val="21"/>
          <w:lang w:val="es-ES_tradnl"/>
        </w:rPr>
        <w:t>.</w:t>
      </w:r>
      <w:r w:rsidR="00246A0D" w:rsidRPr="00F53255">
        <w:rPr>
          <w:rFonts w:ascii="Cambria" w:eastAsia="Calibri" w:hAnsi="Cambria"/>
          <w:sz w:val="21"/>
          <w:szCs w:val="21"/>
          <w:lang w:val="es-ES_tradnl"/>
        </w:rPr>
        <w:t xml:space="preserve"> </w:t>
      </w:r>
      <w:r w:rsidR="000E0EE7" w:rsidRPr="00F53255">
        <w:rPr>
          <w:rFonts w:ascii="Cambria" w:eastAsia="Calibri" w:hAnsi="Cambria"/>
          <w:sz w:val="21"/>
          <w:szCs w:val="21"/>
          <w:lang w:val="es-ES_tradnl"/>
        </w:rPr>
        <w:t xml:space="preserve">Sobre este punto, la Comisión advierte que si bien no se ha vuelto a informar sobre </w:t>
      </w:r>
      <w:r w:rsidR="0026373E" w:rsidRPr="00F53255">
        <w:rPr>
          <w:rFonts w:ascii="Cambria" w:eastAsia="Calibri" w:hAnsi="Cambria"/>
          <w:sz w:val="21"/>
          <w:szCs w:val="21"/>
          <w:lang w:val="es-ES_tradnl"/>
        </w:rPr>
        <w:t>actos de violencia</w:t>
      </w:r>
      <w:r w:rsidR="000E0EE7" w:rsidRPr="00F53255">
        <w:rPr>
          <w:rFonts w:ascii="Cambria" w:eastAsia="Calibri" w:hAnsi="Cambria"/>
          <w:sz w:val="21"/>
          <w:szCs w:val="21"/>
          <w:lang w:val="es-ES_tradnl"/>
        </w:rPr>
        <w:t xml:space="preserve"> ocurri</w:t>
      </w:r>
      <w:r w:rsidR="0026373E" w:rsidRPr="00F53255">
        <w:rPr>
          <w:rFonts w:ascii="Cambria" w:eastAsia="Calibri" w:hAnsi="Cambria"/>
          <w:sz w:val="21"/>
          <w:szCs w:val="21"/>
          <w:lang w:val="es-ES_tradnl"/>
        </w:rPr>
        <w:t>do</w:t>
      </w:r>
      <w:r w:rsidR="000E0EE7" w:rsidRPr="00F53255">
        <w:rPr>
          <w:rFonts w:ascii="Cambria" w:eastAsia="Calibri" w:hAnsi="Cambria"/>
          <w:sz w:val="21"/>
          <w:szCs w:val="21"/>
          <w:lang w:val="es-ES_tradnl"/>
        </w:rPr>
        <w:t>s con posterioridad, las circunstancias en las cuales se habría producido la detención y la negativa por parte de las autoridades en reconocer dónde se encontraba privado de libertad el propuesto beneficiario (</w:t>
      </w:r>
      <w:r w:rsidR="000E0EE7" w:rsidRPr="00F53255">
        <w:rPr>
          <w:rFonts w:ascii="Cambria" w:eastAsia="Calibri" w:hAnsi="Cambria"/>
          <w:i/>
          <w:sz w:val="21"/>
          <w:szCs w:val="21"/>
          <w:lang w:val="es-ES_tradnl"/>
        </w:rPr>
        <w:t>vid</w:t>
      </w:r>
      <w:r w:rsidR="000E0EE7" w:rsidRPr="00F53255">
        <w:rPr>
          <w:rFonts w:ascii="Cambria" w:eastAsia="Calibri" w:hAnsi="Cambria"/>
          <w:sz w:val="21"/>
          <w:szCs w:val="21"/>
          <w:lang w:val="es-ES_tradnl"/>
        </w:rPr>
        <w:t xml:space="preserve">. </w:t>
      </w:r>
      <w:r w:rsidR="000E0EE7" w:rsidRPr="00F53255">
        <w:rPr>
          <w:rFonts w:ascii="Cambria" w:eastAsia="Calibri" w:hAnsi="Cambria"/>
          <w:i/>
          <w:sz w:val="21"/>
          <w:szCs w:val="21"/>
          <w:lang w:val="es-ES_tradnl"/>
        </w:rPr>
        <w:t>supra</w:t>
      </w:r>
      <w:r w:rsidR="000E0EE7" w:rsidRPr="00F53255">
        <w:rPr>
          <w:rFonts w:ascii="Cambria" w:eastAsia="Calibri" w:hAnsi="Cambria"/>
          <w:sz w:val="21"/>
          <w:szCs w:val="21"/>
          <w:lang w:val="es-ES_tradnl"/>
        </w:rPr>
        <w:t xml:space="preserve"> párr. 5) constituyen </w:t>
      </w:r>
      <w:r w:rsidR="00573FD8" w:rsidRPr="00F53255">
        <w:rPr>
          <w:rFonts w:ascii="Cambria" w:eastAsia="Calibri" w:hAnsi="Cambria"/>
          <w:sz w:val="21"/>
          <w:szCs w:val="21"/>
          <w:lang w:val="es-ES_tradnl"/>
        </w:rPr>
        <w:t xml:space="preserve">en sí mismos </w:t>
      </w:r>
      <w:r w:rsidR="000E0EE7" w:rsidRPr="00F53255">
        <w:rPr>
          <w:rFonts w:ascii="Cambria" w:eastAsia="Calibri" w:hAnsi="Cambria"/>
          <w:sz w:val="21"/>
          <w:szCs w:val="21"/>
          <w:lang w:val="es-ES_tradnl"/>
        </w:rPr>
        <w:t xml:space="preserve">elementos de </w:t>
      </w:r>
      <w:r w:rsidR="00BC393C" w:rsidRPr="00F53255">
        <w:rPr>
          <w:rFonts w:ascii="Cambria" w:eastAsia="Calibri" w:hAnsi="Cambria"/>
          <w:sz w:val="21"/>
          <w:szCs w:val="21"/>
          <w:lang w:val="es-ES_tradnl"/>
        </w:rPr>
        <w:t xml:space="preserve">especial </w:t>
      </w:r>
      <w:r w:rsidR="000E0EE7" w:rsidRPr="00F53255">
        <w:rPr>
          <w:rFonts w:ascii="Cambria" w:eastAsia="Calibri" w:hAnsi="Cambria"/>
          <w:sz w:val="21"/>
          <w:szCs w:val="21"/>
          <w:lang w:val="es-ES_tradnl"/>
        </w:rPr>
        <w:t xml:space="preserve">preocupación; </w:t>
      </w:r>
      <w:r w:rsidR="00BC393C" w:rsidRPr="00F53255">
        <w:rPr>
          <w:rFonts w:ascii="Cambria" w:eastAsia="Calibri" w:hAnsi="Cambria"/>
          <w:sz w:val="21"/>
          <w:szCs w:val="21"/>
          <w:lang w:val="es-ES_tradnl"/>
        </w:rPr>
        <w:t>máxime</w:t>
      </w:r>
      <w:r w:rsidR="000E0EE7" w:rsidRPr="00F53255">
        <w:rPr>
          <w:rFonts w:ascii="Cambria" w:eastAsia="Calibri" w:hAnsi="Cambria"/>
          <w:sz w:val="21"/>
          <w:szCs w:val="21"/>
          <w:lang w:val="es-ES_tradnl"/>
        </w:rPr>
        <w:t>, considerando que éste seguiría bajo la custodia del SEBIN</w:t>
      </w:r>
      <w:r w:rsidR="00573FD8" w:rsidRPr="00F53255">
        <w:rPr>
          <w:rFonts w:ascii="Cambria" w:eastAsia="Calibri" w:hAnsi="Cambria"/>
          <w:sz w:val="21"/>
          <w:szCs w:val="21"/>
          <w:lang w:val="es-ES_tradnl"/>
        </w:rPr>
        <w:t xml:space="preserve">. </w:t>
      </w:r>
      <w:r w:rsidR="000E0EE7" w:rsidRPr="00F53255">
        <w:rPr>
          <w:rFonts w:ascii="Cambria" w:eastAsia="Calibri" w:hAnsi="Cambria"/>
          <w:sz w:val="21"/>
          <w:szCs w:val="21"/>
          <w:lang w:val="es-ES_tradnl"/>
        </w:rPr>
        <w:t xml:space="preserve"> </w:t>
      </w:r>
    </w:p>
    <w:p w:rsidR="00573FD8" w:rsidRPr="00F53255" w:rsidRDefault="00573FD8" w:rsidP="00F54DA7">
      <w:pPr>
        <w:pStyle w:val="ListParagraph"/>
        <w:ind w:left="360"/>
        <w:jc w:val="both"/>
        <w:rPr>
          <w:rFonts w:ascii="Cambria" w:eastAsia="Calibri" w:hAnsi="Cambria"/>
          <w:sz w:val="21"/>
          <w:szCs w:val="21"/>
          <w:lang w:val="es-ES_tradnl"/>
        </w:rPr>
      </w:pPr>
    </w:p>
    <w:p w:rsidR="00E22953" w:rsidRPr="00F53255" w:rsidRDefault="00573FD8" w:rsidP="009131B7">
      <w:pPr>
        <w:pStyle w:val="ListParagraph"/>
        <w:numPr>
          <w:ilvl w:val="0"/>
          <w:numId w:val="1"/>
        </w:numPr>
        <w:ind w:left="0" w:firstLine="360"/>
        <w:jc w:val="both"/>
        <w:rPr>
          <w:rFonts w:ascii="Cambria" w:eastAsia="Calibri" w:hAnsi="Cambria"/>
          <w:sz w:val="21"/>
          <w:szCs w:val="21"/>
          <w:lang w:val="es-ES_tradnl"/>
        </w:rPr>
      </w:pPr>
      <w:r w:rsidRPr="00F53255">
        <w:rPr>
          <w:rFonts w:ascii="Cambria" w:eastAsia="Calibri" w:hAnsi="Cambria"/>
          <w:sz w:val="21"/>
          <w:szCs w:val="21"/>
          <w:lang w:val="es-ES_tradnl"/>
        </w:rPr>
        <w:t>En relación con lo anterior, la Comisión nota que el Estado, en su respuesta, no hizo mención algu</w:t>
      </w:r>
      <w:r w:rsidR="00BC393C" w:rsidRPr="00F53255">
        <w:rPr>
          <w:rFonts w:ascii="Cambria" w:eastAsia="Calibri" w:hAnsi="Cambria"/>
          <w:sz w:val="21"/>
          <w:szCs w:val="21"/>
          <w:lang w:val="es-ES_tradnl"/>
        </w:rPr>
        <w:t>na a las presunta</w:t>
      </w:r>
      <w:r w:rsidR="00E22953" w:rsidRPr="00F53255">
        <w:rPr>
          <w:rFonts w:ascii="Cambria" w:eastAsia="Calibri" w:hAnsi="Cambria"/>
          <w:sz w:val="21"/>
          <w:szCs w:val="21"/>
          <w:lang w:val="es-ES_tradnl"/>
        </w:rPr>
        <w:t xml:space="preserve">s </w:t>
      </w:r>
      <w:r w:rsidR="00AE0315" w:rsidRPr="00F53255">
        <w:rPr>
          <w:rFonts w:ascii="Cambria" w:eastAsia="Calibri" w:hAnsi="Cambria"/>
          <w:sz w:val="21"/>
          <w:szCs w:val="21"/>
          <w:lang w:val="es-ES_tradnl"/>
        </w:rPr>
        <w:t>torturas</w:t>
      </w:r>
      <w:r w:rsidR="00BC393C" w:rsidRPr="00F53255">
        <w:rPr>
          <w:rFonts w:ascii="Cambria" w:eastAsia="Calibri" w:hAnsi="Cambria"/>
          <w:sz w:val="21"/>
          <w:szCs w:val="21"/>
          <w:lang w:val="es-ES_tradnl"/>
        </w:rPr>
        <w:t xml:space="preserve"> y malos tratos</w:t>
      </w:r>
      <w:r w:rsidR="00E22953" w:rsidRPr="00F53255">
        <w:rPr>
          <w:rFonts w:ascii="Cambria" w:eastAsia="Calibri" w:hAnsi="Cambria"/>
          <w:sz w:val="21"/>
          <w:szCs w:val="21"/>
          <w:lang w:val="es-ES_tradnl"/>
        </w:rPr>
        <w:t xml:space="preserve">, </w:t>
      </w:r>
      <w:r w:rsidR="00CB1C16" w:rsidRPr="00F53255">
        <w:rPr>
          <w:rFonts w:ascii="Cambria" w:eastAsia="Calibri" w:hAnsi="Cambria"/>
          <w:sz w:val="21"/>
          <w:szCs w:val="21"/>
          <w:lang w:val="es-ES_tradnl"/>
        </w:rPr>
        <w:t>señalando únicamente</w:t>
      </w:r>
      <w:r w:rsidRPr="00F53255">
        <w:rPr>
          <w:rFonts w:ascii="Cambria" w:eastAsia="Calibri" w:hAnsi="Cambria"/>
          <w:sz w:val="21"/>
          <w:szCs w:val="21"/>
          <w:lang w:val="es-ES_tradnl"/>
        </w:rPr>
        <w:t xml:space="preserve"> que el propuesto beneficiario </w:t>
      </w:r>
      <w:r w:rsidRPr="00F53255">
        <w:rPr>
          <w:rFonts w:ascii="Cambria" w:eastAsia="Calibri" w:hAnsi="Cambria"/>
          <w:sz w:val="21"/>
          <w:szCs w:val="21"/>
          <w:lang w:val="es-MX"/>
        </w:rPr>
        <w:t xml:space="preserve">“[…] presenta condiciones de salud satisfactorias, sin que exista ninguna patología que requiera especial atención”. Además de </w:t>
      </w:r>
      <w:r w:rsidR="00E22953" w:rsidRPr="00F53255">
        <w:rPr>
          <w:rFonts w:ascii="Cambria" w:eastAsia="Calibri" w:hAnsi="Cambria"/>
          <w:sz w:val="21"/>
          <w:szCs w:val="21"/>
          <w:lang w:val="es-MX"/>
        </w:rPr>
        <w:t xml:space="preserve">resaltar la contradicción manifiesta entre esta afirmación y lo </w:t>
      </w:r>
      <w:r w:rsidR="00AE0315" w:rsidRPr="00F53255">
        <w:rPr>
          <w:rFonts w:ascii="Cambria" w:eastAsia="Calibri" w:hAnsi="Cambria"/>
          <w:sz w:val="21"/>
          <w:szCs w:val="21"/>
          <w:lang w:val="es-MX"/>
        </w:rPr>
        <w:t xml:space="preserve">informado </w:t>
      </w:r>
      <w:r w:rsidR="00E22953" w:rsidRPr="00F53255">
        <w:rPr>
          <w:rFonts w:ascii="Cambria" w:eastAsia="Calibri" w:hAnsi="Cambria"/>
          <w:sz w:val="21"/>
          <w:szCs w:val="21"/>
          <w:lang w:val="es-MX"/>
        </w:rPr>
        <w:t xml:space="preserve">por los solicitantes, la Comisión observa que, </w:t>
      </w:r>
      <w:r w:rsidRPr="00F53255">
        <w:rPr>
          <w:rFonts w:ascii="Cambria" w:eastAsia="Calibri" w:hAnsi="Cambria"/>
          <w:sz w:val="21"/>
          <w:szCs w:val="21"/>
          <w:lang w:val="es-MX"/>
        </w:rPr>
        <w:t xml:space="preserve">pese a encontrarse en una posición de garante, el Estado no </w:t>
      </w:r>
      <w:r w:rsidR="00E22953" w:rsidRPr="00F53255">
        <w:rPr>
          <w:rFonts w:ascii="Cambria" w:eastAsia="Calibri" w:hAnsi="Cambria"/>
          <w:sz w:val="21"/>
          <w:szCs w:val="21"/>
          <w:lang w:val="es-MX"/>
        </w:rPr>
        <w:t>acompañó</w:t>
      </w:r>
      <w:r w:rsidRPr="00F53255">
        <w:rPr>
          <w:rFonts w:ascii="Cambria" w:eastAsia="Calibri" w:hAnsi="Cambria"/>
          <w:sz w:val="21"/>
          <w:szCs w:val="21"/>
          <w:lang w:val="es-MX"/>
        </w:rPr>
        <w:t xml:space="preserve"> documentos o certificados médicos algunos que </w:t>
      </w:r>
      <w:r w:rsidR="00E22953" w:rsidRPr="00F53255">
        <w:rPr>
          <w:rFonts w:ascii="Cambria" w:eastAsia="Calibri" w:hAnsi="Cambria"/>
          <w:sz w:val="21"/>
          <w:szCs w:val="21"/>
          <w:lang w:val="es-MX"/>
        </w:rPr>
        <w:t>hubieran permitido</w:t>
      </w:r>
      <w:r w:rsidRPr="00F53255">
        <w:rPr>
          <w:rFonts w:ascii="Cambria" w:eastAsia="Calibri" w:hAnsi="Cambria"/>
          <w:sz w:val="21"/>
          <w:szCs w:val="21"/>
          <w:lang w:val="es-MX"/>
        </w:rPr>
        <w:t xml:space="preserve"> desvirtuar l</w:t>
      </w:r>
      <w:r w:rsidR="00E22953" w:rsidRPr="00F53255">
        <w:rPr>
          <w:rFonts w:ascii="Cambria" w:eastAsia="Calibri" w:hAnsi="Cambria"/>
          <w:sz w:val="21"/>
          <w:szCs w:val="21"/>
          <w:lang w:val="es-MX"/>
        </w:rPr>
        <w:t>a alegada situación de riesgo,</w:t>
      </w:r>
      <w:r w:rsidRPr="00F53255">
        <w:rPr>
          <w:rFonts w:ascii="Cambria" w:eastAsia="Calibri" w:hAnsi="Cambria"/>
          <w:sz w:val="21"/>
          <w:szCs w:val="21"/>
          <w:lang w:val="es-MX"/>
        </w:rPr>
        <w:t xml:space="preserve"> tales como las evaluaciones pertinentes al momento de ingresar en el Helicoide y la evolución de su situación de salud</w:t>
      </w:r>
      <w:r w:rsidR="00E22953" w:rsidRPr="00F53255">
        <w:rPr>
          <w:rStyle w:val="FootnoteReference"/>
          <w:rFonts w:ascii="Cambria" w:eastAsia="Calibri" w:hAnsi="Cambria"/>
          <w:sz w:val="21"/>
          <w:szCs w:val="21"/>
          <w:lang w:val="es-MX"/>
        </w:rPr>
        <w:footnoteReference w:id="12"/>
      </w:r>
      <w:r w:rsidRPr="00F53255">
        <w:rPr>
          <w:rFonts w:ascii="Cambria" w:eastAsia="Calibri" w:hAnsi="Cambria"/>
          <w:sz w:val="21"/>
          <w:szCs w:val="21"/>
          <w:lang w:val="es-MX"/>
        </w:rPr>
        <w:t xml:space="preserve">. </w:t>
      </w:r>
      <w:r w:rsidR="002321E5" w:rsidRPr="00F53255">
        <w:rPr>
          <w:rFonts w:ascii="Cambria" w:eastAsia="Calibri" w:hAnsi="Cambria"/>
          <w:sz w:val="21"/>
          <w:szCs w:val="21"/>
          <w:lang w:val="es-MX"/>
        </w:rPr>
        <w:t xml:space="preserve">Frente a ello, es preciso señalar que </w:t>
      </w:r>
      <w:r w:rsidR="00D07B44" w:rsidRPr="00F53255">
        <w:rPr>
          <w:rFonts w:ascii="Cambria" w:eastAsia="Calibri" w:hAnsi="Cambria"/>
          <w:sz w:val="21"/>
          <w:szCs w:val="21"/>
          <w:lang w:val="es-MX"/>
        </w:rPr>
        <w:t xml:space="preserve">algunas de </w:t>
      </w:r>
      <w:r w:rsidR="002321E5" w:rsidRPr="00F53255">
        <w:rPr>
          <w:rFonts w:ascii="Cambria" w:eastAsia="Calibri" w:hAnsi="Cambria"/>
          <w:sz w:val="21"/>
          <w:szCs w:val="21"/>
          <w:lang w:val="es-MX"/>
        </w:rPr>
        <w:t xml:space="preserve">las </w:t>
      </w:r>
      <w:r w:rsidR="00D07B44" w:rsidRPr="00F53255">
        <w:rPr>
          <w:rFonts w:ascii="Cambria" w:eastAsia="Calibri" w:hAnsi="Cambria"/>
          <w:sz w:val="21"/>
          <w:szCs w:val="21"/>
          <w:lang w:val="es-MX"/>
        </w:rPr>
        <w:t xml:space="preserve">alegadas </w:t>
      </w:r>
      <w:r w:rsidR="002321E5" w:rsidRPr="00F53255">
        <w:rPr>
          <w:rFonts w:ascii="Cambria" w:eastAsia="Calibri" w:hAnsi="Cambria"/>
          <w:sz w:val="21"/>
          <w:szCs w:val="21"/>
          <w:lang w:val="es-MX"/>
        </w:rPr>
        <w:t xml:space="preserve">lesiones descritas por los solicitantes </w:t>
      </w:r>
      <w:r w:rsidR="00D07B44" w:rsidRPr="00F53255">
        <w:rPr>
          <w:rFonts w:ascii="Cambria" w:eastAsia="Calibri" w:hAnsi="Cambria"/>
          <w:sz w:val="21"/>
          <w:szCs w:val="21"/>
          <w:lang w:val="es-MX"/>
        </w:rPr>
        <w:t xml:space="preserve">presuntamente fueron </w:t>
      </w:r>
      <w:r w:rsidR="002321E5" w:rsidRPr="00F53255">
        <w:rPr>
          <w:rFonts w:ascii="Cambria" w:eastAsia="Calibri" w:hAnsi="Cambria"/>
          <w:sz w:val="21"/>
          <w:szCs w:val="21"/>
          <w:lang w:val="es-MX"/>
        </w:rPr>
        <w:t xml:space="preserve">constatadas por autoridades estatales en el </w:t>
      </w:r>
      <w:r w:rsidR="002321E5" w:rsidRPr="00F53255">
        <w:rPr>
          <w:rFonts w:ascii="Cambria" w:eastAsia="Calibri" w:hAnsi="Cambria"/>
          <w:sz w:val="21"/>
          <w:szCs w:val="21"/>
          <w:lang w:val="es-MX"/>
        </w:rPr>
        <w:lastRenderedPageBreak/>
        <w:t xml:space="preserve">marco de una visita; no obstante, al día de la fecha el propuesto beneficiario seguiría sin tener acceso a un tratamiento médico adecuado. </w:t>
      </w:r>
    </w:p>
    <w:p w:rsidR="00E22953" w:rsidRPr="00F53255" w:rsidRDefault="00E22953" w:rsidP="00F54DA7">
      <w:pPr>
        <w:pStyle w:val="ListParagraph"/>
        <w:ind w:left="360"/>
        <w:jc w:val="both"/>
        <w:rPr>
          <w:rFonts w:ascii="Cambria" w:eastAsia="Calibri" w:hAnsi="Cambria"/>
          <w:sz w:val="21"/>
          <w:szCs w:val="21"/>
          <w:lang w:val="es-ES_tradnl"/>
        </w:rPr>
      </w:pPr>
    </w:p>
    <w:p w:rsidR="000957B8" w:rsidRPr="00F53255" w:rsidRDefault="00CB1C16" w:rsidP="009131B7">
      <w:pPr>
        <w:pStyle w:val="ListParagraph"/>
        <w:numPr>
          <w:ilvl w:val="0"/>
          <w:numId w:val="1"/>
        </w:numPr>
        <w:ind w:left="0" w:firstLine="360"/>
        <w:jc w:val="both"/>
        <w:rPr>
          <w:rFonts w:ascii="Cambria" w:eastAsia="Calibri" w:hAnsi="Cambria"/>
          <w:sz w:val="21"/>
          <w:szCs w:val="21"/>
          <w:lang w:val="es-ES_tradnl"/>
        </w:rPr>
      </w:pPr>
      <w:r w:rsidRPr="00F53255">
        <w:rPr>
          <w:rFonts w:ascii="Cambria" w:eastAsia="Calibri" w:hAnsi="Cambria"/>
          <w:sz w:val="21"/>
          <w:szCs w:val="21"/>
          <w:lang w:val="es-MX"/>
        </w:rPr>
        <w:t>L</w:t>
      </w:r>
      <w:r w:rsidR="002321E5" w:rsidRPr="00F53255">
        <w:rPr>
          <w:rFonts w:ascii="Cambria" w:eastAsia="Calibri" w:hAnsi="Cambria"/>
          <w:sz w:val="21"/>
          <w:szCs w:val="21"/>
          <w:lang w:val="es-MX"/>
        </w:rPr>
        <w:t xml:space="preserve">a Comisión advierte </w:t>
      </w:r>
      <w:r w:rsidRPr="00F53255">
        <w:rPr>
          <w:rFonts w:ascii="Cambria" w:eastAsia="Calibri" w:hAnsi="Cambria"/>
          <w:sz w:val="21"/>
          <w:szCs w:val="21"/>
          <w:lang w:val="es-MX"/>
        </w:rPr>
        <w:t xml:space="preserve">asimismo </w:t>
      </w:r>
      <w:r w:rsidR="002321E5" w:rsidRPr="00F53255">
        <w:rPr>
          <w:rFonts w:ascii="Cambria" w:eastAsia="Calibri" w:hAnsi="Cambria"/>
          <w:sz w:val="21"/>
          <w:szCs w:val="21"/>
          <w:lang w:val="es-MX"/>
        </w:rPr>
        <w:t xml:space="preserve">que las </w:t>
      </w:r>
      <w:r w:rsidRPr="00F53255">
        <w:rPr>
          <w:rFonts w:ascii="Cambria" w:eastAsia="Calibri" w:hAnsi="Cambria"/>
          <w:sz w:val="21"/>
          <w:szCs w:val="21"/>
          <w:lang w:val="es-MX"/>
        </w:rPr>
        <w:t>condiciones de detención del propuesto beneficiario – y que no fueron controvertidas por el Estado –</w:t>
      </w:r>
      <w:r w:rsidR="002321E5" w:rsidRPr="00F53255">
        <w:rPr>
          <w:rFonts w:ascii="Cambria" w:eastAsia="Calibri" w:hAnsi="Cambria"/>
          <w:sz w:val="21"/>
          <w:szCs w:val="21"/>
          <w:lang w:val="es-MX"/>
        </w:rPr>
        <w:t>,</w:t>
      </w:r>
      <w:r w:rsidR="002321E5" w:rsidRPr="00F53255">
        <w:rPr>
          <w:rFonts w:ascii="Cambria" w:eastAsia="Calibri" w:hAnsi="Cambria"/>
          <w:sz w:val="21"/>
          <w:szCs w:val="21"/>
          <w:lang w:val="es-CO"/>
        </w:rPr>
        <w:t xml:space="preserve"> lejos de propiciar su pronta recuperación, serían susceptibles de colocarlo en una mayor situación de riesgo, dada la insalubridad alegada y la presunta ausencia de ventilación e iluminación natural suficientes, sumado a que el propuesto beneficiario compartiría un espacio reducido con otras personas. </w:t>
      </w:r>
      <w:r w:rsidRPr="00F53255">
        <w:rPr>
          <w:rFonts w:ascii="Cambria" w:eastAsia="Calibri" w:hAnsi="Cambria"/>
          <w:sz w:val="21"/>
          <w:szCs w:val="21"/>
          <w:lang w:val="es-MX"/>
        </w:rPr>
        <w:t xml:space="preserve">En su respuesta, </w:t>
      </w:r>
      <w:r w:rsidR="002321E5" w:rsidRPr="00F53255">
        <w:rPr>
          <w:rFonts w:ascii="Cambria" w:eastAsia="Calibri" w:hAnsi="Cambria"/>
          <w:sz w:val="21"/>
          <w:szCs w:val="21"/>
          <w:lang w:val="es-MX"/>
        </w:rPr>
        <w:t>e</w:t>
      </w:r>
      <w:r w:rsidR="00573FD8" w:rsidRPr="00F53255">
        <w:rPr>
          <w:rFonts w:ascii="Cambria" w:eastAsia="Calibri" w:hAnsi="Cambria"/>
          <w:sz w:val="21"/>
          <w:szCs w:val="21"/>
          <w:lang w:val="es-MX"/>
        </w:rPr>
        <w:t xml:space="preserve">l Estado </w:t>
      </w:r>
      <w:r w:rsidR="002321E5" w:rsidRPr="00F53255">
        <w:rPr>
          <w:rFonts w:ascii="Cambria" w:eastAsia="Calibri" w:hAnsi="Cambria"/>
          <w:sz w:val="21"/>
          <w:szCs w:val="21"/>
          <w:lang w:val="es-MX"/>
        </w:rPr>
        <w:t xml:space="preserve">no </w:t>
      </w:r>
      <w:r w:rsidR="00573FD8" w:rsidRPr="00F53255">
        <w:rPr>
          <w:rFonts w:ascii="Cambria" w:eastAsia="Calibri" w:hAnsi="Cambria"/>
          <w:sz w:val="21"/>
          <w:szCs w:val="21"/>
          <w:lang w:val="es-MX"/>
        </w:rPr>
        <w:t xml:space="preserve">detalló en qué consistirían las mismas o si se adecuarían a los estándares internacionales aplicables, limitándose a mencionar la existencia de un área de enfermería y personal médico en términos generales sin valorar o aplicarlo de manera específica a la situación del propuesto beneficiario. </w:t>
      </w:r>
    </w:p>
    <w:p w:rsidR="00B71F4E" w:rsidRPr="00F53255" w:rsidRDefault="00B71F4E" w:rsidP="00B71F4E">
      <w:pPr>
        <w:pStyle w:val="ListParagraph"/>
        <w:ind w:left="360"/>
        <w:jc w:val="both"/>
        <w:rPr>
          <w:rFonts w:ascii="Cambria" w:eastAsia="Calibri" w:hAnsi="Cambria"/>
          <w:sz w:val="21"/>
          <w:szCs w:val="21"/>
          <w:lang w:val="es-ES_tradnl"/>
        </w:rPr>
      </w:pPr>
    </w:p>
    <w:p w:rsidR="00B71F4E" w:rsidRPr="00F53255" w:rsidRDefault="00B71F4E" w:rsidP="00490412">
      <w:pPr>
        <w:pStyle w:val="ListParagraph"/>
        <w:numPr>
          <w:ilvl w:val="0"/>
          <w:numId w:val="1"/>
        </w:numPr>
        <w:ind w:left="0" w:firstLine="360"/>
        <w:jc w:val="both"/>
        <w:rPr>
          <w:rFonts w:ascii="Cambria" w:eastAsia="Calibri" w:hAnsi="Cambria"/>
          <w:sz w:val="21"/>
          <w:szCs w:val="21"/>
          <w:lang w:val="es-ES_tradnl"/>
        </w:rPr>
      </w:pPr>
      <w:r w:rsidRPr="00F53255">
        <w:rPr>
          <w:rFonts w:ascii="Cambria" w:eastAsia="Calibri" w:hAnsi="Cambria"/>
          <w:sz w:val="21"/>
          <w:szCs w:val="21"/>
          <w:lang w:val="es-ES_tradnl"/>
        </w:rPr>
        <w:t xml:space="preserve">En segundo lugar, en relación con los motivos que habrían dado a la detención del propuesto beneficiario, la CIDH </w:t>
      </w:r>
      <w:r w:rsidR="00490412" w:rsidRPr="00F53255">
        <w:rPr>
          <w:rFonts w:ascii="Cambria" w:eastAsia="Calibri" w:hAnsi="Cambria"/>
          <w:sz w:val="21"/>
          <w:szCs w:val="21"/>
          <w:lang w:val="es-ES_tradnl"/>
        </w:rPr>
        <w:t xml:space="preserve">observa que </w:t>
      </w:r>
      <w:r w:rsidRPr="00F53255">
        <w:rPr>
          <w:rFonts w:ascii="Cambria" w:eastAsia="Calibri" w:hAnsi="Cambria"/>
          <w:sz w:val="21"/>
          <w:szCs w:val="21"/>
          <w:lang w:val="es-CO"/>
        </w:rPr>
        <w:t xml:space="preserve">el Estado ha manifestado que el procesamiento del propuesto beneficiario obedece a </w:t>
      </w:r>
      <w:r w:rsidRPr="00F53255">
        <w:rPr>
          <w:rFonts w:ascii="Cambria" w:eastAsia="Calibri" w:hAnsi="Cambria"/>
          <w:sz w:val="21"/>
          <w:szCs w:val="21"/>
          <w:lang w:val="es-MX"/>
        </w:rPr>
        <w:t xml:space="preserve">“[…] la divulgación no </w:t>
      </w:r>
      <w:r w:rsidRPr="00F53255">
        <w:rPr>
          <w:rFonts w:ascii="Cambria" w:eastAsia="Calibri" w:hAnsi="Cambria"/>
          <w:sz w:val="21"/>
          <w:szCs w:val="21"/>
          <w:lang w:val="es-CO"/>
        </w:rPr>
        <w:t>autorizada</w:t>
      </w:r>
      <w:r w:rsidRPr="00F53255">
        <w:rPr>
          <w:rFonts w:ascii="Cambria" w:eastAsia="Calibri" w:hAnsi="Cambria"/>
          <w:sz w:val="21"/>
          <w:szCs w:val="21"/>
          <w:lang w:val="es-MX"/>
        </w:rPr>
        <w:t xml:space="preserve"> de la ruta de vuelo del avión utilizado para el traslado del Presidente de la República […]”, conforme el artículo 140 de la Ley de Aeronáutica Civil y el artículo 11 de la Ley Especial contra los Delitos Informáticos. </w:t>
      </w:r>
      <w:r w:rsidR="00BC393C" w:rsidRPr="00F53255">
        <w:rPr>
          <w:rFonts w:ascii="Cambria" w:eastAsia="Calibri" w:hAnsi="Cambria"/>
          <w:sz w:val="21"/>
          <w:szCs w:val="21"/>
          <w:lang w:val="es-MX"/>
        </w:rPr>
        <w:t>L</w:t>
      </w:r>
      <w:r w:rsidRPr="00F53255">
        <w:rPr>
          <w:rFonts w:ascii="Cambria" w:eastAsia="Calibri" w:hAnsi="Cambria"/>
          <w:sz w:val="21"/>
          <w:szCs w:val="21"/>
          <w:lang w:val="es-MX"/>
        </w:rPr>
        <w:t xml:space="preserve">a Comisión no deja de notar </w:t>
      </w:r>
      <w:r w:rsidR="00490412" w:rsidRPr="00F53255">
        <w:rPr>
          <w:rFonts w:ascii="Cambria" w:eastAsia="Calibri" w:hAnsi="Cambria"/>
          <w:sz w:val="21"/>
          <w:szCs w:val="21"/>
          <w:lang w:val="es-MX"/>
        </w:rPr>
        <w:t xml:space="preserve">sin embargo </w:t>
      </w:r>
      <w:r w:rsidRPr="00F53255">
        <w:rPr>
          <w:rFonts w:ascii="Cambria" w:eastAsia="Calibri" w:hAnsi="Cambria"/>
          <w:sz w:val="21"/>
          <w:szCs w:val="21"/>
          <w:lang w:val="es-MX"/>
        </w:rPr>
        <w:t>que, según lo señalado por los solicitantes, la información difundida por el propuesto beneficiario es de dominio público, siendo de fácil acceso a través de una página en internet (</w:t>
      </w:r>
      <w:r w:rsidRPr="00F53255">
        <w:rPr>
          <w:rFonts w:ascii="Cambria" w:eastAsia="Calibri" w:hAnsi="Cambria"/>
          <w:i/>
          <w:sz w:val="21"/>
          <w:szCs w:val="21"/>
          <w:lang w:val="es-MX"/>
        </w:rPr>
        <w:t>vid</w:t>
      </w:r>
      <w:r w:rsidRPr="00F53255">
        <w:rPr>
          <w:rFonts w:ascii="Cambria" w:eastAsia="Calibri" w:hAnsi="Cambria"/>
          <w:sz w:val="21"/>
          <w:szCs w:val="21"/>
          <w:lang w:val="es-MX"/>
        </w:rPr>
        <w:t xml:space="preserve">. </w:t>
      </w:r>
      <w:r w:rsidRPr="00F53255">
        <w:rPr>
          <w:rFonts w:ascii="Cambria" w:eastAsia="Calibri" w:hAnsi="Cambria"/>
          <w:i/>
          <w:sz w:val="21"/>
          <w:szCs w:val="21"/>
          <w:lang w:val="es-MX"/>
        </w:rPr>
        <w:t>supra</w:t>
      </w:r>
      <w:r w:rsidRPr="00F53255">
        <w:rPr>
          <w:rFonts w:ascii="Cambria" w:eastAsia="Calibri" w:hAnsi="Cambria"/>
          <w:sz w:val="21"/>
          <w:szCs w:val="21"/>
          <w:lang w:val="es-MX"/>
        </w:rPr>
        <w:t xml:space="preserve"> párr. 4). En particular, la información habría sido compartida </w:t>
      </w:r>
      <w:r w:rsidRPr="00F53255">
        <w:rPr>
          <w:rFonts w:ascii="Cambria" w:eastAsia="Calibri" w:hAnsi="Cambria"/>
          <w:sz w:val="21"/>
          <w:szCs w:val="21"/>
          <w:lang w:val="es-ES"/>
        </w:rPr>
        <w:t>con mensajes breves</w:t>
      </w:r>
      <w:r w:rsidR="00B35868" w:rsidRPr="00F53255">
        <w:rPr>
          <w:rFonts w:ascii="Cambria" w:eastAsia="Calibri" w:hAnsi="Cambria"/>
          <w:sz w:val="21"/>
          <w:szCs w:val="21"/>
          <w:lang w:val="es-ES"/>
        </w:rPr>
        <w:t xml:space="preserve"> que recopilarían los datos señalados en dicha página web</w:t>
      </w:r>
      <w:r w:rsidRPr="00F53255">
        <w:rPr>
          <w:rStyle w:val="FootnoteReference"/>
          <w:rFonts w:ascii="Cambria" w:eastAsia="Calibri" w:hAnsi="Cambria"/>
          <w:sz w:val="21"/>
          <w:szCs w:val="21"/>
          <w:lang w:val="es-ES"/>
        </w:rPr>
        <w:footnoteReference w:id="13"/>
      </w:r>
      <w:r w:rsidRPr="00F53255">
        <w:rPr>
          <w:rFonts w:ascii="Cambria" w:eastAsia="Calibri" w:hAnsi="Cambria"/>
          <w:sz w:val="21"/>
          <w:szCs w:val="21"/>
          <w:lang w:val="es-ES"/>
        </w:rPr>
        <w:t xml:space="preserve"> y una captura de pantalla del mencionado sitio, mostrando el trayecto del avión presidencial, lo cual </w:t>
      </w:r>
      <w:r w:rsidR="00B35868" w:rsidRPr="00F53255">
        <w:rPr>
          <w:rFonts w:ascii="Cambria" w:eastAsia="Calibri" w:hAnsi="Cambria"/>
          <w:sz w:val="21"/>
          <w:szCs w:val="21"/>
          <w:lang w:val="es-ES"/>
        </w:rPr>
        <w:t xml:space="preserve">presuntamente </w:t>
      </w:r>
      <w:r w:rsidRPr="00F53255">
        <w:rPr>
          <w:rFonts w:ascii="Cambria" w:eastAsia="Calibri" w:hAnsi="Cambria"/>
          <w:sz w:val="21"/>
          <w:szCs w:val="21"/>
          <w:lang w:val="es-ES"/>
        </w:rPr>
        <w:t xml:space="preserve">estaría al alcance de cualquier público.  </w:t>
      </w:r>
      <w:r w:rsidRPr="00F53255">
        <w:rPr>
          <w:rFonts w:ascii="Cambria" w:eastAsia="Calibri" w:hAnsi="Cambria"/>
          <w:sz w:val="21"/>
          <w:szCs w:val="21"/>
          <w:lang w:val="es-MX"/>
        </w:rPr>
        <w:t xml:space="preserve"> </w:t>
      </w:r>
      <w:r w:rsidRPr="00F53255">
        <w:rPr>
          <w:rFonts w:ascii="Cambria" w:eastAsia="Calibri" w:hAnsi="Cambria"/>
          <w:sz w:val="21"/>
          <w:szCs w:val="21"/>
          <w:lang w:val="es-CO"/>
        </w:rPr>
        <w:t xml:space="preserve"> </w:t>
      </w:r>
    </w:p>
    <w:p w:rsidR="00B71F4E" w:rsidRPr="00F53255" w:rsidRDefault="00B71F4E" w:rsidP="00B71F4E">
      <w:pPr>
        <w:pStyle w:val="ListParagraph"/>
        <w:ind w:left="360"/>
        <w:jc w:val="both"/>
        <w:rPr>
          <w:rFonts w:ascii="Cambria" w:eastAsia="Calibri" w:hAnsi="Cambria"/>
          <w:sz w:val="21"/>
          <w:szCs w:val="21"/>
          <w:lang w:val="es-CO"/>
        </w:rPr>
      </w:pPr>
    </w:p>
    <w:p w:rsidR="00B71F4E" w:rsidRPr="00F53255" w:rsidRDefault="00B71F4E" w:rsidP="00B71F4E">
      <w:pPr>
        <w:pStyle w:val="ListParagraph"/>
        <w:numPr>
          <w:ilvl w:val="0"/>
          <w:numId w:val="1"/>
        </w:numPr>
        <w:ind w:left="0" w:firstLine="360"/>
        <w:jc w:val="both"/>
        <w:rPr>
          <w:rFonts w:ascii="Cambria" w:eastAsia="Calibri" w:hAnsi="Cambria"/>
          <w:sz w:val="21"/>
          <w:szCs w:val="21"/>
          <w:lang w:val="es-CO"/>
        </w:rPr>
      </w:pPr>
      <w:r w:rsidRPr="00F53255">
        <w:rPr>
          <w:rFonts w:ascii="Cambria" w:eastAsia="Calibri" w:hAnsi="Cambria"/>
          <w:sz w:val="21"/>
          <w:szCs w:val="21"/>
          <w:lang w:val="es-CO"/>
        </w:rPr>
        <w:t xml:space="preserve">En relación con este punto, la Comisión estima pertinente señalar que no está llamada a pronunciarse, como se indicó </w:t>
      </w:r>
      <w:r w:rsidR="00105C7E" w:rsidRPr="00F53255">
        <w:rPr>
          <w:rFonts w:ascii="Cambria" w:eastAsia="Calibri" w:hAnsi="Cambria"/>
          <w:i/>
          <w:sz w:val="21"/>
          <w:szCs w:val="21"/>
          <w:lang w:val="es-CO"/>
        </w:rPr>
        <w:t>supra</w:t>
      </w:r>
      <w:r w:rsidRPr="00F53255">
        <w:rPr>
          <w:rFonts w:ascii="Cambria" w:eastAsia="Calibri" w:hAnsi="Cambria"/>
          <w:sz w:val="21"/>
          <w:szCs w:val="21"/>
          <w:lang w:val="es-CO"/>
        </w:rPr>
        <w:t xml:space="preserve">, sobre si el Estado vulneró </w:t>
      </w:r>
      <w:r w:rsidR="00773999" w:rsidRPr="00F53255">
        <w:rPr>
          <w:rFonts w:ascii="Cambria" w:eastAsia="Calibri" w:hAnsi="Cambria"/>
          <w:sz w:val="21"/>
          <w:szCs w:val="21"/>
          <w:lang w:val="es-CO"/>
        </w:rPr>
        <w:t xml:space="preserve">o no </w:t>
      </w:r>
      <w:r w:rsidRPr="00F53255">
        <w:rPr>
          <w:rFonts w:ascii="Cambria" w:eastAsia="Calibri" w:hAnsi="Cambria"/>
          <w:sz w:val="21"/>
          <w:szCs w:val="21"/>
          <w:lang w:val="es-CO"/>
        </w:rPr>
        <w:t>el derecho a la libertad de expresión del propuesto beneficiario en el marco de un procedimiento de medida cautelar</w:t>
      </w:r>
      <w:r w:rsidR="00583E5A" w:rsidRPr="00F53255">
        <w:rPr>
          <w:rFonts w:ascii="Cambria" w:eastAsia="Calibri" w:hAnsi="Cambria"/>
          <w:sz w:val="21"/>
          <w:szCs w:val="21"/>
          <w:lang w:val="es-CO"/>
        </w:rPr>
        <w:t xml:space="preserve">. En el mismo sentido, el análisis sobre si la información difundida estaría protegida por </w:t>
      </w:r>
      <w:r w:rsidR="00D07B44" w:rsidRPr="00F53255">
        <w:rPr>
          <w:rFonts w:ascii="Cambria" w:eastAsia="Calibri" w:hAnsi="Cambria"/>
          <w:sz w:val="21"/>
          <w:szCs w:val="21"/>
          <w:lang w:val="es-CO"/>
        </w:rPr>
        <w:t xml:space="preserve">el derecho internacional </w:t>
      </w:r>
      <w:r w:rsidR="00D27849" w:rsidRPr="00F53255">
        <w:rPr>
          <w:rFonts w:ascii="Cambria" w:eastAsia="Calibri" w:hAnsi="Cambria"/>
          <w:sz w:val="21"/>
          <w:szCs w:val="21"/>
          <w:lang w:val="es-CO"/>
        </w:rPr>
        <w:t xml:space="preserve">para su difusión </w:t>
      </w:r>
      <w:r w:rsidR="00583E5A" w:rsidRPr="00F53255">
        <w:rPr>
          <w:rFonts w:ascii="Cambria" w:eastAsia="Calibri" w:hAnsi="Cambria"/>
          <w:sz w:val="21"/>
          <w:szCs w:val="21"/>
          <w:lang w:val="es-CO"/>
        </w:rPr>
        <w:t>corresponde al sistema de peticiones y casos</w:t>
      </w:r>
      <w:r w:rsidR="00831AED" w:rsidRPr="00F53255">
        <w:rPr>
          <w:rFonts w:ascii="Cambria" w:eastAsia="Calibri" w:hAnsi="Cambria"/>
          <w:sz w:val="21"/>
          <w:szCs w:val="21"/>
          <w:lang w:val="es-CO"/>
        </w:rPr>
        <w:t>, debido a que necesariamente implicaría valoraciones sobre el fondo del asunto</w:t>
      </w:r>
      <w:r w:rsidR="00BC393C" w:rsidRPr="00F53255">
        <w:rPr>
          <w:rFonts w:ascii="Cambria" w:eastAsia="Calibri" w:hAnsi="Cambria"/>
          <w:sz w:val="21"/>
          <w:szCs w:val="21"/>
          <w:lang w:val="es-CO"/>
        </w:rPr>
        <w:t xml:space="preserve"> que exceden la naturaleza puramente cautelar</w:t>
      </w:r>
      <w:r w:rsidR="00583E5A" w:rsidRPr="00F53255">
        <w:rPr>
          <w:rFonts w:ascii="Cambria" w:eastAsia="Calibri" w:hAnsi="Cambria"/>
          <w:sz w:val="21"/>
          <w:szCs w:val="21"/>
          <w:lang w:val="es-CO"/>
        </w:rPr>
        <w:t xml:space="preserve">. Sin perjuicio de </w:t>
      </w:r>
      <w:r w:rsidR="00105C7E" w:rsidRPr="00F53255">
        <w:rPr>
          <w:rFonts w:ascii="Cambria" w:eastAsia="Calibri" w:hAnsi="Cambria"/>
          <w:sz w:val="21"/>
          <w:szCs w:val="21"/>
          <w:lang w:val="es-CO"/>
        </w:rPr>
        <w:t>lo anterior</w:t>
      </w:r>
      <w:r w:rsidRPr="00F53255">
        <w:rPr>
          <w:rFonts w:ascii="Cambria" w:eastAsia="Calibri" w:hAnsi="Cambria"/>
          <w:sz w:val="21"/>
          <w:szCs w:val="21"/>
          <w:lang w:val="es-CO"/>
        </w:rPr>
        <w:t xml:space="preserve">, la Comisión </w:t>
      </w:r>
      <w:r w:rsidRPr="00F53255">
        <w:rPr>
          <w:rFonts w:ascii="Cambria" w:eastAsia="Calibri" w:hAnsi="Cambria"/>
          <w:sz w:val="21"/>
          <w:szCs w:val="21"/>
          <w:lang w:val="es-ES_tradnl"/>
        </w:rPr>
        <w:t xml:space="preserve">recuerda que el derecho a la libertad de expresión rige </w:t>
      </w:r>
      <w:r w:rsidR="00490412" w:rsidRPr="00F53255">
        <w:rPr>
          <w:rFonts w:ascii="Cambria" w:eastAsia="Calibri" w:hAnsi="Cambria"/>
          <w:sz w:val="21"/>
          <w:szCs w:val="21"/>
          <w:lang w:val="es-ES_tradnl"/>
        </w:rPr>
        <w:t xml:space="preserve">como regla </w:t>
      </w:r>
      <w:r w:rsidRPr="00F53255">
        <w:rPr>
          <w:rFonts w:ascii="Cambria" w:eastAsia="Calibri" w:hAnsi="Cambria"/>
          <w:sz w:val="21"/>
          <w:szCs w:val="21"/>
          <w:lang w:val="es-ES_tradnl"/>
        </w:rPr>
        <w:t>a las comunicaciones, ideas e informaciones que se difunden y acceden a través de Internet</w:t>
      </w:r>
      <w:r w:rsidR="00C87A3E" w:rsidRPr="00F53255">
        <w:rPr>
          <w:rFonts w:ascii="Cambria" w:eastAsia="Calibri" w:hAnsi="Cambria"/>
          <w:sz w:val="21"/>
          <w:szCs w:val="21"/>
          <w:lang w:val="es-ES_tradnl"/>
        </w:rPr>
        <w:t xml:space="preserve"> y toma en cuenta las alegaciones señaladas al momento de calificar en el presente asunto la situación de riesgo</w:t>
      </w:r>
      <w:r w:rsidRPr="00F53255">
        <w:rPr>
          <w:rFonts w:ascii="Cambria" w:eastAsia="Calibri" w:hAnsi="Cambria"/>
          <w:sz w:val="21"/>
          <w:szCs w:val="21"/>
          <w:lang w:val="es-ES_tradnl"/>
        </w:rPr>
        <w:t xml:space="preserve">. </w:t>
      </w:r>
      <w:r w:rsidRPr="00F53255">
        <w:rPr>
          <w:rFonts w:ascii="Cambria" w:eastAsia="Calibri" w:hAnsi="Cambria"/>
          <w:sz w:val="21"/>
          <w:szCs w:val="21"/>
          <w:lang w:val="es-CO"/>
        </w:rPr>
        <w:t xml:space="preserve"> </w:t>
      </w:r>
    </w:p>
    <w:p w:rsidR="000957B8" w:rsidRPr="00F53255" w:rsidRDefault="000957B8" w:rsidP="00F54DA7">
      <w:pPr>
        <w:pStyle w:val="ListParagraph"/>
        <w:ind w:left="360"/>
        <w:jc w:val="both"/>
        <w:rPr>
          <w:rFonts w:ascii="Cambria" w:eastAsia="Calibri" w:hAnsi="Cambria"/>
          <w:sz w:val="21"/>
          <w:szCs w:val="21"/>
          <w:lang w:val="es-ES_tradnl"/>
        </w:rPr>
      </w:pPr>
    </w:p>
    <w:p w:rsidR="000957B8" w:rsidRPr="00F53255" w:rsidRDefault="000957B8" w:rsidP="009131B7">
      <w:pPr>
        <w:pStyle w:val="ListParagraph"/>
        <w:numPr>
          <w:ilvl w:val="0"/>
          <w:numId w:val="1"/>
        </w:numPr>
        <w:ind w:left="0" w:firstLine="360"/>
        <w:jc w:val="both"/>
        <w:rPr>
          <w:rFonts w:ascii="Cambria" w:eastAsia="Calibri" w:hAnsi="Cambria"/>
          <w:sz w:val="21"/>
          <w:szCs w:val="21"/>
          <w:lang w:val="es-ES_tradnl"/>
        </w:rPr>
      </w:pPr>
      <w:r w:rsidRPr="00F53255">
        <w:rPr>
          <w:rFonts w:ascii="Cambria" w:eastAsia="Calibri" w:hAnsi="Cambria"/>
          <w:sz w:val="21"/>
          <w:szCs w:val="21"/>
          <w:lang w:val="es-ES_tradnl"/>
        </w:rPr>
        <w:t xml:space="preserve">En virtud de lo anterior, y atendiendo al criterio de apreciación </w:t>
      </w:r>
      <w:r w:rsidRPr="00F53255">
        <w:rPr>
          <w:rFonts w:ascii="Cambria" w:eastAsia="Calibri" w:hAnsi="Cambria"/>
          <w:i/>
          <w:sz w:val="21"/>
          <w:szCs w:val="21"/>
          <w:lang w:val="es-ES_tradnl"/>
        </w:rPr>
        <w:t>prima facie</w:t>
      </w:r>
      <w:r w:rsidRPr="00F53255">
        <w:rPr>
          <w:rFonts w:ascii="Cambria" w:eastAsia="Calibri" w:hAnsi="Cambria"/>
          <w:sz w:val="21"/>
          <w:szCs w:val="21"/>
          <w:lang w:val="es-ES_tradnl"/>
        </w:rPr>
        <w:t>, la Comisión considera res</w:t>
      </w:r>
      <w:r w:rsidR="00D27849" w:rsidRPr="00F53255">
        <w:rPr>
          <w:rFonts w:ascii="Cambria" w:eastAsia="Calibri" w:hAnsi="Cambria"/>
          <w:sz w:val="21"/>
          <w:szCs w:val="21"/>
          <w:lang w:val="es-ES_tradnl"/>
        </w:rPr>
        <w:t>ulta suficientemente establecido que los derechos del propuesto beneficiario</w:t>
      </w:r>
      <w:r w:rsidRPr="00F53255">
        <w:rPr>
          <w:rFonts w:ascii="Cambria" w:eastAsia="Calibri" w:hAnsi="Cambria"/>
          <w:sz w:val="21"/>
          <w:szCs w:val="21"/>
          <w:lang w:val="es-ES_tradnl"/>
        </w:rPr>
        <w:t xml:space="preserve"> </w:t>
      </w:r>
      <w:r w:rsidR="00D27849" w:rsidRPr="00F53255">
        <w:rPr>
          <w:rFonts w:ascii="Cambria" w:eastAsia="Calibri" w:hAnsi="Cambria"/>
          <w:sz w:val="21"/>
          <w:szCs w:val="21"/>
          <w:lang w:val="es-ES_tradnl"/>
        </w:rPr>
        <w:t xml:space="preserve">se encuentran en una </w:t>
      </w:r>
      <w:r w:rsidRPr="00F53255">
        <w:rPr>
          <w:rFonts w:ascii="Cambria" w:eastAsia="Calibri" w:hAnsi="Cambria"/>
          <w:sz w:val="21"/>
          <w:szCs w:val="21"/>
          <w:lang w:val="es-ES_tradnl"/>
        </w:rPr>
        <w:t>situación de grave riesgo.</w:t>
      </w:r>
      <w:r w:rsidR="00D27849" w:rsidRPr="00F53255">
        <w:rPr>
          <w:rFonts w:ascii="Cambria" w:eastAsia="Calibri" w:hAnsi="Cambria"/>
          <w:sz w:val="21"/>
          <w:szCs w:val="21"/>
          <w:lang w:val="es-ES_tradnl"/>
        </w:rPr>
        <w:t xml:space="preserve"> </w:t>
      </w:r>
    </w:p>
    <w:p w:rsidR="000957B8" w:rsidRPr="00F53255" w:rsidRDefault="000957B8" w:rsidP="00F54DA7">
      <w:pPr>
        <w:pStyle w:val="ListParagraph"/>
        <w:ind w:left="360"/>
        <w:jc w:val="both"/>
        <w:rPr>
          <w:rFonts w:ascii="Cambria" w:eastAsia="Calibri" w:hAnsi="Cambria"/>
          <w:sz w:val="21"/>
          <w:szCs w:val="21"/>
          <w:lang w:val="es-ES_tradnl"/>
        </w:rPr>
      </w:pPr>
    </w:p>
    <w:p w:rsidR="000957B8" w:rsidRPr="00F53255" w:rsidRDefault="000957B8" w:rsidP="009131B7">
      <w:pPr>
        <w:pStyle w:val="ListParagraph"/>
        <w:numPr>
          <w:ilvl w:val="0"/>
          <w:numId w:val="1"/>
        </w:numPr>
        <w:ind w:left="0" w:firstLine="360"/>
        <w:jc w:val="both"/>
        <w:rPr>
          <w:rFonts w:ascii="Cambria" w:eastAsia="Calibri" w:hAnsi="Cambria"/>
          <w:sz w:val="21"/>
          <w:szCs w:val="21"/>
          <w:lang w:val="es-ES_tradnl"/>
        </w:rPr>
      </w:pPr>
      <w:r w:rsidRPr="00F53255">
        <w:rPr>
          <w:rFonts w:ascii="Cambria" w:eastAsia="Calibri" w:hAnsi="Cambria"/>
          <w:sz w:val="21"/>
          <w:szCs w:val="21"/>
          <w:lang w:val="es-ES_tradnl"/>
        </w:rPr>
        <w:t xml:space="preserve">Respecto al requisito de urgencia, la Comisión considera que se encuentra igualmente cumplido, en vista de que la ausencia de un tratamiento médico adecuado </w:t>
      </w:r>
      <w:r w:rsidRPr="00F53255">
        <w:rPr>
          <w:rFonts w:ascii="Cambria" w:eastAsia="Calibri" w:hAnsi="Cambria"/>
          <w:i/>
          <w:sz w:val="21"/>
          <w:szCs w:val="21"/>
          <w:lang w:val="es-ES_tradnl"/>
        </w:rPr>
        <w:t>vis-à-vis</w:t>
      </w:r>
      <w:r w:rsidRPr="00F53255">
        <w:rPr>
          <w:rFonts w:ascii="Cambria" w:eastAsia="Calibri" w:hAnsi="Cambria"/>
          <w:sz w:val="21"/>
          <w:szCs w:val="21"/>
          <w:lang w:val="es-ES_tradnl"/>
        </w:rPr>
        <w:t xml:space="preserve"> la naturaleza de las lesiones del propuesto beneficiario, aunado a las presuntas precarias condiciones de detención descritas, es susceptible de empeorar su situación de salud y exponerlo a mayores afectaciones, requiriéndose así la adopción de medidas inmediatas para proteger sus derechos.</w:t>
      </w:r>
    </w:p>
    <w:p w:rsidR="000957B8" w:rsidRPr="00F53255" w:rsidRDefault="000957B8" w:rsidP="00F54DA7">
      <w:pPr>
        <w:pStyle w:val="ListParagraph"/>
        <w:ind w:left="360"/>
        <w:jc w:val="both"/>
        <w:rPr>
          <w:rFonts w:ascii="Cambria" w:eastAsia="Calibri" w:hAnsi="Cambria"/>
          <w:sz w:val="21"/>
          <w:szCs w:val="21"/>
          <w:lang w:val="es-ES_tradnl"/>
        </w:rPr>
      </w:pPr>
    </w:p>
    <w:p w:rsidR="00E01856" w:rsidRPr="00F53255" w:rsidRDefault="00BC393C" w:rsidP="00BC393C">
      <w:pPr>
        <w:pStyle w:val="ListParagraph"/>
        <w:numPr>
          <w:ilvl w:val="0"/>
          <w:numId w:val="1"/>
        </w:numPr>
        <w:ind w:left="0" w:firstLine="360"/>
        <w:jc w:val="both"/>
        <w:rPr>
          <w:rFonts w:ascii="Cambria" w:eastAsia="Calibri" w:hAnsi="Cambria"/>
          <w:sz w:val="21"/>
          <w:szCs w:val="21"/>
          <w:lang w:val="es-ES_tradnl"/>
        </w:rPr>
      </w:pPr>
      <w:r w:rsidRPr="00F53255">
        <w:rPr>
          <w:rFonts w:ascii="Cambria" w:eastAsia="Calibri" w:hAnsi="Cambria"/>
          <w:sz w:val="21"/>
          <w:szCs w:val="21"/>
          <w:lang w:val="es-ES_tradnl"/>
        </w:rPr>
        <w:t>Finalmente, e</w:t>
      </w:r>
      <w:r w:rsidR="000957B8" w:rsidRPr="00F53255">
        <w:rPr>
          <w:rFonts w:ascii="Cambria" w:eastAsia="Calibri" w:hAnsi="Cambria"/>
          <w:sz w:val="21"/>
          <w:szCs w:val="21"/>
          <w:lang w:val="es-ES_tradnl"/>
        </w:rPr>
        <w:t>n cuanto al requisito de irreparabilidad, la Comisión considera que se encuentra cumplido, en la medida que la potencial afectación a los derechos a la salud, vida e integridad personal constituye la máxima situación de irreparabilidad.</w:t>
      </w:r>
      <w:r w:rsidR="00B71F4E" w:rsidRPr="00F53255">
        <w:rPr>
          <w:rFonts w:ascii="Cambria" w:eastAsia="Calibri" w:hAnsi="Cambria"/>
          <w:sz w:val="21"/>
          <w:szCs w:val="21"/>
          <w:lang w:val="es-ES_tradnl"/>
        </w:rPr>
        <w:t xml:space="preserve"> </w:t>
      </w:r>
      <w:r w:rsidR="0050398E" w:rsidRPr="00F53255">
        <w:rPr>
          <w:rFonts w:ascii="Cambria" w:eastAsia="Calibri" w:hAnsi="Cambria"/>
          <w:sz w:val="21"/>
          <w:szCs w:val="21"/>
          <w:lang w:val="es-ES_tradnl"/>
        </w:rPr>
        <w:t>L</w:t>
      </w:r>
      <w:r w:rsidR="00B71F4E" w:rsidRPr="00F53255">
        <w:rPr>
          <w:rFonts w:ascii="Cambria" w:eastAsia="Calibri" w:hAnsi="Cambria"/>
          <w:sz w:val="21"/>
          <w:szCs w:val="21"/>
          <w:lang w:val="es-ES_tradnl"/>
        </w:rPr>
        <w:t xml:space="preserve">a CIDH </w:t>
      </w:r>
      <w:r w:rsidR="0050398E" w:rsidRPr="00F53255">
        <w:rPr>
          <w:rFonts w:ascii="Cambria" w:eastAsia="Calibri" w:hAnsi="Cambria"/>
          <w:sz w:val="21"/>
          <w:szCs w:val="21"/>
          <w:lang w:val="es-ES_tradnl"/>
        </w:rPr>
        <w:t xml:space="preserve">toma </w:t>
      </w:r>
      <w:r w:rsidR="00F55786" w:rsidRPr="00F53255">
        <w:rPr>
          <w:rFonts w:ascii="Cambria" w:eastAsia="Calibri" w:hAnsi="Cambria"/>
          <w:sz w:val="21"/>
          <w:szCs w:val="21"/>
          <w:lang w:val="es-ES_tradnl"/>
        </w:rPr>
        <w:t xml:space="preserve">especialmente en cuenta </w:t>
      </w:r>
      <w:r w:rsidR="0050398E" w:rsidRPr="00F53255">
        <w:rPr>
          <w:rFonts w:ascii="Cambria" w:eastAsia="Calibri" w:hAnsi="Cambria"/>
          <w:sz w:val="21"/>
          <w:szCs w:val="21"/>
          <w:lang w:val="es-ES_tradnl"/>
        </w:rPr>
        <w:t xml:space="preserve">la </w:t>
      </w:r>
      <w:r w:rsidR="0050398E" w:rsidRPr="00F53255">
        <w:rPr>
          <w:rFonts w:ascii="Cambria" w:eastAsia="Calibri" w:hAnsi="Cambria"/>
          <w:sz w:val="21"/>
          <w:szCs w:val="21"/>
          <w:lang w:val="es-ES_tradnl"/>
        </w:rPr>
        <w:lastRenderedPageBreak/>
        <w:t xml:space="preserve">importancia de salvaguardar tales derechos, </w:t>
      </w:r>
      <w:r w:rsidRPr="00F53255">
        <w:rPr>
          <w:rFonts w:ascii="Cambria" w:eastAsia="Calibri" w:hAnsi="Cambria"/>
          <w:sz w:val="21"/>
          <w:szCs w:val="21"/>
          <w:lang w:val="es-ES_tradnl"/>
        </w:rPr>
        <w:t xml:space="preserve">en vista de que las alegaciones del </w:t>
      </w:r>
      <w:r w:rsidR="00B71F4E" w:rsidRPr="00F53255">
        <w:rPr>
          <w:rFonts w:ascii="Cambria" w:eastAsia="Calibri" w:hAnsi="Cambria"/>
          <w:sz w:val="21"/>
          <w:szCs w:val="21"/>
          <w:lang w:val="es-ES_tradnl"/>
        </w:rPr>
        <w:t xml:space="preserve">solicitante incluyen presuntas afectaciones </w:t>
      </w:r>
      <w:r w:rsidRPr="00F53255">
        <w:rPr>
          <w:rFonts w:ascii="Cambria" w:eastAsia="Calibri" w:hAnsi="Cambria"/>
          <w:sz w:val="21"/>
          <w:szCs w:val="21"/>
          <w:lang w:val="es-ES_tradnl"/>
        </w:rPr>
        <w:t>a tales derechos</w:t>
      </w:r>
      <w:r w:rsidR="00B71F4E" w:rsidRPr="00F53255">
        <w:rPr>
          <w:rFonts w:ascii="Cambria" w:eastAsia="Calibri" w:hAnsi="Cambria"/>
          <w:sz w:val="21"/>
          <w:szCs w:val="21"/>
          <w:lang w:val="es-ES_tradnl"/>
        </w:rPr>
        <w:t xml:space="preserve">, así como la privación de la libertad del propuesto beneficiario por </w:t>
      </w:r>
      <w:r w:rsidR="00015269" w:rsidRPr="00F53255">
        <w:rPr>
          <w:rFonts w:ascii="Cambria" w:eastAsia="Calibri" w:hAnsi="Cambria"/>
          <w:sz w:val="21"/>
          <w:szCs w:val="21"/>
          <w:lang w:val="es-ES_tradnl"/>
        </w:rPr>
        <w:t xml:space="preserve">el </w:t>
      </w:r>
      <w:r w:rsidR="00B71F4E" w:rsidRPr="00F53255">
        <w:rPr>
          <w:rFonts w:ascii="Cambria" w:eastAsia="Calibri" w:hAnsi="Cambria"/>
          <w:sz w:val="21"/>
          <w:szCs w:val="21"/>
          <w:lang w:val="es-ES_tradnl"/>
        </w:rPr>
        <w:t xml:space="preserve">ejercicio de </w:t>
      </w:r>
      <w:r w:rsidR="00015269" w:rsidRPr="00F53255">
        <w:rPr>
          <w:rFonts w:ascii="Cambria" w:eastAsia="Calibri" w:hAnsi="Cambria"/>
          <w:sz w:val="21"/>
          <w:szCs w:val="21"/>
          <w:lang w:val="es-ES_tradnl"/>
        </w:rPr>
        <w:t xml:space="preserve">su </w:t>
      </w:r>
      <w:r w:rsidR="00B71F4E" w:rsidRPr="00F53255">
        <w:rPr>
          <w:rFonts w:ascii="Cambria" w:eastAsia="Calibri" w:hAnsi="Cambria"/>
          <w:sz w:val="21"/>
          <w:szCs w:val="21"/>
          <w:lang w:val="es-ES_tradnl"/>
        </w:rPr>
        <w:t>libertad de expresión.</w:t>
      </w:r>
    </w:p>
    <w:p w:rsidR="00011F91" w:rsidRPr="00F53255" w:rsidRDefault="00011F91" w:rsidP="00EE5D8B">
      <w:pPr>
        <w:jc w:val="both"/>
        <w:rPr>
          <w:rFonts w:ascii="Cambria" w:eastAsia="Calibri" w:hAnsi="Cambria"/>
          <w:sz w:val="21"/>
          <w:szCs w:val="21"/>
          <w:lang w:val="es-ES_tradnl"/>
        </w:rPr>
      </w:pPr>
    </w:p>
    <w:p w:rsidR="001E1C4A" w:rsidRPr="00F53255" w:rsidRDefault="002649C7" w:rsidP="00246A0D">
      <w:pPr>
        <w:pStyle w:val="ListParagraph"/>
        <w:numPr>
          <w:ilvl w:val="0"/>
          <w:numId w:val="2"/>
        </w:numPr>
        <w:ind w:left="0" w:firstLine="540"/>
        <w:jc w:val="both"/>
        <w:rPr>
          <w:rFonts w:ascii="Cambria" w:hAnsi="Cambria"/>
          <w:b/>
          <w:sz w:val="21"/>
          <w:szCs w:val="21"/>
          <w:lang w:val="es-ES_tradnl"/>
        </w:rPr>
      </w:pPr>
      <w:r w:rsidRPr="00F53255">
        <w:rPr>
          <w:rFonts w:ascii="Cambria" w:hAnsi="Cambria"/>
          <w:b/>
          <w:sz w:val="21"/>
          <w:szCs w:val="21"/>
          <w:lang w:val="es-ES_tradnl"/>
        </w:rPr>
        <w:t>BENEFICIARIO</w:t>
      </w:r>
    </w:p>
    <w:p w:rsidR="001E1C4A" w:rsidRPr="00F53255" w:rsidRDefault="001E1C4A" w:rsidP="00246A0D">
      <w:pPr>
        <w:pStyle w:val="ListParagraph"/>
        <w:ind w:left="540"/>
        <w:jc w:val="both"/>
        <w:rPr>
          <w:rFonts w:ascii="Cambria" w:hAnsi="Cambria"/>
          <w:b/>
          <w:sz w:val="21"/>
          <w:szCs w:val="21"/>
          <w:lang w:val="es-ES_tradnl"/>
        </w:rPr>
      </w:pPr>
    </w:p>
    <w:p w:rsidR="001E1C4A" w:rsidRPr="00F53255" w:rsidRDefault="001E1C4A" w:rsidP="00EE5D8B">
      <w:pPr>
        <w:numPr>
          <w:ilvl w:val="0"/>
          <w:numId w:val="1"/>
        </w:numPr>
        <w:ind w:left="0" w:firstLine="360"/>
        <w:contextualSpacing/>
        <w:jc w:val="both"/>
        <w:rPr>
          <w:rFonts w:ascii="Cambria" w:eastAsia="Calibri" w:hAnsi="Cambria" w:cs="Times New Roman"/>
          <w:sz w:val="21"/>
          <w:szCs w:val="21"/>
          <w:lang w:val="es-MX"/>
        </w:rPr>
      </w:pPr>
      <w:r w:rsidRPr="00F53255">
        <w:rPr>
          <w:rFonts w:ascii="Cambria" w:eastAsia="Calibri" w:hAnsi="Cambria" w:cs="Times New Roman"/>
          <w:sz w:val="21"/>
          <w:szCs w:val="21"/>
          <w:lang w:val="es-MX"/>
        </w:rPr>
        <w:t xml:space="preserve">La Comisión declara que </w:t>
      </w:r>
      <w:r w:rsidR="005B5112" w:rsidRPr="00F53255">
        <w:rPr>
          <w:rFonts w:ascii="Cambria" w:eastAsia="Calibri" w:hAnsi="Cambria" w:cs="Times New Roman"/>
          <w:sz w:val="21"/>
          <w:szCs w:val="21"/>
          <w:lang w:val="es-MX"/>
        </w:rPr>
        <w:t>el beneficiario</w:t>
      </w:r>
      <w:r w:rsidR="00260AF0" w:rsidRPr="00F53255">
        <w:rPr>
          <w:rFonts w:ascii="Cambria" w:eastAsia="Calibri" w:hAnsi="Cambria" w:cs="Times New Roman"/>
          <w:sz w:val="21"/>
          <w:szCs w:val="21"/>
          <w:lang w:val="es-MX"/>
        </w:rPr>
        <w:t xml:space="preserve"> de la p</w:t>
      </w:r>
      <w:r w:rsidRPr="00F53255">
        <w:rPr>
          <w:rFonts w:ascii="Cambria" w:eastAsia="Calibri" w:hAnsi="Cambria" w:cs="Times New Roman"/>
          <w:sz w:val="21"/>
          <w:szCs w:val="21"/>
          <w:lang w:val="es-MX"/>
        </w:rPr>
        <w:t xml:space="preserve">resente medida cautelar </w:t>
      </w:r>
      <w:r w:rsidR="005B5112" w:rsidRPr="00F53255">
        <w:rPr>
          <w:rFonts w:ascii="Cambria" w:eastAsia="Calibri" w:hAnsi="Cambria" w:cs="Times New Roman"/>
          <w:sz w:val="21"/>
          <w:szCs w:val="21"/>
          <w:lang w:val="es-MX"/>
        </w:rPr>
        <w:t xml:space="preserve">es el señor </w:t>
      </w:r>
      <w:r w:rsidR="005B5112" w:rsidRPr="00F53255">
        <w:rPr>
          <w:rFonts w:ascii="Cambria" w:eastAsia="Calibri" w:hAnsi="Cambria" w:cs="Times New Roman"/>
          <w:sz w:val="21"/>
          <w:szCs w:val="21"/>
          <w:lang w:val="es-ES_tradnl"/>
        </w:rPr>
        <w:t>Pedro Patricio Jaimes Criollo, quien se halla debidamente identificado en este procedimiento</w:t>
      </w:r>
      <w:r w:rsidR="00A556E8" w:rsidRPr="00F53255">
        <w:rPr>
          <w:rFonts w:ascii="Cambria" w:eastAsia="Calibri" w:hAnsi="Cambria" w:cs="Times New Roman"/>
          <w:sz w:val="21"/>
          <w:szCs w:val="21"/>
          <w:lang w:val="es-ES_tradnl"/>
        </w:rPr>
        <w:t>.</w:t>
      </w:r>
    </w:p>
    <w:p w:rsidR="001E1C4A" w:rsidRPr="00F53255" w:rsidRDefault="001E1C4A" w:rsidP="00EE5D8B">
      <w:pPr>
        <w:contextualSpacing/>
        <w:jc w:val="both"/>
        <w:rPr>
          <w:rFonts w:ascii="Cambria" w:eastAsia="Calibri" w:hAnsi="Cambria" w:cs="Times New Roman"/>
          <w:sz w:val="21"/>
          <w:szCs w:val="21"/>
          <w:lang w:val="es-MX"/>
        </w:rPr>
      </w:pPr>
    </w:p>
    <w:p w:rsidR="001E1C4A" w:rsidRPr="00F53255" w:rsidRDefault="001E1C4A" w:rsidP="00246A0D">
      <w:pPr>
        <w:pStyle w:val="ListParagraph"/>
        <w:numPr>
          <w:ilvl w:val="0"/>
          <w:numId w:val="2"/>
        </w:numPr>
        <w:ind w:left="0" w:firstLine="540"/>
        <w:jc w:val="both"/>
        <w:rPr>
          <w:rFonts w:ascii="Cambria" w:hAnsi="Cambria"/>
          <w:b/>
          <w:sz w:val="21"/>
          <w:szCs w:val="21"/>
          <w:lang w:val="es-ES_tradnl"/>
        </w:rPr>
      </w:pPr>
      <w:r w:rsidRPr="00F53255">
        <w:rPr>
          <w:rFonts w:ascii="Cambria" w:hAnsi="Cambria"/>
          <w:b/>
          <w:sz w:val="21"/>
          <w:szCs w:val="21"/>
          <w:lang w:val="es-ES_tradnl"/>
        </w:rPr>
        <w:t>DECISIÓN</w:t>
      </w:r>
    </w:p>
    <w:p w:rsidR="00246A0D" w:rsidRPr="00F53255" w:rsidRDefault="00246A0D" w:rsidP="00246A0D">
      <w:pPr>
        <w:ind w:left="360"/>
        <w:contextualSpacing/>
        <w:jc w:val="both"/>
        <w:rPr>
          <w:rFonts w:ascii="Cambria" w:eastAsia="Calibri" w:hAnsi="Cambria" w:cs="Times New Roman"/>
          <w:sz w:val="21"/>
          <w:szCs w:val="21"/>
          <w:lang w:val="es-MX"/>
        </w:rPr>
      </w:pPr>
    </w:p>
    <w:p w:rsidR="001E1C4A" w:rsidRPr="00F53255" w:rsidRDefault="00A556E8" w:rsidP="00EE5D8B">
      <w:pPr>
        <w:numPr>
          <w:ilvl w:val="0"/>
          <w:numId w:val="1"/>
        </w:numPr>
        <w:ind w:left="0" w:firstLine="360"/>
        <w:contextualSpacing/>
        <w:jc w:val="both"/>
        <w:rPr>
          <w:rFonts w:ascii="Cambria" w:eastAsia="Calibri" w:hAnsi="Cambria" w:cs="Times New Roman"/>
          <w:sz w:val="21"/>
          <w:szCs w:val="21"/>
          <w:lang w:val="es-MX"/>
        </w:rPr>
      </w:pPr>
      <w:r w:rsidRPr="00F53255">
        <w:rPr>
          <w:rFonts w:ascii="Cambria" w:eastAsia="Calibri" w:hAnsi="Cambria" w:cs="Times New Roman"/>
          <w:sz w:val="21"/>
          <w:szCs w:val="21"/>
          <w:lang w:val="es-MX"/>
        </w:rPr>
        <w:t xml:space="preserve">La Comisión </w:t>
      </w:r>
      <w:r w:rsidR="001E1C4A" w:rsidRPr="00F53255">
        <w:rPr>
          <w:rFonts w:ascii="Cambria" w:eastAsia="Calibri" w:hAnsi="Cambria" w:cs="Times New Roman"/>
          <w:sz w:val="21"/>
          <w:szCs w:val="21"/>
          <w:lang w:val="es-MX"/>
        </w:rPr>
        <w:t xml:space="preserve">considera que el presente asunto reúne </w:t>
      </w:r>
      <w:r w:rsidR="001E1C4A" w:rsidRPr="00F53255">
        <w:rPr>
          <w:rFonts w:ascii="Cambria" w:eastAsia="Calibri" w:hAnsi="Cambria" w:cs="Times New Roman"/>
          <w:i/>
          <w:sz w:val="21"/>
          <w:szCs w:val="21"/>
          <w:lang w:val="es-MX"/>
        </w:rPr>
        <w:t>prima facie</w:t>
      </w:r>
      <w:r w:rsidR="001E1C4A" w:rsidRPr="00F53255">
        <w:rPr>
          <w:rFonts w:ascii="Cambria" w:eastAsia="Calibri" w:hAnsi="Cambria" w:cs="Times New Roman"/>
          <w:sz w:val="21"/>
          <w:szCs w:val="21"/>
          <w:lang w:val="es-MX"/>
        </w:rPr>
        <w:t xml:space="preserve"> los requisitos de gravedad, urgencia e irreparabilidad contenidos en el artículo 25 de su Reglamento. En consecuencia, la Comisión solicita a Venezuela que:</w:t>
      </w:r>
    </w:p>
    <w:p w:rsidR="001E1C4A" w:rsidRPr="00F53255" w:rsidRDefault="001E1C4A" w:rsidP="00EE5D8B">
      <w:pPr>
        <w:jc w:val="both"/>
        <w:rPr>
          <w:rFonts w:ascii="Cambria" w:eastAsia="Calibri" w:hAnsi="Cambria" w:cs="Times New Roman"/>
          <w:sz w:val="21"/>
          <w:szCs w:val="21"/>
          <w:lang w:val="es-MX"/>
        </w:rPr>
      </w:pPr>
    </w:p>
    <w:p w:rsidR="00260AF0" w:rsidRPr="00F53255" w:rsidRDefault="007E6C45" w:rsidP="00EE5D8B">
      <w:pPr>
        <w:pStyle w:val="ListParagraph"/>
        <w:numPr>
          <w:ilvl w:val="0"/>
          <w:numId w:val="34"/>
        </w:numPr>
        <w:jc w:val="both"/>
        <w:rPr>
          <w:rFonts w:ascii="Cambria" w:eastAsia="Calibri" w:hAnsi="Cambria" w:cs="Times New Roman"/>
          <w:sz w:val="21"/>
          <w:szCs w:val="21"/>
          <w:lang w:val="es-MX"/>
        </w:rPr>
      </w:pPr>
      <w:r w:rsidRPr="00F53255">
        <w:rPr>
          <w:rFonts w:ascii="Cambria" w:eastAsia="Calibri" w:hAnsi="Cambria" w:cs="Times New Roman"/>
          <w:sz w:val="21"/>
          <w:szCs w:val="21"/>
          <w:lang w:val="es-MX"/>
        </w:rPr>
        <w:t>a</w:t>
      </w:r>
      <w:r w:rsidR="00A556E8" w:rsidRPr="00F53255">
        <w:rPr>
          <w:rFonts w:ascii="Cambria" w:eastAsia="Calibri" w:hAnsi="Cambria" w:cs="Times New Roman"/>
          <w:sz w:val="21"/>
          <w:szCs w:val="21"/>
          <w:lang w:val="es-MX"/>
        </w:rPr>
        <w:t xml:space="preserve">dopte las medidas necesarias para garantizar los derechos a la </w:t>
      </w:r>
      <w:r w:rsidR="00E96205" w:rsidRPr="00F53255">
        <w:rPr>
          <w:rFonts w:ascii="Cambria" w:eastAsia="Calibri" w:hAnsi="Cambria" w:cs="Times New Roman"/>
          <w:sz w:val="21"/>
          <w:szCs w:val="21"/>
          <w:lang w:val="es-MX"/>
        </w:rPr>
        <w:t xml:space="preserve">salud, </w:t>
      </w:r>
      <w:r w:rsidR="00A556E8" w:rsidRPr="00F53255">
        <w:rPr>
          <w:rFonts w:ascii="Cambria" w:eastAsia="Calibri" w:hAnsi="Cambria" w:cs="Times New Roman"/>
          <w:sz w:val="21"/>
          <w:szCs w:val="21"/>
          <w:lang w:val="es-MX"/>
        </w:rPr>
        <w:t>vida e integridad personal del señor Pedro Patricio Jaimes Criollo. En particular,</w:t>
      </w:r>
      <w:r w:rsidR="002649C7" w:rsidRPr="00F53255">
        <w:rPr>
          <w:rFonts w:ascii="Cambria" w:eastAsia="Calibri" w:hAnsi="Cambria" w:cs="Times New Roman"/>
          <w:sz w:val="21"/>
          <w:szCs w:val="21"/>
          <w:lang w:val="es-MX"/>
        </w:rPr>
        <w:t xml:space="preserve"> tanto </w:t>
      </w:r>
      <w:r w:rsidR="002649C7" w:rsidRPr="00F53255">
        <w:rPr>
          <w:rFonts w:ascii="Cambria" w:hAnsi="Cambria"/>
          <w:sz w:val="21"/>
          <w:szCs w:val="21"/>
          <w:lang w:val="es-ES_tradnl"/>
        </w:rPr>
        <w:t>proporcionando una atención médica adecuada, conforme a sus situación de salud, como asegurando que sus condiciones de detención sean compatibles con los estándares internacionales aplicables</w:t>
      </w:r>
      <w:r w:rsidR="002649C7" w:rsidRPr="00F53255">
        <w:rPr>
          <w:rFonts w:ascii="Cambria" w:hAnsi="Cambria" w:cs="Tahoma"/>
          <w:sz w:val="21"/>
          <w:szCs w:val="21"/>
          <w:shd w:val="clear" w:color="auto" w:fill="FFFFFF"/>
          <w:lang w:val="es-ES"/>
        </w:rPr>
        <w:t>;</w:t>
      </w:r>
    </w:p>
    <w:p w:rsidR="00D61B18" w:rsidRPr="00F53255" w:rsidRDefault="00D61B18" w:rsidP="00F54DA7">
      <w:pPr>
        <w:pStyle w:val="ListParagraph"/>
        <w:jc w:val="both"/>
        <w:rPr>
          <w:rFonts w:ascii="Cambria" w:eastAsia="Calibri" w:hAnsi="Cambria" w:cs="Times New Roman"/>
          <w:sz w:val="21"/>
          <w:szCs w:val="21"/>
          <w:lang w:val="es-MX"/>
        </w:rPr>
      </w:pPr>
    </w:p>
    <w:p w:rsidR="00A556E8" w:rsidRPr="00F53255" w:rsidRDefault="007E6C45" w:rsidP="0014068C">
      <w:pPr>
        <w:pStyle w:val="ListParagraph"/>
        <w:numPr>
          <w:ilvl w:val="0"/>
          <w:numId w:val="34"/>
        </w:numPr>
        <w:jc w:val="both"/>
        <w:rPr>
          <w:rFonts w:ascii="Cambria" w:eastAsia="Calibri" w:hAnsi="Cambria" w:cs="Times New Roman"/>
          <w:sz w:val="21"/>
          <w:szCs w:val="21"/>
          <w:lang w:val="es-MX"/>
        </w:rPr>
      </w:pPr>
      <w:r w:rsidRPr="00F53255">
        <w:rPr>
          <w:rFonts w:ascii="Cambria" w:eastAsia="Calibri" w:hAnsi="Cambria" w:cs="Times New Roman"/>
          <w:sz w:val="21"/>
          <w:szCs w:val="21"/>
          <w:lang w:val="es-MX"/>
        </w:rPr>
        <w:t>c</w:t>
      </w:r>
      <w:proofErr w:type="spellStart"/>
      <w:r w:rsidR="00A556E8" w:rsidRPr="00F53255">
        <w:rPr>
          <w:rFonts w:ascii="Cambria" w:eastAsia="Calibri" w:hAnsi="Cambria" w:cs="Times New Roman"/>
          <w:sz w:val="21"/>
          <w:szCs w:val="21"/>
          <w:lang w:val="es-ES_tradnl"/>
        </w:rPr>
        <w:t>oncierte</w:t>
      </w:r>
      <w:proofErr w:type="spellEnd"/>
      <w:r w:rsidR="00A556E8" w:rsidRPr="00F53255">
        <w:rPr>
          <w:rFonts w:ascii="Cambria" w:eastAsia="Calibri" w:hAnsi="Cambria" w:cs="Times New Roman"/>
          <w:sz w:val="21"/>
          <w:szCs w:val="21"/>
          <w:lang w:val="es-ES_tradnl"/>
        </w:rPr>
        <w:t xml:space="preserve"> las medidas a implementarse con el beneficiario y sus representantes; y</w:t>
      </w:r>
    </w:p>
    <w:p w:rsidR="00D61B18" w:rsidRPr="00F53255" w:rsidRDefault="00D61B18" w:rsidP="00F54DA7">
      <w:pPr>
        <w:pStyle w:val="ListParagraph"/>
        <w:jc w:val="both"/>
        <w:rPr>
          <w:rFonts w:ascii="Cambria" w:eastAsia="Calibri" w:hAnsi="Cambria" w:cs="Times New Roman"/>
          <w:sz w:val="21"/>
          <w:szCs w:val="21"/>
          <w:lang w:val="es-MX"/>
        </w:rPr>
      </w:pPr>
    </w:p>
    <w:p w:rsidR="001E1C4A" w:rsidRPr="00F53255" w:rsidRDefault="007E6C45" w:rsidP="00EE5D8B">
      <w:pPr>
        <w:pStyle w:val="ListParagraph"/>
        <w:numPr>
          <w:ilvl w:val="0"/>
          <w:numId w:val="34"/>
        </w:numPr>
        <w:jc w:val="both"/>
        <w:rPr>
          <w:rFonts w:ascii="Cambria" w:eastAsia="Calibri" w:hAnsi="Cambria" w:cs="Times New Roman"/>
          <w:sz w:val="21"/>
          <w:szCs w:val="21"/>
          <w:lang w:val="es-MX"/>
        </w:rPr>
      </w:pPr>
      <w:r w:rsidRPr="00F53255">
        <w:rPr>
          <w:rFonts w:ascii="Cambria" w:eastAsia="Calibri" w:hAnsi="Cambria" w:cs="Times New Roman"/>
          <w:sz w:val="21"/>
          <w:szCs w:val="21"/>
          <w:lang w:val="es-MX"/>
        </w:rPr>
        <w:t>i</w:t>
      </w:r>
      <w:proofErr w:type="spellStart"/>
      <w:r w:rsidR="00A556E8" w:rsidRPr="00F53255">
        <w:rPr>
          <w:rFonts w:ascii="Cambria" w:eastAsia="Calibri" w:hAnsi="Cambria" w:cs="Times New Roman"/>
          <w:sz w:val="21"/>
          <w:szCs w:val="21"/>
          <w:lang w:val="es-ES_tradnl"/>
        </w:rPr>
        <w:t>nforme</w:t>
      </w:r>
      <w:proofErr w:type="spellEnd"/>
      <w:r w:rsidR="00A556E8" w:rsidRPr="00F53255">
        <w:rPr>
          <w:rFonts w:ascii="Cambria" w:eastAsia="Calibri" w:hAnsi="Cambria" w:cs="Times New Roman"/>
          <w:sz w:val="21"/>
          <w:szCs w:val="21"/>
          <w:lang w:val="es-ES_tradnl"/>
        </w:rPr>
        <w:t xml:space="preserve"> sobre las acciones adelantadas tendientes a investigar los hechos que dieron lugar a la adopción de la presente resolución y así evitar su repetición.</w:t>
      </w:r>
    </w:p>
    <w:p w:rsidR="00A556E8" w:rsidRPr="00F53255" w:rsidRDefault="00A556E8" w:rsidP="00EE5D8B">
      <w:pPr>
        <w:pStyle w:val="ListParagraph"/>
        <w:jc w:val="both"/>
        <w:rPr>
          <w:rFonts w:ascii="Cambria" w:eastAsia="Calibri" w:hAnsi="Cambria" w:cs="Times New Roman"/>
          <w:sz w:val="21"/>
          <w:szCs w:val="21"/>
          <w:lang w:val="es-MX"/>
        </w:rPr>
      </w:pPr>
    </w:p>
    <w:p w:rsidR="001E1C4A" w:rsidRPr="00F53255" w:rsidRDefault="001E1C4A" w:rsidP="00EE5D8B">
      <w:pPr>
        <w:numPr>
          <w:ilvl w:val="0"/>
          <w:numId w:val="1"/>
        </w:numPr>
        <w:ind w:left="0" w:firstLine="360"/>
        <w:contextualSpacing/>
        <w:jc w:val="both"/>
        <w:rPr>
          <w:rFonts w:ascii="Cambria" w:eastAsia="Calibri" w:hAnsi="Cambria" w:cs="Times New Roman"/>
          <w:sz w:val="21"/>
          <w:szCs w:val="21"/>
          <w:lang w:val="es-AR"/>
        </w:rPr>
      </w:pPr>
      <w:r w:rsidRPr="00F53255">
        <w:rPr>
          <w:rFonts w:ascii="Cambria" w:eastAsia="Calibri" w:hAnsi="Cambria" w:cs="Times New Roman"/>
          <w:sz w:val="21"/>
          <w:szCs w:val="21"/>
          <w:lang w:val="es-ES"/>
        </w:rPr>
        <w:t>La Comisión solicita al Gobierno de Venezuela qu</w:t>
      </w:r>
      <w:r w:rsidR="00A556E8" w:rsidRPr="00F53255">
        <w:rPr>
          <w:rFonts w:ascii="Cambria" w:eastAsia="Calibri" w:hAnsi="Cambria" w:cs="Times New Roman"/>
          <w:sz w:val="21"/>
          <w:szCs w:val="21"/>
          <w:lang w:val="es-ES"/>
        </w:rPr>
        <w:t xml:space="preserve">e informe, dentro del plazo de 15 </w:t>
      </w:r>
      <w:r w:rsidRPr="00F53255">
        <w:rPr>
          <w:rFonts w:ascii="Cambria" w:eastAsia="Calibri" w:hAnsi="Cambria" w:cs="Times New Roman"/>
          <w:sz w:val="21"/>
          <w:szCs w:val="21"/>
          <w:lang w:val="es-ES"/>
        </w:rPr>
        <w:t xml:space="preserve">días, contados a partir de la fecha de la presente resolución, sobre la adopción de las medidas cautelares requeridas y actualizar dicha información en forma periódica. </w:t>
      </w:r>
    </w:p>
    <w:p w:rsidR="001E1C4A" w:rsidRPr="00F53255" w:rsidRDefault="001E1C4A" w:rsidP="00EE5D8B">
      <w:pPr>
        <w:ind w:left="360"/>
        <w:jc w:val="both"/>
        <w:rPr>
          <w:rFonts w:ascii="Cambria" w:eastAsia="Calibri" w:hAnsi="Cambria" w:cs="Times New Roman"/>
          <w:sz w:val="21"/>
          <w:szCs w:val="21"/>
          <w:lang w:val="es-AR"/>
        </w:rPr>
      </w:pPr>
    </w:p>
    <w:p w:rsidR="00B27798" w:rsidRPr="00F53255" w:rsidRDefault="001E1C4A" w:rsidP="00EE5D8B">
      <w:pPr>
        <w:numPr>
          <w:ilvl w:val="0"/>
          <w:numId w:val="1"/>
        </w:numPr>
        <w:ind w:left="0" w:firstLine="360"/>
        <w:contextualSpacing/>
        <w:jc w:val="both"/>
        <w:rPr>
          <w:rFonts w:ascii="Cambria" w:eastAsia="Calibri" w:hAnsi="Cambria" w:cs="Times New Roman"/>
          <w:sz w:val="21"/>
          <w:szCs w:val="21"/>
          <w:lang w:val="es-AR"/>
        </w:rPr>
      </w:pPr>
      <w:r w:rsidRPr="00F53255">
        <w:rPr>
          <w:rFonts w:ascii="Cambria" w:eastAsia="Calibri" w:hAnsi="Cambria" w:cs="Times New Roman"/>
          <w:sz w:val="21"/>
          <w:szCs w:val="21"/>
          <w:lang w:val="es-ES"/>
        </w:rPr>
        <w:t xml:space="preserve">La Comisión resalta que, de acuerdo con el artículo 25 (8) de su Reglamento, el otorgamiento de la presente medida cautelar y su adopción por el Estado no constituyen prejuzgamiento sobre violación alguna a los derechos protegidos en la Declaración Americana de los Derechos y Deberes del Hombre y otros instrumentos aplicables. </w:t>
      </w:r>
    </w:p>
    <w:p w:rsidR="0034156E" w:rsidRPr="00F53255" w:rsidRDefault="0034156E" w:rsidP="0034156E">
      <w:pPr>
        <w:contextualSpacing/>
        <w:jc w:val="both"/>
        <w:rPr>
          <w:rFonts w:ascii="Cambria" w:eastAsia="Calibri" w:hAnsi="Cambria" w:cs="Times New Roman"/>
          <w:sz w:val="21"/>
          <w:szCs w:val="21"/>
          <w:lang w:val="es-AR"/>
        </w:rPr>
      </w:pPr>
    </w:p>
    <w:p w:rsidR="001E1C4A" w:rsidRPr="00F53255" w:rsidRDefault="001E1C4A" w:rsidP="00EE5D8B">
      <w:pPr>
        <w:numPr>
          <w:ilvl w:val="0"/>
          <w:numId w:val="1"/>
        </w:numPr>
        <w:ind w:left="0" w:firstLine="360"/>
        <w:contextualSpacing/>
        <w:jc w:val="both"/>
        <w:rPr>
          <w:rFonts w:ascii="Cambria" w:eastAsia="Calibri" w:hAnsi="Cambria" w:cs="Times New Roman"/>
          <w:sz w:val="21"/>
          <w:szCs w:val="21"/>
          <w:lang w:val="es-AR"/>
        </w:rPr>
      </w:pPr>
      <w:r w:rsidRPr="00F53255">
        <w:rPr>
          <w:rFonts w:ascii="Cambria" w:eastAsia="Calibri" w:hAnsi="Cambria" w:cs="Times New Roman"/>
          <w:sz w:val="21"/>
          <w:szCs w:val="21"/>
          <w:lang w:val="es-AR"/>
        </w:rPr>
        <w:t xml:space="preserve">La Comisión </w:t>
      </w:r>
      <w:r w:rsidR="00A556E8" w:rsidRPr="00F53255">
        <w:rPr>
          <w:rFonts w:ascii="Cambria" w:eastAsia="Calibri" w:hAnsi="Cambria" w:cs="Times New Roman"/>
          <w:sz w:val="21"/>
          <w:szCs w:val="21"/>
          <w:lang w:val="es-AR"/>
        </w:rPr>
        <w:t>instruye a su</w:t>
      </w:r>
      <w:r w:rsidRPr="00F53255">
        <w:rPr>
          <w:rFonts w:ascii="Cambria" w:eastAsia="Calibri" w:hAnsi="Cambria" w:cs="Times New Roman"/>
          <w:sz w:val="21"/>
          <w:szCs w:val="21"/>
          <w:lang w:val="es-AR"/>
        </w:rPr>
        <w:t xml:space="preserve"> Secretaría Ejecutiva </w:t>
      </w:r>
      <w:r w:rsidR="00A556E8" w:rsidRPr="00F53255">
        <w:rPr>
          <w:rFonts w:ascii="Cambria" w:eastAsia="Calibri" w:hAnsi="Cambria" w:cs="Times New Roman"/>
          <w:sz w:val="21"/>
          <w:szCs w:val="21"/>
          <w:lang w:val="es-AR"/>
        </w:rPr>
        <w:t>que</w:t>
      </w:r>
      <w:r w:rsidRPr="00F53255">
        <w:rPr>
          <w:rFonts w:ascii="Cambria" w:eastAsia="Calibri" w:hAnsi="Cambria" w:cs="Times New Roman"/>
          <w:sz w:val="21"/>
          <w:szCs w:val="21"/>
          <w:lang w:val="es-AR"/>
        </w:rPr>
        <w:t xml:space="preserve"> notifique la presente resolución a </w:t>
      </w:r>
      <w:r w:rsidRPr="00F53255">
        <w:rPr>
          <w:rFonts w:ascii="Cambria" w:eastAsia="Calibri" w:hAnsi="Cambria" w:cs="Times New Roman"/>
          <w:sz w:val="21"/>
          <w:szCs w:val="21"/>
          <w:lang w:val="es-ES"/>
        </w:rPr>
        <w:t>Venezuela</w:t>
      </w:r>
      <w:r w:rsidRPr="00F53255">
        <w:rPr>
          <w:rFonts w:ascii="Cambria" w:eastAsia="Calibri" w:hAnsi="Cambria" w:cs="Times New Roman"/>
          <w:sz w:val="21"/>
          <w:szCs w:val="21"/>
          <w:lang w:val="es-AR"/>
        </w:rPr>
        <w:t xml:space="preserve"> y a los solicitantes.</w:t>
      </w:r>
    </w:p>
    <w:p w:rsidR="001E1C4A" w:rsidRPr="00F53255" w:rsidRDefault="001E1C4A" w:rsidP="00EE5D8B">
      <w:pPr>
        <w:ind w:left="360"/>
        <w:jc w:val="both"/>
        <w:rPr>
          <w:rFonts w:ascii="Cambria" w:eastAsia="Calibri" w:hAnsi="Cambria" w:cs="Times New Roman"/>
          <w:sz w:val="21"/>
          <w:szCs w:val="21"/>
          <w:lang w:val="es-AR"/>
        </w:rPr>
      </w:pPr>
    </w:p>
    <w:p w:rsidR="00934AB4" w:rsidRDefault="001E1C4A" w:rsidP="00887607">
      <w:pPr>
        <w:numPr>
          <w:ilvl w:val="0"/>
          <w:numId w:val="1"/>
        </w:numPr>
        <w:ind w:left="0" w:firstLine="360"/>
        <w:contextualSpacing/>
        <w:jc w:val="both"/>
        <w:rPr>
          <w:rFonts w:ascii="Cambria" w:eastAsia="Calibri" w:hAnsi="Cambria" w:cs="Times New Roman"/>
          <w:sz w:val="21"/>
          <w:szCs w:val="21"/>
          <w:lang w:val="es-AR"/>
        </w:rPr>
      </w:pPr>
      <w:r w:rsidRPr="00F53255">
        <w:rPr>
          <w:rFonts w:ascii="Cambria" w:eastAsia="Calibri" w:hAnsi="Cambria" w:cs="Times New Roman"/>
          <w:sz w:val="21"/>
          <w:szCs w:val="21"/>
          <w:lang w:val="es-ES"/>
        </w:rPr>
        <w:t>Aprobado</w:t>
      </w:r>
      <w:r w:rsidRPr="00F53255">
        <w:rPr>
          <w:rFonts w:ascii="Cambria" w:eastAsia="Calibri" w:hAnsi="Cambria" w:cs="Times New Roman"/>
          <w:sz w:val="21"/>
          <w:szCs w:val="21"/>
          <w:lang w:val="es-AR"/>
        </w:rPr>
        <w:t xml:space="preserve"> el </w:t>
      </w:r>
      <w:r w:rsidR="00887607">
        <w:rPr>
          <w:rFonts w:ascii="Cambria" w:eastAsia="Calibri" w:hAnsi="Cambria" w:cs="Times New Roman"/>
          <w:sz w:val="21"/>
          <w:szCs w:val="21"/>
          <w:lang w:val="es-AR"/>
        </w:rPr>
        <w:t xml:space="preserve">4 </w:t>
      </w:r>
      <w:r w:rsidRPr="00F53255">
        <w:rPr>
          <w:rFonts w:ascii="Cambria" w:eastAsia="Calibri" w:hAnsi="Cambria" w:cs="Times New Roman"/>
          <w:sz w:val="21"/>
          <w:szCs w:val="21"/>
          <w:lang w:val="es-AR"/>
        </w:rPr>
        <w:t xml:space="preserve">de </w:t>
      </w:r>
      <w:r w:rsidR="00887607">
        <w:rPr>
          <w:rFonts w:ascii="Cambria" w:eastAsia="Calibri" w:hAnsi="Cambria" w:cs="Times New Roman"/>
          <w:sz w:val="21"/>
          <w:szCs w:val="21"/>
          <w:lang w:val="es-AR"/>
        </w:rPr>
        <w:t xml:space="preserve">octubre </w:t>
      </w:r>
      <w:r w:rsidRPr="00F53255">
        <w:rPr>
          <w:rFonts w:ascii="Cambria" w:eastAsia="Calibri" w:hAnsi="Cambria" w:cs="Times New Roman"/>
          <w:sz w:val="21"/>
          <w:szCs w:val="21"/>
          <w:lang w:val="es-AR"/>
        </w:rPr>
        <w:t xml:space="preserve">de 2018 por: </w:t>
      </w:r>
      <w:r w:rsidR="00887607" w:rsidRPr="00887607">
        <w:rPr>
          <w:rFonts w:ascii="Cambria" w:eastAsia="Calibri" w:hAnsi="Cambria" w:cs="Times New Roman"/>
          <w:sz w:val="21"/>
          <w:szCs w:val="21"/>
          <w:lang w:val="es-AR"/>
        </w:rPr>
        <w:t>Margarette May Macaulay, Presidenta; Esmeralda Arosemena de Troitiño, Primera Vicepresidenta; Joel Hernández García; Antonia Urrejola; Flávia Piovesan, miembros de la CIDH.</w:t>
      </w:r>
    </w:p>
    <w:p w:rsidR="00437B3E" w:rsidRDefault="00437B3E" w:rsidP="00437B3E">
      <w:pPr>
        <w:contextualSpacing/>
        <w:jc w:val="both"/>
        <w:rPr>
          <w:rFonts w:ascii="Cambria" w:eastAsia="Calibri" w:hAnsi="Cambria" w:cs="Times New Roman"/>
          <w:sz w:val="21"/>
          <w:szCs w:val="21"/>
          <w:lang w:val="es-AR"/>
        </w:rPr>
      </w:pPr>
    </w:p>
    <w:p w:rsidR="00437B3E" w:rsidRDefault="00437B3E" w:rsidP="00437B3E">
      <w:pPr>
        <w:contextualSpacing/>
        <w:jc w:val="both"/>
        <w:rPr>
          <w:rFonts w:ascii="Cambria" w:eastAsia="Calibri" w:hAnsi="Cambria" w:cs="Times New Roman"/>
          <w:sz w:val="21"/>
          <w:szCs w:val="21"/>
          <w:lang w:val="es-AR"/>
        </w:rPr>
      </w:pPr>
    </w:p>
    <w:p w:rsidR="00437B3E" w:rsidRDefault="00437B3E" w:rsidP="00437B3E">
      <w:pPr>
        <w:contextualSpacing/>
        <w:jc w:val="both"/>
        <w:rPr>
          <w:rFonts w:ascii="Cambria" w:eastAsia="Calibri" w:hAnsi="Cambria" w:cs="Times New Roman"/>
          <w:sz w:val="21"/>
          <w:szCs w:val="21"/>
          <w:lang w:val="es-AR"/>
        </w:rPr>
      </w:pPr>
    </w:p>
    <w:p w:rsidR="00437B3E" w:rsidRDefault="00437B3E" w:rsidP="00437B3E">
      <w:pPr>
        <w:contextualSpacing/>
        <w:jc w:val="both"/>
        <w:rPr>
          <w:rFonts w:ascii="Cambria" w:eastAsia="Calibri" w:hAnsi="Cambria" w:cs="Times New Roman"/>
          <w:sz w:val="21"/>
          <w:szCs w:val="21"/>
          <w:lang w:val="es-AR"/>
        </w:rPr>
      </w:pPr>
    </w:p>
    <w:p w:rsidR="00437B3E" w:rsidRDefault="00437B3E" w:rsidP="00437B3E">
      <w:pPr>
        <w:contextualSpacing/>
        <w:jc w:val="center"/>
        <w:rPr>
          <w:rFonts w:ascii="Cambria" w:eastAsia="Calibri" w:hAnsi="Cambria" w:cs="Times New Roman"/>
          <w:sz w:val="21"/>
          <w:szCs w:val="21"/>
          <w:lang w:val="es-AR"/>
        </w:rPr>
      </w:pPr>
    </w:p>
    <w:p w:rsidR="00437B3E" w:rsidRDefault="00437B3E" w:rsidP="00437B3E">
      <w:pPr>
        <w:contextualSpacing/>
        <w:jc w:val="center"/>
        <w:rPr>
          <w:rFonts w:ascii="Cambria" w:eastAsia="Calibri" w:hAnsi="Cambria" w:cs="Times New Roman"/>
          <w:sz w:val="21"/>
          <w:szCs w:val="21"/>
          <w:lang w:val="es-AR"/>
        </w:rPr>
      </w:pPr>
    </w:p>
    <w:p w:rsidR="00437B3E" w:rsidRDefault="00437B3E" w:rsidP="00437B3E">
      <w:pPr>
        <w:contextualSpacing/>
        <w:jc w:val="center"/>
        <w:rPr>
          <w:rFonts w:ascii="Cambria" w:eastAsia="Calibri" w:hAnsi="Cambria" w:cs="Times New Roman"/>
          <w:sz w:val="21"/>
          <w:szCs w:val="21"/>
          <w:lang w:val="es-AR"/>
        </w:rPr>
      </w:pPr>
      <w:bookmarkStart w:id="0" w:name="_GoBack"/>
      <w:bookmarkEnd w:id="0"/>
      <w:r>
        <w:rPr>
          <w:rFonts w:ascii="Cambria" w:eastAsia="Calibri" w:hAnsi="Cambria" w:cs="Times New Roman"/>
          <w:sz w:val="21"/>
          <w:szCs w:val="21"/>
          <w:lang w:val="es-AR"/>
        </w:rPr>
        <w:t>Paulo Abrão</w:t>
      </w:r>
    </w:p>
    <w:p w:rsidR="00437B3E" w:rsidRPr="00887607" w:rsidRDefault="00437B3E" w:rsidP="00437B3E">
      <w:pPr>
        <w:contextualSpacing/>
        <w:jc w:val="center"/>
        <w:rPr>
          <w:rFonts w:ascii="Cambria" w:eastAsia="Calibri" w:hAnsi="Cambria" w:cs="Times New Roman"/>
          <w:sz w:val="21"/>
          <w:szCs w:val="21"/>
          <w:lang w:val="es-AR"/>
        </w:rPr>
      </w:pPr>
      <w:r>
        <w:rPr>
          <w:rFonts w:ascii="Cambria" w:eastAsia="Calibri" w:hAnsi="Cambria" w:cs="Times New Roman"/>
          <w:sz w:val="21"/>
          <w:szCs w:val="21"/>
          <w:lang w:val="es-AR"/>
        </w:rPr>
        <w:t>Secretario Ejecutivo</w:t>
      </w:r>
    </w:p>
    <w:p w:rsidR="00934AB4" w:rsidRPr="00F54DA7" w:rsidRDefault="00934AB4" w:rsidP="00934AB4">
      <w:pPr>
        <w:contextualSpacing/>
        <w:jc w:val="both"/>
        <w:rPr>
          <w:rFonts w:ascii="Cambria" w:eastAsia="Calibri" w:hAnsi="Cambria" w:cs="Times New Roman"/>
          <w:sz w:val="21"/>
          <w:szCs w:val="21"/>
          <w:lang w:val="es-AR"/>
        </w:rPr>
      </w:pPr>
    </w:p>
    <w:sectPr w:rsidR="00934AB4" w:rsidRPr="00F54DA7" w:rsidSect="00C522EB">
      <w:headerReference w:type="default" r:id="rId9"/>
      <w:footerReference w:type="even" r:id="rId10"/>
      <w:footerReference w:type="default" r:id="rId11"/>
      <w:pgSz w:w="12240" w:h="15840"/>
      <w:pgMar w:top="1440" w:right="1440" w:bottom="1440" w:left="1440" w:header="720" w:footer="720" w:gutter="0"/>
      <w:pgNumType w:fmt="numberInDash"/>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368602" w16cid:durableId="1E31DEC8"/>
  <w16cid:commentId w16cid:paraId="6ABFF083" w16cid:durableId="1E31D8C8"/>
  <w16cid:commentId w16cid:paraId="607AC01B" w16cid:durableId="1E31D8AD"/>
  <w16cid:commentId w16cid:paraId="6028C8F0" w16cid:durableId="1E31D8F3"/>
  <w16cid:commentId w16cid:paraId="17B18611" w16cid:durableId="1E31DA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14" w:rsidRDefault="00433F14" w:rsidP="00BF7D6A">
      <w:r>
        <w:separator/>
      </w:r>
    </w:p>
  </w:endnote>
  <w:endnote w:type="continuationSeparator" w:id="0">
    <w:p w:rsidR="00433F14" w:rsidRDefault="00433F14" w:rsidP="00B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53" w:rsidRDefault="00E22953" w:rsidP="009575E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2953" w:rsidRDefault="00E22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53" w:rsidRPr="00C522EB" w:rsidRDefault="00E22953" w:rsidP="009575E3">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437B3E">
      <w:rPr>
        <w:rStyle w:val="PageNumber"/>
        <w:rFonts w:asciiTheme="majorHAnsi" w:hAnsiTheme="majorHAnsi"/>
        <w:noProof/>
        <w:sz w:val="16"/>
      </w:rPr>
      <w:t>- 1 -</w:t>
    </w:r>
    <w:r w:rsidRPr="00C522EB">
      <w:rPr>
        <w:rStyle w:val="PageNumber"/>
        <w:rFonts w:asciiTheme="majorHAnsi" w:hAnsiTheme="majorHAnsi"/>
        <w:sz w:val="16"/>
      </w:rPr>
      <w:fldChar w:fldCharType="end"/>
    </w:r>
  </w:p>
  <w:p w:rsidR="00E22953" w:rsidRDefault="00E22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14" w:rsidRDefault="00433F14" w:rsidP="00BF7D6A">
      <w:r>
        <w:separator/>
      </w:r>
    </w:p>
  </w:footnote>
  <w:footnote w:type="continuationSeparator" w:id="0">
    <w:p w:rsidR="00433F14" w:rsidRDefault="00433F14" w:rsidP="00BF7D6A">
      <w:r>
        <w:continuationSeparator/>
      </w:r>
    </w:p>
  </w:footnote>
  <w:footnote w:id="1">
    <w:p w:rsidR="00E22953" w:rsidRPr="00B71F4E" w:rsidRDefault="00E22953" w:rsidP="00437B3E">
      <w:pPr>
        <w:pStyle w:val="FootnoteText"/>
        <w:spacing w:after="0" w:line="240" w:lineRule="auto"/>
        <w:rPr>
          <w:rFonts w:asciiTheme="majorHAnsi" w:hAnsiTheme="majorHAnsi"/>
          <w:sz w:val="16"/>
          <w:szCs w:val="16"/>
          <w:lang w:val="es-ES"/>
        </w:rPr>
      </w:pPr>
    </w:p>
  </w:footnote>
  <w:footnote w:id="2">
    <w:p w:rsidR="00E22953" w:rsidRPr="00B71F4E" w:rsidRDefault="00E22953" w:rsidP="00437B3E">
      <w:pPr>
        <w:pStyle w:val="FootnoteText"/>
        <w:spacing w:after="0" w:line="240" w:lineRule="auto"/>
        <w:rPr>
          <w:rFonts w:asciiTheme="majorHAnsi" w:hAnsiTheme="majorHAnsi"/>
          <w:sz w:val="16"/>
          <w:szCs w:val="16"/>
          <w:lang w:val="es-ES"/>
        </w:rPr>
      </w:pPr>
    </w:p>
  </w:footnote>
  <w:footnote w:id="3">
    <w:p w:rsidR="00E22953" w:rsidRPr="00B71F4E" w:rsidRDefault="00E22953" w:rsidP="00437B3E">
      <w:pPr>
        <w:pStyle w:val="FootnoteText"/>
        <w:spacing w:after="0" w:line="240" w:lineRule="auto"/>
        <w:rPr>
          <w:rFonts w:asciiTheme="majorHAnsi" w:hAnsiTheme="majorHAnsi"/>
          <w:sz w:val="16"/>
          <w:szCs w:val="16"/>
          <w:lang w:val="es-ES"/>
        </w:rPr>
      </w:pPr>
    </w:p>
  </w:footnote>
  <w:footnote w:id="4">
    <w:p w:rsidR="00E22953" w:rsidRPr="00B71F4E" w:rsidRDefault="00E22953" w:rsidP="00437B3E">
      <w:pPr>
        <w:pStyle w:val="FootnoteText"/>
        <w:spacing w:after="0" w:line="240" w:lineRule="auto"/>
        <w:rPr>
          <w:rFonts w:asciiTheme="majorHAnsi" w:hAnsiTheme="majorHAnsi"/>
          <w:sz w:val="16"/>
          <w:szCs w:val="16"/>
          <w:lang w:val="es-ES_tradnl"/>
        </w:rPr>
      </w:pPr>
    </w:p>
  </w:footnote>
  <w:footnote w:id="5">
    <w:p w:rsidR="00E22953" w:rsidRPr="00B71F4E" w:rsidRDefault="00E22953" w:rsidP="00437B3E">
      <w:pPr>
        <w:pStyle w:val="FootnoteText"/>
        <w:spacing w:after="0" w:line="240" w:lineRule="auto"/>
        <w:rPr>
          <w:rFonts w:asciiTheme="majorHAnsi" w:hAnsiTheme="majorHAnsi"/>
          <w:sz w:val="16"/>
          <w:szCs w:val="16"/>
          <w:lang w:val="es-ES"/>
        </w:rPr>
      </w:pPr>
      <w:r w:rsidRPr="00B71F4E">
        <w:rPr>
          <w:rStyle w:val="FootnoteReference"/>
          <w:rFonts w:asciiTheme="majorHAnsi" w:hAnsiTheme="majorHAnsi"/>
          <w:sz w:val="16"/>
          <w:szCs w:val="16"/>
        </w:rPr>
        <w:footnoteRef/>
      </w:r>
      <w:r w:rsidRPr="00B71F4E">
        <w:rPr>
          <w:rFonts w:asciiTheme="majorHAnsi" w:hAnsiTheme="majorHAnsi"/>
          <w:sz w:val="16"/>
          <w:szCs w:val="16"/>
          <w:lang w:val="es-ES"/>
        </w:rPr>
        <w:t xml:space="preserve"> </w:t>
      </w:r>
      <w:r w:rsidRPr="00B71F4E">
        <w:rPr>
          <w:rFonts w:asciiTheme="majorHAnsi" w:hAnsiTheme="majorHAnsi"/>
          <w:i/>
          <w:sz w:val="16"/>
          <w:szCs w:val="16"/>
          <w:lang w:val="es-ES"/>
        </w:rPr>
        <w:t>Flightradar24</w:t>
      </w:r>
      <w:r w:rsidRPr="00B71F4E">
        <w:rPr>
          <w:rFonts w:asciiTheme="majorHAnsi" w:hAnsiTheme="majorHAnsi"/>
          <w:sz w:val="16"/>
          <w:szCs w:val="16"/>
          <w:lang w:val="es-ES"/>
        </w:rPr>
        <w:t xml:space="preserve"> sería un servicio global de rastreo de vuelos que brinda información en tiempo real sobre miles de aeronaves en todo el mundo. Disponible en: </w:t>
      </w:r>
      <w:r w:rsidRPr="00B71F4E">
        <w:rPr>
          <w:rFonts w:asciiTheme="majorHAnsi" w:hAnsiTheme="majorHAnsi"/>
          <w:sz w:val="16"/>
          <w:szCs w:val="16"/>
          <w:lang w:val="es-ES_tradnl"/>
        </w:rPr>
        <w:t>https://www.flightradar24.com/about</w:t>
      </w:r>
      <w:r w:rsidRPr="00B71F4E">
        <w:rPr>
          <w:rFonts w:asciiTheme="majorHAnsi" w:hAnsiTheme="majorHAnsi"/>
          <w:sz w:val="16"/>
          <w:szCs w:val="16"/>
          <w:lang w:val="es-ES"/>
        </w:rPr>
        <w:t xml:space="preserve">) </w:t>
      </w:r>
    </w:p>
  </w:footnote>
  <w:footnote w:id="6">
    <w:p w:rsidR="00E22953" w:rsidRPr="00B71F4E" w:rsidRDefault="00E22953" w:rsidP="00437B3E">
      <w:pPr>
        <w:pStyle w:val="FootnoteText"/>
        <w:spacing w:after="0" w:line="240" w:lineRule="auto"/>
        <w:rPr>
          <w:rFonts w:asciiTheme="majorHAnsi" w:hAnsiTheme="majorHAnsi"/>
          <w:sz w:val="16"/>
          <w:szCs w:val="16"/>
          <w:lang w:val="es-ES_tradnl"/>
        </w:rPr>
      </w:pPr>
      <w:r w:rsidRPr="00B71F4E">
        <w:rPr>
          <w:rStyle w:val="FootnoteReference"/>
          <w:rFonts w:asciiTheme="majorHAnsi" w:hAnsiTheme="majorHAnsi"/>
          <w:sz w:val="16"/>
          <w:szCs w:val="16"/>
        </w:rPr>
        <w:footnoteRef/>
      </w:r>
      <w:r w:rsidRPr="00B71F4E">
        <w:rPr>
          <w:rFonts w:asciiTheme="majorHAnsi" w:hAnsiTheme="majorHAnsi"/>
          <w:sz w:val="16"/>
          <w:szCs w:val="16"/>
          <w:lang w:val="es-ES_tradnl"/>
        </w:rPr>
        <w:t xml:space="preserve"> Los solicitantes denunciaron que, al momento de dictar la orden de prisión preventiva, la jueza ordenó su ingreso al </w:t>
      </w:r>
      <w:r w:rsidRPr="00B71F4E">
        <w:rPr>
          <w:rFonts w:asciiTheme="majorHAnsi" w:hAnsiTheme="majorHAnsi"/>
          <w:sz w:val="16"/>
          <w:szCs w:val="16"/>
          <w:lang w:val="es-CO"/>
        </w:rPr>
        <w:t xml:space="preserve">Centro Penitenciario Metropolitano “Yare”, lugar al que nunca habría sido llevado. </w:t>
      </w:r>
    </w:p>
  </w:footnote>
  <w:footnote w:id="7">
    <w:p w:rsidR="00E22953" w:rsidRPr="00B71F4E" w:rsidRDefault="00E22953" w:rsidP="00437B3E">
      <w:pPr>
        <w:pStyle w:val="FootnoteText"/>
        <w:spacing w:after="0" w:line="240" w:lineRule="auto"/>
        <w:rPr>
          <w:rFonts w:asciiTheme="majorHAnsi" w:hAnsiTheme="majorHAnsi"/>
          <w:sz w:val="16"/>
          <w:szCs w:val="16"/>
          <w:lang w:val="es-ES_tradnl"/>
        </w:rPr>
      </w:pPr>
      <w:r w:rsidRPr="00B71F4E">
        <w:rPr>
          <w:rStyle w:val="FootnoteReference"/>
          <w:rFonts w:asciiTheme="majorHAnsi" w:hAnsiTheme="majorHAnsi"/>
          <w:sz w:val="16"/>
          <w:szCs w:val="16"/>
        </w:rPr>
        <w:footnoteRef/>
      </w:r>
      <w:r w:rsidRPr="00B71F4E">
        <w:rPr>
          <w:rFonts w:asciiTheme="majorHAnsi" w:hAnsiTheme="majorHAnsi"/>
          <w:sz w:val="16"/>
          <w:szCs w:val="16"/>
          <w:lang w:val="es-ES_tradnl"/>
        </w:rPr>
        <w:t xml:space="preserve"> Al respecto, los solicitantes también mencionaron que el 15 de mayo agentes del SEBIN allanaron la residencia del propuesto beneficiario, sustrayendo equipos de comunicación y objetos personales, de forma supuestamente irregular. </w:t>
      </w:r>
    </w:p>
  </w:footnote>
  <w:footnote w:id="8">
    <w:p w:rsidR="00E22953" w:rsidRPr="00B71F4E" w:rsidRDefault="00E22953" w:rsidP="00437B3E">
      <w:pPr>
        <w:pStyle w:val="FootnoteText"/>
        <w:spacing w:after="0" w:line="240" w:lineRule="auto"/>
        <w:rPr>
          <w:rFonts w:asciiTheme="majorHAnsi" w:hAnsiTheme="majorHAnsi"/>
          <w:sz w:val="16"/>
          <w:szCs w:val="16"/>
          <w:lang w:val="es-ES_tradnl"/>
        </w:rPr>
      </w:pPr>
      <w:r w:rsidRPr="00B71F4E">
        <w:rPr>
          <w:rStyle w:val="FootnoteReference"/>
          <w:rFonts w:asciiTheme="majorHAnsi" w:hAnsiTheme="majorHAnsi"/>
          <w:sz w:val="16"/>
          <w:szCs w:val="16"/>
        </w:rPr>
        <w:footnoteRef/>
      </w:r>
      <w:r w:rsidRPr="00B71F4E">
        <w:rPr>
          <w:rFonts w:asciiTheme="majorHAnsi" w:hAnsiTheme="majorHAnsi"/>
          <w:sz w:val="16"/>
          <w:szCs w:val="16"/>
          <w:lang w:val="es-ES_tradnl"/>
        </w:rPr>
        <w:t xml:space="preserve"> “Destacó [el propuesto beneficiario] que hay cucarachas y en el lugar adquiere varias infecciones”. </w:t>
      </w:r>
    </w:p>
  </w:footnote>
  <w:footnote w:id="9">
    <w:p w:rsidR="00E22953" w:rsidRPr="00B71F4E" w:rsidRDefault="00E22953" w:rsidP="00437B3E">
      <w:pPr>
        <w:pStyle w:val="FootnoteText"/>
        <w:spacing w:after="0" w:line="240" w:lineRule="auto"/>
        <w:rPr>
          <w:rFonts w:asciiTheme="majorHAnsi" w:hAnsiTheme="majorHAnsi"/>
          <w:sz w:val="16"/>
          <w:szCs w:val="16"/>
          <w:lang w:val="es-CO"/>
        </w:rPr>
      </w:pPr>
      <w:r w:rsidRPr="00B71F4E">
        <w:rPr>
          <w:rStyle w:val="FootnoteReference"/>
          <w:rFonts w:asciiTheme="majorHAnsi" w:hAnsiTheme="majorHAnsi"/>
          <w:sz w:val="16"/>
          <w:szCs w:val="16"/>
        </w:rPr>
        <w:footnoteRef/>
      </w:r>
      <w:r w:rsidRPr="00B71F4E">
        <w:rPr>
          <w:rFonts w:asciiTheme="majorHAnsi" w:hAnsiTheme="majorHAnsi"/>
          <w:sz w:val="16"/>
          <w:szCs w:val="16"/>
          <w:lang w:val="es-ES_tradnl"/>
        </w:rPr>
        <w:t xml:space="preserve"> Al respecto, los solicitantes alegaron que “[e]l Estado está actuando para aparentar ante el movimiento de las medidas”, pero que ello no justificaba la situación del propuesto beneficiario. </w:t>
      </w:r>
    </w:p>
  </w:footnote>
  <w:footnote w:id="10">
    <w:p w:rsidR="00E22953" w:rsidRPr="00B71F4E" w:rsidRDefault="00E22953" w:rsidP="00437B3E">
      <w:pPr>
        <w:pStyle w:val="FootnoteText"/>
        <w:spacing w:after="0" w:line="240" w:lineRule="auto"/>
        <w:rPr>
          <w:rFonts w:asciiTheme="majorHAnsi" w:hAnsiTheme="majorHAnsi"/>
          <w:sz w:val="16"/>
          <w:szCs w:val="16"/>
          <w:lang w:val="es-MX"/>
        </w:rPr>
      </w:pPr>
      <w:r w:rsidRPr="00B71F4E">
        <w:rPr>
          <w:rStyle w:val="FootnoteReference"/>
          <w:rFonts w:asciiTheme="majorHAnsi" w:hAnsiTheme="majorHAnsi"/>
          <w:sz w:val="16"/>
          <w:szCs w:val="16"/>
        </w:rPr>
        <w:footnoteRef/>
      </w:r>
      <w:r w:rsidRPr="00B71F4E">
        <w:rPr>
          <w:rFonts w:asciiTheme="majorHAnsi" w:hAnsiTheme="majorHAnsi"/>
          <w:sz w:val="16"/>
          <w:szCs w:val="16"/>
          <w:lang w:val="es-MX"/>
        </w:rPr>
        <w:t xml:space="preserve"> Al respecto, por ejemplo, refiriéndose a las medidas provisionales, la Corte Interamericana ha considerado que tal estándar requiere un mínimo de detalle e información que permitan apreciar </w:t>
      </w:r>
      <w:r w:rsidRPr="00B71F4E">
        <w:rPr>
          <w:rFonts w:asciiTheme="majorHAnsi" w:hAnsiTheme="majorHAnsi"/>
          <w:i/>
          <w:sz w:val="16"/>
          <w:szCs w:val="16"/>
          <w:lang w:val="es-MX"/>
        </w:rPr>
        <w:t>prima facie</w:t>
      </w:r>
      <w:r w:rsidRPr="00B71F4E">
        <w:rPr>
          <w:rFonts w:asciiTheme="majorHAnsi" w:hAnsiTheme="majorHAnsi"/>
          <w:sz w:val="16"/>
          <w:szCs w:val="16"/>
          <w:lang w:val="es-MX"/>
        </w:rPr>
        <w:t xml:space="preserve"> la situación de riesgo y urgencia. Corte IDH, </w:t>
      </w:r>
      <w:r w:rsidRPr="00B71F4E">
        <w:rPr>
          <w:rFonts w:asciiTheme="majorHAnsi" w:hAnsiTheme="majorHAnsi"/>
          <w:i/>
          <w:sz w:val="16"/>
          <w:szCs w:val="16"/>
          <w:lang w:val="es-MX"/>
        </w:rPr>
        <w:t xml:space="preserve">Asunto de los niños y adolescentes privados de libertad en el “Complexo do </w:t>
      </w:r>
      <w:proofErr w:type="spellStart"/>
      <w:r w:rsidRPr="00B71F4E">
        <w:rPr>
          <w:rFonts w:asciiTheme="majorHAnsi" w:hAnsiTheme="majorHAnsi"/>
          <w:i/>
          <w:sz w:val="16"/>
          <w:szCs w:val="16"/>
          <w:lang w:val="es-MX"/>
        </w:rPr>
        <w:t>Tatuapé</w:t>
      </w:r>
      <w:proofErr w:type="spellEnd"/>
      <w:r w:rsidRPr="00B71F4E">
        <w:rPr>
          <w:rFonts w:asciiTheme="majorHAnsi" w:hAnsiTheme="majorHAnsi"/>
          <w:i/>
          <w:sz w:val="16"/>
          <w:szCs w:val="16"/>
          <w:lang w:val="es-MX"/>
        </w:rPr>
        <w:t xml:space="preserve">” de la </w:t>
      </w:r>
      <w:proofErr w:type="spellStart"/>
      <w:r w:rsidRPr="00B71F4E">
        <w:rPr>
          <w:rFonts w:asciiTheme="majorHAnsi" w:hAnsiTheme="majorHAnsi"/>
          <w:i/>
          <w:sz w:val="16"/>
          <w:szCs w:val="16"/>
          <w:lang w:val="es-MX"/>
        </w:rPr>
        <w:t>Fundação</w:t>
      </w:r>
      <w:proofErr w:type="spellEnd"/>
      <w:r w:rsidRPr="00B71F4E">
        <w:rPr>
          <w:rFonts w:asciiTheme="majorHAnsi" w:hAnsiTheme="majorHAnsi"/>
          <w:i/>
          <w:sz w:val="16"/>
          <w:szCs w:val="16"/>
          <w:lang w:val="es-MX"/>
        </w:rPr>
        <w:t xml:space="preserve"> CASA</w:t>
      </w:r>
      <w:r w:rsidRPr="00B71F4E">
        <w:rPr>
          <w:rFonts w:asciiTheme="majorHAnsi" w:hAnsiTheme="majorHAnsi"/>
          <w:sz w:val="16"/>
          <w:szCs w:val="16"/>
          <w:lang w:val="es-MX"/>
        </w:rPr>
        <w:t>. Solicitud de ampliación de medidas provisionales. Medidas Provisionales respecto de Brasil. Resolución de la Corte Interamericana de Derechos Humanos de 4 de julio de 2006. Considerando 23.</w:t>
      </w:r>
    </w:p>
  </w:footnote>
  <w:footnote w:id="11">
    <w:p w:rsidR="00E22953" w:rsidRPr="00B71F4E" w:rsidRDefault="00E22953" w:rsidP="00437B3E">
      <w:pPr>
        <w:pStyle w:val="FootnoteText"/>
        <w:spacing w:after="0" w:line="240" w:lineRule="auto"/>
        <w:rPr>
          <w:rFonts w:asciiTheme="majorHAnsi" w:hAnsiTheme="majorHAnsi"/>
          <w:sz w:val="16"/>
          <w:szCs w:val="16"/>
          <w:lang w:val="es-ES_tradnl"/>
        </w:rPr>
      </w:pPr>
      <w:r w:rsidRPr="00B71F4E">
        <w:rPr>
          <w:rStyle w:val="FootnoteReference"/>
          <w:rFonts w:asciiTheme="majorHAnsi" w:hAnsiTheme="majorHAnsi"/>
          <w:sz w:val="16"/>
          <w:szCs w:val="16"/>
        </w:rPr>
        <w:footnoteRef/>
      </w:r>
      <w:r w:rsidRPr="00B71F4E">
        <w:rPr>
          <w:rFonts w:asciiTheme="majorHAnsi" w:hAnsiTheme="majorHAnsi"/>
          <w:sz w:val="16"/>
          <w:szCs w:val="16"/>
          <w:lang w:val="es-ES_tradnl"/>
        </w:rPr>
        <w:t xml:space="preserve"> La Comisión ha sido enfática en señalar que no corresponde analizar estas cuestiones en el marco de una medida cautelar. Ver: CIDH, </w:t>
      </w:r>
      <w:proofErr w:type="spellStart"/>
      <w:r w:rsidRPr="00B71F4E">
        <w:rPr>
          <w:rFonts w:asciiTheme="majorHAnsi" w:hAnsiTheme="majorHAnsi"/>
          <w:i/>
          <w:sz w:val="16"/>
          <w:szCs w:val="16"/>
          <w:lang w:val="es-ES_tradnl"/>
        </w:rPr>
        <w:t>Clyde</w:t>
      </w:r>
      <w:proofErr w:type="spellEnd"/>
      <w:r w:rsidRPr="00B71F4E">
        <w:rPr>
          <w:rFonts w:asciiTheme="majorHAnsi" w:hAnsiTheme="majorHAnsi"/>
          <w:i/>
          <w:sz w:val="16"/>
          <w:szCs w:val="16"/>
          <w:lang w:val="es-ES_tradnl"/>
        </w:rPr>
        <w:t xml:space="preserve"> Anderson </w:t>
      </w:r>
      <w:proofErr w:type="spellStart"/>
      <w:r w:rsidRPr="00B71F4E">
        <w:rPr>
          <w:rFonts w:asciiTheme="majorHAnsi" w:hAnsiTheme="majorHAnsi"/>
          <w:i/>
          <w:sz w:val="16"/>
          <w:szCs w:val="16"/>
          <w:lang w:val="es-ES_tradnl"/>
        </w:rPr>
        <w:t>Grazette</w:t>
      </w:r>
      <w:proofErr w:type="spellEnd"/>
      <w:r w:rsidRPr="00B71F4E">
        <w:rPr>
          <w:rFonts w:asciiTheme="majorHAnsi" w:hAnsiTheme="majorHAnsi"/>
          <w:i/>
          <w:sz w:val="16"/>
          <w:szCs w:val="16"/>
          <w:lang w:val="es-ES_tradnl"/>
        </w:rPr>
        <w:t xml:space="preserve"> respecto de Barbados</w:t>
      </w:r>
      <w:r w:rsidRPr="00B71F4E">
        <w:rPr>
          <w:rFonts w:asciiTheme="majorHAnsi" w:hAnsiTheme="majorHAnsi"/>
          <w:sz w:val="16"/>
          <w:szCs w:val="16"/>
          <w:lang w:val="es-ES_tradnl"/>
        </w:rPr>
        <w:t xml:space="preserve"> (MC-1046-17), Resolución 34/2018 de 5 de mayo</w:t>
      </w:r>
      <w:r w:rsidR="00B71F4E">
        <w:rPr>
          <w:rFonts w:asciiTheme="majorHAnsi" w:hAnsiTheme="majorHAnsi"/>
          <w:sz w:val="16"/>
          <w:szCs w:val="16"/>
          <w:lang w:val="es-ES_tradnl"/>
        </w:rPr>
        <w:t xml:space="preserve">, párrafo 11, disponible en: </w:t>
      </w:r>
      <w:r w:rsidRPr="00B71F4E">
        <w:rPr>
          <w:rFonts w:asciiTheme="majorHAnsi" w:hAnsiTheme="majorHAnsi"/>
          <w:sz w:val="16"/>
          <w:szCs w:val="16"/>
          <w:lang w:val="es-ES_tradnl"/>
        </w:rPr>
        <w:t xml:space="preserve">http://www.oas.org/es/cidh/decisiones/pdf/2018/34-18MC1046-17-PM.pdf; CIDH, </w:t>
      </w:r>
      <w:proofErr w:type="spellStart"/>
      <w:r w:rsidRPr="00B71F4E">
        <w:rPr>
          <w:rFonts w:asciiTheme="majorHAnsi" w:hAnsiTheme="majorHAnsi"/>
          <w:sz w:val="16"/>
          <w:szCs w:val="16"/>
          <w:lang w:val="es-ES_tradnl"/>
        </w:rPr>
        <w:t>D</w:t>
      </w:r>
      <w:r w:rsidRPr="00B71F4E">
        <w:rPr>
          <w:rFonts w:asciiTheme="majorHAnsi" w:hAnsiTheme="majorHAnsi"/>
          <w:i/>
          <w:sz w:val="16"/>
          <w:szCs w:val="16"/>
          <w:lang w:val="es-ES_tradnl"/>
        </w:rPr>
        <w:t>wayne</w:t>
      </w:r>
      <w:proofErr w:type="spellEnd"/>
      <w:r w:rsidRPr="00B71F4E">
        <w:rPr>
          <w:rFonts w:asciiTheme="majorHAnsi" w:hAnsiTheme="majorHAnsi"/>
          <w:i/>
          <w:sz w:val="16"/>
          <w:szCs w:val="16"/>
          <w:lang w:val="es-ES_tradnl"/>
        </w:rPr>
        <w:t xml:space="preserve"> Omar </w:t>
      </w:r>
      <w:proofErr w:type="spellStart"/>
      <w:r w:rsidRPr="00B71F4E">
        <w:rPr>
          <w:rFonts w:asciiTheme="majorHAnsi" w:hAnsiTheme="majorHAnsi"/>
          <w:i/>
          <w:sz w:val="16"/>
          <w:szCs w:val="16"/>
          <w:lang w:val="es-ES_tradnl"/>
        </w:rPr>
        <w:t>Severin</w:t>
      </w:r>
      <w:proofErr w:type="spellEnd"/>
      <w:r w:rsidRPr="00B71F4E">
        <w:rPr>
          <w:rFonts w:asciiTheme="majorHAnsi" w:hAnsiTheme="majorHAnsi"/>
          <w:i/>
          <w:sz w:val="16"/>
          <w:szCs w:val="16"/>
          <w:lang w:val="es-ES_tradnl"/>
        </w:rPr>
        <w:t xml:space="preserve"> y </w:t>
      </w:r>
      <w:proofErr w:type="spellStart"/>
      <w:r w:rsidRPr="00B71F4E">
        <w:rPr>
          <w:rFonts w:asciiTheme="majorHAnsi" w:hAnsiTheme="majorHAnsi"/>
          <w:i/>
          <w:sz w:val="16"/>
          <w:szCs w:val="16"/>
          <w:lang w:val="es-ES_tradnl"/>
        </w:rPr>
        <w:t>Jabari</w:t>
      </w:r>
      <w:proofErr w:type="spellEnd"/>
      <w:r w:rsidRPr="00B71F4E">
        <w:rPr>
          <w:rFonts w:asciiTheme="majorHAnsi" w:hAnsiTheme="majorHAnsi"/>
          <w:i/>
          <w:sz w:val="16"/>
          <w:szCs w:val="16"/>
          <w:lang w:val="es-ES_tradnl"/>
        </w:rPr>
        <w:t xml:space="preserve"> </w:t>
      </w:r>
      <w:proofErr w:type="spellStart"/>
      <w:r w:rsidRPr="00B71F4E">
        <w:rPr>
          <w:rFonts w:asciiTheme="majorHAnsi" w:hAnsiTheme="majorHAnsi"/>
          <w:i/>
          <w:sz w:val="16"/>
          <w:szCs w:val="16"/>
          <w:lang w:val="es-ES_tradnl"/>
        </w:rPr>
        <w:t>Sensimania</w:t>
      </w:r>
      <w:proofErr w:type="spellEnd"/>
      <w:r w:rsidRPr="00B71F4E">
        <w:rPr>
          <w:rFonts w:asciiTheme="majorHAnsi" w:hAnsiTheme="majorHAnsi"/>
          <w:i/>
          <w:sz w:val="16"/>
          <w:szCs w:val="16"/>
          <w:lang w:val="es-ES_tradnl"/>
        </w:rPr>
        <w:t xml:space="preserve"> </w:t>
      </w:r>
      <w:proofErr w:type="spellStart"/>
      <w:r w:rsidRPr="00B71F4E">
        <w:rPr>
          <w:rFonts w:asciiTheme="majorHAnsi" w:hAnsiTheme="majorHAnsi"/>
          <w:i/>
          <w:sz w:val="16"/>
          <w:szCs w:val="16"/>
          <w:lang w:val="es-ES_tradnl"/>
        </w:rPr>
        <w:t>Nervais</w:t>
      </w:r>
      <w:proofErr w:type="spellEnd"/>
      <w:r w:rsidRPr="00B71F4E">
        <w:rPr>
          <w:rFonts w:asciiTheme="majorHAnsi" w:hAnsiTheme="majorHAnsi"/>
          <w:i/>
          <w:sz w:val="16"/>
          <w:szCs w:val="16"/>
          <w:lang w:val="es-ES_tradnl"/>
        </w:rPr>
        <w:t xml:space="preserve"> respecto de Barbados</w:t>
      </w:r>
      <w:r w:rsidRPr="00B71F4E">
        <w:rPr>
          <w:rFonts w:asciiTheme="majorHAnsi" w:hAnsiTheme="majorHAnsi"/>
          <w:sz w:val="16"/>
          <w:szCs w:val="16"/>
          <w:lang w:val="es-ES_tradnl"/>
        </w:rPr>
        <w:t xml:space="preserve"> (MC-1047-17), Resolución 33/2018 de 5 de mayo, párrafo 15, disponible en: http://www.oas.org/es/cidh/decisiones/pdf/2018/33-18MC1047-17-PM.pdf; CIDH, </w:t>
      </w:r>
      <w:r w:rsidRPr="00B71F4E">
        <w:rPr>
          <w:rFonts w:asciiTheme="majorHAnsi" w:hAnsiTheme="majorHAnsi"/>
          <w:i/>
          <w:sz w:val="16"/>
          <w:szCs w:val="16"/>
          <w:lang w:val="es-ES_tradnl"/>
        </w:rPr>
        <w:t>Charles Don Flores respecto de Estados Unidos de América</w:t>
      </w:r>
      <w:r w:rsidRPr="00B71F4E">
        <w:rPr>
          <w:rFonts w:asciiTheme="majorHAnsi" w:hAnsiTheme="majorHAnsi"/>
          <w:sz w:val="16"/>
          <w:szCs w:val="16"/>
          <w:lang w:val="es-ES_tradnl"/>
        </w:rPr>
        <w:t xml:space="preserve"> (MC-334-18), Resolución 32/2018, párrafo 11, disponible en: http://www.oas.org/es/cidh/decisiones/pdf/2018/32-18MC334-18-EU.pdf; CIDH, </w:t>
      </w:r>
      <w:r w:rsidRPr="00B71F4E">
        <w:rPr>
          <w:rFonts w:asciiTheme="majorHAnsi" w:hAnsiTheme="majorHAnsi"/>
          <w:i/>
          <w:sz w:val="16"/>
          <w:szCs w:val="16"/>
          <w:lang w:val="es-ES_tradnl"/>
        </w:rPr>
        <w:t>Eduardo Valencia Castellanos respecto de México</w:t>
      </w:r>
      <w:r w:rsidRPr="00B71F4E">
        <w:rPr>
          <w:rFonts w:asciiTheme="majorHAnsi" w:hAnsiTheme="majorHAnsi"/>
          <w:sz w:val="16"/>
          <w:szCs w:val="16"/>
          <w:lang w:val="es-ES_tradnl"/>
        </w:rPr>
        <w:t xml:space="preserve"> (MC-519-17), Resolución 48/2017 de 27 de noviembre, párrafo 30, disponible en: http://www.oas.org/es/cidh/decisiones/pdf/2017/48-17MC519-17-MX.pdf; CIDH, </w:t>
      </w:r>
      <w:r w:rsidRPr="00B71F4E">
        <w:rPr>
          <w:rFonts w:asciiTheme="majorHAnsi" w:hAnsiTheme="majorHAnsi"/>
          <w:i/>
          <w:sz w:val="16"/>
          <w:szCs w:val="16"/>
          <w:lang w:val="es-ES_tradnl"/>
        </w:rPr>
        <w:t>Ángel Omar Vivas Perdomo respecto de Venezuela</w:t>
      </w:r>
      <w:r w:rsidRPr="00B71F4E">
        <w:rPr>
          <w:rFonts w:asciiTheme="majorHAnsi" w:hAnsiTheme="majorHAnsi"/>
          <w:sz w:val="16"/>
          <w:szCs w:val="16"/>
          <w:lang w:val="es-ES_tradnl"/>
        </w:rPr>
        <w:t xml:space="preserve"> (MC-600-15), Resolución 45/2017 de 27 de octubre, párrafo 42, disponible en: http://www.oas.org/es/cidh/decisiones/pdf/2017/45-17MC600-15-VE.pdf; CIDH, </w:t>
      </w:r>
      <w:r w:rsidRPr="00B71F4E">
        <w:rPr>
          <w:rFonts w:asciiTheme="majorHAnsi" w:hAnsiTheme="majorHAnsi"/>
          <w:i/>
          <w:sz w:val="16"/>
          <w:szCs w:val="16"/>
          <w:lang w:val="es-ES_tradnl"/>
        </w:rPr>
        <w:t>Juan José Barrientos Soto Vargas respecto de Chile</w:t>
      </w:r>
      <w:r w:rsidRPr="00B71F4E">
        <w:rPr>
          <w:rFonts w:asciiTheme="majorHAnsi" w:hAnsiTheme="majorHAnsi"/>
          <w:sz w:val="16"/>
          <w:szCs w:val="16"/>
          <w:lang w:val="es-ES_tradnl"/>
        </w:rPr>
        <w:t xml:space="preserve"> (MC-1098-16), Resolución 44/2017 de 27 de octubre, párrafo 30, disponible en: http://www.oas.org/es/cidh/decisiones/pdf/2017/44-17MC1098-16-CH.pdf; CIDH, </w:t>
      </w:r>
      <w:r w:rsidRPr="00B71F4E">
        <w:rPr>
          <w:rFonts w:asciiTheme="majorHAnsi" w:hAnsiTheme="majorHAnsi"/>
          <w:i/>
          <w:sz w:val="16"/>
          <w:szCs w:val="16"/>
          <w:lang w:val="es-ES_tradnl"/>
        </w:rPr>
        <w:t>Milagro Amalia Ángela Sala respecto de Argentina</w:t>
      </w:r>
      <w:r w:rsidRPr="00B71F4E">
        <w:rPr>
          <w:rFonts w:asciiTheme="majorHAnsi" w:hAnsiTheme="majorHAnsi"/>
          <w:sz w:val="16"/>
          <w:szCs w:val="16"/>
          <w:lang w:val="es-ES_tradnl"/>
        </w:rPr>
        <w:t xml:space="preserve"> (MC-25-16), Resolución 23/2017 de 27 de julio, párrafos 44 y 4, disponible en: http://www.oas.org/es/cidh/decisiones/pdf/2017/23-17MC25-16-AR.pdf; CIDH, </w:t>
      </w:r>
      <w:r w:rsidRPr="00B71F4E">
        <w:rPr>
          <w:rFonts w:asciiTheme="majorHAnsi" w:hAnsiTheme="majorHAnsi"/>
          <w:i/>
          <w:sz w:val="16"/>
          <w:szCs w:val="16"/>
          <w:lang w:val="es-ES_tradnl"/>
        </w:rPr>
        <w:t>Miguel Henrique Otero y otros respecto de Venezuela</w:t>
      </w:r>
      <w:r w:rsidRPr="00B71F4E">
        <w:rPr>
          <w:rFonts w:asciiTheme="majorHAnsi" w:hAnsiTheme="majorHAnsi"/>
          <w:sz w:val="16"/>
          <w:szCs w:val="16"/>
          <w:lang w:val="es-ES_tradnl"/>
        </w:rPr>
        <w:t xml:space="preserve"> (MC-179-15), Resolución 43/2015 de 9 de noviembre, párrafo 31, disponible en: http://www.oas.org/es/cidh/decisiones/pdf/2015/MC43-2015-es.pdf; CIDH, </w:t>
      </w:r>
      <w:r w:rsidRPr="00B71F4E">
        <w:rPr>
          <w:rFonts w:asciiTheme="majorHAnsi" w:hAnsiTheme="majorHAnsi"/>
          <w:i/>
          <w:sz w:val="16"/>
          <w:szCs w:val="16"/>
          <w:lang w:val="es-ES_tradnl"/>
        </w:rPr>
        <w:t>Gregorio Santos Guerrero respecto de Perú</w:t>
      </w:r>
      <w:r w:rsidRPr="00B71F4E">
        <w:rPr>
          <w:rFonts w:asciiTheme="majorHAnsi" w:hAnsiTheme="majorHAnsi"/>
          <w:sz w:val="16"/>
          <w:szCs w:val="16"/>
          <w:lang w:val="es-ES_tradnl"/>
        </w:rPr>
        <w:t xml:space="preserve"> (MC-530-14), Resolución 18/2015 de 14 de mayo, párrafo 16, disponible en: http://www.oas.org/es/cidh/decisiones/pdf/2015/MC530-14-ES.pdf; CIDH, </w:t>
      </w:r>
      <w:r w:rsidRPr="00B71F4E">
        <w:rPr>
          <w:rFonts w:asciiTheme="majorHAnsi" w:hAnsiTheme="majorHAnsi"/>
          <w:i/>
          <w:sz w:val="16"/>
          <w:szCs w:val="16"/>
          <w:lang w:val="es-ES_tradnl"/>
        </w:rPr>
        <w:t>Leopoldo López y Daniel Ceballos respecto de Venezuela</w:t>
      </w:r>
      <w:r w:rsidRPr="00B71F4E">
        <w:rPr>
          <w:rFonts w:asciiTheme="majorHAnsi" w:hAnsiTheme="majorHAnsi"/>
          <w:sz w:val="16"/>
          <w:szCs w:val="16"/>
          <w:lang w:val="es-ES_tradnl"/>
        </w:rPr>
        <w:t xml:space="preserve"> (MC-335-14), Resolución 12/2015, de 20 de abril, párrafo 14, disponible en: http://www.oas.org/es/cidh/decisiones/pdf/2015/MC335-14-ES.pdf; CIDH, </w:t>
      </w:r>
      <w:proofErr w:type="spellStart"/>
      <w:r w:rsidRPr="00B71F4E">
        <w:rPr>
          <w:rFonts w:asciiTheme="majorHAnsi" w:hAnsiTheme="majorHAnsi"/>
          <w:i/>
          <w:sz w:val="16"/>
          <w:szCs w:val="16"/>
          <w:lang w:val="es-ES_tradnl"/>
        </w:rPr>
        <w:t>Lorent</w:t>
      </w:r>
      <w:proofErr w:type="spellEnd"/>
      <w:r w:rsidRPr="00B71F4E">
        <w:rPr>
          <w:rFonts w:asciiTheme="majorHAnsi" w:hAnsiTheme="majorHAnsi"/>
          <w:i/>
          <w:sz w:val="16"/>
          <w:szCs w:val="16"/>
          <w:lang w:val="es-ES_tradnl"/>
        </w:rPr>
        <w:t xml:space="preserve"> </w:t>
      </w:r>
      <w:proofErr w:type="spellStart"/>
      <w:r w:rsidRPr="00B71F4E">
        <w:rPr>
          <w:rFonts w:asciiTheme="majorHAnsi" w:hAnsiTheme="majorHAnsi"/>
          <w:i/>
          <w:sz w:val="16"/>
          <w:szCs w:val="16"/>
          <w:lang w:val="es-ES_tradnl"/>
        </w:rPr>
        <w:t>Saleh</w:t>
      </w:r>
      <w:proofErr w:type="spellEnd"/>
      <w:r w:rsidRPr="00B71F4E">
        <w:rPr>
          <w:rFonts w:asciiTheme="majorHAnsi" w:hAnsiTheme="majorHAnsi"/>
          <w:i/>
          <w:sz w:val="16"/>
          <w:szCs w:val="16"/>
          <w:lang w:val="es-ES_tradnl"/>
        </w:rPr>
        <w:t xml:space="preserve"> y Gerardo Carrero respecto de Venezuela</w:t>
      </w:r>
      <w:r w:rsidRPr="00B71F4E">
        <w:rPr>
          <w:rFonts w:asciiTheme="majorHAnsi" w:hAnsiTheme="majorHAnsi"/>
          <w:sz w:val="16"/>
          <w:szCs w:val="16"/>
          <w:lang w:val="es-ES_tradnl"/>
        </w:rPr>
        <w:t xml:space="preserve"> (MC-223-13), Resolución 6/2015 de 2 de marzo, párrafo 14, disponible en: http://www.oas.org/es/cidh/decisiones/pdf/2015/MC223-13-ES.pdf; CIDH, </w:t>
      </w:r>
      <w:r w:rsidRPr="00B71F4E">
        <w:rPr>
          <w:rFonts w:asciiTheme="majorHAnsi" w:hAnsiTheme="majorHAnsi"/>
          <w:i/>
          <w:sz w:val="16"/>
          <w:szCs w:val="16"/>
          <w:lang w:val="es-ES_tradnl"/>
        </w:rPr>
        <w:t>Nestora Salgado García respecto de México</w:t>
      </w:r>
      <w:r w:rsidRPr="00B71F4E">
        <w:rPr>
          <w:rFonts w:asciiTheme="majorHAnsi" w:hAnsiTheme="majorHAnsi"/>
          <w:sz w:val="16"/>
          <w:szCs w:val="16"/>
          <w:lang w:val="es-ES_tradnl"/>
        </w:rPr>
        <w:t xml:space="preserve"> (MC-455-13), Resolución 2/2015 de 28 de enero, párrafo 14, disponible en:  http://www.oas.org/es/cidh/decisiones/pdf/2015/MC455-13-ES.pdf </w:t>
      </w:r>
    </w:p>
  </w:footnote>
  <w:footnote w:id="12">
    <w:p w:rsidR="00E22953" w:rsidRPr="00B71F4E" w:rsidRDefault="00E22953" w:rsidP="00437B3E">
      <w:pPr>
        <w:pStyle w:val="FootnoteText"/>
        <w:spacing w:after="0" w:line="240" w:lineRule="auto"/>
        <w:rPr>
          <w:rFonts w:asciiTheme="majorHAnsi" w:hAnsiTheme="majorHAnsi"/>
          <w:sz w:val="16"/>
          <w:szCs w:val="16"/>
          <w:lang w:val="es-ES_tradnl"/>
        </w:rPr>
      </w:pPr>
      <w:r w:rsidRPr="00B71F4E">
        <w:rPr>
          <w:rStyle w:val="FootnoteReference"/>
          <w:rFonts w:asciiTheme="majorHAnsi" w:hAnsiTheme="majorHAnsi"/>
          <w:sz w:val="16"/>
          <w:szCs w:val="16"/>
        </w:rPr>
        <w:footnoteRef/>
      </w:r>
      <w:r w:rsidRPr="00B71F4E">
        <w:rPr>
          <w:rFonts w:asciiTheme="majorHAnsi" w:hAnsiTheme="majorHAnsi"/>
          <w:sz w:val="16"/>
          <w:szCs w:val="16"/>
          <w:lang w:val="es-ES_tradnl"/>
        </w:rPr>
        <w:t xml:space="preserve"> CIDH, </w:t>
      </w:r>
      <w:r w:rsidRPr="00B71F4E">
        <w:rPr>
          <w:rFonts w:asciiTheme="majorHAnsi" w:hAnsiTheme="majorHAnsi"/>
          <w:i/>
          <w:sz w:val="16"/>
          <w:szCs w:val="16"/>
          <w:lang w:val="es-ES_tradnl"/>
        </w:rPr>
        <w:t>Informe sobre la situación de los derechos de las personas privadas de libertad en las Américas</w:t>
      </w:r>
      <w:r w:rsidRPr="00B71F4E">
        <w:rPr>
          <w:rFonts w:asciiTheme="majorHAnsi" w:hAnsiTheme="majorHAnsi"/>
          <w:sz w:val="16"/>
          <w:szCs w:val="16"/>
          <w:lang w:val="es-ES_tradnl"/>
        </w:rPr>
        <w:t>, OEA/</w:t>
      </w:r>
      <w:proofErr w:type="spellStart"/>
      <w:r w:rsidRPr="00B71F4E">
        <w:rPr>
          <w:rFonts w:asciiTheme="majorHAnsi" w:hAnsiTheme="majorHAnsi"/>
          <w:sz w:val="16"/>
          <w:szCs w:val="16"/>
          <w:lang w:val="es-ES_tradnl"/>
        </w:rPr>
        <w:t>Ser.L</w:t>
      </w:r>
      <w:proofErr w:type="spellEnd"/>
      <w:r w:rsidRPr="00B71F4E">
        <w:rPr>
          <w:rFonts w:asciiTheme="majorHAnsi" w:hAnsiTheme="majorHAnsi"/>
          <w:sz w:val="16"/>
          <w:szCs w:val="16"/>
          <w:lang w:val="es-ES_tradnl"/>
        </w:rPr>
        <w:t xml:space="preserve">/V/II. Doc. 64, </w:t>
      </w:r>
      <w:r w:rsidRPr="00B71F4E">
        <w:rPr>
          <w:rFonts w:asciiTheme="majorHAnsi" w:hAnsiTheme="majorHAnsi"/>
          <w:sz w:val="16"/>
          <w:szCs w:val="16"/>
          <w:lang w:val="es-CO"/>
        </w:rPr>
        <w:t>31 diciembre 2011, párrafos 147-150. Disponible en: http://www.oas.org/es/cidh/ppl/docs/pdf/PPL2011esp.pdf</w:t>
      </w:r>
    </w:p>
  </w:footnote>
  <w:footnote w:id="13">
    <w:p w:rsidR="00B71F4E" w:rsidRPr="00B71F4E" w:rsidRDefault="00B71F4E" w:rsidP="00437B3E">
      <w:pPr>
        <w:pStyle w:val="FootnoteText"/>
        <w:spacing w:after="0" w:line="240" w:lineRule="auto"/>
        <w:rPr>
          <w:rFonts w:asciiTheme="majorHAnsi" w:hAnsiTheme="majorHAnsi"/>
          <w:sz w:val="16"/>
          <w:szCs w:val="16"/>
          <w:lang w:val="es-ES_tradnl"/>
        </w:rPr>
      </w:pPr>
      <w:r w:rsidRPr="00B71F4E">
        <w:rPr>
          <w:rStyle w:val="FootnoteReference"/>
          <w:rFonts w:asciiTheme="majorHAnsi" w:hAnsiTheme="majorHAnsi"/>
          <w:sz w:val="16"/>
          <w:szCs w:val="16"/>
        </w:rPr>
        <w:footnoteRef/>
      </w:r>
      <w:r w:rsidRPr="00B71F4E">
        <w:rPr>
          <w:rFonts w:asciiTheme="majorHAnsi" w:hAnsiTheme="majorHAnsi"/>
          <w:sz w:val="16"/>
          <w:szCs w:val="16"/>
          <w:lang w:val="es-ES_tradnl"/>
        </w:rPr>
        <w:t xml:space="preserve"> </w:t>
      </w:r>
      <w:r w:rsidRPr="00B71F4E">
        <w:rPr>
          <w:rFonts w:asciiTheme="majorHAnsi" w:hAnsiTheme="majorHAnsi"/>
          <w:sz w:val="16"/>
          <w:szCs w:val="16"/>
          <w:lang w:val="es-CO"/>
        </w:rPr>
        <w:t xml:space="preserve">“Avión presidencial FAV0001 decolando de Aragua 6:15pm #3may”, y “Aeronave presidencial FAV0001 ruta BAEL Aragua – </w:t>
      </w:r>
      <w:proofErr w:type="spellStart"/>
      <w:r w:rsidRPr="00B71F4E">
        <w:rPr>
          <w:rFonts w:asciiTheme="majorHAnsi" w:hAnsiTheme="majorHAnsi"/>
          <w:sz w:val="16"/>
          <w:szCs w:val="16"/>
          <w:lang w:val="es-CO"/>
        </w:rPr>
        <w:t>Maiquetia</w:t>
      </w:r>
      <w:proofErr w:type="spellEnd"/>
      <w:r w:rsidRPr="00B71F4E">
        <w:rPr>
          <w:rFonts w:asciiTheme="majorHAnsi" w:hAnsiTheme="majorHAnsi"/>
          <w:sz w:val="16"/>
          <w:szCs w:val="16"/>
          <w:lang w:val="es-CO"/>
        </w:rPr>
        <w:t xml:space="preserve"> SVMI en final corto pista 10ILS #3may”.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953" w:rsidRPr="006A2671" w:rsidRDefault="00E22953" w:rsidP="006A2671">
    <w:pPr>
      <w:tabs>
        <w:tab w:val="left" w:pos="4040"/>
        <w:tab w:val="left" w:pos="4333"/>
        <w:tab w:val="center" w:pos="4680"/>
        <w:tab w:val="right" w:pos="9360"/>
      </w:tabs>
      <w:jc w:val="both"/>
      <w:rPr>
        <w:rFonts w:ascii="Calibri" w:eastAsia="Calibri" w:hAnsi="Calibri" w:cs="Times New Roman"/>
        <w:sz w:val="22"/>
        <w:szCs w:val="22"/>
      </w:rPr>
    </w:pPr>
    <w:r>
      <w:rPr>
        <w:rFonts w:ascii="Calibri" w:eastAsia="Calibri" w:hAnsi="Calibri" w:cs="Times New Roman"/>
        <w:noProof/>
        <w:sz w:val="22"/>
        <w:szCs w:val="22"/>
      </w:rPr>
      <w:drawing>
        <wp:inline distT="0" distB="0" distL="0" distR="0" wp14:anchorId="553EBEEA" wp14:editId="632F0287">
          <wp:extent cx="2355850" cy="450850"/>
          <wp:effectExtent l="0" t="0" r="6350" b="635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Pr>
        <w:rFonts w:ascii="Calibri" w:eastAsia="Calibri" w:hAnsi="Calibri" w:cs="Times New Roman"/>
        <w:noProof/>
        <w:sz w:val="22"/>
        <w:szCs w:val="22"/>
      </w:rPr>
      <w:drawing>
        <wp:inline distT="0" distB="0" distL="0" distR="0" wp14:anchorId="1D80E7FC" wp14:editId="75507A72">
          <wp:extent cx="2101850" cy="539750"/>
          <wp:effectExtent l="0" t="0" r="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E22953" w:rsidRPr="006A2671" w:rsidRDefault="00E22953" w:rsidP="006A2671">
    <w:pPr>
      <w:pBdr>
        <w:bottom w:val="single" w:sz="6" w:space="1" w:color="auto"/>
      </w:pBdr>
      <w:tabs>
        <w:tab w:val="center" w:pos="4680"/>
        <w:tab w:val="right" w:pos="9360"/>
      </w:tabs>
      <w:rPr>
        <w:rFonts w:ascii="Calibri" w:eastAsia="Batang" w:hAnsi="Calibri" w:cs="Times New Roman"/>
        <w:sz w:val="22"/>
        <w:szCs w:val="22"/>
        <w:lang w:val="es-ES"/>
      </w:rPr>
    </w:pPr>
  </w:p>
  <w:p w:rsidR="00E22953" w:rsidRDefault="00E22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C9B"/>
    <w:multiLevelType w:val="hybridMultilevel"/>
    <w:tmpl w:val="81D8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A0DB8"/>
    <w:multiLevelType w:val="hybridMultilevel"/>
    <w:tmpl w:val="14E4A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55919"/>
    <w:multiLevelType w:val="hybridMultilevel"/>
    <w:tmpl w:val="63D2CA22"/>
    <w:lvl w:ilvl="0" w:tplc="6C706F72">
      <w:start w:val="1"/>
      <w:numFmt w:val="decimal"/>
      <w:lvlText w:val="%1."/>
      <w:lvlJc w:val="left"/>
      <w:pPr>
        <w:ind w:left="720" w:hanging="360"/>
      </w:pPr>
      <w:rPr>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414D8"/>
    <w:multiLevelType w:val="hybridMultilevel"/>
    <w:tmpl w:val="C40EDA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56959"/>
    <w:multiLevelType w:val="hybridMultilevel"/>
    <w:tmpl w:val="6EF64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3A75F3"/>
    <w:multiLevelType w:val="hybridMultilevel"/>
    <w:tmpl w:val="59FA2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176EE"/>
    <w:multiLevelType w:val="hybridMultilevel"/>
    <w:tmpl w:val="AC888A2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A0529"/>
    <w:multiLevelType w:val="hybridMultilevel"/>
    <w:tmpl w:val="2EE2EEB6"/>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2E2F8D"/>
    <w:multiLevelType w:val="hybridMultilevel"/>
    <w:tmpl w:val="C5AAB73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D3BE1"/>
    <w:multiLevelType w:val="hybridMultilevel"/>
    <w:tmpl w:val="D26E5AE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4707B"/>
    <w:multiLevelType w:val="hybridMultilevel"/>
    <w:tmpl w:val="EFE4B5F4"/>
    <w:lvl w:ilvl="0" w:tplc="D7C645B6">
      <w:start w:val="1"/>
      <w:numFmt w:val="decimal"/>
      <w:lvlText w:val="%1."/>
      <w:lvlJc w:val="left"/>
      <w:pPr>
        <w:ind w:left="720" w:hanging="360"/>
      </w:pPr>
      <w:rPr>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B4B73"/>
    <w:multiLevelType w:val="hybridMultilevel"/>
    <w:tmpl w:val="7ECCBA6A"/>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C54703"/>
    <w:multiLevelType w:val="hybridMultilevel"/>
    <w:tmpl w:val="E26862D6"/>
    <w:lvl w:ilvl="0" w:tplc="7F8CB8B4">
      <w:start w:val="16"/>
      <w:numFmt w:val="decimal"/>
      <w:lvlText w:val="%1."/>
      <w:lvlJc w:val="center"/>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81176"/>
    <w:multiLevelType w:val="hybridMultilevel"/>
    <w:tmpl w:val="1F6CB8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4441E5"/>
    <w:multiLevelType w:val="hybridMultilevel"/>
    <w:tmpl w:val="86248B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163AB2"/>
    <w:multiLevelType w:val="hybridMultilevel"/>
    <w:tmpl w:val="466E6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B30FF3"/>
    <w:multiLevelType w:val="hybridMultilevel"/>
    <w:tmpl w:val="86B2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8A0C9A"/>
    <w:multiLevelType w:val="hybridMultilevel"/>
    <w:tmpl w:val="65389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0A6E7C"/>
    <w:multiLevelType w:val="hybridMultilevel"/>
    <w:tmpl w:val="CF86BE78"/>
    <w:lvl w:ilvl="0" w:tplc="066E1E74">
      <w:start w:val="2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8C4EDF"/>
    <w:multiLevelType w:val="hybridMultilevel"/>
    <w:tmpl w:val="CF0CB516"/>
    <w:lvl w:ilvl="0" w:tplc="8BEC457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9D156B"/>
    <w:multiLevelType w:val="hybridMultilevel"/>
    <w:tmpl w:val="2C901222"/>
    <w:lvl w:ilvl="0" w:tplc="0AA2348C">
      <w:start w:val="110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D31842"/>
    <w:multiLevelType w:val="hybridMultilevel"/>
    <w:tmpl w:val="6996FAF4"/>
    <w:lvl w:ilvl="0" w:tplc="AC48C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151D96"/>
    <w:multiLevelType w:val="hybridMultilevel"/>
    <w:tmpl w:val="0C0A1C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BE6FA9"/>
    <w:multiLevelType w:val="hybridMultilevel"/>
    <w:tmpl w:val="A6325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5A56B4"/>
    <w:multiLevelType w:val="hybridMultilevel"/>
    <w:tmpl w:val="2012D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2119F8"/>
    <w:multiLevelType w:val="hybridMultilevel"/>
    <w:tmpl w:val="FEC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1B21E5"/>
    <w:multiLevelType w:val="hybridMultilevel"/>
    <w:tmpl w:val="F2D8E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5795A"/>
    <w:multiLevelType w:val="hybridMultilevel"/>
    <w:tmpl w:val="87729218"/>
    <w:lvl w:ilvl="0" w:tplc="80C0B3D0">
      <w:start w:val="26"/>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70F2B"/>
    <w:multiLevelType w:val="hybridMultilevel"/>
    <w:tmpl w:val="A3707362"/>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nsid w:val="7E530582"/>
    <w:multiLevelType w:val="hybridMultilevel"/>
    <w:tmpl w:val="153E6A2C"/>
    <w:lvl w:ilvl="0" w:tplc="384E9386">
      <w:start w:val="28"/>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5F5156"/>
    <w:multiLevelType w:val="hybridMultilevel"/>
    <w:tmpl w:val="3BF8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6"/>
  </w:num>
  <w:num w:numId="3">
    <w:abstractNumId w:val="28"/>
  </w:num>
  <w:num w:numId="4">
    <w:abstractNumId w:val="9"/>
  </w:num>
  <w:num w:numId="5">
    <w:abstractNumId w:val="1"/>
  </w:num>
  <w:num w:numId="6">
    <w:abstractNumId w:val="5"/>
  </w:num>
  <w:num w:numId="7">
    <w:abstractNumId w:val="30"/>
  </w:num>
  <w:num w:numId="8">
    <w:abstractNumId w:val="24"/>
  </w:num>
  <w:num w:numId="9">
    <w:abstractNumId w:val="15"/>
  </w:num>
  <w:num w:numId="10">
    <w:abstractNumId w:val="12"/>
  </w:num>
  <w:num w:numId="11">
    <w:abstractNumId w:val="25"/>
  </w:num>
  <w:num w:numId="12">
    <w:abstractNumId w:val="31"/>
  </w:num>
  <w:num w:numId="13">
    <w:abstractNumId w:val="34"/>
  </w:num>
  <w:num w:numId="14">
    <w:abstractNumId w:val="33"/>
  </w:num>
  <w:num w:numId="15">
    <w:abstractNumId w:val="19"/>
  </w:num>
  <w:num w:numId="16">
    <w:abstractNumId w:val="0"/>
  </w:num>
  <w:num w:numId="17">
    <w:abstractNumId w:val="20"/>
  </w:num>
  <w:num w:numId="18">
    <w:abstractNumId w:val="22"/>
  </w:num>
  <w:num w:numId="19">
    <w:abstractNumId w:val="16"/>
  </w:num>
  <w:num w:numId="20">
    <w:abstractNumId w:val="11"/>
  </w:num>
  <w:num w:numId="21">
    <w:abstractNumId w:val="17"/>
  </w:num>
  <w:num w:numId="22">
    <w:abstractNumId w:val="4"/>
  </w:num>
  <w:num w:numId="23">
    <w:abstractNumId w:val="8"/>
  </w:num>
  <w:num w:numId="24">
    <w:abstractNumId w:val="21"/>
  </w:num>
  <w:num w:numId="25">
    <w:abstractNumId w:val="3"/>
  </w:num>
  <w:num w:numId="26">
    <w:abstractNumId w:val="32"/>
  </w:num>
  <w:num w:numId="27">
    <w:abstractNumId w:val="18"/>
  </w:num>
  <w:num w:numId="28">
    <w:abstractNumId w:val="7"/>
  </w:num>
  <w:num w:numId="29">
    <w:abstractNumId w:val="6"/>
  </w:num>
  <w:num w:numId="30">
    <w:abstractNumId w:val="10"/>
  </w:num>
  <w:num w:numId="31">
    <w:abstractNumId w:val="14"/>
  </w:num>
  <w:num w:numId="32">
    <w:abstractNumId w:val="27"/>
  </w:num>
  <w:num w:numId="33">
    <w:abstractNumId w:val="29"/>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00"/>
    <w:rsid w:val="00000A16"/>
    <w:rsid w:val="000070E1"/>
    <w:rsid w:val="00007FC4"/>
    <w:rsid w:val="00010DD1"/>
    <w:rsid w:val="00011F91"/>
    <w:rsid w:val="00015269"/>
    <w:rsid w:val="0002059F"/>
    <w:rsid w:val="00026D83"/>
    <w:rsid w:val="00037B2A"/>
    <w:rsid w:val="00042AC4"/>
    <w:rsid w:val="00043DB8"/>
    <w:rsid w:val="00044E7D"/>
    <w:rsid w:val="00046762"/>
    <w:rsid w:val="000505C9"/>
    <w:rsid w:val="00050EE4"/>
    <w:rsid w:val="00054E7F"/>
    <w:rsid w:val="000551C7"/>
    <w:rsid w:val="00055745"/>
    <w:rsid w:val="000562F8"/>
    <w:rsid w:val="00057A18"/>
    <w:rsid w:val="00062977"/>
    <w:rsid w:val="00062F04"/>
    <w:rsid w:val="00066234"/>
    <w:rsid w:val="000701AE"/>
    <w:rsid w:val="0007123C"/>
    <w:rsid w:val="0007274B"/>
    <w:rsid w:val="00075393"/>
    <w:rsid w:val="00075794"/>
    <w:rsid w:val="000837BC"/>
    <w:rsid w:val="00087D28"/>
    <w:rsid w:val="0009009A"/>
    <w:rsid w:val="0009264D"/>
    <w:rsid w:val="000931EB"/>
    <w:rsid w:val="00094998"/>
    <w:rsid w:val="000957B8"/>
    <w:rsid w:val="0009641A"/>
    <w:rsid w:val="000A1D59"/>
    <w:rsid w:val="000A21A7"/>
    <w:rsid w:val="000B0FA1"/>
    <w:rsid w:val="000B1542"/>
    <w:rsid w:val="000B614F"/>
    <w:rsid w:val="000B650A"/>
    <w:rsid w:val="000C044B"/>
    <w:rsid w:val="000C526A"/>
    <w:rsid w:val="000D007B"/>
    <w:rsid w:val="000D138E"/>
    <w:rsid w:val="000D2968"/>
    <w:rsid w:val="000D2A1F"/>
    <w:rsid w:val="000D43FA"/>
    <w:rsid w:val="000D6E67"/>
    <w:rsid w:val="000E0EE7"/>
    <w:rsid w:val="000E391B"/>
    <w:rsid w:val="000E485A"/>
    <w:rsid w:val="000F3CE3"/>
    <w:rsid w:val="000F4681"/>
    <w:rsid w:val="000F7680"/>
    <w:rsid w:val="000F7EE7"/>
    <w:rsid w:val="00105321"/>
    <w:rsid w:val="00105C7E"/>
    <w:rsid w:val="00113371"/>
    <w:rsid w:val="00115C9E"/>
    <w:rsid w:val="00117276"/>
    <w:rsid w:val="001203BF"/>
    <w:rsid w:val="0012078A"/>
    <w:rsid w:val="00122EB3"/>
    <w:rsid w:val="0013479C"/>
    <w:rsid w:val="00134899"/>
    <w:rsid w:val="0014068C"/>
    <w:rsid w:val="001410E6"/>
    <w:rsid w:val="001443A5"/>
    <w:rsid w:val="001476B7"/>
    <w:rsid w:val="00153BA9"/>
    <w:rsid w:val="00162C89"/>
    <w:rsid w:val="0016522A"/>
    <w:rsid w:val="00166DA6"/>
    <w:rsid w:val="00171B83"/>
    <w:rsid w:val="00175778"/>
    <w:rsid w:val="00176E87"/>
    <w:rsid w:val="00182E27"/>
    <w:rsid w:val="00183C0B"/>
    <w:rsid w:val="001840FA"/>
    <w:rsid w:val="001900C4"/>
    <w:rsid w:val="00193DD5"/>
    <w:rsid w:val="0019442B"/>
    <w:rsid w:val="001A2B2B"/>
    <w:rsid w:val="001A4141"/>
    <w:rsid w:val="001A69BC"/>
    <w:rsid w:val="001B1F5F"/>
    <w:rsid w:val="001B7BAB"/>
    <w:rsid w:val="001C0787"/>
    <w:rsid w:val="001C4B81"/>
    <w:rsid w:val="001D08C6"/>
    <w:rsid w:val="001D57AA"/>
    <w:rsid w:val="001E0F37"/>
    <w:rsid w:val="001E116A"/>
    <w:rsid w:val="001E1C4A"/>
    <w:rsid w:val="002020CB"/>
    <w:rsid w:val="002058C7"/>
    <w:rsid w:val="00207670"/>
    <w:rsid w:val="002118D8"/>
    <w:rsid w:val="0021211B"/>
    <w:rsid w:val="00213CF7"/>
    <w:rsid w:val="00215E2E"/>
    <w:rsid w:val="002162B7"/>
    <w:rsid w:val="00217891"/>
    <w:rsid w:val="002207CA"/>
    <w:rsid w:val="002210B4"/>
    <w:rsid w:val="002225ED"/>
    <w:rsid w:val="00222851"/>
    <w:rsid w:val="002321E5"/>
    <w:rsid w:val="002321FB"/>
    <w:rsid w:val="002326E3"/>
    <w:rsid w:val="00232B64"/>
    <w:rsid w:val="002344A3"/>
    <w:rsid w:val="002347C8"/>
    <w:rsid w:val="00240103"/>
    <w:rsid w:val="00244A3A"/>
    <w:rsid w:val="0024637B"/>
    <w:rsid w:val="00246A0D"/>
    <w:rsid w:val="00260AF0"/>
    <w:rsid w:val="002612C4"/>
    <w:rsid w:val="0026373E"/>
    <w:rsid w:val="002649C7"/>
    <w:rsid w:val="002678B2"/>
    <w:rsid w:val="00273739"/>
    <w:rsid w:val="00276C07"/>
    <w:rsid w:val="002776A1"/>
    <w:rsid w:val="002811AB"/>
    <w:rsid w:val="00281EB6"/>
    <w:rsid w:val="00282815"/>
    <w:rsid w:val="002840D0"/>
    <w:rsid w:val="002855E4"/>
    <w:rsid w:val="002859B3"/>
    <w:rsid w:val="00290F76"/>
    <w:rsid w:val="002A2043"/>
    <w:rsid w:val="002A2528"/>
    <w:rsid w:val="002A4D70"/>
    <w:rsid w:val="002B172E"/>
    <w:rsid w:val="002B3BB6"/>
    <w:rsid w:val="002C002B"/>
    <w:rsid w:val="002C1B38"/>
    <w:rsid w:val="002C24CA"/>
    <w:rsid w:val="002C279F"/>
    <w:rsid w:val="002C6DA8"/>
    <w:rsid w:val="002D4ADD"/>
    <w:rsid w:val="002E6FAC"/>
    <w:rsid w:val="002F1D5D"/>
    <w:rsid w:val="002F2562"/>
    <w:rsid w:val="00301F51"/>
    <w:rsid w:val="00302287"/>
    <w:rsid w:val="00306BB2"/>
    <w:rsid w:val="00306CB0"/>
    <w:rsid w:val="00317E47"/>
    <w:rsid w:val="00323998"/>
    <w:rsid w:val="00327E7C"/>
    <w:rsid w:val="003333EC"/>
    <w:rsid w:val="00334E99"/>
    <w:rsid w:val="00336A8F"/>
    <w:rsid w:val="003370BB"/>
    <w:rsid w:val="0034042E"/>
    <w:rsid w:val="003412A1"/>
    <w:rsid w:val="0034156E"/>
    <w:rsid w:val="003426F2"/>
    <w:rsid w:val="00345077"/>
    <w:rsid w:val="00370E09"/>
    <w:rsid w:val="00374940"/>
    <w:rsid w:val="00377C04"/>
    <w:rsid w:val="0038170E"/>
    <w:rsid w:val="003879A4"/>
    <w:rsid w:val="003970C5"/>
    <w:rsid w:val="003A067C"/>
    <w:rsid w:val="003A6497"/>
    <w:rsid w:val="003B01FF"/>
    <w:rsid w:val="003B2AB4"/>
    <w:rsid w:val="003B2B56"/>
    <w:rsid w:val="003B32D2"/>
    <w:rsid w:val="003B525E"/>
    <w:rsid w:val="003C12D8"/>
    <w:rsid w:val="003C1453"/>
    <w:rsid w:val="003C2E2F"/>
    <w:rsid w:val="003C35AC"/>
    <w:rsid w:val="003C5754"/>
    <w:rsid w:val="003C7353"/>
    <w:rsid w:val="003D6B59"/>
    <w:rsid w:val="003E6194"/>
    <w:rsid w:val="004067B0"/>
    <w:rsid w:val="0041473A"/>
    <w:rsid w:val="00415C62"/>
    <w:rsid w:val="00423501"/>
    <w:rsid w:val="00426CED"/>
    <w:rsid w:val="00433F14"/>
    <w:rsid w:val="00434E4F"/>
    <w:rsid w:val="00437B3E"/>
    <w:rsid w:val="00440145"/>
    <w:rsid w:val="00446C42"/>
    <w:rsid w:val="00450138"/>
    <w:rsid w:val="0045202C"/>
    <w:rsid w:val="0045343F"/>
    <w:rsid w:val="004660AF"/>
    <w:rsid w:val="0046749B"/>
    <w:rsid w:val="00470F1B"/>
    <w:rsid w:val="00473434"/>
    <w:rsid w:val="0047459E"/>
    <w:rsid w:val="00477F26"/>
    <w:rsid w:val="00481FA2"/>
    <w:rsid w:val="0048243A"/>
    <w:rsid w:val="00482F11"/>
    <w:rsid w:val="00485D9B"/>
    <w:rsid w:val="00490412"/>
    <w:rsid w:val="00490971"/>
    <w:rsid w:val="00492CBA"/>
    <w:rsid w:val="00493E75"/>
    <w:rsid w:val="004961A1"/>
    <w:rsid w:val="00497954"/>
    <w:rsid w:val="004A12CD"/>
    <w:rsid w:val="004A1671"/>
    <w:rsid w:val="004A3B1F"/>
    <w:rsid w:val="004B31C7"/>
    <w:rsid w:val="004B33AC"/>
    <w:rsid w:val="004B63CB"/>
    <w:rsid w:val="004B6843"/>
    <w:rsid w:val="004C241A"/>
    <w:rsid w:val="004C7B00"/>
    <w:rsid w:val="004D1A46"/>
    <w:rsid w:val="004E025F"/>
    <w:rsid w:val="004E33D0"/>
    <w:rsid w:val="004F0B2C"/>
    <w:rsid w:val="004F1386"/>
    <w:rsid w:val="004F185D"/>
    <w:rsid w:val="004F5C03"/>
    <w:rsid w:val="004F70DD"/>
    <w:rsid w:val="005009F9"/>
    <w:rsid w:val="00501573"/>
    <w:rsid w:val="00502BDA"/>
    <w:rsid w:val="0050398E"/>
    <w:rsid w:val="00506A08"/>
    <w:rsid w:val="00506E3D"/>
    <w:rsid w:val="005206DD"/>
    <w:rsid w:val="005300D7"/>
    <w:rsid w:val="00530A55"/>
    <w:rsid w:val="00534DE7"/>
    <w:rsid w:val="00544C42"/>
    <w:rsid w:val="0055086A"/>
    <w:rsid w:val="00550B76"/>
    <w:rsid w:val="005544F0"/>
    <w:rsid w:val="005568CA"/>
    <w:rsid w:val="00564F1B"/>
    <w:rsid w:val="00573FD8"/>
    <w:rsid w:val="00583281"/>
    <w:rsid w:val="00583E5A"/>
    <w:rsid w:val="00586786"/>
    <w:rsid w:val="00591283"/>
    <w:rsid w:val="005A00E9"/>
    <w:rsid w:val="005A153B"/>
    <w:rsid w:val="005A3DAE"/>
    <w:rsid w:val="005B1800"/>
    <w:rsid w:val="005B35FF"/>
    <w:rsid w:val="005B41EB"/>
    <w:rsid w:val="005B5112"/>
    <w:rsid w:val="005B5BBA"/>
    <w:rsid w:val="005B66D4"/>
    <w:rsid w:val="005D0B6E"/>
    <w:rsid w:val="005E28F0"/>
    <w:rsid w:val="005E295E"/>
    <w:rsid w:val="005E34E2"/>
    <w:rsid w:val="005E3B58"/>
    <w:rsid w:val="005F492A"/>
    <w:rsid w:val="006001C8"/>
    <w:rsid w:val="00601A4F"/>
    <w:rsid w:val="00603D9D"/>
    <w:rsid w:val="00604BD0"/>
    <w:rsid w:val="006063DB"/>
    <w:rsid w:val="006069E0"/>
    <w:rsid w:val="006104C0"/>
    <w:rsid w:val="00611F30"/>
    <w:rsid w:val="00616FBA"/>
    <w:rsid w:val="006207B9"/>
    <w:rsid w:val="00625EB3"/>
    <w:rsid w:val="0063422A"/>
    <w:rsid w:val="00636C10"/>
    <w:rsid w:val="006415E6"/>
    <w:rsid w:val="006512ED"/>
    <w:rsid w:val="0066116C"/>
    <w:rsid w:val="00664173"/>
    <w:rsid w:val="00667916"/>
    <w:rsid w:val="006749D9"/>
    <w:rsid w:val="00677953"/>
    <w:rsid w:val="006837ED"/>
    <w:rsid w:val="00687341"/>
    <w:rsid w:val="006928D0"/>
    <w:rsid w:val="00692B74"/>
    <w:rsid w:val="00693D8D"/>
    <w:rsid w:val="006A2671"/>
    <w:rsid w:val="006A6BFA"/>
    <w:rsid w:val="006A6F8F"/>
    <w:rsid w:val="006A76DB"/>
    <w:rsid w:val="006B0D7F"/>
    <w:rsid w:val="006B1047"/>
    <w:rsid w:val="006B6DF8"/>
    <w:rsid w:val="006B7689"/>
    <w:rsid w:val="006C08C0"/>
    <w:rsid w:val="006C35F6"/>
    <w:rsid w:val="006D0350"/>
    <w:rsid w:val="006D20D6"/>
    <w:rsid w:val="006D7588"/>
    <w:rsid w:val="006E413D"/>
    <w:rsid w:val="006E4E24"/>
    <w:rsid w:val="006E722A"/>
    <w:rsid w:val="006F32E4"/>
    <w:rsid w:val="00701D7F"/>
    <w:rsid w:val="007037E7"/>
    <w:rsid w:val="00714EAB"/>
    <w:rsid w:val="0071502B"/>
    <w:rsid w:val="00717EB0"/>
    <w:rsid w:val="007212FE"/>
    <w:rsid w:val="00722131"/>
    <w:rsid w:val="007229E9"/>
    <w:rsid w:val="00723E9B"/>
    <w:rsid w:val="007242C5"/>
    <w:rsid w:val="007256A7"/>
    <w:rsid w:val="00726782"/>
    <w:rsid w:val="0073061A"/>
    <w:rsid w:val="007319C8"/>
    <w:rsid w:val="00732085"/>
    <w:rsid w:val="00734BA1"/>
    <w:rsid w:val="007364D3"/>
    <w:rsid w:val="007367A8"/>
    <w:rsid w:val="007368DB"/>
    <w:rsid w:val="00740D0E"/>
    <w:rsid w:val="00741876"/>
    <w:rsid w:val="00742961"/>
    <w:rsid w:val="007442C9"/>
    <w:rsid w:val="00747AF6"/>
    <w:rsid w:val="00752F38"/>
    <w:rsid w:val="00761CEE"/>
    <w:rsid w:val="00762197"/>
    <w:rsid w:val="00772451"/>
    <w:rsid w:val="00773999"/>
    <w:rsid w:val="00773A12"/>
    <w:rsid w:val="00776249"/>
    <w:rsid w:val="007807D0"/>
    <w:rsid w:val="00782ABA"/>
    <w:rsid w:val="00786F29"/>
    <w:rsid w:val="007908F0"/>
    <w:rsid w:val="007A468E"/>
    <w:rsid w:val="007B0F7B"/>
    <w:rsid w:val="007B4D14"/>
    <w:rsid w:val="007B6CD5"/>
    <w:rsid w:val="007B74E9"/>
    <w:rsid w:val="007D040A"/>
    <w:rsid w:val="007D0F45"/>
    <w:rsid w:val="007D1FE8"/>
    <w:rsid w:val="007D20D8"/>
    <w:rsid w:val="007D411D"/>
    <w:rsid w:val="007D7AAC"/>
    <w:rsid w:val="007E12F0"/>
    <w:rsid w:val="007E26A9"/>
    <w:rsid w:val="007E3013"/>
    <w:rsid w:val="007E6C45"/>
    <w:rsid w:val="0080042B"/>
    <w:rsid w:val="00802920"/>
    <w:rsid w:val="00806491"/>
    <w:rsid w:val="00807E50"/>
    <w:rsid w:val="00810658"/>
    <w:rsid w:val="00816296"/>
    <w:rsid w:val="00817419"/>
    <w:rsid w:val="00831AED"/>
    <w:rsid w:val="008359C1"/>
    <w:rsid w:val="00840C90"/>
    <w:rsid w:val="008431FC"/>
    <w:rsid w:val="00844D76"/>
    <w:rsid w:val="00845008"/>
    <w:rsid w:val="00845537"/>
    <w:rsid w:val="00853CA0"/>
    <w:rsid w:val="00856BCA"/>
    <w:rsid w:val="00864549"/>
    <w:rsid w:val="008700E1"/>
    <w:rsid w:val="00872A42"/>
    <w:rsid w:val="00876EC9"/>
    <w:rsid w:val="00877F53"/>
    <w:rsid w:val="00887607"/>
    <w:rsid w:val="00890526"/>
    <w:rsid w:val="008929D0"/>
    <w:rsid w:val="008B24B5"/>
    <w:rsid w:val="008B59B3"/>
    <w:rsid w:val="008B5EAC"/>
    <w:rsid w:val="008B6783"/>
    <w:rsid w:val="008C323F"/>
    <w:rsid w:val="008C393C"/>
    <w:rsid w:val="008C3C28"/>
    <w:rsid w:val="008C736C"/>
    <w:rsid w:val="008D5714"/>
    <w:rsid w:val="008E1700"/>
    <w:rsid w:val="008E2BB1"/>
    <w:rsid w:val="008E6509"/>
    <w:rsid w:val="008F10CE"/>
    <w:rsid w:val="008F2F4A"/>
    <w:rsid w:val="008F6C61"/>
    <w:rsid w:val="0090146B"/>
    <w:rsid w:val="009026C8"/>
    <w:rsid w:val="0090405D"/>
    <w:rsid w:val="009131B7"/>
    <w:rsid w:val="00915463"/>
    <w:rsid w:val="00934AB4"/>
    <w:rsid w:val="00937B2A"/>
    <w:rsid w:val="00940832"/>
    <w:rsid w:val="00951235"/>
    <w:rsid w:val="009525AF"/>
    <w:rsid w:val="00953AF5"/>
    <w:rsid w:val="009575E3"/>
    <w:rsid w:val="00960222"/>
    <w:rsid w:val="009617D9"/>
    <w:rsid w:val="009621A7"/>
    <w:rsid w:val="009632CD"/>
    <w:rsid w:val="009679ED"/>
    <w:rsid w:val="0097190F"/>
    <w:rsid w:val="00972F95"/>
    <w:rsid w:val="009730CB"/>
    <w:rsid w:val="009750A3"/>
    <w:rsid w:val="009873CB"/>
    <w:rsid w:val="009926FE"/>
    <w:rsid w:val="009927B1"/>
    <w:rsid w:val="0099433B"/>
    <w:rsid w:val="0099522A"/>
    <w:rsid w:val="00997E00"/>
    <w:rsid w:val="009A0093"/>
    <w:rsid w:val="009A2D5F"/>
    <w:rsid w:val="009A2EF0"/>
    <w:rsid w:val="009A5571"/>
    <w:rsid w:val="009B39E0"/>
    <w:rsid w:val="009C1FEF"/>
    <w:rsid w:val="009C4D27"/>
    <w:rsid w:val="009C7C99"/>
    <w:rsid w:val="009D0447"/>
    <w:rsid w:val="009D0EB7"/>
    <w:rsid w:val="009D2D0F"/>
    <w:rsid w:val="009D533D"/>
    <w:rsid w:val="009D5D72"/>
    <w:rsid w:val="009E1EE8"/>
    <w:rsid w:val="009F3465"/>
    <w:rsid w:val="00A01D5F"/>
    <w:rsid w:val="00A05D26"/>
    <w:rsid w:val="00A07388"/>
    <w:rsid w:val="00A127A8"/>
    <w:rsid w:val="00A1420B"/>
    <w:rsid w:val="00A14FF6"/>
    <w:rsid w:val="00A20276"/>
    <w:rsid w:val="00A27B73"/>
    <w:rsid w:val="00A30852"/>
    <w:rsid w:val="00A45964"/>
    <w:rsid w:val="00A46838"/>
    <w:rsid w:val="00A53FC6"/>
    <w:rsid w:val="00A54B5C"/>
    <w:rsid w:val="00A556E8"/>
    <w:rsid w:val="00A5755A"/>
    <w:rsid w:val="00A620B6"/>
    <w:rsid w:val="00A6440C"/>
    <w:rsid w:val="00A73867"/>
    <w:rsid w:val="00A76160"/>
    <w:rsid w:val="00A762CE"/>
    <w:rsid w:val="00A77CB4"/>
    <w:rsid w:val="00A83A08"/>
    <w:rsid w:val="00A855E5"/>
    <w:rsid w:val="00A858AE"/>
    <w:rsid w:val="00A8691F"/>
    <w:rsid w:val="00A8742E"/>
    <w:rsid w:val="00A8746F"/>
    <w:rsid w:val="00A9210E"/>
    <w:rsid w:val="00A93915"/>
    <w:rsid w:val="00A949F4"/>
    <w:rsid w:val="00A94D9B"/>
    <w:rsid w:val="00A96D13"/>
    <w:rsid w:val="00A9768A"/>
    <w:rsid w:val="00AA558C"/>
    <w:rsid w:val="00AB61E6"/>
    <w:rsid w:val="00AB767C"/>
    <w:rsid w:val="00AC4457"/>
    <w:rsid w:val="00AC7E53"/>
    <w:rsid w:val="00AD130A"/>
    <w:rsid w:val="00AD765E"/>
    <w:rsid w:val="00AE0315"/>
    <w:rsid w:val="00AE0E17"/>
    <w:rsid w:val="00AE13B0"/>
    <w:rsid w:val="00AE40EE"/>
    <w:rsid w:val="00AE54F7"/>
    <w:rsid w:val="00AE6014"/>
    <w:rsid w:val="00AE7EAC"/>
    <w:rsid w:val="00AF3277"/>
    <w:rsid w:val="00B02834"/>
    <w:rsid w:val="00B0476F"/>
    <w:rsid w:val="00B06F6B"/>
    <w:rsid w:val="00B07526"/>
    <w:rsid w:val="00B079E8"/>
    <w:rsid w:val="00B11E8F"/>
    <w:rsid w:val="00B14EFA"/>
    <w:rsid w:val="00B2177F"/>
    <w:rsid w:val="00B24178"/>
    <w:rsid w:val="00B264AD"/>
    <w:rsid w:val="00B27798"/>
    <w:rsid w:val="00B35868"/>
    <w:rsid w:val="00B35A7E"/>
    <w:rsid w:val="00B36C2E"/>
    <w:rsid w:val="00B41F82"/>
    <w:rsid w:val="00B41FD8"/>
    <w:rsid w:val="00B44B4A"/>
    <w:rsid w:val="00B451E4"/>
    <w:rsid w:val="00B52225"/>
    <w:rsid w:val="00B7113F"/>
    <w:rsid w:val="00B71F4E"/>
    <w:rsid w:val="00B77CBA"/>
    <w:rsid w:val="00B8428A"/>
    <w:rsid w:val="00B927E1"/>
    <w:rsid w:val="00B94D0D"/>
    <w:rsid w:val="00B963F1"/>
    <w:rsid w:val="00BB308E"/>
    <w:rsid w:val="00BB3492"/>
    <w:rsid w:val="00BB3BA6"/>
    <w:rsid w:val="00BB3E11"/>
    <w:rsid w:val="00BB5AE6"/>
    <w:rsid w:val="00BB7B00"/>
    <w:rsid w:val="00BC393C"/>
    <w:rsid w:val="00BC6B3D"/>
    <w:rsid w:val="00BC73F1"/>
    <w:rsid w:val="00BD3BD5"/>
    <w:rsid w:val="00BD7EC9"/>
    <w:rsid w:val="00BF3D6F"/>
    <w:rsid w:val="00BF6591"/>
    <w:rsid w:val="00BF7D6A"/>
    <w:rsid w:val="00BF7DF7"/>
    <w:rsid w:val="00C0107B"/>
    <w:rsid w:val="00C07627"/>
    <w:rsid w:val="00C1407A"/>
    <w:rsid w:val="00C20FD3"/>
    <w:rsid w:val="00C21A7C"/>
    <w:rsid w:val="00C3351A"/>
    <w:rsid w:val="00C335D3"/>
    <w:rsid w:val="00C33615"/>
    <w:rsid w:val="00C4003C"/>
    <w:rsid w:val="00C428DB"/>
    <w:rsid w:val="00C42D65"/>
    <w:rsid w:val="00C4338E"/>
    <w:rsid w:val="00C511D5"/>
    <w:rsid w:val="00C522EB"/>
    <w:rsid w:val="00C53BE5"/>
    <w:rsid w:val="00C54759"/>
    <w:rsid w:val="00C57327"/>
    <w:rsid w:val="00C61CED"/>
    <w:rsid w:val="00C64F34"/>
    <w:rsid w:val="00C6591F"/>
    <w:rsid w:val="00C7013E"/>
    <w:rsid w:val="00C70AD6"/>
    <w:rsid w:val="00C710C7"/>
    <w:rsid w:val="00C71D9B"/>
    <w:rsid w:val="00C777B0"/>
    <w:rsid w:val="00C80267"/>
    <w:rsid w:val="00C83DC9"/>
    <w:rsid w:val="00C87A3E"/>
    <w:rsid w:val="00C9221E"/>
    <w:rsid w:val="00C924AA"/>
    <w:rsid w:val="00C92A75"/>
    <w:rsid w:val="00C93973"/>
    <w:rsid w:val="00C94092"/>
    <w:rsid w:val="00C964A2"/>
    <w:rsid w:val="00CA3DCB"/>
    <w:rsid w:val="00CA5BD2"/>
    <w:rsid w:val="00CA75E2"/>
    <w:rsid w:val="00CB094E"/>
    <w:rsid w:val="00CB1C16"/>
    <w:rsid w:val="00CB5E57"/>
    <w:rsid w:val="00CB62D1"/>
    <w:rsid w:val="00CB737D"/>
    <w:rsid w:val="00CC2A38"/>
    <w:rsid w:val="00CC3ED6"/>
    <w:rsid w:val="00CC56E0"/>
    <w:rsid w:val="00CD1171"/>
    <w:rsid w:val="00CD759C"/>
    <w:rsid w:val="00CE0F9A"/>
    <w:rsid w:val="00CE208E"/>
    <w:rsid w:val="00CE4CD2"/>
    <w:rsid w:val="00CF19BB"/>
    <w:rsid w:val="00CF66BD"/>
    <w:rsid w:val="00CF766D"/>
    <w:rsid w:val="00D07B44"/>
    <w:rsid w:val="00D13940"/>
    <w:rsid w:val="00D13ED9"/>
    <w:rsid w:val="00D1693B"/>
    <w:rsid w:val="00D20AD5"/>
    <w:rsid w:val="00D26047"/>
    <w:rsid w:val="00D27287"/>
    <w:rsid w:val="00D27849"/>
    <w:rsid w:val="00D3070F"/>
    <w:rsid w:val="00D30A9F"/>
    <w:rsid w:val="00D42A47"/>
    <w:rsid w:val="00D44B24"/>
    <w:rsid w:val="00D4569C"/>
    <w:rsid w:val="00D51AA6"/>
    <w:rsid w:val="00D52638"/>
    <w:rsid w:val="00D57295"/>
    <w:rsid w:val="00D600FE"/>
    <w:rsid w:val="00D61B18"/>
    <w:rsid w:val="00D800B7"/>
    <w:rsid w:val="00D85F12"/>
    <w:rsid w:val="00D91611"/>
    <w:rsid w:val="00D93AD1"/>
    <w:rsid w:val="00D9617B"/>
    <w:rsid w:val="00D96297"/>
    <w:rsid w:val="00DA209D"/>
    <w:rsid w:val="00DA4036"/>
    <w:rsid w:val="00DA649C"/>
    <w:rsid w:val="00DB1328"/>
    <w:rsid w:val="00DC261E"/>
    <w:rsid w:val="00DC525F"/>
    <w:rsid w:val="00DC7AEE"/>
    <w:rsid w:val="00DD581D"/>
    <w:rsid w:val="00DD696A"/>
    <w:rsid w:val="00DE0DFA"/>
    <w:rsid w:val="00DE3B8C"/>
    <w:rsid w:val="00DF3769"/>
    <w:rsid w:val="00DF49D9"/>
    <w:rsid w:val="00DF73E9"/>
    <w:rsid w:val="00E01856"/>
    <w:rsid w:val="00E141BB"/>
    <w:rsid w:val="00E1467B"/>
    <w:rsid w:val="00E20802"/>
    <w:rsid w:val="00E22953"/>
    <w:rsid w:val="00E23FC3"/>
    <w:rsid w:val="00E254C2"/>
    <w:rsid w:val="00E30978"/>
    <w:rsid w:val="00E320C7"/>
    <w:rsid w:val="00E4632D"/>
    <w:rsid w:val="00E52109"/>
    <w:rsid w:val="00E61013"/>
    <w:rsid w:val="00E62C87"/>
    <w:rsid w:val="00E631E8"/>
    <w:rsid w:val="00E64D91"/>
    <w:rsid w:val="00E66237"/>
    <w:rsid w:val="00E6656D"/>
    <w:rsid w:val="00E72D2D"/>
    <w:rsid w:val="00E733E6"/>
    <w:rsid w:val="00E80805"/>
    <w:rsid w:val="00E83BEC"/>
    <w:rsid w:val="00E85672"/>
    <w:rsid w:val="00E85C4B"/>
    <w:rsid w:val="00E87006"/>
    <w:rsid w:val="00E90A12"/>
    <w:rsid w:val="00E95D6D"/>
    <w:rsid w:val="00E96205"/>
    <w:rsid w:val="00E96471"/>
    <w:rsid w:val="00E96C80"/>
    <w:rsid w:val="00EA3DE7"/>
    <w:rsid w:val="00EA4BA1"/>
    <w:rsid w:val="00EA56E0"/>
    <w:rsid w:val="00EA68E6"/>
    <w:rsid w:val="00EB36FD"/>
    <w:rsid w:val="00EB5FAB"/>
    <w:rsid w:val="00EC2940"/>
    <w:rsid w:val="00EC37FA"/>
    <w:rsid w:val="00EC5F38"/>
    <w:rsid w:val="00EC645A"/>
    <w:rsid w:val="00EC664D"/>
    <w:rsid w:val="00EC710B"/>
    <w:rsid w:val="00ED30DE"/>
    <w:rsid w:val="00ED3EF8"/>
    <w:rsid w:val="00ED5CB0"/>
    <w:rsid w:val="00ED6093"/>
    <w:rsid w:val="00EE5D8B"/>
    <w:rsid w:val="00EE6EB9"/>
    <w:rsid w:val="00EF12F9"/>
    <w:rsid w:val="00EF1422"/>
    <w:rsid w:val="00EF2016"/>
    <w:rsid w:val="00EF34E1"/>
    <w:rsid w:val="00EF6427"/>
    <w:rsid w:val="00EF6455"/>
    <w:rsid w:val="00F15219"/>
    <w:rsid w:val="00F22460"/>
    <w:rsid w:val="00F231E1"/>
    <w:rsid w:val="00F238A7"/>
    <w:rsid w:val="00F24108"/>
    <w:rsid w:val="00F2752D"/>
    <w:rsid w:val="00F30171"/>
    <w:rsid w:val="00F3592A"/>
    <w:rsid w:val="00F45074"/>
    <w:rsid w:val="00F474F5"/>
    <w:rsid w:val="00F50EB8"/>
    <w:rsid w:val="00F53255"/>
    <w:rsid w:val="00F5371D"/>
    <w:rsid w:val="00F54DA7"/>
    <w:rsid w:val="00F55786"/>
    <w:rsid w:val="00F60586"/>
    <w:rsid w:val="00F66A34"/>
    <w:rsid w:val="00F70FBB"/>
    <w:rsid w:val="00F720AC"/>
    <w:rsid w:val="00F720EF"/>
    <w:rsid w:val="00F73C30"/>
    <w:rsid w:val="00F87140"/>
    <w:rsid w:val="00F900B3"/>
    <w:rsid w:val="00F92718"/>
    <w:rsid w:val="00FA0242"/>
    <w:rsid w:val="00FB0AEB"/>
    <w:rsid w:val="00FB652C"/>
    <w:rsid w:val="00FC008A"/>
    <w:rsid w:val="00FC1BFB"/>
    <w:rsid w:val="00FC23F3"/>
    <w:rsid w:val="00FC545A"/>
    <w:rsid w:val="00FC57D7"/>
    <w:rsid w:val="00FD4554"/>
    <w:rsid w:val="00FD71C3"/>
    <w:rsid w:val="00FF0391"/>
    <w:rsid w:val="00FF3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D4569C"/>
    <w:rPr>
      <w:sz w:val="16"/>
      <w:szCs w:val="16"/>
    </w:rPr>
  </w:style>
  <w:style w:type="paragraph" w:styleId="CommentText">
    <w:name w:val="annotation text"/>
    <w:basedOn w:val="Normal"/>
    <w:link w:val="CommentTextChar"/>
    <w:uiPriority w:val="99"/>
    <w:semiHidden/>
    <w:unhideWhenUsed/>
    <w:rsid w:val="00D4569C"/>
    <w:rPr>
      <w:sz w:val="20"/>
      <w:szCs w:val="20"/>
    </w:rPr>
  </w:style>
  <w:style w:type="character" w:customStyle="1" w:styleId="CommentTextChar">
    <w:name w:val="Comment Text Char"/>
    <w:basedOn w:val="DefaultParagraphFont"/>
    <w:link w:val="CommentText"/>
    <w:uiPriority w:val="99"/>
    <w:semiHidden/>
    <w:rsid w:val="00D4569C"/>
    <w:rPr>
      <w:sz w:val="20"/>
      <w:szCs w:val="20"/>
    </w:rPr>
  </w:style>
  <w:style w:type="paragraph" w:styleId="CommentSubject">
    <w:name w:val="annotation subject"/>
    <w:basedOn w:val="CommentText"/>
    <w:next w:val="CommentText"/>
    <w:link w:val="CommentSubjectChar"/>
    <w:uiPriority w:val="99"/>
    <w:semiHidden/>
    <w:unhideWhenUsed/>
    <w:rsid w:val="00D4569C"/>
    <w:rPr>
      <w:b/>
      <w:bCs/>
    </w:rPr>
  </w:style>
  <w:style w:type="character" w:customStyle="1" w:styleId="CommentSubjectChar">
    <w:name w:val="Comment Subject Char"/>
    <w:basedOn w:val="CommentTextChar"/>
    <w:link w:val="CommentSubject"/>
    <w:uiPriority w:val="99"/>
    <w:semiHidden/>
    <w:rsid w:val="00D4569C"/>
    <w:rPr>
      <w:b/>
      <w:bCs/>
      <w:sz w:val="20"/>
      <w:szCs w:val="20"/>
    </w:rPr>
  </w:style>
  <w:style w:type="character" w:styleId="FollowedHyperlink">
    <w:name w:val="FollowedHyperlink"/>
    <w:basedOn w:val="DefaultParagraphFont"/>
    <w:uiPriority w:val="99"/>
    <w:semiHidden/>
    <w:unhideWhenUsed/>
    <w:rsid w:val="00477F26"/>
    <w:rPr>
      <w:color w:val="954F72" w:themeColor="followedHyperlink"/>
      <w:u w:val="single"/>
    </w:rPr>
  </w:style>
  <w:style w:type="paragraph" w:customStyle="1" w:styleId="align-justify">
    <w:name w:val="align-justify"/>
    <w:basedOn w:val="Normal"/>
    <w:rsid w:val="00544C42"/>
    <w:pPr>
      <w:spacing w:before="100" w:beforeAutospacing="1" w:after="100" w:afterAutospacing="1"/>
    </w:pPr>
    <w:rPr>
      <w:rFonts w:ascii="Times New Roman" w:eastAsia="Times New Roma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character" w:styleId="CommentReference">
    <w:name w:val="annotation reference"/>
    <w:basedOn w:val="DefaultParagraphFont"/>
    <w:uiPriority w:val="99"/>
    <w:semiHidden/>
    <w:unhideWhenUsed/>
    <w:rsid w:val="00D4569C"/>
    <w:rPr>
      <w:sz w:val="16"/>
      <w:szCs w:val="16"/>
    </w:rPr>
  </w:style>
  <w:style w:type="paragraph" w:styleId="CommentText">
    <w:name w:val="annotation text"/>
    <w:basedOn w:val="Normal"/>
    <w:link w:val="CommentTextChar"/>
    <w:uiPriority w:val="99"/>
    <w:semiHidden/>
    <w:unhideWhenUsed/>
    <w:rsid w:val="00D4569C"/>
    <w:rPr>
      <w:sz w:val="20"/>
      <w:szCs w:val="20"/>
    </w:rPr>
  </w:style>
  <w:style w:type="character" w:customStyle="1" w:styleId="CommentTextChar">
    <w:name w:val="Comment Text Char"/>
    <w:basedOn w:val="DefaultParagraphFont"/>
    <w:link w:val="CommentText"/>
    <w:uiPriority w:val="99"/>
    <w:semiHidden/>
    <w:rsid w:val="00D4569C"/>
    <w:rPr>
      <w:sz w:val="20"/>
      <w:szCs w:val="20"/>
    </w:rPr>
  </w:style>
  <w:style w:type="paragraph" w:styleId="CommentSubject">
    <w:name w:val="annotation subject"/>
    <w:basedOn w:val="CommentText"/>
    <w:next w:val="CommentText"/>
    <w:link w:val="CommentSubjectChar"/>
    <w:uiPriority w:val="99"/>
    <w:semiHidden/>
    <w:unhideWhenUsed/>
    <w:rsid w:val="00D4569C"/>
    <w:rPr>
      <w:b/>
      <w:bCs/>
    </w:rPr>
  </w:style>
  <w:style w:type="character" w:customStyle="1" w:styleId="CommentSubjectChar">
    <w:name w:val="Comment Subject Char"/>
    <w:basedOn w:val="CommentTextChar"/>
    <w:link w:val="CommentSubject"/>
    <w:uiPriority w:val="99"/>
    <w:semiHidden/>
    <w:rsid w:val="00D4569C"/>
    <w:rPr>
      <w:b/>
      <w:bCs/>
      <w:sz w:val="20"/>
      <w:szCs w:val="20"/>
    </w:rPr>
  </w:style>
  <w:style w:type="character" w:styleId="FollowedHyperlink">
    <w:name w:val="FollowedHyperlink"/>
    <w:basedOn w:val="DefaultParagraphFont"/>
    <w:uiPriority w:val="99"/>
    <w:semiHidden/>
    <w:unhideWhenUsed/>
    <w:rsid w:val="00477F26"/>
    <w:rPr>
      <w:color w:val="954F72" w:themeColor="followedHyperlink"/>
      <w:u w:val="single"/>
    </w:rPr>
  </w:style>
  <w:style w:type="paragraph" w:customStyle="1" w:styleId="align-justify">
    <w:name w:val="align-justify"/>
    <w:basedOn w:val="Normal"/>
    <w:rsid w:val="00544C42"/>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827">
      <w:bodyDiv w:val="1"/>
      <w:marLeft w:val="0"/>
      <w:marRight w:val="0"/>
      <w:marTop w:val="0"/>
      <w:marBottom w:val="0"/>
      <w:divBdr>
        <w:top w:val="none" w:sz="0" w:space="0" w:color="auto"/>
        <w:left w:val="none" w:sz="0" w:space="0" w:color="auto"/>
        <w:bottom w:val="none" w:sz="0" w:space="0" w:color="auto"/>
        <w:right w:val="none" w:sz="0" w:space="0" w:color="auto"/>
      </w:divBdr>
    </w:div>
    <w:div w:id="107479294">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sChild>
        <w:div w:id="1735473607">
          <w:marLeft w:val="0"/>
          <w:marRight w:val="0"/>
          <w:marTop w:val="280"/>
          <w:marBottom w:val="280"/>
          <w:divBdr>
            <w:top w:val="none" w:sz="0" w:space="0" w:color="auto"/>
            <w:left w:val="none" w:sz="0" w:space="0" w:color="auto"/>
            <w:bottom w:val="none" w:sz="0" w:space="0" w:color="auto"/>
            <w:right w:val="none" w:sz="0" w:space="0" w:color="auto"/>
          </w:divBdr>
        </w:div>
        <w:div w:id="690109742">
          <w:marLeft w:val="0"/>
          <w:marRight w:val="0"/>
          <w:marTop w:val="280"/>
          <w:marBottom w:val="280"/>
          <w:divBdr>
            <w:top w:val="none" w:sz="0" w:space="0" w:color="auto"/>
            <w:left w:val="none" w:sz="0" w:space="0" w:color="auto"/>
            <w:bottom w:val="none" w:sz="0" w:space="0" w:color="auto"/>
            <w:right w:val="none" w:sz="0" w:space="0" w:color="auto"/>
          </w:divBdr>
        </w:div>
        <w:div w:id="476847732">
          <w:marLeft w:val="0"/>
          <w:marRight w:val="0"/>
          <w:marTop w:val="280"/>
          <w:marBottom w:val="280"/>
          <w:divBdr>
            <w:top w:val="none" w:sz="0" w:space="0" w:color="auto"/>
            <w:left w:val="none" w:sz="0" w:space="0" w:color="auto"/>
            <w:bottom w:val="none" w:sz="0" w:space="0" w:color="auto"/>
            <w:right w:val="none" w:sz="0" w:space="0" w:color="auto"/>
          </w:divBdr>
        </w:div>
        <w:div w:id="1326202923">
          <w:marLeft w:val="0"/>
          <w:marRight w:val="0"/>
          <w:marTop w:val="280"/>
          <w:marBottom w:val="280"/>
          <w:divBdr>
            <w:top w:val="none" w:sz="0" w:space="0" w:color="auto"/>
            <w:left w:val="none" w:sz="0" w:space="0" w:color="auto"/>
            <w:bottom w:val="none" w:sz="0" w:space="0" w:color="auto"/>
            <w:right w:val="none" w:sz="0" w:space="0" w:color="auto"/>
          </w:divBdr>
        </w:div>
        <w:div w:id="1203904111">
          <w:marLeft w:val="0"/>
          <w:marRight w:val="0"/>
          <w:marTop w:val="280"/>
          <w:marBottom w:val="280"/>
          <w:divBdr>
            <w:top w:val="none" w:sz="0" w:space="0" w:color="auto"/>
            <w:left w:val="none" w:sz="0" w:space="0" w:color="auto"/>
            <w:bottom w:val="none" w:sz="0" w:space="0" w:color="auto"/>
            <w:right w:val="none" w:sz="0" w:space="0" w:color="auto"/>
          </w:divBdr>
        </w:div>
        <w:div w:id="567424683">
          <w:marLeft w:val="0"/>
          <w:marRight w:val="0"/>
          <w:marTop w:val="280"/>
          <w:marBottom w:val="280"/>
          <w:divBdr>
            <w:top w:val="none" w:sz="0" w:space="0" w:color="auto"/>
            <w:left w:val="none" w:sz="0" w:space="0" w:color="auto"/>
            <w:bottom w:val="none" w:sz="0" w:space="0" w:color="auto"/>
            <w:right w:val="none" w:sz="0" w:space="0" w:color="auto"/>
          </w:divBdr>
        </w:div>
        <w:div w:id="1711303181">
          <w:marLeft w:val="0"/>
          <w:marRight w:val="0"/>
          <w:marTop w:val="280"/>
          <w:marBottom w:val="280"/>
          <w:divBdr>
            <w:top w:val="none" w:sz="0" w:space="0" w:color="auto"/>
            <w:left w:val="none" w:sz="0" w:space="0" w:color="auto"/>
            <w:bottom w:val="none" w:sz="0" w:space="0" w:color="auto"/>
            <w:right w:val="none" w:sz="0" w:space="0" w:color="auto"/>
          </w:divBdr>
        </w:div>
        <w:div w:id="760026352">
          <w:marLeft w:val="0"/>
          <w:marRight w:val="0"/>
          <w:marTop w:val="280"/>
          <w:marBottom w:val="280"/>
          <w:divBdr>
            <w:top w:val="none" w:sz="0" w:space="0" w:color="auto"/>
            <w:left w:val="none" w:sz="0" w:space="0" w:color="auto"/>
            <w:bottom w:val="none" w:sz="0" w:space="0" w:color="auto"/>
            <w:right w:val="none" w:sz="0" w:space="0" w:color="auto"/>
          </w:divBdr>
        </w:div>
        <w:div w:id="1307392913">
          <w:marLeft w:val="0"/>
          <w:marRight w:val="0"/>
          <w:marTop w:val="280"/>
          <w:marBottom w:val="280"/>
          <w:divBdr>
            <w:top w:val="none" w:sz="0" w:space="0" w:color="auto"/>
            <w:left w:val="none" w:sz="0" w:space="0" w:color="auto"/>
            <w:bottom w:val="none" w:sz="0" w:space="0" w:color="auto"/>
            <w:right w:val="none" w:sz="0" w:space="0" w:color="auto"/>
          </w:divBdr>
        </w:div>
        <w:div w:id="951862000">
          <w:marLeft w:val="0"/>
          <w:marRight w:val="0"/>
          <w:marTop w:val="280"/>
          <w:marBottom w:val="280"/>
          <w:divBdr>
            <w:top w:val="none" w:sz="0" w:space="0" w:color="auto"/>
            <w:left w:val="none" w:sz="0" w:space="0" w:color="auto"/>
            <w:bottom w:val="none" w:sz="0" w:space="0" w:color="auto"/>
            <w:right w:val="none" w:sz="0" w:space="0" w:color="auto"/>
          </w:divBdr>
        </w:div>
        <w:div w:id="409469352">
          <w:marLeft w:val="0"/>
          <w:marRight w:val="0"/>
          <w:marTop w:val="280"/>
          <w:marBottom w:val="280"/>
          <w:divBdr>
            <w:top w:val="none" w:sz="0" w:space="0" w:color="auto"/>
            <w:left w:val="none" w:sz="0" w:space="0" w:color="auto"/>
            <w:bottom w:val="none" w:sz="0" w:space="0" w:color="auto"/>
            <w:right w:val="none" w:sz="0" w:space="0" w:color="auto"/>
          </w:divBdr>
        </w:div>
        <w:div w:id="152726947">
          <w:marLeft w:val="0"/>
          <w:marRight w:val="0"/>
          <w:marTop w:val="280"/>
          <w:marBottom w:val="280"/>
          <w:divBdr>
            <w:top w:val="none" w:sz="0" w:space="0" w:color="auto"/>
            <w:left w:val="none" w:sz="0" w:space="0" w:color="auto"/>
            <w:bottom w:val="none" w:sz="0" w:space="0" w:color="auto"/>
            <w:right w:val="none" w:sz="0" w:space="0" w:color="auto"/>
          </w:divBdr>
        </w:div>
        <w:div w:id="629747989">
          <w:marLeft w:val="0"/>
          <w:marRight w:val="0"/>
          <w:marTop w:val="280"/>
          <w:marBottom w:val="280"/>
          <w:divBdr>
            <w:top w:val="none" w:sz="0" w:space="0" w:color="auto"/>
            <w:left w:val="none" w:sz="0" w:space="0" w:color="auto"/>
            <w:bottom w:val="none" w:sz="0" w:space="0" w:color="auto"/>
            <w:right w:val="none" w:sz="0" w:space="0" w:color="auto"/>
          </w:divBdr>
        </w:div>
      </w:divsChild>
    </w:div>
    <w:div w:id="310410489">
      <w:bodyDiv w:val="1"/>
      <w:marLeft w:val="0"/>
      <w:marRight w:val="0"/>
      <w:marTop w:val="0"/>
      <w:marBottom w:val="0"/>
      <w:divBdr>
        <w:top w:val="none" w:sz="0" w:space="0" w:color="auto"/>
        <w:left w:val="none" w:sz="0" w:space="0" w:color="auto"/>
        <w:bottom w:val="none" w:sz="0" w:space="0" w:color="auto"/>
        <w:right w:val="none" w:sz="0" w:space="0" w:color="auto"/>
      </w:divBdr>
    </w:div>
    <w:div w:id="551695812">
      <w:bodyDiv w:val="1"/>
      <w:marLeft w:val="0"/>
      <w:marRight w:val="0"/>
      <w:marTop w:val="0"/>
      <w:marBottom w:val="0"/>
      <w:divBdr>
        <w:top w:val="none" w:sz="0" w:space="0" w:color="auto"/>
        <w:left w:val="none" w:sz="0" w:space="0" w:color="auto"/>
        <w:bottom w:val="none" w:sz="0" w:space="0" w:color="auto"/>
        <w:right w:val="none" w:sz="0" w:space="0" w:color="auto"/>
      </w:divBdr>
    </w:div>
    <w:div w:id="610010720">
      <w:bodyDiv w:val="1"/>
      <w:marLeft w:val="0"/>
      <w:marRight w:val="0"/>
      <w:marTop w:val="0"/>
      <w:marBottom w:val="0"/>
      <w:divBdr>
        <w:top w:val="none" w:sz="0" w:space="0" w:color="auto"/>
        <w:left w:val="none" w:sz="0" w:space="0" w:color="auto"/>
        <w:bottom w:val="none" w:sz="0" w:space="0" w:color="auto"/>
        <w:right w:val="none" w:sz="0" w:space="0" w:color="auto"/>
      </w:divBdr>
    </w:div>
    <w:div w:id="629363917">
      <w:bodyDiv w:val="1"/>
      <w:marLeft w:val="0"/>
      <w:marRight w:val="0"/>
      <w:marTop w:val="0"/>
      <w:marBottom w:val="0"/>
      <w:divBdr>
        <w:top w:val="none" w:sz="0" w:space="0" w:color="auto"/>
        <w:left w:val="none" w:sz="0" w:space="0" w:color="auto"/>
        <w:bottom w:val="none" w:sz="0" w:space="0" w:color="auto"/>
        <w:right w:val="none" w:sz="0" w:space="0" w:color="auto"/>
      </w:divBdr>
    </w:div>
    <w:div w:id="732772909">
      <w:bodyDiv w:val="1"/>
      <w:marLeft w:val="0"/>
      <w:marRight w:val="0"/>
      <w:marTop w:val="0"/>
      <w:marBottom w:val="0"/>
      <w:divBdr>
        <w:top w:val="none" w:sz="0" w:space="0" w:color="auto"/>
        <w:left w:val="none" w:sz="0" w:space="0" w:color="auto"/>
        <w:bottom w:val="none" w:sz="0" w:space="0" w:color="auto"/>
        <w:right w:val="none" w:sz="0" w:space="0" w:color="auto"/>
      </w:divBdr>
    </w:div>
    <w:div w:id="835222254">
      <w:bodyDiv w:val="1"/>
      <w:marLeft w:val="0"/>
      <w:marRight w:val="0"/>
      <w:marTop w:val="0"/>
      <w:marBottom w:val="0"/>
      <w:divBdr>
        <w:top w:val="none" w:sz="0" w:space="0" w:color="auto"/>
        <w:left w:val="none" w:sz="0" w:space="0" w:color="auto"/>
        <w:bottom w:val="none" w:sz="0" w:space="0" w:color="auto"/>
        <w:right w:val="none" w:sz="0" w:space="0" w:color="auto"/>
      </w:divBdr>
    </w:div>
    <w:div w:id="1653018930">
      <w:bodyDiv w:val="1"/>
      <w:marLeft w:val="0"/>
      <w:marRight w:val="0"/>
      <w:marTop w:val="0"/>
      <w:marBottom w:val="0"/>
      <w:divBdr>
        <w:top w:val="none" w:sz="0" w:space="0" w:color="auto"/>
        <w:left w:val="none" w:sz="0" w:space="0" w:color="auto"/>
        <w:bottom w:val="none" w:sz="0" w:space="0" w:color="auto"/>
        <w:right w:val="none" w:sz="0" w:space="0" w:color="auto"/>
      </w:divBdr>
    </w:div>
    <w:div w:id="1956450068">
      <w:bodyDiv w:val="1"/>
      <w:marLeft w:val="0"/>
      <w:marRight w:val="0"/>
      <w:marTop w:val="0"/>
      <w:marBottom w:val="0"/>
      <w:divBdr>
        <w:top w:val="none" w:sz="0" w:space="0" w:color="auto"/>
        <w:left w:val="none" w:sz="0" w:space="0" w:color="auto"/>
        <w:bottom w:val="none" w:sz="0" w:space="0" w:color="auto"/>
        <w:right w:val="none" w:sz="0" w:space="0" w:color="auto"/>
      </w:divBdr>
    </w:div>
    <w:div w:id="207146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C7BB9D-A13D-4C37-8B77-C0F74157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3322</Words>
  <Characters>18941</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Furugh Nahib</dc:creator>
  <cp:lastModifiedBy>%username%</cp:lastModifiedBy>
  <cp:revision>2</cp:revision>
  <cp:lastPrinted>2018-09-12T18:22:00Z</cp:lastPrinted>
  <dcterms:created xsi:type="dcterms:W3CDTF">2018-10-12T19:09:00Z</dcterms:created>
  <dcterms:modified xsi:type="dcterms:W3CDTF">2018-10-12T19:09:00Z</dcterms:modified>
</cp:coreProperties>
</file>