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384A22" w:rsidRDefault="00E96B43" w:rsidP="007A41FC">
      <w:pPr>
        <w:widowControl w:val="0"/>
        <w:spacing w:after="0" w:line="240" w:lineRule="auto"/>
        <w:jc w:val="center"/>
        <w:rPr>
          <w:rFonts w:ascii="Cambria" w:hAnsi="Cambria"/>
          <w:b/>
          <w:sz w:val="21"/>
          <w:szCs w:val="21"/>
        </w:rPr>
      </w:pPr>
      <w:r w:rsidRPr="00384A22">
        <w:rPr>
          <w:rFonts w:ascii="Cambria" w:hAnsi="Cambria"/>
          <w:b/>
          <w:sz w:val="21"/>
          <w:szCs w:val="21"/>
        </w:rPr>
        <w:t>COMISIÓN INTERAMERICANA DE DERECHOS HUMANOS</w:t>
      </w:r>
    </w:p>
    <w:p w:rsidR="00E96B43" w:rsidRPr="00384A22" w:rsidRDefault="00FD05B3" w:rsidP="007A41FC">
      <w:pPr>
        <w:widowControl w:val="0"/>
        <w:spacing w:after="0" w:line="240" w:lineRule="auto"/>
        <w:jc w:val="center"/>
        <w:rPr>
          <w:rFonts w:ascii="Cambria" w:hAnsi="Cambria"/>
          <w:b/>
          <w:sz w:val="21"/>
          <w:szCs w:val="21"/>
        </w:rPr>
      </w:pPr>
      <w:r w:rsidRPr="00384A22">
        <w:rPr>
          <w:rFonts w:ascii="Cambria" w:hAnsi="Cambria"/>
          <w:b/>
          <w:sz w:val="21"/>
          <w:szCs w:val="21"/>
        </w:rPr>
        <w:t xml:space="preserve">RESOLUCIÓN </w:t>
      </w:r>
      <w:r w:rsidR="004220FE">
        <w:rPr>
          <w:rFonts w:ascii="Cambria" w:hAnsi="Cambria"/>
          <w:b/>
          <w:sz w:val="21"/>
          <w:szCs w:val="21"/>
        </w:rPr>
        <w:t>53</w:t>
      </w:r>
      <w:r w:rsidR="00345474" w:rsidRPr="00384A22">
        <w:rPr>
          <w:rFonts w:ascii="Cambria" w:hAnsi="Cambria"/>
          <w:b/>
          <w:sz w:val="21"/>
          <w:szCs w:val="21"/>
        </w:rPr>
        <w:t>/</w:t>
      </w:r>
      <w:r w:rsidR="00E96B43" w:rsidRPr="00384A22">
        <w:rPr>
          <w:rFonts w:ascii="Cambria" w:hAnsi="Cambria"/>
          <w:b/>
          <w:sz w:val="21"/>
          <w:szCs w:val="21"/>
        </w:rPr>
        <w:t>201</w:t>
      </w:r>
      <w:r w:rsidR="006F7395" w:rsidRPr="00384A22">
        <w:rPr>
          <w:rFonts w:ascii="Cambria" w:hAnsi="Cambria"/>
          <w:b/>
          <w:sz w:val="21"/>
          <w:szCs w:val="21"/>
        </w:rPr>
        <w:t>8</w:t>
      </w:r>
    </w:p>
    <w:p w:rsidR="00E00667" w:rsidRPr="00384A22" w:rsidRDefault="00E00667" w:rsidP="007A41FC">
      <w:pPr>
        <w:widowControl w:val="0"/>
        <w:spacing w:after="0" w:line="240" w:lineRule="auto"/>
        <w:jc w:val="center"/>
        <w:rPr>
          <w:rFonts w:ascii="Cambria" w:hAnsi="Cambria"/>
          <w:b/>
          <w:sz w:val="21"/>
          <w:szCs w:val="21"/>
        </w:rPr>
      </w:pPr>
    </w:p>
    <w:p w:rsidR="00E96B43" w:rsidRPr="00384A22" w:rsidRDefault="00E00667" w:rsidP="007A41FC">
      <w:pPr>
        <w:widowControl w:val="0"/>
        <w:spacing w:after="0" w:line="240" w:lineRule="auto"/>
        <w:jc w:val="center"/>
        <w:rPr>
          <w:rFonts w:ascii="Cambria" w:eastAsiaTheme="minorHAnsi" w:hAnsi="Cambria" w:cstheme="minorBidi"/>
          <w:sz w:val="21"/>
          <w:szCs w:val="21"/>
          <w:lang w:val="es-MX"/>
        </w:rPr>
      </w:pPr>
      <w:r w:rsidRPr="00384A22">
        <w:rPr>
          <w:rFonts w:ascii="Cambria" w:eastAsiaTheme="minorHAnsi" w:hAnsi="Cambria" w:cstheme="minorBidi"/>
          <w:sz w:val="21"/>
          <w:szCs w:val="21"/>
          <w:lang w:val="es-MX"/>
        </w:rPr>
        <w:t>Medida Cautel</w:t>
      </w:r>
      <w:r w:rsidR="00CB01DD" w:rsidRPr="00384A22">
        <w:rPr>
          <w:rFonts w:ascii="Cambria" w:eastAsiaTheme="minorHAnsi" w:hAnsi="Cambria" w:cstheme="minorBidi"/>
          <w:sz w:val="21"/>
          <w:szCs w:val="21"/>
          <w:lang w:val="es-MX"/>
        </w:rPr>
        <w:t xml:space="preserve">ar </w:t>
      </w:r>
      <w:r w:rsidR="00E96B43" w:rsidRPr="00384A22">
        <w:rPr>
          <w:rFonts w:ascii="Cambria" w:eastAsiaTheme="minorHAnsi" w:hAnsi="Cambria" w:cstheme="minorBidi"/>
          <w:sz w:val="21"/>
          <w:szCs w:val="21"/>
          <w:lang w:val="es-MX"/>
        </w:rPr>
        <w:t xml:space="preserve">No. </w:t>
      </w:r>
      <w:r w:rsidR="00E114C8" w:rsidRPr="00384A22">
        <w:rPr>
          <w:rFonts w:ascii="Cambria" w:eastAsiaTheme="minorHAnsi" w:hAnsi="Cambria" w:cstheme="minorBidi"/>
          <w:sz w:val="21"/>
          <w:szCs w:val="21"/>
          <w:lang w:val="es-MX"/>
        </w:rPr>
        <w:t>395-18</w:t>
      </w:r>
    </w:p>
    <w:p w:rsidR="0031724C" w:rsidRDefault="007D5357" w:rsidP="007A41FC">
      <w:pPr>
        <w:widowControl w:val="0"/>
        <w:tabs>
          <w:tab w:val="left" w:pos="3960"/>
        </w:tabs>
        <w:spacing w:after="0" w:line="240" w:lineRule="auto"/>
        <w:jc w:val="center"/>
        <w:rPr>
          <w:rFonts w:ascii="Cambria" w:hAnsi="Cambria"/>
          <w:sz w:val="26"/>
          <w:szCs w:val="26"/>
        </w:rPr>
      </w:pPr>
      <w:r w:rsidRPr="00384A22">
        <w:rPr>
          <w:rFonts w:ascii="Cambria" w:hAnsi="Cambria"/>
          <w:sz w:val="26"/>
          <w:szCs w:val="26"/>
        </w:rPr>
        <w:t xml:space="preserve">Autoridades y miembros de los </w:t>
      </w:r>
      <w:r w:rsidR="00E114C8" w:rsidRPr="00384A22">
        <w:rPr>
          <w:rFonts w:ascii="Cambria" w:hAnsi="Cambria"/>
          <w:sz w:val="26"/>
          <w:szCs w:val="26"/>
        </w:rPr>
        <w:t>Resguardos Gonzaya</w:t>
      </w:r>
      <w:r w:rsidR="00BC46B7" w:rsidRPr="00384A22">
        <w:rPr>
          <w:rFonts w:ascii="Cambria" w:hAnsi="Cambria"/>
          <w:sz w:val="26"/>
          <w:szCs w:val="26"/>
        </w:rPr>
        <w:t xml:space="preserve"> </w:t>
      </w:r>
      <w:r w:rsidR="00E114C8" w:rsidRPr="00384A22">
        <w:rPr>
          <w:rFonts w:ascii="Cambria" w:hAnsi="Cambria"/>
          <w:sz w:val="26"/>
          <w:szCs w:val="26"/>
        </w:rPr>
        <w:t>(Buenavista) y Po Piyuya (Santa Cruz de Piñuña Blanco)</w:t>
      </w:r>
      <w:r w:rsidR="00F60D9B" w:rsidRPr="00384A22">
        <w:rPr>
          <w:rFonts w:ascii="Cambria" w:hAnsi="Cambria"/>
          <w:sz w:val="26"/>
          <w:szCs w:val="26"/>
        </w:rPr>
        <w:t xml:space="preserve"> </w:t>
      </w:r>
      <w:r w:rsidR="00CB01DD" w:rsidRPr="00384A22">
        <w:rPr>
          <w:rFonts w:ascii="Cambria" w:hAnsi="Cambria"/>
          <w:sz w:val="26"/>
          <w:szCs w:val="26"/>
        </w:rPr>
        <w:t>del Pueblo Indígena Siona</w:t>
      </w:r>
      <w:r w:rsidR="006F7395" w:rsidRPr="00384A22">
        <w:rPr>
          <w:rFonts w:ascii="Cambria" w:hAnsi="Cambria"/>
          <w:sz w:val="26"/>
          <w:szCs w:val="26"/>
        </w:rPr>
        <w:t xml:space="preserve"> </w:t>
      </w:r>
      <w:r w:rsidR="005E6AE5" w:rsidRPr="00384A22">
        <w:rPr>
          <w:rFonts w:ascii="Cambria" w:hAnsi="Cambria"/>
          <w:sz w:val="26"/>
          <w:szCs w:val="26"/>
        </w:rPr>
        <w:t xml:space="preserve">(ZioBain) </w:t>
      </w:r>
    </w:p>
    <w:p w:rsidR="00E96B43" w:rsidRPr="00384A22" w:rsidRDefault="004838A1" w:rsidP="007A41FC">
      <w:pPr>
        <w:widowControl w:val="0"/>
        <w:tabs>
          <w:tab w:val="left" w:pos="3960"/>
        </w:tabs>
        <w:spacing w:after="0" w:line="240" w:lineRule="auto"/>
        <w:jc w:val="center"/>
        <w:rPr>
          <w:rFonts w:ascii="Cambria" w:hAnsi="Cambria"/>
          <w:sz w:val="26"/>
          <w:szCs w:val="26"/>
          <w:lang w:val="es-MX"/>
        </w:rPr>
      </w:pPr>
      <w:r w:rsidRPr="00384A22">
        <w:rPr>
          <w:rFonts w:ascii="Cambria" w:hAnsi="Cambria"/>
          <w:sz w:val="26"/>
          <w:szCs w:val="26"/>
        </w:rPr>
        <w:t>respe</w:t>
      </w:r>
      <w:r w:rsidR="000F6580" w:rsidRPr="00384A22">
        <w:rPr>
          <w:rFonts w:ascii="Cambria" w:hAnsi="Cambria"/>
          <w:sz w:val="26"/>
          <w:szCs w:val="26"/>
        </w:rPr>
        <w:t>c</w:t>
      </w:r>
      <w:r w:rsidRPr="00384A22">
        <w:rPr>
          <w:rFonts w:ascii="Cambria" w:hAnsi="Cambria"/>
          <w:sz w:val="26"/>
          <w:szCs w:val="26"/>
        </w:rPr>
        <w:t xml:space="preserve">to de </w:t>
      </w:r>
      <w:r w:rsidR="00BD1FC5" w:rsidRPr="00384A22">
        <w:rPr>
          <w:rFonts w:ascii="Cambria" w:hAnsi="Cambria"/>
          <w:sz w:val="26"/>
          <w:szCs w:val="26"/>
        </w:rPr>
        <w:t>Colombia</w:t>
      </w:r>
      <w:r w:rsidR="00DA1ABE" w:rsidRPr="00384A22">
        <w:rPr>
          <w:rStyle w:val="FootnoteReference"/>
          <w:rFonts w:ascii="Cambria" w:hAnsi="Cambria"/>
          <w:b/>
          <w:sz w:val="26"/>
          <w:szCs w:val="26"/>
        </w:rPr>
        <w:footnoteReference w:id="1"/>
      </w:r>
    </w:p>
    <w:p w:rsidR="003D5261" w:rsidRPr="00384A22" w:rsidRDefault="004D02B4" w:rsidP="007A41FC">
      <w:pPr>
        <w:widowControl w:val="0"/>
        <w:spacing w:after="0" w:line="240" w:lineRule="auto"/>
        <w:jc w:val="center"/>
        <w:rPr>
          <w:rFonts w:ascii="Cambria" w:hAnsi="Cambria"/>
          <w:sz w:val="21"/>
          <w:szCs w:val="21"/>
        </w:rPr>
      </w:pPr>
      <w:r>
        <w:rPr>
          <w:rFonts w:ascii="Cambria" w:hAnsi="Cambria"/>
          <w:sz w:val="21"/>
          <w:szCs w:val="21"/>
        </w:rPr>
        <w:t xml:space="preserve">14 </w:t>
      </w:r>
      <w:r w:rsidR="00E35C88" w:rsidRPr="00384A22">
        <w:rPr>
          <w:rFonts w:ascii="Cambria" w:hAnsi="Cambria"/>
          <w:sz w:val="21"/>
          <w:szCs w:val="21"/>
        </w:rPr>
        <w:t xml:space="preserve"> </w:t>
      </w:r>
      <w:r w:rsidR="00E96B43" w:rsidRPr="00384A22">
        <w:rPr>
          <w:rFonts w:ascii="Cambria" w:hAnsi="Cambria"/>
          <w:sz w:val="21"/>
          <w:szCs w:val="21"/>
        </w:rPr>
        <w:t xml:space="preserve">de </w:t>
      </w:r>
      <w:r>
        <w:rPr>
          <w:rFonts w:ascii="Cambria" w:hAnsi="Cambria"/>
          <w:sz w:val="21"/>
          <w:szCs w:val="21"/>
        </w:rPr>
        <w:t>julio</w:t>
      </w:r>
      <w:r w:rsidR="00D553F4" w:rsidRPr="00384A22">
        <w:rPr>
          <w:rFonts w:ascii="Cambria" w:hAnsi="Cambria"/>
          <w:sz w:val="21"/>
          <w:szCs w:val="21"/>
        </w:rPr>
        <w:t xml:space="preserve"> </w:t>
      </w:r>
      <w:r w:rsidR="00E96B43" w:rsidRPr="00384A22">
        <w:rPr>
          <w:rFonts w:ascii="Cambria" w:hAnsi="Cambria"/>
          <w:sz w:val="21"/>
          <w:szCs w:val="21"/>
        </w:rPr>
        <w:t>de 201</w:t>
      </w:r>
      <w:r w:rsidR="006F7395" w:rsidRPr="00384A22">
        <w:rPr>
          <w:rFonts w:ascii="Cambria" w:hAnsi="Cambria"/>
          <w:sz w:val="21"/>
          <w:szCs w:val="21"/>
        </w:rPr>
        <w:t>8</w:t>
      </w:r>
    </w:p>
    <w:p w:rsidR="002D1BB2" w:rsidRPr="00384A22" w:rsidRDefault="002D1BB2" w:rsidP="007A41FC">
      <w:pPr>
        <w:pStyle w:val="ListParagraph"/>
        <w:widowControl w:val="0"/>
        <w:spacing w:after="0" w:line="240" w:lineRule="auto"/>
        <w:ind w:left="810"/>
        <w:jc w:val="both"/>
        <w:rPr>
          <w:rFonts w:ascii="Cambria" w:hAnsi="Cambria"/>
          <w:b/>
          <w:sz w:val="21"/>
          <w:szCs w:val="21"/>
        </w:rPr>
      </w:pPr>
    </w:p>
    <w:p w:rsidR="003D5261" w:rsidRPr="00384A22" w:rsidRDefault="003D5261" w:rsidP="007A41FC">
      <w:pPr>
        <w:pStyle w:val="ListParagraph"/>
        <w:widowControl w:val="0"/>
        <w:numPr>
          <w:ilvl w:val="0"/>
          <w:numId w:val="17"/>
        </w:numPr>
        <w:spacing w:after="0" w:line="240" w:lineRule="auto"/>
        <w:ind w:left="810" w:hanging="270"/>
        <w:jc w:val="both"/>
        <w:rPr>
          <w:rFonts w:ascii="Cambria" w:hAnsi="Cambria"/>
          <w:b/>
          <w:sz w:val="21"/>
          <w:szCs w:val="21"/>
        </w:rPr>
      </w:pPr>
      <w:r w:rsidRPr="00384A22">
        <w:rPr>
          <w:rFonts w:ascii="Cambria" w:hAnsi="Cambria"/>
          <w:b/>
          <w:sz w:val="21"/>
          <w:szCs w:val="21"/>
        </w:rPr>
        <w:t>INTRODUCCIÓN</w:t>
      </w:r>
    </w:p>
    <w:p w:rsidR="00E00667" w:rsidRPr="00384A22" w:rsidRDefault="00E00667" w:rsidP="007A41FC">
      <w:pPr>
        <w:pStyle w:val="ListParagraph"/>
        <w:widowControl w:val="0"/>
        <w:spacing w:after="0" w:line="240" w:lineRule="auto"/>
        <w:jc w:val="both"/>
        <w:rPr>
          <w:rFonts w:ascii="Cambria" w:hAnsi="Cambria"/>
          <w:b/>
          <w:sz w:val="21"/>
          <w:szCs w:val="21"/>
        </w:rPr>
      </w:pPr>
    </w:p>
    <w:p w:rsidR="00E50A1A" w:rsidRPr="00384A22" w:rsidRDefault="00204964" w:rsidP="007A41FC">
      <w:pPr>
        <w:pStyle w:val="ListParagraph"/>
        <w:widowControl w:val="0"/>
        <w:numPr>
          <w:ilvl w:val="0"/>
          <w:numId w:val="20"/>
        </w:numPr>
        <w:spacing w:after="0" w:line="240" w:lineRule="auto"/>
        <w:ind w:left="0" w:firstLine="360"/>
        <w:jc w:val="both"/>
        <w:rPr>
          <w:rFonts w:ascii="Cambria" w:hAnsi="Cambria"/>
          <w:sz w:val="21"/>
          <w:szCs w:val="21"/>
        </w:rPr>
      </w:pPr>
      <w:r w:rsidRPr="00384A22">
        <w:rPr>
          <w:rFonts w:ascii="Cambria" w:hAnsi="Cambria"/>
          <w:sz w:val="21"/>
          <w:szCs w:val="21"/>
        </w:rPr>
        <w:t xml:space="preserve"> El </w:t>
      </w:r>
      <w:r w:rsidR="00CB01DD" w:rsidRPr="00384A22">
        <w:rPr>
          <w:rFonts w:ascii="Cambria" w:hAnsi="Cambria"/>
          <w:sz w:val="21"/>
          <w:szCs w:val="21"/>
        </w:rPr>
        <w:t>7 de mayo de 2018</w:t>
      </w:r>
      <w:r w:rsidR="00C370F4" w:rsidRPr="00384A22">
        <w:rPr>
          <w:rFonts w:ascii="Cambria" w:hAnsi="Cambria"/>
          <w:sz w:val="21"/>
          <w:szCs w:val="21"/>
        </w:rPr>
        <w:t xml:space="preserve"> </w:t>
      </w:r>
      <w:r w:rsidR="00E96B43" w:rsidRPr="00384A22">
        <w:rPr>
          <w:rFonts w:ascii="Cambria" w:hAnsi="Cambria"/>
          <w:sz w:val="21"/>
          <w:szCs w:val="21"/>
        </w:rPr>
        <w:t>la Comisión Interamericana de Derechos Humanos (en lo sucesivo “la Comisión Interamericana”, “la Comisión” o “la CIDH”) recibió una solicitud de medid</w:t>
      </w:r>
      <w:r w:rsidR="001E082A" w:rsidRPr="00384A22">
        <w:rPr>
          <w:rFonts w:ascii="Cambria" w:hAnsi="Cambria"/>
          <w:sz w:val="21"/>
          <w:szCs w:val="21"/>
        </w:rPr>
        <w:t>as cautelares</w:t>
      </w:r>
      <w:r w:rsidR="000A5972" w:rsidRPr="00384A22">
        <w:rPr>
          <w:rFonts w:ascii="Cambria" w:hAnsi="Cambria"/>
          <w:sz w:val="21"/>
          <w:szCs w:val="21"/>
        </w:rPr>
        <w:t xml:space="preserve"> presentada por</w:t>
      </w:r>
      <w:r w:rsidR="00660F85" w:rsidRPr="00384A22">
        <w:rPr>
          <w:rFonts w:ascii="Cambria" w:hAnsi="Cambria"/>
          <w:sz w:val="21"/>
          <w:szCs w:val="21"/>
        </w:rPr>
        <w:t xml:space="preserve"> </w:t>
      </w:r>
      <w:r w:rsidR="00CB01DD" w:rsidRPr="00384A22">
        <w:rPr>
          <w:rFonts w:ascii="Cambria" w:hAnsi="Cambria"/>
          <w:sz w:val="21"/>
          <w:szCs w:val="21"/>
        </w:rPr>
        <w:t xml:space="preserve">Organización Nacional de los Pueblos </w:t>
      </w:r>
      <w:r w:rsidR="00431BE7" w:rsidRPr="00384A22">
        <w:rPr>
          <w:rFonts w:ascii="Cambria" w:hAnsi="Cambria"/>
          <w:sz w:val="21"/>
          <w:szCs w:val="21"/>
        </w:rPr>
        <w:t>Indígenas</w:t>
      </w:r>
      <w:r w:rsidR="00710EAB">
        <w:rPr>
          <w:rFonts w:ascii="Cambria" w:hAnsi="Cambria"/>
          <w:sz w:val="21"/>
          <w:szCs w:val="21"/>
        </w:rPr>
        <w:t xml:space="preserve"> de la Amazonia Colombiana</w:t>
      </w:r>
      <w:r w:rsidR="00CB01DD" w:rsidRPr="00384A22">
        <w:rPr>
          <w:rFonts w:ascii="Cambria" w:hAnsi="Cambria"/>
          <w:sz w:val="21"/>
          <w:szCs w:val="21"/>
        </w:rPr>
        <w:t>, la Secretar</w:t>
      </w:r>
      <w:r w:rsidR="005B7A4F" w:rsidRPr="00384A22">
        <w:rPr>
          <w:rFonts w:ascii="Cambria" w:hAnsi="Cambria"/>
          <w:sz w:val="21"/>
          <w:szCs w:val="21"/>
        </w:rPr>
        <w:t>í</w:t>
      </w:r>
      <w:r w:rsidR="00CB01DD" w:rsidRPr="00384A22">
        <w:rPr>
          <w:rFonts w:ascii="Cambria" w:hAnsi="Cambria"/>
          <w:sz w:val="21"/>
          <w:szCs w:val="21"/>
        </w:rPr>
        <w:t xml:space="preserve">a Operativa </w:t>
      </w:r>
      <w:r w:rsidR="00BC7030" w:rsidRPr="00384A22">
        <w:rPr>
          <w:rFonts w:ascii="Cambria" w:hAnsi="Cambria"/>
          <w:sz w:val="21"/>
          <w:szCs w:val="21"/>
        </w:rPr>
        <w:t>de la Comisión de Derechos Humanos de lo</w:t>
      </w:r>
      <w:r w:rsidR="00710EAB">
        <w:rPr>
          <w:rFonts w:ascii="Cambria" w:hAnsi="Cambria"/>
          <w:sz w:val="21"/>
          <w:szCs w:val="21"/>
        </w:rPr>
        <w:t>s Pueblos Indígenas de Colombia</w:t>
      </w:r>
      <w:r w:rsidR="00CB01DD" w:rsidRPr="00384A22">
        <w:rPr>
          <w:rFonts w:ascii="Cambria" w:hAnsi="Cambria"/>
          <w:sz w:val="21"/>
          <w:szCs w:val="21"/>
        </w:rPr>
        <w:t>, Amazon Frontl</w:t>
      </w:r>
      <w:r w:rsidR="00431BE7" w:rsidRPr="00384A22">
        <w:rPr>
          <w:rFonts w:ascii="Cambria" w:hAnsi="Cambria"/>
          <w:sz w:val="21"/>
          <w:szCs w:val="21"/>
        </w:rPr>
        <w:t>i</w:t>
      </w:r>
      <w:r w:rsidR="00CB01DD" w:rsidRPr="00384A22">
        <w:rPr>
          <w:rFonts w:ascii="Cambria" w:hAnsi="Cambria"/>
          <w:sz w:val="21"/>
          <w:szCs w:val="21"/>
        </w:rPr>
        <w:t>n</w:t>
      </w:r>
      <w:r w:rsidR="00992CCE" w:rsidRPr="00384A22">
        <w:rPr>
          <w:rFonts w:ascii="Cambria" w:hAnsi="Cambria"/>
          <w:sz w:val="21"/>
          <w:szCs w:val="21"/>
        </w:rPr>
        <w:t xml:space="preserve">es, Colectivo de Abogados de </w:t>
      </w:r>
      <w:r w:rsidR="0066299F" w:rsidRPr="00384A22">
        <w:rPr>
          <w:rFonts w:ascii="Cambria" w:hAnsi="Cambria"/>
          <w:sz w:val="21"/>
          <w:szCs w:val="21"/>
        </w:rPr>
        <w:t>José</w:t>
      </w:r>
      <w:r w:rsidR="00710EAB">
        <w:rPr>
          <w:rFonts w:ascii="Cambria" w:hAnsi="Cambria"/>
          <w:sz w:val="21"/>
          <w:szCs w:val="21"/>
        </w:rPr>
        <w:t xml:space="preserve"> Alvear Restrepo</w:t>
      </w:r>
      <w:r w:rsidR="00992CCE" w:rsidRPr="00384A22">
        <w:rPr>
          <w:rFonts w:ascii="Cambria" w:hAnsi="Cambria"/>
          <w:sz w:val="21"/>
          <w:szCs w:val="21"/>
        </w:rPr>
        <w:t>, Consultoría para los Derec</w:t>
      </w:r>
      <w:r w:rsidR="00710EAB">
        <w:rPr>
          <w:rFonts w:ascii="Cambria" w:hAnsi="Cambria"/>
          <w:sz w:val="21"/>
          <w:szCs w:val="21"/>
        </w:rPr>
        <w:t>hos Humanos y el Desplazamiento</w:t>
      </w:r>
      <w:r w:rsidR="00992CCE" w:rsidRPr="00384A22">
        <w:rPr>
          <w:rFonts w:ascii="Cambria" w:hAnsi="Cambria"/>
          <w:sz w:val="21"/>
          <w:szCs w:val="21"/>
        </w:rPr>
        <w:t xml:space="preserve">, </w:t>
      </w:r>
      <w:r w:rsidR="00431BE7" w:rsidRPr="00384A22">
        <w:rPr>
          <w:rFonts w:ascii="Cambria" w:hAnsi="Cambria"/>
          <w:sz w:val="21"/>
          <w:szCs w:val="21"/>
        </w:rPr>
        <w:t>y el Centro de Just</w:t>
      </w:r>
      <w:r w:rsidR="00710EAB">
        <w:rPr>
          <w:rFonts w:ascii="Cambria" w:hAnsi="Cambria"/>
          <w:sz w:val="21"/>
          <w:szCs w:val="21"/>
        </w:rPr>
        <w:t xml:space="preserve">icia y el Derecho Internacional </w:t>
      </w:r>
      <w:r w:rsidR="0050630F" w:rsidRPr="00384A22">
        <w:rPr>
          <w:rFonts w:ascii="Cambria" w:hAnsi="Cambria"/>
          <w:sz w:val="21"/>
          <w:szCs w:val="21"/>
        </w:rPr>
        <w:t>(en adelante, “lo</w:t>
      </w:r>
      <w:r w:rsidR="000A5972" w:rsidRPr="00384A22">
        <w:rPr>
          <w:rFonts w:ascii="Cambria" w:hAnsi="Cambria"/>
          <w:sz w:val="21"/>
          <w:szCs w:val="21"/>
        </w:rPr>
        <w:t xml:space="preserve">s solicitantes”), </w:t>
      </w:r>
      <w:r w:rsidR="00E96B43" w:rsidRPr="00384A22">
        <w:rPr>
          <w:rFonts w:ascii="Cambria" w:hAnsi="Cambria"/>
          <w:sz w:val="21"/>
          <w:szCs w:val="21"/>
        </w:rPr>
        <w:t xml:space="preserve">instando a la CIDH que requiera al Estado de </w:t>
      </w:r>
      <w:r w:rsidR="001B4FB5" w:rsidRPr="00384A22">
        <w:rPr>
          <w:rFonts w:ascii="Cambria" w:hAnsi="Cambria"/>
          <w:sz w:val="21"/>
          <w:szCs w:val="21"/>
        </w:rPr>
        <w:t>Colombia</w:t>
      </w:r>
      <w:r w:rsidR="00E96B43" w:rsidRPr="00384A22">
        <w:rPr>
          <w:rFonts w:ascii="Cambria" w:hAnsi="Cambria"/>
          <w:sz w:val="21"/>
          <w:szCs w:val="21"/>
        </w:rPr>
        <w:t xml:space="preserve"> (en adelante “el Estado”) la adopción de las medidas de protec</w:t>
      </w:r>
      <w:r w:rsidR="00660F85" w:rsidRPr="00384A22">
        <w:rPr>
          <w:rFonts w:ascii="Cambria" w:hAnsi="Cambria"/>
          <w:sz w:val="21"/>
          <w:szCs w:val="21"/>
        </w:rPr>
        <w:t xml:space="preserve">ción para garantizar los </w:t>
      </w:r>
      <w:r w:rsidR="00431BE7" w:rsidRPr="00384A22">
        <w:rPr>
          <w:rFonts w:ascii="Cambria" w:hAnsi="Cambria"/>
          <w:sz w:val="21"/>
          <w:szCs w:val="21"/>
        </w:rPr>
        <w:t>derechos de l</w:t>
      </w:r>
      <w:r w:rsidR="00E50A1A" w:rsidRPr="00384A22">
        <w:rPr>
          <w:rFonts w:ascii="Cambria" w:hAnsi="Cambria"/>
          <w:sz w:val="21"/>
          <w:szCs w:val="21"/>
        </w:rPr>
        <w:t>o</w:t>
      </w:r>
      <w:r w:rsidR="00431BE7" w:rsidRPr="00384A22">
        <w:rPr>
          <w:rFonts w:ascii="Cambria" w:hAnsi="Cambria"/>
          <w:sz w:val="21"/>
          <w:szCs w:val="21"/>
        </w:rPr>
        <w:t xml:space="preserve">s </w:t>
      </w:r>
      <w:r w:rsidR="00693839" w:rsidRPr="00384A22">
        <w:rPr>
          <w:rFonts w:ascii="Cambria" w:hAnsi="Cambria"/>
          <w:sz w:val="21"/>
          <w:szCs w:val="21"/>
        </w:rPr>
        <w:t>miembros</w:t>
      </w:r>
      <w:r w:rsidR="00F60D9B" w:rsidRPr="00384A22">
        <w:rPr>
          <w:rFonts w:ascii="Cambria" w:hAnsi="Cambria"/>
          <w:sz w:val="21"/>
          <w:szCs w:val="21"/>
        </w:rPr>
        <w:t xml:space="preserve"> de los Resguardos Gonzaya (Buenavista) y Po Piyuya (Santa Cruz de Piñuña Blanco) del pueblo indígena Siona, ubicadas en municipio de Puerto Asís, departamento Putumayo </w:t>
      </w:r>
      <w:r w:rsidR="00E96B43" w:rsidRPr="00384A22">
        <w:rPr>
          <w:rFonts w:ascii="Cambria" w:hAnsi="Cambria"/>
          <w:sz w:val="21"/>
          <w:szCs w:val="21"/>
        </w:rPr>
        <w:t>(en adelante “l</w:t>
      </w:r>
      <w:r w:rsidR="00660F85" w:rsidRPr="00384A22">
        <w:rPr>
          <w:rFonts w:ascii="Cambria" w:hAnsi="Cambria"/>
          <w:sz w:val="21"/>
          <w:szCs w:val="21"/>
        </w:rPr>
        <w:t>os</w:t>
      </w:r>
      <w:r w:rsidR="00293086" w:rsidRPr="00384A22">
        <w:rPr>
          <w:rFonts w:ascii="Cambria" w:hAnsi="Cambria"/>
          <w:sz w:val="21"/>
          <w:szCs w:val="21"/>
        </w:rPr>
        <w:t xml:space="preserve"> </w:t>
      </w:r>
      <w:r w:rsidR="00E96B43" w:rsidRPr="00384A22">
        <w:rPr>
          <w:rFonts w:ascii="Cambria" w:hAnsi="Cambria"/>
          <w:sz w:val="21"/>
          <w:szCs w:val="21"/>
        </w:rPr>
        <w:t>propuest</w:t>
      </w:r>
      <w:r w:rsidR="00660F85" w:rsidRPr="00384A22">
        <w:rPr>
          <w:rFonts w:ascii="Cambria" w:hAnsi="Cambria"/>
          <w:sz w:val="21"/>
          <w:szCs w:val="21"/>
        </w:rPr>
        <w:t>os</w:t>
      </w:r>
      <w:r w:rsidR="00E96B43" w:rsidRPr="00384A22">
        <w:rPr>
          <w:rFonts w:ascii="Cambria" w:hAnsi="Cambria"/>
          <w:sz w:val="21"/>
          <w:szCs w:val="21"/>
        </w:rPr>
        <w:t xml:space="preserve"> beneficiari</w:t>
      </w:r>
      <w:r w:rsidR="00660F85" w:rsidRPr="00384A22">
        <w:rPr>
          <w:rFonts w:ascii="Cambria" w:hAnsi="Cambria"/>
          <w:sz w:val="21"/>
          <w:szCs w:val="21"/>
        </w:rPr>
        <w:t>os</w:t>
      </w:r>
      <w:r w:rsidR="00E96B43" w:rsidRPr="00384A22">
        <w:rPr>
          <w:rFonts w:ascii="Cambria" w:hAnsi="Cambria"/>
          <w:sz w:val="21"/>
          <w:szCs w:val="21"/>
        </w:rPr>
        <w:t>”).</w:t>
      </w:r>
      <w:r w:rsidR="00693839" w:rsidRPr="00384A22">
        <w:rPr>
          <w:rFonts w:ascii="Cambria" w:hAnsi="Cambria"/>
          <w:sz w:val="21"/>
          <w:szCs w:val="21"/>
        </w:rPr>
        <w:t xml:space="preserve"> </w:t>
      </w:r>
      <w:r w:rsidR="00E96B43" w:rsidRPr="00384A22">
        <w:rPr>
          <w:rFonts w:ascii="Cambria" w:hAnsi="Cambria"/>
          <w:sz w:val="21"/>
          <w:szCs w:val="21"/>
        </w:rPr>
        <w:t>Según la solicitud,</w:t>
      </w:r>
      <w:r w:rsidR="00293086" w:rsidRPr="00384A22">
        <w:rPr>
          <w:rFonts w:ascii="Cambria" w:hAnsi="Cambria"/>
          <w:sz w:val="21"/>
          <w:szCs w:val="21"/>
        </w:rPr>
        <w:t xml:space="preserve"> </w:t>
      </w:r>
      <w:r w:rsidR="00E50A1A" w:rsidRPr="00384A22">
        <w:rPr>
          <w:rFonts w:ascii="Cambria" w:hAnsi="Cambria"/>
          <w:sz w:val="21"/>
          <w:szCs w:val="21"/>
        </w:rPr>
        <w:t xml:space="preserve">los propuestos beneficiarios estarían siendo objeto de amenazas, hostigamientos y otros hechos de violencia </w:t>
      </w:r>
      <w:r w:rsidR="00992CCE" w:rsidRPr="00384A22">
        <w:rPr>
          <w:rFonts w:ascii="Cambria" w:hAnsi="Cambria"/>
          <w:sz w:val="21"/>
          <w:szCs w:val="21"/>
        </w:rPr>
        <w:t xml:space="preserve">de actores armados </w:t>
      </w:r>
      <w:r w:rsidR="00693839" w:rsidRPr="00384A22">
        <w:rPr>
          <w:rFonts w:ascii="Cambria" w:hAnsi="Cambria"/>
          <w:sz w:val="21"/>
          <w:szCs w:val="21"/>
        </w:rPr>
        <w:t xml:space="preserve">que estarían en su territorio, haciendo </w:t>
      </w:r>
      <w:r w:rsidR="002B63E4" w:rsidRPr="00384A22">
        <w:rPr>
          <w:rFonts w:ascii="Cambria" w:hAnsi="Cambria"/>
          <w:sz w:val="21"/>
          <w:szCs w:val="21"/>
        </w:rPr>
        <w:t xml:space="preserve">también </w:t>
      </w:r>
      <w:r w:rsidR="00693839" w:rsidRPr="00384A22">
        <w:rPr>
          <w:rFonts w:ascii="Cambria" w:hAnsi="Cambria"/>
          <w:sz w:val="21"/>
          <w:szCs w:val="21"/>
        </w:rPr>
        <w:t>referencia a la situación</w:t>
      </w:r>
      <w:r w:rsidR="007D5357" w:rsidRPr="00384A22">
        <w:rPr>
          <w:rFonts w:ascii="Cambria" w:hAnsi="Cambria"/>
          <w:sz w:val="21"/>
          <w:szCs w:val="21"/>
        </w:rPr>
        <w:t xml:space="preserve"> de determinada</w:t>
      </w:r>
      <w:r w:rsidR="00693839" w:rsidRPr="00384A22">
        <w:rPr>
          <w:rFonts w:ascii="Cambria" w:hAnsi="Cambria"/>
          <w:sz w:val="21"/>
          <w:szCs w:val="21"/>
        </w:rPr>
        <w:t xml:space="preserve">s </w:t>
      </w:r>
      <w:r w:rsidR="00992CCE" w:rsidRPr="00384A22">
        <w:rPr>
          <w:rFonts w:ascii="Cambria" w:hAnsi="Cambria"/>
          <w:sz w:val="21"/>
          <w:szCs w:val="21"/>
        </w:rPr>
        <w:t xml:space="preserve">autoridades y dirigentes </w:t>
      </w:r>
      <w:r w:rsidR="005D0491" w:rsidRPr="00384A22">
        <w:rPr>
          <w:rFonts w:ascii="Cambria" w:hAnsi="Cambria"/>
          <w:sz w:val="21"/>
          <w:szCs w:val="21"/>
        </w:rPr>
        <w:t>Siona</w:t>
      </w:r>
      <w:r w:rsidR="00693839" w:rsidRPr="00384A22">
        <w:rPr>
          <w:rStyle w:val="FootnoteReference"/>
          <w:rFonts w:ascii="Cambria" w:hAnsi="Cambria"/>
          <w:sz w:val="21"/>
          <w:szCs w:val="21"/>
        </w:rPr>
        <w:footnoteReference w:id="2"/>
      </w:r>
      <w:r w:rsidR="00693839" w:rsidRPr="00384A22">
        <w:rPr>
          <w:rFonts w:ascii="Cambria" w:hAnsi="Cambria"/>
          <w:sz w:val="21"/>
          <w:szCs w:val="21"/>
        </w:rPr>
        <w:t xml:space="preserve">. </w:t>
      </w:r>
    </w:p>
    <w:p w:rsidR="00E50A1A" w:rsidRPr="00384A22" w:rsidRDefault="00E50A1A" w:rsidP="007A41FC">
      <w:pPr>
        <w:pStyle w:val="ListParagraph"/>
        <w:widowControl w:val="0"/>
        <w:spacing w:after="0" w:line="240" w:lineRule="auto"/>
        <w:ind w:left="360"/>
        <w:jc w:val="both"/>
        <w:rPr>
          <w:rFonts w:ascii="Cambria" w:hAnsi="Cambria"/>
          <w:sz w:val="21"/>
          <w:szCs w:val="21"/>
        </w:rPr>
      </w:pPr>
    </w:p>
    <w:p w:rsidR="00E046E3" w:rsidRDefault="005B7A4F" w:rsidP="00E046E3">
      <w:pPr>
        <w:pStyle w:val="ListParagraph"/>
        <w:widowControl w:val="0"/>
        <w:numPr>
          <w:ilvl w:val="0"/>
          <w:numId w:val="20"/>
        </w:numPr>
        <w:spacing w:after="0" w:line="240" w:lineRule="auto"/>
        <w:ind w:left="0" w:firstLine="360"/>
        <w:jc w:val="both"/>
        <w:rPr>
          <w:rFonts w:ascii="Cambria" w:hAnsi="Cambria"/>
          <w:sz w:val="21"/>
          <w:szCs w:val="21"/>
        </w:rPr>
      </w:pPr>
      <w:r w:rsidRPr="00384A22">
        <w:rPr>
          <w:rFonts w:ascii="Cambria" w:hAnsi="Cambria"/>
          <w:sz w:val="21"/>
          <w:szCs w:val="21"/>
        </w:rPr>
        <w:t>Luego de recibir la solicitud</w:t>
      </w:r>
      <w:r w:rsidR="00E50A1A" w:rsidRPr="00384A22">
        <w:rPr>
          <w:rFonts w:ascii="Cambria" w:hAnsi="Cambria"/>
          <w:sz w:val="21"/>
          <w:szCs w:val="21"/>
        </w:rPr>
        <w:t xml:space="preserve">, la Comisión </w:t>
      </w:r>
      <w:r w:rsidRPr="00384A22">
        <w:rPr>
          <w:rFonts w:ascii="Cambria" w:hAnsi="Cambria"/>
          <w:sz w:val="21"/>
          <w:szCs w:val="21"/>
        </w:rPr>
        <w:t xml:space="preserve">solicitó información al Estado, recibiendo su respuesta </w:t>
      </w:r>
      <w:r w:rsidR="00E50A1A" w:rsidRPr="00384A22">
        <w:rPr>
          <w:rFonts w:ascii="Cambria" w:hAnsi="Cambria"/>
          <w:sz w:val="21"/>
          <w:szCs w:val="21"/>
        </w:rPr>
        <w:t xml:space="preserve">el 25 y 26 de junio de 2018. Los solicitantes remitieron información adicional el </w:t>
      </w:r>
      <w:r w:rsidR="000773C9" w:rsidRPr="00384A22">
        <w:rPr>
          <w:rFonts w:ascii="Cambria" w:hAnsi="Cambria"/>
          <w:sz w:val="21"/>
          <w:szCs w:val="21"/>
        </w:rPr>
        <w:t xml:space="preserve">14 de junio de 2018. </w:t>
      </w:r>
      <w:r w:rsidR="00E50A1A" w:rsidRPr="00384A22">
        <w:rPr>
          <w:rFonts w:ascii="Cambria" w:hAnsi="Cambria"/>
          <w:sz w:val="21"/>
          <w:szCs w:val="21"/>
        </w:rPr>
        <w:t xml:space="preserve"> </w:t>
      </w:r>
    </w:p>
    <w:p w:rsidR="00E046E3" w:rsidRDefault="00E046E3" w:rsidP="00E046E3">
      <w:pPr>
        <w:pStyle w:val="ListParagraph"/>
        <w:widowControl w:val="0"/>
        <w:spacing w:after="0" w:line="240" w:lineRule="auto"/>
        <w:ind w:left="360"/>
        <w:jc w:val="both"/>
        <w:rPr>
          <w:rFonts w:ascii="Cambria" w:hAnsi="Cambria"/>
          <w:sz w:val="21"/>
          <w:szCs w:val="21"/>
        </w:rPr>
      </w:pPr>
    </w:p>
    <w:p w:rsidR="00E046E3" w:rsidRPr="00E046E3" w:rsidRDefault="00935BC4" w:rsidP="00E046E3">
      <w:pPr>
        <w:pStyle w:val="ListParagraph"/>
        <w:widowControl w:val="0"/>
        <w:numPr>
          <w:ilvl w:val="0"/>
          <w:numId w:val="20"/>
        </w:numPr>
        <w:spacing w:after="0" w:line="240" w:lineRule="auto"/>
        <w:ind w:left="0" w:firstLine="360"/>
        <w:jc w:val="both"/>
        <w:rPr>
          <w:rFonts w:ascii="Cambria" w:hAnsi="Cambria"/>
          <w:sz w:val="21"/>
          <w:szCs w:val="21"/>
        </w:rPr>
      </w:pPr>
      <w:r w:rsidRPr="00E046E3">
        <w:rPr>
          <w:rFonts w:ascii="Cambria" w:hAnsi="Cambria"/>
          <w:sz w:val="21"/>
          <w:szCs w:val="21"/>
        </w:rPr>
        <w:t xml:space="preserve">Tras analizar </w:t>
      </w:r>
      <w:r w:rsidR="0015120E" w:rsidRPr="00E046E3">
        <w:rPr>
          <w:rFonts w:ascii="Cambria" w:hAnsi="Cambria"/>
          <w:sz w:val="21"/>
          <w:szCs w:val="21"/>
        </w:rPr>
        <w:t xml:space="preserve">los alegatos de hecho y de derecho de las partes, </w:t>
      </w:r>
      <w:r w:rsidR="00333876" w:rsidRPr="00E046E3">
        <w:rPr>
          <w:rFonts w:ascii="Cambria" w:hAnsi="Cambria"/>
          <w:sz w:val="21"/>
          <w:szCs w:val="21"/>
        </w:rPr>
        <w:t>a la lu</w:t>
      </w:r>
      <w:r w:rsidR="0015120E" w:rsidRPr="00E046E3">
        <w:rPr>
          <w:rFonts w:ascii="Cambria" w:hAnsi="Cambria"/>
          <w:sz w:val="21"/>
          <w:szCs w:val="21"/>
        </w:rPr>
        <w:t>z del contexto específico en que tendrían lugar</w:t>
      </w:r>
      <w:r w:rsidRPr="00E046E3">
        <w:rPr>
          <w:rFonts w:ascii="Cambria" w:hAnsi="Cambria"/>
          <w:sz w:val="21"/>
          <w:szCs w:val="21"/>
        </w:rPr>
        <w:t xml:space="preserve">, la Comisión </w:t>
      </w:r>
      <w:r w:rsidR="00E96B43" w:rsidRPr="00E046E3">
        <w:rPr>
          <w:rFonts w:ascii="Cambria" w:hAnsi="Cambria"/>
          <w:sz w:val="21"/>
          <w:szCs w:val="21"/>
        </w:rPr>
        <w:t>considera que</w:t>
      </w:r>
      <w:r w:rsidR="008B0FEB" w:rsidRPr="00E046E3">
        <w:rPr>
          <w:rFonts w:ascii="Cambria" w:hAnsi="Cambria"/>
          <w:sz w:val="21"/>
          <w:szCs w:val="21"/>
        </w:rPr>
        <w:t xml:space="preserve"> </w:t>
      </w:r>
      <w:r w:rsidR="007A0683" w:rsidRPr="00E046E3">
        <w:rPr>
          <w:rFonts w:ascii="Cambria" w:hAnsi="Cambria"/>
          <w:sz w:val="21"/>
          <w:szCs w:val="21"/>
        </w:rPr>
        <w:t xml:space="preserve">los propuestos beneficiarios </w:t>
      </w:r>
      <w:r w:rsidR="00E96B43" w:rsidRPr="00E046E3">
        <w:rPr>
          <w:rFonts w:ascii="Cambria" w:hAnsi="Cambria"/>
          <w:sz w:val="21"/>
          <w:szCs w:val="21"/>
        </w:rPr>
        <w:t>se encuentra</w:t>
      </w:r>
      <w:r w:rsidR="00F65591" w:rsidRPr="00E046E3">
        <w:rPr>
          <w:rFonts w:ascii="Cambria" w:hAnsi="Cambria"/>
          <w:sz w:val="21"/>
          <w:szCs w:val="21"/>
        </w:rPr>
        <w:t>n</w:t>
      </w:r>
      <w:r w:rsidR="00E96B43" w:rsidRPr="00E046E3">
        <w:rPr>
          <w:rFonts w:ascii="Cambria" w:hAnsi="Cambria"/>
          <w:sz w:val="21"/>
          <w:szCs w:val="21"/>
        </w:rPr>
        <w:t xml:space="preserve"> </w:t>
      </w:r>
      <w:r w:rsidR="0015120E" w:rsidRPr="00E046E3">
        <w:rPr>
          <w:rFonts w:ascii="Cambria" w:hAnsi="Cambria"/>
          <w:i/>
          <w:sz w:val="21"/>
          <w:szCs w:val="21"/>
        </w:rPr>
        <w:t xml:space="preserve">prima facie </w:t>
      </w:r>
      <w:r w:rsidR="00E96B43" w:rsidRPr="00E046E3">
        <w:rPr>
          <w:rFonts w:ascii="Cambria" w:hAnsi="Cambria"/>
          <w:sz w:val="21"/>
          <w:szCs w:val="21"/>
        </w:rPr>
        <w:t>en una situación de gravedad y urgencia, puesto que sus</w:t>
      </w:r>
      <w:r w:rsidR="008B0FEB" w:rsidRPr="00E046E3">
        <w:rPr>
          <w:rFonts w:ascii="Cambria" w:hAnsi="Cambria"/>
          <w:sz w:val="21"/>
          <w:szCs w:val="21"/>
        </w:rPr>
        <w:t xml:space="preserve"> derechos a la vida e integridad personal</w:t>
      </w:r>
      <w:r w:rsidR="00E96B43" w:rsidRPr="00E046E3">
        <w:rPr>
          <w:rFonts w:ascii="Cambria" w:hAnsi="Cambria"/>
          <w:sz w:val="21"/>
          <w:szCs w:val="21"/>
        </w:rPr>
        <w:t xml:space="preserve"> están en riesgo. En consecuencia, de acuerdo con el </w:t>
      </w:r>
      <w:r w:rsidR="00322EFD" w:rsidRPr="00E046E3">
        <w:rPr>
          <w:rFonts w:ascii="Cambria" w:hAnsi="Cambria"/>
          <w:sz w:val="21"/>
          <w:szCs w:val="21"/>
        </w:rPr>
        <w:t>a</w:t>
      </w:r>
      <w:r w:rsidR="00E96B43" w:rsidRPr="00E046E3">
        <w:rPr>
          <w:rFonts w:ascii="Cambria" w:hAnsi="Cambria"/>
          <w:sz w:val="21"/>
          <w:szCs w:val="21"/>
        </w:rPr>
        <w:t xml:space="preserve">rtículo 25 del Reglamento de </w:t>
      </w:r>
      <w:r w:rsidR="00A17DC2" w:rsidRPr="00E046E3">
        <w:rPr>
          <w:rFonts w:ascii="Cambria" w:hAnsi="Cambria"/>
          <w:sz w:val="21"/>
          <w:szCs w:val="21"/>
        </w:rPr>
        <w:t xml:space="preserve">la CIDH, la Comisión solicita al Estado de </w:t>
      </w:r>
      <w:r w:rsidR="001B4FB5" w:rsidRPr="00E046E3">
        <w:rPr>
          <w:rFonts w:ascii="Cambria" w:hAnsi="Cambria"/>
          <w:sz w:val="21"/>
          <w:szCs w:val="21"/>
        </w:rPr>
        <w:t>Colombia</w:t>
      </w:r>
      <w:r w:rsidR="00FC3239" w:rsidRPr="00E046E3">
        <w:rPr>
          <w:rFonts w:ascii="Cambria" w:hAnsi="Cambria"/>
          <w:sz w:val="21"/>
          <w:szCs w:val="21"/>
        </w:rPr>
        <w:t xml:space="preserve"> </w:t>
      </w:r>
      <w:r w:rsidR="00E96B43" w:rsidRPr="00E046E3">
        <w:rPr>
          <w:rFonts w:ascii="Cambria" w:hAnsi="Cambria"/>
          <w:sz w:val="21"/>
          <w:szCs w:val="21"/>
        </w:rPr>
        <w:t>que:</w:t>
      </w:r>
      <w:r w:rsidR="00FC3239" w:rsidRPr="00E046E3">
        <w:rPr>
          <w:rFonts w:ascii="Cambria" w:hAnsi="Cambria"/>
          <w:sz w:val="21"/>
          <w:szCs w:val="21"/>
        </w:rPr>
        <w:t xml:space="preserve"> </w:t>
      </w:r>
      <w:r w:rsidR="00E046E3" w:rsidRPr="00E046E3">
        <w:rPr>
          <w:rFonts w:ascii="Cambria" w:hAnsi="Cambria"/>
          <w:sz w:val="21"/>
          <w:szCs w:val="21"/>
        </w:rPr>
        <w:t>a) adopte las medidas necesarias para salvaguardar la vida e integridad personal de las autoridades Siona identificadas y las familias de los Resguardos Siona Gonzaya y Po Piyuya; b) adopte las medidas de protección culturalmente adecuadas para que las autoridades Siona identificadas y las familias de los Resguardos Siona Gonzaya y Po Piyuya puedan vivir de manera segura en su territorio, sin ser objeto de violencia, amenazas y hostigamientos. Tales medidas, además de que los cuerpos de seguridad profundicen sus esfuerzos o se adopten medidas más integrales y coordinadas, podrían, por ejemplo, incluir medidas para posibilitar sus desplazamientos de manera segura para realizar sus actividades culturales y de subsistencia; retirar el material explosivo existente en sus territorios o descartar la presencia de los mismos; prevenir y evitar el reclutamiento de jóvenes; y fortalecer los medios de comunicación para atender emergencias;</w:t>
      </w:r>
      <w:r w:rsidR="00171D87">
        <w:rPr>
          <w:rFonts w:ascii="Cambria" w:hAnsi="Cambria"/>
          <w:sz w:val="21"/>
          <w:szCs w:val="21"/>
        </w:rPr>
        <w:t xml:space="preserve"> </w:t>
      </w:r>
      <w:r w:rsidR="00E046E3" w:rsidRPr="00E046E3">
        <w:rPr>
          <w:rFonts w:ascii="Cambria" w:hAnsi="Cambria"/>
          <w:sz w:val="21"/>
          <w:szCs w:val="21"/>
        </w:rPr>
        <w:t>c)</w:t>
      </w:r>
      <w:r w:rsidR="00171D87">
        <w:rPr>
          <w:rFonts w:ascii="Cambria" w:hAnsi="Cambria"/>
          <w:sz w:val="21"/>
          <w:szCs w:val="21"/>
        </w:rPr>
        <w:t xml:space="preserve"> </w:t>
      </w:r>
      <w:r w:rsidR="00E046E3" w:rsidRPr="00E046E3">
        <w:rPr>
          <w:rFonts w:ascii="Cambria" w:hAnsi="Cambria"/>
          <w:sz w:val="21"/>
          <w:szCs w:val="21"/>
        </w:rPr>
        <w:t>adopte medidas culturalmente adecuadas para proteger la vida e integridad de las autoridades Siona identificadas y puedan cumplir con el mandato que tienen según sus propias normas y sistema de gobierno en condiciones de seguridad; d) concierte las medidas a adoptarse con las personas beneficiarias y/o sus representantes, de acuerdo con sus formas propias de toma de decisiones y sistema de autogobierno; y e)</w:t>
      </w:r>
      <w:r w:rsidR="00E046E3" w:rsidRPr="00E046E3">
        <w:rPr>
          <w:rFonts w:ascii="Cambria" w:hAnsi="Cambria"/>
          <w:sz w:val="21"/>
          <w:szCs w:val="21"/>
        </w:rPr>
        <w:tab/>
        <w:t>informe sobre las acciones adoptadas a fin de investigar los presuntos hechos que dieron lugar a la presente medida cautelar y así evitar su repetición.</w:t>
      </w:r>
    </w:p>
    <w:p w:rsidR="00E046E3" w:rsidRDefault="00E046E3" w:rsidP="00E046E3">
      <w:pPr>
        <w:pStyle w:val="ListParagraph"/>
        <w:widowControl w:val="0"/>
        <w:spacing w:after="0" w:line="240" w:lineRule="auto"/>
        <w:ind w:left="360"/>
        <w:jc w:val="both"/>
        <w:rPr>
          <w:rFonts w:ascii="Cambria" w:hAnsi="Cambria"/>
          <w:sz w:val="21"/>
          <w:szCs w:val="21"/>
        </w:rPr>
      </w:pPr>
    </w:p>
    <w:p w:rsidR="009B11BC" w:rsidRDefault="009B11BC" w:rsidP="00E046E3">
      <w:pPr>
        <w:pStyle w:val="ListParagraph"/>
        <w:widowControl w:val="0"/>
        <w:spacing w:after="0" w:line="240" w:lineRule="auto"/>
        <w:ind w:left="360"/>
        <w:jc w:val="both"/>
        <w:rPr>
          <w:rFonts w:ascii="Cambria" w:hAnsi="Cambria"/>
          <w:sz w:val="21"/>
          <w:szCs w:val="21"/>
        </w:rPr>
      </w:pPr>
    </w:p>
    <w:p w:rsidR="009B11BC" w:rsidRPr="00E046E3" w:rsidRDefault="009B11BC" w:rsidP="00E046E3">
      <w:pPr>
        <w:pStyle w:val="ListParagraph"/>
        <w:widowControl w:val="0"/>
        <w:spacing w:after="0" w:line="240" w:lineRule="auto"/>
        <w:ind w:left="360"/>
        <w:jc w:val="both"/>
        <w:rPr>
          <w:rFonts w:ascii="Cambria" w:hAnsi="Cambria"/>
          <w:sz w:val="21"/>
          <w:szCs w:val="21"/>
        </w:rPr>
      </w:pPr>
    </w:p>
    <w:p w:rsidR="0077739C" w:rsidRPr="00384A22" w:rsidRDefault="00B90A56" w:rsidP="007A41FC">
      <w:pPr>
        <w:pStyle w:val="ListParagraph"/>
        <w:widowControl w:val="0"/>
        <w:numPr>
          <w:ilvl w:val="0"/>
          <w:numId w:val="17"/>
        </w:numPr>
        <w:spacing w:after="0" w:line="240" w:lineRule="auto"/>
        <w:ind w:left="810" w:hanging="270"/>
        <w:jc w:val="both"/>
        <w:rPr>
          <w:rFonts w:ascii="Cambria" w:hAnsi="Cambria"/>
          <w:b/>
          <w:sz w:val="21"/>
          <w:szCs w:val="21"/>
        </w:rPr>
      </w:pPr>
      <w:r w:rsidRPr="00384A22">
        <w:rPr>
          <w:rFonts w:ascii="Cambria" w:hAnsi="Cambria"/>
          <w:b/>
          <w:sz w:val="21"/>
          <w:szCs w:val="21"/>
        </w:rPr>
        <w:lastRenderedPageBreak/>
        <w:t>RESUMEN DE</w:t>
      </w:r>
      <w:r w:rsidR="00E00667" w:rsidRPr="00384A22">
        <w:rPr>
          <w:rFonts w:ascii="Cambria" w:hAnsi="Cambria"/>
          <w:b/>
          <w:sz w:val="21"/>
          <w:szCs w:val="21"/>
        </w:rPr>
        <w:t xml:space="preserve"> </w:t>
      </w:r>
      <w:r w:rsidRPr="00384A22">
        <w:rPr>
          <w:rFonts w:ascii="Cambria" w:hAnsi="Cambria"/>
          <w:b/>
          <w:sz w:val="21"/>
          <w:szCs w:val="21"/>
        </w:rPr>
        <w:t>HECHOS Y ARGUMENTO</w:t>
      </w:r>
      <w:r w:rsidR="008E4CB5" w:rsidRPr="00384A22">
        <w:rPr>
          <w:rFonts w:ascii="Cambria" w:hAnsi="Cambria"/>
          <w:b/>
          <w:sz w:val="21"/>
          <w:szCs w:val="21"/>
        </w:rPr>
        <w:t xml:space="preserve">S APORTADOS </w:t>
      </w:r>
      <w:r w:rsidR="00E00667" w:rsidRPr="00384A22">
        <w:rPr>
          <w:rFonts w:ascii="Cambria" w:hAnsi="Cambria"/>
          <w:b/>
          <w:sz w:val="21"/>
          <w:szCs w:val="21"/>
        </w:rPr>
        <w:t xml:space="preserve">POR LOS </w:t>
      </w:r>
      <w:r w:rsidR="0077739C" w:rsidRPr="00384A22">
        <w:rPr>
          <w:rFonts w:ascii="Cambria" w:hAnsi="Cambria"/>
          <w:b/>
          <w:sz w:val="21"/>
          <w:szCs w:val="21"/>
        </w:rPr>
        <w:t>PARTES</w:t>
      </w:r>
      <w:r w:rsidR="00D278E0">
        <w:rPr>
          <w:rStyle w:val="FootnoteReference"/>
          <w:rFonts w:ascii="Cambria" w:hAnsi="Cambria"/>
          <w:b/>
          <w:sz w:val="21"/>
          <w:szCs w:val="21"/>
        </w:rPr>
        <w:footnoteReference w:id="3"/>
      </w:r>
    </w:p>
    <w:p w:rsidR="0077739C" w:rsidRPr="00384A22" w:rsidRDefault="0077739C" w:rsidP="007A41FC">
      <w:pPr>
        <w:widowControl w:val="0"/>
        <w:spacing w:after="0" w:line="240" w:lineRule="auto"/>
        <w:jc w:val="both"/>
        <w:rPr>
          <w:rFonts w:ascii="Cambria" w:hAnsi="Cambria"/>
          <w:b/>
          <w:sz w:val="21"/>
          <w:szCs w:val="21"/>
        </w:rPr>
      </w:pPr>
    </w:p>
    <w:p w:rsidR="00885925" w:rsidRPr="00384A22" w:rsidRDefault="00885925" w:rsidP="007A41FC">
      <w:pPr>
        <w:pStyle w:val="ListParagraph"/>
        <w:widowControl w:val="0"/>
        <w:numPr>
          <w:ilvl w:val="3"/>
          <w:numId w:val="17"/>
        </w:numPr>
        <w:spacing w:after="0" w:line="240" w:lineRule="auto"/>
        <w:ind w:left="270" w:firstLine="0"/>
        <w:jc w:val="both"/>
        <w:rPr>
          <w:rFonts w:ascii="Cambria" w:hAnsi="Cambria"/>
          <w:b/>
          <w:sz w:val="21"/>
          <w:szCs w:val="21"/>
        </w:rPr>
      </w:pPr>
      <w:r w:rsidRPr="00384A22">
        <w:rPr>
          <w:rFonts w:ascii="Cambria" w:hAnsi="Cambria"/>
          <w:b/>
          <w:sz w:val="21"/>
          <w:szCs w:val="21"/>
        </w:rPr>
        <w:t xml:space="preserve">Información aportada por </w:t>
      </w:r>
      <w:r w:rsidR="00E21F07" w:rsidRPr="00384A22">
        <w:rPr>
          <w:rFonts w:ascii="Cambria" w:hAnsi="Cambria"/>
          <w:b/>
          <w:sz w:val="21"/>
          <w:szCs w:val="21"/>
        </w:rPr>
        <w:t>lo</w:t>
      </w:r>
      <w:r w:rsidR="00AB0E4A" w:rsidRPr="00384A22">
        <w:rPr>
          <w:rFonts w:ascii="Cambria" w:hAnsi="Cambria"/>
          <w:b/>
          <w:sz w:val="21"/>
          <w:szCs w:val="21"/>
        </w:rPr>
        <w:t>s solicitantes</w:t>
      </w:r>
      <w:r w:rsidR="00697C2D" w:rsidRPr="00384A22">
        <w:rPr>
          <w:rFonts w:ascii="Cambria" w:hAnsi="Cambria"/>
          <w:b/>
          <w:sz w:val="21"/>
          <w:szCs w:val="21"/>
        </w:rPr>
        <w:t xml:space="preserve"> </w:t>
      </w:r>
    </w:p>
    <w:p w:rsidR="00C66D82" w:rsidRPr="00384A22" w:rsidRDefault="00C66D82" w:rsidP="007A41FC">
      <w:pPr>
        <w:widowControl w:val="0"/>
        <w:spacing w:after="0" w:line="240" w:lineRule="auto"/>
        <w:jc w:val="both"/>
        <w:rPr>
          <w:rFonts w:ascii="Cambria" w:eastAsia="Times New Roman" w:hAnsi="Cambria"/>
          <w:color w:val="000000"/>
          <w:sz w:val="21"/>
          <w:szCs w:val="21"/>
          <w:lang w:val="es-CO"/>
        </w:rPr>
      </w:pPr>
    </w:p>
    <w:p w:rsidR="008B2EFE" w:rsidRPr="00384A22" w:rsidRDefault="004926B0" w:rsidP="007A41FC">
      <w:pPr>
        <w:pStyle w:val="ListParagraph"/>
        <w:widowControl w:val="0"/>
        <w:numPr>
          <w:ilvl w:val="0"/>
          <w:numId w:val="20"/>
        </w:numPr>
        <w:spacing w:after="0" w:line="240" w:lineRule="auto"/>
        <w:ind w:left="0" w:firstLine="360"/>
        <w:jc w:val="both"/>
        <w:rPr>
          <w:rFonts w:ascii="Cambria" w:eastAsia="Times New Roman" w:hAnsi="Cambria"/>
          <w:color w:val="000000"/>
          <w:sz w:val="21"/>
          <w:szCs w:val="21"/>
          <w:lang w:val="es-CO"/>
        </w:rPr>
      </w:pPr>
      <w:r w:rsidRPr="00384A22">
        <w:rPr>
          <w:rFonts w:ascii="Cambria" w:eastAsia="Times New Roman" w:hAnsi="Cambria"/>
          <w:color w:val="000000"/>
          <w:sz w:val="21"/>
          <w:szCs w:val="21"/>
          <w:lang w:val="es-CO"/>
        </w:rPr>
        <w:t>E</w:t>
      </w:r>
      <w:r w:rsidR="005E6AE5" w:rsidRPr="00384A22">
        <w:rPr>
          <w:rFonts w:ascii="Cambria" w:eastAsia="Times New Roman" w:hAnsi="Cambria"/>
          <w:color w:val="000000"/>
          <w:sz w:val="21"/>
          <w:szCs w:val="21"/>
          <w:lang w:val="es-CO"/>
        </w:rPr>
        <w:t xml:space="preserve">l pueblo Siona </w:t>
      </w:r>
      <w:r w:rsidRPr="00384A22">
        <w:rPr>
          <w:rFonts w:ascii="Cambria" w:eastAsia="Times New Roman" w:hAnsi="Cambria"/>
          <w:color w:val="000000"/>
          <w:sz w:val="21"/>
          <w:szCs w:val="21"/>
          <w:lang w:val="es-CO"/>
        </w:rPr>
        <w:t xml:space="preserve">sería </w:t>
      </w:r>
      <w:r w:rsidR="005E6AE5" w:rsidRPr="00384A22">
        <w:rPr>
          <w:rFonts w:ascii="Cambria" w:eastAsia="Times New Roman" w:hAnsi="Cambria"/>
          <w:color w:val="000000"/>
          <w:sz w:val="21"/>
          <w:szCs w:val="21"/>
          <w:lang w:val="es-CO"/>
        </w:rPr>
        <w:t xml:space="preserve">originario de la </w:t>
      </w:r>
      <w:r w:rsidR="008F179D" w:rsidRPr="00384A22">
        <w:rPr>
          <w:rFonts w:ascii="Cambria" w:eastAsia="Times New Roman" w:hAnsi="Cambria"/>
          <w:color w:val="000000"/>
          <w:sz w:val="21"/>
          <w:szCs w:val="21"/>
          <w:lang w:val="es-CO"/>
        </w:rPr>
        <w:t>Amazonía</w:t>
      </w:r>
      <w:r w:rsidR="002B63E4"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entre</w:t>
      </w:r>
      <w:r w:rsidR="008F179D"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las</w:t>
      </w:r>
      <w:r w:rsidR="008F179D"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 xml:space="preserve">riberas del </w:t>
      </w:r>
      <w:r w:rsidR="009C1E94" w:rsidRPr="00384A22">
        <w:rPr>
          <w:rFonts w:ascii="Cambria" w:eastAsia="Times New Roman" w:hAnsi="Cambria"/>
          <w:color w:val="000000"/>
          <w:sz w:val="21"/>
          <w:szCs w:val="21"/>
          <w:lang w:val="es-CO"/>
        </w:rPr>
        <w:t>r</w:t>
      </w:r>
      <w:r w:rsidR="005E6AE5" w:rsidRPr="00384A22">
        <w:rPr>
          <w:rFonts w:ascii="Cambria" w:eastAsia="Times New Roman" w:hAnsi="Cambria"/>
          <w:color w:val="000000"/>
          <w:sz w:val="21"/>
          <w:szCs w:val="21"/>
          <w:lang w:val="es-CO"/>
        </w:rPr>
        <w:t>ío Putumayo</w:t>
      </w:r>
      <w:r w:rsidR="009C1E94"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y sus afluentes</w:t>
      </w:r>
      <w:r w:rsidR="009C1E94" w:rsidRPr="00384A22">
        <w:rPr>
          <w:rFonts w:ascii="Cambria" w:eastAsia="Times New Roman" w:hAnsi="Cambria"/>
          <w:color w:val="000000"/>
          <w:sz w:val="21"/>
          <w:szCs w:val="21"/>
          <w:lang w:val="es-CO"/>
        </w:rPr>
        <w:t>,</w:t>
      </w:r>
      <w:r w:rsidR="008F179D" w:rsidRPr="00384A22">
        <w:rPr>
          <w:rFonts w:ascii="Cambria" w:eastAsia="Times New Roman" w:hAnsi="Cambria"/>
          <w:color w:val="000000"/>
          <w:sz w:val="21"/>
          <w:szCs w:val="21"/>
          <w:lang w:val="es-CO"/>
        </w:rPr>
        <w:t xml:space="preserve"> </w:t>
      </w:r>
      <w:r w:rsidR="009C1E94" w:rsidRPr="00384A22">
        <w:rPr>
          <w:rFonts w:ascii="Cambria" w:eastAsia="Times New Roman" w:hAnsi="Cambria"/>
          <w:color w:val="000000"/>
          <w:sz w:val="21"/>
          <w:szCs w:val="21"/>
          <w:lang w:val="es-CO"/>
        </w:rPr>
        <w:t xml:space="preserve">con una población aproximada de 2,578 personas </w:t>
      </w:r>
      <w:r w:rsidR="005E6AE5" w:rsidRPr="00384A22">
        <w:rPr>
          <w:rFonts w:ascii="Cambria" w:eastAsia="Times New Roman" w:hAnsi="Cambria"/>
          <w:color w:val="000000"/>
          <w:sz w:val="21"/>
          <w:szCs w:val="21"/>
          <w:lang w:val="es-CO"/>
        </w:rPr>
        <w:t xml:space="preserve">en </w:t>
      </w:r>
      <w:r w:rsidR="009C1E94" w:rsidRPr="00384A22">
        <w:rPr>
          <w:rFonts w:ascii="Cambria" w:eastAsia="Times New Roman" w:hAnsi="Cambria"/>
          <w:color w:val="000000"/>
          <w:sz w:val="21"/>
          <w:szCs w:val="21"/>
          <w:lang w:val="es-CO"/>
        </w:rPr>
        <w:t xml:space="preserve">6 resguardos y 6 cabildos que </w:t>
      </w:r>
      <w:r w:rsidR="00710EAB">
        <w:rPr>
          <w:rFonts w:ascii="Cambria" w:eastAsia="Times New Roman" w:hAnsi="Cambria"/>
          <w:color w:val="000000"/>
          <w:sz w:val="21"/>
          <w:szCs w:val="21"/>
          <w:lang w:val="es-CO"/>
        </w:rPr>
        <w:t>abarcan</w:t>
      </w:r>
      <w:r w:rsidR="009C1E94" w:rsidRPr="00384A22">
        <w:rPr>
          <w:rFonts w:ascii="Cambria" w:eastAsia="Times New Roman" w:hAnsi="Cambria"/>
          <w:color w:val="000000"/>
          <w:sz w:val="21"/>
          <w:szCs w:val="21"/>
          <w:lang w:val="es-CO"/>
        </w:rPr>
        <w:t xml:space="preserve"> 19.400 hectáreas entre </w:t>
      </w:r>
      <w:r w:rsidR="005E6AE5" w:rsidRPr="00384A22">
        <w:rPr>
          <w:rFonts w:ascii="Cambria" w:eastAsia="Times New Roman" w:hAnsi="Cambria"/>
          <w:color w:val="000000"/>
          <w:sz w:val="21"/>
          <w:szCs w:val="21"/>
          <w:lang w:val="es-CO"/>
        </w:rPr>
        <w:t>los municipios</w:t>
      </w:r>
      <w:r w:rsidR="008F179D"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 xml:space="preserve">de Puerto </w:t>
      </w:r>
      <w:r w:rsidR="009C1E94" w:rsidRPr="00384A22">
        <w:rPr>
          <w:rFonts w:ascii="Cambria" w:eastAsia="Times New Roman" w:hAnsi="Cambria"/>
          <w:color w:val="000000"/>
          <w:sz w:val="21"/>
          <w:szCs w:val="21"/>
          <w:lang w:val="es-CO"/>
        </w:rPr>
        <w:t>Asís</w:t>
      </w:r>
      <w:r w:rsidR="005E6AE5" w:rsidRPr="00384A22">
        <w:rPr>
          <w:rFonts w:ascii="Cambria" w:eastAsia="Times New Roman" w:hAnsi="Cambria"/>
          <w:color w:val="000000"/>
          <w:sz w:val="21"/>
          <w:szCs w:val="21"/>
          <w:lang w:val="es-CO"/>
        </w:rPr>
        <w:t>, Puerto Leguizamo, Orito</w:t>
      </w:r>
      <w:r w:rsidR="00192806"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y</w:t>
      </w:r>
      <w:r w:rsidR="00192806"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Mocoa</w:t>
      </w:r>
      <w:r w:rsidR="00AD0F91" w:rsidRPr="00384A22">
        <w:rPr>
          <w:rFonts w:ascii="Cambria" w:eastAsia="Times New Roman" w:hAnsi="Cambria"/>
          <w:color w:val="000000"/>
          <w:sz w:val="21"/>
          <w:szCs w:val="21"/>
          <w:lang w:val="es-CO"/>
        </w:rPr>
        <w:t xml:space="preserve">, y </w:t>
      </w:r>
      <w:r w:rsidR="009C1E94" w:rsidRPr="00384A22">
        <w:rPr>
          <w:rFonts w:ascii="Cambria" w:eastAsia="Times New Roman" w:hAnsi="Cambria"/>
          <w:color w:val="000000"/>
          <w:sz w:val="21"/>
          <w:szCs w:val="21"/>
          <w:lang w:val="es-CO"/>
        </w:rPr>
        <w:t>en</w:t>
      </w:r>
      <w:r w:rsidR="00192806" w:rsidRPr="00384A22">
        <w:rPr>
          <w:rFonts w:ascii="Cambria" w:eastAsia="Times New Roman" w:hAnsi="Cambria"/>
          <w:color w:val="000000"/>
          <w:sz w:val="21"/>
          <w:szCs w:val="21"/>
          <w:lang w:val="es-CO"/>
        </w:rPr>
        <w:t xml:space="preserve"> </w:t>
      </w:r>
      <w:r w:rsidR="005E6AE5" w:rsidRPr="00384A22">
        <w:rPr>
          <w:rFonts w:ascii="Cambria" w:eastAsia="Times New Roman" w:hAnsi="Cambria"/>
          <w:color w:val="000000"/>
          <w:sz w:val="21"/>
          <w:szCs w:val="21"/>
          <w:lang w:val="es-CO"/>
        </w:rPr>
        <w:t>una zona de frontera con Ecuador.</w:t>
      </w:r>
      <w:r w:rsidR="008F179D" w:rsidRPr="00384A22">
        <w:rPr>
          <w:rFonts w:ascii="Cambria" w:eastAsia="Times New Roman" w:hAnsi="Cambria"/>
          <w:color w:val="000000"/>
          <w:sz w:val="21"/>
          <w:szCs w:val="21"/>
          <w:lang w:val="es-CO"/>
        </w:rPr>
        <w:t xml:space="preserve"> </w:t>
      </w:r>
      <w:r w:rsidR="009C1E94" w:rsidRPr="00384A22">
        <w:rPr>
          <w:rFonts w:ascii="Cambria" w:eastAsia="Times New Roman" w:hAnsi="Cambria"/>
          <w:color w:val="000000"/>
          <w:sz w:val="21"/>
          <w:szCs w:val="21"/>
          <w:lang w:val="es-CO"/>
        </w:rPr>
        <w:t>El</w:t>
      </w:r>
      <w:r w:rsidR="00710EAB">
        <w:rPr>
          <w:rFonts w:ascii="Cambria" w:eastAsia="Times New Roman" w:hAnsi="Cambria"/>
          <w:color w:val="000000"/>
          <w:sz w:val="21"/>
          <w:szCs w:val="21"/>
          <w:lang w:val="es-CO"/>
        </w:rPr>
        <w:t xml:space="preserve"> </w:t>
      </w:r>
      <w:r w:rsidR="009C1E94" w:rsidRPr="00384A22">
        <w:rPr>
          <w:rFonts w:ascii="Cambria" w:eastAsia="Times New Roman" w:hAnsi="Cambria"/>
          <w:color w:val="000000"/>
          <w:sz w:val="21"/>
          <w:szCs w:val="21"/>
          <w:lang w:val="es-CO"/>
        </w:rPr>
        <w:t>pueblo</w:t>
      </w:r>
      <w:r w:rsidR="008F179D" w:rsidRPr="00384A22">
        <w:rPr>
          <w:rFonts w:ascii="Cambria" w:eastAsia="Times New Roman" w:hAnsi="Cambria"/>
          <w:color w:val="000000"/>
          <w:sz w:val="21"/>
          <w:szCs w:val="21"/>
          <w:lang w:val="es-CO"/>
        </w:rPr>
        <w:t xml:space="preserve"> </w:t>
      </w:r>
      <w:r w:rsidR="008B2EFE" w:rsidRPr="00384A22">
        <w:rPr>
          <w:rFonts w:ascii="Cambria" w:eastAsia="Times New Roman" w:hAnsi="Cambria"/>
          <w:color w:val="000000"/>
          <w:sz w:val="21"/>
          <w:szCs w:val="21"/>
          <w:lang w:val="es-CO"/>
        </w:rPr>
        <w:t xml:space="preserve">tendría </w:t>
      </w:r>
      <w:r w:rsidR="005E6AE5" w:rsidRPr="00384A22">
        <w:rPr>
          <w:rFonts w:ascii="Cambria" w:eastAsia="Times New Roman" w:hAnsi="Cambria"/>
          <w:color w:val="000000"/>
          <w:sz w:val="21"/>
          <w:szCs w:val="21"/>
          <w:lang w:val="es-CO"/>
        </w:rPr>
        <w:t xml:space="preserve">su propio sistema de autoridad tradicional, política </w:t>
      </w:r>
      <w:r w:rsidR="00841894" w:rsidRPr="00384A22">
        <w:rPr>
          <w:rFonts w:ascii="Cambria" w:eastAsia="Times New Roman" w:hAnsi="Cambria"/>
          <w:color w:val="000000"/>
          <w:sz w:val="21"/>
          <w:szCs w:val="21"/>
          <w:lang w:val="es-CO"/>
        </w:rPr>
        <w:t xml:space="preserve">y de </w:t>
      </w:r>
      <w:r w:rsidR="005B7A4F" w:rsidRPr="00384A22">
        <w:rPr>
          <w:rFonts w:ascii="Cambria" w:eastAsia="Times New Roman" w:hAnsi="Cambria"/>
          <w:color w:val="000000"/>
          <w:sz w:val="21"/>
          <w:szCs w:val="21"/>
          <w:lang w:val="es-CO"/>
        </w:rPr>
        <w:t>“</w:t>
      </w:r>
      <w:r w:rsidR="00841894" w:rsidRPr="00384A22">
        <w:rPr>
          <w:rFonts w:ascii="Cambria" w:eastAsia="Times New Roman" w:hAnsi="Cambria"/>
          <w:color w:val="000000"/>
          <w:sz w:val="21"/>
          <w:szCs w:val="21"/>
          <w:lang w:val="es-CO"/>
        </w:rPr>
        <w:t>guardianía</w:t>
      </w:r>
      <w:r w:rsidR="005B7A4F" w:rsidRPr="00384A22">
        <w:rPr>
          <w:rFonts w:ascii="Cambria" w:eastAsia="Times New Roman" w:hAnsi="Cambria"/>
          <w:color w:val="000000"/>
          <w:sz w:val="21"/>
          <w:szCs w:val="21"/>
          <w:lang w:val="es-CO"/>
        </w:rPr>
        <w:t>”</w:t>
      </w:r>
      <w:r w:rsidR="00841894" w:rsidRPr="00384A22">
        <w:rPr>
          <w:rFonts w:ascii="Cambria" w:eastAsia="Times New Roman" w:hAnsi="Cambria"/>
          <w:color w:val="000000"/>
          <w:sz w:val="21"/>
          <w:szCs w:val="21"/>
          <w:lang w:val="es-CO"/>
        </w:rPr>
        <w:t>, los cuales</w:t>
      </w:r>
      <w:r w:rsidR="002B63E4" w:rsidRPr="00384A22">
        <w:rPr>
          <w:rFonts w:ascii="Cambria" w:eastAsia="Times New Roman" w:hAnsi="Cambria"/>
          <w:color w:val="000000"/>
          <w:sz w:val="21"/>
          <w:szCs w:val="21"/>
          <w:lang w:val="es-CO"/>
        </w:rPr>
        <w:t xml:space="preserve"> basarían</w:t>
      </w:r>
      <w:r w:rsidR="00AD0F91" w:rsidRPr="00384A22">
        <w:rPr>
          <w:rFonts w:ascii="Cambria" w:eastAsia="Times New Roman" w:hAnsi="Cambria"/>
          <w:color w:val="000000"/>
          <w:sz w:val="21"/>
          <w:szCs w:val="21"/>
          <w:lang w:val="es-CO"/>
        </w:rPr>
        <w:t xml:space="preserve"> </w:t>
      </w:r>
      <w:r w:rsidR="00841894" w:rsidRPr="00384A22">
        <w:rPr>
          <w:rFonts w:ascii="Cambria" w:eastAsia="Times New Roman" w:hAnsi="Cambria"/>
          <w:color w:val="000000"/>
          <w:sz w:val="21"/>
          <w:szCs w:val="21"/>
          <w:lang w:val="es-CO"/>
        </w:rPr>
        <w:t>su</w:t>
      </w:r>
      <w:r w:rsidR="00AD0F91" w:rsidRPr="00384A22">
        <w:rPr>
          <w:rFonts w:ascii="Cambria" w:eastAsia="Times New Roman" w:hAnsi="Cambria"/>
          <w:color w:val="000000"/>
          <w:sz w:val="21"/>
          <w:szCs w:val="21"/>
          <w:lang w:val="es-CO"/>
        </w:rPr>
        <w:t xml:space="preserve"> </w:t>
      </w:r>
      <w:r w:rsidR="00841894" w:rsidRPr="00384A22">
        <w:rPr>
          <w:rFonts w:ascii="Cambria" w:eastAsia="Times New Roman" w:hAnsi="Cambria"/>
          <w:color w:val="000000"/>
          <w:sz w:val="21"/>
          <w:szCs w:val="21"/>
          <w:lang w:val="es-CO"/>
        </w:rPr>
        <w:t xml:space="preserve">poder en la espiritualidad vinculada a la toma del </w:t>
      </w:r>
      <w:r w:rsidR="0055112D" w:rsidRPr="00384A22">
        <w:rPr>
          <w:rFonts w:ascii="Cambria" w:eastAsia="Times New Roman" w:hAnsi="Cambria"/>
          <w:i/>
          <w:color w:val="000000"/>
          <w:sz w:val="21"/>
          <w:szCs w:val="21"/>
          <w:lang w:val="es-CO"/>
        </w:rPr>
        <w:t>y</w:t>
      </w:r>
      <w:r w:rsidR="00841894" w:rsidRPr="00384A22">
        <w:rPr>
          <w:rFonts w:ascii="Cambria" w:eastAsia="Times New Roman" w:hAnsi="Cambria"/>
          <w:i/>
          <w:color w:val="000000"/>
          <w:sz w:val="21"/>
          <w:szCs w:val="21"/>
          <w:lang w:val="es-CO"/>
        </w:rPr>
        <w:t>agé</w:t>
      </w:r>
      <w:r w:rsidR="0055112D" w:rsidRPr="00384A22">
        <w:rPr>
          <w:rFonts w:ascii="Cambria" w:eastAsia="Times New Roman" w:hAnsi="Cambria"/>
          <w:i/>
          <w:color w:val="000000"/>
          <w:sz w:val="21"/>
          <w:szCs w:val="21"/>
          <w:lang w:val="es-CO"/>
        </w:rPr>
        <w:t xml:space="preserve"> y yoco</w:t>
      </w:r>
      <w:r w:rsidR="00F51EDD" w:rsidRPr="00384A22">
        <w:rPr>
          <w:rStyle w:val="FootnoteReference"/>
          <w:rFonts w:ascii="Cambria" w:eastAsia="Times New Roman" w:hAnsi="Cambria"/>
          <w:color w:val="000000"/>
          <w:sz w:val="21"/>
          <w:szCs w:val="21"/>
          <w:lang w:val="es-CO"/>
        </w:rPr>
        <w:footnoteReference w:id="4"/>
      </w:r>
      <w:r w:rsidR="00D614F5" w:rsidRPr="00384A22">
        <w:rPr>
          <w:rFonts w:ascii="Cambria" w:eastAsia="Times New Roman" w:hAnsi="Cambria"/>
          <w:color w:val="000000"/>
          <w:sz w:val="21"/>
          <w:szCs w:val="21"/>
          <w:lang w:val="es-CO"/>
        </w:rPr>
        <w:t>, las asambleas, y la siembra de la Chagra</w:t>
      </w:r>
      <w:r w:rsidR="002B63E4" w:rsidRPr="00384A22">
        <w:rPr>
          <w:rStyle w:val="FootnoteReference"/>
          <w:rFonts w:ascii="Cambria" w:eastAsia="Times New Roman" w:hAnsi="Cambria"/>
          <w:color w:val="000000"/>
          <w:sz w:val="21"/>
          <w:szCs w:val="21"/>
          <w:lang w:val="es-CO"/>
        </w:rPr>
        <w:footnoteReference w:id="5"/>
      </w:r>
      <w:r w:rsidR="00D614F5" w:rsidRPr="00384A22">
        <w:rPr>
          <w:rFonts w:ascii="Cambria" w:eastAsia="Times New Roman" w:hAnsi="Cambria"/>
          <w:color w:val="000000"/>
          <w:sz w:val="21"/>
          <w:szCs w:val="21"/>
          <w:lang w:val="es-CO"/>
        </w:rPr>
        <w:t>.</w:t>
      </w:r>
      <w:r w:rsidR="00841894" w:rsidRPr="00384A22">
        <w:rPr>
          <w:rFonts w:ascii="Cambria" w:eastAsia="Times New Roman" w:hAnsi="Cambria"/>
          <w:color w:val="000000"/>
          <w:sz w:val="21"/>
          <w:szCs w:val="21"/>
          <w:lang w:val="es-CO"/>
        </w:rPr>
        <w:t xml:space="preserve"> </w:t>
      </w:r>
    </w:p>
    <w:p w:rsidR="008B2EFE" w:rsidRPr="00384A22" w:rsidRDefault="008B2EFE" w:rsidP="007A41FC">
      <w:pPr>
        <w:pStyle w:val="ListParagraph"/>
        <w:widowControl w:val="0"/>
        <w:spacing w:after="0" w:line="240" w:lineRule="auto"/>
        <w:ind w:left="360"/>
        <w:jc w:val="both"/>
        <w:rPr>
          <w:rFonts w:ascii="Cambria" w:eastAsia="Times New Roman" w:hAnsi="Cambria"/>
          <w:color w:val="000000"/>
          <w:sz w:val="21"/>
          <w:szCs w:val="21"/>
          <w:lang w:val="es-CO"/>
        </w:rPr>
      </w:pPr>
    </w:p>
    <w:p w:rsidR="00B409E1" w:rsidRPr="00384A22" w:rsidRDefault="00710EAB" w:rsidP="007A41FC">
      <w:pPr>
        <w:pStyle w:val="ListParagraph"/>
        <w:widowControl w:val="0"/>
        <w:numPr>
          <w:ilvl w:val="0"/>
          <w:numId w:val="20"/>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L</w:t>
      </w:r>
      <w:r w:rsidR="00687947" w:rsidRPr="00384A22">
        <w:rPr>
          <w:rFonts w:ascii="Cambria" w:eastAsia="Times New Roman" w:hAnsi="Cambria"/>
          <w:color w:val="000000"/>
          <w:sz w:val="21"/>
          <w:szCs w:val="21"/>
          <w:lang w:val="es-CO"/>
        </w:rPr>
        <w:t xml:space="preserve">os solicitantes indicaron </w:t>
      </w:r>
      <w:r w:rsidR="00AD0F91" w:rsidRPr="00384A22">
        <w:rPr>
          <w:rFonts w:ascii="Cambria" w:eastAsia="Times New Roman" w:hAnsi="Cambria"/>
          <w:color w:val="000000"/>
          <w:sz w:val="21"/>
          <w:szCs w:val="21"/>
          <w:lang w:val="es-CO"/>
        </w:rPr>
        <w:t>que,</w:t>
      </w:r>
      <w:r w:rsidR="00263A90">
        <w:rPr>
          <w:rFonts w:ascii="Cambria" w:eastAsia="Times New Roman" w:hAnsi="Cambria"/>
          <w:color w:val="000000"/>
          <w:sz w:val="21"/>
          <w:szCs w:val="21"/>
          <w:lang w:val="es-CO"/>
        </w:rPr>
        <w:t xml:space="preserve"> tras los Acuerdos de Paz</w:t>
      </w:r>
      <w:r w:rsidR="00687947" w:rsidRPr="00384A22">
        <w:rPr>
          <w:rFonts w:ascii="Cambria" w:eastAsia="Times New Roman" w:hAnsi="Cambria"/>
          <w:color w:val="000000"/>
          <w:sz w:val="21"/>
          <w:szCs w:val="21"/>
          <w:lang w:val="es-CO"/>
        </w:rPr>
        <w:t xml:space="preserve">, estructuras </w:t>
      </w:r>
      <w:r w:rsidR="008E1339" w:rsidRPr="00384A22">
        <w:rPr>
          <w:rFonts w:ascii="Cambria" w:eastAsia="Times New Roman" w:hAnsi="Cambria"/>
          <w:color w:val="000000"/>
          <w:sz w:val="21"/>
          <w:szCs w:val="21"/>
          <w:lang w:val="es-CO"/>
        </w:rPr>
        <w:t>que ellos identifican como “</w:t>
      </w:r>
      <w:r w:rsidR="00687947" w:rsidRPr="00384A22">
        <w:rPr>
          <w:rFonts w:ascii="Cambria" w:eastAsia="Times New Roman" w:hAnsi="Cambria"/>
          <w:color w:val="000000"/>
          <w:sz w:val="21"/>
          <w:szCs w:val="21"/>
          <w:lang w:val="es-CO"/>
        </w:rPr>
        <w:t>paramilitares</w:t>
      </w:r>
      <w:r w:rsidR="008E1339" w:rsidRPr="00384A22">
        <w:rPr>
          <w:rFonts w:ascii="Cambria" w:eastAsia="Times New Roman" w:hAnsi="Cambria"/>
          <w:color w:val="000000"/>
          <w:sz w:val="21"/>
          <w:szCs w:val="21"/>
          <w:lang w:val="es-CO"/>
        </w:rPr>
        <w:t>”</w:t>
      </w:r>
      <w:r w:rsidR="00687947" w:rsidRPr="00384A22">
        <w:rPr>
          <w:rFonts w:ascii="Cambria" w:eastAsia="Times New Roman" w:hAnsi="Cambria"/>
          <w:color w:val="000000"/>
          <w:sz w:val="21"/>
          <w:szCs w:val="21"/>
          <w:lang w:val="es-CO"/>
        </w:rPr>
        <w:t xml:space="preserve">, </w:t>
      </w:r>
      <w:r w:rsidR="008E1339" w:rsidRPr="00384A22">
        <w:rPr>
          <w:rFonts w:ascii="Cambria" w:eastAsia="Times New Roman" w:hAnsi="Cambria"/>
          <w:color w:val="000000"/>
          <w:sz w:val="21"/>
          <w:szCs w:val="21"/>
          <w:lang w:val="es-CO"/>
        </w:rPr>
        <w:t>“</w:t>
      </w:r>
      <w:r w:rsidR="00AD0F91" w:rsidRPr="00384A22">
        <w:rPr>
          <w:rFonts w:ascii="Cambria" w:eastAsia="Times New Roman" w:hAnsi="Cambria"/>
          <w:color w:val="000000"/>
          <w:sz w:val="21"/>
          <w:szCs w:val="21"/>
          <w:lang w:val="es-CO"/>
        </w:rPr>
        <w:t>narcos paramilitares</w:t>
      </w:r>
      <w:r w:rsidR="008E1339" w:rsidRPr="00384A22">
        <w:rPr>
          <w:rFonts w:ascii="Cambria" w:eastAsia="Times New Roman" w:hAnsi="Cambria"/>
          <w:color w:val="000000"/>
          <w:sz w:val="21"/>
          <w:szCs w:val="21"/>
          <w:lang w:val="es-CO"/>
        </w:rPr>
        <w:t>”</w:t>
      </w:r>
      <w:r w:rsidR="00687947" w:rsidRPr="00384A22">
        <w:rPr>
          <w:rFonts w:ascii="Cambria" w:eastAsia="Times New Roman" w:hAnsi="Cambria"/>
          <w:color w:val="000000"/>
          <w:sz w:val="21"/>
          <w:szCs w:val="21"/>
          <w:lang w:val="es-CO"/>
        </w:rPr>
        <w:t xml:space="preserve"> y algunas </w:t>
      </w:r>
      <w:r w:rsidR="008E1339" w:rsidRPr="00384A22">
        <w:rPr>
          <w:rFonts w:ascii="Cambria" w:eastAsia="Times New Roman" w:hAnsi="Cambria"/>
          <w:color w:val="000000"/>
          <w:sz w:val="21"/>
          <w:szCs w:val="21"/>
          <w:lang w:val="es-CO"/>
        </w:rPr>
        <w:t>“</w:t>
      </w:r>
      <w:r w:rsidR="00687947" w:rsidRPr="00384A22">
        <w:rPr>
          <w:rFonts w:ascii="Cambria" w:eastAsia="Times New Roman" w:hAnsi="Cambria"/>
          <w:color w:val="000000"/>
          <w:sz w:val="21"/>
          <w:szCs w:val="21"/>
          <w:lang w:val="es-CO"/>
        </w:rPr>
        <w:t>estructuras disidentes de las FARC</w:t>
      </w:r>
      <w:r w:rsidR="008E1339" w:rsidRPr="00384A22">
        <w:rPr>
          <w:rFonts w:ascii="Cambria" w:eastAsia="Times New Roman" w:hAnsi="Cambria"/>
          <w:color w:val="000000"/>
          <w:sz w:val="21"/>
          <w:szCs w:val="21"/>
          <w:lang w:val="es-CO"/>
        </w:rPr>
        <w:t>”</w:t>
      </w:r>
      <w:r w:rsidR="00687947" w:rsidRPr="00384A22">
        <w:rPr>
          <w:rFonts w:ascii="Cambria" w:eastAsia="Times New Roman" w:hAnsi="Cambria"/>
          <w:color w:val="000000"/>
          <w:sz w:val="21"/>
          <w:szCs w:val="21"/>
          <w:lang w:val="es-CO"/>
        </w:rPr>
        <w:t xml:space="preserve"> ha</w:t>
      </w:r>
      <w:r w:rsidR="008E1339" w:rsidRPr="00384A22">
        <w:rPr>
          <w:rFonts w:ascii="Cambria" w:eastAsia="Times New Roman" w:hAnsi="Cambria"/>
          <w:color w:val="000000"/>
          <w:sz w:val="21"/>
          <w:szCs w:val="21"/>
          <w:lang w:val="es-CO"/>
        </w:rPr>
        <w:t>bría</w:t>
      </w:r>
      <w:r w:rsidR="00687947" w:rsidRPr="00384A22">
        <w:rPr>
          <w:rFonts w:ascii="Cambria" w:eastAsia="Times New Roman" w:hAnsi="Cambria"/>
          <w:color w:val="000000"/>
          <w:sz w:val="21"/>
          <w:szCs w:val="21"/>
          <w:lang w:val="es-CO"/>
        </w:rPr>
        <w:t>n realizado acciones para</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el</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control</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de</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los</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territorios</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que</w:t>
      </w:r>
      <w:r w:rsidR="008F179D" w:rsidRPr="00384A22">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las</w:t>
      </w:r>
      <w:r w:rsidR="00263A90">
        <w:rPr>
          <w:rFonts w:ascii="Cambria" w:eastAsia="Times New Roman" w:hAnsi="Cambria"/>
          <w:color w:val="000000"/>
          <w:sz w:val="21"/>
          <w:szCs w:val="21"/>
          <w:lang w:val="es-CO"/>
        </w:rPr>
        <w:t xml:space="preserve"> </w:t>
      </w:r>
      <w:r w:rsidR="00687947" w:rsidRPr="00384A22">
        <w:rPr>
          <w:rFonts w:ascii="Cambria" w:eastAsia="Times New Roman" w:hAnsi="Cambria"/>
          <w:color w:val="000000"/>
          <w:sz w:val="21"/>
          <w:szCs w:val="21"/>
          <w:lang w:val="es-CO"/>
        </w:rPr>
        <w:t xml:space="preserve">FARC </w:t>
      </w:r>
      <w:r w:rsidR="00602B78" w:rsidRPr="00384A22">
        <w:rPr>
          <w:rFonts w:ascii="Cambria" w:eastAsia="Times New Roman" w:hAnsi="Cambria"/>
          <w:color w:val="000000"/>
          <w:sz w:val="21"/>
          <w:szCs w:val="21"/>
          <w:lang w:val="es-CO"/>
        </w:rPr>
        <w:t>abandonaba</w:t>
      </w:r>
      <w:r w:rsidR="00E11521" w:rsidRPr="00384A22">
        <w:rPr>
          <w:rFonts w:ascii="Cambria" w:eastAsia="Times New Roman" w:hAnsi="Cambria"/>
          <w:color w:val="000000"/>
          <w:sz w:val="21"/>
          <w:szCs w:val="21"/>
          <w:lang w:val="es-CO"/>
        </w:rPr>
        <w:t>, incluyendo el territorio del pueblo Siona</w:t>
      </w:r>
      <w:r w:rsidR="00687947" w:rsidRPr="00384A22">
        <w:rPr>
          <w:rFonts w:ascii="Cambria" w:eastAsia="Times New Roman" w:hAnsi="Cambria"/>
          <w:color w:val="000000"/>
          <w:sz w:val="21"/>
          <w:szCs w:val="21"/>
          <w:lang w:val="es-CO"/>
        </w:rPr>
        <w:t xml:space="preserve">. </w:t>
      </w:r>
      <w:r w:rsidR="008F179D" w:rsidRPr="00384A22">
        <w:rPr>
          <w:rFonts w:ascii="Cambria" w:eastAsia="Times New Roman" w:hAnsi="Cambria"/>
          <w:color w:val="000000"/>
          <w:sz w:val="21"/>
          <w:szCs w:val="21"/>
          <w:lang w:val="es-CO"/>
        </w:rPr>
        <w:t>E</w:t>
      </w:r>
      <w:r w:rsidR="008B2EFE" w:rsidRPr="00384A22">
        <w:rPr>
          <w:rFonts w:ascii="Cambria" w:eastAsia="Times New Roman" w:hAnsi="Cambria"/>
          <w:color w:val="000000"/>
          <w:sz w:val="21"/>
          <w:szCs w:val="21"/>
          <w:lang w:val="es-CO"/>
        </w:rPr>
        <w:t>n 2009</w:t>
      </w:r>
      <w:r w:rsidR="008E1339" w:rsidRPr="00384A22">
        <w:rPr>
          <w:rFonts w:ascii="Cambria" w:eastAsia="Times New Roman" w:hAnsi="Cambria"/>
          <w:color w:val="000000"/>
          <w:sz w:val="21"/>
          <w:szCs w:val="21"/>
          <w:lang w:val="es-CO"/>
        </w:rPr>
        <w:t>,</w:t>
      </w:r>
      <w:r w:rsidR="008B2EFE" w:rsidRPr="00384A22">
        <w:rPr>
          <w:rFonts w:ascii="Cambria" w:eastAsia="Times New Roman" w:hAnsi="Cambria"/>
          <w:color w:val="000000"/>
          <w:sz w:val="21"/>
          <w:szCs w:val="21"/>
          <w:lang w:val="es-CO"/>
        </w:rPr>
        <w:t xml:space="preserve"> la Corte Constitucional </w:t>
      </w:r>
      <w:r w:rsidR="008F179D" w:rsidRPr="00384A22">
        <w:rPr>
          <w:rFonts w:ascii="Cambria" w:eastAsia="Times New Roman" w:hAnsi="Cambria"/>
          <w:color w:val="000000"/>
          <w:sz w:val="21"/>
          <w:szCs w:val="21"/>
          <w:lang w:val="es-CO"/>
        </w:rPr>
        <w:t xml:space="preserve">habría </w:t>
      </w:r>
      <w:r w:rsidR="008B2EFE" w:rsidRPr="00384A22">
        <w:rPr>
          <w:rFonts w:ascii="Cambria" w:eastAsia="Times New Roman" w:hAnsi="Cambria"/>
          <w:color w:val="000000"/>
          <w:sz w:val="21"/>
          <w:szCs w:val="21"/>
          <w:lang w:val="es-CO"/>
        </w:rPr>
        <w:t>emiti</w:t>
      </w:r>
      <w:r w:rsidR="008F179D" w:rsidRPr="00384A22">
        <w:rPr>
          <w:rFonts w:ascii="Cambria" w:eastAsia="Times New Roman" w:hAnsi="Cambria"/>
          <w:color w:val="000000"/>
          <w:sz w:val="21"/>
          <w:szCs w:val="21"/>
          <w:lang w:val="es-CO"/>
        </w:rPr>
        <w:t>do</w:t>
      </w:r>
      <w:r w:rsidR="008B2EFE" w:rsidRPr="00384A22">
        <w:rPr>
          <w:rFonts w:ascii="Cambria" w:eastAsia="Times New Roman" w:hAnsi="Cambria"/>
          <w:color w:val="000000"/>
          <w:sz w:val="21"/>
          <w:szCs w:val="21"/>
          <w:lang w:val="es-CO"/>
        </w:rPr>
        <w:t xml:space="preserve"> el Auto 004</w:t>
      </w:r>
      <w:r w:rsidR="00F46817" w:rsidRPr="00384A22">
        <w:rPr>
          <w:rFonts w:ascii="Cambria" w:eastAsia="Times New Roman" w:hAnsi="Cambria"/>
          <w:color w:val="000000"/>
          <w:sz w:val="21"/>
          <w:szCs w:val="21"/>
          <w:lang w:val="es-CO"/>
        </w:rPr>
        <w:t xml:space="preserve"> </w:t>
      </w:r>
      <w:r w:rsidR="008B2EFE" w:rsidRPr="00384A22">
        <w:rPr>
          <w:rFonts w:ascii="Cambria" w:eastAsia="Times New Roman" w:hAnsi="Cambria"/>
          <w:color w:val="000000"/>
          <w:sz w:val="21"/>
          <w:szCs w:val="21"/>
          <w:lang w:val="es-CO"/>
        </w:rPr>
        <w:t xml:space="preserve">reconociendo que al menos 34 pueblos indígenas </w:t>
      </w:r>
      <w:r w:rsidR="00F46817" w:rsidRPr="00384A22">
        <w:rPr>
          <w:rFonts w:ascii="Cambria" w:eastAsia="Times New Roman" w:hAnsi="Cambria"/>
          <w:color w:val="000000"/>
          <w:sz w:val="21"/>
          <w:szCs w:val="21"/>
          <w:lang w:val="es-CO"/>
        </w:rPr>
        <w:t>se encontraban</w:t>
      </w:r>
      <w:r w:rsidR="008B2EFE" w:rsidRPr="00384A22">
        <w:rPr>
          <w:rFonts w:ascii="Cambria" w:eastAsia="Times New Roman" w:hAnsi="Cambria"/>
          <w:color w:val="000000"/>
          <w:sz w:val="21"/>
          <w:szCs w:val="21"/>
          <w:lang w:val="es-CO"/>
        </w:rPr>
        <w:t xml:space="preserve"> en “proceso inminente de exterminio”, entre ellos</w:t>
      </w:r>
      <w:r w:rsidR="008E1339" w:rsidRPr="00384A22">
        <w:rPr>
          <w:rFonts w:ascii="Cambria" w:eastAsia="Times New Roman" w:hAnsi="Cambria"/>
          <w:color w:val="000000"/>
          <w:sz w:val="21"/>
          <w:szCs w:val="21"/>
          <w:lang w:val="es-CO"/>
        </w:rPr>
        <w:t>,</w:t>
      </w:r>
      <w:r w:rsidR="008B2EFE" w:rsidRPr="00384A22">
        <w:rPr>
          <w:rFonts w:ascii="Cambria" w:eastAsia="Times New Roman" w:hAnsi="Cambria"/>
          <w:color w:val="000000"/>
          <w:sz w:val="21"/>
          <w:szCs w:val="21"/>
          <w:lang w:val="es-CO"/>
        </w:rPr>
        <w:t xml:space="preserve"> el </w:t>
      </w:r>
      <w:r w:rsidR="00E11521" w:rsidRPr="00384A22">
        <w:rPr>
          <w:rFonts w:ascii="Cambria" w:eastAsia="Times New Roman" w:hAnsi="Cambria"/>
          <w:color w:val="000000"/>
          <w:sz w:val="21"/>
          <w:szCs w:val="21"/>
          <w:lang w:val="es-CO"/>
        </w:rPr>
        <w:t>p</w:t>
      </w:r>
      <w:r w:rsidR="008B2EFE" w:rsidRPr="00384A22">
        <w:rPr>
          <w:rFonts w:ascii="Cambria" w:eastAsia="Times New Roman" w:hAnsi="Cambria"/>
          <w:color w:val="000000"/>
          <w:sz w:val="21"/>
          <w:szCs w:val="21"/>
          <w:lang w:val="es-CO"/>
        </w:rPr>
        <w:t>ueblo Siona.</w:t>
      </w:r>
      <w:r w:rsidR="0033623B" w:rsidRPr="00384A22">
        <w:rPr>
          <w:rFonts w:ascii="Cambria" w:eastAsia="Times New Roman" w:hAnsi="Cambria"/>
          <w:color w:val="000000"/>
          <w:sz w:val="21"/>
          <w:szCs w:val="21"/>
          <w:lang w:val="es-CO"/>
        </w:rPr>
        <w:t xml:space="preserve"> </w:t>
      </w:r>
      <w:r w:rsidR="008E1339" w:rsidRPr="00384A22">
        <w:rPr>
          <w:rFonts w:ascii="Cambria" w:eastAsia="Times New Roman" w:hAnsi="Cambria"/>
          <w:color w:val="000000"/>
          <w:sz w:val="21"/>
          <w:szCs w:val="21"/>
          <w:lang w:val="es-CO"/>
        </w:rPr>
        <w:t xml:space="preserve">Con </w:t>
      </w:r>
      <w:r w:rsidR="00F46817" w:rsidRPr="00384A22">
        <w:rPr>
          <w:rFonts w:ascii="Cambria" w:eastAsia="Times New Roman" w:hAnsi="Cambria"/>
          <w:color w:val="000000"/>
          <w:sz w:val="21"/>
          <w:szCs w:val="21"/>
          <w:lang w:val="es-CO"/>
        </w:rPr>
        <w:t xml:space="preserve">base </w:t>
      </w:r>
      <w:r w:rsidR="008E1339" w:rsidRPr="00384A22">
        <w:rPr>
          <w:rFonts w:ascii="Cambria" w:eastAsia="Times New Roman" w:hAnsi="Cambria"/>
          <w:color w:val="000000"/>
          <w:sz w:val="21"/>
          <w:szCs w:val="21"/>
          <w:lang w:val="es-CO"/>
        </w:rPr>
        <w:t>en dicho auto</w:t>
      </w:r>
      <w:r w:rsidR="008B2EFE" w:rsidRPr="00384A22">
        <w:rPr>
          <w:rFonts w:ascii="Cambria" w:eastAsia="Times New Roman" w:hAnsi="Cambria"/>
          <w:color w:val="000000"/>
          <w:sz w:val="21"/>
          <w:szCs w:val="21"/>
          <w:lang w:val="es-CO"/>
        </w:rPr>
        <w:t>, e</w:t>
      </w:r>
      <w:r w:rsidR="00F46817" w:rsidRPr="00384A22">
        <w:rPr>
          <w:rFonts w:ascii="Cambria" w:eastAsia="Times New Roman" w:hAnsi="Cambria"/>
          <w:color w:val="000000"/>
          <w:sz w:val="21"/>
          <w:szCs w:val="21"/>
          <w:lang w:val="es-CO"/>
        </w:rPr>
        <w:t xml:space="preserve">n </w:t>
      </w:r>
      <w:r w:rsidR="008B2EFE" w:rsidRPr="00384A22">
        <w:rPr>
          <w:rFonts w:ascii="Cambria" w:eastAsia="Times New Roman" w:hAnsi="Cambria"/>
          <w:color w:val="000000"/>
          <w:sz w:val="21"/>
          <w:szCs w:val="21"/>
          <w:lang w:val="es-CO"/>
        </w:rPr>
        <w:t xml:space="preserve">2016 </w:t>
      </w:r>
      <w:r w:rsidR="00507CA0" w:rsidRPr="00384A22">
        <w:rPr>
          <w:rFonts w:ascii="Cambria" w:eastAsia="Times New Roman" w:hAnsi="Cambria"/>
          <w:color w:val="000000"/>
          <w:sz w:val="21"/>
          <w:szCs w:val="21"/>
          <w:lang w:val="es-CO"/>
        </w:rPr>
        <w:t>se</w:t>
      </w:r>
      <w:r w:rsidR="008B2EFE" w:rsidRPr="00384A22">
        <w:rPr>
          <w:rFonts w:ascii="Cambria" w:eastAsia="Times New Roman" w:hAnsi="Cambria"/>
          <w:color w:val="000000"/>
          <w:sz w:val="21"/>
          <w:szCs w:val="21"/>
          <w:lang w:val="es-CO"/>
        </w:rPr>
        <w:t xml:space="preserve"> habría incluido</w:t>
      </w:r>
      <w:r>
        <w:rPr>
          <w:rFonts w:ascii="Cambria" w:eastAsia="Times New Roman" w:hAnsi="Cambria"/>
          <w:color w:val="000000"/>
          <w:sz w:val="21"/>
          <w:szCs w:val="21"/>
          <w:lang w:val="es-CO"/>
        </w:rPr>
        <w:t xml:space="preserve"> al Resguardo Siona Buenavista </w:t>
      </w:r>
      <w:r w:rsidR="008B2EFE" w:rsidRPr="00384A22">
        <w:rPr>
          <w:rFonts w:ascii="Cambria" w:eastAsia="Times New Roman" w:hAnsi="Cambria"/>
          <w:color w:val="000000"/>
          <w:sz w:val="21"/>
          <w:szCs w:val="21"/>
          <w:lang w:val="es-CO"/>
        </w:rPr>
        <w:t>en el registro único de víctimas, “reconociendo que las condiciones de exterminio cultural y físico persisten”.</w:t>
      </w:r>
      <w:r w:rsidR="00F46817" w:rsidRPr="00384A22">
        <w:rPr>
          <w:rFonts w:ascii="Cambria" w:eastAsia="Times New Roman" w:hAnsi="Cambria"/>
          <w:color w:val="000000"/>
          <w:sz w:val="21"/>
          <w:szCs w:val="21"/>
          <w:lang w:val="es-CO"/>
        </w:rPr>
        <w:t xml:space="preserve"> </w:t>
      </w:r>
      <w:r w:rsidR="0033623B" w:rsidRPr="00384A22">
        <w:rPr>
          <w:rFonts w:ascii="Cambria" w:eastAsia="Times New Roman" w:hAnsi="Cambria"/>
          <w:color w:val="000000"/>
          <w:sz w:val="21"/>
          <w:szCs w:val="21"/>
          <w:lang w:val="es-CO"/>
        </w:rPr>
        <w:t>En junio de 2017 la Corte Cons</w:t>
      </w:r>
      <w:r w:rsidR="00B14740" w:rsidRPr="00384A22">
        <w:rPr>
          <w:rFonts w:ascii="Cambria" w:eastAsia="Times New Roman" w:hAnsi="Cambria"/>
          <w:color w:val="000000"/>
          <w:sz w:val="21"/>
          <w:szCs w:val="21"/>
          <w:lang w:val="es-CO"/>
        </w:rPr>
        <w:t>t</w:t>
      </w:r>
      <w:r w:rsidR="0033623B" w:rsidRPr="00384A22">
        <w:rPr>
          <w:rFonts w:ascii="Cambria" w:eastAsia="Times New Roman" w:hAnsi="Cambria"/>
          <w:color w:val="000000"/>
          <w:sz w:val="21"/>
          <w:szCs w:val="21"/>
          <w:lang w:val="es-CO"/>
        </w:rPr>
        <w:t xml:space="preserve">itucional </w:t>
      </w:r>
      <w:r w:rsidR="00120402" w:rsidRPr="00384A22">
        <w:rPr>
          <w:rFonts w:ascii="Cambria" w:eastAsia="Times New Roman" w:hAnsi="Cambria"/>
          <w:color w:val="000000"/>
          <w:sz w:val="21"/>
          <w:szCs w:val="21"/>
          <w:lang w:val="es-CO"/>
        </w:rPr>
        <w:t>habría</w:t>
      </w:r>
      <w:r w:rsidR="0033623B" w:rsidRPr="00384A22">
        <w:rPr>
          <w:rFonts w:ascii="Cambria" w:eastAsia="Times New Roman" w:hAnsi="Cambria"/>
          <w:color w:val="000000"/>
          <w:sz w:val="21"/>
          <w:szCs w:val="21"/>
          <w:lang w:val="es-CO"/>
        </w:rPr>
        <w:t xml:space="preserve"> indicado en Auto 266 </w:t>
      </w:r>
      <w:r w:rsidR="00507CA0" w:rsidRPr="00384A22">
        <w:rPr>
          <w:rFonts w:ascii="Cambria" w:eastAsia="Times New Roman" w:hAnsi="Cambria"/>
          <w:color w:val="000000"/>
          <w:sz w:val="21"/>
          <w:szCs w:val="21"/>
          <w:lang w:val="es-CO"/>
        </w:rPr>
        <w:t>de</w:t>
      </w:r>
      <w:r w:rsidR="0033623B" w:rsidRPr="00384A22">
        <w:rPr>
          <w:rFonts w:ascii="Cambria" w:eastAsia="Times New Roman" w:hAnsi="Cambria"/>
          <w:color w:val="000000"/>
          <w:sz w:val="21"/>
          <w:szCs w:val="21"/>
          <w:lang w:val="es-CO"/>
        </w:rPr>
        <w:t xml:space="preserve"> seguimiento del Auto 004 que “(…) la respuesta estatal (…) no ha logrado mitigar la situación de exposición y amenaza permanente que afrontan las autoridades, líderes y miembros prominentes de las comunidades indígenas (…)</w:t>
      </w:r>
      <w:r w:rsidR="00120402" w:rsidRPr="00384A22">
        <w:rPr>
          <w:rFonts w:ascii="Cambria" w:eastAsia="Times New Roman" w:hAnsi="Cambria"/>
          <w:color w:val="000000"/>
          <w:sz w:val="21"/>
          <w:szCs w:val="21"/>
          <w:lang w:val="es-CO"/>
        </w:rPr>
        <w:t xml:space="preserve">. De igual forma, tampoco </w:t>
      </w:r>
      <w:r w:rsidR="008E1339" w:rsidRPr="00384A22">
        <w:rPr>
          <w:rFonts w:ascii="Cambria" w:eastAsia="Times New Roman" w:hAnsi="Cambria"/>
          <w:color w:val="000000"/>
          <w:sz w:val="21"/>
          <w:szCs w:val="21"/>
          <w:lang w:val="es-CO"/>
        </w:rPr>
        <w:t xml:space="preserve">se </w:t>
      </w:r>
      <w:r w:rsidR="00120402" w:rsidRPr="00384A22">
        <w:rPr>
          <w:rFonts w:ascii="Cambria" w:eastAsia="Times New Roman" w:hAnsi="Cambria"/>
          <w:color w:val="000000"/>
          <w:sz w:val="21"/>
          <w:szCs w:val="21"/>
          <w:lang w:val="es-CO"/>
        </w:rPr>
        <w:t>ha logrado superar aquellos problemas que inciden en sus formas de autogobierno y autodeterminación al interior de los pueblos (…)</w:t>
      </w:r>
      <w:r w:rsidR="0033623B" w:rsidRPr="00384A22">
        <w:rPr>
          <w:rFonts w:ascii="Cambria" w:eastAsia="Times New Roman" w:hAnsi="Cambria"/>
          <w:color w:val="000000"/>
          <w:sz w:val="21"/>
          <w:szCs w:val="21"/>
          <w:lang w:val="es-CO"/>
        </w:rPr>
        <w:t xml:space="preserve">”. </w:t>
      </w:r>
      <w:r w:rsidR="00960C5D" w:rsidRPr="00384A22">
        <w:rPr>
          <w:rFonts w:ascii="Cambria" w:eastAsia="Times New Roman" w:hAnsi="Cambria"/>
          <w:color w:val="000000"/>
          <w:sz w:val="21"/>
          <w:szCs w:val="21"/>
          <w:lang w:val="es-CO"/>
        </w:rPr>
        <w:t>E</w:t>
      </w:r>
      <w:r w:rsidR="008B2EFE" w:rsidRPr="00384A22">
        <w:rPr>
          <w:rFonts w:ascii="Cambria" w:eastAsia="Times New Roman" w:hAnsi="Cambria"/>
          <w:color w:val="000000"/>
          <w:sz w:val="21"/>
          <w:szCs w:val="21"/>
          <w:lang w:val="es-CO"/>
        </w:rPr>
        <w:t xml:space="preserve">n junio de 2017 una visita de verificación institucional </w:t>
      </w:r>
      <w:r w:rsidR="008765DC" w:rsidRPr="00384A22">
        <w:rPr>
          <w:rFonts w:ascii="Cambria" w:eastAsia="Times New Roman" w:hAnsi="Cambria"/>
          <w:color w:val="000000"/>
          <w:sz w:val="21"/>
          <w:szCs w:val="21"/>
          <w:lang w:val="es-CO"/>
        </w:rPr>
        <w:t>estatal</w:t>
      </w:r>
      <w:r w:rsidR="00EE6966" w:rsidRPr="00384A22">
        <w:rPr>
          <w:rFonts w:ascii="Cambria" w:eastAsia="Times New Roman" w:hAnsi="Cambria"/>
          <w:color w:val="000000"/>
          <w:sz w:val="21"/>
          <w:szCs w:val="21"/>
          <w:lang w:val="es-CO"/>
        </w:rPr>
        <w:t xml:space="preserve"> </w:t>
      </w:r>
      <w:r w:rsidR="00263A90">
        <w:rPr>
          <w:rFonts w:ascii="Cambria" w:eastAsia="Times New Roman" w:hAnsi="Cambria"/>
          <w:color w:val="000000"/>
          <w:sz w:val="21"/>
          <w:szCs w:val="21"/>
          <w:lang w:val="es-CO"/>
        </w:rPr>
        <w:t xml:space="preserve">habría reportado </w:t>
      </w:r>
      <w:r w:rsidR="00EE6966" w:rsidRPr="00384A22">
        <w:rPr>
          <w:rFonts w:ascii="Cambria" w:eastAsia="Times New Roman" w:hAnsi="Cambria"/>
          <w:color w:val="000000"/>
          <w:sz w:val="21"/>
          <w:szCs w:val="21"/>
          <w:lang w:val="es-CO"/>
        </w:rPr>
        <w:t>la situación de riesgo</w:t>
      </w:r>
      <w:r w:rsidR="00201D3B" w:rsidRPr="00384A22">
        <w:rPr>
          <w:rFonts w:ascii="Cambria" w:eastAsia="Times New Roman" w:hAnsi="Cambria"/>
          <w:color w:val="000000"/>
          <w:sz w:val="21"/>
          <w:szCs w:val="21"/>
          <w:lang w:val="es-CO"/>
        </w:rPr>
        <w:t xml:space="preserve"> alegada</w:t>
      </w:r>
      <w:r w:rsidR="008B2EFE" w:rsidRPr="00384A22">
        <w:rPr>
          <w:rFonts w:ascii="Cambria" w:eastAsia="Times New Roman" w:hAnsi="Cambria"/>
          <w:color w:val="000000"/>
          <w:sz w:val="21"/>
          <w:szCs w:val="21"/>
          <w:lang w:val="es-CO"/>
        </w:rPr>
        <w:t>.</w:t>
      </w:r>
      <w:r w:rsidR="00B14740" w:rsidRPr="00384A22">
        <w:rPr>
          <w:rFonts w:ascii="Cambria" w:eastAsia="Times New Roman" w:hAnsi="Cambria"/>
          <w:color w:val="000000"/>
          <w:sz w:val="21"/>
          <w:szCs w:val="21"/>
          <w:lang w:val="es-CO"/>
        </w:rPr>
        <w:t xml:space="preserve"> </w:t>
      </w:r>
    </w:p>
    <w:p w:rsidR="00B409E1" w:rsidRPr="00384A22" w:rsidRDefault="00B409E1" w:rsidP="007A41FC">
      <w:pPr>
        <w:pStyle w:val="ListParagraph"/>
        <w:widowControl w:val="0"/>
        <w:spacing w:after="0" w:line="240" w:lineRule="auto"/>
        <w:ind w:left="360"/>
        <w:jc w:val="both"/>
        <w:rPr>
          <w:rFonts w:ascii="Cambria" w:eastAsia="Times New Roman" w:hAnsi="Cambria"/>
          <w:color w:val="000000"/>
          <w:sz w:val="21"/>
          <w:szCs w:val="21"/>
          <w:lang w:val="es-CO"/>
        </w:rPr>
      </w:pPr>
    </w:p>
    <w:p w:rsidR="00864738" w:rsidRPr="00384A22" w:rsidRDefault="00201D3B" w:rsidP="007A41FC">
      <w:pPr>
        <w:pStyle w:val="ListParagraph"/>
        <w:widowControl w:val="0"/>
        <w:numPr>
          <w:ilvl w:val="0"/>
          <w:numId w:val="20"/>
        </w:numPr>
        <w:spacing w:after="0" w:line="240" w:lineRule="auto"/>
        <w:ind w:left="0" w:firstLine="360"/>
        <w:jc w:val="both"/>
        <w:rPr>
          <w:rFonts w:ascii="Cambria" w:eastAsia="Times New Roman" w:hAnsi="Cambria"/>
          <w:color w:val="000000"/>
          <w:sz w:val="21"/>
          <w:szCs w:val="21"/>
          <w:lang w:val="es-CO"/>
        </w:rPr>
      </w:pPr>
      <w:r w:rsidRPr="00384A22">
        <w:rPr>
          <w:rFonts w:ascii="Cambria" w:eastAsia="Times New Roman" w:hAnsi="Cambria"/>
          <w:color w:val="000000"/>
          <w:sz w:val="21"/>
          <w:szCs w:val="21"/>
          <w:lang w:val="es-CO"/>
        </w:rPr>
        <w:t>Según los solici</w:t>
      </w:r>
      <w:r w:rsidR="00710EAB">
        <w:rPr>
          <w:rFonts w:ascii="Cambria" w:eastAsia="Times New Roman" w:hAnsi="Cambria"/>
          <w:color w:val="000000"/>
          <w:sz w:val="21"/>
          <w:szCs w:val="21"/>
          <w:lang w:val="es-CO"/>
        </w:rPr>
        <w:t xml:space="preserve">tantes, los Resguardos Gonzaya y Po Piyuya </w:t>
      </w:r>
      <w:r w:rsidRPr="00384A22">
        <w:rPr>
          <w:rFonts w:ascii="Cambria" w:eastAsia="Times New Roman" w:hAnsi="Cambria"/>
          <w:color w:val="000000"/>
          <w:sz w:val="21"/>
          <w:szCs w:val="21"/>
          <w:lang w:val="es-CO"/>
        </w:rPr>
        <w:t xml:space="preserve">serían los “más impactad[o]s”. A </w:t>
      </w:r>
      <w:r w:rsidR="005176BE" w:rsidRPr="00384A22">
        <w:rPr>
          <w:rFonts w:ascii="Cambria" w:eastAsia="Times New Roman" w:hAnsi="Cambria"/>
          <w:color w:val="000000"/>
          <w:sz w:val="21"/>
          <w:szCs w:val="21"/>
          <w:lang w:val="es-CO"/>
        </w:rPr>
        <w:t xml:space="preserve">lo largo de 2017 se habría </w:t>
      </w:r>
      <w:r w:rsidR="00507CA0" w:rsidRPr="00384A22">
        <w:rPr>
          <w:rFonts w:ascii="Cambria" w:eastAsia="Times New Roman" w:hAnsi="Cambria"/>
          <w:color w:val="000000"/>
          <w:sz w:val="21"/>
          <w:szCs w:val="21"/>
          <w:lang w:val="es-CO"/>
        </w:rPr>
        <w:t>difundido</w:t>
      </w:r>
      <w:r w:rsidR="005176BE" w:rsidRPr="00384A22">
        <w:rPr>
          <w:rFonts w:ascii="Cambria" w:eastAsia="Times New Roman" w:hAnsi="Cambria"/>
          <w:color w:val="000000"/>
          <w:sz w:val="21"/>
          <w:szCs w:val="21"/>
          <w:lang w:val="es-CO"/>
        </w:rPr>
        <w:t xml:space="preserve"> panfletos anunciando “que la zona está bajo control” de </w:t>
      </w:r>
      <w:r w:rsidR="00D97D25">
        <w:rPr>
          <w:rFonts w:ascii="Cambria" w:eastAsia="Times New Roman" w:hAnsi="Cambria"/>
          <w:color w:val="000000"/>
          <w:sz w:val="21"/>
          <w:szCs w:val="21"/>
          <w:lang w:val="es-CO"/>
        </w:rPr>
        <w:t>actores</w:t>
      </w:r>
      <w:r w:rsidR="005176BE" w:rsidRPr="00384A22">
        <w:rPr>
          <w:rFonts w:ascii="Cambria" w:eastAsia="Times New Roman" w:hAnsi="Cambria"/>
          <w:color w:val="000000"/>
          <w:sz w:val="21"/>
          <w:szCs w:val="21"/>
          <w:lang w:val="es-CO"/>
        </w:rPr>
        <w:t xml:space="preserve"> armados, </w:t>
      </w:r>
      <w:r w:rsidRPr="00384A22">
        <w:rPr>
          <w:rFonts w:ascii="Cambria" w:eastAsia="Times New Roman" w:hAnsi="Cambria"/>
          <w:color w:val="000000"/>
          <w:sz w:val="21"/>
          <w:szCs w:val="21"/>
          <w:lang w:val="es-CO"/>
        </w:rPr>
        <w:t xml:space="preserve">obligando </w:t>
      </w:r>
      <w:r w:rsidR="00EB0FDC" w:rsidRPr="00384A22">
        <w:rPr>
          <w:rFonts w:ascii="Cambria" w:eastAsia="Times New Roman" w:hAnsi="Cambria"/>
          <w:color w:val="000000"/>
          <w:sz w:val="21"/>
          <w:szCs w:val="21"/>
          <w:lang w:val="es-CO"/>
        </w:rPr>
        <w:t xml:space="preserve">a oponerse a la sustitución de cultivos ilícitos, </w:t>
      </w:r>
      <w:r w:rsidR="005176BE" w:rsidRPr="00384A22">
        <w:rPr>
          <w:rFonts w:ascii="Cambria" w:eastAsia="Times New Roman" w:hAnsi="Cambria"/>
          <w:color w:val="000000"/>
          <w:sz w:val="21"/>
          <w:szCs w:val="21"/>
          <w:lang w:val="es-CO"/>
        </w:rPr>
        <w:t>imponiendo horarios</w:t>
      </w:r>
      <w:r w:rsidR="00E11521" w:rsidRPr="00384A22">
        <w:rPr>
          <w:rFonts w:ascii="Cambria" w:eastAsia="Times New Roman" w:hAnsi="Cambria"/>
          <w:color w:val="000000"/>
          <w:sz w:val="21"/>
          <w:szCs w:val="21"/>
          <w:lang w:val="es-CO"/>
        </w:rPr>
        <w:t xml:space="preserve"> </w:t>
      </w:r>
      <w:r w:rsidR="005176BE" w:rsidRPr="00384A22">
        <w:rPr>
          <w:rFonts w:ascii="Cambria" w:eastAsia="Times New Roman" w:hAnsi="Cambria"/>
          <w:color w:val="000000"/>
          <w:sz w:val="21"/>
          <w:szCs w:val="21"/>
          <w:lang w:val="es-CO"/>
        </w:rPr>
        <w:t>de</w:t>
      </w:r>
      <w:r w:rsidR="00E11521" w:rsidRPr="00384A22">
        <w:rPr>
          <w:rFonts w:ascii="Cambria" w:eastAsia="Times New Roman" w:hAnsi="Cambria"/>
          <w:color w:val="000000"/>
          <w:sz w:val="21"/>
          <w:szCs w:val="21"/>
          <w:lang w:val="es-CO"/>
        </w:rPr>
        <w:t xml:space="preserve"> </w:t>
      </w:r>
      <w:r w:rsidR="005176BE" w:rsidRPr="00384A22">
        <w:rPr>
          <w:rFonts w:ascii="Cambria" w:eastAsia="Times New Roman" w:hAnsi="Cambria"/>
          <w:color w:val="000000"/>
          <w:sz w:val="21"/>
          <w:szCs w:val="21"/>
          <w:lang w:val="es-CO"/>
        </w:rPr>
        <w:t>movilizació</w:t>
      </w:r>
      <w:r w:rsidR="00EB0FDC" w:rsidRPr="00384A22">
        <w:rPr>
          <w:rFonts w:ascii="Cambria" w:eastAsia="Times New Roman" w:hAnsi="Cambria"/>
          <w:color w:val="000000"/>
          <w:sz w:val="21"/>
          <w:szCs w:val="21"/>
          <w:lang w:val="es-CO"/>
        </w:rPr>
        <w:t xml:space="preserve">n, acciones de limpieza social, </w:t>
      </w:r>
      <w:r w:rsidRPr="00384A22">
        <w:rPr>
          <w:rFonts w:ascii="Cambria" w:eastAsia="Times New Roman" w:hAnsi="Cambria"/>
          <w:color w:val="000000"/>
          <w:sz w:val="21"/>
          <w:szCs w:val="21"/>
          <w:lang w:val="es-CO"/>
        </w:rPr>
        <w:t xml:space="preserve">y </w:t>
      </w:r>
      <w:r w:rsidR="005176BE" w:rsidRPr="00384A22">
        <w:rPr>
          <w:rFonts w:ascii="Cambria" w:eastAsia="Times New Roman" w:hAnsi="Cambria"/>
          <w:color w:val="000000"/>
          <w:sz w:val="21"/>
          <w:szCs w:val="21"/>
          <w:lang w:val="es-CO"/>
        </w:rPr>
        <w:t>amenazas contra dirigentes comunitarios.</w:t>
      </w:r>
      <w:r w:rsidR="008765DC" w:rsidRPr="00384A22">
        <w:rPr>
          <w:rFonts w:ascii="Cambria" w:eastAsia="Times New Roman" w:hAnsi="Cambria"/>
          <w:color w:val="000000"/>
          <w:sz w:val="21"/>
          <w:szCs w:val="21"/>
          <w:lang w:val="es-CO"/>
        </w:rPr>
        <w:t xml:space="preserve"> </w:t>
      </w:r>
      <w:r w:rsidR="008E1339" w:rsidRPr="00384A22">
        <w:rPr>
          <w:rFonts w:ascii="Cambria" w:eastAsia="Times New Roman" w:hAnsi="Cambria"/>
          <w:color w:val="000000"/>
          <w:sz w:val="21"/>
          <w:szCs w:val="21"/>
          <w:lang w:val="es-CO"/>
        </w:rPr>
        <w:t xml:space="preserve">Los solicitantes señalan que </w:t>
      </w:r>
      <w:r w:rsidR="00385948">
        <w:rPr>
          <w:rFonts w:ascii="Cambria" w:eastAsia="Times New Roman" w:hAnsi="Cambria"/>
          <w:color w:val="000000"/>
          <w:sz w:val="21"/>
          <w:szCs w:val="21"/>
          <w:lang w:val="es-CO"/>
        </w:rPr>
        <w:t xml:space="preserve">grupos armados ilegales </w:t>
      </w:r>
      <w:r w:rsidR="005176BE" w:rsidRPr="00384A22">
        <w:rPr>
          <w:rFonts w:ascii="Cambria" w:eastAsia="Times New Roman" w:hAnsi="Cambria"/>
          <w:color w:val="000000"/>
          <w:sz w:val="21"/>
          <w:szCs w:val="21"/>
          <w:lang w:val="es-CO"/>
        </w:rPr>
        <w:t>habrían</w:t>
      </w:r>
      <w:r w:rsidR="008765DC" w:rsidRPr="00384A22">
        <w:rPr>
          <w:rFonts w:ascii="Cambria" w:eastAsia="Times New Roman" w:hAnsi="Cambria"/>
          <w:color w:val="000000"/>
          <w:sz w:val="21"/>
          <w:szCs w:val="21"/>
          <w:lang w:val="es-CO"/>
        </w:rPr>
        <w:t xml:space="preserve"> </w:t>
      </w:r>
      <w:r w:rsidR="005176BE" w:rsidRPr="00384A22">
        <w:rPr>
          <w:rFonts w:ascii="Cambria" w:eastAsia="Times New Roman" w:hAnsi="Cambria"/>
          <w:color w:val="000000"/>
          <w:sz w:val="21"/>
          <w:szCs w:val="21"/>
          <w:lang w:val="es-CO"/>
        </w:rPr>
        <w:t>comenzado</w:t>
      </w:r>
      <w:r w:rsidR="008765DC" w:rsidRPr="00384A22">
        <w:rPr>
          <w:rFonts w:ascii="Cambria" w:eastAsia="Times New Roman" w:hAnsi="Cambria"/>
          <w:color w:val="000000"/>
          <w:sz w:val="21"/>
          <w:szCs w:val="21"/>
          <w:lang w:val="es-CO"/>
        </w:rPr>
        <w:t xml:space="preserve"> </w:t>
      </w:r>
      <w:r w:rsidR="005176BE" w:rsidRPr="00384A22">
        <w:rPr>
          <w:rFonts w:ascii="Cambria" w:eastAsia="Times New Roman" w:hAnsi="Cambria"/>
          <w:color w:val="000000"/>
          <w:sz w:val="21"/>
          <w:szCs w:val="21"/>
          <w:lang w:val="es-CO"/>
        </w:rPr>
        <w:t>a</w:t>
      </w:r>
      <w:r w:rsidR="008765DC" w:rsidRPr="00384A22">
        <w:rPr>
          <w:rFonts w:ascii="Cambria" w:eastAsia="Times New Roman" w:hAnsi="Cambria"/>
          <w:color w:val="000000"/>
          <w:sz w:val="21"/>
          <w:szCs w:val="21"/>
          <w:lang w:val="es-CO"/>
        </w:rPr>
        <w:t xml:space="preserve"> </w:t>
      </w:r>
      <w:r w:rsidR="005176BE" w:rsidRPr="00384A22">
        <w:rPr>
          <w:rFonts w:ascii="Cambria" w:eastAsia="Times New Roman" w:hAnsi="Cambria"/>
          <w:color w:val="000000"/>
          <w:sz w:val="21"/>
          <w:szCs w:val="21"/>
          <w:lang w:val="es-CO"/>
        </w:rPr>
        <w:t xml:space="preserve">tener presencia en el territorio Siona, </w:t>
      </w:r>
      <w:r w:rsidR="00507CA0" w:rsidRPr="00384A22">
        <w:rPr>
          <w:rFonts w:ascii="Cambria" w:eastAsia="Times New Roman" w:hAnsi="Cambria"/>
          <w:color w:val="000000"/>
          <w:sz w:val="21"/>
          <w:szCs w:val="21"/>
          <w:lang w:val="es-CO"/>
        </w:rPr>
        <w:t xml:space="preserve">realizando </w:t>
      </w:r>
      <w:r w:rsidR="005176BE" w:rsidRPr="00384A22">
        <w:rPr>
          <w:rFonts w:ascii="Cambria" w:eastAsia="Times New Roman" w:hAnsi="Cambria"/>
          <w:color w:val="000000"/>
          <w:sz w:val="21"/>
          <w:szCs w:val="21"/>
          <w:lang w:val="es-CO"/>
        </w:rPr>
        <w:t xml:space="preserve">actos de hostigamiento y amenazas a la población </w:t>
      </w:r>
      <w:r w:rsidRPr="00384A22">
        <w:rPr>
          <w:rFonts w:ascii="Cambria" w:eastAsia="Times New Roman" w:hAnsi="Cambria"/>
          <w:color w:val="000000"/>
          <w:sz w:val="21"/>
          <w:szCs w:val="21"/>
          <w:lang w:val="es-CO"/>
        </w:rPr>
        <w:t xml:space="preserve">y </w:t>
      </w:r>
      <w:r w:rsidR="00E11521" w:rsidRPr="00384A22">
        <w:rPr>
          <w:rFonts w:ascii="Cambria" w:eastAsia="Times New Roman" w:hAnsi="Cambria"/>
          <w:color w:val="000000"/>
          <w:sz w:val="21"/>
          <w:szCs w:val="21"/>
          <w:lang w:val="es-CO"/>
        </w:rPr>
        <w:t xml:space="preserve">autoridades </w:t>
      </w:r>
      <w:r w:rsidR="005176BE" w:rsidRPr="00384A22">
        <w:rPr>
          <w:rFonts w:ascii="Cambria" w:eastAsia="Times New Roman" w:hAnsi="Cambria"/>
          <w:color w:val="000000"/>
          <w:sz w:val="21"/>
          <w:szCs w:val="21"/>
          <w:lang w:val="es-CO"/>
        </w:rPr>
        <w:t>Siona.</w:t>
      </w:r>
      <w:r w:rsidR="00E11521" w:rsidRPr="00384A22">
        <w:rPr>
          <w:rFonts w:ascii="Cambria" w:eastAsia="Times New Roman" w:hAnsi="Cambria"/>
          <w:color w:val="000000"/>
          <w:sz w:val="21"/>
          <w:szCs w:val="21"/>
          <w:lang w:val="es-CO"/>
        </w:rPr>
        <w:t xml:space="preserve"> </w:t>
      </w:r>
      <w:r w:rsidR="005176BE" w:rsidRPr="00384A22">
        <w:rPr>
          <w:rFonts w:ascii="Cambria" w:eastAsia="Times New Roman" w:hAnsi="Cambria"/>
          <w:color w:val="000000"/>
          <w:sz w:val="21"/>
          <w:szCs w:val="21"/>
          <w:lang w:val="es-CO"/>
        </w:rPr>
        <w:t xml:space="preserve">También se habría tenido conocimiento de la </w:t>
      </w:r>
      <w:r w:rsidR="008E1339" w:rsidRPr="00384A22">
        <w:rPr>
          <w:rFonts w:ascii="Cambria" w:eastAsia="Times New Roman" w:hAnsi="Cambria"/>
          <w:color w:val="000000"/>
          <w:sz w:val="21"/>
          <w:szCs w:val="21"/>
          <w:lang w:val="es-CO"/>
        </w:rPr>
        <w:t xml:space="preserve">presunta </w:t>
      </w:r>
      <w:r w:rsidR="005176BE" w:rsidRPr="00384A22">
        <w:rPr>
          <w:rFonts w:ascii="Cambria" w:eastAsia="Times New Roman" w:hAnsi="Cambria"/>
          <w:color w:val="000000"/>
          <w:sz w:val="21"/>
          <w:szCs w:val="21"/>
          <w:lang w:val="es-CO"/>
        </w:rPr>
        <w:t xml:space="preserve">presencia de </w:t>
      </w:r>
      <w:r w:rsidR="008E1339" w:rsidRPr="00384A22">
        <w:rPr>
          <w:rFonts w:ascii="Cambria" w:eastAsia="Times New Roman" w:hAnsi="Cambria"/>
          <w:color w:val="000000"/>
          <w:sz w:val="21"/>
          <w:szCs w:val="21"/>
          <w:lang w:val="es-CO"/>
        </w:rPr>
        <w:t>personas que los solicitantes identifican como “</w:t>
      </w:r>
      <w:r w:rsidR="005176BE" w:rsidRPr="00384A22">
        <w:rPr>
          <w:rFonts w:ascii="Cambria" w:eastAsia="Times New Roman" w:hAnsi="Cambria"/>
          <w:color w:val="000000"/>
          <w:sz w:val="21"/>
          <w:szCs w:val="21"/>
          <w:lang w:val="es-CO"/>
        </w:rPr>
        <w:t>militare</w:t>
      </w:r>
      <w:r w:rsidR="00330391" w:rsidRPr="00384A22">
        <w:rPr>
          <w:rFonts w:ascii="Cambria" w:eastAsia="Times New Roman" w:hAnsi="Cambria"/>
          <w:color w:val="000000"/>
          <w:sz w:val="21"/>
          <w:szCs w:val="21"/>
          <w:lang w:val="es-CO"/>
        </w:rPr>
        <w:t>s armados</w:t>
      </w:r>
      <w:r w:rsidR="008E1339" w:rsidRPr="00384A22">
        <w:rPr>
          <w:rFonts w:ascii="Cambria" w:eastAsia="Times New Roman" w:hAnsi="Cambria"/>
          <w:color w:val="000000"/>
          <w:sz w:val="21"/>
          <w:szCs w:val="21"/>
          <w:lang w:val="es-CO"/>
        </w:rPr>
        <w:t>”</w:t>
      </w:r>
      <w:r w:rsidR="00330391" w:rsidRPr="00384A22">
        <w:rPr>
          <w:rFonts w:ascii="Cambria" w:eastAsia="Times New Roman" w:hAnsi="Cambria"/>
          <w:color w:val="000000"/>
          <w:sz w:val="21"/>
          <w:szCs w:val="21"/>
          <w:lang w:val="es-CO"/>
        </w:rPr>
        <w:t xml:space="preserve"> y </w:t>
      </w:r>
      <w:r w:rsidR="008E1339" w:rsidRPr="00384A22">
        <w:rPr>
          <w:rFonts w:ascii="Cambria" w:eastAsia="Times New Roman" w:hAnsi="Cambria"/>
          <w:color w:val="000000"/>
          <w:sz w:val="21"/>
          <w:szCs w:val="21"/>
          <w:lang w:val="es-CO"/>
        </w:rPr>
        <w:t xml:space="preserve">de la existencia de </w:t>
      </w:r>
      <w:r w:rsidR="00330391" w:rsidRPr="00384A22">
        <w:rPr>
          <w:rFonts w:ascii="Cambria" w:eastAsia="Times New Roman" w:hAnsi="Cambria"/>
          <w:color w:val="000000"/>
          <w:sz w:val="21"/>
          <w:szCs w:val="21"/>
          <w:lang w:val="es-CO"/>
        </w:rPr>
        <w:t>minas antipersonales</w:t>
      </w:r>
      <w:r w:rsidR="00745B9E" w:rsidRPr="00384A22">
        <w:rPr>
          <w:rFonts w:ascii="Cambria" w:eastAsia="Times New Roman" w:hAnsi="Cambria"/>
          <w:color w:val="000000"/>
          <w:sz w:val="21"/>
          <w:szCs w:val="21"/>
          <w:lang w:val="es-CO"/>
        </w:rPr>
        <w:t xml:space="preserve"> (por ejemplo, en </w:t>
      </w:r>
      <w:r w:rsidR="00B409E1" w:rsidRPr="00384A22">
        <w:rPr>
          <w:rFonts w:ascii="Cambria" w:eastAsia="Times New Roman" w:hAnsi="Cambria"/>
          <w:color w:val="000000"/>
          <w:sz w:val="21"/>
          <w:szCs w:val="21"/>
          <w:lang w:val="es-CO"/>
        </w:rPr>
        <w:t xml:space="preserve">un terreno aledaño a la escuela de Piñuña </w:t>
      </w:r>
      <w:r w:rsidR="00745B9E" w:rsidRPr="00384A22">
        <w:rPr>
          <w:rFonts w:ascii="Cambria" w:eastAsia="Times New Roman" w:hAnsi="Cambria"/>
          <w:color w:val="000000"/>
          <w:sz w:val="21"/>
          <w:szCs w:val="21"/>
          <w:lang w:val="es-CO"/>
        </w:rPr>
        <w:t>Blanco</w:t>
      </w:r>
      <w:r w:rsidRPr="00384A22">
        <w:rPr>
          <w:rFonts w:ascii="Cambria" w:eastAsia="Times New Roman" w:hAnsi="Cambria"/>
          <w:color w:val="000000"/>
          <w:sz w:val="21"/>
          <w:szCs w:val="21"/>
          <w:lang w:val="es-CO"/>
        </w:rPr>
        <w:t xml:space="preserve"> e</w:t>
      </w:r>
      <w:r w:rsidR="00745B9E" w:rsidRPr="00384A22">
        <w:rPr>
          <w:rFonts w:ascii="Cambria" w:eastAsia="Times New Roman" w:hAnsi="Cambria"/>
          <w:color w:val="000000"/>
          <w:sz w:val="21"/>
          <w:szCs w:val="21"/>
          <w:lang w:val="es-CO"/>
        </w:rPr>
        <w:t>l 8 de julio</w:t>
      </w:r>
      <w:r w:rsidR="00507CA0" w:rsidRPr="00384A22">
        <w:rPr>
          <w:rFonts w:ascii="Cambria" w:eastAsia="Times New Roman" w:hAnsi="Cambria"/>
          <w:color w:val="000000"/>
          <w:sz w:val="21"/>
          <w:szCs w:val="21"/>
          <w:lang w:val="es-CO"/>
        </w:rPr>
        <w:t xml:space="preserve"> de 2017</w:t>
      </w:r>
      <w:r w:rsidR="00B409E1" w:rsidRPr="00384A22">
        <w:rPr>
          <w:rFonts w:ascii="Cambria" w:eastAsia="Times New Roman" w:hAnsi="Cambria"/>
          <w:color w:val="000000"/>
          <w:sz w:val="21"/>
          <w:szCs w:val="21"/>
          <w:lang w:val="es-CO"/>
        </w:rPr>
        <w:t xml:space="preserve">, </w:t>
      </w:r>
      <w:r w:rsidRPr="00384A22">
        <w:rPr>
          <w:rFonts w:ascii="Cambria" w:eastAsia="Times New Roman" w:hAnsi="Cambria"/>
          <w:color w:val="000000"/>
          <w:sz w:val="21"/>
          <w:szCs w:val="21"/>
          <w:lang w:val="es-CO"/>
        </w:rPr>
        <w:t xml:space="preserve">siendo </w:t>
      </w:r>
      <w:r w:rsidR="00B409E1" w:rsidRPr="00384A22">
        <w:rPr>
          <w:rFonts w:ascii="Cambria" w:eastAsia="Times New Roman" w:hAnsi="Cambria"/>
          <w:color w:val="000000"/>
          <w:sz w:val="21"/>
          <w:szCs w:val="21"/>
          <w:lang w:val="es-CO"/>
        </w:rPr>
        <w:t>detonado posteriormente por personal militar previa autorización comunitaria</w:t>
      </w:r>
      <w:r w:rsidR="00745B9E" w:rsidRPr="00384A22">
        <w:rPr>
          <w:rFonts w:ascii="Cambria" w:eastAsia="Times New Roman" w:hAnsi="Cambria"/>
          <w:color w:val="000000"/>
          <w:sz w:val="21"/>
          <w:szCs w:val="21"/>
          <w:lang w:val="es-CO"/>
        </w:rPr>
        <w:t>)</w:t>
      </w:r>
      <w:r w:rsidR="005176BE" w:rsidRPr="00384A22">
        <w:rPr>
          <w:rFonts w:ascii="Cambria" w:eastAsia="Times New Roman" w:hAnsi="Cambria"/>
          <w:color w:val="000000"/>
          <w:sz w:val="21"/>
          <w:szCs w:val="21"/>
          <w:lang w:val="es-CO"/>
        </w:rPr>
        <w:t>.</w:t>
      </w:r>
      <w:r w:rsidR="00330391" w:rsidRPr="00384A22">
        <w:rPr>
          <w:rFonts w:ascii="Cambria" w:eastAsia="Times New Roman" w:hAnsi="Cambria"/>
          <w:color w:val="000000"/>
          <w:sz w:val="21"/>
          <w:szCs w:val="21"/>
          <w:lang w:val="es-CO"/>
        </w:rPr>
        <w:t xml:space="preserve"> </w:t>
      </w:r>
    </w:p>
    <w:p w:rsidR="00864738" w:rsidRPr="00384A22" w:rsidRDefault="00864738" w:rsidP="007A41FC">
      <w:pPr>
        <w:pStyle w:val="ListParagraph"/>
        <w:widowControl w:val="0"/>
        <w:spacing w:after="0" w:line="240" w:lineRule="auto"/>
        <w:ind w:left="360"/>
        <w:jc w:val="both"/>
        <w:rPr>
          <w:rFonts w:ascii="Cambria" w:eastAsia="Times New Roman" w:hAnsi="Cambria"/>
          <w:color w:val="000000"/>
          <w:sz w:val="21"/>
          <w:szCs w:val="21"/>
          <w:lang w:val="es-CO"/>
        </w:rPr>
      </w:pPr>
    </w:p>
    <w:p w:rsidR="00864738" w:rsidRPr="00384A22" w:rsidRDefault="005014ED" w:rsidP="007A41FC">
      <w:pPr>
        <w:pStyle w:val="ListParagraph"/>
        <w:widowControl w:val="0"/>
        <w:numPr>
          <w:ilvl w:val="0"/>
          <w:numId w:val="20"/>
        </w:numPr>
        <w:spacing w:after="0" w:line="240" w:lineRule="auto"/>
        <w:ind w:left="0" w:firstLine="360"/>
        <w:jc w:val="both"/>
        <w:rPr>
          <w:rFonts w:ascii="Cambria" w:eastAsia="Times New Roman" w:hAnsi="Cambria"/>
          <w:color w:val="000000"/>
          <w:sz w:val="21"/>
          <w:szCs w:val="21"/>
          <w:lang w:val="es-CO"/>
        </w:rPr>
      </w:pPr>
      <w:r w:rsidRPr="00384A22">
        <w:rPr>
          <w:rFonts w:ascii="Cambria" w:eastAsia="Times New Roman" w:hAnsi="Cambria"/>
          <w:color w:val="000000"/>
          <w:sz w:val="21"/>
          <w:szCs w:val="21"/>
          <w:lang w:val="es-CO"/>
        </w:rPr>
        <w:t xml:space="preserve">En febrero de 2018 </w:t>
      </w:r>
      <w:r w:rsidR="00691ADD">
        <w:rPr>
          <w:rFonts w:ascii="Cambria" w:eastAsia="Times New Roman" w:hAnsi="Cambria"/>
          <w:color w:val="000000"/>
          <w:sz w:val="21"/>
          <w:szCs w:val="21"/>
          <w:lang w:val="es-CO"/>
        </w:rPr>
        <w:t xml:space="preserve">un </w:t>
      </w:r>
      <w:r w:rsidR="00477743">
        <w:rPr>
          <w:rFonts w:ascii="Cambria" w:eastAsia="Times New Roman" w:hAnsi="Cambria"/>
          <w:color w:val="000000"/>
          <w:sz w:val="21"/>
          <w:szCs w:val="21"/>
          <w:lang w:val="es-CO"/>
        </w:rPr>
        <w:t>actor</w:t>
      </w:r>
      <w:r w:rsidRPr="00384A22">
        <w:rPr>
          <w:rFonts w:ascii="Cambria" w:eastAsia="Times New Roman" w:hAnsi="Cambria"/>
          <w:color w:val="000000"/>
          <w:sz w:val="21"/>
          <w:szCs w:val="21"/>
          <w:lang w:val="es-CO"/>
        </w:rPr>
        <w:t xml:space="preserve"> armado</w:t>
      </w:r>
      <w:r w:rsidR="00691ADD">
        <w:rPr>
          <w:rFonts w:ascii="Cambria" w:eastAsia="Times New Roman" w:hAnsi="Cambria"/>
          <w:color w:val="000000"/>
          <w:sz w:val="21"/>
          <w:szCs w:val="21"/>
          <w:lang w:val="es-CO"/>
        </w:rPr>
        <w:t xml:space="preserve"> </w:t>
      </w:r>
      <w:r w:rsidR="00B65E25">
        <w:rPr>
          <w:rFonts w:ascii="Cambria" w:eastAsia="Times New Roman" w:hAnsi="Cambria"/>
          <w:color w:val="000000"/>
          <w:sz w:val="21"/>
          <w:szCs w:val="21"/>
          <w:lang w:val="es-CO"/>
        </w:rPr>
        <w:t xml:space="preserve">ilegal </w:t>
      </w:r>
      <w:r w:rsidRPr="00384A22">
        <w:rPr>
          <w:rFonts w:ascii="Cambria" w:eastAsia="Times New Roman" w:hAnsi="Cambria"/>
          <w:color w:val="000000"/>
          <w:sz w:val="21"/>
          <w:szCs w:val="21"/>
          <w:lang w:val="es-CO"/>
        </w:rPr>
        <w:t xml:space="preserve">habría convocado a dirigentes y miembros de la </w:t>
      </w:r>
      <w:r w:rsidR="00864738" w:rsidRPr="00384A22">
        <w:rPr>
          <w:rFonts w:ascii="Cambria" w:eastAsia="Times New Roman" w:hAnsi="Cambria"/>
          <w:color w:val="000000"/>
          <w:sz w:val="21"/>
          <w:szCs w:val="21"/>
          <w:lang w:val="es-CO"/>
        </w:rPr>
        <w:t>G</w:t>
      </w:r>
      <w:r w:rsidRPr="00384A22">
        <w:rPr>
          <w:rFonts w:ascii="Cambria" w:eastAsia="Times New Roman" w:hAnsi="Cambria"/>
          <w:color w:val="000000"/>
          <w:sz w:val="21"/>
          <w:szCs w:val="21"/>
          <w:lang w:val="es-CO"/>
        </w:rPr>
        <w:t xml:space="preserve">uardia Siona a una reunión obligatoria con la finalidad de “darles a conocer que son la nueva fuerza de control territorial”. </w:t>
      </w:r>
      <w:r w:rsidR="00B65E25">
        <w:rPr>
          <w:rFonts w:ascii="Cambria" w:eastAsia="Times New Roman" w:hAnsi="Cambria"/>
          <w:color w:val="000000"/>
          <w:sz w:val="21"/>
          <w:szCs w:val="21"/>
          <w:lang w:val="es-CO"/>
        </w:rPr>
        <w:t xml:space="preserve">Actores armados ilegales </w:t>
      </w:r>
      <w:r w:rsidR="00FF7A51" w:rsidRPr="00384A22">
        <w:rPr>
          <w:rFonts w:ascii="Cambria" w:eastAsia="Times New Roman" w:hAnsi="Cambria"/>
          <w:color w:val="000000"/>
          <w:sz w:val="21"/>
          <w:szCs w:val="21"/>
          <w:lang w:val="es-CO"/>
        </w:rPr>
        <w:t xml:space="preserve">les </w:t>
      </w:r>
      <w:r w:rsidRPr="00384A22">
        <w:rPr>
          <w:rFonts w:ascii="Cambria" w:eastAsia="Times New Roman" w:hAnsi="Cambria"/>
          <w:color w:val="000000"/>
          <w:sz w:val="21"/>
          <w:szCs w:val="21"/>
          <w:lang w:val="es-CO"/>
        </w:rPr>
        <w:t>habría</w:t>
      </w:r>
      <w:r w:rsidR="00201D3B" w:rsidRPr="00384A22">
        <w:rPr>
          <w:rFonts w:ascii="Cambria" w:eastAsia="Times New Roman" w:hAnsi="Cambria"/>
          <w:color w:val="000000"/>
          <w:sz w:val="21"/>
          <w:szCs w:val="21"/>
          <w:lang w:val="es-CO"/>
        </w:rPr>
        <w:t>n</w:t>
      </w:r>
      <w:r w:rsidRPr="00384A22">
        <w:rPr>
          <w:rFonts w:ascii="Cambria" w:eastAsia="Times New Roman" w:hAnsi="Cambria"/>
          <w:color w:val="000000"/>
          <w:sz w:val="21"/>
          <w:szCs w:val="21"/>
          <w:lang w:val="es-CO"/>
        </w:rPr>
        <w:t xml:space="preserve"> advertido </w:t>
      </w:r>
      <w:r w:rsidR="00201D3B" w:rsidRPr="00384A22">
        <w:rPr>
          <w:rFonts w:ascii="Cambria" w:eastAsia="Times New Roman" w:hAnsi="Cambria"/>
          <w:color w:val="000000"/>
          <w:sz w:val="21"/>
          <w:szCs w:val="21"/>
          <w:lang w:val="es-CO"/>
        </w:rPr>
        <w:t xml:space="preserve">de </w:t>
      </w:r>
      <w:r w:rsidRPr="00384A22">
        <w:rPr>
          <w:rFonts w:ascii="Cambria" w:eastAsia="Times New Roman" w:hAnsi="Cambria"/>
          <w:color w:val="000000"/>
          <w:sz w:val="21"/>
          <w:szCs w:val="21"/>
          <w:lang w:val="es-CO"/>
        </w:rPr>
        <w:t xml:space="preserve">acciones de “limpieza social” contra delincuentes, consumidores de droga y colaboradores de otros grupos; </w:t>
      </w:r>
      <w:r w:rsidR="00507CA0" w:rsidRPr="00384A22">
        <w:rPr>
          <w:rFonts w:ascii="Cambria" w:eastAsia="Times New Roman" w:hAnsi="Cambria"/>
          <w:color w:val="000000"/>
          <w:sz w:val="21"/>
          <w:szCs w:val="21"/>
          <w:lang w:val="es-CO"/>
        </w:rPr>
        <w:t xml:space="preserve">y </w:t>
      </w:r>
      <w:r w:rsidRPr="00384A22">
        <w:rPr>
          <w:rFonts w:ascii="Cambria" w:eastAsia="Times New Roman" w:hAnsi="Cambria"/>
          <w:color w:val="000000"/>
          <w:sz w:val="21"/>
          <w:szCs w:val="21"/>
          <w:lang w:val="es-CO"/>
        </w:rPr>
        <w:t>la realización de controles de seguridad por tierra y agua, estando prohibido circular –incluso con amenaza de muerte- de 6:00 pm a 6:00 am, a menos de obtener un salvoconducto o permiso emitido por</w:t>
      </w:r>
      <w:r w:rsidR="00B65E25">
        <w:rPr>
          <w:rFonts w:ascii="Cambria" w:eastAsia="Times New Roman" w:hAnsi="Cambria"/>
          <w:color w:val="000000"/>
          <w:sz w:val="21"/>
          <w:szCs w:val="21"/>
          <w:lang w:val="es-CO"/>
        </w:rPr>
        <w:t xml:space="preserve"> un determinado actor armado ilegal</w:t>
      </w:r>
      <w:r w:rsidRPr="00384A22">
        <w:rPr>
          <w:rFonts w:ascii="Cambria" w:eastAsia="Times New Roman" w:hAnsi="Cambria"/>
          <w:color w:val="000000"/>
          <w:sz w:val="21"/>
          <w:szCs w:val="21"/>
          <w:lang w:val="es-CO"/>
        </w:rPr>
        <w:t>.</w:t>
      </w:r>
      <w:r w:rsidR="00201D3B" w:rsidRPr="00384A22">
        <w:rPr>
          <w:rFonts w:ascii="Cambria" w:eastAsia="Times New Roman" w:hAnsi="Cambria"/>
          <w:color w:val="000000"/>
          <w:sz w:val="21"/>
          <w:szCs w:val="21"/>
          <w:lang w:val="es-CO"/>
        </w:rPr>
        <w:t xml:space="preserve"> </w:t>
      </w:r>
      <w:r w:rsidRPr="00384A22">
        <w:rPr>
          <w:rFonts w:ascii="Cambria" w:eastAsia="Times New Roman" w:hAnsi="Cambria"/>
          <w:color w:val="000000"/>
          <w:sz w:val="21"/>
          <w:szCs w:val="21"/>
          <w:lang w:val="es-CO"/>
        </w:rPr>
        <w:t>Est</w:t>
      </w:r>
      <w:r w:rsidR="00201D3B" w:rsidRPr="00384A22">
        <w:rPr>
          <w:rFonts w:ascii="Cambria" w:eastAsia="Times New Roman" w:hAnsi="Cambria"/>
          <w:color w:val="000000"/>
          <w:sz w:val="21"/>
          <w:szCs w:val="21"/>
          <w:lang w:val="es-CO"/>
        </w:rPr>
        <w:t xml:space="preserve">a situación </w:t>
      </w:r>
      <w:r w:rsidRPr="00384A22">
        <w:rPr>
          <w:rFonts w:ascii="Cambria" w:eastAsia="Times New Roman" w:hAnsi="Cambria"/>
          <w:color w:val="000000"/>
          <w:sz w:val="21"/>
          <w:szCs w:val="21"/>
          <w:lang w:val="es-CO"/>
        </w:rPr>
        <w:t>impediría actividades de cacería, pesca, recolección, gobernanza</w:t>
      </w:r>
      <w:r w:rsidR="00841894" w:rsidRPr="00384A22">
        <w:rPr>
          <w:rFonts w:ascii="Cambria" w:eastAsia="Times New Roman" w:hAnsi="Cambria"/>
          <w:color w:val="000000"/>
          <w:sz w:val="21"/>
          <w:szCs w:val="21"/>
          <w:lang w:val="es-CO"/>
        </w:rPr>
        <w:t xml:space="preserve"> vinculadas a la realización de ceremonias de toma de </w:t>
      </w:r>
      <w:r w:rsidR="00841894" w:rsidRPr="00384A22">
        <w:rPr>
          <w:rFonts w:ascii="Cambria" w:eastAsia="Times New Roman" w:hAnsi="Cambria"/>
          <w:i/>
          <w:color w:val="000000"/>
          <w:sz w:val="21"/>
          <w:szCs w:val="21"/>
          <w:lang w:val="es-CO"/>
        </w:rPr>
        <w:t>yagé y yoco</w:t>
      </w:r>
      <w:r w:rsidRPr="00384A22">
        <w:rPr>
          <w:rFonts w:ascii="Cambria" w:eastAsia="Times New Roman" w:hAnsi="Cambria"/>
          <w:color w:val="000000"/>
          <w:sz w:val="21"/>
          <w:szCs w:val="21"/>
          <w:lang w:val="es-CO"/>
        </w:rPr>
        <w:t xml:space="preserve">, educación y salud que se prestarían fuera de los resguardos, así como transporte de productos, provisiones y alimentos. </w:t>
      </w:r>
      <w:r w:rsidR="00864738" w:rsidRPr="00384A22">
        <w:rPr>
          <w:rFonts w:ascii="Cambria" w:eastAsia="Times New Roman" w:hAnsi="Cambria"/>
          <w:color w:val="000000"/>
          <w:sz w:val="21"/>
          <w:szCs w:val="21"/>
          <w:lang w:val="es-CO"/>
        </w:rPr>
        <w:t xml:space="preserve">En particular, se informó </w:t>
      </w:r>
      <w:r w:rsidR="00AC5F69">
        <w:rPr>
          <w:rFonts w:ascii="Cambria" w:eastAsia="Times New Roman" w:hAnsi="Cambria"/>
          <w:color w:val="000000"/>
          <w:sz w:val="21"/>
          <w:szCs w:val="21"/>
          <w:lang w:val="es-CO"/>
        </w:rPr>
        <w:t xml:space="preserve">en </w:t>
      </w:r>
      <w:r w:rsidR="00EE6966" w:rsidRPr="00384A22">
        <w:rPr>
          <w:rFonts w:ascii="Cambria" w:eastAsia="Times New Roman" w:hAnsi="Cambria"/>
          <w:color w:val="000000"/>
          <w:sz w:val="21"/>
          <w:szCs w:val="21"/>
          <w:lang w:val="es-CO"/>
        </w:rPr>
        <w:t>el 2018</w:t>
      </w:r>
      <w:r w:rsidR="00864738" w:rsidRPr="00384A22">
        <w:rPr>
          <w:rFonts w:ascii="Cambria" w:eastAsia="Times New Roman" w:hAnsi="Cambria"/>
          <w:color w:val="000000"/>
          <w:sz w:val="21"/>
          <w:szCs w:val="21"/>
          <w:lang w:val="es-CO"/>
        </w:rPr>
        <w:t xml:space="preserve">: </w:t>
      </w:r>
    </w:p>
    <w:p w:rsidR="00864738" w:rsidRPr="00384A22" w:rsidRDefault="00864738" w:rsidP="007A41FC">
      <w:pPr>
        <w:widowControl w:val="0"/>
        <w:spacing w:after="0" w:line="240" w:lineRule="auto"/>
        <w:jc w:val="both"/>
        <w:rPr>
          <w:rFonts w:ascii="Cambria" w:eastAsia="Times New Roman" w:hAnsi="Cambria"/>
          <w:color w:val="000000"/>
          <w:sz w:val="21"/>
          <w:szCs w:val="21"/>
          <w:lang w:val="es-CO"/>
        </w:rPr>
      </w:pP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En marzo se habría instalado un laboratorio de procesamiento de pasta de cocaína en Puerto Silencio, Resguardo Gonzaya; </w:t>
      </w:r>
    </w:p>
    <w:p w:rsidR="00864738" w:rsidRPr="00384A22" w:rsidRDefault="00A13E1E"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Pr>
          <w:rFonts w:ascii="Cambria" w:eastAsia="Times New Roman" w:hAnsi="Cambria"/>
          <w:color w:val="000000"/>
          <w:sz w:val="18"/>
          <w:szCs w:val="18"/>
          <w:lang w:val="es-CO"/>
        </w:rPr>
        <w:t xml:space="preserve">A fines de marzo un </w:t>
      </w:r>
      <w:r w:rsidR="00D97D25">
        <w:rPr>
          <w:rFonts w:ascii="Cambria" w:eastAsia="Times New Roman" w:hAnsi="Cambria"/>
          <w:color w:val="000000"/>
          <w:sz w:val="18"/>
          <w:szCs w:val="18"/>
          <w:lang w:val="es-CO"/>
        </w:rPr>
        <w:t>actor</w:t>
      </w:r>
      <w:r>
        <w:rPr>
          <w:rFonts w:ascii="Cambria" w:eastAsia="Times New Roman" w:hAnsi="Cambria"/>
          <w:color w:val="000000"/>
          <w:sz w:val="18"/>
          <w:szCs w:val="18"/>
          <w:lang w:val="es-CO"/>
        </w:rPr>
        <w:t xml:space="preserve"> armado </w:t>
      </w:r>
      <w:r w:rsidR="00B65E25">
        <w:rPr>
          <w:rFonts w:ascii="Cambria" w:eastAsia="Times New Roman" w:hAnsi="Cambria"/>
          <w:color w:val="000000"/>
          <w:sz w:val="18"/>
          <w:szCs w:val="18"/>
          <w:lang w:val="es-CO"/>
        </w:rPr>
        <w:t xml:space="preserve">ilegal </w:t>
      </w:r>
      <w:r w:rsidR="00864738" w:rsidRPr="00384A22">
        <w:rPr>
          <w:rFonts w:ascii="Cambria" w:eastAsia="Times New Roman" w:hAnsi="Cambria"/>
          <w:color w:val="000000"/>
          <w:sz w:val="18"/>
          <w:szCs w:val="18"/>
          <w:lang w:val="es-CO"/>
        </w:rPr>
        <w:t xml:space="preserve">habría alertado sobre la llegada de otro </w:t>
      </w:r>
      <w:r w:rsidR="00D97D25">
        <w:rPr>
          <w:rFonts w:ascii="Cambria" w:eastAsia="Times New Roman" w:hAnsi="Cambria"/>
          <w:color w:val="000000"/>
          <w:sz w:val="18"/>
          <w:szCs w:val="18"/>
          <w:lang w:val="es-CO"/>
        </w:rPr>
        <w:t>actor</w:t>
      </w:r>
      <w:r w:rsidR="00864738" w:rsidRPr="00384A22">
        <w:rPr>
          <w:rFonts w:ascii="Cambria" w:eastAsia="Times New Roman" w:hAnsi="Cambria"/>
          <w:color w:val="000000"/>
          <w:sz w:val="18"/>
          <w:szCs w:val="18"/>
          <w:lang w:val="es-CO"/>
        </w:rPr>
        <w:t xml:space="preserve"> armado </w:t>
      </w:r>
      <w:r w:rsidR="00B65E25">
        <w:rPr>
          <w:rFonts w:ascii="Cambria" w:eastAsia="Times New Roman" w:hAnsi="Cambria"/>
          <w:color w:val="000000"/>
          <w:sz w:val="18"/>
          <w:szCs w:val="18"/>
          <w:lang w:val="es-CO"/>
        </w:rPr>
        <w:t xml:space="preserve">ilegal </w:t>
      </w:r>
      <w:r w:rsidR="00864738" w:rsidRPr="00384A22">
        <w:rPr>
          <w:rFonts w:ascii="Cambria" w:eastAsia="Times New Roman" w:hAnsi="Cambria"/>
          <w:color w:val="000000"/>
          <w:sz w:val="18"/>
          <w:szCs w:val="18"/>
          <w:lang w:val="es-CO"/>
        </w:rPr>
        <w:t xml:space="preserve">a disputar el control, solicitando que la población sirviera como informante. </w:t>
      </w:r>
      <w:r w:rsidR="00B65E25">
        <w:rPr>
          <w:rFonts w:ascii="Cambria" w:eastAsia="Times New Roman" w:hAnsi="Cambria"/>
          <w:color w:val="000000"/>
          <w:sz w:val="18"/>
          <w:szCs w:val="18"/>
          <w:lang w:val="es-CO"/>
        </w:rPr>
        <w:t>Un actor armado ilegal</w:t>
      </w:r>
      <w:r w:rsidR="00864738" w:rsidRPr="00384A22">
        <w:rPr>
          <w:rFonts w:ascii="Cambria" w:eastAsia="Times New Roman" w:hAnsi="Cambria"/>
          <w:color w:val="000000"/>
          <w:sz w:val="18"/>
          <w:szCs w:val="18"/>
          <w:lang w:val="es-CO"/>
        </w:rPr>
        <w:t xml:space="preserve"> habría dirigido un censo sobre hectáreas de coca sembradas por cada finquero y la producción a entregar por cada uno de ellos;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lastRenderedPageBreak/>
        <w:t>Se habría tenido conocimiento que los caminos entre Chilpa y Buenavista y entre Puerto Silencio y Puerto Bello que dirigen a “cristalizaderos” para la producción de coca se encuentran minados;</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9 de abril habrían sido asesinadas </w:t>
      </w:r>
      <w:r w:rsidR="0074179A">
        <w:rPr>
          <w:rFonts w:ascii="Cambria" w:eastAsia="Times New Roman" w:hAnsi="Cambria"/>
          <w:color w:val="000000"/>
          <w:sz w:val="18"/>
          <w:szCs w:val="18"/>
          <w:lang w:val="es-CO"/>
        </w:rPr>
        <w:t>3</w:t>
      </w:r>
      <w:r w:rsidRPr="00384A22">
        <w:rPr>
          <w:rFonts w:ascii="Cambria" w:eastAsia="Times New Roman" w:hAnsi="Cambria"/>
          <w:color w:val="000000"/>
          <w:sz w:val="18"/>
          <w:szCs w:val="18"/>
          <w:lang w:val="es-CO"/>
        </w:rPr>
        <w:t xml:space="preserve"> personas en Chilpa por </w:t>
      </w:r>
      <w:r w:rsidR="00A13E1E">
        <w:rPr>
          <w:rFonts w:ascii="Cambria" w:eastAsia="Times New Roman" w:hAnsi="Cambria"/>
          <w:color w:val="000000"/>
          <w:sz w:val="18"/>
          <w:szCs w:val="18"/>
          <w:lang w:val="es-CO"/>
        </w:rPr>
        <w:t>estructura armadas</w:t>
      </w:r>
      <w:r w:rsidR="00AB0518" w:rsidRPr="00384A22">
        <w:rPr>
          <w:rFonts w:ascii="Cambria" w:eastAsia="Times New Roman" w:hAnsi="Cambria"/>
          <w:color w:val="000000"/>
          <w:sz w:val="18"/>
          <w:szCs w:val="18"/>
          <w:lang w:val="es-CO"/>
        </w:rPr>
        <w:t>. Un camino vecinal a Buenavista se encontraría minado</w:t>
      </w:r>
      <w:r w:rsidRPr="00384A22">
        <w:rPr>
          <w:rFonts w:ascii="Cambria" w:eastAsia="Times New Roman" w:hAnsi="Cambria"/>
          <w:color w:val="000000"/>
          <w:sz w:val="18"/>
          <w:szCs w:val="18"/>
          <w:lang w:val="es-CO"/>
        </w:rPr>
        <w:t xml:space="preserve">;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13 de abril un grupo de cerca de 100 hombres habrían atravesado el territorio de Piñuña Blanco con armas de largo alcance, camuflado verde y sudaderas negras pernoctando en el territorio del Resguardo. El 14 de abril a su vez habrían llegado al Resguardo Piñuña cerca de 200 hombres uniformados </w:t>
      </w:r>
      <w:r w:rsidR="008E1339" w:rsidRPr="00384A22">
        <w:rPr>
          <w:rFonts w:ascii="Cambria" w:eastAsia="Times New Roman" w:hAnsi="Cambria"/>
          <w:color w:val="000000"/>
          <w:sz w:val="18"/>
          <w:szCs w:val="18"/>
          <w:lang w:val="es-CO"/>
        </w:rPr>
        <w:t xml:space="preserve">presuntamente </w:t>
      </w:r>
      <w:r w:rsidRPr="00384A22">
        <w:rPr>
          <w:rFonts w:ascii="Cambria" w:eastAsia="Times New Roman" w:hAnsi="Cambria"/>
          <w:color w:val="000000"/>
          <w:sz w:val="18"/>
          <w:szCs w:val="18"/>
          <w:lang w:val="es-CO"/>
        </w:rPr>
        <w:t xml:space="preserve">con </w:t>
      </w:r>
      <w:r w:rsidR="008E1339" w:rsidRPr="00384A22">
        <w:rPr>
          <w:rFonts w:ascii="Cambria" w:eastAsia="Times New Roman" w:hAnsi="Cambria"/>
          <w:color w:val="000000"/>
          <w:sz w:val="18"/>
          <w:szCs w:val="18"/>
          <w:lang w:val="es-CO"/>
        </w:rPr>
        <w:t>“</w:t>
      </w:r>
      <w:r w:rsidRPr="00384A22">
        <w:rPr>
          <w:rFonts w:ascii="Cambria" w:eastAsia="Times New Roman" w:hAnsi="Cambria"/>
          <w:color w:val="000000"/>
          <w:sz w:val="18"/>
          <w:szCs w:val="18"/>
          <w:lang w:val="es-CO"/>
        </w:rPr>
        <w:t>camuflaje militar</w:t>
      </w:r>
      <w:r w:rsidR="008E1339" w:rsidRPr="00384A22">
        <w:rPr>
          <w:rFonts w:ascii="Cambria" w:eastAsia="Times New Roman" w:hAnsi="Cambria"/>
          <w:color w:val="000000"/>
          <w:sz w:val="18"/>
          <w:szCs w:val="18"/>
          <w:lang w:val="es-CO"/>
        </w:rPr>
        <w:t>”</w:t>
      </w:r>
      <w:r w:rsidRPr="00384A22">
        <w:rPr>
          <w:rFonts w:ascii="Cambria" w:eastAsia="Times New Roman" w:hAnsi="Cambria"/>
          <w:color w:val="000000"/>
          <w:sz w:val="18"/>
          <w:szCs w:val="18"/>
          <w:lang w:val="es-CO"/>
        </w:rPr>
        <w:t xml:space="preserve"> o de civil, armados con fusil </w:t>
      </w:r>
      <w:r w:rsidR="004358B8" w:rsidRPr="00384A22">
        <w:rPr>
          <w:rFonts w:ascii="Cambria" w:eastAsia="Times New Roman" w:hAnsi="Cambria"/>
          <w:color w:val="000000"/>
          <w:sz w:val="18"/>
          <w:szCs w:val="18"/>
          <w:lang w:val="es-CO"/>
        </w:rPr>
        <w:t>“</w:t>
      </w:r>
      <w:r w:rsidRPr="00384A22">
        <w:rPr>
          <w:rFonts w:ascii="Cambria" w:eastAsia="Times New Roman" w:hAnsi="Cambria"/>
          <w:color w:val="000000"/>
          <w:sz w:val="18"/>
          <w:szCs w:val="18"/>
          <w:lang w:val="es-CO"/>
        </w:rPr>
        <w:t>galil</w:t>
      </w:r>
      <w:r w:rsidR="004358B8" w:rsidRPr="00384A22">
        <w:rPr>
          <w:rFonts w:ascii="Cambria" w:eastAsia="Times New Roman" w:hAnsi="Cambria"/>
          <w:color w:val="000000"/>
          <w:sz w:val="18"/>
          <w:szCs w:val="18"/>
          <w:lang w:val="es-CO"/>
        </w:rPr>
        <w:t>”</w:t>
      </w:r>
      <w:r w:rsidRPr="00384A22">
        <w:rPr>
          <w:rFonts w:ascii="Cambria" w:eastAsia="Times New Roman" w:hAnsi="Cambria"/>
          <w:color w:val="000000"/>
          <w:sz w:val="18"/>
          <w:szCs w:val="18"/>
          <w:lang w:val="es-CO"/>
        </w:rPr>
        <w:t xml:space="preserve"> y al menos 5 ametralladoras M60 y radios de comunicación, instalando su campamento</w:t>
      </w:r>
      <w:r w:rsidR="00D06C9A" w:rsidRPr="00384A22">
        <w:rPr>
          <w:rFonts w:ascii="Cambria" w:eastAsia="Times New Roman" w:hAnsi="Cambria"/>
          <w:color w:val="000000"/>
          <w:sz w:val="18"/>
          <w:szCs w:val="18"/>
          <w:lang w:val="es-CO"/>
        </w:rPr>
        <w:t xml:space="preserve">. </w:t>
      </w:r>
      <w:r w:rsidRPr="00384A22">
        <w:rPr>
          <w:rFonts w:ascii="Cambria" w:eastAsia="Times New Roman" w:hAnsi="Cambria"/>
          <w:color w:val="000000"/>
          <w:sz w:val="18"/>
          <w:szCs w:val="18"/>
          <w:lang w:val="es-CO"/>
        </w:rPr>
        <w:t>El mismo día,</w:t>
      </w:r>
      <w:r w:rsidR="00BF657C" w:rsidRPr="00384A22">
        <w:rPr>
          <w:rFonts w:ascii="Cambria" w:eastAsia="Times New Roman" w:hAnsi="Cambria"/>
          <w:color w:val="000000"/>
          <w:sz w:val="18"/>
          <w:szCs w:val="18"/>
          <w:lang w:val="es-CO"/>
        </w:rPr>
        <w:t xml:space="preserve"> </w:t>
      </w:r>
      <w:r w:rsidR="00A13E1E">
        <w:rPr>
          <w:rFonts w:ascii="Cambria" w:eastAsia="Times New Roman" w:hAnsi="Cambria"/>
          <w:color w:val="000000"/>
          <w:sz w:val="18"/>
          <w:szCs w:val="18"/>
          <w:lang w:val="es-CO"/>
        </w:rPr>
        <w:t xml:space="preserve">un </w:t>
      </w:r>
      <w:r w:rsidR="00D97D25">
        <w:rPr>
          <w:rFonts w:ascii="Cambria" w:eastAsia="Times New Roman" w:hAnsi="Cambria"/>
          <w:color w:val="000000"/>
          <w:sz w:val="18"/>
          <w:szCs w:val="18"/>
          <w:lang w:val="es-CO"/>
        </w:rPr>
        <w:t>actor</w:t>
      </w:r>
      <w:r w:rsidR="00A13E1E">
        <w:rPr>
          <w:rFonts w:ascii="Cambria" w:eastAsia="Times New Roman" w:hAnsi="Cambria"/>
          <w:color w:val="000000"/>
          <w:sz w:val="18"/>
          <w:szCs w:val="18"/>
          <w:lang w:val="es-CO"/>
        </w:rPr>
        <w:t xml:space="preserve"> armado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habría disparado contra la embarcación de dos miembros de la comunidad que circulaban por el río Putumayo;</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15 de abril el presidente de la Asociación de Cabildos Indígenas del Pueblo Siona (ACIPS) se habría acercado junto con 24 </w:t>
      </w:r>
      <w:r w:rsidR="00D06C9A" w:rsidRPr="00384A22">
        <w:rPr>
          <w:rFonts w:ascii="Cambria" w:eastAsia="Times New Roman" w:hAnsi="Cambria"/>
          <w:color w:val="000000"/>
          <w:sz w:val="18"/>
          <w:szCs w:val="18"/>
          <w:lang w:val="es-CO"/>
        </w:rPr>
        <w:t>G</w:t>
      </w:r>
      <w:r w:rsidRPr="00384A22">
        <w:rPr>
          <w:rFonts w:ascii="Cambria" w:eastAsia="Times New Roman" w:hAnsi="Cambria"/>
          <w:color w:val="000000"/>
          <w:sz w:val="18"/>
          <w:szCs w:val="18"/>
          <w:lang w:val="es-CO"/>
        </w:rPr>
        <w:t xml:space="preserve">uardias al campamento instalado que habrían identificado </w:t>
      </w:r>
      <w:r w:rsidR="00A13E1E">
        <w:rPr>
          <w:rFonts w:ascii="Cambria" w:eastAsia="Times New Roman" w:hAnsi="Cambria"/>
          <w:color w:val="000000"/>
          <w:sz w:val="18"/>
          <w:szCs w:val="18"/>
          <w:lang w:val="es-CO"/>
        </w:rPr>
        <w:t xml:space="preserve">de un </w:t>
      </w:r>
      <w:r w:rsidR="00D97D25">
        <w:rPr>
          <w:rFonts w:ascii="Cambria" w:eastAsia="Times New Roman" w:hAnsi="Cambria"/>
          <w:color w:val="000000"/>
          <w:sz w:val="18"/>
          <w:szCs w:val="18"/>
          <w:lang w:val="es-CO"/>
        </w:rPr>
        <w:t>actor</w:t>
      </w:r>
      <w:r w:rsidR="00A13E1E">
        <w:rPr>
          <w:rFonts w:ascii="Cambria" w:eastAsia="Times New Roman" w:hAnsi="Cambria"/>
          <w:color w:val="000000"/>
          <w:sz w:val="18"/>
          <w:szCs w:val="18"/>
          <w:lang w:val="es-CO"/>
        </w:rPr>
        <w:t xml:space="preserve"> armado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a exigirles su retiro inmediato, negándose y amenazando con “intensificar acciones de control social”. El 16 de abril el rector del colegio Puerto Bello </w:t>
      </w:r>
      <w:r w:rsidR="00AD02E7" w:rsidRPr="00384A22">
        <w:rPr>
          <w:rFonts w:ascii="Cambria" w:eastAsia="Times New Roman" w:hAnsi="Cambria"/>
          <w:color w:val="000000"/>
          <w:sz w:val="18"/>
          <w:szCs w:val="18"/>
          <w:lang w:val="es-CO"/>
        </w:rPr>
        <w:t xml:space="preserve">presuntamente </w:t>
      </w:r>
      <w:r w:rsidRPr="00384A22">
        <w:rPr>
          <w:rFonts w:ascii="Cambria" w:eastAsia="Times New Roman" w:hAnsi="Cambria"/>
          <w:color w:val="000000"/>
          <w:sz w:val="18"/>
          <w:szCs w:val="18"/>
          <w:lang w:val="es-CO"/>
        </w:rPr>
        <w:t xml:space="preserve">informó que el </w:t>
      </w:r>
      <w:r w:rsidR="00D97D25">
        <w:rPr>
          <w:rFonts w:ascii="Cambria" w:eastAsia="Times New Roman" w:hAnsi="Cambria"/>
          <w:color w:val="000000"/>
          <w:sz w:val="18"/>
          <w:szCs w:val="18"/>
          <w:lang w:val="es-CO"/>
        </w:rPr>
        <w:t>actor</w:t>
      </w:r>
      <w:r w:rsidRPr="00384A22">
        <w:rPr>
          <w:rFonts w:ascii="Cambria" w:eastAsia="Times New Roman" w:hAnsi="Cambria"/>
          <w:color w:val="000000"/>
          <w:sz w:val="18"/>
          <w:szCs w:val="18"/>
          <w:lang w:val="es-CO"/>
        </w:rPr>
        <w:t xml:space="preserve"> </w:t>
      </w:r>
      <w:r w:rsidR="00A13E1E">
        <w:rPr>
          <w:rFonts w:ascii="Cambria" w:eastAsia="Times New Roman" w:hAnsi="Cambria"/>
          <w:color w:val="000000"/>
          <w:sz w:val="18"/>
          <w:szCs w:val="18"/>
          <w:lang w:val="es-CO"/>
        </w:rPr>
        <w:t xml:space="preserve">armado </w:t>
      </w:r>
      <w:r w:rsidR="00B65E25">
        <w:rPr>
          <w:rFonts w:ascii="Cambria" w:eastAsia="Times New Roman" w:hAnsi="Cambria"/>
          <w:color w:val="000000"/>
          <w:sz w:val="18"/>
          <w:szCs w:val="18"/>
          <w:lang w:val="es-CO"/>
        </w:rPr>
        <w:t xml:space="preserve">ilegal </w:t>
      </w:r>
      <w:r w:rsidR="004358B8" w:rsidRPr="00384A22">
        <w:rPr>
          <w:rFonts w:ascii="Cambria" w:eastAsia="Times New Roman" w:hAnsi="Cambria"/>
          <w:color w:val="000000"/>
          <w:sz w:val="18"/>
          <w:szCs w:val="18"/>
          <w:lang w:val="es-CO"/>
        </w:rPr>
        <w:t>presuntamente</w:t>
      </w:r>
      <w:r w:rsidRPr="00384A22">
        <w:rPr>
          <w:rFonts w:ascii="Cambria" w:eastAsia="Times New Roman" w:hAnsi="Cambria"/>
          <w:color w:val="000000"/>
          <w:sz w:val="18"/>
          <w:szCs w:val="18"/>
          <w:lang w:val="es-CO"/>
        </w:rPr>
        <w:t xml:space="preserve"> reclutó a 3 adolescentes que asisten al colegio, determinando el cierre de la escuela;</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17 de abril habría ocurrido un </w:t>
      </w:r>
      <w:r w:rsidR="003749B8" w:rsidRPr="00384A22">
        <w:rPr>
          <w:rFonts w:ascii="Cambria" w:eastAsia="Times New Roman" w:hAnsi="Cambria"/>
          <w:color w:val="000000"/>
          <w:sz w:val="18"/>
          <w:szCs w:val="18"/>
          <w:lang w:val="es-CO"/>
        </w:rPr>
        <w:t xml:space="preserve">hostigamiento </w:t>
      </w:r>
      <w:r w:rsidR="00A13E1E">
        <w:rPr>
          <w:rFonts w:ascii="Cambria" w:eastAsia="Times New Roman" w:hAnsi="Cambria"/>
          <w:color w:val="000000"/>
          <w:sz w:val="18"/>
          <w:szCs w:val="18"/>
          <w:lang w:val="es-CO"/>
        </w:rPr>
        <w:t xml:space="preserve">entre fuerzas navales y un </w:t>
      </w:r>
      <w:r w:rsidR="00D97D25">
        <w:rPr>
          <w:rFonts w:ascii="Cambria" w:eastAsia="Times New Roman" w:hAnsi="Cambria"/>
          <w:color w:val="000000"/>
          <w:sz w:val="18"/>
          <w:szCs w:val="18"/>
          <w:lang w:val="es-CO"/>
        </w:rPr>
        <w:t>actor</w:t>
      </w:r>
      <w:r w:rsidR="00A13E1E">
        <w:rPr>
          <w:rFonts w:ascii="Cambria" w:eastAsia="Times New Roman" w:hAnsi="Cambria"/>
          <w:color w:val="000000"/>
          <w:sz w:val="18"/>
          <w:szCs w:val="18"/>
          <w:lang w:val="es-CO"/>
        </w:rPr>
        <w:t xml:space="preserve"> armado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al límite del Resguardo Piñuña Blanco. </w:t>
      </w:r>
      <w:r w:rsidR="00B65E25">
        <w:rPr>
          <w:rFonts w:ascii="Cambria" w:eastAsia="Times New Roman" w:hAnsi="Cambria"/>
          <w:color w:val="000000"/>
          <w:sz w:val="18"/>
          <w:szCs w:val="18"/>
          <w:lang w:val="es-CO"/>
        </w:rPr>
        <w:t>Un actor armado ilegal</w:t>
      </w:r>
      <w:r w:rsidR="00A13E1E">
        <w:rPr>
          <w:rFonts w:ascii="Cambria" w:eastAsia="Times New Roman" w:hAnsi="Cambria"/>
          <w:color w:val="000000"/>
          <w:sz w:val="18"/>
          <w:szCs w:val="18"/>
          <w:lang w:val="es-CO"/>
        </w:rPr>
        <w:t xml:space="preserve"> </w:t>
      </w:r>
      <w:r w:rsidR="00A31A19" w:rsidRPr="00384A22">
        <w:rPr>
          <w:rFonts w:ascii="Cambria" w:eastAsia="Times New Roman" w:hAnsi="Cambria"/>
          <w:color w:val="000000"/>
          <w:sz w:val="18"/>
          <w:szCs w:val="18"/>
          <w:lang w:val="es-CO"/>
        </w:rPr>
        <w:t>habría exigido al gobernador de Reguardo Buenavista que con la Guardia saliera a hacer frente a</w:t>
      </w:r>
      <w:r w:rsidR="00BC7030" w:rsidRPr="00384A22">
        <w:rPr>
          <w:rFonts w:ascii="Cambria" w:eastAsia="Times New Roman" w:hAnsi="Cambria"/>
          <w:color w:val="000000"/>
          <w:sz w:val="18"/>
          <w:szCs w:val="18"/>
          <w:lang w:val="es-CO"/>
        </w:rPr>
        <w:t xml:space="preserve"> otro</w:t>
      </w:r>
      <w:r w:rsidR="00A31A19" w:rsidRPr="00384A22">
        <w:rPr>
          <w:rFonts w:ascii="Cambria" w:eastAsia="Times New Roman" w:hAnsi="Cambria"/>
          <w:color w:val="000000"/>
          <w:sz w:val="18"/>
          <w:szCs w:val="18"/>
          <w:lang w:val="es-CO"/>
        </w:rPr>
        <w:t xml:space="preserve"> grupo que se encontraba por la </w:t>
      </w:r>
      <w:r w:rsidR="00AD02E7" w:rsidRPr="00384A22">
        <w:rPr>
          <w:rFonts w:ascii="Cambria" w:eastAsia="Times New Roman" w:hAnsi="Cambria"/>
          <w:color w:val="000000"/>
          <w:sz w:val="18"/>
          <w:szCs w:val="18"/>
          <w:lang w:val="es-CO"/>
        </w:rPr>
        <w:t>“</w:t>
      </w:r>
      <w:r w:rsidR="00A31A19" w:rsidRPr="00384A22">
        <w:rPr>
          <w:rFonts w:ascii="Cambria" w:eastAsia="Times New Roman" w:hAnsi="Cambria"/>
          <w:color w:val="000000"/>
          <w:sz w:val="18"/>
          <w:szCs w:val="18"/>
          <w:lang w:val="es-CO"/>
        </w:rPr>
        <w:t>ca</w:t>
      </w:r>
      <w:r w:rsidR="00BC7030" w:rsidRPr="00384A22">
        <w:rPr>
          <w:rFonts w:ascii="Cambria" w:eastAsia="Times New Roman" w:hAnsi="Cambria"/>
          <w:color w:val="000000"/>
          <w:sz w:val="18"/>
          <w:szCs w:val="18"/>
          <w:lang w:val="es-CO"/>
        </w:rPr>
        <w:t>s</w:t>
      </w:r>
      <w:r w:rsidR="00A31A19" w:rsidRPr="00384A22">
        <w:rPr>
          <w:rFonts w:ascii="Cambria" w:eastAsia="Times New Roman" w:hAnsi="Cambria"/>
          <w:color w:val="000000"/>
          <w:sz w:val="18"/>
          <w:szCs w:val="18"/>
          <w:lang w:val="es-CO"/>
        </w:rPr>
        <w:t>a de un taita</w:t>
      </w:r>
      <w:r w:rsidR="00AD02E7" w:rsidRPr="00384A22">
        <w:rPr>
          <w:rFonts w:ascii="Cambria" w:eastAsia="Times New Roman" w:hAnsi="Cambria"/>
          <w:color w:val="000000"/>
          <w:sz w:val="18"/>
          <w:szCs w:val="18"/>
          <w:lang w:val="es-CO"/>
        </w:rPr>
        <w:t>”</w:t>
      </w:r>
      <w:r w:rsidR="00A31A19" w:rsidRPr="00384A22">
        <w:rPr>
          <w:rFonts w:ascii="Cambria" w:eastAsia="Times New Roman" w:hAnsi="Cambria"/>
          <w:color w:val="000000"/>
          <w:sz w:val="18"/>
          <w:szCs w:val="18"/>
          <w:lang w:val="es-CO"/>
        </w:rPr>
        <w:t xml:space="preserve"> o autoridad tradicional Siona. </w:t>
      </w:r>
      <w:r w:rsidR="00EB60CE" w:rsidRPr="00384A22">
        <w:rPr>
          <w:rFonts w:ascii="Cambria" w:eastAsia="Times New Roman" w:hAnsi="Cambria"/>
          <w:color w:val="000000"/>
          <w:sz w:val="18"/>
          <w:szCs w:val="18"/>
          <w:lang w:val="es-CO"/>
        </w:rPr>
        <w:t xml:space="preserve">Tras </w:t>
      </w:r>
      <w:r w:rsidR="00AD02E7" w:rsidRPr="00384A22">
        <w:rPr>
          <w:rFonts w:ascii="Cambria" w:eastAsia="Times New Roman" w:hAnsi="Cambria"/>
          <w:color w:val="000000"/>
          <w:sz w:val="18"/>
          <w:szCs w:val="18"/>
          <w:lang w:val="es-CO"/>
        </w:rPr>
        <w:t xml:space="preserve">presuntamente </w:t>
      </w:r>
      <w:r w:rsidR="00EB60CE" w:rsidRPr="00384A22">
        <w:rPr>
          <w:rFonts w:ascii="Cambria" w:eastAsia="Times New Roman" w:hAnsi="Cambria"/>
          <w:color w:val="000000"/>
          <w:sz w:val="18"/>
          <w:szCs w:val="18"/>
          <w:lang w:val="es-CO"/>
        </w:rPr>
        <w:t>recibir amenazas de</w:t>
      </w:r>
      <w:r w:rsidR="003749B8" w:rsidRPr="00384A22">
        <w:rPr>
          <w:rFonts w:ascii="Cambria" w:eastAsia="Times New Roman" w:hAnsi="Cambria"/>
          <w:color w:val="000000"/>
          <w:sz w:val="18"/>
          <w:szCs w:val="18"/>
          <w:lang w:val="es-CO"/>
        </w:rPr>
        <w:t xml:space="preserve"> </w:t>
      </w:r>
      <w:r w:rsidR="00A13E1E">
        <w:rPr>
          <w:rFonts w:ascii="Cambria" w:eastAsia="Times New Roman" w:hAnsi="Cambria"/>
          <w:color w:val="000000"/>
          <w:sz w:val="18"/>
          <w:szCs w:val="18"/>
          <w:lang w:val="es-CO"/>
        </w:rPr>
        <w:t xml:space="preserve">un </w:t>
      </w:r>
      <w:r w:rsidR="00D97D25">
        <w:rPr>
          <w:rFonts w:ascii="Cambria" w:eastAsia="Times New Roman" w:hAnsi="Cambria"/>
          <w:color w:val="000000"/>
          <w:sz w:val="18"/>
          <w:szCs w:val="18"/>
          <w:lang w:val="es-CO"/>
        </w:rPr>
        <w:t>actor</w:t>
      </w:r>
      <w:r w:rsidR="00A13E1E">
        <w:rPr>
          <w:rFonts w:ascii="Cambria" w:eastAsia="Times New Roman" w:hAnsi="Cambria"/>
          <w:color w:val="000000"/>
          <w:sz w:val="18"/>
          <w:szCs w:val="18"/>
          <w:lang w:val="es-CO"/>
        </w:rPr>
        <w:t xml:space="preserve"> armado</w:t>
      </w:r>
      <w:r w:rsidR="003749B8" w:rsidRPr="00384A22">
        <w:rPr>
          <w:rFonts w:ascii="Cambria" w:eastAsia="Times New Roman" w:hAnsi="Cambria"/>
          <w:color w:val="000000"/>
          <w:sz w:val="18"/>
          <w:szCs w:val="18"/>
          <w:lang w:val="es-CO"/>
        </w:rPr>
        <w:t xml:space="preserve"> </w:t>
      </w:r>
      <w:r w:rsidR="00B65E25">
        <w:rPr>
          <w:rFonts w:ascii="Cambria" w:eastAsia="Times New Roman" w:hAnsi="Cambria"/>
          <w:color w:val="000000"/>
          <w:sz w:val="18"/>
          <w:szCs w:val="18"/>
          <w:lang w:val="es-CO"/>
        </w:rPr>
        <w:t xml:space="preserve">ilegal </w:t>
      </w:r>
      <w:r w:rsidR="00EB60CE" w:rsidRPr="00384A22">
        <w:rPr>
          <w:rFonts w:ascii="Cambria" w:eastAsia="Times New Roman" w:hAnsi="Cambria"/>
          <w:color w:val="000000"/>
          <w:sz w:val="18"/>
          <w:szCs w:val="18"/>
          <w:lang w:val="es-CO"/>
        </w:rPr>
        <w:t xml:space="preserve">que se apostarían atrás de la escuela, donde </w:t>
      </w:r>
      <w:r w:rsidR="00FE45D7" w:rsidRPr="00384A22">
        <w:rPr>
          <w:rFonts w:ascii="Cambria" w:eastAsia="Times New Roman" w:hAnsi="Cambria"/>
          <w:color w:val="000000"/>
          <w:sz w:val="18"/>
          <w:szCs w:val="18"/>
          <w:lang w:val="es-CO"/>
        </w:rPr>
        <w:t>habría</w:t>
      </w:r>
      <w:r w:rsidR="00EB60CE" w:rsidRPr="00384A22">
        <w:rPr>
          <w:rFonts w:ascii="Cambria" w:eastAsia="Times New Roman" w:hAnsi="Cambria"/>
          <w:color w:val="000000"/>
          <w:sz w:val="18"/>
          <w:szCs w:val="18"/>
          <w:lang w:val="es-CO"/>
        </w:rPr>
        <w:t xml:space="preserve"> niños</w:t>
      </w:r>
      <w:r w:rsidR="00AD02E7" w:rsidRPr="00384A22">
        <w:rPr>
          <w:rFonts w:ascii="Cambria" w:eastAsia="Times New Roman" w:hAnsi="Cambria"/>
          <w:color w:val="000000"/>
          <w:sz w:val="18"/>
          <w:szCs w:val="18"/>
          <w:lang w:val="es-CO"/>
        </w:rPr>
        <w:t xml:space="preserve">, </w:t>
      </w:r>
      <w:r w:rsidR="003749B8" w:rsidRPr="00384A22">
        <w:rPr>
          <w:rFonts w:ascii="Cambria" w:eastAsia="Times New Roman" w:hAnsi="Cambria"/>
          <w:color w:val="000000"/>
          <w:sz w:val="18"/>
          <w:szCs w:val="18"/>
          <w:lang w:val="es-CO"/>
        </w:rPr>
        <w:t xml:space="preserve">la guardia habría ido camino a donde se encontraba </w:t>
      </w:r>
      <w:r w:rsidR="00A13E1E">
        <w:rPr>
          <w:rFonts w:ascii="Cambria" w:eastAsia="Times New Roman" w:hAnsi="Cambria"/>
          <w:color w:val="000000"/>
          <w:sz w:val="18"/>
          <w:szCs w:val="18"/>
          <w:lang w:val="es-CO"/>
        </w:rPr>
        <w:t>otro grupo armado</w:t>
      </w:r>
      <w:r w:rsidR="00B65E25">
        <w:rPr>
          <w:rFonts w:ascii="Cambria" w:eastAsia="Times New Roman" w:hAnsi="Cambria"/>
          <w:color w:val="000000"/>
          <w:sz w:val="18"/>
          <w:szCs w:val="18"/>
          <w:lang w:val="es-CO"/>
        </w:rPr>
        <w:t xml:space="preserve"> ilegal</w:t>
      </w:r>
      <w:r w:rsidR="003749B8" w:rsidRPr="00384A22">
        <w:rPr>
          <w:rFonts w:ascii="Cambria" w:eastAsia="Times New Roman" w:hAnsi="Cambria"/>
          <w:color w:val="000000"/>
          <w:sz w:val="18"/>
          <w:szCs w:val="18"/>
          <w:lang w:val="es-CO"/>
        </w:rPr>
        <w:t>. E</w:t>
      </w:r>
      <w:r w:rsidR="00A13E1E">
        <w:rPr>
          <w:rFonts w:ascii="Cambria" w:eastAsia="Times New Roman" w:hAnsi="Cambria"/>
          <w:color w:val="000000"/>
          <w:sz w:val="18"/>
          <w:szCs w:val="18"/>
          <w:lang w:val="es-CO"/>
        </w:rPr>
        <w:t xml:space="preserve">ste grupo </w:t>
      </w:r>
      <w:r w:rsidRPr="00384A22">
        <w:rPr>
          <w:rFonts w:ascii="Cambria" w:eastAsia="Times New Roman" w:hAnsi="Cambria"/>
          <w:color w:val="000000"/>
          <w:sz w:val="18"/>
          <w:szCs w:val="18"/>
          <w:lang w:val="es-CO"/>
        </w:rPr>
        <w:t xml:space="preserve">conformado por 6 hombres y 1 mujer camuflados y portando fusiles habría indicado al gobernador que buscaban a </w:t>
      </w:r>
      <w:r w:rsidR="00A13E1E">
        <w:rPr>
          <w:rFonts w:ascii="Cambria" w:eastAsia="Times New Roman" w:hAnsi="Cambria"/>
          <w:color w:val="000000"/>
          <w:sz w:val="18"/>
          <w:szCs w:val="18"/>
          <w:lang w:val="es-CO"/>
        </w:rPr>
        <w:t xml:space="preserve">un </w:t>
      </w:r>
      <w:r w:rsidR="00D97D25">
        <w:rPr>
          <w:rFonts w:ascii="Cambria" w:eastAsia="Times New Roman" w:hAnsi="Cambria"/>
          <w:color w:val="000000"/>
          <w:sz w:val="18"/>
          <w:szCs w:val="18"/>
          <w:lang w:val="es-CO"/>
        </w:rPr>
        <w:t xml:space="preserve">actor </w:t>
      </w:r>
      <w:r w:rsidR="00A13E1E">
        <w:rPr>
          <w:rFonts w:ascii="Cambria" w:eastAsia="Times New Roman" w:hAnsi="Cambria"/>
          <w:color w:val="000000"/>
          <w:sz w:val="18"/>
          <w:szCs w:val="18"/>
          <w:lang w:val="es-CO"/>
        </w:rPr>
        <w:t>armado</w:t>
      </w:r>
      <w:r w:rsidR="00B65E25">
        <w:rPr>
          <w:rFonts w:ascii="Cambria" w:eastAsia="Times New Roman" w:hAnsi="Cambria"/>
          <w:color w:val="000000"/>
          <w:sz w:val="18"/>
          <w:szCs w:val="18"/>
          <w:lang w:val="es-CO"/>
        </w:rPr>
        <w:t xml:space="preserve"> ilegal</w:t>
      </w:r>
      <w:r w:rsidRPr="00384A22">
        <w:rPr>
          <w:rFonts w:ascii="Cambria" w:eastAsia="Times New Roman" w:hAnsi="Cambria"/>
          <w:color w:val="000000"/>
          <w:sz w:val="18"/>
          <w:szCs w:val="18"/>
          <w:lang w:val="es-CO"/>
        </w:rPr>
        <w:t>.</w:t>
      </w:r>
      <w:r w:rsidR="00A13E1E">
        <w:rPr>
          <w:rFonts w:ascii="Cambria" w:eastAsia="Times New Roman" w:hAnsi="Cambria"/>
          <w:color w:val="000000"/>
          <w:sz w:val="18"/>
          <w:szCs w:val="18"/>
          <w:lang w:val="es-CO"/>
        </w:rPr>
        <w:t xml:space="preserve"> </w:t>
      </w:r>
      <w:r w:rsidRPr="00384A22">
        <w:rPr>
          <w:rFonts w:ascii="Cambria" w:eastAsia="Times New Roman" w:hAnsi="Cambria"/>
          <w:color w:val="000000"/>
          <w:sz w:val="18"/>
          <w:szCs w:val="18"/>
          <w:lang w:val="es-CO"/>
        </w:rPr>
        <w:t xml:space="preserve">Por la tarde del mismo día, personas de </w:t>
      </w:r>
      <w:r w:rsidR="00A13E1E">
        <w:rPr>
          <w:rFonts w:ascii="Cambria" w:eastAsia="Times New Roman" w:hAnsi="Cambria"/>
          <w:color w:val="000000"/>
          <w:sz w:val="18"/>
          <w:szCs w:val="18"/>
          <w:lang w:val="es-CO"/>
        </w:rPr>
        <w:t>un grupo armado</w:t>
      </w:r>
      <w:r w:rsidRPr="00384A22">
        <w:rPr>
          <w:rFonts w:ascii="Cambria" w:eastAsia="Times New Roman" w:hAnsi="Cambria"/>
          <w:color w:val="000000"/>
          <w:sz w:val="18"/>
          <w:szCs w:val="18"/>
          <w:lang w:val="es-CO"/>
        </w:rPr>
        <w:t xml:space="preserve">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habrían sido observadas en el cementerio del Resguardo Buenavista, indicando que no abandonarían el territorio y que estaban a la espera </w:t>
      </w:r>
      <w:r w:rsidR="00927060" w:rsidRPr="00384A22">
        <w:rPr>
          <w:rFonts w:ascii="Cambria" w:eastAsia="Times New Roman" w:hAnsi="Cambria"/>
          <w:color w:val="000000"/>
          <w:sz w:val="18"/>
          <w:szCs w:val="18"/>
          <w:lang w:val="es-CO"/>
        </w:rPr>
        <w:t>del encuentro</w:t>
      </w:r>
      <w:r w:rsidR="00AD02E7" w:rsidRPr="00384A22">
        <w:rPr>
          <w:rFonts w:ascii="Cambria" w:eastAsia="Times New Roman" w:hAnsi="Cambria"/>
          <w:color w:val="000000"/>
          <w:sz w:val="18"/>
          <w:szCs w:val="18"/>
          <w:lang w:val="es-CO"/>
        </w:rPr>
        <w:t xml:space="preserve"> con </w:t>
      </w:r>
      <w:r w:rsidR="00A13E1E">
        <w:rPr>
          <w:rFonts w:ascii="Cambria" w:eastAsia="Times New Roman" w:hAnsi="Cambria"/>
          <w:color w:val="000000"/>
          <w:sz w:val="18"/>
          <w:szCs w:val="18"/>
          <w:lang w:val="es-CO"/>
        </w:rPr>
        <w:t xml:space="preserve">un </w:t>
      </w:r>
      <w:r w:rsidR="00D97D25">
        <w:rPr>
          <w:rFonts w:ascii="Cambria" w:eastAsia="Times New Roman" w:hAnsi="Cambria"/>
          <w:color w:val="000000"/>
          <w:sz w:val="18"/>
          <w:szCs w:val="18"/>
          <w:lang w:val="es-CO"/>
        </w:rPr>
        <w:t>actor</w:t>
      </w:r>
      <w:r w:rsidR="00A13E1E">
        <w:rPr>
          <w:rFonts w:ascii="Cambria" w:eastAsia="Times New Roman" w:hAnsi="Cambria"/>
          <w:color w:val="000000"/>
          <w:sz w:val="18"/>
          <w:szCs w:val="18"/>
          <w:lang w:val="es-CO"/>
        </w:rPr>
        <w:t xml:space="preserve"> armado</w:t>
      </w:r>
      <w:r w:rsidRPr="00384A22">
        <w:rPr>
          <w:rFonts w:ascii="Cambria" w:eastAsia="Times New Roman" w:hAnsi="Cambria"/>
          <w:color w:val="000000"/>
          <w:sz w:val="18"/>
          <w:szCs w:val="18"/>
          <w:lang w:val="es-CO"/>
        </w:rPr>
        <w:t xml:space="preserve">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para hostigarlos;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17 de abril miembros de la directiva y </w:t>
      </w:r>
      <w:r w:rsidR="00BF657C" w:rsidRPr="00384A22">
        <w:rPr>
          <w:rFonts w:ascii="Cambria" w:eastAsia="Times New Roman" w:hAnsi="Cambria"/>
          <w:color w:val="000000"/>
          <w:sz w:val="18"/>
          <w:szCs w:val="18"/>
          <w:lang w:val="es-CO"/>
        </w:rPr>
        <w:t>G</w:t>
      </w:r>
      <w:r w:rsidRPr="00384A22">
        <w:rPr>
          <w:rFonts w:ascii="Cambria" w:eastAsia="Times New Roman" w:hAnsi="Cambria"/>
          <w:color w:val="000000"/>
          <w:sz w:val="18"/>
          <w:szCs w:val="18"/>
          <w:lang w:val="es-CO"/>
        </w:rPr>
        <w:t xml:space="preserve">uardia del Resguardo Buenavista habrían sido informados por un integrante de </w:t>
      </w:r>
      <w:r w:rsidR="00A13E1E">
        <w:rPr>
          <w:rFonts w:ascii="Cambria" w:eastAsia="Times New Roman" w:hAnsi="Cambria"/>
          <w:color w:val="000000"/>
          <w:sz w:val="18"/>
          <w:szCs w:val="18"/>
          <w:lang w:val="es-CO"/>
        </w:rPr>
        <w:t>un grupo armado</w:t>
      </w:r>
      <w:r w:rsidR="00B65E25">
        <w:rPr>
          <w:rFonts w:ascii="Cambria" w:eastAsia="Times New Roman" w:hAnsi="Cambria"/>
          <w:color w:val="000000"/>
          <w:sz w:val="18"/>
          <w:szCs w:val="18"/>
          <w:lang w:val="es-CO"/>
        </w:rPr>
        <w:t xml:space="preserve"> ilegal</w:t>
      </w:r>
      <w:r w:rsidRPr="00384A22">
        <w:rPr>
          <w:rFonts w:ascii="Cambria" w:eastAsia="Times New Roman" w:hAnsi="Cambria"/>
          <w:color w:val="000000"/>
          <w:sz w:val="18"/>
          <w:szCs w:val="18"/>
          <w:lang w:val="es-CO"/>
        </w:rPr>
        <w:t xml:space="preserve"> que</w:t>
      </w:r>
      <w:r w:rsidR="00A13E1E">
        <w:rPr>
          <w:rFonts w:ascii="Cambria" w:eastAsia="Times New Roman" w:hAnsi="Cambria"/>
          <w:color w:val="000000"/>
          <w:sz w:val="18"/>
          <w:szCs w:val="18"/>
          <w:lang w:val="es-CO"/>
        </w:rPr>
        <w:t xml:space="preserve"> </w:t>
      </w:r>
      <w:r w:rsidRPr="00384A22">
        <w:rPr>
          <w:rFonts w:ascii="Cambria" w:eastAsia="Times New Roman" w:hAnsi="Cambria"/>
          <w:color w:val="000000"/>
          <w:sz w:val="18"/>
          <w:szCs w:val="18"/>
          <w:lang w:val="es-CO"/>
        </w:rPr>
        <w:t xml:space="preserve">si la comunidad tenía cualquier tipo de diálogo o contacto con </w:t>
      </w:r>
      <w:r w:rsidR="00A13E1E">
        <w:rPr>
          <w:rFonts w:ascii="Cambria" w:eastAsia="Times New Roman" w:hAnsi="Cambria"/>
          <w:color w:val="000000"/>
          <w:sz w:val="18"/>
          <w:szCs w:val="18"/>
          <w:lang w:val="es-CO"/>
        </w:rPr>
        <w:t xml:space="preserve">otro </w:t>
      </w:r>
      <w:r w:rsidR="00D97D25">
        <w:rPr>
          <w:rFonts w:ascii="Cambria" w:eastAsia="Times New Roman" w:hAnsi="Cambria"/>
          <w:color w:val="000000"/>
          <w:sz w:val="18"/>
          <w:szCs w:val="18"/>
          <w:lang w:val="es-CO"/>
        </w:rPr>
        <w:t>actor</w:t>
      </w:r>
      <w:r w:rsidR="00A13E1E">
        <w:rPr>
          <w:rFonts w:ascii="Cambria" w:eastAsia="Times New Roman" w:hAnsi="Cambria"/>
          <w:color w:val="000000"/>
          <w:sz w:val="18"/>
          <w:szCs w:val="18"/>
          <w:lang w:val="es-CO"/>
        </w:rPr>
        <w:t xml:space="preserve"> armado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serían declarados </w:t>
      </w:r>
      <w:r w:rsidR="00A13E1E">
        <w:rPr>
          <w:rFonts w:ascii="Cambria" w:eastAsia="Times New Roman" w:hAnsi="Cambria"/>
          <w:color w:val="000000"/>
          <w:sz w:val="18"/>
          <w:szCs w:val="18"/>
          <w:lang w:val="es-CO"/>
        </w:rPr>
        <w:t>“</w:t>
      </w:r>
      <w:r w:rsidRPr="00384A22">
        <w:rPr>
          <w:rFonts w:ascii="Cambria" w:eastAsia="Times New Roman" w:hAnsi="Cambria"/>
          <w:color w:val="000000"/>
          <w:sz w:val="18"/>
          <w:szCs w:val="18"/>
          <w:lang w:val="es-CO"/>
        </w:rPr>
        <w:t>objetivo militar”;</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Las solicitantes señalaron tres ocupaciones de domicilios de parte de hombres armados: 1) desde el 1 de abril a la casa de una abuela Siona, único lugar con buena recepción de señal de telefonía móvil; 2) del 14 al 18 de abril la familia de un dirigente</w:t>
      </w:r>
      <w:r w:rsidR="007E563A" w:rsidRPr="00384A22">
        <w:rPr>
          <w:rFonts w:ascii="Cambria" w:eastAsia="Times New Roman" w:hAnsi="Cambria"/>
          <w:color w:val="000000"/>
          <w:sz w:val="18"/>
          <w:szCs w:val="18"/>
          <w:lang w:val="es-CO"/>
        </w:rPr>
        <w:t xml:space="preserve">, que es obligado a dar </w:t>
      </w:r>
      <w:r w:rsidR="000C7F8E" w:rsidRPr="00384A22">
        <w:rPr>
          <w:rFonts w:ascii="Cambria" w:eastAsia="Times New Roman" w:hAnsi="Cambria"/>
          <w:color w:val="000000"/>
          <w:sz w:val="18"/>
          <w:szCs w:val="18"/>
          <w:lang w:val="es-CO"/>
        </w:rPr>
        <w:t>información</w:t>
      </w:r>
      <w:r w:rsidR="007E563A" w:rsidRPr="00384A22">
        <w:rPr>
          <w:rFonts w:ascii="Cambria" w:eastAsia="Times New Roman" w:hAnsi="Cambria"/>
          <w:color w:val="000000"/>
          <w:sz w:val="18"/>
          <w:szCs w:val="18"/>
          <w:lang w:val="es-CO"/>
        </w:rPr>
        <w:t xml:space="preserve"> sobre la identidad de las personas que pasan por la rivera</w:t>
      </w:r>
      <w:r w:rsidRPr="00384A22">
        <w:rPr>
          <w:rFonts w:ascii="Cambria" w:eastAsia="Times New Roman" w:hAnsi="Cambria"/>
          <w:color w:val="000000"/>
          <w:sz w:val="18"/>
          <w:szCs w:val="18"/>
          <w:lang w:val="es-CO"/>
        </w:rPr>
        <w:t>; 3) desde el 19 de abril el domicilio de un dirigente</w:t>
      </w:r>
      <w:r w:rsidR="007E563A" w:rsidRPr="00384A22">
        <w:rPr>
          <w:rFonts w:ascii="Cambria" w:eastAsia="Times New Roman" w:hAnsi="Cambria"/>
          <w:color w:val="000000"/>
          <w:sz w:val="18"/>
          <w:szCs w:val="18"/>
          <w:lang w:val="es-CO"/>
        </w:rPr>
        <w:t xml:space="preserve"> de cultura </w:t>
      </w:r>
      <w:r w:rsidRPr="00384A22">
        <w:rPr>
          <w:rFonts w:ascii="Cambria" w:eastAsia="Times New Roman" w:hAnsi="Cambria"/>
          <w:color w:val="000000"/>
          <w:sz w:val="18"/>
          <w:szCs w:val="18"/>
          <w:lang w:val="es-CO"/>
        </w:rPr>
        <w:t xml:space="preserve">que reside frente al Resguardo en la orilla ecuatoriana;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19 de abril habría detonado un artefacto que presumen sería una mina antipersonal, dentro del territorio Siona detrás de la casa de una autoridad tradicional;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21 de abril habría sucedido un encuentro entre </w:t>
      </w:r>
      <w:r w:rsidR="00D97D25">
        <w:rPr>
          <w:rFonts w:ascii="Cambria" w:eastAsia="Times New Roman" w:hAnsi="Cambria"/>
          <w:color w:val="000000"/>
          <w:sz w:val="18"/>
          <w:szCs w:val="18"/>
          <w:lang w:val="es-CO"/>
        </w:rPr>
        <w:t>actores</w:t>
      </w:r>
      <w:r w:rsidR="00A13E1E">
        <w:rPr>
          <w:rFonts w:ascii="Cambria" w:eastAsia="Times New Roman" w:hAnsi="Cambria"/>
          <w:color w:val="000000"/>
          <w:sz w:val="18"/>
          <w:szCs w:val="18"/>
          <w:lang w:val="es-CO"/>
        </w:rPr>
        <w:t xml:space="preserve"> armados</w:t>
      </w:r>
      <w:r w:rsidRPr="00384A22">
        <w:rPr>
          <w:rFonts w:ascii="Cambria" w:eastAsia="Times New Roman" w:hAnsi="Cambria"/>
          <w:color w:val="000000"/>
          <w:sz w:val="18"/>
          <w:szCs w:val="18"/>
          <w:lang w:val="es-CO"/>
        </w:rPr>
        <w:t xml:space="preserve"> de donde habrían resultado muertos 3 miembros;</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26 de abril un grupo de 6 hombres </w:t>
      </w:r>
      <w:r w:rsidR="00C26D11">
        <w:rPr>
          <w:rFonts w:ascii="Cambria" w:eastAsia="Times New Roman" w:hAnsi="Cambria"/>
          <w:color w:val="000000"/>
          <w:sz w:val="18"/>
          <w:szCs w:val="18"/>
          <w:lang w:val="es-CO"/>
        </w:rPr>
        <w:t xml:space="preserve">armados </w:t>
      </w:r>
      <w:r w:rsidRPr="00384A22">
        <w:rPr>
          <w:rFonts w:ascii="Cambria" w:eastAsia="Times New Roman" w:hAnsi="Cambria"/>
          <w:color w:val="000000"/>
          <w:sz w:val="18"/>
          <w:szCs w:val="18"/>
          <w:lang w:val="es-CO"/>
        </w:rPr>
        <w:t xml:space="preserve">habrían ingresado en el domicilio de un dirigente Siona, no encontrándolo y llevándose a su cuñado, acusados de colaborar con </w:t>
      </w:r>
      <w:r w:rsidR="00C26D11">
        <w:rPr>
          <w:rFonts w:ascii="Cambria" w:eastAsia="Times New Roman" w:hAnsi="Cambria"/>
          <w:color w:val="000000"/>
          <w:sz w:val="18"/>
          <w:szCs w:val="18"/>
          <w:lang w:val="es-CO"/>
        </w:rPr>
        <w:t>un grupo armado</w:t>
      </w:r>
      <w:r w:rsidR="00B65E25">
        <w:rPr>
          <w:rFonts w:ascii="Cambria" w:eastAsia="Times New Roman" w:hAnsi="Cambria"/>
          <w:color w:val="000000"/>
          <w:sz w:val="18"/>
          <w:szCs w:val="18"/>
          <w:lang w:val="es-CO"/>
        </w:rPr>
        <w:t xml:space="preserve"> ilegal</w:t>
      </w:r>
      <w:r w:rsidRPr="00384A22">
        <w:rPr>
          <w:rFonts w:ascii="Cambria" w:eastAsia="Times New Roman" w:hAnsi="Cambria"/>
          <w:color w:val="000000"/>
          <w:sz w:val="18"/>
          <w:szCs w:val="18"/>
          <w:lang w:val="es-CO"/>
        </w:rPr>
        <w:t xml:space="preserve">, siendo liberado por intervención de la Guardia;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Desde el 29 de abril un grupo de 15 personas armadas se encontrarían en el cementerio del Resguardo Buenavista negándose a retirarse;</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El 27</w:t>
      </w:r>
      <w:r w:rsidR="00C26D11">
        <w:rPr>
          <w:rFonts w:ascii="Cambria" w:eastAsia="Times New Roman" w:hAnsi="Cambria"/>
          <w:color w:val="000000"/>
          <w:sz w:val="18"/>
          <w:szCs w:val="18"/>
          <w:lang w:val="es-CO"/>
        </w:rPr>
        <w:t xml:space="preserve"> de abril, 3 hombres armados </w:t>
      </w:r>
      <w:r w:rsidRPr="00384A22">
        <w:rPr>
          <w:rFonts w:ascii="Cambria" w:eastAsia="Times New Roman" w:hAnsi="Cambria"/>
          <w:color w:val="000000"/>
          <w:sz w:val="18"/>
          <w:szCs w:val="18"/>
          <w:lang w:val="es-CO"/>
        </w:rPr>
        <w:t xml:space="preserve">presuntamente llegaron al domicilio de una autoridad tradicional, obligándolo a prestar su embarcación y a su hijo y su sobrino, miembros de la Guardia, a transportar a estas personas. </w:t>
      </w:r>
      <w:r w:rsidR="00C26D11">
        <w:rPr>
          <w:rFonts w:ascii="Cambria" w:eastAsia="Times New Roman" w:hAnsi="Cambria"/>
          <w:color w:val="000000"/>
          <w:sz w:val="18"/>
          <w:szCs w:val="18"/>
          <w:lang w:val="es-CO"/>
        </w:rPr>
        <w:t xml:space="preserve">Un grupo armado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los habría declarado objetivo militar por ser </w:t>
      </w:r>
      <w:r w:rsidR="00C26D11">
        <w:rPr>
          <w:rFonts w:ascii="Cambria" w:eastAsia="Times New Roman" w:hAnsi="Cambria"/>
          <w:color w:val="000000"/>
          <w:sz w:val="18"/>
          <w:szCs w:val="18"/>
          <w:lang w:val="es-CO"/>
        </w:rPr>
        <w:t xml:space="preserve">presuntamente </w:t>
      </w:r>
      <w:r w:rsidRPr="00384A22">
        <w:rPr>
          <w:rFonts w:ascii="Cambria" w:eastAsia="Times New Roman" w:hAnsi="Cambria"/>
          <w:color w:val="000000"/>
          <w:sz w:val="18"/>
          <w:szCs w:val="18"/>
          <w:lang w:val="es-CO"/>
        </w:rPr>
        <w:t>“colaboradores</w:t>
      </w:r>
      <w:r w:rsidR="00C26D11">
        <w:rPr>
          <w:rFonts w:ascii="Cambria" w:eastAsia="Times New Roman" w:hAnsi="Cambria"/>
          <w:color w:val="000000"/>
          <w:sz w:val="18"/>
          <w:szCs w:val="18"/>
          <w:lang w:val="es-CO"/>
        </w:rPr>
        <w:t>”</w:t>
      </w:r>
      <w:r w:rsidRPr="00384A22">
        <w:rPr>
          <w:rFonts w:ascii="Cambria" w:eastAsia="Times New Roman" w:hAnsi="Cambria"/>
          <w:color w:val="000000"/>
          <w:sz w:val="18"/>
          <w:szCs w:val="18"/>
          <w:lang w:val="es-CO"/>
        </w:rPr>
        <w:t xml:space="preserve"> de</w:t>
      </w:r>
      <w:r w:rsidR="00C26D11">
        <w:rPr>
          <w:rFonts w:ascii="Cambria" w:eastAsia="Times New Roman" w:hAnsi="Cambria"/>
          <w:color w:val="000000"/>
          <w:sz w:val="18"/>
          <w:szCs w:val="18"/>
          <w:lang w:val="es-CO"/>
        </w:rPr>
        <w:t xml:space="preserve"> </w:t>
      </w:r>
      <w:r w:rsidR="00D97D25">
        <w:rPr>
          <w:rFonts w:ascii="Cambria" w:eastAsia="Times New Roman" w:hAnsi="Cambria"/>
          <w:color w:val="000000"/>
          <w:sz w:val="18"/>
          <w:szCs w:val="18"/>
          <w:lang w:val="es-CO"/>
        </w:rPr>
        <w:t>otro</w:t>
      </w:r>
      <w:r w:rsidR="00C26D11">
        <w:rPr>
          <w:rFonts w:ascii="Cambria" w:eastAsia="Times New Roman" w:hAnsi="Cambria"/>
          <w:color w:val="000000"/>
          <w:sz w:val="18"/>
          <w:szCs w:val="18"/>
          <w:lang w:val="es-CO"/>
        </w:rPr>
        <w:t xml:space="preserve"> grupo armado</w:t>
      </w:r>
      <w:r w:rsidRPr="00384A22">
        <w:rPr>
          <w:rFonts w:ascii="Cambria" w:eastAsia="Times New Roman" w:hAnsi="Cambria"/>
          <w:color w:val="000000"/>
          <w:sz w:val="18"/>
          <w:szCs w:val="18"/>
          <w:lang w:val="es-CO"/>
        </w:rPr>
        <w:t xml:space="preserve">. </w:t>
      </w:r>
    </w:p>
    <w:p w:rsidR="00864738" w:rsidRPr="00384A22" w:rsidRDefault="00864738" w:rsidP="007A41FC">
      <w:pPr>
        <w:pStyle w:val="ListParagraph"/>
        <w:widowControl w:val="0"/>
        <w:numPr>
          <w:ilvl w:val="4"/>
          <w:numId w:val="17"/>
        </w:numPr>
        <w:spacing w:after="0" w:line="240" w:lineRule="auto"/>
        <w:ind w:left="360"/>
        <w:jc w:val="both"/>
        <w:rPr>
          <w:rFonts w:ascii="Cambria" w:eastAsia="Times New Roman" w:hAnsi="Cambria"/>
          <w:color w:val="000000"/>
          <w:sz w:val="18"/>
          <w:szCs w:val="18"/>
          <w:lang w:val="es-CO"/>
        </w:rPr>
      </w:pPr>
      <w:r w:rsidRPr="00384A22">
        <w:rPr>
          <w:rFonts w:ascii="Cambria" w:eastAsia="Times New Roman" w:hAnsi="Cambria"/>
          <w:color w:val="000000"/>
          <w:sz w:val="18"/>
          <w:szCs w:val="18"/>
          <w:lang w:val="es-CO"/>
        </w:rPr>
        <w:t xml:space="preserve">El 29 de abril se habría presentado un nuevo enfrentamiento entre miembros </w:t>
      </w:r>
      <w:r w:rsidR="00677F7F" w:rsidRPr="00384A22">
        <w:rPr>
          <w:rFonts w:ascii="Cambria" w:eastAsia="Times New Roman" w:hAnsi="Cambria"/>
          <w:color w:val="000000"/>
          <w:sz w:val="18"/>
          <w:szCs w:val="18"/>
          <w:lang w:val="es-CO"/>
        </w:rPr>
        <w:t>de las fuerzas armadas</w:t>
      </w:r>
      <w:r w:rsidRPr="00384A22">
        <w:rPr>
          <w:rFonts w:ascii="Cambria" w:eastAsia="Times New Roman" w:hAnsi="Cambria"/>
          <w:color w:val="000000"/>
          <w:sz w:val="18"/>
          <w:szCs w:val="18"/>
          <w:lang w:val="es-CO"/>
        </w:rPr>
        <w:t xml:space="preserve"> y </w:t>
      </w:r>
      <w:r w:rsidR="00C26D11">
        <w:rPr>
          <w:rFonts w:ascii="Cambria" w:eastAsia="Times New Roman" w:hAnsi="Cambria"/>
          <w:color w:val="000000"/>
          <w:sz w:val="18"/>
          <w:szCs w:val="18"/>
          <w:lang w:val="es-CO"/>
        </w:rPr>
        <w:t>un</w:t>
      </w:r>
      <w:r w:rsidRPr="00384A22">
        <w:rPr>
          <w:rFonts w:ascii="Cambria" w:eastAsia="Times New Roman" w:hAnsi="Cambria"/>
          <w:color w:val="000000"/>
          <w:sz w:val="18"/>
          <w:szCs w:val="18"/>
          <w:lang w:val="es-CO"/>
        </w:rPr>
        <w:t xml:space="preserve"> grupo </w:t>
      </w:r>
      <w:r w:rsidR="00C26D11">
        <w:rPr>
          <w:rFonts w:ascii="Cambria" w:eastAsia="Times New Roman" w:hAnsi="Cambria"/>
          <w:color w:val="000000"/>
          <w:sz w:val="18"/>
          <w:szCs w:val="18"/>
          <w:lang w:val="es-CO"/>
        </w:rPr>
        <w:t xml:space="preserve">armado </w:t>
      </w:r>
      <w:r w:rsidR="00B65E25">
        <w:rPr>
          <w:rFonts w:ascii="Cambria" w:eastAsia="Times New Roman" w:hAnsi="Cambria"/>
          <w:color w:val="000000"/>
          <w:sz w:val="18"/>
          <w:szCs w:val="18"/>
          <w:lang w:val="es-CO"/>
        </w:rPr>
        <w:t xml:space="preserve">ilegal </w:t>
      </w:r>
      <w:r w:rsidRPr="00384A22">
        <w:rPr>
          <w:rFonts w:ascii="Cambria" w:eastAsia="Times New Roman" w:hAnsi="Cambria"/>
          <w:color w:val="000000"/>
          <w:sz w:val="18"/>
          <w:szCs w:val="18"/>
          <w:lang w:val="es-CO"/>
        </w:rPr>
        <w:t xml:space="preserve">en territorio del Resguardo Buenavista, dejando 2 muertos por impacto de arma de fuego y otro por pisar una mina antipersonal, así como 4 heridos. </w:t>
      </w:r>
    </w:p>
    <w:p w:rsidR="0004678A" w:rsidRPr="00384A22" w:rsidRDefault="0004678A" w:rsidP="007A41FC">
      <w:pPr>
        <w:widowControl w:val="0"/>
        <w:spacing w:after="0" w:line="240" w:lineRule="auto"/>
        <w:jc w:val="both"/>
        <w:rPr>
          <w:rFonts w:ascii="Cambria" w:eastAsia="Times New Roman" w:hAnsi="Cambria"/>
          <w:color w:val="000000"/>
          <w:sz w:val="18"/>
          <w:szCs w:val="18"/>
          <w:lang w:val="es-CO"/>
        </w:rPr>
      </w:pPr>
    </w:p>
    <w:p w:rsidR="002A5803" w:rsidRPr="00384A22" w:rsidRDefault="0004678A" w:rsidP="007A41FC">
      <w:pPr>
        <w:pStyle w:val="ListParagraph"/>
        <w:widowControl w:val="0"/>
        <w:numPr>
          <w:ilvl w:val="0"/>
          <w:numId w:val="20"/>
        </w:numPr>
        <w:spacing w:after="0" w:line="240" w:lineRule="auto"/>
        <w:ind w:left="0" w:firstLine="360"/>
        <w:jc w:val="both"/>
        <w:rPr>
          <w:rFonts w:ascii="Cambria" w:eastAsia="Times New Roman" w:hAnsi="Cambria"/>
          <w:color w:val="000000"/>
          <w:sz w:val="21"/>
          <w:szCs w:val="21"/>
          <w:lang w:val="es-CO"/>
        </w:rPr>
      </w:pPr>
      <w:r w:rsidRPr="00384A22">
        <w:rPr>
          <w:rFonts w:ascii="Cambria" w:eastAsia="Times New Roman" w:hAnsi="Cambria"/>
          <w:color w:val="000000"/>
          <w:sz w:val="21"/>
          <w:szCs w:val="21"/>
          <w:lang w:val="es-CO"/>
        </w:rPr>
        <w:t xml:space="preserve">Los solicitantes detallaron las </w:t>
      </w:r>
      <w:r w:rsidR="00C43BBB" w:rsidRPr="00384A22">
        <w:rPr>
          <w:rFonts w:ascii="Cambria" w:eastAsia="Times New Roman" w:hAnsi="Cambria"/>
          <w:color w:val="000000"/>
          <w:sz w:val="21"/>
          <w:szCs w:val="21"/>
          <w:lang w:val="es-CO"/>
        </w:rPr>
        <w:t>denuncias y acciones interpuestas</w:t>
      </w:r>
      <w:r w:rsidRPr="00384A22">
        <w:rPr>
          <w:rStyle w:val="FootnoteReference"/>
          <w:rFonts w:ascii="Cambria" w:eastAsia="Times New Roman" w:hAnsi="Cambria"/>
          <w:color w:val="000000"/>
          <w:sz w:val="21"/>
          <w:szCs w:val="21"/>
          <w:lang w:val="es-CO"/>
        </w:rPr>
        <w:footnoteReference w:id="6"/>
      </w:r>
      <w:r w:rsidRPr="00384A22">
        <w:rPr>
          <w:rFonts w:ascii="Cambria" w:eastAsia="Times New Roman" w:hAnsi="Cambria"/>
          <w:color w:val="000000"/>
          <w:sz w:val="21"/>
          <w:szCs w:val="21"/>
          <w:lang w:val="es-CO"/>
        </w:rPr>
        <w:t>.</w:t>
      </w:r>
      <w:r w:rsidR="00345995" w:rsidRPr="00384A22">
        <w:rPr>
          <w:rFonts w:ascii="Cambria" w:eastAsia="Times New Roman" w:hAnsi="Cambria"/>
          <w:color w:val="000000"/>
          <w:sz w:val="21"/>
          <w:szCs w:val="21"/>
          <w:lang w:val="es-CO"/>
        </w:rPr>
        <w:t xml:space="preserve"> </w:t>
      </w:r>
      <w:r w:rsidR="00602B78" w:rsidRPr="00384A22">
        <w:rPr>
          <w:rFonts w:ascii="Cambria" w:eastAsia="Times New Roman" w:hAnsi="Cambria"/>
          <w:color w:val="000000"/>
          <w:sz w:val="21"/>
          <w:szCs w:val="21"/>
          <w:lang w:val="es-CO"/>
        </w:rPr>
        <w:t>Según los solicitantes</w:t>
      </w:r>
      <w:r w:rsidR="002A5803" w:rsidRPr="00384A22">
        <w:rPr>
          <w:rFonts w:ascii="Cambria" w:eastAsia="Times New Roman" w:hAnsi="Cambria"/>
          <w:color w:val="000000"/>
          <w:sz w:val="21"/>
          <w:szCs w:val="21"/>
          <w:lang w:val="es-CO"/>
        </w:rPr>
        <w:t>, l</w:t>
      </w:r>
      <w:r w:rsidR="00F840A2" w:rsidRPr="00384A22">
        <w:rPr>
          <w:rFonts w:ascii="Cambria" w:eastAsia="Times New Roman" w:hAnsi="Cambria"/>
          <w:color w:val="000000"/>
          <w:sz w:val="21"/>
          <w:szCs w:val="21"/>
          <w:lang w:val="es-CO"/>
        </w:rPr>
        <w:t xml:space="preserve">a situación actual </w:t>
      </w:r>
      <w:r w:rsidR="002A5803" w:rsidRPr="00384A22">
        <w:rPr>
          <w:rFonts w:ascii="Cambria" w:eastAsia="Times New Roman" w:hAnsi="Cambria"/>
          <w:color w:val="000000"/>
          <w:sz w:val="21"/>
          <w:szCs w:val="21"/>
          <w:lang w:val="es-CO"/>
        </w:rPr>
        <w:t xml:space="preserve">incidiría en el debilitamiento de la autonomía territorial y el gobierno propio, por cuanto se </w:t>
      </w:r>
      <w:r w:rsidR="00C20E22" w:rsidRPr="00384A22">
        <w:rPr>
          <w:rFonts w:ascii="Cambria" w:eastAsia="Times New Roman" w:hAnsi="Cambria"/>
          <w:color w:val="000000"/>
          <w:sz w:val="21"/>
          <w:szCs w:val="21"/>
          <w:lang w:val="es-CO"/>
        </w:rPr>
        <w:t xml:space="preserve">impediría la toma de decisiones autónomas y se imposibilitaría el control territorial a través de los recorridos realizados por los guardias, las reuniones de los miembros de la comunidad para la toma de decisiones, la realización de las mingas para el mantenimiento del territorio, la siembra de chagras y el sostenimiento de las mismas. </w:t>
      </w:r>
    </w:p>
    <w:p w:rsidR="00C20E22" w:rsidRPr="00384A22" w:rsidRDefault="00C20E22" w:rsidP="007A41FC">
      <w:pPr>
        <w:pStyle w:val="ListParagraph"/>
        <w:widowControl w:val="0"/>
        <w:spacing w:after="0" w:line="240" w:lineRule="auto"/>
        <w:ind w:left="360"/>
        <w:contextualSpacing/>
        <w:jc w:val="center"/>
        <w:rPr>
          <w:rFonts w:ascii="Cambria" w:eastAsia="Calibri" w:hAnsi="Cambria"/>
          <w:b/>
          <w:sz w:val="21"/>
          <w:szCs w:val="21"/>
          <w:lang w:val="es-ES_tradnl"/>
        </w:rPr>
      </w:pPr>
    </w:p>
    <w:p w:rsidR="00732E9E" w:rsidRPr="00384A22" w:rsidRDefault="00732E9E" w:rsidP="007A41FC">
      <w:pPr>
        <w:pStyle w:val="ListParagraph"/>
        <w:widowControl w:val="0"/>
        <w:spacing w:after="0" w:line="240" w:lineRule="auto"/>
        <w:ind w:left="360"/>
        <w:contextualSpacing/>
        <w:jc w:val="both"/>
        <w:rPr>
          <w:rFonts w:ascii="Cambria" w:eastAsia="Calibri" w:hAnsi="Cambria"/>
          <w:b/>
          <w:sz w:val="21"/>
          <w:szCs w:val="21"/>
          <w:lang w:val="es-ES_tradnl"/>
        </w:rPr>
      </w:pPr>
      <w:r w:rsidRPr="00384A22">
        <w:rPr>
          <w:rFonts w:ascii="Cambria" w:eastAsia="Calibri" w:hAnsi="Cambria"/>
          <w:b/>
          <w:sz w:val="21"/>
          <w:szCs w:val="21"/>
          <w:lang w:val="es-ES_tradnl"/>
        </w:rPr>
        <w:t>2. Respuesta del Estado</w:t>
      </w:r>
    </w:p>
    <w:p w:rsidR="00A5541B" w:rsidRPr="00384A22" w:rsidRDefault="00A5541B" w:rsidP="007A41FC">
      <w:pPr>
        <w:pStyle w:val="ListParagraph"/>
        <w:widowControl w:val="0"/>
        <w:spacing w:after="0" w:line="240" w:lineRule="auto"/>
        <w:ind w:left="360"/>
        <w:contextualSpacing/>
        <w:jc w:val="both"/>
        <w:rPr>
          <w:rFonts w:ascii="Cambria" w:eastAsia="Calibri" w:hAnsi="Cambria"/>
          <w:b/>
          <w:sz w:val="21"/>
          <w:szCs w:val="21"/>
          <w:lang w:val="es-ES_tradnl"/>
        </w:rPr>
      </w:pPr>
    </w:p>
    <w:p w:rsidR="00677F7F" w:rsidRPr="00384A22" w:rsidRDefault="00677F7F" w:rsidP="007A41FC">
      <w:pPr>
        <w:pStyle w:val="ListParagraph"/>
        <w:widowControl w:val="0"/>
        <w:numPr>
          <w:ilvl w:val="0"/>
          <w:numId w:val="20"/>
        </w:numPr>
        <w:tabs>
          <w:tab w:val="left" w:pos="360"/>
        </w:tabs>
        <w:spacing w:after="0" w:line="240" w:lineRule="auto"/>
        <w:ind w:left="0" w:firstLine="360"/>
        <w:jc w:val="both"/>
        <w:rPr>
          <w:rFonts w:ascii="Cambria" w:eastAsia="Calibri" w:hAnsi="Cambria"/>
          <w:sz w:val="21"/>
          <w:szCs w:val="21"/>
          <w:lang w:val="es-ES_tradnl"/>
        </w:rPr>
      </w:pPr>
      <w:r w:rsidRPr="00384A22">
        <w:rPr>
          <w:rFonts w:ascii="Cambria" w:eastAsia="Calibri" w:hAnsi="Cambria"/>
          <w:sz w:val="21"/>
          <w:szCs w:val="21"/>
          <w:lang w:val="es-ES_tradnl"/>
        </w:rPr>
        <w:t xml:space="preserve">El Estado </w:t>
      </w:r>
      <w:r w:rsidR="00420561" w:rsidRPr="00384A22">
        <w:rPr>
          <w:rFonts w:ascii="Cambria" w:eastAsia="Calibri" w:hAnsi="Cambria"/>
          <w:sz w:val="21"/>
          <w:szCs w:val="21"/>
          <w:lang w:val="es-ES_tradnl"/>
        </w:rPr>
        <w:t xml:space="preserve">indicó que realizó una </w:t>
      </w:r>
      <w:r w:rsidRPr="00384A22">
        <w:rPr>
          <w:rFonts w:ascii="Cambria" w:eastAsia="Calibri" w:hAnsi="Cambria"/>
          <w:sz w:val="21"/>
          <w:szCs w:val="21"/>
          <w:lang w:val="es-ES_tradnl"/>
        </w:rPr>
        <w:t>visita de verificación de</w:t>
      </w:r>
      <w:r w:rsidR="00507CA0" w:rsidRPr="00384A22">
        <w:rPr>
          <w:rFonts w:ascii="Cambria" w:eastAsia="Calibri" w:hAnsi="Cambria"/>
          <w:sz w:val="21"/>
          <w:szCs w:val="21"/>
          <w:lang w:val="es-ES_tradnl"/>
        </w:rPr>
        <w:t>l</w:t>
      </w:r>
      <w:r w:rsidRPr="00384A22">
        <w:rPr>
          <w:rFonts w:ascii="Cambria" w:eastAsia="Calibri" w:hAnsi="Cambria"/>
          <w:sz w:val="21"/>
          <w:szCs w:val="21"/>
          <w:lang w:val="es-ES_tradnl"/>
        </w:rPr>
        <w:t xml:space="preserve"> Resguardo Buenavista en junio de 2017, y tras las observaciones hechas por el gobernador del Resguardo al documento</w:t>
      </w:r>
      <w:r w:rsidR="00710EAB">
        <w:rPr>
          <w:rFonts w:ascii="Cambria" w:eastAsia="Calibri" w:hAnsi="Cambria"/>
          <w:sz w:val="21"/>
          <w:szCs w:val="21"/>
          <w:lang w:val="es-ES_tradnl"/>
        </w:rPr>
        <w:t xml:space="preserve"> </w:t>
      </w:r>
      <w:r w:rsidRPr="00384A22">
        <w:rPr>
          <w:rFonts w:ascii="Cambria" w:eastAsia="Calibri" w:hAnsi="Cambria"/>
          <w:sz w:val="21"/>
          <w:szCs w:val="21"/>
          <w:lang w:val="es-ES_tradnl"/>
        </w:rPr>
        <w:t xml:space="preserve">final, en marzo de 2018 se </w:t>
      </w:r>
      <w:r w:rsidRPr="00384A22">
        <w:rPr>
          <w:rFonts w:ascii="Cambria" w:eastAsia="Calibri" w:hAnsi="Cambria"/>
          <w:sz w:val="21"/>
          <w:szCs w:val="21"/>
          <w:lang w:val="es-ES_tradnl"/>
        </w:rPr>
        <w:lastRenderedPageBreak/>
        <w:t>habría entregado el informe con recomendaciones. En agosto de 2017, la Comisión</w:t>
      </w:r>
      <w:r w:rsidR="00710EAB">
        <w:rPr>
          <w:rFonts w:ascii="Cambria" w:eastAsia="Calibri" w:hAnsi="Cambria"/>
          <w:sz w:val="21"/>
          <w:szCs w:val="21"/>
          <w:lang w:val="es-ES_tradnl"/>
        </w:rPr>
        <w:t xml:space="preserve"> </w:t>
      </w:r>
      <w:r w:rsidRPr="00384A22">
        <w:rPr>
          <w:rFonts w:ascii="Cambria" w:eastAsia="Calibri" w:hAnsi="Cambria"/>
          <w:sz w:val="21"/>
          <w:szCs w:val="21"/>
          <w:lang w:val="es-ES_tradnl"/>
        </w:rPr>
        <w:t>de</w:t>
      </w:r>
      <w:r w:rsidR="00710EAB">
        <w:rPr>
          <w:rFonts w:ascii="Cambria" w:eastAsia="Calibri" w:hAnsi="Cambria"/>
          <w:sz w:val="21"/>
          <w:szCs w:val="21"/>
          <w:lang w:val="es-ES_tradnl"/>
        </w:rPr>
        <w:t xml:space="preserve"> </w:t>
      </w:r>
      <w:r w:rsidRPr="00384A22">
        <w:rPr>
          <w:rFonts w:ascii="Cambria" w:eastAsia="Calibri" w:hAnsi="Cambria"/>
          <w:sz w:val="21"/>
          <w:szCs w:val="21"/>
          <w:lang w:val="es-ES_tradnl"/>
        </w:rPr>
        <w:t>Derechos Humanos de los Pueblos Indígenas en Putumayo habría concertado acuerdos para prevenir violaciones, contando con la participación de gobernadores y líderes Siona. Se habría acordado, entre otros</w:t>
      </w:r>
      <w:r w:rsidR="00420561" w:rsidRPr="00384A22">
        <w:rPr>
          <w:rFonts w:ascii="Cambria" w:eastAsia="Calibri" w:hAnsi="Cambria"/>
          <w:sz w:val="21"/>
          <w:szCs w:val="21"/>
          <w:lang w:val="es-ES_tradnl"/>
        </w:rPr>
        <w:t xml:space="preserve"> aspectos</w:t>
      </w:r>
      <w:r w:rsidRPr="00384A22">
        <w:rPr>
          <w:rFonts w:ascii="Cambria" w:eastAsia="Calibri" w:hAnsi="Cambria"/>
          <w:sz w:val="21"/>
          <w:szCs w:val="21"/>
          <w:lang w:val="es-ES_tradnl"/>
        </w:rPr>
        <w:t>, actualizar el “plan de prevención” para Putumayo contando con el enfoque diferencial</w:t>
      </w:r>
      <w:r w:rsidRPr="00384A22">
        <w:rPr>
          <w:rStyle w:val="FootnoteReference"/>
          <w:rFonts w:ascii="Cambria" w:eastAsia="Calibri" w:hAnsi="Cambria"/>
          <w:sz w:val="21"/>
          <w:szCs w:val="21"/>
          <w:lang w:val="es-ES_tradnl"/>
        </w:rPr>
        <w:footnoteReference w:id="7"/>
      </w:r>
      <w:r w:rsidR="007A41FC">
        <w:rPr>
          <w:rFonts w:ascii="Cambria" w:eastAsia="Calibri" w:hAnsi="Cambria"/>
          <w:sz w:val="21"/>
          <w:szCs w:val="21"/>
          <w:lang w:val="es-ES_tradnl"/>
        </w:rPr>
        <w:t>. S</w:t>
      </w:r>
      <w:r w:rsidRPr="00384A22">
        <w:rPr>
          <w:rFonts w:ascii="Cambria" w:eastAsia="Calibri" w:hAnsi="Cambria"/>
          <w:sz w:val="21"/>
          <w:szCs w:val="21"/>
          <w:lang w:val="es-ES_tradnl"/>
        </w:rPr>
        <w:t>e</w:t>
      </w:r>
      <w:r w:rsidR="007A41FC">
        <w:rPr>
          <w:rFonts w:ascii="Cambria" w:eastAsia="Calibri" w:hAnsi="Cambria"/>
          <w:sz w:val="21"/>
          <w:szCs w:val="21"/>
          <w:lang w:val="es-ES_tradnl"/>
        </w:rPr>
        <w:t xml:space="preserve"> </w:t>
      </w:r>
      <w:r w:rsidRPr="00384A22">
        <w:rPr>
          <w:rFonts w:ascii="Cambria" w:eastAsia="Calibri" w:hAnsi="Cambria"/>
          <w:sz w:val="21"/>
          <w:szCs w:val="21"/>
          <w:lang w:val="es-ES_tradnl"/>
        </w:rPr>
        <w:t>habría</w:t>
      </w:r>
      <w:r w:rsidR="00710EAB">
        <w:rPr>
          <w:rFonts w:ascii="Cambria" w:eastAsia="Calibri" w:hAnsi="Cambria"/>
          <w:sz w:val="21"/>
          <w:szCs w:val="21"/>
          <w:lang w:val="es-ES_tradnl"/>
        </w:rPr>
        <w:t xml:space="preserve"> </w:t>
      </w:r>
      <w:r w:rsidRPr="00384A22">
        <w:rPr>
          <w:rFonts w:ascii="Cambria" w:eastAsia="Calibri" w:hAnsi="Cambria"/>
          <w:sz w:val="21"/>
          <w:szCs w:val="21"/>
          <w:lang w:val="es-ES_tradnl"/>
        </w:rPr>
        <w:t>hecho</w:t>
      </w:r>
      <w:r w:rsidR="00710EAB">
        <w:rPr>
          <w:rFonts w:ascii="Cambria" w:eastAsia="Calibri" w:hAnsi="Cambria"/>
          <w:sz w:val="21"/>
          <w:szCs w:val="21"/>
          <w:lang w:val="es-ES_tradnl"/>
        </w:rPr>
        <w:t xml:space="preserve"> </w:t>
      </w:r>
      <w:r w:rsidRPr="00384A22">
        <w:rPr>
          <w:rFonts w:ascii="Cambria" w:eastAsia="Calibri" w:hAnsi="Cambria"/>
          <w:sz w:val="21"/>
          <w:szCs w:val="21"/>
          <w:lang w:val="es-ES_tradnl"/>
        </w:rPr>
        <w:t xml:space="preserve">seguimiento a la implementación de las 20 medidas de protección </w:t>
      </w:r>
      <w:r w:rsidR="00710EAB">
        <w:rPr>
          <w:rFonts w:ascii="Cambria" w:eastAsia="Calibri" w:hAnsi="Cambria"/>
          <w:sz w:val="21"/>
          <w:szCs w:val="21"/>
          <w:lang w:val="es-ES_tradnl"/>
        </w:rPr>
        <w:t>d</w:t>
      </w:r>
      <w:r w:rsidRPr="00384A22">
        <w:rPr>
          <w:rFonts w:ascii="Cambria" w:eastAsia="Calibri" w:hAnsi="Cambria"/>
          <w:sz w:val="21"/>
          <w:szCs w:val="21"/>
          <w:lang w:val="es-ES_tradnl"/>
        </w:rPr>
        <w:t>el CERREM colectivo</w:t>
      </w:r>
      <w:r w:rsidR="001E62E3" w:rsidRPr="00384A22">
        <w:rPr>
          <w:rFonts w:ascii="Cambria" w:eastAsia="Calibri" w:hAnsi="Cambria"/>
          <w:sz w:val="21"/>
          <w:szCs w:val="21"/>
          <w:lang w:val="es-ES_tradnl"/>
        </w:rPr>
        <w:t xml:space="preserve"> del Resguardo Buenavista</w:t>
      </w:r>
      <w:r w:rsidRPr="00384A22">
        <w:rPr>
          <w:rFonts w:ascii="Cambria" w:eastAsia="Calibri" w:hAnsi="Cambria"/>
          <w:sz w:val="21"/>
          <w:szCs w:val="21"/>
          <w:lang w:val="es-ES_tradnl"/>
        </w:rPr>
        <w:t>, indicando el detalle de 7 medidas cumplidas</w:t>
      </w:r>
      <w:r w:rsidRPr="00384A22">
        <w:rPr>
          <w:rStyle w:val="FootnoteReference"/>
          <w:rFonts w:ascii="Cambria" w:eastAsia="Calibri" w:hAnsi="Cambria"/>
          <w:sz w:val="21"/>
          <w:szCs w:val="21"/>
          <w:lang w:val="es-ES_tradnl"/>
        </w:rPr>
        <w:footnoteReference w:id="8"/>
      </w:r>
      <w:r w:rsidRPr="00384A22">
        <w:rPr>
          <w:rFonts w:ascii="Cambria" w:eastAsia="Calibri" w:hAnsi="Cambria"/>
          <w:sz w:val="21"/>
          <w:szCs w:val="21"/>
          <w:lang w:val="es-ES_tradnl"/>
        </w:rPr>
        <w:t>.</w:t>
      </w:r>
    </w:p>
    <w:p w:rsidR="00677F7F" w:rsidRPr="00384A22" w:rsidRDefault="00677F7F" w:rsidP="007A41FC">
      <w:pPr>
        <w:pStyle w:val="ListParagraph"/>
        <w:widowControl w:val="0"/>
        <w:spacing w:after="0" w:line="240" w:lineRule="auto"/>
        <w:ind w:left="360"/>
        <w:jc w:val="both"/>
        <w:rPr>
          <w:rFonts w:ascii="Cambria" w:eastAsia="Calibri" w:hAnsi="Cambria"/>
          <w:sz w:val="21"/>
          <w:szCs w:val="21"/>
          <w:lang w:val="es-ES_tradnl"/>
        </w:rPr>
      </w:pPr>
    </w:p>
    <w:p w:rsidR="00677F7F" w:rsidRPr="00384A22" w:rsidRDefault="00677F7F" w:rsidP="007A41FC">
      <w:pPr>
        <w:pStyle w:val="ListParagraph"/>
        <w:widowControl w:val="0"/>
        <w:numPr>
          <w:ilvl w:val="0"/>
          <w:numId w:val="20"/>
        </w:numPr>
        <w:spacing w:after="0" w:line="240" w:lineRule="auto"/>
        <w:ind w:left="0" w:firstLine="360"/>
        <w:jc w:val="both"/>
        <w:rPr>
          <w:rFonts w:ascii="Cambria" w:eastAsia="Calibri" w:hAnsi="Cambria"/>
          <w:sz w:val="21"/>
          <w:szCs w:val="21"/>
          <w:lang w:val="es-ES_tradnl"/>
        </w:rPr>
      </w:pPr>
      <w:r w:rsidRPr="00384A22">
        <w:rPr>
          <w:rFonts w:ascii="Cambria" w:eastAsia="Calibri" w:hAnsi="Cambria"/>
          <w:sz w:val="21"/>
          <w:szCs w:val="21"/>
          <w:lang w:val="es-ES_tradnl"/>
        </w:rPr>
        <w:t>Tras recibir la solicitud de la Asociación de Cabildos Indígenas del Pueblo Siona, la Procuraduría General de la Nación habría citado a diferentes entidades para el 12 de junio de 2018. En la sesión programada se analizaría la situación humanitaria y se planearía el desarrollo de una visita de verificación a, entre otros</w:t>
      </w:r>
      <w:r w:rsidR="00420561" w:rsidRPr="00384A22">
        <w:rPr>
          <w:rFonts w:ascii="Cambria" w:eastAsia="Calibri" w:hAnsi="Cambria"/>
          <w:sz w:val="21"/>
          <w:szCs w:val="21"/>
          <w:lang w:val="es-ES_tradnl"/>
        </w:rPr>
        <w:t xml:space="preserve"> lugares</w:t>
      </w:r>
      <w:r w:rsidR="00710EAB">
        <w:rPr>
          <w:rFonts w:ascii="Cambria" w:eastAsia="Calibri" w:hAnsi="Cambria"/>
          <w:sz w:val="21"/>
          <w:szCs w:val="21"/>
          <w:lang w:val="es-ES_tradnl"/>
        </w:rPr>
        <w:t xml:space="preserve">, los Resguardos Gonzaya </w:t>
      </w:r>
      <w:r w:rsidR="0074179A">
        <w:rPr>
          <w:rFonts w:ascii="Cambria" w:eastAsia="Calibri" w:hAnsi="Cambria"/>
          <w:sz w:val="21"/>
          <w:szCs w:val="21"/>
          <w:lang w:val="es-ES_tradnl"/>
        </w:rPr>
        <w:t xml:space="preserve">y Po </w:t>
      </w:r>
      <w:r w:rsidR="00710EAB">
        <w:rPr>
          <w:rFonts w:ascii="Cambria" w:eastAsia="Calibri" w:hAnsi="Cambria"/>
          <w:sz w:val="21"/>
          <w:szCs w:val="21"/>
          <w:lang w:val="es-ES_tradnl"/>
        </w:rPr>
        <w:t>Piyuya</w:t>
      </w:r>
      <w:r w:rsidRPr="00384A22">
        <w:rPr>
          <w:rFonts w:ascii="Cambria" w:eastAsia="Calibri" w:hAnsi="Cambria"/>
          <w:sz w:val="21"/>
          <w:szCs w:val="21"/>
          <w:lang w:val="es-ES_tradnl"/>
        </w:rPr>
        <w:t>. La Procuraduría</w:t>
      </w:r>
      <w:r w:rsidR="00CA3A51" w:rsidRPr="00384A22">
        <w:rPr>
          <w:rFonts w:ascii="Cambria" w:eastAsia="Calibri" w:hAnsi="Cambria"/>
          <w:sz w:val="21"/>
          <w:szCs w:val="21"/>
          <w:lang w:val="es-ES_tradnl"/>
        </w:rPr>
        <w:t>, en el marco de sus funciones,</w:t>
      </w:r>
      <w:r w:rsidRPr="00384A22">
        <w:rPr>
          <w:rFonts w:ascii="Cambria" w:eastAsia="Calibri" w:hAnsi="Cambria"/>
          <w:sz w:val="21"/>
          <w:szCs w:val="21"/>
          <w:lang w:val="es-ES_tradnl"/>
        </w:rPr>
        <w:t xml:space="preserve"> habrían solicitado información a las entidades competentes sobre el estado de los compromiso</w:t>
      </w:r>
      <w:r w:rsidR="00CA3A51" w:rsidRPr="00384A22">
        <w:rPr>
          <w:rFonts w:ascii="Cambria" w:eastAsia="Calibri" w:hAnsi="Cambria"/>
          <w:sz w:val="21"/>
          <w:szCs w:val="21"/>
          <w:lang w:val="es-ES_tradnl"/>
        </w:rPr>
        <w:t>s del CERREM colectivo.</w:t>
      </w:r>
    </w:p>
    <w:p w:rsidR="00677F7F" w:rsidRPr="00384A22" w:rsidRDefault="00677F7F" w:rsidP="007A41FC">
      <w:pPr>
        <w:pStyle w:val="ListParagraph"/>
        <w:widowControl w:val="0"/>
        <w:spacing w:after="0" w:line="240" w:lineRule="auto"/>
        <w:ind w:left="360"/>
        <w:jc w:val="both"/>
        <w:rPr>
          <w:rFonts w:ascii="Cambria" w:eastAsia="Calibri" w:hAnsi="Cambria"/>
          <w:sz w:val="21"/>
          <w:szCs w:val="21"/>
          <w:lang w:val="es-ES_tradnl"/>
        </w:rPr>
      </w:pPr>
    </w:p>
    <w:p w:rsidR="00881C9E" w:rsidRPr="00384A22" w:rsidRDefault="009F1C0F" w:rsidP="007A41FC">
      <w:pPr>
        <w:pStyle w:val="ListParagraph"/>
        <w:widowControl w:val="0"/>
        <w:numPr>
          <w:ilvl w:val="0"/>
          <w:numId w:val="20"/>
        </w:numPr>
        <w:spacing w:after="0" w:line="240" w:lineRule="auto"/>
        <w:ind w:left="0" w:firstLine="360"/>
        <w:jc w:val="both"/>
        <w:rPr>
          <w:rFonts w:ascii="Cambria" w:eastAsia="Calibri" w:hAnsi="Cambria"/>
          <w:sz w:val="21"/>
          <w:szCs w:val="21"/>
          <w:lang w:val="es-ES_tradnl"/>
        </w:rPr>
      </w:pPr>
      <w:r w:rsidRPr="00384A22">
        <w:rPr>
          <w:rFonts w:ascii="Cambria" w:eastAsia="Calibri" w:hAnsi="Cambria"/>
          <w:sz w:val="21"/>
          <w:szCs w:val="21"/>
          <w:lang w:val="es-ES_tradnl"/>
        </w:rPr>
        <w:t xml:space="preserve">El Estado indicó que a abril </w:t>
      </w:r>
      <w:r w:rsidR="00420561" w:rsidRPr="00384A22">
        <w:rPr>
          <w:rFonts w:ascii="Cambria" w:eastAsia="Calibri" w:hAnsi="Cambria"/>
          <w:sz w:val="21"/>
          <w:szCs w:val="21"/>
          <w:lang w:val="es-ES_tradnl"/>
        </w:rPr>
        <w:t xml:space="preserve">de </w:t>
      </w:r>
      <w:r w:rsidRPr="00384A22">
        <w:rPr>
          <w:rFonts w:ascii="Cambria" w:eastAsia="Calibri" w:hAnsi="Cambria"/>
          <w:sz w:val="21"/>
          <w:szCs w:val="21"/>
          <w:lang w:val="es-ES_tradnl"/>
        </w:rPr>
        <w:t>2017 se habría</w:t>
      </w:r>
      <w:r w:rsidR="00420561" w:rsidRPr="00384A22">
        <w:rPr>
          <w:rFonts w:ascii="Cambria" w:eastAsia="Calibri" w:hAnsi="Cambria"/>
          <w:sz w:val="21"/>
          <w:szCs w:val="21"/>
          <w:lang w:val="es-ES_tradnl"/>
        </w:rPr>
        <w:t>n</w:t>
      </w:r>
      <w:r w:rsidRPr="00384A22">
        <w:rPr>
          <w:rFonts w:ascii="Cambria" w:eastAsia="Calibri" w:hAnsi="Cambria"/>
          <w:sz w:val="21"/>
          <w:szCs w:val="21"/>
          <w:lang w:val="es-ES_tradnl"/>
        </w:rPr>
        <w:t xml:space="preserve"> identificado </w:t>
      </w:r>
      <w:r w:rsidR="00025206" w:rsidRPr="00384A22">
        <w:rPr>
          <w:rFonts w:ascii="Cambria" w:eastAsia="Calibri" w:hAnsi="Cambria"/>
          <w:sz w:val="21"/>
          <w:szCs w:val="21"/>
          <w:lang w:val="es-ES_tradnl"/>
        </w:rPr>
        <w:t>3</w:t>
      </w:r>
      <w:r w:rsidRPr="00384A22">
        <w:rPr>
          <w:rFonts w:ascii="Cambria" w:eastAsia="Calibri" w:hAnsi="Cambria"/>
          <w:sz w:val="21"/>
          <w:szCs w:val="21"/>
          <w:lang w:val="es-ES_tradnl"/>
        </w:rPr>
        <w:t xml:space="preserve"> eventos de minas antipersonales y municiones sin explotar en el Resguardo Buenavista, no registrándose eventos en Resguardo de Piñuña Blanco. </w:t>
      </w:r>
      <w:r w:rsidR="00397F88" w:rsidRPr="00384A22">
        <w:rPr>
          <w:rFonts w:ascii="Cambria" w:eastAsia="Calibri" w:hAnsi="Cambria"/>
          <w:sz w:val="21"/>
          <w:szCs w:val="21"/>
          <w:lang w:val="es-ES_tradnl"/>
        </w:rPr>
        <w:t>A diciembre de 2017, se</w:t>
      </w:r>
      <w:r w:rsidR="00881C9E" w:rsidRPr="00384A22">
        <w:rPr>
          <w:rFonts w:ascii="Cambria" w:eastAsia="Calibri" w:hAnsi="Cambria"/>
          <w:sz w:val="21"/>
          <w:szCs w:val="21"/>
          <w:lang w:val="es-ES_tradnl"/>
        </w:rPr>
        <w:t xml:space="preserve"> </w:t>
      </w:r>
      <w:r w:rsidR="00823731" w:rsidRPr="00384A22">
        <w:rPr>
          <w:rFonts w:ascii="Cambria" w:eastAsia="Calibri" w:hAnsi="Cambria"/>
          <w:sz w:val="21"/>
          <w:szCs w:val="21"/>
          <w:lang w:val="es-ES_tradnl"/>
        </w:rPr>
        <w:t xml:space="preserve">habría </w:t>
      </w:r>
      <w:r w:rsidR="003325C7" w:rsidRPr="00384A22">
        <w:rPr>
          <w:rFonts w:ascii="Cambria" w:eastAsia="Calibri" w:hAnsi="Cambria"/>
          <w:sz w:val="21"/>
          <w:szCs w:val="21"/>
          <w:lang w:val="es-ES_tradnl"/>
        </w:rPr>
        <w:t xml:space="preserve">identificado </w:t>
      </w:r>
      <w:r w:rsidR="00895F29" w:rsidRPr="00384A22">
        <w:rPr>
          <w:rFonts w:ascii="Cambria" w:eastAsia="Calibri" w:hAnsi="Cambria"/>
          <w:sz w:val="21"/>
          <w:szCs w:val="21"/>
          <w:lang w:val="es-ES_tradnl"/>
        </w:rPr>
        <w:t>11</w:t>
      </w:r>
      <w:r w:rsidR="00397F88" w:rsidRPr="00384A22">
        <w:rPr>
          <w:rFonts w:ascii="Cambria" w:eastAsia="Calibri" w:hAnsi="Cambria"/>
          <w:sz w:val="21"/>
          <w:szCs w:val="21"/>
          <w:lang w:val="es-ES_tradnl"/>
        </w:rPr>
        <w:t xml:space="preserve"> </w:t>
      </w:r>
      <w:r w:rsidR="003325C7" w:rsidRPr="00384A22">
        <w:rPr>
          <w:rFonts w:ascii="Cambria" w:eastAsia="Calibri" w:hAnsi="Cambria"/>
          <w:sz w:val="21"/>
          <w:szCs w:val="21"/>
          <w:lang w:val="es-ES_tradnl"/>
        </w:rPr>
        <w:t xml:space="preserve">eventos de </w:t>
      </w:r>
      <w:r w:rsidR="00397F88" w:rsidRPr="00384A22">
        <w:rPr>
          <w:rFonts w:ascii="Cambria" w:eastAsia="Calibri" w:hAnsi="Cambria"/>
          <w:sz w:val="21"/>
          <w:szCs w:val="21"/>
          <w:lang w:val="es-ES_tradnl"/>
        </w:rPr>
        <w:t xml:space="preserve">sospechas de </w:t>
      </w:r>
      <w:r w:rsidR="00AB0518" w:rsidRPr="00384A22">
        <w:rPr>
          <w:rFonts w:ascii="Cambria" w:eastAsia="Calibri" w:hAnsi="Cambria"/>
          <w:sz w:val="21"/>
          <w:szCs w:val="21"/>
          <w:lang w:val="es-ES_tradnl"/>
        </w:rPr>
        <w:t xml:space="preserve">minas antipersonales y municiones </w:t>
      </w:r>
      <w:r w:rsidR="00895F29" w:rsidRPr="00384A22">
        <w:rPr>
          <w:rFonts w:ascii="Cambria" w:eastAsia="Calibri" w:hAnsi="Cambria"/>
          <w:sz w:val="21"/>
          <w:szCs w:val="21"/>
          <w:lang w:val="es-ES_tradnl"/>
        </w:rPr>
        <w:t xml:space="preserve">dentro </w:t>
      </w:r>
      <w:r w:rsidR="00397F88" w:rsidRPr="00384A22">
        <w:rPr>
          <w:rFonts w:ascii="Cambria" w:eastAsia="Calibri" w:hAnsi="Cambria"/>
          <w:sz w:val="21"/>
          <w:szCs w:val="21"/>
          <w:lang w:val="es-ES_tradnl"/>
        </w:rPr>
        <w:t>de</w:t>
      </w:r>
      <w:r w:rsidR="00881C9E" w:rsidRPr="00384A22">
        <w:rPr>
          <w:rFonts w:ascii="Cambria" w:eastAsia="Calibri" w:hAnsi="Cambria"/>
          <w:sz w:val="21"/>
          <w:szCs w:val="21"/>
          <w:lang w:val="es-ES_tradnl"/>
        </w:rPr>
        <w:t xml:space="preserve"> Buenavista</w:t>
      </w:r>
      <w:r w:rsidR="00397F88" w:rsidRPr="00384A22">
        <w:rPr>
          <w:rFonts w:ascii="Cambria" w:eastAsia="Calibri" w:hAnsi="Cambria"/>
          <w:sz w:val="21"/>
          <w:szCs w:val="21"/>
          <w:lang w:val="es-ES_tradnl"/>
        </w:rPr>
        <w:t xml:space="preserve">. </w:t>
      </w:r>
      <w:r w:rsidR="00881C9E" w:rsidRPr="00384A22">
        <w:rPr>
          <w:rFonts w:ascii="Cambria" w:eastAsia="Calibri" w:hAnsi="Cambria"/>
          <w:sz w:val="21"/>
          <w:szCs w:val="21"/>
          <w:lang w:val="es-ES_tradnl"/>
        </w:rPr>
        <w:t>El Estado informó las acciones tomadas en 2017</w:t>
      </w:r>
      <w:r w:rsidR="00B409E1" w:rsidRPr="00384A22">
        <w:rPr>
          <w:rFonts w:ascii="Cambria" w:eastAsia="Calibri" w:hAnsi="Cambria"/>
          <w:sz w:val="21"/>
          <w:szCs w:val="21"/>
          <w:lang w:val="es-ES_tradnl"/>
        </w:rPr>
        <w:t>, como el accionar de la infantería de la marina ante el artefacto explosivo improvisado encontrado el 8 julio en Piñuña Blanco</w:t>
      </w:r>
      <w:r w:rsidR="00881C9E" w:rsidRPr="00384A22">
        <w:rPr>
          <w:rFonts w:ascii="Cambria" w:eastAsia="Calibri" w:hAnsi="Cambria"/>
          <w:sz w:val="21"/>
          <w:szCs w:val="21"/>
          <w:lang w:val="es-ES_tradnl"/>
        </w:rPr>
        <w:t xml:space="preserve">. </w:t>
      </w:r>
      <w:r w:rsidR="00677F7F" w:rsidRPr="00384A22">
        <w:rPr>
          <w:rFonts w:ascii="Cambria" w:eastAsia="Calibri" w:hAnsi="Cambria"/>
          <w:sz w:val="21"/>
          <w:szCs w:val="21"/>
          <w:lang w:val="es-ES_tradnl"/>
        </w:rPr>
        <w:t>En relación con</w:t>
      </w:r>
      <w:r w:rsidR="00881C9E" w:rsidRPr="00384A22">
        <w:rPr>
          <w:rFonts w:ascii="Cambria" w:eastAsia="Calibri" w:hAnsi="Cambria"/>
          <w:sz w:val="21"/>
          <w:szCs w:val="21"/>
          <w:lang w:val="es-ES_tradnl"/>
        </w:rPr>
        <w:t xml:space="preserve"> </w:t>
      </w:r>
      <w:r w:rsidR="00025206" w:rsidRPr="00384A22">
        <w:rPr>
          <w:rFonts w:ascii="Cambria" w:eastAsia="Calibri" w:hAnsi="Cambria"/>
          <w:sz w:val="21"/>
          <w:szCs w:val="21"/>
          <w:lang w:val="es-ES_tradnl"/>
        </w:rPr>
        <w:t>los hechos</w:t>
      </w:r>
      <w:r w:rsidR="000010FC" w:rsidRPr="00384A22">
        <w:rPr>
          <w:rFonts w:ascii="Cambria" w:eastAsia="Calibri" w:hAnsi="Cambria"/>
          <w:sz w:val="21"/>
          <w:szCs w:val="21"/>
          <w:lang w:val="es-ES_tradnl"/>
        </w:rPr>
        <w:t xml:space="preserve"> </w:t>
      </w:r>
      <w:r w:rsidR="00025206" w:rsidRPr="00384A22">
        <w:rPr>
          <w:rFonts w:ascii="Cambria" w:eastAsia="Calibri" w:hAnsi="Cambria"/>
          <w:sz w:val="21"/>
          <w:szCs w:val="21"/>
          <w:lang w:val="es-ES_tradnl"/>
        </w:rPr>
        <w:t>de</w:t>
      </w:r>
      <w:r w:rsidR="000010FC" w:rsidRPr="00384A22">
        <w:rPr>
          <w:rFonts w:ascii="Cambria" w:eastAsia="Calibri" w:hAnsi="Cambria"/>
          <w:sz w:val="21"/>
          <w:szCs w:val="21"/>
          <w:lang w:val="es-ES_tradnl"/>
        </w:rPr>
        <w:t xml:space="preserve"> </w:t>
      </w:r>
      <w:r w:rsidR="00881C9E" w:rsidRPr="00384A22">
        <w:rPr>
          <w:rFonts w:ascii="Cambria" w:eastAsia="Calibri" w:hAnsi="Cambria"/>
          <w:sz w:val="21"/>
          <w:szCs w:val="21"/>
          <w:lang w:val="es-ES_tradnl"/>
        </w:rPr>
        <w:t>abril de 2018, el Estado</w:t>
      </w:r>
      <w:r w:rsidR="00025206" w:rsidRPr="00384A22">
        <w:rPr>
          <w:rFonts w:ascii="Cambria" w:eastAsia="Calibri" w:hAnsi="Cambria"/>
          <w:sz w:val="21"/>
          <w:szCs w:val="21"/>
          <w:lang w:val="es-ES_tradnl"/>
        </w:rPr>
        <w:t xml:space="preserve"> </w:t>
      </w:r>
      <w:r w:rsidR="00420561" w:rsidRPr="00384A22">
        <w:rPr>
          <w:rFonts w:ascii="Cambria" w:eastAsia="Calibri" w:hAnsi="Cambria"/>
          <w:sz w:val="21"/>
          <w:szCs w:val="21"/>
          <w:lang w:val="es-ES_tradnl"/>
        </w:rPr>
        <w:t xml:space="preserve">indicó que </w:t>
      </w:r>
      <w:r w:rsidR="00025206" w:rsidRPr="00384A22">
        <w:rPr>
          <w:rFonts w:ascii="Cambria" w:eastAsia="Calibri" w:hAnsi="Cambria"/>
          <w:sz w:val="21"/>
          <w:szCs w:val="21"/>
          <w:lang w:val="es-ES_tradnl"/>
        </w:rPr>
        <w:t xml:space="preserve">solicitará a las fuerzas militares la verificación de tales zonas </w:t>
      </w:r>
      <w:r w:rsidR="000010FC" w:rsidRPr="00384A22">
        <w:rPr>
          <w:rFonts w:ascii="Cambria" w:eastAsia="Calibri" w:hAnsi="Cambria"/>
          <w:sz w:val="21"/>
          <w:szCs w:val="21"/>
          <w:lang w:val="es-ES_tradnl"/>
        </w:rPr>
        <w:t>a</w:t>
      </w:r>
      <w:r w:rsidR="00025206" w:rsidRPr="00384A22">
        <w:rPr>
          <w:rFonts w:ascii="Cambria" w:eastAsia="Calibri" w:hAnsi="Cambria"/>
          <w:sz w:val="21"/>
          <w:szCs w:val="21"/>
          <w:lang w:val="es-ES_tradnl"/>
        </w:rPr>
        <w:t xml:space="preserve"> fin de destruir de manera controlada los artefactos que pudiesen haber quedado en el territorio.</w:t>
      </w:r>
      <w:r w:rsidR="006137C4" w:rsidRPr="00384A22">
        <w:rPr>
          <w:rFonts w:ascii="Cambria" w:eastAsia="Calibri" w:hAnsi="Cambria"/>
          <w:sz w:val="21"/>
          <w:szCs w:val="21"/>
          <w:lang w:val="es-ES_tradnl"/>
        </w:rPr>
        <w:t xml:space="preserve"> </w:t>
      </w:r>
      <w:r w:rsidR="00BB20C0" w:rsidRPr="00384A22">
        <w:rPr>
          <w:rFonts w:ascii="Cambria" w:eastAsia="Calibri" w:hAnsi="Cambria"/>
          <w:sz w:val="21"/>
          <w:szCs w:val="21"/>
          <w:lang w:val="es-ES_tradnl"/>
        </w:rPr>
        <w:t xml:space="preserve">El Estado también detalló las acciones y procesos que implican el desminado. </w:t>
      </w:r>
    </w:p>
    <w:p w:rsidR="00881C9E" w:rsidRPr="00384A22" w:rsidRDefault="00881C9E" w:rsidP="007A41FC">
      <w:pPr>
        <w:pStyle w:val="ListParagraph"/>
        <w:widowControl w:val="0"/>
        <w:spacing w:after="0" w:line="240" w:lineRule="auto"/>
        <w:ind w:left="360"/>
        <w:jc w:val="both"/>
        <w:rPr>
          <w:rFonts w:ascii="Cambria" w:eastAsia="Calibri" w:hAnsi="Cambria"/>
          <w:sz w:val="21"/>
          <w:szCs w:val="21"/>
          <w:lang w:val="es-ES_tradnl"/>
        </w:rPr>
      </w:pPr>
    </w:p>
    <w:p w:rsidR="004B048A" w:rsidRPr="00384A22" w:rsidRDefault="00420561" w:rsidP="007A41FC">
      <w:pPr>
        <w:pStyle w:val="ListParagraph"/>
        <w:widowControl w:val="0"/>
        <w:numPr>
          <w:ilvl w:val="0"/>
          <w:numId w:val="20"/>
        </w:numPr>
        <w:spacing w:after="0" w:line="240" w:lineRule="auto"/>
        <w:ind w:left="0" w:firstLine="360"/>
        <w:jc w:val="both"/>
        <w:rPr>
          <w:rFonts w:ascii="Cambria" w:eastAsia="Calibri" w:hAnsi="Cambria"/>
          <w:sz w:val="21"/>
          <w:szCs w:val="21"/>
          <w:lang w:val="es-ES_tradnl"/>
        </w:rPr>
      </w:pPr>
      <w:r w:rsidRPr="00384A22">
        <w:rPr>
          <w:rFonts w:ascii="Cambria" w:eastAsia="Calibri" w:hAnsi="Cambria"/>
          <w:sz w:val="21"/>
          <w:szCs w:val="21"/>
          <w:lang w:val="es-ES_tradnl"/>
        </w:rPr>
        <w:t>El Estado indicó que s</w:t>
      </w:r>
      <w:r w:rsidR="006137C4" w:rsidRPr="00384A22">
        <w:rPr>
          <w:rFonts w:ascii="Cambria" w:eastAsia="Calibri" w:hAnsi="Cambria"/>
          <w:sz w:val="21"/>
          <w:szCs w:val="21"/>
          <w:lang w:val="es-ES_tradnl"/>
        </w:rPr>
        <w:t xml:space="preserve">e habría planteado la </w:t>
      </w:r>
      <w:r w:rsidR="00C70D59" w:rsidRPr="00384A22">
        <w:rPr>
          <w:rFonts w:ascii="Cambria" w:eastAsia="Calibri" w:hAnsi="Cambria"/>
          <w:sz w:val="21"/>
          <w:szCs w:val="21"/>
          <w:lang w:val="es-ES_tradnl"/>
        </w:rPr>
        <w:t xml:space="preserve">posibilidad </w:t>
      </w:r>
      <w:r w:rsidRPr="00384A22">
        <w:rPr>
          <w:rFonts w:ascii="Cambria" w:eastAsia="Calibri" w:hAnsi="Cambria"/>
          <w:sz w:val="21"/>
          <w:szCs w:val="21"/>
          <w:lang w:val="es-ES_tradnl"/>
        </w:rPr>
        <w:t xml:space="preserve">de </w:t>
      </w:r>
      <w:r w:rsidR="00C70D59" w:rsidRPr="00384A22">
        <w:rPr>
          <w:rFonts w:ascii="Cambria" w:eastAsia="Calibri" w:hAnsi="Cambria"/>
          <w:sz w:val="21"/>
          <w:szCs w:val="21"/>
          <w:lang w:val="es-ES_tradnl"/>
        </w:rPr>
        <w:t>que la brigada de d</w:t>
      </w:r>
      <w:r w:rsidR="006137C4" w:rsidRPr="00384A22">
        <w:rPr>
          <w:rFonts w:ascii="Cambria" w:eastAsia="Calibri" w:hAnsi="Cambria"/>
          <w:sz w:val="21"/>
          <w:szCs w:val="21"/>
          <w:lang w:val="es-ES_tradnl"/>
        </w:rPr>
        <w:t xml:space="preserve">esminado </w:t>
      </w:r>
      <w:r w:rsidR="00C70D59" w:rsidRPr="00384A22">
        <w:rPr>
          <w:rFonts w:ascii="Cambria" w:eastAsia="Calibri" w:hAnsi="Cambria"/>
          <w:sz w:val="21"/>
          <w:szCs w:val="21"/>
          <w:lang w:val="es-ES_tradnl"/>
        </w:rPr>
        <w:t>h</w:t>
      </w:r>
      <w:r w:rsidR="006137C4" w:rsidRPr="00384A22">
        <w:rPr>
          <w:rFonts w:ascii="Cambria" w:eastAsia="Calibri" w:hAnsi="Cambria"/>
          <w:sz w:val="21"/>
          <w:szCs w:val="21"/>
          <w:lang w:val="es-ES_tradnl"/>
        </w:rPr>
        <w:t>umanitario de las fuerzas militares</w:t>
      </w:r>
      <w:r w:rsidR="00881C9E" w:rsidRPr="00384A22">
        <w:rPr>
          <w:rFonts w:ascii="Cambria" w:eastAsia="Calibri" w:hAnsi="Cambria"/>
          <w:sz w:val="21"/>
          <w:szCs w:val="21"/>
          <w:lang w:val="es-ES_tradnl"/>
        </w:rPr>
        <w:t xml:space="preserve"> se encargue del desminado</w:t>
      </w:r>
      <w:r w:rsidR="006137C4" w:rsidRPr="00384A22">
        <w:rPr>
          <w:rFonts w:ascii="Cambria" w:eastAsia="Calibri" w:hAnsi="Cambria"/>
          <w:sz w:val="21"/>
          <w:szCs w:val="21"/>
          <w:lang w:val="es-ES_tradnl"/>
        </w:rPr>
        <w:t>, pero la comunidad habría manifestado que l</w:t>
      </w:r>
      <w:r w:rsidR="00881C9E" w:rsidRPr="00384A22">
        <w:rPr>
          <w:rFonts w:ascii="Cambria" w:eastAsia="Calibri" w:hAnsi="Cambria"/>
          <w:sz w:val="21"/>
          <w:szCs w:val="21"/>
          <w:lang w:val="es-ES_tradnl"/>
        </w:rPr>
        <w:t xml:space="preserve">o </w:t>
      </w:r>
      <w:r w:rsidR="006137C4" w:rsidRPr="00384A22">
        <w:rPr>
          <w:rFonts w:ascii="Cambria" w:eastAsia="Calibri" w:hAnsi="Cambria"/>
          <w:sz w:val="21"/>
          <w:szCs w:val="21"/>
          <w:lang w:val="es-ES_tradnl"/>
        </w:rPr>
        <w:t>realice una organización civil, lo que implica posibles demoras. El Estado le</w:t>
      </w:r>
      <w:r w:rsidR="00881C9E" w:rsidRPr="00384A22">
        <w:rPr>
          <w:rFonts w:ascii="Cambria" w:eastAsia="Calibri" w:hAnsi="Cambria"/>
          <w:sz w:val="21"/>
          <w:szCs w:val="21"/>
          <w:lang w:val="es-ES_tradnl"/>
        </w:rPr>
        <w:t xml:space="preserve"> habría</w:t>
      </w:r>
      <w:r w:rsidR="006137C4" w:rsidRPr="00384A22">
        <w:rPr>
          <w:rFonts w:ascii="Cambria" w:eastAsia="Calibri" w:hAnsi="Cambria"/>
          <w:sz w:val="21"/>
          <w:szCs w:val="21"/>
          <w:lang w:val="es-ES_tradnl"/>
        </w:rPr>
        <w:t xml:space="preserve"> solicitado a una organización civil que </w:t>
      </w:r>
      <w:r w:rsidR="001D5E2E" w:rsidRPr="00384A22">
        <w:rPr>
          <w:rFonts w:ascii="Cambria" w:eastAsia="Calibri" w:hAnsi="Cambria"/>
          <w:sz w:val="21"/>
          <w:szCs w:val="21"/>
          <w:lang w:val="es-ES_tradnl"/>
        </w:rPr>
        <w:t>estaría des</w:t>
      </w:r>
      <w:r w:rsidR="006137C4" w:rsidRPr="00384A22">
        <w:rPr>
          <w:rFonts w:ascii="Cambria" w:eastAsia="Calibri" w:hAnsi="Cambria"/>
          <w:sz w:val="21"/>
          <w:szCs w:val="21"/>
          <w:lang w:val="es-ES_tradnl"/>
        </w:rPr>
        <w:t xml:space="preserve">arrollando actividades </w:t>
      </w:r>
      <w:r w:rsidR="001D5E2E" w:rsidRPr="00384A22">
        <w:rPr>
          <w:rFonts w:ascii="Cambria" w:eastAsia="Calibri" w:hAnsi="Cambria"/>
          <w:sz w:val="21"/>
          <w:szCs w:val="21"/>
          <w:lang w:val="es-ES_tradnl"/>
        </w:rPr>
        <w:t xml:space="preserve">de desminado </w:t>
      </w:r>
      <w:r w:rsidR="006137C4" w:rsidRPr="00384A22">
        <w:rPr>
          <w:rFonts w:ascii="Cambria" w:eastAsia="Calibri" w:hAnsi="Cambria"/>
          <w:sz w:val="21"/>
          <w:szCs w:val="21"/>
          <w:lang w:val="es-ES_tradnl"/>
        </w:rPr>
        <w:t>en zonas del municipio</w:t>
      </w:r>
      <w:r w:rsidR="00881C9E" w:rsidRPr="00384A22">
        <w:rPr>
          <w:rFonts w:ascii="Cambria" w:eastAsia="Calibri" w:hAnsi="Cambria"/>
          <w:sz w:val="21"/>
          <w:szCs w:val="21"/>
          <w:lang w:val="es-ES_tradnl"/>
        </w:rPr>
        <w:t xml:space="preserve"> </w:t>
      </w:r>
      <w:r w:rsidR="006137C4" w:rsidRPr="00384A22">
        <w:rPr>
          <w:rFonts w:ascii="Cambria" w:eastAsia="Calibri" w:hAnsi="Cambria"/>
          <w:sz w:val="21"/>
          <w:szCs w:val="21"/>
          <w:lang w:val="es-ES_tradnl"/>
        </w:rPr>
        <w:t xml:space="preserve">Puerto </w:t>
      </w:r>
      <w:r w:rsidR="00881C9E" w:rsidRPr="00384A22">
        <w:rPr>
          <w:rFonts w:ascii="Cambria" w:eastAsia="Calibri" w:hAnsi="Cambria"/>
          <w:sz w:val="21"/>
          <w:szCs w:val="21"/>
          <w:lang w:val="es-ES_tradnl"/>
        </w:rPr>
        <w:t>Asís</w:t>
      </w:r>
      <w:r w:rsidR="006137C4" w:rsidRPr="00384A22">
        <w:rPr>
          <w:rFonts w:ascii="Cambria" w:eastAsia="Calibri" w:hAnsi="Cambria"/>
          <w:sz w:val="21"/>
          <w:szCs w:val="21"/>
          <w:lang w:val="es-ES_tradnl"/>
        </w:rPr>
        <w:t xml:space="preserve">, que </w:t>
      </w:r>
      <w:r w:rsidR="00881C9E" w:rsidRPr="00384A22">
        <w:rPr>
          <w:rFonts w:ascii="Cambria" w:eastAsia="Calibri" w:hAnsi="Cambria"/>
          <w:sz w:val="21"/>
          <w:szCs w:val="21"/>
          <w:lang w:val="es-ES_tradnl"/>
        </w:rPr>
        <w:t>evalué</w:t>
      </w:r>
      <w:r w:rsidR="006137C4" w:rsidRPr="00384A22">
        <w:rPr>
          <w:rFonts w:ascii="Cambria" w:eastAsia="Calibri" w:hAnsi="Cambria"/>
          <w:sz w:val="21"/>
          <w:szCs w:val="21"/>
          <w:lang w:val="es-ES_tradnl"/>
        </w:rPr>
        <w:t xml:space="preserve"> la posibilidad de solicitar que se le asigne la zona de los resguardos indígenas. </w:t>
      </w:r>
      <w:r w:rsidR="00881C9E" w:rsidRPr="00384A22">
        <w:rPr>
          <w:rFonts w:ascii="Cambria" w:eastAsia="Calibri" w:hAnsi="Cambria"/>
          <w:sz w:val="21"/>
          <w:szCs w:val="21"/>
          <w:lang w:val="es-ES_tradnl"/>
        </w:rPr>
        <w:t xml:space="preserve">Se </w:t>
      </w:r>
      <w:r w:rsidR="00507CA0" w:rsidRPr="00384A22">
        <w:rPr>
          <w:rFonts w:ascii="Cambria" w:eastAsia="Calibri" w:hAnsi="Cambria"/>
          <w:sz w:val="21"/>
          <w:szCs w:val="21"/>
          <w:lang w:val="es-ES_tradnl"/>
        </w:rPr>
        <w:t>estaría</w:t>
      </w:r>
      <w:r w:rsidR="004B048A" w:rsidRPr="00384A22">
        <w:rPr>
          <w:rFonts w:ascii="Cambria" w:eastAsia="Calibri" w:hAnsi="Cambria"/>
          <w:sz w:val="21"/>
          <w:szCs w:val="21"/>
          <w:lang w:val="es-ES_tradnl"/>
        </w:rPr>
        <w:t xml:space="preserve"> a la espera de la respuesta. </w:t>
      </w:r>
      <w:r w:rsidR="00507CA0" w:rsidRPr="00384A22">
        <w:rPr>
          <w:rFonts w:ascii="Cambria" w:eastAsia="Calibri" w:hAnsi="Cambria"/>
          <w:sz w:val="21"/>
          <w:szCs w:val="21"/>
          <w:lang w:val="es-ES_tradnl"/>
        </w:rPr>
        <w:t>No obstante ello</w:t>
      </w:r>
      <w:r w:rsidR="00881C9E" w:rsidRPr="00384A22">
        <w:rPr>
          <w:rFonts w:ascii="Cambria" w:eastAsia="Calibri" w:hAnsi="Cambria"/>
          <w:sz w:val="21"/>
          <w:szCs w:val="21"/>
          <w:lang w:val="es-ES_tradnl"/>
        </w:rPr>
        <w:t xml:space="preserve">, el Estado </w:t>
      </w:r>
      <w:r w:rsidR="00507CA0" w:rsidRPr="00384A22">
        <w:rPr>
          <w:rFonts w:ascii="Cambria" w:eastAsia="Calibri" w:hAnsi="Cambria"/>
          <w:sz w:val="21"/>
          <w:szCs w:val="21"/>
          <w:lang w:val="es-ES_tradnl"/>
        </w:rPr>
        <w:t>indicó</w:t>
      </w:r>
      <w:r w:rsidR="00677F7F" w:rsidRPr="00384A22">
        <w:rPr>
          <w:rFonts w:ascii="Cambria" w:eastAsia="Calibri" w:hAnsi="Cambria"/>
          <w:sz w:val="21"/>
          <w:szCs w:val="21"/>
          <w:lang w:val="es-ES_tradnl"/>
        </w:rPr>
        <w:t xml:space="preserve"> que </w:t>
      </w:r>
      <w:r w:rsidR="00881C9E" w:rsidRPr="00384A22">
        <w:rPr>
          <w:rFonts w:ascii="Cambria" w:eastAsia="Calibri" w:hAnsi="Cambria"/>
          <w:sz w:val="21"/>
          <w:szCs w:val="21"/>
          <w:lang w:val="es-ES_tradnl"/>
        </w:rPr>
        <w:t>continuará coordinando la atención a las emergencias por presencia de minas antipersonales y municiones sin explotar, atendiendo</w:t>
      </w:r>
      <w:r w:rsidR="004904F6" w:rsidRPr="00384A22">
        <w:rPr>
          <w:rFonts w:ascii="Cambria" w:eastAsia="Calibri" w:hAnsi="Cambria"/>
          <w:sz w:val="21"/>
          <w:szCs w:val="21"/>
          <w:lang w:val="es-ES_tradnl"/>
        </w:rPr>
        <w:t xml:space="preserve"> a</w:t>
      </w:r>
      <w:r w:rsidR="00881C9E" w:rsidRPr="00384A22">
        <w:rPr>
          <w:rFonts w:ascii="Cambria" w:eastAsia="Calibri" w:hAnsi="Cambria"/>
          <w:sz w:val="21"/>
          <w:szCs w:val="21"/>
          <w:lang w:val="es-ES_tradnl"/>
        </w:rPr>
        <w:t xml:space="preserve"> requerimientos específicos y puntuales</w:t>
      </w:r>
      <w:r w:rsidR="004904F6" w:rsidRPr="00384A22">
        <w:rPr>
          <w:rFonts w:ascii="Cambria" w:eastAsia="Calibri" w:hAnsi="Cambria"/>
          <w:sz w:val="21"/>
          <w:szCs w:val="21"/>
          <w:lang w:val="es-ES_tradnl"/>
        </w:rPr>
        <w:t>.</w:t>
      </w:r>
      <w:r w:rsidR="00881C9E" w:rsidRPr="00384A22">
        <w:rPr>
          <w:rFonts w:ascii="Cambria" w:eastAsia="Calibri" w:hAnsi="Cambria"/>
          <w:sz w:val="21"/>
          <w:szCs w:val="21"/>
          <w:lang w:val="es-ES_tradnl"/>
        </w:rPr>
        <w:t xml:space="preserve"> </w:t>
      </w:r>
    </w:p>
    <w:p w:rsidR="004B048A" w:rsidRPr="00384A22" w:rsidRDefault="004B048A" w:rsidP="007A41FC">
      <w:pPr>
        <w:pStyle w:val="ListParagraph"/>
        <w:widowControl w:val="0"/>
        <w:spacing w:after="0" w:line="240" w:lineRule="auto"/>
        <w:ind w:left="360"/>
        <w:jc w:val="both"/>
        <w:rPr>
          <w:rFonts w:ascii="Cambria" w:eastAsia="Calibri" w:hAnsi="Cambria"/>
          <w:sz w:val="21"/>
          <w:szCs w:val="21"/>
          <w:lang w:val="es-ES_tradnl"/>
        </w:rPr>
      </w:pPr>
    </w:p>
    <w:p w:rsidR="00267DA0" w:rsidRPr="00384A22" w:rsidRDefault="002D1BB2" w:rsidP="007A41FC">
      <w:pPr>
        <w:pStyle w:val="ListParagraph"/>
        <w:widowControl w:val="0"/>
        <w:numPr>
          <w:ilvl w:val="0"/>
          <w:numId w:val="20"/>
        </w:numPr>
        <w:spacing w:after="0" w:line="240" w:lineRule="auto"/>
        <w:ind w:left="0" w:firstLine="360"/>
        <w:jc w:val="both"/>
        <w:rPr>
          <w:rFonts w:ascii="Cambria" w:eastAsia="Calibri" w:hAnsi="Cambria"/>
          <w:sz w:val="21"/>
          <w:szCs w:val="21"/>
          <w:lang w:val="es-ES_tradnl"/>
        </w:rPr>
      </w:pPr>
      <w:r w:rsidRPr="00384A22">
        <w:rPr>
          <w:rFonts w:ascii="Cambria" w:eastAsia="Calibri" w:hAnsi="Cambria"/>
          <w:sz w:val="21"/>
          <w:szCs w:val="21"/>
          <w:lang w:val="es-ES_tradnl"/>
        </w:rPr>
        <w:t xml:space="preserve">Finalmente, </w:t>
      </w:r>
      <w:r w:rsidR="00507CA0" w:rsidRPr="00384A22">
        <w:rPr>
          <w:rFonts w:ascii="Cambria" w:eastAsia="Calibri" w:hAnsi="Cambria"/>
          <w:sz w:val="21"/>
          <w:szCs w:val="21"/>
          <w:lang w:val="es-ES_tradnl"/>
        </w:rPr>
        <w:t>el Estado</w:t>
      </w:r>
      <w:r w:rsidR="006D7173" w:rsidRPr="00384A22">
        <w:rPr>
          <w:rFonts w:ascii="Cambria" w:eastAsia="Calibri" w:hAnsi="Cambria"/>
          <w:sz w:val="21"/>
          <w:szCs w:val="21"/>
          <w:lang w:val="es-ES_tradnl"/>
        </w:rPr>
        <w:t xml:space="preserve"> </w:t>
      </w:r>
      <w:r w:rsidRPr="00384A22">
        <w:rPr>
          <w:rFonts w:ascii="Cambria" w:eastAsia="Calibri" w:hAnsi="Cambria"/>
          <w:sz w:val="21"/>
          <w:szCs w:val="21"/>
          <w:lang w:val="es-ES_tradnl"/>
        </w:rPr>
        <w:t>i</w:t>
      </w:r>
      <w:r w:rsidR="00507CA0" w:rsidRPr="00384A22">
        <w:rPr>
          <w:rFonts w:ascii="Cambria" w:eastAsia="Calibri" w:hAnsi="Cambria"/>
          <w:sz w:val="21"/>
          <w:szCs w:val="21"/>
          <w:lang w:val="es-ES_tradnl"/>
        </w:rPr>
        <w:t>nformó</w:t>
      </w:r>
      <w:r w:rsidR="006D7173" w:rsidRPr="00384A22">
        <w:rPr>
          <w:rFonts w:ascii="Cambria" w:eastAsia="Calibri" w:hAnsi="Cambria"/>
          <w:sz w:val="21"/>
          <w:szCs w:val="21"/>
          <w:lang w:val="es-ES_tradnl"/>
        </w:rPr>
        <w:t xml:space="preserve"> </w:t>
      </w:r>
      <w:r w:rsidR="00E1312F" w:rsidRPr="00384A22">
        <w:rPr>
          <w:rFonts w:ascii="Cambria" w:eastAsia="Calibri" w:hAnsi="Cambria"/>
          <w:sz w:val="21"/>
          <w:szCs w:val="21"/>
          <w:lang w:val="es-ES_tradnl"/>
        </w:rPr>
        <w:t xml:space="preserve">sobre las alertas tempranas y acciones de la Defensoría del Pueblo en los últimos </w:t>
      </w:r>
      <w:r w:rsidR="006D7173" w:rsidRPr="00384A22">
        <w:rPr>
          <w:rFonts w:ascii="Cambria" w:eastAsia="Calibri" w:hAnsi="Cambria"/>
          <w:sz w:val="21"/>
          <w:szCs w:val="21"/>
          <w:lang w:val="es-ES_tradnl"/>
        </w:rPr>
        <w:t xml:space="preserve">años </w:t>
      </w:r>
      <w:r w:rsidR="00677F7F" w:rsidRPr="00384A22">
        <w:rPr>
          <w:rFonts w:ascii="Cambria" w:eastAsia="Calibri" w:hAnsi="Cambria"/>
          <w:sz w:val="21"/>
          <w:szCs w:val="21"/>
          <w:lang w:val="es-ES_tradnl"/>
        </w:rPr>
        <w:t>en la zona</w:t>
      </w:r>
      <w:r w:rsidR="006D7173" w:rsidRPr="00384A22">
        <w:rPr>
          <w:rFonts w:ascii="Cambria" w:eastAsia="Calibri" w:hAnsi="Cambria"/>
          <w:sz w:val="21"/>
          <w:szCs w:val="21"/>
          <w:lang w:val="es-ES_tradnl"/>
        </w:rPr>
        <w:t xml:space="preserve">. </w:t>
      </w:r>
      <w:r w:rsidR="00E1312F" w:rsidRPr="00384A22">
        <w:rPr>
          <w:rFonts w:ascii="Cambria" w:eastAsia="Calibri" w:hAnsi="Cambria"/>
          <w:sz w:val="21"/>
          <w:szCs w:val="21"/>
          <w:lang w:val="es-ES_tradnl"/>
        </w:rPr>
        <w:t>E</w:t>
      </w:r>
      <w:r w:rsidR="006D7173" w:rsidRPr="00384A22">
        <w:rPr>
          <w:rFonts w:ascii="Cambria" w:eastAsia="Calibri" w:hAnsi="Cambria"/>
          <w:sz w:val="21"/>
          <w:szCs w:val="21"/>
          <w:lang w:val="es-ES_tradnl"/>
        </w:rPr>
        <w:t>n octubre de 2017, la Defensoría habría descrito “la persistencia del riesgo”, entre otros, en Piñuña Blanco y Buenavista</w:t>
      </w:r>
      <w:r w:rsidR="001602E9" w:rsidRPr="00384A22">
        <w:rPr>
          <w:rFonts w:ascii="Cambria" w:eastAsia="Calibri" w:hAnsi="Cambria"/>
          <w:sz w:val="21"/>
          <w:szCs w:val="21"/>
          <w:lang w:val="es-ES_tradnl"/>
        </w:rPr>
        <w:t xml:space="preserve">. Según la Defensoría, las comunidades indígenas se habrían visto afectadas por la ruptura de los tejidos sociales, culturales y de identidad colectiva ante “el reacomodamiento de los grupos armados ilegales” que se disputarían economías ilegales y </w:t>
      </w:r>
      <w:r w:rsidR="00E81DBB" w:rsidRPr="00384A22">
        <w:rPr>
          <w:rFonts w:ascii="Cambria" w:eastAsia="Calibri" w:hAnsi="Cambria"/>
          <w:sz w:val="21"/>
          <w:szCs w:val="21"/>
          <w:lang w:val="es-ES_tradnl"/>
        </w:rPr>
        <w:t xml:space="preserve">se opondrían </w:t>
      </w:r>
      <w:r w:rsidR="001602E9" w:rsidRPr="00384A22">
        <w:rPr>
          <w:rFonts w:ascii="Cambria" w:eastAsia="Calibri" w:hAnsi="Cambria"/>
          <w:sz w:val="21"/>
          <w:szCs w:val="21"/>
          <w:lang w:val="es-ES_tradnl"/>
        </w:rPr>
        <w:t xml:space="preserve">a la sustitución voluntaria de cultivos de uso ilícito. </w:t>
      </w:r>
      <w:r w:rsidR="0098123A" w:rsidRPr="00384A22">
        <w:rPr>
          <w:rFonts w:ascii="Cambria" w:eastAsia="Calibri" w:hAnsi="Cambria"/>
          <w:sz w:val="21"/>
          <w:szCs w:val="21"/>
          <w:lang w:val="es-ES_tradnl"/>
        </w:rPr>
        <w:t xml:space="preserve">También, continuaría “la problemática del reclutamiento forzado”, en especial hacia la niñez y juventud, siendo que la situación </w:t>
      </w:r>
      <w:r w:rsidR="00677F7F" w:rsidRPr="00384A22">
        <w:rPr>
          <w:rFonts w:ascii="Cambria" w:eastAsia="Calibri" w:hAnsi="Cambria"/>
          <w:sz w:val="21"/>
          <w:szCs w:val="21"/>
          <w:lang w:val="es-ES_tradnl"/>
        </w:rPr>
        <w:t>más</w:t>
      </w:r>
      <w:r w:rsidR="00657ED1" w:rsidRPr="00384A22">
        <w:rPr>
          <w:rFonts w:ascii="Cambria" w:eastAsia="Calibri" w:hAnsi="Cambria"/>
          <w:sz w:val="21"/>
          <w:szCs w:val="21"/>
          <w:lang w:val="es-ES_tradnl"/>
        </w:rPr>
        <w:t xml:space="preserve"> grave sería</w:t>
      </w:r>
      <w:r w:rsidR="0098123A" w:rsidRPr="00384A22">
        <w:rPr>
          <w:rFonts w:ascii="Cambria" w:eastAsia="Calibri" w:hAnsi="Cambria"/>
          <w:sz w:val="21"/>
          <w:szCs w:val="21"/>
          <w:lang w:val="es-ES_tradnl"/>
        </w:rPr>
        <w:t xml:space="preserve"> del Resguardo Piñuña Blanco</w:t>
      </w:r>
      <w:r w:rsidR="0098123A" w:rsidRPr="00384A22">
        <w:rPr>
          <w:rStyle w:val="FootnoteReference"/>
          <w:rFonts w:ascii="Cambria" w:eastAsia="Calibri" w:hAnsi="Cambria"/>
          <w:sz w:val="21"/>
          <w:szCs w:val="21"/>
          <w:lang w:val="es-ES_tradnl"/>
        </w:rPr>
        <w:footnoteReference w:id="9"/>
      </w:r>
      <w:r w:rsidR="0098123A" w:rsidRPr="00384A22">
        <w:rPr>
          <w:rFonts w:ascii="Cambria" w:eastAsia="Calibri" w:hAnsi="Cambria"/>
          <w:sz w:val="21"/>
          <w:szCs w:val="21"/>
          <w:lang w:val="es-ES_tradnl"/>
        </w:rPr>
        <w:t xml:space="preserve">; </w:t>
      </w:r>
      <w:r w:rsidR="00124A60" w:rsidRPr="00384A22">
        <w:rPr>
          <w:rFonts w:ascii="Cambria" w:eastAsia="Calibri" w:hAnsi="Cambria"/>
          <w:sz w:val="21"/>
          <w:szCs w:val="21"/>
          <w:lang w:val="es-ES_tradnl"/>
        </w:rPr>
        <w:t>así</w:t>
      </w:r>
      <w:r w:rsidR="0098123A" w:rsidRPr="00384A22">
        <w:rPr>
          <w:rFonts w:ascii="Cambria" w:eastAsia="Calibri" w:hAnsi="Cambria"/>
          <w:sz w:val="21"/>
          <w:szCs w:val="21"/>
          <w:lang w:val="es-ES_tradnl"/>
        </w:rPr>
        <w:t xml:space="preserve"> como el riesgo de presencia de minas antipersonales y </w:t>
      </w:r>
      <w:r w:rsidR="00124A60" w:rsidRPr="00384A22">
        <w:rPr>
          <w:rFonts w:ascii="Cambria" w:eastAsia="Calibri" w:hAnsi="Cambria"/>
          <w:sz w:val="21"/>
          <w:szCs w:val="21"/>
          <w:lang w:val="es-ES_tradnl"/>
        </w:rPr>
        <w:t>munición</w:t>
      </w:r>
      <w:r w:rsidR="0098123A" w:rsidRPr="00384A22">
        <w:rPr>
          <w:rFonts w:ascii="Cambria" w:eastAsia="Calibri" w:hAnsi="Cambria"/>
          <w:sz w:val="21"/>
          <w:szCs w:val="21"/>
          <w:lang w:val="es-ES_tradnl"/>
        </w:rPr>
        <w:t xml:space="preserve"> sin explotar. </w:t>
      </w:r>
      <w:r w:rsidR="00124A60" w:rsidRPr="00384A22">
        <w:rPr>
          <w:rFonts w:ascii="Cambria" w:eastAsia="Calibri" w:hAnsi="Cambria"/>
          <w:sz w:val="21"/>
          <w:szCs w:val="21"/>
          <w:lang w:val="es-ES_tradnl"/>
        </w:rPr>
        <w:t>En abril de 2018, la Defensoría habría emitido una alerta temprana sobre el riesgo de integrantes de, entre otros, el Resguardo Piñuña Blanco.</w:t>
      </w:r>
    </w:p>
    <w:p w:rsidR="00267DA0" w:rsidRPr="00384A22" w:rsidRDefault="00267DA0" w:rsidP="007A41FC">
      <w:pPr>
        <w:pStyle w:val="ListParagraph"/>
        <w:widowControl w:val="0"/>
        <w:spacing w:after="0" w:line="240" w:lineRule="auto"/>
        <w:ind w:left="360"/>
        <w:jc w:val="both"/>
        <w:rPr>
          <w:rFonts w:ascii="Cambria" w:eastAsia="Calibri" w:hAnsi="Cambria"/>
          <w:sz w:val="21"/>
          <w:szCs w:val="21"/>
          <w:lang w:val="es-ES_tradnl"/>
        </w:rPr>
      </w:pPr>
    </w:p>
    <w:p w:rsidR="00267DA0" w:rsidRPr="00384A22" w:rsidRDefault="00267DA0" w:rsidP="007A41FC">
      <w:pPr>
        <w:pStyle w:val="ListParagraph"/>
        <w:widowControl w:val="0"/>
        <w:numPr>
          <w:ilvl w:val="0"/>
          <w:numId w:val="20"/>
        </w:numPr>
        <w:spacing w:after="0" w:line="240" w:lineRule="auto"/>
        <w:ind w:left="0" w:firstLine="360"/>
        <w:jc w:val="both"/>
        <w:rPr>
          <w:rFonts w:ascii="Cambria" w:eastAsia="Calibri" w:hAnsi="Cambria"/>
          <w:sz w:val="21"/>
          <w:szCs w:val="21"/>
          <w:lang w:val="es-ES_tradnl"/>
        </w:rPr>
      </w:pPr>
      <w:r w:rsidRPr="00384A22">
        <w:rPr>
          <w:rFonts w:ascii="Cambria" w:eastAsia="Calibri" w:hAnsi="Cambria"/>
          <w:sz w:val="21"/>
          <w:szCs w:val="21"/>
          <w:lang w:val="es-ES_tradnl"/>
        </w:rPr>
        <w:t xml:space="preserve">La Defensoría habría realizado la declaración colectiva del Resguardo Gonzaya, siendo incluidos en el Registro Único de Victimas en 2016. Posteriormente, habría solicitado medidas correspondientes para las garantías de protección del Resguardo Gonzaya por hechos ocurridos en 2018. Respecto del Resguardo Piñuña Blanco, la Defensoría indicó que por asuntos de recursos no habría sido posible tramitar una jornada en 2017, la cual se encuentra priorizada tan pronto se encuentre el operador </w:t>
      </w:r>
      <w:r w:rsidR="00E81DBB" w:rsidRPr="00384A22">
        <w:rPr>
          <w:rFonts w:ascii="Cambria" w:eastAsia="Calibri" w:hAnsi="Cambria"/>
          <w:sz w:val="21"/>
          <w:szCs w:val="21"/>
          <w:lang w:val="es-ES_tradnl"/>
        </w:rPr>
        <w:t>logístico</w:t>
      </w:r>
      <w:r w:rsidRPr="00384A22">
        <w:rPr>
          <w:rFonts w:ascii="Cambria" w:eastAsia="Calibri" w:hAnsi="Cambria"/>
          <w:sz w:val="21"/>
          <w:szCs w:val="21"/>
          <w:lang w:val="es-ES_tradnl"/>
        </w:rPr>
        <w:t xml:space="preserve">. </w:t>
      </w:r>
    </w:p>
    <w:p w:rsidR="002D1BB2" w:rsidRPr="00384A22" w:rsidRDefault="002D1BB2" w:rsidP="007A41FC">
      <w:pPr>
        <w:widowControl w:val="0"/>
        <w:spacing w:after="0" w:line="240" w:lineRule="auto"/>
        <w:jc w:val="both"/>
        <w:rPr>
          <w:rFonts w:ascii="Cambria" w:eastAsia="Calibri" w:hAnsi="Cambria"/>
          <w:sz w:val="21"/>
          <w:szCs w:val="21"/>
          <w:lang w:val="es-ES_tradnl"/>
        </w:rPr>
      </w:pPr>
    </w:p>
    <w:p w:rsidR="00A5541B" w:rsidRPr="00384A22" w:rsidRDefault="00A5541B" w:rsidP="007A41FC">
      <w:pPr>
        <w:pStyle w:val="ListParagraph"/>
        <w:widowControl w:val="0"/>
        <w:spacing w:after="0" w:line="240" w:lineRule="auto"/>
        <w:ind w:left="360"/>
        <w:jc w:val="both"/>
        <w:rPr>
          <w:rFonts w:ascii="Cambria" w:hAnsi="Cambria"/>
          <w:sz w:val="21"/>
          <w:szCs w:val="21"/>
          <w:lang w:val="es-ES_tradnl"/>
        </w:rPr>
      </w:pPr>
      <w:r w:rsidRPr="00384A22">
        <w:rPr>
          <w:rFonts w:ascii="Cambria" w:hAnsi="Cambria"/>
          <w:b/>
          <w:sz w:val="21"/>
          <w:szCs w:val="21"/>
          <w:lang w:val="es-ES_tradnl"/>
        </w:rPr>
        <w:t>3.</w:t>
      </w:r>
      <w:r w:rsidRPr="00384A22">
        <w:rPr>
          <w:rFonts w:ascii="Cambria" w:hAnsi="Cambria"/>
          <w:sz w:val="21"/>
          <w:szCs w:val="21"/>
          <w:lang w:val="es-ES_tradnl"/>
        </w:rPr>
        <w:t xml:space="preserve">  </w:t>
      </w:r>
      <w:r w:rsidRPr="00384A22">
        <w:rPr>
          <w:rFonts w:ascii="Cambria" w:hAnsi="Cambria"/>
          <w:b/>
          <w:sz w:val="21"/>
          <w:szCs w:val="21"/>
          <w:lang w:val="es-ES_tradnl"/>
        </w:rPr>
        <w:t>Información reciente de los solicitantes</w:t>
      </w:r>
    </w:p>
    <w:p w:rsidR="00A5541B" w:rsidRPr="00384A22" w:rsidRDefault="00A5541B" w:rsidP="007A41FC">
      <w:pPr>
        <w:pStyle w:val="ListParagraph"/>
        <w:widowControl w:val="0"/>
        <w:spacing w:after="0" w:line="240" w:lineRule="auto"/>
        <w:ind w:left="360"/>
        <w:jc w:val="both"/>
        <w:rPr>
          <w:rFonts w:ascii="Cambria" w:hAnsi="Cambria"/>
          <w:sz w:val="21"/>
          <w:szCs w:val="21"/>
          <w:lang w:val="es-ES_tradnl"/>
        </w:rPr>
      </w:pPr>
    </w:p>
    <w:p w:rsidR="000B6124" w:rsidRPr="00384A22" w:rsidRDefault="00354EDF" w:rsidP="007A41FC">
      <w:pPr>
        <w:pStyle w:val="ListParagraph"/>
        <w:widowControl w:val="0"/>
        <w:numPr>
          <w:ilvl w:val="0"/>
          <w:numId w:val="20"/>
        </w:numPr>
        <w:spacing w:after="0" w:line="240" w:lineRule="auto"/>
        <w:ind w:left="0" w:firstLine="360"/>
        <w:jc w:val="both"/>
        <w:rPr>
          <w:rFonts w:ascii="Cambria" w:hAnsi="Cambria"/>
          <w:sz w:val="21"/>
          <w:szCs w:val="21"/>
          <w:lang w:val="es-ES_tradnl"/>
        </w:rPr>
      </w:pPr>
      <w:r w:rsidRPr="00384A22">
        <w:rPr>
          <w:rFonts w:ascii="Cambria" w:hAnsi="Cambria"/>
          <w:sz w:val="21"/>
          <w:szCs w:val="21"/>
          <w:lang w:val="es-ES_tradnl"/>
        </w:rPr>
        <w:t>Los solicitantes indicar</w:t>
      </w:r>
      <w:r w:rsidR="00E11521" w:rsidRPr="00384A22">
        <w:rPr>
          <w:rFonts w:ascii="Cambria" w:hAnsi="Cambria"/>
          <w:sz w:val="21"/>
          <w:szCs w:val="21"/>
          <w:lang w:val="es-ES_tradnl"/>
        </w:rPr>
        <w:t xml:space="preserve">on que </w:t>
      </w:r>
      <w:r w:rsidR="00DE645B" w:rsidRPr="00384A22">
        <w:rPr>
          <w:rFonts w:ascii="Cambria" w:hAnsi="Cambria"/>
          <w:sz w:val="21"/>
          <w:szCs w:val="21"/>
          <w:lang w:val="es-ES_tradnl"/>
        </w:rPr>
        <w:t>las familias del</w:t>
      </w:r>
      <w:r w:rsidR="00E11521" w:rsidRPr="00384A22">
        <w:rPr>
          <w:rFonts w:ascii="Cambria" w:hAnsi="Cambria"/>
          <w:sz w:val="21"/>
          <w:szCs w:val="21"/>
          <w:lang w:val="es-ES_tradnl"/>
        </w:rPr>
        <w:t xml:space="preserve"> Resguardo de Gonzaya </w:t>
      </w:r>
      <w:r w:rsidR="00DE645B" w:rsidRPr="00384A22">
        <w:rPr>
          <w:rFonts w:ascii="Cambria" w:hAnsi="Cambria"/>
          <w:sz w:val="21"/>
          <w:szCs w:val="21"/>
          <w:lang w:val="es-ES_tradnl"/>
        </w:rPr>
        <w:t xml:space="preserve">y </w:t>
      </w:r>
      <w:r w:rsidR="009C61B2" w:rsidRPr="00384A22">
        <w:rPr>
          <w:rFonts w:ascii="Cambria" w:hAnsi="Cambria"/>
          <w:sz w:val="21"/>
          <w:szCs w:val="21"/>
          <w:lang w:val="es-ES_tradnl"/>
        </w:rPr>
        <w:t>Po</w:t>
      </w:r>
      <w:r w:rsidR="00E11521" w:rsidRPr="00384A22">
        <w:rPr>
          <w:rFonts w:ascii="Cambria" w:hAnsi="Cambria"/>
          <w:sz w:val="21"/>
          <w:szCs w:val="21"/>
          <w:lang w:val="es-ES_tradnl"/>
        </w:rPr>
        <w:t xml:space="preserve"> Piyuya</w:t>
      </w:r>
      <w:r w:rsidR="00DE645B" w:rsidRPr="00384A22">
        <w:rPr>
          <w:rFonts w:ascii="Cambria" w:hAnsi="Cambria"/>
          <w:sz w:val="21"/>
          <w:szCs w:val="21"/>
          <w:lang w:val="es-ES_tradnl"/>
        </w:rPr>
        <w:t xml:space="preserve"> compartirían </w:t>
      </w:r>
      <w:r w:rsidR="0070572F" w:rsidRPr="00384A22">
        <w:rPr>
          <w:rFonts w:ascii="Cambria" w:hAnsi="Cambria"/>
          <w:sz w:val="21"/>
          <w:szCs w:val="21"/>
          <w:lang w:val="es-ES_tradnl"/>
        </w:rPr>
        <w:t>una misma situación de riesgo generada por la presión de actores armados, las condiciones de confinamiento, y de manera particular los riesgos de reclutamiento forzado o “voluntario” por motivacio</w:t>
      </w:r>
      <w:r w:rsidR="005D0491" w:rsidRPr="00384A22">
        <w:rPr>
          <w:rFonts w:ascii="Cambria" w:hAnsi="Cambria"/>
          <w:sz w:val="21"/>
          <w:szCs w:val="21"/>
          <w:lang w:val="es-ES_tradnl"/>
        </w:rPr>
        <w:t xml:space="preserve">nes económicas de adolescentes. </w:t>
      </w:r>
      <w:r w:rsidR="00A55880" w:rsidRPr="00384A22">
        <w:rPr>
          <w:rFonts w:ascii="Cambria" w:hAnsi="Cambria"/>
          <w:sz w:val="21"/>
          <w:szCs w:val="21"/>
          <w:lang w:val="es-ES_tradnl"/>
        </w:rPr>
        <w:t>Asimismo, indicaron que existiría un “mayor riesgo” respecto de</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MAEY</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 xml:space="preserve">(gobernador del Resguardo de Buenavista), SFPC (ex gobernador del Resguardo de Buenavista y </w:t>
      </w:r>
      <w:r w:rsidR="007D5357" w:rsidRPr="00384A22">
        <w:rPr>
          <w:rFonts w:ascii="Cambria" w:hAnsi="Cambria"/>
          <w:sz w:val="21"/>
          <w:szCs w:val="21"/>
          <w:lang w:val="es-ES_tradnl"/>
        </w:rPr>
        <w:t>actual</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dirigente</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de</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cultura),</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 xml:space="preserve">AEOJ (coordinador de </w:t>
      </w:r>
      <w:r w:rsidR="001F4EA7" w:rsidRPr="00384A22">
        <w:rPr>
          <w:rFonts w:ascii="Cambria" w:hAnsi="Cambria"/>
          <w:sz w:val="21"/>
          <w:szCs w:val="21"/>
          <w:lang w:val="es-ES_tradnl"/>
        </w:rPr>
        <w:t>g</w:t>
      </w:r>
      <w:r w:rsidR="00A55880" w:rsidRPr="00384A22">
        <w:rPr>
          <w:rFonts w:ascii="Cambria" w:hAnsi="Cambria"/>
          <w:sz w:val="21"/>
          <w:szCs w:val="21"/>
          <w:lang w:val="es-ES_tradnl"/>
        </w:rPr>
        <w:t>uardia),</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MLPY (gobernadora del Resguardo Po</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Pipuya),</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HPY</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y</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PAMY</w:t>
      </w:r>
      <w:r w:rsidR="00DE645B" w:rsidRPr="00384A22">
        <w:rPr>
          <w:rFonts w:ascii="Cambria" w:hAnsi="Cambria"/>
          <w:sz w:val="21"/>
          <w:szCs w:val="21"/>
          <w:lang w:val="es-ES_tradnl"/>
        </w:rPr>
        <w:t xml:space="preserve"> </w:t>
      </w:r>
      <w:r w:rsidR="00A55880" w:rsidRPr="00384A22">
        <w:rPr>
          <w:rFonts w:ascii="Cambria" w:hAnsi="Cambria"/>
          <w:sz w:val="21"/>
          <w:szCs w:val="21"/>
          <w:lang w:val="es-ES_tradnl"/>
        </w:rPr>
        <w:t>(taitas: autoridades tradicionales y consejeros mayores de Buenaventura y Piñuña)</w:t>
      </w:r>
      <w:r w:rsidR="001F4EA7" w:rsidRPr="00384A22">
        <w:rPr>
          <w:rFonts w:ascii="Cambria" w:hAnsi="Cambria"/>
          <w:sz w:val="21"/>
          <w:szCs w:val="21"/>
          <w:lang w:val="es-ES_tradnl"/>
        </w:rPr>
        <w:t xml:space="preserve">, y 10 miembros </w:t>
      </w:r>
      <w:r w:rsidR="00F840A2" w:rsidRPr="00384A22">
        <w:rPr>
          <w:rFonts w:ascii="Cambria" w:hAnsi="Cambria"/>
          <w:sz w:val="21"/>
          <w:szCs w:val="21"/>
          <w:lang w:val="es-ES_tradnl"/>
        </w:rPr>
        <w:t xml:space="preserve">identificados </w:t>
      </w:r>
      <w:r w:rsidR="001F4EA7" w:rsidRPr="00384A22">
        <w:rPr>
          <w:rFonts w:ascii="Cambria" w:hAnsi="Cambria"/>
          <w:sz w:val="21"/>
          <w:szCs w:val="21"/>
          <w:lang w:val="es-ES_tradnl"/>
        </w:rPr>
        <w:t>de la guardia territorial del Resguardo Buenavista</w:t>
      </w:r>
      <w:r w:rsidR="00FD21E9" w:rsidRPr="00384A22">
        <w:rPr>
          <w:rFonts w:ascii="Cambria" w:hAnsi="Cambria"/>
          <w:sz w:val="21"/>
          <w:szCs w:val="21"/>
          <w:lang w:val="es-ES_tradnl"/>
        </w:rPr>
        <w:t xml:space="preserve"> </w:t>
      </w:r>
      <w:r w:rsidR="001F4EA7" w:rsidRPr="00384A22">
        <w:rPr>
          <w:rFonts w:ascii="Cambria" w:hAnsi="Cambria"/>
          <w:sz w:val="21"/>
          <w:szCs w:val="21"/>
          <w:lang w:val="es-ES_tradnl"/>
        </w:rPr>
        <w:t>y Piñuña</w:t>
      </w:r>
      <w:r w:rsidR="001F4EA7" w:rsidRPr="00384A22">
        <w:rPr>
          <w:rStyle w:val="FootnoteReference"/>
          <w:rFonts w:ascii="Cambria" w:hAnsi="Cambria"/>
          <w:sz w:val="21"/>
          <w:szCs w:val="21"/>
          <w:lang w:val="es-ES_tradnl"/>
        </w:rPr>
        <w:footnoteReference w:id="10"/>
      </w:r>
      <w:r w:rsidR="001F4EA7" w:rsidRPr="00384A22">
        <w:rPr>
          <w:rFonts w:ascii="Cambria" w:hAnsi="Cambria"/>
          <w:sz w:val="21"/>
          <w:szCs w:val="21"/>
          <w:lang w:val="es-ES_tradnl"/>
        </w:rPr>
        <w:t xml:space="preserve">. </w:t>
      </w:r>
    </w:p>
    <w:p w:rsidR="000B6124" w:rsidRPr="00384A22" w:rsidRDefault="000B6124" w:rsidP="007A41FC">
      <w:pPr>
        <w:pStyle w:val="ListParagraph"/>
        <w:widowControl w:val="0"/>
        <w:spacing w:after="0" w:line="240" w:lineRule="auto"/>
        <w:ind w:left="360"/>
        <w:jc w:val="both"/>
        <w:rPr>
          <w:rFonts w:ascii="Cambria" w:hAnsi="Cambria"/>
          <w:sz w:val="21"/>
          <w:szCs w:val="21"/>
          <w:lang w:val="es-ES_tradnl"/>
        </w:rPr>
      </w:pPr>
    </w:p>
    <w:p w:rsidR="00BB20C0" w:rsidRPr="00384A22" w:rsidRDefault="00BB20C0" w:rsidP="007A41FC">
      <w:pPr>
        <w:pStyle w:val="ListParagraph"/>
        <w:widowControl w:val="0"/>
        <w:numPr>
          <w:ilvl w:val="0"/>
          <w:numId w:val="20"/>
        </w:numPr>
        <w:spacing w:after="0" w:line="240" w:lineRule="auto"/>
        <w:ind w:left="0" w:firstLine="360"/>
        <w:jc w:val="both"/>
        <w:rPr>
          <w:rFonts w:ascii="Cambria" w:hAnsi="Cambria"/>
          <w:sz w:val="21"/>
          <w:szCs w:val="21"/>
          <w:lang w:val="es-ES_tradnl"/>
        </w:rPr>
      </w:pPr>
      <w:r w:rsidRPr="00384A22">
        <w:rPr>
          <w:rFonts w:ascii="Cambria" w:hAnsi="Cambria"/>
          <w:sz w:val="21"/>
          <w:szCs w:val="21"/>
          <w:lang w:val="es-ES_tradnl"/>
        </w:rPr>
        <w:t>Los solicitantes informaron sobre los siguientes hechos:</w:t>
      </w:r>
    </w:p>
    <w:p w:rsidR="00BB20C0" w:rsidRPr="00384A22" w:rsidRDefault="00BB20C0" w:rsidP="007A41FC">
      <w:pPr>
        <w:widowControl w:val="0"/>
        <w:spacing w:after="0" w:line="240" w:lineRule="auto"/>
        <w:jc w:val="both"/>
        <w:rPr>
          <w:rFonts w:ascii="Cambria" w:hAnsi="Cambria"/>
          <w:sz w:val="21"/>
          <w:szCs w:val="21"/>
          <w:lang w:val="es-ES_tradnl"/>
        </w:rPr>
      </w:pPr>
    </w:p>
    <w:p w:rsidR="00BB20C0" w:rsidRPr="00384A22" w:rsidRDefault="00BB20C0" w:rsidP="007A41FC">
      <w:pPr>
        <w:pStyle w:val="ListParagraph"/>
        <w:widowControl w:val="0"/>
        <w:numPr>
          <w:ilvl w:val="4"/>
          <w:numId w:val="17"/>
        </w:numPr>
        <w:spacing w:after="0" w:line="240" w:lineRule="auto"/>
        <w:ind w:left="360"/>
        <w:jc w:val="both"/>
        <w:rPr>
          <w:rFonts w:ascii="Cambria" w:hAnsi="Cambria"/>
          <w:sz w:val="18"/>
          <w:szCs w:val="18"/>
          <w:lang w:val="es-ES_tradnl"/>
        </w:rPr>
      </w:pPr>
      <w:r w:rsidRPr="00384A22">
        <w:rPr>
          <w:rFonts w:ascii="Cambria" w:hAnsi="Cambria"/>
          <w:sz w:val="18"/>
          <w:szCs w:val="18"/>
          <w:lang w:val="es-ES_tradnl"/>
        </w:rPr>
        <w:t xml:space="preserve">El 28 de abril personas armadas habrían llegado a las 2:00 a.m. a la casa de PAMY, despertando a su familia, indicando que habrían decidido retomar las armas, y preguntando sobre cómo se organiza y funciona la comunidad. Les habrían obligado a movilizarlos río arriba. Tras dejarlos e ir de regreso, </w:t>
      </w:r>
      <w:r w:rsidR="005D281D">
        <w:rPr>
          <w:rFonts w:ascii="Cambria" w:hAnsi="Cambria"/>
          <w:sz w:val="18"/>
          <w:szCs w:val="18"/>
          <w:lang w:val="es-ES_tradnl"/>
        </w:rPr>
        <w:t xml:space="preserve">un </w:t>
      </w:r>
      <w:r w:rsidR="00D97D25">
        <w:rPr>
          <w:rFonts w:ascii="Cambria" w:hAnsi="Cambria"/>
          <w:sz w:val="18"/>
          <w:szCs w:val="18"/>
          <w:lang w:val="es-ES_tradnl"/>
        </w:rPr>
        <w:t>actor</w:t>
      </w:r>
      <w:r w:rsidR="005D281D">
        <w:rPr>
          <w:rFonts w:ascii="Cambria" w:hAnsi="Cambria"/>
          <w:sz w:val="18"/>
          <w:szCs w:val="18"/>
          <w:lang w:val="es-ES_tradnl"/>
        </w:rPr>
        <w:t xml:space="preserve"> armado</w:t>
      </w:r>
      <w:r w:rsidR="00B65E25">
        <w:rPr>
          <w:rFonts w:ascii="Cambria" w:hAnsi="Cambria"/>
          <w:sz w:val="18"/>
          <w:szCs w:val="18"/>
          <w:lang w:val="es-ES_tradnl"/>
        </w:rPr>
        <w:t xml:space="preserve"> ilegal</w:t>
      </w:r>
      <w:r w:rsidR="005D281D">
        <w:rPr>
          <w:rFonts w:ascii="Cambria" w:hAnsi="Cambria"/>
          <w:sz w:val="18"/>
          <w:szCs w:val="18"/>
          <w:lang w:val="es-ES_tradnl"/>
        </w:rPr>
        <w:t xml:space="preserve"> </w:t>
      </w:r>
      <w:r w:rsidRPr="00384A22">
        <w:rPr>
          <w:rFonts w:ascii="Cambria" w:hAnsi="Cambria"/>
          <w:sz w:val="18"/>
          <w:szCs w:val="18"/>
          <w:lang w:val="es-ES_tradnl"/>
        </w:rPr>
        <w:t xml:space="preserve">les detuvo preguntándoles porque estaban trasladando a personal de </w:t>
      </w:r>
      <w:r w:rsidR="005D281D">
        <w:rPr>
          <w:rFonts w:ascii="Cambria" w:hAnsi="Cambria"/>
          <w:sz w:val="18"/>
          <w:szCs w:val="18"/>
          <w:lang w:val="es-ES_tradnl"/>
        </w:rPr>
        <w:t>un grupo armado</w:t>
      </w:r>
      <w:r w:rsidR="00B65E25">
        <w:rPr>
          <w:rFonts w:ascii="Cambria" w:hAnsi="Cambria"/>
          <w:sz w:val="18"/>
          <w:szCs w:val="18"/>
          <w:lang w:val="es-ES_tradnl"/>
        </w:rPr>
        <w:t xml:space="preserve"> ilegal</w:t>
      </w:r>
      <w:r w:rsidRPr="00384A22">
        <w:rPr>
          <w:rFonts w:ascii="Cambria" w:hAnsi="Cambria"/>
          <w:sz w:val="18"/>
          <w:szCs w:val="18"/>
          <w:lang w:val="es-ES_tradnl"/>
        </w:rPr>
        <w:t>, y a donde los habría llevado</w:t>
      </w:r>
      <w:r w:rsidR="009A4564" w:rsidRPr="00384A22">
        <w:rPr>
          <w:rFonts w:ascii="Cambria" w:hAnsi="Cambria"/>
          <w:sz w:val="18"/>
          <w:szCs w:val="18"/>
          <w:lang w:val="es-ES_tradnl"/>
        </w:rPr>
        <w:t>;</w:t>
      </w:r>
    </w:p>
    <w:p w:rsidR="00BB20C0" w:rsidRPr="00384A22" w:rsidRDefault="00BB20C0" w:rsidP="007A41FC">
      <w:pPr>
        <w:pStyle w:val="ListParagraph"/>
        <w:widowControl w:val="0"/>
        <w:numPr>
          <w:ilvl w:val="4"/>
          <w:numId w:val="17"/>
        </w:numPr>
        <w:spacing w:after="0" w:line="240" w:lineRule="auto"/>
        <w:ind w:left="360"/>
        <w:jc w:val="both"/>
        <w:rPr>
          <w:rFonts w:ascii="Cambria" w:hAnsi="Cambria"/>
          <w:sz w:val="18"/>
          <w:szCs w:val="18"/>
          <w:lang w:val="es-ES_tradnl"/>
        </w:rPr>
      </w:pPr>
      <w:r w:rsidRPr="00384A22">
        <w:rPr>
          <w:rFonts w:ascii="Cambria" w:hAnsi="Cambria"/>
          <w:sz w:val="18"/>
          <w:szCs w:val="18"/>
          <w:lang w:val="es-ES_tradnl"/>
        </w:rPr>
        <w:t>El 22 de mayo, hombres armados se habrían instalado en la casa de PAMY</w:t>
      </w:r>
      <w:r w:rsidR="009A4564" w:rsidRPr="00384A22">
        <w:rPr>
          <w:rFonts w:ascii="Cambria" w:hAnsi="Cambria"/>
          <w:sz w:val="18"/>
          <w:szCs w:val="18"/>
          <w:lang w:val="es-ES_tradnl"/>
        </w:rPr>
        <w:t>;</w:t>
      </w:r>
    </w:p>
    <w:p w:rsidR="009A4564" w:rsidRPr="00384A22" w:rsidRDefault="00BB20C0" w:rsidP="007A41FC">
      <w:pPr>
        <w:pStyle w:val="ListParagraph"/>
        <w:widowControl w:val="0"/>
        <w:numPr>
          <w:ilvl w:val="4"/>
          <w:numId w:val="17"/>
        </w:numPr>
        <w:spacing w:after="0" w:line="240" w:lineRule="auto"/>
        <w:ind w:left="360"/>
        <w:jc w:val="both"/>
        <w:rPr>
          <w:rFonts w:ascii="Cambria" w:hAnsi="Cambria"/>
          <w:sz w:val="18"/>
          <w:szCs w:val="18"/>
          <w:lang w:val="es-ES_tradnl"/>
        </w:rPr>
      </w:pPr>
      <w:r w:rsidRPr="00384A22">
        <w:rPr>
          <w:rFonts w:ascii="Cambria" w:hAnsi="Cambria"/>
          <w:sz w:val="18"/>
          <w:szCs w:val="18"/>
          <w:lang w:val="es-ES_tradnl"/>
        </w:rPr>
        <w:t>Del 21 de mayo al 4 de junio, miembros de la fuerza pública se habrían presentado en Po Piyuya</w:t>
      </w:r>
      <w:r w:rsidR="00BC7030" w:rsidRPr="00384A22">
        <w:rPr>
          <w:rFonts w:ascii="Cambria" w:hAnsi="Cambria"/>
          <w:sz w:val="18"/>
          <w:szCs w:val="18"/>
          <w:lang w:val="es-ES_tradnl"/>
        </w:rPr>
        <w:t>, pese a que se les habría solicitado que se retiren</w:t>
      </w:r>
      <w:r w:rsidR="009A4564" w:rsidRPr="00384A22">
        <w:rPr>
          <w:rFonts w:ascii="Cambria" w:hAnsi="Cambria"/>
          <w:sz w:val="18"/>
          <w:szCs w:val="18"/>
          <w:lang w:val="es-ES_tradnl"/>
        </w:rPr>
        <w:t>;</w:t>
      </w:r>
    </w:p>
    <w:p w:rsidR="009A4564" w:rsidRPr="00384A22" w:rsidRDefault="00BB20C0" w:rsidP="007A41FC">
      <w:pPr>
        <w:pStyle w:val="ListParagraph"/>
        <w:widowControl w:val="0"/>
        <w:numPr>
          <w:ilvl w:val="4"/>
          <w:numId w:val="17"/>
        </w:numPr>
        <w:spacing w:after="0" w:line="240" w:lineRule="auto"/>
        <w:ind w:left="360"/>
        <w:jc w:val="both"/>
        <w:rPr>
          <w:rFonts w:ascii="Cambria" w:hAnsi="Cambria"/>
          <w:sz w:val="18"/>
          <w:szCs w:val="18"/>
          <w:lang w:val="es-ES_tradnl"/>
        </w:rPr>
      </w:pPr>
      <w:r w:rsidRPr="00384A22">
        <w:rPr>
          <w:rFonts w:ascii="Cambria" w:hAnsi="Cambria"/>
          <w:sz w:val="18"/>
          <w:szCs w:val="18"/>
          <w:lang w:val="es-ES_tradnl"/>
        </w:rPr>
        <w:t>El 16 de mayo se habría instalado en Buenavista campamentos móviles de las fuerzas armadas</w:t>
      </w:r>
      <w:r w:rsidR="009A4564" w:rsidRPr="00384A22">
        <w:rPr>
          <w:rFonts w:ascii="Cambria" w:hAnsi="Cambria"/>
          <w:sz w:val="18"/>
          <w:szCs w:val="18"/>
          <w:lang w:val="es-ES_tradnl"/>
        </w:rPr>
        <w:t>;</w:t>
      </w:r>
    </w:p>
    <w:p w:rsidR="009A4564" w:rsidRPr="00384A22" w:rsidRDefault="00BB20C0" w:rsidP="007A41FC">
      <w:pPr>
        <w:pStyle w:val="ListParagraph"/>
        <w:widowControl w:val="0"/>
        <w:numPr>
          <w:ilvl w:val="4"/>
          <w:numId w:val="17"/>
        </w:numPr>
        <w:spacing w:after="0" w:line="240" w:lineRule="auto"/>
        <w:ind w:left="360"/>
        <w:jc w:val="both"/>
        <w:rPr>
          <w:rFonts w:ascii="Cambria" w:hAnsi="Cambria"/>
          <w:sz w:val="18"/>
          <w:szCs w:val="18"/>
          <w:lang w:val="es-ES_tradnl"/>
        </w:rPr>
      </w:pPr>
      <w:r w:rsidRPr="00384A22">
        <w:rPr>
          <w:rFonts w:ascii="Cambria" w:hAnsi="Cambria"/>
          <w:sz w:val="18"/>
          <w:szCs w:val="18"/>
          <w:lang w:val="es-ES_tradnl"/>
        </w:rPr>
        <w:t xml:space="preserve"> El 27 de mayo, se habría observado en otra zona otro campamento provisional de las fuerzas armadas, con aproximadamente 30 hombres. Los </w:t>
      </w:r>
      <w:r w:rsidR="009A4564" w:rsidRPr="00384A22">
        <w:rPr>
          <w:rFonts w:ascii="Cambria" w:hAnsi="Cambria"/>
          <w:sz w:val="18"/>
          <w:szCs w:val="18"/>
          <w:lang w:val="es-ES_tradnl"/>
        </w:rPr>
        <w:t xml:space="preserve">solicitantes </w:t>
      </w:r>
      <w:r w:rsidRPr="00384A22">
        <w:rPr>
          <w:rFonts w:ascii="Cambria" w:hAnsi="Cambria"/>
          <w:sz w:val="18"/>
          <w:szCs w:val="18"/>
          <w:lang w:val="es-ES_tradnl"/>
        </w:rPr>
        <w:t xml:space="preserve">indicaron que las fuerzas armadas les pedirían información sobre los puntos de ubicación de la </w:t>
      </w:r>
      <w:r w:rsidR="009A4564" w:rsidRPr="00384A22">
        <w:rPr>
          <w:rFonts w:ascii="Cambria" w:hAnsi="Cambria"/>
          <w:sz w:val="18"/>
          <w:szCs w:val="18"/>
          <w:lang w:val="es-ES_tradnl"/>
        </w:rPr>
        <w:t>“</w:t>
      </w:r>
      <w:r w:rsidRPr="00384A22">
        <w:rPr>
          <w:rFonts w:ascii="Cambria" w:hAnsi="Cambria"/>
          <w:sz w:val="18"/>
          <w:szCs w:val="18"/>
          <w:lang w:val="es-ES_tradnl"/>
        </w:rPr>
        <w:t>guerrilla</w:t>
      </w:r>
      <w:r w:rsidR="009A4564" w:rsidRPr="00384A22">
        <w:rPr>
          <w:rFonts w:ascii="Cambria" w:hAnsi="Cambria"/>
          <w:sz w:val="18"/>
          <w:szCs w:val="18"/>
          <w:lang w:val="es-ES_tradnl"/>
        </w:rPr>
        <w:t>”</w:t>
      </w:r>
      <w:r w:rsidRPr="00384A22">
        <w:rPr>
          <w:rFonts w:ascii="Cambria" w:hAnsi="Cambria"/>
          <w:sz w:val="18"/>
          <w:szCs w:val="18"/>
          <w:lang w:val="es-ES_tradnl"/>
        </w:rPr>
        <w:t xml:space="preserve">. El 28 de mayo, el pelotón cruzaría </w:t>
      </w:r>
      <w:r w:rsidR="009A4564" w:rsidRPr="00384A22">
        <w:rPr>
          <w:rFonts w:ascii="Cambria" w:hAnsi="Cambria"/>
          <w:sz w:val="18"/>
          <w:szCs w:val="18"/>
          <w:lang w:val="es-ES_tradnl"/>
        </w:rPr>
        <w:t xml:space="preserve">por </w:t>
      </w:r>
      <w:r w:rsidRPr="00384A22">
        <w:rPr>
          <w:rFonts w:ascii="Cambria" w:hAnsi="Cambria"/>
          <w:sz w:val="18"/>
          <w:szCs w:val="18"/>
          <w:lang w:val="es-ES_tradnl"/>
        </w:rPr>
        <w:t xml:space="preserve">la escuela, por lo que los niños </w:t>
      </w:r>
      <w:r w:rsidR="009A4564" w:rsidRPr="00384A22">
        <w:rPr>
          <w:rFonts w:ascii="Cambria" w:hAnsi="Cambria"/>
          <w:sz w:val="18"/>
          <w:szCs w:val="18"/>
          <w:lang w:val="es-ES_tradnl"/>
        </w:rPr>
        <w:t xml:space="preserve">habrían tenido que </w:t>
      </w:r>
      <w:r w:rsidRPr="00384A22">
        <w:rPr>
          <w:rFonts w:ascii="Cambria" w:hAnsi="Cambria"/>
          <w:sz w:val="18"/>
          <w:szCs w:val="18"/>
          <w:lang w:val="es-ES_tradnl"/>
        </w:rPr>
        <w:t>abandona</w:t>
      </w:r>
      <w:r w:rsidR="009A4564" w:rsidRPr="00384A22">
        <w:rPr>
          <w:rFonts w:ascii="Cambria" w:hAnsi="Cambria"/>
          <w:sz w:val="18"/>
          <w:szCs w:val="18"/>
          <w:lang w:val="es-ES_tradnl"/>
        </w:rPr>
        <w:t>r</w:t>
      </w:r>
      <w:r w:rsidRPr="00384A22">
        <w:rPr>
          <w:rFonts w:ascii="Cambria" w:hAnsi="Cambria"/>
          <w:sz w:val="18"/>
          <w:szCs w:val="18"/>
          <w:lang w:val="es-ES_tradnl"/>
        </w:rPr>
        <w:t xml:space="preserve"> el resguardo. Las fuerzas armadas se habrían vuelto a instalar en la zona. El 29 de mayo el pelotón habría recibido provisiones de una embarcación en orillas del rio Piñuña Blanco</w:t>
      </w:r>
      <w:r w:rsidR="009A4564" w:rsidRPr="00384A22">
        <w:rPr>
          <w:rFonts w:ascii="Cambria" w:hAnsi="Cambria"/>
          <w:sz w:val="18"/>
          <w:szCs w:val="18"/>
          <w:lang w:val="es-ES_tradnl"/>
        </w:rPr>
        <w:t>;</w:t>
      </w:r>
    </w:p>
    <w:p w:rsidR="00BB20C0" w:rsidRPr="00384A22" w:rsidRDefault="00BB20C0" w:rsidP="007A41FC">
      <w:pPr>
        <w:pStyle w:val="ListParagraph"/>
        <w:widowControl w:val="0"/>
        <w:numPr>
          <w:ilvl w:val="4"/>
          <w:numId w:val="17"/>
        </w:numPr>
        <w:spacing w:after="0" w:line="240" w:lineRule="auto"/>
        <w:ind w:left="360"/>
        <w:jc w:val="both"/>
        <w:rPr>
          <w:rFonts w:ascii="Cambria" w:hAnsi="Cambria"/>
          <w:sz w:val="18"/>
          <w:szCs w:val="18"/>
          <w:lang w:val="es-ES_tradnl"/>
        </w:rPr>
      </w:pPr>
      <w:r w:rsidRPr="00384A22">
        <w:rPr>
          <w:rFonts w:ascii="Cambria" w:hAnsi="Cambria"/>
          <w:sz w:val="18"/>
          <w:szCs w:val="18"/>
          <w:lang w:val="es-ES_tradnl"/>
        </w:rPr>
        <w:t xml:space="preserve">El 27 de mayo un joven del Resguardo Buenavista habría sido interceptado por 3 hombres armados quienes le habrían invitado a “enlistarse”. Los solicitantes destacaron que a otras personas también se les habría ofrecido lo mismo a cambio de una “prebenda económica” de 2.000.000 millones de pesos. </w:t>
      </w:r>
    </w:p>
    <w:p w:rsidR="00BB20C0" w:rsidRPr="00384A22" w:rsidRDefault="00BB20C0" w:rsidP="007A41FC">
      <w:pPr>
        <w:pStyle w:val="ListParagraph"/>
        <w:widowControl w:val="0"/>
        <w:spacing w:after="0" w:line="240" w:lineRule="auto"/>
        <w:ind w:left="360"/>
        <w:jc w:val="both"/>
        <w:rPr>
          <w:rFonts w:ascii="Cambria" w:hAnsi="Cambria"/>
          <w:sz w:val="21"/>
          <w:szCs w:val="21"/>
          <w:lang w:val="es-ES_tradnl"/>
        </w:rPr>
      </w:pPr>
    </w:p>
    <w:p w:rsidR="00BB20C0" w:rsidRPr="007A41FC" w:rsidRDefault="00B43D45" w:rsidP="007A41FC">
      <w:pPr>
        <w:pStyle w:val="ListParagraph"/>
        <w:widowControl w:val="0"/>
        <w:numPr>
          <w:ilvl w:val="0"/>
          <w:numId w:val="20"/>
        </w:numPr>
        <w:spacing w:after="0" w:line="240" w:lineRule="auto"/>
        <w:ind w:left="0" w:firstLine="360"/>
        <w:jc w:val="both"/>
        <w:rPr>
          <w:rFonts w:asciiTheme="majorHAnsi" w:hAnsiTheme="majorHAnsi"/>
          <w:sz w:val="21"/>
          <w:szCs w:val="21"/>
          <w:lang w:val="es-ES_tradnl"/>
        </w:rPr>
      </w:pPr>
      <w:r w:rsidRPr="00384A22">
        <w:rPr>
          <w:rFonts w:ascii="Cambria" w:hAnsi="Cambria"/>
          <w:sz w:val="21"/>
          <w:szCs w:val="21"/>
          <w:lang w:val="es-ES_tradnl"/>
        </w:rPr>
        <w:t>L</w:t>
      </w:r>
      <w:r w:rsidR="00DE645B" w:rsidRPr="00384A22">
        <w:rPr>
          <w:rFonts w:ascii="Cambria" w:hAnsi="Cambria"/>
          <w:sz w:val="21"/>
          <w:szCs w:val="21"/>
          <w:lang w:val="es-ES_tradnl"/>
        </w:rPr>
        <w:t xml:space="preserve">os </w:t>
      </w:r>
      <w:r w:rsidRPr="00384A22">
        <w:rPr>
          <w:rFonts w:ascii="Cambria" w:hAnsi="Cambria"/>
          <w:sz w:val="21"/>
          <w:szCs w:val="21"/>
          <w:lang w:val="es-ES_tradnl"/>
        </w:rPr>
        <w:t>solicitantes</w:t>
      </w:r>
      <w:r w:rsidR="00DE645B" w:rsidRPr="00384A22">
        <w:rPr>
          <w:rFonts w:ascii="Cambria" w:hAnsi="Cambria"/>
          <w:sz w:val="21"/>
          <w:szCs w:val="21"/>
          <w:lang w:val="es-ES_tradnl"/>
        </w:rPr>
        <w:t xml:space="preserve"> </w:t>
      </w:r>
      <w:r w:rsidRPr="00384A22">
        <w:rPr>
          <w:rFonts w:ascii="Cambria" w:hAnsi="Cambria"/>
          <w:sz w:val="21"/>
          <w:szCs w:val="21"/>
          <w:lang w:val="es-ES_tradnl"/>
        </w:rPr>
        <w:t>informaron sobre medidas de protección</w:t>
      </w:r>
      <w:r w:rsidR="00AB5056" w:rsidRPr="00384A22">
        <w:rPr>
          <w:rFonts w:ascii="Cambria" w:hAnsi="Cambria"/>
          <w:sz w:val="21"/>
          <w:szCs w:val="21"/>
          <w:lang w:val="es-ES_tradnl"/>
        </w:rPr>
        <w:t xml:space="preserve"> internas</w:t>
      </w:r>
      <w:r w:rsidR="00620DA4" w:rsidRPr="00384A22">
        <w:rPr>
          <w:rFonts w:ascii="Cambria" w:hAnsi="Cambria"/>
          <w:sz w:val="21"/>
          <w:szCs w:val="21"/>
          <w:lang w:val="es-ES_tradnl"/>
        </w:rPr>
        <w:t xml:space="preserve"> colectivas e individuales</w:t>
      </w:r>
      <w:r w:rsidR="002A60E8" w:rsidRPr="00384A22">
        <w:rPr>
          <w:rFonts w:ascii="Cambria" w:hAnsi="Cambria"/>
          <w:sz w:val="21"/>
          <w:szCs w:val="21"/>
          <w:lang w:val="es-ES_tradnl"/>
        </w:rPr>
        <w:t xml:space="preserve">. </w:t>
      </w:r>
      <w:r w:rsidR="00FD21E9" w:rsidRPr="00384A22">
        <w:rPr>
          <w:rFonts w:ascii="Cambria" w:hAnsi="Cambria"/>
          <w:sz w:val="21"/>
          <w:szCs w:val="21"/>
          <w:lang w:val="es-ES_tradnl"/>
        </w:rPr>
        <w:t>El 25 de junio de 2017, la UN</w:t>
      </w:r>
      <w:r w:rsidR="002A60E8" w:rsidRPr="00384A22">
        <w:rPr>
          <w:rFonts w:ascii="Cambria" w:hAnsi="Cambria"/>
          <w:sz w:val="21"/>
          <w:szCs w:val="21"/>
          <w:lang w:val="es-ES_tradnl"/>
        </w:rPr>
        <w:t>P</w:t>
      </w:r>
      <w:r w:rsidR="00DE645B" w:rsidRPr="00384A22">
        <w:rPr>
          <w:rFonts w:ascii="Cambria" w:hAnsi="Cambria"/>
          <w:sz w:val="21"/>
          <w:szCs w:val="21"/>
          <w:lang w:val="es-ES_tradnl"/>
        </w:rPr>
        <w:t xml:space="preserve"> </w:t>
      </w:r>
      <w:r w:rsidR="00FD21E9" w:rsidRPr="00384A22">
        <w:rPr>
          <w:rFonts w:ascii="Cambria" w:hAnsi="Cambria"/>
          <w:sz w:val="21"/>
          <w:szCs w:val="21"/>
          <w:lang w:val="es-ES_tradnl"/>
        </w:rPr>
        <w:t>habría emitido recomendaciones del CERREM</w:t>
      </w:r>
      <w:r w:rsidR="00DC002A" w:rsidRPr="00384A22">
        <w:rPr>
          <w:rFonts w:ascii="Cambria" w:hAnsi="Cambria"/>
          <w:sz w:val="21"/>
          <w:szCs w:val="21"/>
          <w:lang w:val="es-ES_tradnl"/>
        </w:rPr>
        <w:t xml:space="preserve"> </w:t>
      </w:r>
      <w:r w:rsidR="00D270AB" w:rsidRPr="00384A22">
        <w:rPr>
          <w:rFonts w:ascii="Cambria" w:hAnsi="Cambria"/>
          <w:sz w:val="21"/>
          <w:szCs w:val="21"/>
          <w:lang w:val="es-ES_tradnl"/>
        </w:rPr>
        <w:t>C</w:t>
      </w:r>
      <w:r w:rsidR="00FD21E9" w:rsidRPr="00384A22">
        <w:rPr>
          <w:rFonts w:ascii="Cambria" w:hAnsi="Cambria"/>
          <w:sz w:val="21"/>
          <w:szCs w:val="21"/>
          <w:lang w:val="es-ES_tradnl"/>
        </w:rPr>
        <w:t xml:space="preserve">olectivo a favor del Resguardo </w:t>
      </w:r>
      <w:r w:rsidR="00FD21E9" w:rsidRPr="007A41FC">
        <w:rPr>
          <w:rFonts w:asciiTheme="majorHAnsi" w:hAnsiTheme="majorHAnsi"/>
          <w:sz w:val="21"/>
          <w:szCs w:val="21"/>
          <w:lang w:val="es-ES_tradnl"/>
        </w:rPr>
        <w:t>Buenaventura</w:t>
      </w:r>
      <w:r w:rsidR="00F840A2" w:rsidRPr="007A41FC">
        <w:rPr>
          <w:rFonts w:asciiTheme="majorHAnsi" w:hAnsiTheme="majorHAnsi"/>
          <w:sz w:val="21"/>
          <w:szCs w:val="21"/>
          <w:lang w:val="es-ES_tradnl"/>
        </w:rPr>
        <w:t>, indicando las que se habrían implementado</w:t>
      </w:r>
      <w:r w:rsidR="00DE645B" w:rsidRPr="007A41FC">
        <w:rPr>
          <w:rFonts w:asciiTheme="majorHAnsi" w:hAnsiTheme="majorHAnsi"/>
          <w:sz w:val="21"/>
          <w:szCs w:val="21"/>
          <w:lang w:val="es-ES_tradnl"/>
        </w:rPr>
        <w:t xml:space="preserve"> </w:t>
      </w:r>
      <w:r w:rsidR="00F840A2" w:rsidRPr="007A41FC">
        <w:rPr>
          <w:rFonts w:asciiTheme="majorHAnsi" w:hAnsiTheme="majorHAnsi"/>
          <w:sz w:val="21"/>
          <w:szCs w:val="21"/>
          <w:lang w:val="es-ES_tradnl"/>
        </w:rPr>
        <w:t>a</w:t>
      </w:r>
      <w:r w:rsidR="00DE645B" w:rsidRPr="007A41FC">
        <w:rPr>
          <w:rFonts w:asciiTheme="majorHAnsi" w:hAnsiTheme="majorHAnsi"/>
          <w:sz w:val="21"/>
          <w:szCs w:val="21"/>
          <w:lang w:val="es-ES_tradnl"/>
        </w:rPr>
        <w:t xml:space="preserve"> </w:t>
      </w:r>
      <w:r w:rsidR="00F840A2" w:rsidRPr="007A41FC">
        <w:rPr>
          <w:rFonts w:asciiTheme="majorHAnsi" w:hAnsiTheme="majorHAnsi"/>
          <w:sz w:val="21"/>
          <w:szCs w:val="21"/>
          <w:lang w:val="es-ES_tradnl"/>
        </w:rPr>
        <w:t>la</w:t>
      </w:r>
      <w:r w:rsidR="00DE645B" w:rsidRPr="007A41FC">
        <w:rPr>
          <w:rFonts w:asciiTheme="majorHAnsi" w:hAnsiTheme="majorHAnsi"/>
          <w:sz w:val="21"/>
          <w:szCs w:val="21"/>
          <w:lang w:val="es-ES_tradnl"/>
        </w:rPr>
        <w:t xml:space="preserve"> </w:t>
      </w:r>
      <w:r w:rsidR="00F840A2" w:rsidRPr="007A41FC">
        <w:rPr>
          <w:rFonts w:asciiTheme="majorHAnsi" w:hAnsiTheme="majorHAnsi"/>
          <w:sz w:val="21"/>
          <w:szCs w:val="21"/>
          <w:lang w:val="es-ES_tradnl"/>
        </w:rPr>
        <w:t>fecha</w:t>
      </w:r>
      <w:r w:rsidR="002A60E8" w:rsidRPr="007A41FC">
        <w:rPr>
          <w:rStyle w:val="FootnoteReference"/>
          <w:rFonts w:asciiTheme="majorHAnsi" w:hAnsiTheme="majorHAnsi"/>
          <w:sz w:val="21"/>
          <w:szCs w:val="21"/>
          <w:lang w:val="es-ES_tradnl"/>
        </w:rPr>
        <w:footnoteReference w:id="11"/>
      </w:r>
      <w:r w:rsidR="00FD21E9" w:rsidRPr="007A41FC">
        <w:rPr>
          <w:rFonts w:asciiTheme="majorHAnsi" w:hAnsiTheme="majorHAnsi"/>
          <w:sz w:val="21"/>
          <w:szCs w:val="21"/>
          <w:lang w:val="es-ES_tradnl"/>
        </w:rPr>
        <w:t>.</w:t>
      </w:r>
      <w:r w:rsidR="00371C0E">
        <w:rPr>
          <w:rFonts w:asciiTheme="majorHAnsi" w:hAnsiTheme="majorHAnsi"/>
          <w:sz w:val="21"/>
          <w:szCs w:val="21"/>
          <w:lang w:val="es-ES_tradnl"/>
        </w:rPr>
        <w:t xml:space="preserve"> </w:t>
      </w:r>
      <w:r w:rsidR="000D4595" w:rsidRPr="007A41FC">
        <w:rPr>
          <w:rFonts w:asciiTheme="majorHAnsi" w:hAnsiTheme="majorHAnsi"/>
          <w:sz w:val="21"/>
          <w:szCs w:val="21"/>
          <w:lang w:val="es-ES_tradnl"/>
        </w:rPr>
        <w:t>Desde enero de 2017, los solicitantes habrían informado a la UNP sobre el avance y reconfiguración de actores de la zona y hechos de riesgo, sin que se hayan tomado otras medidas de protección.</w:t>
      </w:r>
      <w:r w:rsidR="00DE645B" w:rsidRPr="007A41FC">
        <w:rPr>
          <w:rFonts w:asciiTheme="majorHAnsi" w:hAnsiTheme="majorHAnsi"/>
          <w:sz w:val="21"/>
          <w:szCs w:val="21"/>
          <w:lang w:val="es-ES_tradnl"/>
        </w:rPr>
        <w:t xml:space="preserve"> </w:t>
      </w:r>
      <w:r w:rsidR="00D270AB" w:rsidRPr="007A41FC">
        <w:rPr>
          <w:rFonts w:asciiTheme="majorHAnsi" w:hAnsiTheme="majorHAnsi"/>
          <w:sz w:val="21"/>
          <w:szCs w:val="21"/>
          <w:lang w:val="es-ES_tradnl"/>
        </w:rPr>
        <w:t>El</w:t>
      </w:r>
      <w:r w:rsidR="00371C0E">
        <w:rPr>
          <w:rFonts w:asciiTheme="majorHAnsi" w:hAnsiTheme="majorHAnsi"/>
          <w:sz w:val="21"/>
          <w:szCs w:val="21"/>
          <w:lang w:val="es-ES_tradnl"/>
        </w:rPr>
        <w:t xml:space="preserve"> </w:t>
      </w:r>
      <w:r w:rsidR="00D270AB" w:rsidRPr="007A41FC">
        <w:rPr>
          <w:rFonts w:asciiTheme="majorHAnsi" w:hAnsiTheme="majorHAnsi"/>
          <w:sz w:val="21"/>
          <w:szCs w:val="21"/>
          <w:lang w:val="es-ES_tradnl"/>
        </w:rPr>
        <w:t>Resguardo Po</w:t>
      </w:r>
      <w:r w:rsidR="002D1BB2" w:rsidRPr="007A41FC">
        <w:rPr>
          <w:rFonts w:asciiTheme="majorHAnsi" w:hAnsiTheme="majorHAnsi"/>
          <w:sz w:val="21"/>
          <w:szCs w:val="21"/>
          <w:lang w:val="es-ES_tradnl"/>
        </w:rPr>
        <w:t xml:space="preserve"> </w:t>
      </w:r>
      <w:r w:rsidR="00D270AB" w:rsidRPr="007A41FC">
        <w:rPr>
          <w:rFonts w:asciiTheme="majorHAnsi" w:hAnsiTheme="majorHAnsi"/>
          <w:sz w:val="21"/>
          <w:szCs w:val="21"/>
          <w:lang w:val="es-ES_tradnl"/>
        </w:rPr>
        <w:t xml:space="preserve">Piyuya no habría participado del CERREM Colectivo. </w:t>
      </w:r>
      <w:r w:rsidR="00620DA4" w:rsidRPr="007A41FC">
        <w:rPr>
          <w:rFonts w:asciiTheme="majorHAnsi" w:hAnsiTheme="majorHAnsi"/>
          <w:sz w:val="21"/>
          <w:szCs w:val="21"/>
          <w:lang w:val="es-ES_tradnl"/>
        </w:rPr>
        <w:t xml:space="preserve">A nivel individual, </w:t>
      </w:r>
      <w:r w:rsidR="002A60E8" w:rsidRPr="007A41FC">
        <w:rPr>
          <w:rFonts w:asciiTheme="majorHAnsi" w:hAnsiTheme="majorHAnsi"/>
          <w:sz w:val="21"/>
          <w:szCs w:val="21"/>
          <w:lang w:val="es-ES_tradnl"/>
        </w:rPr>
        <w:t xml:space="preserve">MAEY y </w:t>
      </w:r>
      <w:r w:rsidR="00B603E2" w:rsidRPr="007A41FC">
        <w:rPr>
          <w:rFonts w:asciiTheme="majorHAnsi" w:hAnsiTheme="majorHAnsi"/>
          <w:sz w:val="21"/>
          <w:szCs w:val="21"/>
          <w:lang w:val="es-ES_tradnl"/>
        </w:rPr>
        <w:t xml:space="preserve">SFPC </w:t>
      </w:r>
      <w:r w:rsidR="00C06E86" w:rsidRPr="007A41FC">
        <w:rPr>
          <w:rFonts w:asciiTheme="majorHAnsi" w:hAnsiTheme="majorHAnsi"/>
          <w:sz w:val="21"/>
          <w:szCs w:val="21"/>
          <w:lang w:val="es-ES_tradnl"/>
        </w:rPr>
        <w:t>tendrían</w:t>
      </w:r>
      <w:r w:rsidR="00B603E2" w:rsidRPr="007A41FC">
        <w:rPr>
          <w:rFonts w:asciiTheme="majorHAnsi" w:hAnsiTheme="majorHAnsi"/>
          <w:sz w:val="21"/>
          <w:szCs w:val="21"/>
          <w:lang w:val="es-ES_tradnl"/>
        </w:rPr>
        <w:t xml:space="preserve"> un esquema de seguridad individual tipo 1</w:t>
      </w:r>
      <w:r w:rsidR="00C06E86" w:rsidRPr="007A41FC">
        <w:rPr>
          <w:rStyle w:val="FootnoteReference"/>
          <w:rFonts w:asciiTheme="majorHAnsi" w:hAnsiTheme="majorHAnsi"/>
          <w:sz w:val="21"/>
          <w:szCs w:val="21"/>
          <w:lang w:val="es-ES_tradnl"/>
        </w:rPr>
        <w:footnoteReference w:id="12"/>
      </w:r>
      <w:r w:rsidR="002A60E8" w:rsidRPr="007A41FC">
        <w:rPr>
          <w:rFonts w:asciiTheme="majorHAnsi" w:hAnsiTheme="majorHAnsi"/>
          <w:sz w:val="21"/>
          <w:szCs w:val="21"/>
          <w:lang w:val="es-ES_tradnl"/>
        </w:rPr>
        <w:t xml:space="preserve">, al igual </w:t>
      </w:r>
      <w:r w:rsidR="00F840A2" w:rsidRPr="007A41FC">
        <w:rPr>
          <w:rFonts w:asciiTheme="majorHAnsi" w:hAnsiTheme="majorHAnsi"/>
          <w:sz w:val="21"/>
          <w:szCs w:val="21"/>
          <w:lang w:val="es-ES_tradnl"/>
        </w:rPr>
        <w:t xml:space="preserve">que </w:t>
      </w:r>
      <w:r w:rsidR="002A60E8" w:rsidRPr="007A41FC">
        <w:rPr>
          <w:rFonts w:asciiTheme="majorHAnsi" w:hAnsiTheme="majorHAnsi"/>
          <w:sz w:val="21"/>
          <w:szCs w:val="21"/>
          <w:lang w:val="es-ES_tradnl"/>
        </w:rPr>
        <w:t>AEOJ</w:t>
      </w:r>
      <w:r w:rsidR="002A60E8" w:rsidRPr="007A41FC">
        <w:rPr>
          <w:rStyle w:val="FootnoteReference"/>
          <w:rFonts w:asciiTheme="majorHAnsi" w:hAnsiTheme="majorHAnsi"/>
          <w:sz w:val="21"/>
          <w:szCs w:val="21"/>
          <w:lang w:val="es-ES_tradnl"/>
        </w:rPr>
        <w:footnoteReference w:id="13"/>
      </w:r>
      <w:r w:rsidR="002A60E8" w:rsidRPr="007A41FC">
        <w:rPr>
          <w:rFonts w:asciiTheme="majorHAnsi" w:hAnsiTheme="majorHAnsi"/>
          <w:sz w:val="21"/>
          <w:szCs w:val="21"/>
          <w:lang w:val="es-ES_tradnl"/>
        </w:rPr>
        <w:t>.</w:t>
      </w:r>
      <w:r w:rsidR="00933C83" w:rsidRPr="007A41FC">
        <w:rPr>
          <w:rFonts w:asciiTheme="majorHAnsi" w:hAnsiTheme="majorHAnsi"/>
          <w:sz w:val="21"/>
          <w:szCs w:val="21"/>
          <w:lang w:val="es-ES_tradnl"/>
        </w:rPr>
        <w:t xml:space="preserve"> </w:t>
      </w:r>
      <w:r w:rsidR="000B650F" w:rsidRPr="007A41FC">
        <w:rPr>
          <w:rFonts w:asciiTheme="majorHAnsi" w:hAnsiTheme="majorHAnsi"/>
          <w:sz w:val="21"/>
          <w:szCs w:val="21"/>
          <w:lang w:val="es-ES_tradnl"/>
        </w:rPr>
        <w:t>El trámite para obtener medidas individuales de protección a MLPY estaría en curso</w:t>
      </w:r>
      <w:r w:rsidR="00933C83" w:rsidRPr="007A41FC">
        <w:rPr>
          <w:rFonts w:asciiTheme="majorHAnsi" w:hAnsiTheme="majorHAnsi"/>
          <w:sz w:val="21"/>
          <w:szCs w:val="21"/>
          <w:lang w:val="es-ES_tradnl"/>
        </w:rPr>
        <w:t xml:space="preserve"> desde 2017</w:t>
      </w:r>
      <w:r w:rsidR="00390804" w:rsidRPr="007A41FC">
        <w:rPr>
          <w:rFonts w:asciiTheme="majorHAnsi" w:hAnsiTheme="majorHAnsi"/>
          <w:sz w:val="21"/>
          <w:szCs w:val="21"/>
          <w:lang w:val="es-ES_tradnl"/>
        </w:rPr>
        <w:t xml:space="preserve">. </w:t>
      </w:r>
    </w:p>
    <w:p w:rsidR="00BB20C0" w:rsidRPr="007A41FC" w:rsidRDefault="00BB20C0" w:rsidP="007A41FC">
      <w:pPr>
        <w:pStyle w:val="ListParagraph"/>
        <w:widowControl w:val="0"/>
        <w:spacing w:after="0" w:line="240" w:lineRule="auto"/>
        <w:ind w:left="360"/>
        <w:jc w:val="both"/>
        <w:rPr>
          <w:rFonts w:asciiTheme="majorHAnsi" w:hAnsiTheme="majorHAnsi"/>
          <w:sz w:val="21"/>
          <w:szCs w:val="21"/>
          <w:lang w:val="es-ES_tradnl"/>
        </w:rPr>
      </w:pPr>
    </w:p>
    <w:p w:rsidR="007D5CE5" w:rsidRPr="00AC5F69" w:rsidRDefault="009A4564" w:rsidP="007A41FC">
      <w:pPr>
        <w:pStyle w:val="ListParagraph"/>
        <w:widowControl w:val="0"/>
        <w:numPr>
          <w:ilvl w:val="0"/>
          <w:numId w:val="20"/>
        </w:numPr>
        <w:spacing w:after="0" w:line="240" w:lineRule="auto"/>
        <w:ind w:left="0" w:firstLine="360"/>
        <w:jc w:val="both"/>
        <w:rPr>
          <w:sz w:val="21"/>
          <w:szCs w:val="21"/>
        </w:rPr>
      </w:pPr>
      <w:r w:rsidRPr="007A41FC">
        <w:rPr>
          <w:rFonts w:asciiTheme="majorHAnsi" w:hAnsiTheme="majorHAnsi"/>
          <w:sz w:val="21"/>
          <w:szCs w:val="21"/>
          <w:lang w:val="es-ES_tradnl"/>
        </w:rPr>
        <w:t>Los solicitantes alegaron que l</w:t>
      </w:r>
      <w:r w:rsidR="00BB20C0" w:rsidRPr="007A41FC">
        <w:rPr>
          <w:rFonts w:asciiTheme="majorHAnsi" w:hAnsiTheme="majorHAnsi"/>
          <w:sz w:val="21"/>
          <w:szCs w:val="21"/>
          <w:lang w:val="es-ES_tradnl"/>
        </w:rPr>
        <w:t>as medidas de protección no tendrían un e</w:t>
      </w:r>
      <w:r w:rsidR="00795794" w:rsidRPr="007A41FC">
        <w:rPr>
          <w:rFonts w:asciiTheme="majorHAnsi" w:hAnsiTheme="majorHAnsi"/>
          <w:sz w:val="21"/>
          <w:szCs w:val="21"/>
          <w:lang w:val="es-ES_tradnl"/>
        </w:rPr>
        <w:t xml:space="preserve">nfoque diferencial </w:t>
      </w:r>
      <w:r w:rsidR="00E81DBB" w:rsidRPr="007A41FC">
        <w:rPr>
          <w:rFonts w:asciiTheme="majorHAnsi" w:hAnsiTheme="majorHAnsi"/>
          <w:sz w:val="21"/>
          <w:szCs w:val="21"/>
          <w:lang w:val="es-ES_tradnl"/>
        </w:rPr>
        <w:t xml:space="preserve">ni </w:t>
      </w:r>
      <w:r w:rsidR="00795794" w:rsidRPr="007A41FC">
        <w:rPr>
          <w:rFonts w:asciiTheme="majorHAnsi" w:hAnsiTheme="majorHAnsi"/>
          <w:sz w:val="21"/>
          <w:szCs w:val="21"/>
          <w:lang w:val="es-ES_tradnl"/>
        </w:rPr>
        <w:t>pertinencia cultural</w:t>
      </w:r>
      <w:r w:rsidR="00AC5F69" w:rsidRPr="007A41FC">
        <w:rPr>
          <w:rStyle w:val="FootnoteReference"/>
          <w:rFonts w:asciiTheme="majorHAnsi" w:hAnsiTheme="majorHAnsi"/>
          <w:sz w:val="21"/>
          <w:szCs w:val="21"/>
          <w:lang w:val="es-ES_tradnl"/>
        </w:rPr>
        <w:footnoteReference w:id="14"/>
      </w:r>
      <w:r w:rsidR="00AC5F69" w:rsidRPr="007A41FC">
        <w:rPr>
          <w:rFonts w:asciiTheme="majorHAnsi" w:hAnsiTheme="majorHAnsi"/>
          <w:sz w:val="21"/>
          <w:szCs w:val="21"/>
          <w:lang w:val="es-ES_tradnl"/>
        </w:rPr>
        <w:t xml:space="preserve">. </w:t>
      </w:r>
      <w:r w:rsidR="007D5CE5" w:rsidRPr="007A41FC">
        <w:rPr>
          <w:rFonts w:asciiTheme="majorHAnsi" w:hAnsiTheme="majorHAnsi"/>
          <w:sz w:val="21"/>
          <w:szCs w:val="21"/>
          <w:lang w:val="es-ES_tradnl"/>
        </w:rPr>
        <w:t>Del mismo modo, l</w:t>
      </w:r>
      <w:r w:rsidR="00E66FD2" w:rsidRPr="007A41FC">
        <w:rPr>
          <w:rFonts w:asciiTheme="majorHAnsi" w:hAnsiTheme="majorHAnsi"/>
          <w:sz w:val="21"/>
          <w:szCs w:val="21"/>
          <w:lang w:val="es-ES_tradnl"/>
        </w:rPr>
        <w:t xml:space="preserve">os guardaespaldas no compartirían </w:t>
      </w:r>
      <w:r w:rsidR="007D5CE5" w:rsidRPr="007A41FC">
        <w:rPr>
          <w:rFonts w:asciiTheme="majorHAnsi" w:hAnsiTheme="majorHAnsi"/>
          <w:sz w:val="21"/>
          <w:szCs w:val="21"/>
          <w:lang w:val="es-ES_tradnl"/>
        </w:rPr>
        <w:t>los</w:t>
      </w:r>
      <w:r w:rsidR="00E66FD2" w:rsidRPr="007A41FC">
        <w:rPr>
          <w:rFonts w:asciiTheme="majorHAnsi" w:hAnsiTheme="majorHAnsi"/>
          <w:sz w:val="21"/>
          <w:szCs w:val="21"/>
          <w:lang w:val="es-ES_tradnl"/>
        </w:rPr>
        <w:t xml:space="preserve"> sistemas de creencias y estructuras de autoridades, y no existiría confianza que participen en actividades comunitarias. Los solicitantes habrían propuesto que los guardaespaldas sean miembros de la guardia indígena de su entera confianza, sin embargo,</w:t>
      </w:r>
      <w:r w:rsidR="00E66FD2" w:rsidRPr="00AC5F69">
        <w:rPr>
          <w:rFonts w:ascii="Cambria" w:hAnsi="Cambria"/>
          <w:sz w:val="21"/>
          <w:szCs w:val="21"/>
          <w:lang w:val="es-ES_tradnl"/>
        </w:rPr>
        <w:t xml:space="preserve"> pese a que </w:t>
      </w:r>
      <w:r w:rsidR="00E81DBB" w:rsidRPr="00AC5F69">
        <w:rPr>
          <w:rFonts w:ascii="Cambria" w:hAnsi="Cambria"/>
          <w:sz w:val="21"/>
          <w:szCs w:val="21"/>
          <w:lang w:val="es-ES_tradnl"/>
        </w:rPr>
        <w:t xml:space="preserve">algunos miembros de la guardia </w:t>
      </w:r>
      <w:r w:rsidR="006C3D78" w:rsidRPr="00AC5F69">
        <w:rPr>
          <w:rFonts w:ascii="Cambria" w:hAnsi="Cambria"/>
          <w:sz w:val="21"/>
          <w:szCs w:val="21"/>
          <w:lang w:val="es-ES_tradnl"/>
        </w:rPr>
        <w:t>habrían</w:t>
      </w:r>
      <w:r w:rsidR="00E66FD2" w:rsidRPr="00AC5F69">
        <w:rPr>
          <w:rFonts w:ascii="Cambria" w:hAnsi="Cambria"/>
          <w:sz w:val="21"/>
          <w:szCs w:val="21"/>
          <w:lang w:val="es-ES_tradnl"/>
        </w:rPr>
        <w:t xml:space="preserve"> cumplido con obtener licencia de conducir y mostrar experiencia en trabajos de seguridad, la UNP </w:t>
      </w:r>
      <w:r w:rsidR="006C3D78" w:rsidRPr="00AC5F69">
        <w:rPr>
          <w:rFonts w:ascii="Cambria" w:hAnsi="Cambria"/>
          <w:sz w:val="21"/>
          <w:szCs w:val="21"/>
          <w:lang w:val="es-ES_tradnl"/>
        </w:rPr>
        <w:t>habría</w:t>
      </w:r>
      <w:r w:rsidR="00E66FD2" w:rsidRPr="00AC5F69">
        <w:rPr>
          <w:rFonts w:ascii="Cambria" w:hAnsi="Cambria"/>
          <w:sz w:val="21"/>
          <w:szCs w:val="21"/>
          <w:lang w:val="es-ES_tradnl"/>
        </w:rPr>
        <w:t xml:space="preserve"> indicado que el operador asignado </w:t>
      </w:r>
      <w:r w:rsidR="007D5CE5" w:rsidRPr="00AC5F69">
        <w:rPr>
          <w:rFonts w:ascii="Cambria" w:hAnsi="Cambria"/>
          <w:sz w:val="21"/>
          <w:szCs w:val="21"/>
          <w:lang w:val="es-ES_tradnl"/>
        </w:rPr>
        <w:t>indicó</w:t>
      </w:r>
      <w:r w:rsidR="00E66FD2" w:rsidRPr="00AC5F69">
        <w:rPr>
          <w:rFonts w:ascii="Cambria" w:hAnsi="Cambria"/>
          <w:sz w:val="21"/>
          <w:szCs w:val="21"/>
          <w:lang w:val="es-ES_tradnl"/>
        </w:rPr>
        <w:t xml:space="preserve"> que </w:t>
      </w:r>
      <w:r w:rsidR="007D5CE5" w:rsidRPr="00AC5F69">
        <w:rPr>
          <w:rFonts w:ascii="Cambria" w:hAnsi="Cambria"/>
          <w:sz w:val="21"/>
          <w:szCs w:val="21"/>
          <w:lang w:val="es-ES_tradnl"/>
        </w:rPr>
        <w:t>tales</w:t>
      </w:r>
      <w:r w:rsidR="00E66FD2" w:rsidRPr="00AC5F69">
        <w:rPr>
          <w:rFonts w:ascii="Cambria" w:hAnsi="Cambria"/>
          <w:sz w:val="21"/>
          <w:szCs w:val="21"/>
          <w:lang w:val="es-ES_tradnl"/>
        </w:rPr>
        <w:t xml:space="preserve"> requisitos no son suficientes. </w:t>
      </w:r>
    </w:p>
    <w:p w:rsidR="007D5CE5" w:rsidRPr="00384A22" w:rsidRDefault="007D5CE5" w:rsidP="007A41FC">
      <w:pPr>
        <w:pStyle w:val="ListParagraph"/>
        <w:widowControl w:val="0"/>
        <w:spacing w:after="0" w:line="240" w:lineRule="auto"/>
        <w:ind w:left="360"/>
        <w:jc w:val="both"/>
        <w:rPr>
          <w:rFonts w:ascii="Cambria" w:hAnsi="Cambria"/>
          <w:sz w:val="21"/>
          <w:szCs w:val="21"/>
          <w:lang w:val="es-ES_tradnl"/>
        </w:rPr>
      </w:pPr>
    </w:p>
    <w:p w:rsidR="002D3183" w:rsidRPr="00384A22" w:rsidRDefault="007D5CE5" w:rsidP="007A41FC">
      <w:pPr>
        <w:pStyle w:val="ListParagraph"/>
        <w:widowControl w:val="0"/>
        <w:numPr>
          <w:ilvl w:val="0"/>
          <w:numId w:val="20"/>
        </w:numPr>
        <w:spacing w:after="0" w:line="240" w:lineRule="auto"/>
        <w:ind w:left="0" w:firstLine="360"/>
        <w:jc w:val="both"/>
        <w:rPr>
          <w:rFonts w:ascii="Cambria" w:hAnsi="Cambria"/>
          <w:sz w:val="21"/>
          <w:szCs w:val="21"/>
          <w:lang w:val="es-ES_tradnl"/>
        </w:rPr>
      </w:pPr>
      <w:r w:rsidRPr="00384A22">
        <w:rPr>
          <w:rFonts w:ascii="Cambria" w:hAnsi="Cambria"/>
          <w:sz w:val="21"/>
          <w:szCs w:val="21"/>
          <w:lang w:val="es-ES_tradnl"/>
        </w:rPr>
        <w:t>Los solicitantes indicaron que no se habrían tomado acciones frente a las minas antipersonales u otros artefactos</w:t>
      </w:r>
      <w:r w:rsidR="00E8640B" w:rsidRPr="00384A22">
        <w:rPr>
          <w:rFonts w:ascii="Cambria" w:hAnsi="Cambria"/>
          <w:sz w:val="21"/>
          <w:szCs w:val="21"/>
          <w:lang w:val="es-ES_tradnl"/>
        </w:rPr>
        <w:t xml:space="preserve">. De manera particular, indicaron que </w:t>
      </w:r>
      <w:r w:rsidR="003113A5" w:rsidRPr="00384A22">
        <w:rPr>
          <w:rFonts w:ascii="Cambria" w:hAnsi="Cambria"/>
          <w:sz w:val="21"/>
          <w:szCs w:val="21"/>
          <w:lang w:val="es-ES_tradnl"/>
        </w:rPr>
        <w:t>habrían</w:t>
      </w:r>
      <w:r w:rsidR="00E8640B" w:rsidRPr="00384A22">
        <w:rPr>
          <w:rFonts w:ascii="Cambria" w:hAnsi="Cambria"/>
          <w:sz w:val="21"/>
          <w:szCs w:val="21"/>
          <w:lang w:val="es-ES_tradnl"/>
        </w:rPr>
        <w:t xml:space="preserve"> denunciado en </w:t>
      </w:r>
      <w:r w:rsidR="00E81DBB" w:rsidRPr="00384A22">
        <w:rPr>
          <w:rFonts w:ascii="Cambria" w:hAnsi="Cambria"/>
          <w:sz w:val="21"/>
          <w:szCs w:val="21"/>
          <w:lang w:val="es-ES_tradnl"/>
        </w:rPr>
        <w:t>los últimos meses</w:t>
      </w:r>
      <w:r w:rsidR="00E8640B" w:rsidRPr="00384A22">
        <w:rPr>
          <w:rFonts w:ascii="Cambria" w:hAnsi="Cambria"/>
          <w:sz w:val="21"/>
          <w:szCs w:val="21"/>
          <w:lang w:val="es-ES_tradnl"/>
        </w:rPr>
        <w:t xml:space="preserve"> </w:t>
      </w:r>
      <w:r w:rsidR="002D3183" w:rsidRPr="00384A22">
        <w:rPr>
          <w:rFonts w:ascii="Cambria" w:hAnsi="Cambria"/>
          <w:sz w:val="21"/>
          <w:szCs w:val="21"/>
          <w:lang w:val="es-ES_tradnl"/>
        </w:rPr>
        <w:t xml:space="preserve">de 2018 </w:t>
      </w:r>
      <w:r w:rsidR="00E8640B" w:rsidRPr="00384A22">
        <w:rPr>
          <w:rFonts w:ascii="Cambria" w:hAnsi="Cambria"/>
          <w:sz w:val="21"/>
          <w:szCs w:val="21"/>
          <w:lang w:val="es-ES_tradnl"/>
        </w:rPr>
        <w:t xml:space="preserve">una “nueva estrategia” de instalación de minas de parte de nuevos actores armados que se disputarían </w:t>
      </w:r>
      <w:r w:rsidR="002D3183" w:rsidRPr="00384A22">
        <w:rPr>
          <w:rFonts w:ascii="Cambria" w:hAnsi="Cambria"/>
          <w:sz w:val="21"/>
          <w:szCs w:val="21"/>
          <w:lang w:val="es-ES_tradnl"/>
        </w:rPr>
        <w:t xml:space="preserve">el territorio. Algunas </w:t>
      </w:r>
      <w:r w:rsidR="00EC329D" w:rsidRPr="00384A22">
        <w:rPr>
          <w:rFonts w:ascii="Cambria" w:hAnsi="Cambria"/>
          <w:sz w:val="21"/>
          <w:szCs w:val="21"/>
          <w:lang w:val="es-ES_tradnl"/>
        </w:rPr>
        <w:t>zonas</w:t>
      </w:r>
      <w:r w:rsidR="002D3183" w:rsidRPr="00384A22">
        <w:rPr>
          <w:rFonts w:ascii="Cambria" w:hAnsi="Cambria"/>
          <w:sz w:val="21"/>
          <w:szCs w:val="21"/>
          <w:lang w:val="es-ES_tradnl"/>
        </w:rPr>
        <w:t xml:space="preserve"> minadas </w:t>
      </w:r>
      <w:r w:rsidR="00EC329D" w:rsidRPr="00384A22">
        <w:rPr>
          <w:rFonts w:ascii="Cambria" w:hAnsi="Cambria"/>
          <w:sz w:val="21"/>
          <w:szCs w:val="21"/>
          <w:lang w:val="es-ES_tradnl"/>
        </w:rPr>
        <w:t>tendrían</w:t>
      </w:r>
      <w:r w:rsidR="002D3183" w:rsidRPr="00384A22">
        <w:rPr>
          <w:rFonts w:ascii="Cambria" w:hAnsi="Cambria"/>
          <w:sz w:val="21"/>
          <w:szCs w:val="21"/>
          <w:lang w:val="es-ES_tradnl"/>
        </w:rPr>
        <w:t xml:space="preserve"> especial valor espiritual por lo que se requeriría la intervención de Tai</w:t>
      </w:r>
      <w:r w:rsidRPr="00384A22">
        <w:rPr>
          <w:rFonts w:ascii="Cambria" w:hAnsi="Cambria"/>
          <w:sz w:val="21"/>
          <w:szCs w:val="21"/>
          <w:lang w:val="es-ES_tradnl"/>
        </w:rPr>
        <w:t>tas (c</w:t>
      </w:r>
      <w:r w:rsidR="00EC329D" w:rsidRPr="00384A22">
        <w:rPr>
          <w:rFonts w:ascii="Cambria" w:hAnsi="Cambria"/>
          <w:sz w:val="21"/>
          <w:szCs w:val="21"/>
          <w:lang w:val="es-ES_tradnl"/>
        </w:rPr>
        <w:t>onocedores espirituales), teniendo la disposición de participar como observadores y/o técnicos de campo.</w:t>
      </w:r>
    </w:p>
    <w:p w:rsidR="002D3183" w:rsidRPr="00384A22" w:rsidRDefault="002D3183" w:rsidP="007A41FC">
      <w:pPr>
        <w:widowControl w:val="0"/>
        <w:spacing w:after="0" w:line="240" w:lineRule="auto"/>
        <w:jc w:val="both"/>
        <w:rPr>
          <w:rFonts w:ascii="Cambria" w:hAnsi="Cambria"/>
          <w:sz w:val="21"/>
          <w:szCs w:val="21"/>
          <w:lang w:val="es-ES_tradnl"/>
        </w:rPr>
      </w:pPr>
    </w:p>
    <w:p w:rsidR="009D2768" w:rsidRPr="00384A22" w:rsidRDefault="00B97828" w:rsidP="007A41FC">
      <w:pPr>
        <w:pStyle w:val="ListParagraph"/>
        <w:widowControl w:val="0"/>
        <w:numPr>
          <w:ilvl w:val="0"/>
          <w:numId w:val="17"/>
        </w:numPr>
        <w:spacing w:after="0" w:line="240" w:lineRule="auto"/>
        <w:ind w:left="810" w:hanging="270"/>
        <w:jc w:val="both"/>
        <w:rPr>
          <w:rFonts w:ascii="Cambria" w:hAnsi="Cambria"/>
          <w:b/>
          <w:sz w:val="21"/>
          <w:szCs w:val="21"/>
        </w:rPr>
      </w:pPr>
      <w:r w:rsidRPr="00384A22">
        <w:rPr>
          <w:rFonts w:ascii="Cambria" w:hAnsi="Cambria"/>
          <w:b/>
          <w:sz w:val="21"/>
          <w:szCs w:val="21"/>
        </w:rPr>
        <w:t>ANÁ</w:t>
      </w:r>
      <w:r w:rsidR="009D2768" w:rsidRPr="00384A22">
        <w:rPr>
          <w:rFonts w:ascii="Cambria" w:hAnsi="Cambria"/>
          <w:b/>
          <w:sz w:val="21"/>
          <w:szCs w:val="21"/>
        </w:rPr>
        <w:t>LISIS SOBRE LOS ELEMENTOS DE GRAVEDAD, URGENCIA E IRREPARABILIDAD</w:t>
      </w:r>
    </w:p>
    <w:p w:rsidR="008E698E" w:rsidRPr="00384A22" w:rsidRDefault="008E698E" w:rsidP="007A41FC">
      <w:pPr>
        <w:widowControl w:val="0"/>
        <w:spacing w:after="0" w:line="240" w:lineRule="auto"/>
        <w:jc w:val="both"/>
        <w:rPr>
          <w:rFonts w:ascii="Cambria" w:hAnsi="Cambria"/>
          <w:sz w:val="21"/>
          <w:szCs w:val="21"/>
        </w:rPr>
      </w:pPr>
    </w:p>
    <w:p w:rsidR="009D2768" w:rsidRPr="00384A22" w:rsidRDefault="009D2768" w:rsidP="007A41FC">
      <w:pPr>
        <w:pStyle w:val="ListParagraph"/>
        <w:widowControl w:val="0"/>
        <w:numPr>
          <w:ilvl w:val="0"/>
          <w:numId w:val="20"/>
        </w:numPr>
        <w:spacing w:after="0" w:line="240" w:lineRule="auto"/>
        <w:ind w:left="0" w:firstLine="360"/>
        <w:jc w:val="both"/>
        <w:rPr>
          <w:rFonts w:ascii="Cambria" w:hAnsi="Cambria"/>
          <w:sz w:val="21"/>
          <w:szCs w:val="21"/>
        </w:rPr>
      </w:pPr>
      <w:r w:rsidRPr="00384A22">
        <w:rPr>
          <w:rFonts w:ascii="Cambria" w:hAnsi="Cambria"/>
          <w:sz w:val="21"/>
          <w:szCs w:val="21"/>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w:t>
      </w:r>
      <w:r w:rsidR="005557E9" w:rsidRPr="00384A22">
        <w:rPr>
          <w:rFonts w:ascii="Cambria" w:hAnsi="Cambria"/>
          <w:sz w:val="21"/>
          <w:szCs w:val="21"/>
        </w:rPr>
        <w:t>.</w:t>
      </w:r>
      <w:r w:rsidRPr="00384A22">
        <w:rPr>
          <w:rFonts w:ascii="Cambria" w:hAnsi="Cambria"/>
          <w:sz w:val="21"/>
          <w:szCs w:val="21"/>
        </w:rPr>
        <w:t xml:space="preserve"> </w:t>
      </w:r>
      <w:r w:rsidR="005557E9" w:rsidRPr="00384A22">
        <w:rPr>
          <w:rFonts w:ascii="Cambria" w:hAnsi="Cambria"/>
          <w:sz w:val="21"/>
          <w:szCs w:val="21"/>
        </w:rPr>
        <w:t xml:space="preserve">El </w:t>
      </w:r>
      <w:r w:rsidRPr="00384A22">
        <w:rPr>
          <w:rFonts w:ascii="Cambria" w:hAnsi="Cambria"/>
          <w:sz w:val="21"/>
          <w:szCs w:val="21"/>
        </w:rPr>
        <w:t>mecanismo de medidas cautelares es descrito en el artículo 25 del Reglamento de la Comisión. De conformidad con ese artículo, la Comisión otorga medidas cautelares en situaciones que son graves y urgentes, y en cuales tales medidas son necesarias para prevenir un d</w:t>
      </w:r>
      <w:r w:rsidR="008B17D5" w:rsidRPr="00384A22">
        <w:rPr>
          <w:rFonts w:ascii="Cambria" w:hAnsi="Cambria"/>
          <w:sz w:val="21"/>
          <w:szCs w:val="21"/>
        </w:rPr>
        <w:t>año irreparable a las personas.</w:t>
      </w:r>
    </w:p>
    <w:p w:rsidR="009D2768" w:rsidRPr="00384A22" w:rsidRDefault="009D2768" w:rsidP="007A41FC">
      <w:pPr>
        <w:widowControl w:val="0"/>
        <w:spacing w:after="0" w:line="240" w:lineRule="auto"/>
        <w:jc w:val="both"/>
        <w:rPr>
          <w:rFonts w:ascii="Cambria" w:hAnsi="Cambria"/>
          <w:sz w:val="21"/>
          <w:szCs w:val="21"/>
        </w:rPr>
      </w:pPr>
    </w:p>
    <w:p w:rsidR="009D2768" w:rsidRPr="00384A22" w:rsidRDefault="009D2768" w:rsidP="007A41FC">
      <w:pPr>
        <w:pStyle w:val="ListParagraph"/>
        <w:widowControl w:val="0"/>
        <w:numPr>
          <w:ilvl w:val="0"/>
          <w:numId w:val="20"/>
        </w:numPr>
        <w:spacing w:after="0" w:line="240" w:lineRule="auto"/>
        <w:ind w:left="0" w:firstLine="360"/>
        <w:jc w:val="both"/>
        <w:rPr>
          <w:rFonts w:ascii="Cambria" w:hAnsi="Cambria"/>
          <w:sz w:val="21"/>
          <w:szCs w:val="21"/>
        </w:rPr>
      </w:pPr>
      <w:r w:rsidRPr="00384A22">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w:t>
      </w:r>
      <w:r w:rsidR="00FC6E1A" w:rsidRPr="00384A22">
        <w:rPr>
          <w:rFonts w:ascii="Cambria" w:hAnsi="Cambria"/>
          <w:sz w:val="21"/>
          <w:szCs w:val="21"/>
        </w:rPr>
        <w:t xml:space="preserve">l </w:t>
      </w:r>
      <w:r w:rsidRPr="00384A22">
        <w:rPr>
          <w:rFonts w:ascii="Cambria" w:hAnsi="Cambria"/>
          <w:sz w:val="21"/>
          <w:szCs w:val="21"/>
        </w:rPr>
        <w:t>(</w:t>
      </w:r>
      <w:r w:rsidRPr="00384A22">
        <w:rPr>
          <w:rFonts w:ascii="Cambria" w:hAnsi="Cambria"/>
          <w:i/>
          <w:sz w:val="21"/>
          <w:szCs w:val="21"/>
        </w:rPr>
        <w:t>effet utile</w:t>
      </w:r>
      <w:r w:rsidRPr="00384A22">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384A22" w:rsidRDefault="009D2768" w:rsidP="007A41FC">
      <w:pPr>
        <w:widowControl w:val="0"/>
        <w:spacing w:after="0" w:line="240" w:lineRule="auto"/>
        <w:jc w:val="both"/>
        <w:rPr>
          <w:rFonts w:ascii="Cambria" w:hAnsi="Cambria"/>
          <w:sz w:val="21"/>
          <w:szCs w:val="21"/>
        </w:rPr>
      </w:pPr>
    </w:p>
    <w:p w:rsidR="009D2768" w:rsidRPr="008F6079" w:rsidRDefault="009D2768" w:rsidP="007A41FC">
      <w:pPr>
        <w:widowControl w:val="0"/>
        <w:numPr>
          <w:ilvl w:val="0"/>
          <w:numId w:val="3"/>
        </w:numPr>
        <w:spacing w:after="0" w:line="240" w:lineRule="auto"/>
        <w:jc w:val="both"/>
        <w:rPr>
          <w:rFonts w:ascii="Cambria" w:hAnsi="Cambria"/>
          <w:sz w:val="18"/>
          <w:szCs w:val="21"/>
        </w:rPr>
      </w:pPr>
      <w:r w:rsidRPr="008F6079">
        <w:rPr>
          <w:rFonts w:ascii="Cambria" w:hAnsi="Cambria"/>
          <w:sz w:val="18"/>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8F6079" w:rsidRDefault="009D2768" w:rsidP="007A41FC">
      <w:pPr>
        <w:widowControl w:val="0"/>
        <w:numPr>
          <w:ilvl w:val="0"/>
          <w:numId w:val="3"/>
        </w:numPr>
        <w:spacing w:after="0" w:line="240" w:lineRule="auto"/>
        <w:jc w:val="both"/>
        <w:rPr>
          <w:rFonts w:ascii="Cambria" w:hAnsi="Cambria"/>
          <w:sz w:val="18"/>
          <w:szCs w:val="21"/>
        </w:rPr>
      </w:pPr>
      <w:r w:rsidRPr="008F6079">
        <w:rPr>
          <w:rFonts w:ascii="Cambria" w:hAnsi="Cambria"/>
          <w:sz w:val="18"/>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8F6079" w:rsidRDefault="009D2768" w:rsidP="007A41FC">
      <w:pPr>
        <w:widowControl w:val="0"/>
        <w:numPr>
          <w:ilvl w:val="0"/>
          <w:numId w:val="3"/>
        </w:numPr>
        <w:spacing w:after="0" w:line="240" w:lineRule="auto"/>
        <w:jc w:val="both"/>
        <w:rPr>
          <w:rFonts w:ascii="Cambria" w:hAnsi="Cambria"/>
          <w:sz w:val="18"/>
          <w:szCs w:val="21"/>
        </w:rPr>
      </w:pPr>
      <w:r w:rsidRPr="008F6079">
        <w:rPr>
          <w:rFonts w:ascii="Cambria" w:hAnsi="Cambria"/>
          <w:sz w:val="18"/>
          <w:szCs w:val="21"/>
        </w:rPr>
        <w:t>El “daño irreparable” consiste en la afectación sobre derechos que, por su propia naturaleza, no son susceptibles de reparación, restauración o adecuada indemnización.</w:t>
      </w:r>
    </w:p>
    <w:p w:rsidR="009D2768" w:rsidRPr="00384A22" w:rsidRDefault="009D2768" w:rsidP="007A41FC">
      <w:pPr>
        <w:widowControl w:val="0"/>
        <w:spacing w:after="0" w:line="240" w:lineRule="auto"/>
        <w:jc w:val="both"/>
        <w:rPr>
          <w:rFonts w:ascii="Cambria" w:hAnsi="Cambria"/>
          <w:sz w:val="21"/>
          <w:szCs w:val="21"/>
        </w:rPr>
      </w:pPr>
    </w:p>
    <w:p w:rsidR="005B7F20" w:rsidRPr="00384A22" w:rsidRDefault="005557E9" w:rsidP="007A41FC">
      <w:pPr>
        <w:pStyle w:val="ListParagraph"/>
        <w:widowControl w:val="0"/>
        <w:numPr>
          <w:ilvl w:val="0"/>
          <w:numId w:val="20"/>
        </w:numPr>
        <w:spacing w:after="0" w:line="240" w:lineRule="auto"/>
        <w:ind w:left="0" w:firstLine="360"/>
        <w:jc w:val="both"/>
        <w:rPr>
          <w:rFonts w:ascii="Cambria" w:hAnsi="Cambria"/>
          <w:sz w:val="21"/>
          <w:szCs w:val="21"/>
          <w:lang w:val="es-MX"/>
        </w:rPr>
      </w:pPr>
      <w:r w:rsidRPr="00384A22">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384A22">
        <w:rPr>
          <w:rFonts w:ascii="Cambria" w:hAnsi="Cambria"/>
          <w:i/>
          <w:sz w:val="21"/>
          <w:szCs w:val="21"/>
          <w:lang w:val="es-MX"/>
        </w:rPr>
        <w:t>prima facie</w:t>
      </w:r>
      <w:r w:rsidRPr="00384A22">
        <w:rPr>
          <w:rFonts w:ascii="Cambria" w:hAnsi="Cambria"/>
          <w:sz w:val="21"/>
          <w:szCs w:val="21"/>
          <w:lang w:val="es-MX"/>
        </w:rPr>
        <w:t xml:space="preserve"> que permita identificar una situación de gravedad y urgencia</w:t>
      </w:r>
      <w:r w:rsidRPr="00384A22">
        <w:rPr>
          <w:rFonts w:ascii="Cambria" w:hAnsi="Cambria"/>
          <w:sz w:val="21"/>
          <w:szCs w:val="21"/>
          <w:vertAlign w:val="superscript"/>
        </w:rPr>
        <w:footnoteReference w:id="15"/>
      </w:r>
      <w:r w:rsidRPr="00384A22">
        <w:rPr>
          <w:rFonts w:ascii="Cambria" w:hAnsi="Cambria"/>
          <w:sz w:val="21"/>
          <w:szCs w:val="21"/>
          <w:lang w:val="es-MX"/>
        </w:rPr>
        <w:t>.</w:t>
      </w:r>
      <w:r w:rsidR="00E10223" w:rsidRPr="00384A22">
        <w:rPr>
          <w:rFonts w:ascii="Cambria" w:hAnsi="Cambria"/>
          <w:sz w:val="21"/>
          <w:szCs w:val="21"/>
          <w:lang w:val="es-MX"/>
        </w:rPr>
        <w:t xml:space="preserve"> </w:t>
      </w:r>
      <w:r w:rsidR="0069792B" w:rsidRPr="00384A22">
        <w:rPr>
          <w:rFonts w:ascii="Cambria" w:hAnsi="Cambria"/>
          <w:sz w:val="21"/>
          <w:szCs w:val="21"/>
          <w:lang w:val="es-MX"/>
        </w:rPr>
        <w:t xml:space="preserve"> </w:t>
      </w:r>
    </w:p>
    <w:p w:rsidR="005B7F20" w:rsidRPr="00384A22" w:rsidRDefault="005B7F20" w:rsidP="007A41FC">
      <w:pPr>
        <w:pStyle w:val="ListParagraph"/>
        <w:widowControl w:val="0"/>
        <w:spacing w:after="0" w:line="240" w:lineRule="auto"/>
        <w:ind w:left="360"/>
        <w:jc w:val="both"/>
        <w:rPr>
          <w:rFonts w:ascii="Cambria" w:hAnsi="Cambria"/>
          <w:sz w:val="21"/>
          <w:szCs w:val="21"/>
          <w:lang w:val="es-MX"/>
        </w:rPr>
      </w:pPr>
    </w:p>
    <w:p w:rsidR="00AB662D" w:rsidRPr="00384A22" w:rsidRDefault="00AB662D" w:rsidP="007A41FC">
      <w:pPr>
        <w:pStyle w:val="ListParagraph"/>
        <w:widowControl w:val="0"/>
        <w:numPr>
          <w:ilvl w:val="0"/>
          <w:numId w:val="20"/>
        </w:numPr>
        <w:spacing w:after="0" w:line="240" w:lineRule="auto"/>
        <w:ind w:left="0" w:firstLine="360"/>
        <w:jc w:val="both"/>
        <w:rPr>
          <w:rFonts w:ascii="Cambria" w:hAnsi="Cambria"/>
          <w:sz w:val="21"/>
          <w:szCs w:val="21"/>
          <w:lang w:val="es-MX"/>
        </w:rPr>
      </w:pPr>
      <w:r w:rsidRPr="00384A22">
        <w:rPr>
          <w:rFonts w:ascii="Cambria" w:hAnsi="Cambria"/>
          <w:sz w:val="21"/>
          <w:szCs w:val="21"/>
          <w:lang w:val="es-MX"/>
        </w:rPr>
        <w:t xml:space="preserve">Como punto preliminar, la Comisión advierte </w:t>
      </w:r>
      <w:r w:rsidR="00795C0D" w:rsidRPr="00384A22">
        <w:rPr>
          <w:rFonts w:ascii="Cambria" w:hAnsi="Cambria"/>
          <w:sz w:val="21"/>
          <w:szCs w:val="21"/>
          <w:lang w:val="es-MX"/>
        </w:rPr>
        <w:t>que,</w:t>
      </w:r>
      <w:r w:rsidRPr="00384A22">
        <w:rPr>
          <w:rFonts w:ascii="Cambria" w:hAnsi="Cambria"/>
          <w:sz w:val="21"/>
          <w:szCs w:val="21"/>
          <w:lang w:val="es-MX"/>
        </w:rPr>
        <w:t xml:space="preserve"> si bien el pueblo indígena Siona de Colombia estaría conformado por diversos Resguardos y Cabildos, </w:t>
      </w:r>
      <w:r w:rsidR="00795C0D" w:rsidRPr="00384A22">
        <w:rPr>
          <w:rFonts w:ascii="Cambria" w:hAnsi="Cambria"/>
          <w:sz w:val="21"/>
          <w:szCs w:val="21"/>
          <w:lang w:val="es-MX"/>
        </w:rPr>
        <w:t xml:space="preserve">la información disponible permite analizar </w:t>
      </w:r>
      <w:r w:rsidR="00E81DBB" w:rsidRPr="00384A22">
        <w:rPr>
          <w:rFonts w:ascii="Cambria" w:hAnsi="Cambria"/>
          <w:sz w:val="21"/>
          <w:szCs w:val="21"/>
          <w:lang w:val="es-MX"/>
        </w:rPr>
        <w:t xml:space="preserve">únicamente </w:t>
      </w:r>
      <w:r w:rsidR="00795C0D" w:rsidRPr="00384A22">
        <w:rPr>
          <w:rFonts w:ascii="Cambria" w:hAnsi="Cambria"/>
          <w:sz w:val="21"/>
          <w:szCs w:val="21"/>
          <w:lang w:val="es-MX"/>
        </w:rPr>
        <w:t xml:space="preserve">la situación de los Resguardos Gonzaya (Buenavista) y Po Piyuya (Santa Cruz de Piñuña Blanco), </w:t>
      </w:r>
      <w:r w:rsidR="00B941D8" w:rsidRPr="00384A22">
        <w:rPr>
          <w:rFonts w:ascii="Cambria" w:hAnsi="Cambria"/>
          <w:sz w:val="21"/>
          <w:szCs w:val="21"/>
          <w:lang w:val="es-MX"/>
        </w:rPr>
        <w:t xml:space="preserve">así como de </w:t>
      </w:r>
      <w:r w:rsidR="00795C0D" w:rsidRPr="00384A22">
        <w:rPr>
          <w:rFonts w:ascii="Cambria" w:hAnsi="Cambria"/>
          <w:sz w:val="21"/>
          <w:szCs w:val="21"/>
          <w:lang w:val="es-MX"/>
        </w:rPr>
        <w:t>autoridades y dirigentes</w:t>
      </w:r>
      <w:r w:rsidR="00B81DA4" w:rsidRPr="00384A22">
        <w:rPr>
          <w:rFonts w:ascii="Cambria" w:hAnsi="Cambria"/>
          <w:sz w:val="21"/>
          <w:szCs w:val="21"/>
          <w:lang w:val="es-MX"/>
        </w:rPr>
        <w:t xml:space="preserve"> </w:t>
      </w:r>
      <w:r w:rsidR="00B941D8" w:rsidRPr="00384A22">
        <w:rPr>
          <w:rFonts w:ascii="Cambria" w:hAnsi="Cambria"/>
          <w:sz w:val="21"/>
          <w:szCs w:val="21"/>
          <w:lang w:val="es-MX"/>
        </w:rPr>
        <w:t xml:space="preserve">debidamente </w:t>
      </w:r>
      <w:r w:rsidR="00B81DA4" w:rsidRPr="00384A22">
        <w:rPr>
          <w:rFonts w:ascii="Cambria" w:hAnsi="Cambria"/>
          <w:sz w:val="21"/>
          <w:szCs w:val="21"/>
          <w:lang w:val="es-MX"/>
        </w:rPr>
        <w:t>identificados</w:t>
      </w:r>
      <w:r w:rsidR="00795C0D" w:rsidRPr="00384A22">
        <w:rPr>
          <w:rFonts w:ascii="Cambria" w:hAnsi="Cambria"/>
          <w:sz w:val="21"/>
          <w:szCs w:val="21"/>
          <w:lang w:val="es-MX"/>
        </w:rPr>
        <w:t xml:space="preserve">. </w:t>
      </w:r>
      <w:r w:rsidR="00BB79E4" w:rsidRPr="00384A22">
        <w:rPr>
          <w:rFonts w:ascii="Cambria" w:hAnsi="Cambria"/>
          <w:sz w:val="21"/>
          <w:szCs w:val="21"/>
          <w:lang w:val="es-MX"/>
        </w:rPr>
        <w:t xml:space="preserve">Por consiguiente, </w:t>
      </w:r>
      <w:r w:rsidR="00795C0D" w:rsidRPr="00384A22">
        <w:rPr>
          <w:rFonts w:ascii="Cambria" w:hAnsi="Cambria"/>
          <w:sz w:val="21"/>
          <w:szCs w:val="21"/>
          <w:lang w:val="es-MX"/>
        </w:rPr>
        <w:t xml:space="preserve">la Comisión </w:t>
      </w:r>
      <w:r w:rsidR="00BB79E4" w:rsidRPr="00384A22">
        <w:rPr>
          <w:rFonts w:ascii="Cambria" w:hAnsi="Cambria"/>
          <w:sz w:val="21"/>
          <w:szCs w:val="21"/>
          <w:lang w:val="es-MX"/>
        </w:rPr>
        <w:t>se referirá a los mismos</w:t>
      </w:r>
      <w:r w:rsidR="00795C0D" w:rsidRPr="00384A22">
        <w:rPr>
          <w:rFonts w:ascii="Cambria" w:hAnsi="Cambria"/>
          <w:sz w:val="21"/>
          <w:szCs w:val="21"/>
          <w:lang w:val="es-MX"/>
        </w:rPr>
        <w:t xml:space="preserve"> como los propuestos beneficiarios en el presente asunto. </w:t>
      </w:r>
    </w:p>
    <w:p w:rsidR="00795C0D" w:rsidRPr="00384A22" w:rsidRDefault="00795C0D" w:rsidP="007A41FC">
      <w:pPr>
        <w:pStyle w:val="ListParagraph"/>
        <w:widowControl w:val="0"/>
        <w:spacing w:after="0" w:line="240" w:lineRule="auto"/>
        <w:ind w:left="360"/>
        <w:jc w:val="both"/>
        <w:rPr>
          <w:rFonts w:ascii="Cambria" w:hAnsi="Cambria"/>
          <w:sz w:val="21"/>
          <w:szCs w:val="21"/>
          <w:lang w:val="es-MX"/>
        </w:rPr>
      </w:pPr>
    </w:p>
    <w:p w:rsidR="0065716D" w:rsidRPr="00384A22" w:rsidRDefault="009829D6" w:rsidP="007A41FC">
      <w:pPr>
        <w:pStyle w:val="ListParagraph"/>
        <w:widowControl w:val="0"/>
        <w:numPr>
          <w:ilvl w:val="0"/>
          <w:numId w:val="20"/>
        </w:numPr>
        <w:spacing w:after="0" w:line="240" w:lineRule="auto"/>
        <w:ind w:left="0" w:firstLine="360"/>
        <w:jc w:val="both"/>
        <w:rPr>
          <w:rFonts w:ascii="Cambria" w:hAnsi="Cambria"/>
          <w:sz w:val="21"/>
          <w:szCs w:val="21"/>
          <w:lang w:val="es-MX"/>
        </w:rPr>
      </w:pPr>
      <w:r w:rsidRPr="00384A22">
        <w:rPr>
          <w:rFonts w:ascii="Cambria" w:hAnsi="Cambria"/>
          <w:sz w:val="21"/>
          <w:szCs w:val="21"/>
          <w:lang w:val="es-MX"/>
        </w:rPr>
        <w:t xml:space="preserve">En lo que se refiere al requisito de gravedad, la Comisión considera que el mismo se encuentra </w:t>
      </w:r>
      <w:r w:rsidRPr="00384A22">
        <w:rPr>
          <w:rFonts w:ascii="Cambria" w:hAnsi="Cambria"/>
          <w:sz w:val="21"/>
          <w:szCs w:val="21"/>
          <w:lang w:val="es-MX"/>
        </w:rPr>
        <w:lastRenderedPageBreak/>
        <w:t xml:space="preserve">cumplido. </w:t>
      </w:r>
      <w:r w:rsidR="0077045B" w:rsidRPr="00384A22">
        <w:rPr>
          <w:rFonts w:ascii="Cambria" w:hAnsi="Cambria"/>
          <w:sz w:val="21"/>
          <w:szCs w:val="21"/>
          <w:lang w:val="es-MX"/>
        </w:rPr>
        <w:t xml:space="preserve">Al </w:t>
      </w:r>
      <w:r w:rsidR="00657ED1" w:rsidRPr="00384A22">
        <w:rPr>
          <w:rFonts w:ascii="Cambria" w:hAnsi="Cambria"/>
          <w:sz w:val="21"/>
          <w:szCs w:val="21"/>
          <w:lang w:val="es-MX"/>
        </w:rPr>
        <w:t>m</w:t>
      </w:r>
      <w:r w:rsidRPr="00384A22">
        <w:rPr>
          <w:rFonts w:ascii="Cambria" w:hAnsi="Cambria"/>
          <w:sz w:val="21"/>
          <w:szCs w:val="21"/>
          <w:lang w:val="es-MX"/>
        </w:rPr>
        <w:t xml:space="preserve">omento de realizar dicha valoración, </w:t>
      </w:r>
      <w:r w:rsidR="0077045B" w:rsidRPr="00384A22">
        <w:rPr>
          <w:rFonts w:ascii="Cambria" w:hAnsi="Cambria"/>
          <w:sz w:val="21"/>
          <w:szCs w:val="21"/>
          <w:lang w:val="es-MX"/>
        </w:rPr>
        <w:t xml:space="preserve">la Comisión </w:t>
      </w:r>
      <w:r w:rsidR="00657ED1" w:rsidRPr="00384A22">
        <w:rPr>
          <w:rFonts w:ascii="Cambria" w:hAnsi="Cambria"/>
          <w:sz w:val="21"/>
          <w:szCs w:val="21"/>
          <w:lang w:val="es-MX"/>
        </w:rPr>
        <w:t xml:space="preserve">toma en cuenta en primer lugar </w:t>
      </w:r>
      <w:r w:rsidR="00557DB8" w:rsidRPr="00384A22">
        <w:rPr>
          <w:rFonts w:ascii="Cambria" w:hAnsi="Cambria"/>
          <w:sz w:val="21"/>
          <w:szCs w:val="21"/>
          <w:lang w:val="es-MX"/>
        </w:rPr>
        <w:t>que</w:t>
      </w:r>
      <w:r w:rsidRPr="00384A22">
        <w:rPr>
          <w:rFonts w:ascii="Cambria" w:hAnsi="Cambria"/>
          <w:sz w:val="21"/>
          <w:szCs w:val="21"/>
          <w:lang w:val="es-MX"/>
        </w:rPr>
        <w:t xml:space="preserve"> </w:t>
      </w:r>
      <w:r w:rsidR="00557DB8" w:rsidRPr="00384A22">
        <w:rPr>
          <w:rFonts w:ascii="Cambria" w:hAnsi="Cambria"/>
          <w:sz w:val="21"/>
          <w:szCs w:val="21"/>
          <w:lang w:val="es-MX"/>
        </w:rPr>
        <w:t xml:space="preserve">los pueblos indígenas </w:t>
      </w:r>
      <w:r w:rsidR="00113F7B" w:rsidRPr="00384A22">
        <w:rPr>
          <w:rFonts w:ascii="Cambria" w:hAnsi="Cambria"/>
          <w:sz w:val="21"/>
          <w:szCs w:val="21"/>
          <w:lang w:val="es-MX"/>
        </w:rPr>
        <w:t xml:space="preserve">tienen una relación </w:t>
      </w:r>
      <w:r w:rsidR="00BB79E4" w:rsidRPr="00384A22">
        <w:rPr>
          <w:rFonts w:ascii="Cambria" w:hAnsi="Cambria"/>
          <w:sz w:val="21"/>
          <w:szCs w:val="21"/>
          <w:lang w:val="es-MX"/>
        </w:rPr>
        <w:t xml:space="preserve">especial e intrínseca </w:t>
      </w:r>
      <w:r w:rsidR="00113F7B" w:rsidRPr="00384A22">
        <w:rPr>
          <w:rFonts w:ascii="Cambria" w:hAnsi="Cambria"/>
          <w:sz w:val="21"/>
          <w:szCs w:val="21"/>
          <w:lang w:val="es-MX"/>
        </w:rPr>
        <w:t>con el territorio en el viven,</w:t>
      </w:r>
      <w:r w:rsidR="00086E53" w:rsidRPr="00384A22">
        <w:rPr>
          <w:rFonts w:ascii="Cambria" w:hAnsi="Cambria"/>
          <w:sz w:val="21"/>
          <w:szCs w:val="21"/>
          <w:lang w:val="es-MX"/>
        </w:rPr>
        <w:t xml:space="preserve"> </w:t>
      </w:r>
      <w:r w:rsidR="00113F7B" w:rsidRPr="00384A22">
        <w:rPr>
          <w:rFonts w:ascii="Cambria" w:hAnsi="Cambria"/>
          <w:sz w:val="21"/>
          <w:szCs w:val="21"/>
          <w:lang w:val="es-MX"/>
        </w:rPr>
        <w:t>lo cual se puede materializar de diversas formas dependiendo del pueblo que se trate y las circunstancias concretas en las que se encuentre</w:t>
      </w:r>
      <w:r w:rsidR="00113F7B" w:rsidRPr="00384A22">
        <w:rPr>
          <w:rStyle w:val="FootnoteReference"/>
          <w:rFonts w:ascii="Cambria" w:hAnsi="Cambria"/>
          <w:sz w:val="21"/>
          <w:szCs w:val="21"/>
          <w:lang w:val="es-MX"/>
        </w:rPr>
        <w:footnoteReference w:id="16"/>
      </w:r>
      <w:r w:rsidR="00086E53" w:rsidRPr="00384A22">
        <w:rPr>
          <w:rFonts w:ascii="Cambria" w:hAnsi="Cambria"/>
          <w:sz w:val="21"/>
          <w:szCs w:val="21"/>
          <w:lang w:val="es-MX"/>
        </w:rPr>
        <w:t xml:space="preserve">. </w:t>
      </w:r>
      <w:r w:rsidR="00DD5DF4" w:rsidRPr="00384A22">
        <w:rPr>
          <w:rFonts w:ascii="Cambria" w:hAnsi="Cambria"/>
          <w:sz w:val="21"/>
          <w:szCs w:val="21"/>
          <w:lang w:val="es-MX"/>
        </w:rPr>
        <w:t>Al respecto</w:t>
      </w:r>
      <w:r w:rsidR="00DA05B5" w:rsidRPr="00384A22">
        <w:rPr>
          <w:rFonts w:ascii="Cambria" w:hAnsi="Cambria"/>
          <w:sz w:val="21"/>
          <w:szCs w:val="21"/>
          <w:lang w:val="es-MX"/>
        </w:rPr>
        <w:t>,</w:t>
      </w:r>
      <w:r w:rsidR="00DD5DF4" w:rsidRPr="00384A22">
        <w:rPr>
          <w:rFonts w:ascii="Cambria" w:hAnsi="Cambria"/>
          <w:sz w:val="21"/>
          <w:szCs w:val="21"/>
          <w:lang w:val="es-MX"/>
        </w:rPr>
        <w:t xml:space="preserve"> </w:t>
      </w:r>
      <w:r w:rsidR="00DA05B5" w:rsidRPr="00384A22">
        <w:rPr>
          <w:rFonts w:ascii="Cambria" w:hAnsi="Cambria"/>
          <w:sz w:val="21"/>
          <w:szCs w:val="21"/>
          <w:lang w:val="es-MX"/>
        </w:rPr>
        <w:t xml:space="preserve">la Comisión recuerda que la Corte IDH ha indicado que “[l]os indígenas por el hecho de su propia existencia tienen derecho a vivir libremente en sus propios territorios; </w:t>
      </w:r>
      <w:r w:rsidR="00920C82" w:rsidRPr="00384A22">
        <w:rPr>
          <w:rFonts w:ascii="Cambria" w:hAnsi="Cambria"/>
          <w:sz w:val="21"/>
          <w:szCs w:val="21"/>
          <w:lang w:val="es-MX"/>
        </w:rPr>
        <w:t>[</w:t>
      </w:r>
      <w:r w:rsidR="00BB79E4" w:rsidRPr="00384A22">
        <w:rPr>
          <w:rFonts w:ascii="Cambria" w:hAnsi="Cambria"/>
          <w:sz w:val="21"/>
          <w:szCs w:val="21"/>
          <w:lang w:val="es-MX"/>
        </w:rPr>
        <w:t>siendo que</w:t>
      </w:r>
      <w:r w:rsidR="00920C82" w:rsidRPr="00384A22">
        <w:rPr>
          <w:rFonts w:ascii="Cambria" w:hAnsi="Cambria"/>
          <w:sz w:val="21"/>
          <w:szCs w:val="21"/>
          <w:lang w:val="es-MX"/>
        </w:rPr>
        <w:t xml:space="preserve">] </w:t>
      </w:r>
      <w:r w:rsidR="00DA05B5" w:rsidRPr="00384A22">
        <w:rPr>
          <w:rFonts w:ascii="Cambria" w:hAnsi="Cambria"/>
          <w:sz w:val="21"/>
          <w:szCs w:val="21"/>
          <w:lang w:val="es-MX"/>
        </w:rPr>
        <w:t>la estrecha relación que los indígenas mantienen con la tierra debe de ser reconocida y comprendida como la base fundamental de sus culturas, su vida espiritual, su integridad y su supervivencia económica”.</w:t>
      </w:r>
      <w:r w:rsidR="00DA05B5" w:rsidRPr="00384A22">
        <w:rPr>
          <w:rStyle w:val="FootnoteReference"/>
          <w:rFonts w:ascii="Cambria" w:hAnsi="Cambria"/>
          <w:sz w:val="21"/>
          <w:szCs w:val="21"/>
          <w:lang w:val="es-MX"/>
        </w:rPr>
        <w:footnoteReference w:id="17"/>
      </w:r>
      <w:r w:rsidR="00384A22">
        <w:rPr>
          <w:rFonts w:ascii="Cambria" w:hAnsi="Cambria"/>
          <w:sz w:val="21"/>
          <w:szCs w:val="21"/>
          <w:lang w:val="es-MX"/>
        </w:rPr>
        <w:t xml:space="preserve"> </w:t>
      </w:r>
      <w:r w:rsidR="00323B43" w:rsidRPr="00384A22">
        <w:rPr>
          <w:rFonts w:ascii="Cambria" w:hAnsi="Cambria"/>
          <w:sz w:val="21"/>
          <w:szCs w:val="21"/>
          <w:lang w:val="es-MX"/>
        </w:rPr>
        <w:t>Además</w:t>
      </w:r>
      <w:r w:rsidR="005B7F20" w:rsidRPr="00384A22">
        <w:rPr>
          <w:rFonts w:ascii="Cambria" w:hAnsi="Cambria"/>
          <w:sz w:val="21"/>
          <w:szCs w:val="21"/>
          <w:lang w:val="es-MX"/>
        </w:rPr>
        <w:t xml:space="preserve">, la Comisión </w:t>
      </w:r>
      <w:r w:rsidR="00445A59" w:rsidRPr="00384A22">
        <w:rPr>
          <w:rFonts w:ascii="Cambria" w:hAnsi="Cambria"/>
          <w:sz w:val="21"/>
          <w:szCs w:val="21"/>
          <w:lang w:val="es-MX"/>
        </w:rPr>
        <w:t xml:space="preserve">considera </w:t>
      </w:r>
      <w:r w:rsidR="008D00E4" w:rsidRPr="00384A22">
        <w:rPr>
          <w:rFonts w:ascii="Cambria" w:hAnsi="Cambria"/>
          <w:sz w:val="21"/>
          <w:szCs w:val="21"/>
          <w:lang w:val="es-MX"/>
        </w:rPr>
        <w:t xml:space="preserve">que la falta de acceso libre a diversas zonas del territorio de un pueblo indígena </w:t>
      </w:r>
      <w:r w:rsidR="002D2247" w:rsidRPr="00384A22">
        <w:rPr>
          <w:rFonts w:ascii="Cambria" w:hAnsi="Cambria"/>
          <w:sz w:val="21"/>
          <w:szCs w:val="21"/>
          <w:lang w:val="es-MX"/>
        </w:rPr>
        <w:t>puede impedir el uso</w:t>
      </w:r>
      <w:r w:rsidR="00E2702F" w:rsidRPr="00384A22">
        <w:rPr>
          <w:rFonts w:ascii="Cambria" w:hAnsi="Cambria"/>
          <w:sz w:val="21"/>
          <w:szCs w:val="21"/>
          <w:lang w:val="es-MX"/>
        </w:rPr>
        <w:t xml:space="preserve"> y goce </w:t>
      </w:r>
      <w:r w:rsidR="002D2247" w:rsidRPr="00384A22">
        <w:rPr>
          <w:rFonts w:ascii="Cambria" w:hAnsi="Cambria"/>
          <w:sz w:val="21"/>
          <w:szCs w:val="21"/>
          <w:lang w:val="es-MX"/>
        </w:rPr>
        <w:t xml:space="preserve">de </w:t>
      </w:r>
      <w:r w:rsidR="00E2702F" w:rsidRPr="00384A22">
        <w:rPr>
          <w:rFonts w:ascii="Cambria" w:hAnsi="Cambria"/>
          <w:sz w:val="21"/>
          <w:szCs w:val="21"/>
          <w:lang w:val="es-MX"/>
        </w:rPr>
        <w:t>su territorio</w:t>
      </w:r>
      <w:r w:rsidR="00E81DBB" w:rsidRPr="00384A22">
        <w:rPr>
          <w:rFonts w:ascii="Cambria" w:hAnsi="Cambria"/>
          <w:sz w:val="21"/>
          <w:szCs w:val="21"/>
          <w:lang w:val="es-MX"/>
        </w:rPr>
        <w:t xml:space="preserve"> </w:t>
      </w:r>
      <w:r w:rsidR="00821C11" w:rsidRPr="00384A22">
        <w:rPr>
          <w:rFonts w:ascii="Cambria" w:hAnsi="Cambria"/>
          <w:sz w:val="21"/>
          <w:szCs w:val="21"/>
          <w:lang w:val="es-MX"/>
        </w:rPr>
        <w:t>de acuerdo con</w:t>
      </w:r>
      <w:r w:rsidR="00E81DBB" w:rsidRPr="00384A22">
        <w:rPr>
          <w:rFonts w:ascii="Cambria" w:hAnsi="Cambria"/>
          <w:sz w:val="21"/>
          <w:szCs w:val="21"/>
          <w:lang w:val="es-MX"/>
        </w:rPr>
        <w:t xml:space="preserve"> su cultura</w:t>
      </w:r>
      <w:r w:rsidR="00657ED1" w:rsidRPr="00384A22">
        <w:rPr>
          <w:rStyle w:val="FootnoteReference"/>
          <w:rFonts w:ascii="Cambria" w:hAnsi="Cambria"/>
          <w:sz w:val="21"/>
          <w:szCs w:val="21"/>
          <w:lang w:val="es-MX"/>
        </w:rPr>
        <w:footnoteReference w:id="18"/>
      </w:r>
      <w:r w:rsidR="002D2247" w:rsidRPr="00384A22">
        <w:rPr>
          <w:rFonts w:ascii="Cambria" w:hAnsi="Cambria"/>
          <w:sz w:val="21"/>
          <w:szCs w:val="21"/>
          <w:lang w:val="es-MX"/>
        </w:rPr>
        <w:t xml:space="preserve">, </w:t>
      </w:r>
      <w:r w:rsidR="00302E70" w:rsidRPr="00384A22">
        <w:rPr>
          <w:rFonts w:ascii="Cambria" w:hAnsi="Cambria"/>
          <w:sz w:val="21"/>
          <w:szCs w:val="21"/>
          <w:lang w:val="es-MX"/>
        </w:rPr>
        <w:t>así</w:t>
      </w:r>
      <w:r w:rsidR="002D2247" w:rsidRPr="00384A22">
        <w:rPr>
          <w:rFonts w:ascii="Cambria" w:hAnsi="Cambria"/>
          <w:sz w:val="21"/>
          <w:szCs w:val="21"/>
          <w:lang w:val="es-MX"/>
        </w:rPr>
        <w:t xml:space="preserve"> como el control efectivo del mismo</w:t>
      </w:r>
      <w:r w:rsidR="002D2247" w:rsidRPr="00384A22">
        <w:rPr>
          <w:rStyle w:val="FootnoteReference"/>
          <w:rFonts w:ascii="Cambria" w:hAnsi="Cambria"/>
          <w:sz w:val="21"/>
          <w:szCs w:val="21"/>
          <w:lang w:val="es-MX"/>
        </w:rPr>
        <w:footnoteReference w:id="19"/>
      </w:r>
      <w:r w:rsidR="00E2702F" w:rsidRPr="00384A22">
        <w:rPr>
          <w:rFonts w:ascii="Cambria" w:hAnsi="Cambria"/>
          <w:sz w:val="21"/>
          <w:szCs w:val="21"/>
          <w:lang w:val="es-MX"/>
        </w:rPr>
        <w:t xml:space="preserve">. Ello puede </w:t>
      </w:r>
      <w:r w:rsidR="008D00E4" w:rsidRPr="00384A22">
        <w:rPr>
          <w:rFonts w:ascii="Cambria" w:hAnsi="Cambria"/>
          <w:sz w:val="21"/>
          <w:szCs w:val="21"/>
          <w:lang w:val="es-MX"/>
        </w:rPr>
        <w:t>expon</w:t>
      </w:r>
      <w:r w:rsidR="00E2702F" w:rsidRPr="00384A22">
        <w:rPr>
          <w:rFonts w:ascii="Cambria" w:hAnsi="Cambria"/>
          <w:sz w:val="21"/>
          <w:szCs w:val="21"/>
          <w:lang w:val="es-MX"/>
        </w:rPr>
        <w:t xml:space="preserve">erlos </w:t>
      </w:r>
      <w:r w:rsidR="008D00E4" w:rsidRPr="00384A22">
        <w:rPr>
          <w:rFonts w:ascii="Cambria" w:hAnsi="Cambria"/>
          <w:sz w:val="21"/>
          <w:szCs w:val="21"/>
          <w:lang w:val="es-MX"/>
        </w:rPr>
        <w:t xml:space="preserve">a </w:t>
      </w:r>
      <w:r w:rsidR="00BB79E4" w:rsidRPr="00384A22">
        <w:rPr>
          <w:rFonts w:ascii="Cambria" w:hAnsi="Cambria"/>
          <w:sz w:val="21"/>
          <w:szCs w:val="21"/>
          <w:lang w:val="es-MX"/>
        </w:rPr>
        <w:t>condiciones</w:t>
      </w:r>
      <w:r w:rsidR="008D00E4" w:rsidRPr="00384A22">
        <w:rPr>
          <w:rFonts w:ascii="Cambria" w:hAnsi="Cambria"/>
          <w:sz w:val="21"/>
          <w:szCs w:val="21"/>
          <w:lang w:val="es-MX"/>
        </w:rPr>
        <w:t xml:space="preserve"> de vida precarias </w:t>
      </w:r>
      <w:r w:rsidRPr="00384A22">
        <w:rPr>
          <w:rFonts w:ascii="Cambria" w:hAnsi="Cambria"/>
          <w:sz w:val="21"/>
          <w:szCs w:val="21"/>
          <w:lang w:val="es-MX"/>
        </w:rPr>
        <w:t>o a mayor vulnerabilidad</w:t>
      </w:r>
      <w:r w:rsidR="008D00E4" w:rsidRPr="00384A22">
        <w:rPr>
          <w:rFonts w:ascii="Cambria" w:hAnsi="Cambria"/>
          <w:sz w:val="21"/>
          <w:szCs w:val="21"/>
          <w:lang w:val="es-MX"/>
        </w:rPr>
        <w:t xml:space="preserve">, </w:t>
      </w:r>
      <w:r w:rsidR="00056250" w:rsidRPr="00384A22">
        <w:rPr>
          <w:rFonts w:ascii="Cambria" w:hAnsi="Cambria"/>
          <w:sz w:val="21"/>
          <w:szCs w:val="21"/>
          <w:lang w:val="es-MX"/>
        </w:rPr>
        <w:t>al no</w:t>
      </w:r>
      <w:r w:rsidR="00295375" w:rsidRPr="00384A22">
        <w:rPr>
          <w:rFonts w:ascii="Cambria" w:hAnsi="Cambria"/>
          <w:sz w:val="21"/>
          <w:szCs w:val="21"/>
          <w:lang w:val="es-MX"/>
        </w:rPr>
        <w:t xml:space="preserve"> poder realizar sus actividades de subsistencia física y cultural, </w:t>
      </w:r>
      <w:r w:rsidR="008D00E4" w:rsidRPr="00384A22">
        <w:rPr>
          <w:rFonts w:ascii="Cambria" w:hAnsi="Cambria"/>
          <w:sz w:val="21"/>
          <w:szCs w:val="21"/>
          <w:lang w:val="es-MX"/>
        </w:rPr>
        <w:t>así como someterlos a situaciones de “desprotección extrema”</w:t>
      </w:r>
      <w:r w:rsidR="00887387" w:rsidRPr="00384A22">
        <w:rPr>
          <w:rStyle w:val="FootnoteReference"/>
          <w:rFonts w:ascii="Cambria" w:hAnsi="Cambria"/>
          <w:sz w:val="21"/>
          <w:szCs w:val="21"/>
          <w:lang w:val="es-MX"/>
        </w:rPr>
        <w:footnoteReference w:id="20"/>
      </w:r>
      <w:r w:rsidR="008D00E4" w:rsidRPr="00384A22">
        <w:rPr>
          <w:rFonts w:ascii="Cambria" w:hAnsi="Cambria"/>
          <w:sz w:val="21"/>
          <w:szCs w:val="21"/>
          <w:lang w:val="es-MX"/>
        </w:rPr>
        <w:t>.</w:t>
      </w:r>
      <w:r w:rsidR="00225A9A" w:rsidRPr="00384A22">
        <w:rPr>
          <w:rFonts w:ascii="Cambria" w:hAnsi="Cambria"/>
          <w:sz w:val="21"/>
          <w:szCs w:val="21"/>
          <w:lang w:val="es-MX"/>
        </w:rPr>
        <w:t xml:space="preserve"> </w:t>
      </w:r>
    </w:p>
    <w:p w:rsidR="00657ED1" w:rsidRPr="00384A22" w:rsidRDefault="00657ED1" w:rsidP="007A41FC">
      <w:pPr>
        <w:pStyle w:val="ListParagraph"/>
        <w:widowControl w:val="0"/>
        <w:spacing w:after="0" w:line="240" w:lineRule="auto"/>
        <w:ind w:left="284"/>
        <w:jc w:val="both"/>
        <w:rPr>
          <w:rFonts w:ascii="Cambria" w:hAnsi="Cambria"/>
          <w:sz w:val="21"/>
          <w:szCs w:val="21"/>
          <w:lang w:val="es-MX"/>
        </w:rPr>
      </w:pPr>
    </w:p>
    <w:p w:rsidR="00601A26" w:rsidRPr="00384A22" w:rsidRDefault="003838FC"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 xml:space="preserve">En el caso concreto, </w:t>
      </w:r>
      <w:r w:rsidR="00657ED1" w:rsidRPr="00384A22">
        <w:rPr>
          <w:rFonts w:ascii="Cambria" w:hAnsi="Cambria"/>
          <w:sz w:val="21"/>
          <w:szCs w:val="21"/>
          <w:lang w:val="es-MX"/>
        </w:rPr>
        <w:t xml:space="preserve">la Comisión </w:t>
      </w:r>
      <w:r w:rsidR="00402ED0" w:rsidRPr="00384A22">
        <w:rPr>
          <w:rFonts w:ascii="Cambria" w:hAnsi="Cambria"/>
          <w:sz w:val="21"/>
          <w:szCs w:val="21"/>
          <w:lang w:val="es-MX"/>
        </w:rPr>
        <w:t>iden</w:t>
      </w:r>
      <w:r w:rsidR="00DD0975" w:rsidRPr="00384A22">
        <w:rPr>
          <w:rFonts w:ascii="Cambria" w:hAnsi="Cambria"/>
          <w:sz w:val="21"/>
          <w:szCs w:val="21"/>
          <w:lang w:val="es-MX"/>
        </w:rPr>
        <w:t xml:space="preserve">tifica que, según los solicitantes, la Corte Constitucional </w:t>
      </w:r>
      <w:r w:rsidR="00974451">
        <w:rPr>
          <w:rFonts w:ascii="Cambria" w:hAnsi="Cambria"/>
          <w:sz w:val="21"/>
          <w:szCs w:val="21"/>
          <w:lang w:val="es-MX"/>
        </w:rPr>
        <w:t xml:space="preserve">de Colombia </w:t>
      </w:r>
      <w:r w:rsidR="00710A1B" w:rsidRPr="00384A22">
        <w:rPr>
          <w:rFonts w:ascii="Cambria" w:hAnsi="Cambria"/>
          <w:sz w:val="21"/>
          <w:szCs w:val="21"/>
          <w:lang w:val="es-MX"/>
        </w:rPr>
        <w:t xml:space="preserve">ha considerado </w:t>
      </w:r>
      <w:r w:rsidR="00DD0975" w:rsidRPr="00384A22">
        <w:rPr>
          <w:rFonts w:ascii="Cambria" w:hAnsi="Cambria"/>
          <w:sz w:val="21"/>
          <w:szCs w:val="21"/>
          <w:lang w:val="es-MX"/>
        </w:rPr>
        <w:t xml:space="preserve">desde el 2009 que el pueblo Siona se </w:t>
      </w:r>
      <w:r w:rsidR="00BB79E4" w:rsidRPr="00384A22">
        <w:rPr>
          <w:rFonts w:ascii="Cambria" w:hAnsi="Cambria"/>
          <w:sz w:val="21"/>
          <w:szCs w:val="21"/>
          <w:lang w:val="es-MX"/>
        </w:rPr>
        <w:t>encuentra</w:t>
      </w:r>
      <w:r w:rsidR="00DD0975" w:rsidRPr="00384A22">
        <w:rPr>
          <w:rFonts w:ascii="Cambria" w:hAnsi="Cambria"/>
          <w:sz w:val="21"/>
          <w:szCs w:val="21"/>
          <w:lang w:val="es-MX"/>
        </w:rPr>
        <w:t xml:space="preserve"> en “proceso inminente de exterminio”, valora</w:t>
      </w:r>
      <w:r w:rsidR="00BB79E4" w:rsidRPr="00384A22">
        <w:rPr>
          <w:rFonts w:ascii="Cambria" w:hAnsi="Cambria"/>
          <w:sz w:val="21"/>
          <w:szCs w:val="21"/>
          <w:lang w:val="es-MX"/>
        </w:rPr>
        <w:t>n</w:t>
      </w:r>
      <w:r w:rsidR="00DD0975" w:rsidRPr="00384A22">
        <w:rPr>
          <w:rFonts w:ascii="Cambria" w:hAnsi="Cambria"/>
          <w:sz w:val="21"/>
          <w:szCs w:val="21"/>
          <w:lang w:val="es-MX"/>
        </w:rPr>
        <w:t xml:space="preserve">do </w:t>
      </w:r>
      <w:r w:rsidR="00BB79E4" w:rsidRPr="00384A22">
        <w:rPr>
          <w:rFonts w:ascii="Cambria" w:hAnsi="Cambria"/>
          <w:sz w:val="21"/>
          <w:szCs w:val="21"/>
          <w:lang w:val="es-MX"/>
        </w:rPr>
        <w:t xml:space="preserve">además que para el 2017 </w:t>
      </w:r>
      <w:r w:rsidR="00DD0975" w:rsidRPr="00384A22">
        <w:rPr>
          <w:rFonts w:ascii="Cambria" w:hAnsi="Cambria"/>
          <w:sz w:val="21"/>
          <w:szCs w:val="21"/>
          <w:lang w:val="es-MX"/>
        </w:rPr>
        <w:t xml:space="preserve">las acciones del Estado no </w:t>
      </w:r>
      <w:r w:rsidR="00BB79E4" w:rsidRPr="00384A22">
        <w:rPr>
          <w:rFonts w:ascii="Cambria" w:hAnsi="Cambria"/>
          <w:sz w:val="21"/>
          <w:szCs w:val="21"/>
          <w:lang w:val="es-MX"/>
        </w:rPr>
        <w:t xml:space="preserve">habrían </w:t>
      </w:r>
      <w:r w:rsidR="00DD0975" w:rsidRPr="00384A22">
        <w:rPr>
          <w:rFonts w:ascii="Cambria" w:hAnsi="Cambria"/>
          <w:sz w:val="21"/>
          <w:szCs w:val="21"/>
          <w:lang w:val="es-MX"/>
        </w:rPr>
        <w:t xml:space="preserve">logrado mitigar la situación, lo cual </w:t>
      </w:r>
      <w:r w:rsidR="00E81DBB" w:rsidRPr="00384A22">
        <w:rPr>
          <w:rFonts w:ascii="Cambria" w:hAnsi="Cambria"/>
          <w:sz w:val="21"/>
          <w:szCs w:val="21"/>
          <w:lang w:val="es-MX"/>
        </w:rPr>
        <w:t xml:space="preserve">también </w:t>
      </w:r>
      <w:r w:rsidR="00BB79E4" w:rsidRPr="00384A22">
        <w:rPr>
          <w:rFonts w:ascii="Cambria" w:hAnsi="Cambria"/>
          <w:sz w:val="21"/>
          <w:szCs w:val="21"/>
          <w:lang w:val="es-MX"/>
        </w:rPr>
        <w:t>h</w:t>
      </w:r>
      <w:r w:rsidR="00DD0975" w:rsidRPr="00384A22">
        <w:rPr>
          <w:rFonts w:ascii="Cambria" w:hAnsi="Cambria"/>
          <w:sz w:val="21"/>
          <w:szCs w:val="21"/>
          <w:lang w:val="es-MX"/>
        </w:rPr>
        <w:t xml:space="preserve">abría </w:t>
      </w:r>
      <w:r w:rsidR="00BB79E4" w:rsidRPr="00384A22">
        <w:rPr>
          <w:rFonts w:ascii="Cambria" w:hAnsi="Cambria"/>
          <w:sz w:val="21"/>
          <w:szCs w:val="21"/>
          <w:lang w:val="es-MX"/>
        </w:rPr>
        <w:t xml:space="preserve">sido </w:t>
      </w:r>
      <w:r w:rsidR="004B3E69" w:rsidRPr="00384A22">
        <w:rPr>
          <w:rFonts w:ascii="Cambria" w:hAnsi="Cambria"/>
          <w:sz w:val="21"/>
          <w:szCs w:val="21"/>
          <w:lang w:val="es-MX"/>
        </w:rPr>
        <w:t>constatado</w:t>
      </w:r>
      <w:r w:rsidR="00DD0975" w:rsidRPr="00384A22">
        <w:rPr>
          <w:rFonts w:ascii="Cambria" w:hAnsi="Cambria"/>
          <w:sz w:val="21"/>
          <w:szCs w:val="21"/>
          <w:lang w:val="es-MX"/>
        </w:rPr>
        <w:t xml:space="preserve"> por otras</w:t>
      </w:r>
      <w:r w:rsidR="00BB79E4" w:rsidRPr="00384A22">
        <w:rPr>
          <w:rFonts w:ascii="Cambria" w:hAnsi="Cambria"/>
          <w:sz w:val="21"/>
          <w:szCs w:val="21"/>
          <w:lang w:val="es-MX"/>
        </w:rPr>
        <w:t xml:space="preserve"> </w:t>
      </w:r>
      <w:r w:rsidR="00DD0975" w:rsidRPr="00384A22">
        <w:rPr>
          <w:rFonts w:ascii="Cambria" w:hAnsi="Cambria"/>
          <w:sz w:val="21"/>
          <w:szCs w:val="21"/>
          <w:lang w:val="es-MX"/>
        </w:rPr>
        <w:t xml:space="preserve">entidades estatales (véase </w:t>
      </w:r>
      <w:r w:rsidR="00DD0975" w:rsidRPr="00384A22">
        <w:rPr>
          <w:rFonts w:ascii="Cambria" w:hAnsi="Cambria"/>
          <w:i/>
          <w:sz w:val="21"/>
          <w:szCs w:val="21"/>
          <w:lang w:val="es-MX"/>
        </w:rPr>
        <w:t>supra</w:t>
      </w:r>
      <w:r w:rsidR="00DD0975" w:rsidRPr="00384A22">
        <w:rPr>
          <w:rFonts w:ascii="Cambria" w:hAnsi="Cambria"/>
          <w:sz w:val="21"/>
          <w:szCs w:val="21"/>
          <w:lang w:val="es-MX"/>
        </w:rPr>
        <w:t xml:space="preserve"> párr. 5</w:t>
      </w:r>
      <w:r w:rsidR="00AC5E3C" w:rsidRPr="00384A22">
        <w:rPr>
          <w:rFonts w:ascii="Cambria" w:hAnsi="Cambria"/>
          <w:sz w:val="21"/>
          <w:szCs w:val="21"/>
          <w:lang w:val="es-MX"/>
        </w:rPr>
        <w:t xml:space="preserve">, </w:t>
      </w:r>
      <w:r w:rsidR="00DD0975" w:rsidRPr="00384A22">
        <w:rPr>
          <w:rFonts w:ascii="Cambria" w:hAnsi="Cambria"/>
          <w:sz w:val="21"/>
          <w:szCs w:val="21"/>
          <w:lang w:val="es-MX"/>
        </w:rPr>
        <w:t>9</w:t>
      </w:r>
      <w:r w:rsidR="00AC5E3C" w:rsidRPr="00384A22">
        <w:rPr>
          <w:rFonts w:ascii="Cambria" w:hAnsi="Cambria"/>
          <w:sz w:val="21"/>
          <w:szCs w:val="21"/>
          <w:lang w:val="es-MX"/>
        </w:rPr>
        <w:t xml:space="preserve"> y 14</w:t>
      </w:r>
      <w:r w:rsidR="00DD0975" w:rsidRPr="00384A22">
        <w:rPr>
          <w:rFonts w:ascii="Cambria" w:hAnsi="Cambria"/>
          <w:sz w:val="21"/>
          <w:szCs w:val="21"/>
          <w:lang w:val="es-MX"/>
        </w:rPr>
        <w:t xml:space="preserve">). Del mismo modo, la Comisión observa que las partes han coincidido en indicar que en los territorios de los </w:t>
      </w:r>
      <w:r w:rsidR="00E81DBB" w:rsidRPr="00384A22">
        <w:rPr>
          <w:rFonts w:ascii="Cambria" w:hAnsi="Cambria"/>
          <w:sz w:val="21"/>
          <w:szCs w:val="21"/>
          <w:lang w:val="es-MX"/>
        </w:rPr>
        <w:t>Resguardos</w:t>
      </w:r>
      <w:r w:rsidR="00DD0975" w:rsidRPr="00384A22">
        <w:rPr>
          <w:rFonts w:ascii="Cambria" w:hAnsi="Cambria"/>
          <w:sz w:val="21"/>
          <w:szCs w:val="21"/>
          <w:lang w:val="es-MX"/>
        </w:rPr>
        <w:t xml:space="preserve"> existirían grupos armados ilegales </w:t>
      </w:r>
      <w:r w:rsidR="00AC5E3C" w:rsidRPr="00384A22">
        <w:rPr>
          <w:rFonts w:ascii="Cambria" w:hAnsi="Cambria"/>
          <w:sz w:val="21"/>
          <w:szCs w:val="21"/>
          <w:lang w:val="es-MX"/>
        </w:rPr>
        <w:t xml:space="preserve">que </w:t>
      </w:r>
      <w:r w:rsidR="00710A1B" w:rsidRPr="00384A22">
        <w:rPr>
          <w:rFonts w:ascii="Cambria" w:hAnsi="Cambria"/>
          <w:sz w:val="21"/>
          <w:szCs w:val="21"/>
          <w:lang w:val="es-MX"/>
        </w:rPr>
        <w:t xml:space="preserve">presuntamente </w:t>
      </w:r>
      <w:r w:rsidR="00AC5E3C" w:rsidRPr="00384A22">
        <w:rPr>
          <w:rFonts w:ascii="Cambria" w:hAnsi="Cambria"/>
          <w:sz w:val="21"/>
          <w:szCs w:val="21"/>
          <w:lang w:val="es-MX"/>
        </w:rPr>
        <w:t xml:space="preserve">estarían operando </w:t>
      </w:r>
      <w:r w:rsidR="00710A1B" w:rsidRPr="00384A22">
        <w:rPr>
          <w:rFonts w:ascii="Cambria" w:hAnsi="Cambria"/>
          <w:sz w:val="21"/>
          <w:szCs w:val="21"/>
          <w:lang w:val="es-MX"/>
        </w:rPr>
        <w:t xml:space="preserve">luego de los acuerdos con las </w:t>
      </w:r>
      <w:r w:rsidR="00DD0975" w:rsidRPr="00384A22">
        <w:rPr>
          <w:rFonts w:ascii="Cambria" w:hAnsi="Cambria"/>
          <w:sz w:val="21"/>
          <w:szCs w:val="21"/>
          <w:lang w:val="es-MX"/>
        </w:rPr>
        <w:t>FARC</w:t>
      </w:r>
      <w:r w:rsidR="00821C11" w:rsidRPr="00384A22">
        <w:rPr>
          <w:rFonts w:ascii="Cambria" w:hAnsi="Cambria"/>
          <w:sz w:val="21"/>
          <w:szCs w:val="21"/>
          <w:lang w:val="es-MX"/>
        </w:rPr>
        <w:t xml:space="preserve"> </w:t>
      </w:r>
      <w:r w:rsidR="00AC5E3C" w:rsidRPr="00384A22">
        <w:rPr>
          <w:rFonts w:ascii="Cambria" w:hAnsi="Cambria"/>
          <w:sz w:val="21"/>
          <w:szCs w:val="21"/>
          <w:lang w:val="es-MX"/>
        </w:rPr>
        <w:t xml:space="preserve">(véase </w:t>
      </w:r>
      <w:r w:rsidR="00AC5E3C" w:rsidRPr="00384A22">
        <w:rPr>
          <w:rFonts w:ascii="Cambria" w:hAnsi="Cambria"/>
          <w:i/>
          <w:sz w:val="21"/>
          <w:szCs w:val="21"/>
          <w:lang w:val="es-MX"/>
        </w:rPr>
        <w:t>supra</w:t>
      </w:r>
      <w:r w:rsidR="00AC5E3C" w:rsidRPr="00384A22">
        <w:rPr>
          <w:rFonts w:ascii="Cambria" w:hAnsi="Cambria"/>
          <w:sz w:val="21"/>
          <w:szCs w:val="21"/>
          <w:lang w:val="es-MX"/>
        </w:rPr>
        <w:t xml:space="preserve"> párr. </w:t>
      </w:r>
      <w:r w:rsidR="008965B6" w:rsidRPr="00384A22">
        <w:rPr>
          <w:rFonts w:ascii="Cambria" w:hAnsi="Cambria"/>
          <w:sz w:val="21"/>
          <w:szCs w:val="21"/>
          <w:lang w:val="es-MX"/>
        </w:rPr>
        <w:t xml:space="preserve">6, 7 </w:t>
      </w:r>
      <w:r w:rsidR="00AC5E3C" w:rsidRPr="00384A22">
        <w:rPr>
          <w:rFonts w:ascii="Cambria" w:hAnsi="Cambria"/>
          <w:sz w:val="21"/>
          <w:szCs w:val="21"/>
          <w:lang w:val="es-MX"/>
        </w:rPr>
        <w:t>y 13).</w:t>
      </w:r>
    </w:p>
    <w:p w:rsidR="00601A26" w:rsidRPr="00384A22" w:rsidRDefault="00601A26" w:rsidP="007A41FC">
      <w:pPr>
        <w:pStyle w:val="ListParagraph"/>
        <w:widowControl w:val="0"/>
        <w:spacing w:after="0" w:line="240" w:lineRule="auto"/>
        <w:ind w:left="284"/>
        <w:jc w:val="both"/>
        <w:rPr>
          <w:rFonts w:ascii="Cambria" w:hAnsi="Cambria"/>
          <w:sz w:val="21"/>
          <w:szCs w:val="21"/>
          <w:lang w:val="es-MX"/>
        </w:rPr>
      </w:pPr>
    </w:p>
    <w:p w:rsidR="00062E12" w:rsidRPr="00384A22" w:rsidRDefault="00601A26"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 xml:space="preserve">En esa línea, la Comisión observa que los solicitantes se han referido a </w:t>
      </w:r>
      <w:r w:rsidR="008965B6" w:rsidRPr="00384A22">
        <w:rPr>
          <w:rFonts w:ascii="Cambria" w:hAnsi="Cambria"/>
          <w:sz w:val="21"/>
          <w:szCs w:val="21"/>
          <w:lang w:val="es-MX"/>
        </w:rPr>
        <w:t>múltiples</w:t>
      </w:r>
      <w:r w:rsidRPr="00384A22">
        <w:rPr>
          <w:rFonts w:ascii="Cambria" w:hAnsi="Cambria"/>
          <w:sz w:val="21"/>
          <w:szCs w:val="21"/>
          <w:lang w:val="es-MX"/>
        </w:rPr>
        <w:t xml:space="preserve"> eventos de riesgo concreto</w:t>
      </w:r>
      <w:r w:rsidR="00057055" w:rsidRPr="00384A22">
        <w:rPr>
          <w:rFonts w:ascii="Cambria" w:hAnsi="Cambria"/>
          <w:sz w:val="21"/>
          <w:szCs w:val="21"/>
          <w:lang w:val="es-MX"/>
        </w:rPr>
        <w:t>s</w:t>
      </w:r>
      <w:r w:rsidR="00BB79E4" w:rsidRPr="00384A22">
        <w:rPr>
          <w:rFonts w:ascii="Cambria" w:hAnsi="Cambria"/>
          <w:sz w:val="21"/>
          <w:szCs w:val="21"/>
          <w:lang w:val="es-MX"/>
        </w:rPr>
        <w:t xml:space="preserve"> ocurridos hasta </w:t>
      </w:r>
      <w:r w:rsidRPr="00384A22">
        <w:rPr>
          <w:rFonts w:ascii="Cambria" w:hAnsi="Cambria"/>
          <w:sz w:val="21"/>
          <w:szCs w:val="21"/>
          <w:lang w:val="es-MX"/>
        </w:rPr>
        <w:t>meses</w:t>
      </w:r>
      <w:r w:rsidR="00057055" w:rsidRPr="00384A22">
        <w:rPr>
          <w:rFonts w:ascii="Cambria" w:hAnsi="Cambria"/>
          <w:sz w:val="21"/>
          <w:szCs w:val="21"/>
          <w:lang w:val="es-MX"/>
        </w:rPr>
        <w:t xml:space="preserve"> </w:t>
      </w:r>
      <w:r w:rsidR="004B3E69" w:rsidRPr="00384A22">
        <w:rPr>
          <w:rFonts w:ascii="Cambria" w:hAnsi="Cambria"/>
          <w:sz w:val="21"/>
          <w:szCs w:val="21"/>
          <w:lang w:val="es-MX"/>
        </w:rPr>
        <w:t xml:space="preserve">recientes </w:t>
      </w:r>
      <w:r w:rsidR="00057055" w:rsidRPr="00384A22">
        <w:rPr>
          <w:rFonts w:ascii="Cambria" w:hAnsi="Cambria"/>
          <w:sz w:val="21"/>
          <w:szCs w:val="21"/>
          <w:lang w:val="es-MX"/>
        </w:rPr>
        <w:t>de 2018</w:t>
      </w:r>
      <w:r w:rsidR="00BB79E4" w:rsidRPr="00384A22">
        <w:rPr>
          <w:rFonts w:ascii="Cambria" w:hAnsi="Cambria"/>
          <w:sz w:val="21"/>
          <w:szCs w:val="21"/>
          <w:lang w:val="es-MX"/>
        </w:rPr>
        <w:t>, los cuales i</w:t>
      </w:r>
      <w:r w:rsidR="002C64D3" w:rsidRPr="00384A22">
        <w:rPr>
          <w:rFonts w:ascii="Cambria" w:hAnsi="Cambria"/>
          <w:sz w:val="21"/>
          <w:szCs w:val="21"/>
          <w:lang w:val="es-MX"/>
        </w:rPr>
        <w:t xml:space="preserve">ncluyen amenazas, intimidaciones, ocupaciones ilegales de </w:t>
      </w:r>
      <w:r w:rsidR="00821C11" w:rsidRPr="00384A22">
        <w:rPr>
          <w:rFonts w:ascii="Cambria" w:hAnsi="Cambria"/>
          <w:sz w:val="21"/>
          <w:szCs w:val="21"/>
          <w:lang w:val="es-MX"/>
        </w:rPr>
        <w:t>hogares</w:t>
      </w:r>
      <w:r w:rsidR="002C64D3" w:rsidRPr="00384A22">
        <w:rPr>
          <w:rFonts w:ascii="Cambria" w:hAnsi="Cambria"/>
          <w:sz w:val="21"/>
          <w:szCs w:val="21"/>
          <w:lang w:val="es-MX"/>
        </w:rPr>
        <w:t xml:space="preserve">, enfrentamientos armados, limitaciones en el libre desplazamiento de personas siona (e incluso confinamiento), y actores armados que buscarían consolidar su presencia en los Resguardos </w:t>
      </w:r>
      <w:r w:rsidR="00BB3B7C" w:rsidRPr="00384A22">
        <w:rPr>
          <w:rFonts w:ascii="Cambria" w:hAnsi="Cambria"/>
          <w:sz w:val="21"/>
          <w:szCs w:val="21"/>
          <w:lang w:val="es-MX"/>
        </w:rPr>
        <w:t xml:space="preserve">e imponerse como autoridades </w:t>
      </w:r>
      <w:r w:rsidR="004B3E69" w:rsidRPr="00384A22">
        <w:rPr>
          <w:rFonts w:ascii="Cambria" w:hAnsi="Cambria"/>
          <w:sz w:val="21"/>
          <w:szCs w:val="21"/>
          <w:lang w:val="es-MX"/>
        </w:rPr>
        <w:t>por sobre</w:t>
      </w:r>
      <w:r w:rsidR="00B941D8" w:rsidRPr="00384A22">
        <w:rPr>
          <w:rFonts w:ascii="Cambria" w:hAnsi="Cambria"/>
          <w:sz w:val="21"/>
          <w:szCs w:val="21"/>
          <w:lang w:val="es-MX"/>
        </w:rPr>
        <w:t xml:space="preserve"> las originarias </w:t>
      </w:r>
      <w:r w:rsidRPr="00384A22">
        <w:rPr>
          <w:rFonts w:ascii="Cambria" w:hAnsi="Cambria"/>
          <w:sz w:val="21"/>
          <w:szCs w:val="21"/>
          <w:lang w:val="es-MX"/>
        </w:rPr>
        <w:t xml:space="preserve">(véase </w:t>
      </w:r>
      <w:r w:rsidRPr="00384A22">
        <w:rPr>
          <w:rFonts w:ascii="Cambria" w:hAnsi="Cambria"/>
          <w:i/>
          <w:sz w:val="21"/>
          <w:szCs w:val="21"/>
          <w:lang w:val="es-MX"/>
        </w:rPr>
        <w:t>supra</w:t>
      </w:r>
      <w:r w:rsidRPr="00384A22">
        <w:rPr>
          <w:rFonts w:ascii="Cambria" w:hAnsi="Cambria"/>
          <w:sz w:val="21"/>
          <w:szCs w:val="21"/>
          <w:lang w:val="es-MX"/>
        </w:rPr>
        <w:t xml:space="preserve"> párr. 7 y 16). </w:t>
      </w:r>
      <w:r w:rsidR="00BB3B7C" w:rsidRPr="00384A22">
        <w:rPr>
          <w:rFonts w:ascii="Cambria" w:hAnsi="Cambria"/>
          <w:sz w:val="21"/>
          <w:szCs w:val="21"/>
          <w:lang w:val="es-MX"/>
        </w:rPr>
        <w:t>Asimismo</w:t>
      </w:r>
      <w:r w:rsidR="00057055" w:rsidRPr="00384A22">
        <w:rPr>
          <w:rFonts w:ascii="Cambria" w:hAnsi="Cambria"/>
          <w:sz w:val="21"/>
          <w:szCs w:val="21"/>
          <w:lang w:val="es-MX"/>
        </w:rPr>
        <w:t>, t</w:t>
      </w:r>
      <w:r w:rsidRPr="00384A22">
        <w:rPr>
          <w:rFonts w:ascii="Cambria" w:hAnsi="Cambria"/>
          <w:sz w:val="21"/>
          <w:szCs w:val="21"/>
          <w:lang w:val="es-MX"/>
        </w:rPr>
        <w:t xml:space="preserve">anto los solicitantes como el Estado han indicado </w:t>
      </w:r>
      <w:r w:rsidR="00BB79E4" w:rsidRPr="00384A22">
        <w:rPr>
          <w:rFonts w:ascii="Cambria" w:hAnsi="Cambria"/>
          <w:sz w:val="21"/>
          <w:szCs w:val="21"/>
          <w:lang w:val="es-MX"/>
        </w:rPr>
        <w:t xml:space="preserve">el posible impacto </w:t>
      </w:r>
      <w:r w:rsidR="00710A1B" w:rsidRPr="00384A22">
        <w:rPr>
          <w:rFonts w:ascii="Cambria" w:hAnsi="Cambria"/>
          <w:sz w:val="21"/>
          <w:szCs w:val="21"/>
          <w:lang w:val="es-MX"/>
        </w:rPr>
        <w:t xml:space="preserve">que tendría dicha situación </w:t>
      </w:r>
      <w:r w:rsidRPr="00384A22">
        <w:rPr>
          <w:rFonts w:ascii="Cambria" w:hAnsi="Cambria"/>
          <w:sz w:val="21"/>
          <w:szCs w:val="21"/>
          <w:lang w:val="es-MX"/>
        </w:rPr>
        <w:t>en la identidad cultural de los colectivos indígenas</w:t>
      </w:r>
      <w:r w:rsidR="002C64D3" w:rsidRPr="00384A22">
        <w:rPr>
          <w:rFonts w:ascii="Cambria" w:hAnsi="Cambria"/>
          <w:sz w:val="21"/>
          <w:szCs w:val="21"/>
          <w:lang w:val="es-MX"/>
        </w:rPr>
        <w:t xml:space="preserve"> (véase </w:t>
      </w:r>
      <w:r w:rsidR="002C64D3" w:rsidRPr="00384A22">
        <w:rPr>
          <w:rFonts w:ascii="Cambria" w:hAnsi="Cambria"/>
          <w:i/>
          <w:sz w:val="21"/>
          <w:szCs w:val="21"/>
          <w:lang w:val="es-MX"/>
        </w:rPr>
        <w:t>supra</w:t>
      </w:r>
      <w:r w:rsidR="002C64D3" w:rsidRPr="00384A22">
        <w:rPr>
          <w:rFonts w:ascii="Cambria" w:hAnsi="Cambria"/>
          <w:sz w:val="21"/>
          <w:szCs w:val="21"/>
          <w:lang w:val="es-MX"/>
        </w:rPr>
        <w:t xml:space="preserve"> párr. 8 y párr. 13)</w:t>
      </w:r>
      <w:r w:rsidRPr="00384A22">
        <w:rPr>
          <w:rFonts w:ascii="Cambria" w:hAnsi="Cambria"/>
          <w:sz w:val="21"/>
          <w:szCs w:val="21"/>
          <w:lang w:val="es-MX"/>
        </w:rPr>
        <w:t xml:space="preserve">, </w:t>
      </w:r>
      <w:r w:rsidR="00BB79E4" w:rsidRPr="00384A22">
        <w:rPr>
          <w:rFonts w:ascii="Cambria" w:hAnsi="Cambria"/>
          <w:sz w:val="21"/>
          <w:szCs w:val="21"/>
          <w:lang w:val="es-MX"/>
        </w:rPr>
        <w:t>lo que</w:t>
      </w:r>
      <w:r w:rsidRPr="00384A22">
        <w:rPr>
          <w:rFonts w:ascii="Cambria" w:hAnsi="Cambria"/>
          <w:sz w:val="21"/>
          <w:szCs w:val="21"/>
          <w:lang w:val="es-MX"/>
        </w:rPr>
        <w:t xml:space="preserve">, </w:t>
      </w:r>
      <w:r w:rsidR="002C64D3" w:rsidRPr="00384A22">
        <w:rPr>
          <w:rFonts w:ascii="Cambria" w:hAnsi="Cambria"/>
          <w:sz w:val="21"/>
          <w:szCs w:val="21"/>
          <w:lang w:val="es-MX"/>
        </w:rPr>
        <w:t>según los solicitantes</w:t>
      </w:r>
      <w:r w:rsidRPr="00384A22">
        <w:rPr>
          <w:rFonts w:ascii="Cambria" w:hAnsi="Cambria"/>
          <w:sz w:val="21"/>
          <w:szCs w:val="21"/>
          <w:lang w:val="es-MX"/>
        </w:rPr>
        <w:t xml:space="preserve">, </w:t>
      </w:r>
      <w:r w:rsidR="00BB79E4" w:rsidRPr="00384A22">
        <w:rPr>
          <w:rFonts w:ascii="Cambria" w:hAnsi="Cambria"/>
          <w:sz w:val="21"/>
          <w:szCs w:val="21"/>
          <w:lang w:val="es-MX"/>
        </w:rPr>
        <w:t>causar</w:t>
      </w:r>
      <w:r w:rsidR="00821C11" w:rsidRPr="00384A22">
        <w:rPr>
          <w:rFonts w:ascii="Cambria" w:hAnsi="Cambria"/>
          <w:sz w:val="21"/>
          <w:szCs w:val="21"/>
          <w:lang w:val="es-MX"/>
        </w:rPr>
        <w:t>ía</w:t>
      </w:r>
      <w:r w:rsidR="00BB79E4" w:rsidRPr="00384A22">
        <w:rPr>
          <w:rFonts w:ascii="Cambria" w:hAnsi="Cambria"/>
          <w:sz w:val="21"/>
          <w:szCs w:val="21"/>
          <w:lang w:val="es-MX"/>
        </w:rPr>
        <w:t xml:space="preserve"> </w:t>
      </w:r>
      <w:r w:rsidRPr="00384A22">
        <w:rPr>
          <w:rFonts w:ascii="Cambria" w:hAnsi="Cambria"/>
          <w:sz w:val="21"/>
          <w:szCs w:val="21"/>
          <w:lang w:val="es-MX"/>
        </w:rPr>
        <w:t xml:space="preserve">un debilitamiento en su autonomía territorial </w:t>
      </w:r>
      <w:r w:rsidR="008965B6" w:rsidRPr="00384A22">
        <w:rPr>
          <w:rFonts w:ascii="Cambria" w:hAnsi="Cambria"/>
          <w:sz w:val="21"/>
          <w:szCs w:val="21"/>
          <w:lang w:val="es-MX"/>
        </w:rPr>
        <w:t>y gobierno propio</w:t>
      </w:r>
      <w:r w:rsidRPr="00384A22">
        <w:rPr>
          <w:rFonts w:ascii="Cambria" w:hAnsi="Cambria"/>
          <w:sz w:val="21"/>
          <w:szCs w:val="21"/>
          <w:lang w:val="es-MX"/>
        </w:rPr>
        <w:t xml:space="preserve"> de los Resguardos </w:t>
      </w:r>
      <w:r w:rsidR="00057055" w:rsidRPr="00384A22">
        <w:rPr>
          <w:rFonts w:ascii="Cambria" w:hAnsi="Cambria"/>
          <w:sz w:val="21"/>
          <w:szCs w:val="21"/>
          <w:lang w:val="es-MX"/>
        </w:rPr>
        <w:t>identificados.</w:t>
      </w:r>
    </w:p>
    <w:p w:rsidR="00062E12" w:rsidRPr="00384A22" w:rsidRDefault="00062E12" w:rsidP="007A41FC">
      <w:pPr>
        <w:pStyle w:val="ListParagraph"/>
        <w:widowControl w:val="0"/>
        <w:spacing w:after="0" w:line="240" w:lineRule="auto"/>
        <w:ind w:left="284"/>
        <w:jc w:val="both"/>
        <w:rPr>
          <w:rFonts w:ascii="Cambria" w:hAnsi="Cambria"/>
          <w:sz w:val="21"/>
          <w:szCs w:val="21"/>
          <w:lang w:val="es-MX"/>
        </w:rPr>
      </w:pPr>
    </w:p>
    <w:p w:rsidR="00057055" w:rsidRPr="00384A22" w:rsidRDefault="00057055"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 xml:space="preserve">De manera particular, la Comisión advierte que </w:t>
      </w:r>
      <w:r w:rsidR="008965B6" w:rsidRPr="00384A22">
        <w:rPr>
          <w:rFonts w:ascii="Cambria" w:hAnsi="Cambria"/>
          <w:sz w:val="21"/>
          <w:szCs w:val="21"/>
          <w:lang w:val="es-MX"/>
        </w:rPr>
        <w:t xml:space="preserve">los solicitantes han indicado </w:t>
      </w:r>
      <w:r w:rsidR="003D4E0E" w:rsidRPr="00384A22">
        <w:rPr>
          <w:rFonts w:ascii="Cambria" w:hAnsi="Cambria"/>
          <w:sz w:val="21"/>
          <w:szCs w:val="21"/>
          <w:lang w:val="es-MX"/>
        </w:rPr>
        <w:t xml:space="preserve">además </w:t>
      </w:r>
      <w:r w:rsidR="008965B6" w:rsidRPr="00384A22">
        <w:rPr>
          <w:rFonts w:ascii="Cambria" w:hAnsi="Cambria"/>
          <w:sz w:val="21"/>
          <w:szCs w:val="21"/>
          <w:lang w:val="es-MX"/>
        </w:rPr>
        <w:t xml:space="preserve">que: i) existirían minas antipersonales u otros artefactos explosivos </w:t>
      </w:r>
      <w:r w:rsidR="002C64D3" w:rsidRPr="00384A22">
        <w:rPr>
          <w:rFonts w:ascii="Cambria" w:hAnsi="Cambria"/>
          <w:sz w:val="21"/>
          <w:szCs w:val="21"/>
          <w:lang w:val="es-MX"/>
        </w:rPr>
        <w:t xml:space="preserve">en la zona </w:t>
      </w:r>
      <w:r w:rsidR="008965B6" w:rsidRPr="00384A22">
        <w:rPr>
          <w:rFonts w:ascii="Cambria" w:hAnsi="Cambria"/>
          <w:sz w:val="21"/>
          <w:szCs w:val="21"/>
          <w:lang w:val="es-MX"/>
        </w:rPr>
        <w:t xml:space="preserve">(véase </w:t>
      </w:r>
      <w:r w:rsidR="008965B6" w:rsidRPr="00384A22">
        <w:rPr>
          <w:rFonts w:ascii="Cambria" w:hAnsi="Cambria"/>
          <w:i/>
          <w:sz w:val="21"/>
          <w:szCs w:val="21"/>
          <w:lang w:val="es-MX"/>
        </w:rPr>
        <w:t>supra</w:t>
      </w:r>
      <w:r w:rsidR="008965B6" w:rsidRPr="00384A22">
        <w:rPr>
          <w:rFonts w:ascii="Cambria" w:hAnsi="Cambria"/>
          <w:sz w:val="21"/>
          <w:szCs w:val="21"/>
          <w:lang w:val="es-MX"/>
        </w:rPr>
        <w:t xml:space="preserve"> párr. 6, 7 y </w:t>
      </w:r>
      <w:r w:rsidR="006E1FF3">
        <w:rPr>
          <w:rFonts w:ascii="Cambria" w:hAnsi="Cambria"/>
          <w:sz w:val="21"/>
          <w:szCs w:val="21"/>
          <w:lang w:val="es-MX"/>
        </w:rPr>
        <w:t>19</w:t>
      </w:r>
      <w:r w:rsidR="008965B6" w:rsidRPr="00384A22">
        <w:rPr>
          <w:rFonts w:ascii="Cambria" w:hAnsi="Cambria"/>
          <w:sz w:val="21"/>
          <w:szCs w:val="21"/>
          <w:lang w:val="es-MX"/>
        </w:rPr>
        <w:t>); ii)</w:t>
      </w:r>
      <w:r w:rsidR="00706CB0" w:rsidRPr="00384A22">
        <w:rPr>
          <w:rFonts w:ascii="Cambria" w:hAnsi="Cambria"/>
          <w:sz w:val="21"/>
          <w:szCs w:val="21"/>
          <w:lang w:val="es-MX"/>
        </w:rPr>
        <w:t xml:space="preserve"> </w:t>
      </w:r>
      <w:r w:rsidR="008965B6" w:rsidRPr="00384A22">
        <w:rPr>
          <w:rFonts w:ascii="Cambria" w:hAnsi="Cambria"/>
          <w:sz w:val="21"/>
          <w:szCs w:val="21"/>
          <w:lang w:val="es-MX"/>
        </w:rPr>
        <w:t>grupos armados ilegales estaría</w:t>
      </w:r>
      <w:r w:rsidR="00821C11" w:rsidRPr="00384A22">
        <w:rPr>
          <w:rFonts w:ascii="Cambria" w:hAnsi="Cambria"/>
          <w:sz w:val="21"/>
          <w:szCs w:val="21"/>
          <w:lang w:val="es-MX"/>
        </w:rPr>
        <w:t>n</w:t>
      </w:r>
      <w:r w:rsidR="008965B6" w:rsidRPr="00384A22">
        <w:rPr>
          <w:rFonts w:ascii="Cambria" w:hAnsi="Cambria"/>
          <w:sz w:val="21"/>
          <w:szCs w:val="21"/>
          <w:lang w:val="es-MX"/>
        </w:rPr>
        <w:t xml:space="preserve"> reclutando jóvenes </w:t>
      </w:r>
      <w:r w:rsidR="00706CB0" w:rsidRPr="00384A22">
        <w:rPr>
          <w:rFonts w:ascii="Cambria" w:hAnsi="Cambria"/>
          <w:sz w:val="21"/>
          <w:szCs w:val="21"/>
          <w:lang w:val="es-MX"/>
        </w:rPr>
        <w:t xml:space="preserve">bajo diversas modalidades (véase </w:t>
      </w:r>
      <w:r w:rsidR="00BB3B7C" w:rsidRPr="00384A22">
        <w:rPr>
          <w:rFonts w:ascii="Cambria" w:hAnsi="Cambria"/>
          <w:i/>
          <w:sz w:val="21"/>
          <w:szCs w:val="21"/>
          <w:lang w:val="es-MX"/>
        </w:rPr>
        <w:t>supra</w:t>
      </w:r>
      <w:r w:rsidR="00BB3B7C" w:rsidRPr="00384A22">
        <w:rPr>
          <w:rFonts w:ascii="Cambria" w:hAnsi="Cambria"/>
          <w:sz w:val="21"/>
          <w:szCs w:val="21"/>
          <w:lang w:val="es-MX"/>
        </w:rPr>
        <w:t xml:space="preserve"> </w:t>
      </w:r>
      <w:r w:rsidR="00BC46B7" w:rsidRPr="00384A22">
        <w:rPr>
          <w:rFonts w:ascii="Cambria" w:hAnsi="Cambria"/>
          <w:sz w:val="21"/>
          <w:szCs w:val="21"/>
          <w:lang w:val="es-MX"/>
        </w:rPr>
        <w:t>párr. 15 y 16</w:t>
      </w:r>
      <w:r w:rsidR="00706CB0" w:rsidRPr="00384A22">
        <w:rPr>
          <w:rFonts w:ascii="Cambria" w:hAnsi="Cambria"/>
          <w:sz w:val="21"/>
          <w:szCs w:val="21"/>
          <w:lang w:val="es-MX"/>
        </w:rPr>
        <w:t>)</w:t>
      </w:r>
      <w:r w:rsidR="00062E12" w:rsidRPr="00384A22">
        <w:rPr>
          <w:rFonts w:ascii="Cambria" w:hAnsi="Cambria"/>
          <w:sz w:val="21"/>
          <w:szCs w:val="21"/>
          <w:lang w:val="es-MX"/>
        </w:rPr>
        <w:t>; iii) los miembros de los Resguardos estarían limitados en sus desplazamientos dentro de su propio territorio</w:t>
      </w:r>
      <w:r w:rsidR="00710A1B" w:rsidRPr="00384A22">
        <w:rPr>
          <w:rFonts w:ascii="Cambria" w:hAnsi="Cambria"/>
          <w:sz w:val="21"/>
          <w:szCs w:val="21"/>
          <w:lang w:val="es-MX"/>
        </w:rPr>
        <w:t xml:space="preserve"> para realizar sus desplazamientos en determinados horarios</w:t>
      </w:r>
      <w:r w:rsidR="00062E12" w:rsidRPr="00384A22">
        <w:rPr>
          <w:rFonts w:ascii="Cambria" w:hAnsi="Cambria"/>
          <w:sz w:val="21"/>
          <w:szCs w:val="21"/>
          <w:lang w:val="es-MX"/>
        </w:rPr>
        <w:t xml:space="preserve">, e imposibilitados de realizar determinadas actividades culturales o de obtener libremente bienes de subsistencia o alimentos (véase </w:t>
      </w:r>
      <w:r w:rsidR="00062E12" w:rsidRPr="00384A22">
        <w:rPr>
          <w:rFonts w:ascii="Cambria" w:hAnsi="Cambria"/>
          <w:i/>
          <w:sz w:val="21"/>
          <w:szCs w:val="21"/>
          <w:lang w:val="es-MX"/>
        </w:rPr>
        <w:t>supra</w:t>
      </w:r>
      <w:r w:rsidR="00062E12" w:rsidRPr="00384A22">
        <w:rPr>
          <w:rFonts w:ascii="Cambria" w:hAnsi="Cambria"/>
          <w:sz w:val="21"/>
          <w:szCs w:val="21"/>
          <w:lang w:val="es-MX"/>
        </w:rPr>
        <w:t xml:space="preserve"> párr. 7);</w:t>
      </w:r>
      <w:r w:rsidR="00706CB0" w:rsidRPr="00384A22">
        <w:rPr>
          <w:rFonts w:ascii="Cambria" w:hAnsi="Cambria"/>
          <w:sz w:val="21"/>
          <w:szCs w:val="21"/>
          <w:lang w:val="es-MX"/>
        </w:rPr>
        <w:t xml:space="preserve"> y i</w:t>
      </w:r>
      <w:r w:rsidR="00062E12" w:rsidRPr="00384A22">
        <w:rPr>
          <w:rFonts w:ascii="Cambria" w:hAnsi="Cambria"/>
          <w:sz w:val="21"/>
          <w:szCs w:val="21"/>
          <w:lang w:val="es-MX"/>
        </w:rPr>
        <w:t>v</w:t>
      </w:r>
      <w:r w:rsidR="00706CB0" w:rsidRPr="00384A22">
        <w:rPr>
          <w:rFonts w:ascii="Cambria" w:hAnsi="Cambria"/>
          <w:sz w:val="21"/>
          <w:szCs w:val="21"/>
          <w:lang w:val="es-MX"/>
        </w:rPr>
        <w:t xml:space="preserve">) existiría una situación de riesgo particular respecto de determinados </w:t>
      </w:r>
      <w:r w:rsidR="002C64D3" w:rsidRPr="00384A22">
        <w:rPr>
          <w:rFonts w:ascii="Cambria" w:hAnsi="Cambria"/>
          <w:sz w:val="21"/>
          <w:szCs w:val="21"/>
          <w:lang w:val="es-MX"/>
        </w:rPr>
        <w:t>dirigentes</w:t>
      </w:r>
      <w:r w:rsidR="00706CB0" w:rsidRPr="00384A22">
        <w:rPr>
          <w:rFonts w:ascii="Cambria" w:hAnsi="Cambria"/>
          <w:sz w:val="21"/>
          <w:szCs w:val="21"/>
          <w:lang w:val="es-MX"/>
        </w:rPr>
        <w:t xml:space="preserve"> Siona </w:t>
      </w:r>
      <w:r w:rsidR="002C64D3" w:rsidRPr="00384A22">
        <w:rPr>
          <w:rFonts w:ascii="Cambria" w:hAnsi="Cambria"/>
          <w:sz w:val="21"/>
          <w:szCs w:val="21"/>
          <w:lang w:val="es-MX"/>
        </w:rPr>
        <w:t xml:space="preserve">por su rol dentro del propio sistema de autoridad tradicional, política y de guardianía propia Siona </w:t>
      </w:r>
      <w:r w:rsidR="00706CB0" w:rsidRPr="00384A22">
        <w:rPr>
          <w:rFonts w:ascii="Cambria" w:hAnsi="Cambria"/>
          <w:sz w:val="21"/>
          <w:szCs w:val="21"/>
          <w:lang w:val="es-MX"/>
        </w:rPr>
        <w:t xml:space="preserve">(véase </w:t>
      </w:r>
      <w:r w:rsidR="00706CB0" w:rsidRPr="00384A22">
        <w:rPr>
          <w:rFonts w:ascii="Cambria" w:hAnsi="Cambria"/>
          <w:i/>
          <w:sz w:val="21"/>
          <w:szCs w:val="21"/>
          <w:lang w:val="es-MX"/>
        </w:rPr>
        <w:t>supra</w:t>
      </w:r>
      <w:r w:rsidR="00706CB0" w:rsidRPr="00384A22">
        <w:rPr>
          <w:rFonts w:ascii="Cambria" w:hAnsi="Cambria"/>
          <w:sz w:val="21"/>
          <w:szCs w:val="21"/>
          <w:lang w:val="es-MX"/>
        </w:rPr>
        <w:t xml:space="preserve"> párr. </w:t>
      </w:r>
      <w:r w:rsidR="002C64D3" w:rsidRPr="00384A22">
        <w:rPr>
          <w:rFonts w:ascii="Cambria" w:hAnsi="Cambria"/>
          <w:sz w:val="21"/>
          <w:szCs w:val="21"/>
          <w:lang w:val="es-MX"/>
        </w:rPr>
        <w:t xml:space="preserve">4 y </w:t>
      </w:r>
      <w:r w:rsidR="00706CB0" w:rsidRPr="00384A22">
        <w:rPr>
          <w:rFonts w:ascii="Cambria" w:hAnsi="Cambria"/>
          <w:sz w:val="21"/>
          <w:szCs w:val="21"/>
          <w:lang w:val="es-MX"/>
        </w:rPr>
        <w:t>15)</w:t>
      </w:r>
      <w:r w:rsidR="00B941D8" w:rsidRPr="00384A22">
        <w:rPr>
          <w:rFonts w:ascii="Cambria" w:hAnsi="Cambria"/>
          <w:sz w:val="21"/>
          <w:szCs w:val="21"/>
          <w:lang w:val="es-MX"/>
        </w:rPr>
        <w:t>.</w:t>
      </w:r>
    </w:p>
    <w:p w:rsidR="00657ED1" w:rsidRPr="00384A22" w:rsidRDefault="00657ED1" w:rsidP="007A41FC">
      <w:pPr>
        <w:pStyle w:val="ListParagraph"/>
        <w:widowControl w:val="0"/>
        <w:spacing w:after="0" w:line="240" w:lineRule="auto"/>
        <w:ind w:left="284"/>
        <w:jc w:val="both"/>
        <w:rPr>
          <w:rFonts w:ascii="Cambria" w:hAnsi="Cambria"/>
          <w:sz w:val="21"/>
          <w:szCs w:val="21"/>
          <w:lang w:val="es-MX"/>
        </w:rPr>
      </w:pPr>
    </w:p>
    <w:p w:rsidR="003D4E0E" w:rsidRPr="00384A22" w:rsidRDefault="00BB3B7C"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 xml:space="preserve">Ante la situación anterior, la Comisión toma nota que el Estado informó sobre las medidas que </w:t>
      </w:r>
      <w:r w:rsidR="001E62E3" w:rsidRPr="00384A22">
        <w:rPr>
          <w:rFonts w:ascii="Cambria" w:hAnsi="Cambria"/>
          <w:sz w:val="21"/>
          <w:szCs w:val="21"/>
          <w:lang w:val="es-MX"/>
        </w:rPr>
        <w:t xml:space="preserve">estaría </w:t>
      </w:r>
      <w:r w:rsidRPr="00384A22">
        <w:rPr>
          <w:rFonts w:ascii="Cambria" w:hAnsi="Cambria"/>
          <w:sz w:val="21"/>
          <w:szCs w:val="21"/>
          <w:lang w:val="es-MX"/>
        </w:rPr>
        <w:t>toma</w:t>
      </w:r>
      <w:r w:rsidR="001E62E3" w:rsidRPr="00384A22">
        <w:rPr>
          <w:rFonts w:ascii="Cambria" w:hAnsi="Cambria"/>
          <w:sz w:val="21"/>
          <w:szCs w:val="21"/>
          <w:lang w:val="es-MX"/>
        </w:rPr>
        <w:t>n</w:t>
      </w:r>
      <w:r w:rsidRPr="00384A22">
        <w:rPr>
          <w:rFonts w:ascii="Cambria" w:hAnsi="Cambria"/>
          <w:sz w:val="21"/>
          <w:szCs w:val="21"/>
          <w:lang w:val="es-MX"/>
        </w:rPr>
        <w:t>do para lograr el desminado</w:t>
      </w:r>
      <w:r w:rsidR="003D4E0E" w:rsidRPr="00384A22">
        <w:rPr>
          <w:rFonts w:ascii="Cambria" w:hAnsi="Cambria"/>
          <w:sz w:val="21"/>
          <w:szCs w:val="21"/>
          <w:lang w:val="es-MX"/>
        </w:rPr>
        <w:t xml:space="preserve"> en la zona</w:t>
      </w:r>
      <w:r w:rsidRPr="00384A22">
        <w:rPr>
          <w:rFonts w:ascii="Cambria" w:hAnsi="Cambria"/>
          <w:sz w:val="21"/>
          <w:szCs w:val="21"/>
          <w:lang w:val="es-MX"/>
        </w:rPr>
        <w:t xml:space="preserve"> (véase </w:t>
      </w:r>
      <w:r w:rsidRPr="00384A22">
        <w:rPr>
          <w:rFonts w:ascii="Cambria" w:hAnsi="Cambria"/>
          <w:i/>
          <w:sz w:val="21"/>
          <w:szCs w:val="21"/>
          <w:lang w:val="es-MX"/>
        </w:rPr>
        <w:t>supra</w:t>
      </w:r>
      <w:r w:rsidRPr="00384A22">
        <w:rPr>
          <w:rFonts w:ascii="Cambria" w:hAnsi="Cambria"/>
          <w:sz w:val="21"/>
          <w:szCs w:val="21"/>
          <w:lang w:val="es-MX"/>
        </w:rPr>
        <w:t xml:space="preserve"> párr. 11 y 12)</w:t>
      </w:r>
      <w:r w:rsidR="003D4E0E" w:rsidRPr="00384A22">
        <w:rPr>
          <w:rFonts w:ascii="Cambria" w:hAnsi="Cambria"/>
          <w:sz w:val="21"/>
          <w:szCs w:val="21"/>
          <w:lang w:val="es-MX"/>
        </w:rPr>
        <w:t>, así como las acciones de protección solicitadas</w:t>
      </w:r>
      <w:r w:rsidR="00B941D8" w:rsidRPr="00384A22">
        <w:rPr>
          <w:rFonts w:ascii="Cambria" w:hAnsi="Cambria"/>
          <w:sz w:val="21"/>
          <w:szCs w:val="21"/>
          <w:lang w:val="es-MX"/>
        </w:rPr>
        <w:t>, programadas</w:t>
      </w:r>
      <w:r w:rsidR="003D4E0E" w:rsidRPr="00384A22">
        <w:rPr>
          <w:rFonts w:ascii="Cambria" w:hAnsi="Cambria"/>
          <w:sz w:val="21"/>
          <w:szCs w:val="21"/>
          <w:lang w:val="es-MX"/>
        </w:rPr>
        <w:t xml:space="preserve"> y adoptadas (véase </w:t>
      </w:r>
      <w:r w:rsidR="003D4E0E" w:rsidRPr="00867744">
        <w:rPr>
          <w:rFonts w:ascii="Cambria" w:hAnsi="Cambria"/>
          <w:i/>
          <w:sz w:val="21"/>
          <w:szCs w:val="21"/>
          <w:lang w:val="es-MX"/>
        </w:rPr>
        <w:t>supra</w:t>
      </w:r>
      <w:r w:rsidR="003D4E0E" w:rsidRPr="00384A22">
        <w:rPr>
          <w:rFonts w:ascii="Cambria" w:hAnsi="Cambria"/>
          <w:sz w:val="21"/>
          <w:szCs w:val="21"/>
          <w:lang w:val="es-MX"/>
        </w:rPr>
        <w:t xml:space="preserve"> párr. </w:t>
      </w:r>
      <w:r w:rsidR="00C36598" w:rsidRPr="00384A22">
        <w:rPr>
          <w:rFonts w:ascii="Cambria" w:hAnsi="Cambria"/>
          <w:sz w:val="21"/>
          <w:szCs w:val="21"/>
          <w:lang w:val="es-MX"/>
        </w:rPr>
        <w:t xml:space="preserve">9, </w:t>
      </w:r>
      <w:r w:rsidR="003D4E0E" w:rsidRPr="00384A22">
        <w:rPr>
          <w:rFonts w:ascii="Cambria" w:hAnsi="Cambria"/>
          <w:sz w:val="21"/>
          <w:szCs w:val="21"/>
          <w:lang w:val="es-MX"/>
        </w:rPr>
        <w:t xml:space="preserve">10 y 14). Particularmente, la Comisión destaca que el Estado </w:t>
      </w:r>
      <w:r w:rsidR="00B941D8" w:rsidRPr="00384A22">
        <w:rPr>
          <w:rFonts w:ascii="Cambria" w:hAnsi="Cambria"/>
          <w:sz w:val="21"/>
          <w:szCs w:val="21"/>
          <w:lang w:val="es-MX"/>
        </w:rPr>
        <w:t>indicó</w:t>
      </w:r>
      <w:r w:rsidR="003D4E0E" w:rsidRPr="00384A22">
        <w:rPr>
          <w:rFonts w:ascii="Cambria" w:hAnsi="Cambria"/>
          <w:sz w:val="21"/>
          <w:szCs w:val="21"/>
          <w:lang w:val="es-MX"/>
        </w:rPr>
        <w:t xml:space="preserve"> que actualizará el “plan de prevención” en Putumayo contando con un enfoque diferencial (véase </w:t>
      </w:r>
      <w:r w:rsidR="003D4E0E" w:rsidRPr="00867744">
        <w:rPr>
          <w:rFonts w:ascii="Cambria" w:hAnsi="Cambria"/>
          <w:i/>
          <w:sz w:val="21"/>
          <w:szCs w:val="21"/>
          <w:lang w:val="es-MX"/>
        </w:rPr>
        <w:t>supra</w:t>
      </w:r>
      <w:r w:rsidR="003D4E0E" w:rsidRPr="00384A22">
        <w:rPr>
          <w:rFonts w:ascii="Cambria" w:hAnsi="Cambria"/>
          <w:sz w:val="21"/>
          <w:szCs w:val="21"/>
          <w:lang w:val="es-MX"/>
        </w:rPr>
        <w:t xml:space="preserve"> párr</w:t>
      </w:r>
      <w:r w:rsidR="00821C11" w:rsidRPr="00384A22">
        <w:rPr>
          <w:rFonts w:ascii="Cambria" w:hAnsi="Cambria"/>
          <w:sz w:val="21"/>
          <w:szCs w:val="21"/>
          <w:lang w:val="es-MX"/>
        </w:rPr>
        <w:t xml:space="preserve">. 9), y que se </w:t>
      </w:r>
      <w:r w:rsidR="00D60E1E" w:rsidRPr="00384A22">
        <w:rPr>
          <w:rFonts w:ascii="Cambria" w:hAnsi="Cambria"/>
          <w:sz w:val="21"/>
          <w:szCs w:val="21"/>
          <w:lang w:val="es-MX"/>
        </w:rPr>
        <w:t xml:space="preserve">planearía </w:t>
      </w:r>
      <w:r w:rsidR="00F0038F" w:rsidRPr="00384A22">
        <w:rPr>
          <w:rFonts w:ascii="Cambria" w:hAnsi="Cambria"/>
          <w:sz w:val="21"/>
          <w:szCs w:val="21"/>
          <w:lang w:val="es-MX"/>
        </w:rPr>
        <w:t xml:space="preserve">en junio de 2018 </w:t>
      </w:r>
      <w:r w:rsidR="00821C11" w:rsidRPr="00384A22">
        <w:rPr>
          <w:rFonts w:ascii="Cambria" w:hAnsi="Cambria"/>
          <w:sz w:val="21"/>
          <w:szCs w:val="21"/>
          <w:lang w:val="es-MX"/>
        </w:rPr>
        <w:t>una visita de verificación humanitaria en los Resguardos.</w:t>
      </w:r>
    </w:p>
    <w:p w:rsidR="003D4E0E" w:rsidRPr="00384A22" w:rsidRDefault="003D4E0E" w:rsidP="007A41FC">
      <w:pPr>
        <w:pStyle w:val="ListParagraph"/>
        <w:widowControl w:val="0"/>
        <w:spacing w:after="0" w:line="240" w:lineRule="auto"/>
        <w:ind w:left="284"/>
        <w:jc w:val="both"/>
        <w:rPr>
          <w:rFonts w:ascii="Cambria" w:hAnsi="Cambria"/>
          <w:sz w:val="21"/>
          <w:szCs w:val="21"/>
          <w:lang w:val="es-MX"/>
        </w:rPr>
      </w:pPr>
    </w:p>
    <w:p w:rsidR="00821C11" w:rsidRPr="00384A22" w:rsidRDefault="003D4E0E"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lastRenderedPageBreak/>
        <w:t>No obstante</w:t>
      </w:r>
      <w:r w:rsidR="0065716D" w:rsidRPr="00384A22">
        <w:rPr>
          <w:rFonts w:ascii="Cambria" w:hAnsi="Cambria"/>
          <w:sz w:val="21"/>
          <w:szCs w:val="21"/>
          <w:lang w:val="es-MX"/>
        </w:rPr>
        <w:t xml:space="preserve"> lo anterior</w:t>
      </w:r>
      <w:r w:rsidRPr="00384A22">
        <w:rPr>
          <w:rFonts w:ascii="Cambria" w:hAnsi="Cambria"/>
          <w:sz w:val="21"/>
          <w:szCs w:val="21"/>
          <w:lang w:val="es-MX"/>
        </w:rPr>
        <w:t xml:space="preserve">, </w:t>
      </w:r>
      <w:r w:rsidR="0065716D" w:rsidRPr="00384A22">
        <w:rPr>
          <w:rFonts w:ascii="Cambria" w:hAnsi="Cambria"/>
          <w:sz w:val="21"/>
          <w:szCs w:val="21"/>
          <w:lang w:val="es-MX"/>
        </w:rPr>
        <w:t xml:space="preserve">la Comisión observa </w:t>
      </w:r>
      <w:r w:rsidR="00B941D8" w:rsidRPr="00384A22">
        <w:rPr>
          <w:rFonts w:ascii="Cambria" w:hAnsi="Cambria"/>
          <w:sz w:val="21"/>
          <w:szCs w:val="21"/>
          <w:lang w:val="es-MX"/>
        </w:rPr>
        <w:t>que, según los solicitantes,</w:t>
      </w:r>
      <w:r w:rsidR="00C97FA7" w:rsidRPr="00384A22">
        <w:rPr>
          <w:rFonts w:ascii="Cambria" w:hAnsi="Cambria"/>
          <w:sz w:val="21"/>
          <w:szCs w:val="21"/>
          <w:lang w:val="es-MX"/>
        </w:rPr>
        <w:t xml:space="preserve"> artefactos explosivos en la zona aún no habrían sido retirados o descartada la existencia de los mismos</w:t>
      </w:r>
      <w:r w:rsidR="003325C7" w:rsidRPr="00384A22">
        <w:rPr>
          <w:rStyle w:val="FootnoteReference"/>
          <w:rFonts w:ascii="Cambria" w:hAnsi="Cambria"/>
          <w:sz w:val="21"/>
          <w:szCs w:val="21"/>
          <w:lang w:val="es-MX"/>
        </w:rPr>
        <w:footnoteReference w:id="21"/>
      </w:r>
      <w:r w:rsidR="00C97FA7" w:rsidRPr="00384A22">
        <w:rPr>
          <w:rFonts w:ascii="Cambria" w:hAnsi="Cambria"/>
          <w:sz w:val="21"/>
          <w:szCs w:val="21"/>
          <w:lang w:val="es-MX"/>
        </w:rPr>
        <w:t>, lo que puede llegar a significar una “situación de permanente riesgo y amenaza” para los derechos de las personas</w:t>
      </w:r>
      <w:r w:rsidR="00C97FA7" w:rsidRPr="00384A22">
        <w:rPr>
          <w:rStyle w:val="FootnoteReference"/>
          <w:rFonts w:ascii="Cambria" w:hAnsi="Cambria"/>
          <w:sz w:val="21"/>
          <w:szCs w:val="21"/>
          <w:lang w:val="es-MX"/>
        </w:rPr>
        <w:footnoteReference w:id="22"/>
      </w:r>
      <w:r w:rsidR="00C97FA7" w:rsidRPr="00384A22">
        <w:rPr>
          <w:rFonts w:ascii="Cambria" w:hAnsi="Cambria"/>
          <w:sz w:val="21"/>
          <w:szCs w:val="21"/>
          <w:lang w:val="es-MX"/>
        </w:rPr>
        <w:t>. A</w:t>
      </w:r>
      <w:r w:rsidR="00B941D8" w:rsidRPr="00384A22">
        <w:rPr>
          <w:rFonts w:ascii="Cambria" w:hAnsi="Cambria"/>
          <w:sz w:val="21"/>
          <w:szCs w:val="21"/>
          <w:lang w:val="es-MX"/>
        </w:rPr>
        <w:t xml:space="preserve">lgunas zonas minadas estarían en zonas de alto valor espiritual y existiría una nueva estrategia de minado de parte de actores armados (véase </w:t>
      </w:r>
      <w:r w:rsidR="00B941D8" w:rsidRPr="00384A22">
        <w:rPr>
          <w:rFonts w:ascii="Cambria" w:hAnsi="Cambria"/>
          <w:i/>
          <w:sz w:val="21"/>
          <w:szCs w:val="21"/>
          <w:lang w:val="es-MX"/>
        </w:rPr>
        <w:t>supra</w:t>
      </w:r>
      <w:r w:rsidR="00B941D8" w:rsidRPr="00384A22">
        <w:rPr>
          <w:rFonts w:ascii="Cambria" w:hAnsi="Cambria"/>
          <w:sz w:val="21"/>
          <w:szCs w:val="21"/>
          <w:lang w:val="es-MX"/>
        </w:rPr>
        <w:t xml:space="preserve"> párr. </w:t>
      </w:r>
      <w:r w:rsidR="00F47D4F">
        <w:rPr>
          <w:rFonts w:ascii="Cambria" w:hAnsi="Cambria"/>
          <w:sz w:val="21"/>
          <w:szCs w:val="21"/>
          <w:lang w:val="es-MX"/>
        </w:rPr>
        <w:t>19</w:t>
      </w:r>
      <w:r w:rsidR="00B941D8" w:rsidRPr="00384A22">
        <w:rPr>
          <w:rFonts w:ascii="Cambria" w:hAnsi="Cambria"/>
          <w:sz w:val="21"/>
          <w:szCs w:val="21"/>
          <w:lang w:val="es-MX"/>
        </w:rPr>
        <w:t xml:space="preserve">). </w:t>
      </w:r>
      <w:r w:rsidR="00821C11" w:rsidRPr="00384A22">
        <w:rPr>
          <w:rFonts w:ascii="Cambria" w:hAnsi="Cambria"/>
          <w:sz w:val="21"/>
          <w:szCs w:val="21"/>
          <w:lang w:val="es-MX"/>
        </w:rPr>
        <w:t>L</w:t>
      </w:r>
      <w:r w:rsidR="00B941D8" w:rsidRPr="00384A22">
        <w:rPr>
          <w:rFonts w:ascii="Cambria" w:hAnsi="Cambria"/>
          <w:sz w:val="21"/>
          <w:szCs w:val="21"/>
          <w:lang w:val="es-MX"/>
        </w:rPr>
        <w:t xml:space="preserve">a Comisión </w:t>
      </w:r>
      <w:r w:rsidR="00821C11" w:rsidRPr="00384A22">
        <w:rPr>
          <w:rFonts w:ascii="Cambria" w:hAnsi="Cambria"/>
          <w:sz w:val="21"/>
          <w:szCs w:val="21"/>
          <w:lang w:val="es-MX"/>
        </w:rPr>
        <w:t xml:space="preserve">también </w:t>
      </w:r>
      <w:r w:rsidR="00B941D8" w:rsidRPr="00384A22">
        <w:rPr>
          <w:rFonts w:ascii="Cambria" w:hAnsi="Cambria"/>
          <w:sz w:val="21"/>
          <w:szCs w:val="21"/>
          <w:lang w:val="es-MX"/>
        </w:rPr>
        <w:t xml:space="preserve">identifica </w:t>
      </w:r>
      <w:r w:rsidR="0065716D" w:rsidRPr="00384A22">
        <w:rPr>
          <w:rFonts w:ascii="Cambria" w:hAnsi="Cambria"/>
          <w:sz w:val="21"/>
          <w:szCs w:val="21"/>
          <w:lang w:val="es-MX"/>
        </w:rPr>
        <w:t xml:space="preserve">que los solicitantes han brindado información </w:t>
      </w:r>
      <w:r w:rsidR="00BB79E4" w:rsidRPr="00384A22">
        <w:rPr>
          <w:rFonts w:ascii="Cambria" w:hAnsi="Cambria"/>
          <w:sz w:val="21"/>
          <w:szCs w:val="21"/>
          <w:lang w:val="es-MX"/>
        </w:rPr>
        <w:t xml:space="preserve">concreta </w:t>
      </w:r>
      <w:r w:rsidR="0065716D" w:rsidRPr="00384A22">
        <w:rPr>
          <w:rFonts w:ascii="Cambria" w:hAnsi="Cambria"/>
          <w:sz w:val="21"/>
          <w:szCs w:val="21"/>
          <w:lang w:val="es-MX"/>
        </w:rPr>
        <w:t>que cuestiona</w:t>
      </w:r>
      <w:r w:rsidR="00B941D8" w:rsidRPr="00384A22">
        <w:rPr>
          <w:rFonts w:ascii="Cambria" w:hAnsi="Cambria"/>
          <w:sz w:val="21"/>
          <w:szCs w:val="21"/>
          <w:lang w:val="es-MX"/>
        </w:rPr>
        <w:t xml:space="preserve"> la idoneidad y la </w:t>
      </w:r>
      <w:r w:rsidR="0065716D" w:rsidRPr="00384A22">
        <w:rPr>
          <w:rFonts w:ascii="Cambria" w:hAnsi="Cambria"/>
          <w:sz w:val="21"/>
          <w:szCs w:val="21"/>
          <w:lang w:val="es-MX"/>
        </w:rPr>
        <w:t xml:space="preserve">pertinencia cultural de las </w:t>
      </w:r>
      <w:r w:rsidR="00710A1B" w:rsidRPr="00384A22">
        <w:rPr>
          <w:rFonts w:ascii="Cambria" w:hAnsi="Cambria"/>
          <w:sz w:val="21"/>
          <w:szCs w:val="21"/>
          <w:lang w:val="es-MX"/>
        </w:rPr>
        <w:t xml:space="preserve">algunas </w:t>
      </w:r>
      <w:r w:rsidR="0065716D" w:rsidRPr="00384A22">
        <w:rPr>
          <w:rFonts w:ascii="Cambria" w:hAnsi="Cambria"/>
          <w:sz w:val="21"/>
          <w:szCs w:val="21"/>
          <w:lang w:val="es-MX"/>
        </w:rPr>
        <w:t>medidas de protección de carácter colectivo que tendría el Resguardo Buenavista, así como aquellas de carácter individual con la que c</w:t>
      </w:r>
      <w:r w:rsidR="00F0038F" w:rsidRPr="00384A22">
        <w:rPr>
          <w:rFonts w:ascii="Cambria" w:hAnsi="Cambria"/>
          <w:sz w:val="21"/>
          <w:szCs w:val="21"/>
          <w:lang w:val="es-MX"/>
        </w:rPr>
        <w:t xml:space="preserve">ontarían actualmente algunas de las autoridades </w:t>
      </w:r>
      <w:r w:rsidR="00BB79E4" w:rsidRPr="00384A22">
        <w:rPr>
          <w:rFonts w:ascii="Cambria" w:hAnsi="Cambria"/>
          <w:sz w:val="21"/>
          <w:szCs w:val="21"/>
          <w:lang w:val="es-MX"/>
        </w:rPr>
        <w:t>Siona</w:t>
      </w:r>
      <w:r w:rsidR="00AC5F69">
        <w:rPr>
          <w:rFonts w:ascii="Cambria" w:hAnsi="Cambria"/>
          <w:sz w:val="21"/>
          <w:szCs w:val="21"/>
          <w:lang w:val="es-MX"/>
        </w:rPr>
        <w:t xml:space="preserve"> (véase </w:t>
      </w:r>
      <w:r w:rsidR="00AC5F69" w:rsidRPr="00867744">
        <w:rPr>
          <w:rFonts w:ascii="Cambria" w:hAnsi="Cambria"/>
          <w:i/>
          <w:sz w:val="21"/>
          <w:szCs w:val="21"/>
          <w:lang w:val="es-MX"/>
        </w:rPr>
        <w:t>supra</w:t>
      </w:r>
      <w:r w:rsidR="00AC5F69">
        <w:rPr>
          <w:rFonts w:ascii="Cambria" w:hAnsi="Cambria"/>
          <w:sz w:val="21"/>
          <w:szCs w:val="21"/>
          <w:lang w:val="es-MX"/>
        </w:rPr>
        <w:t xml:space="preserve"> párr. 17 y 18</w:t>
      </w:r>
      <w:r w:rsidR="0065716D" w:rsidRPr="00384A22">
        <w:rPr>
          <w:rFonts w:ascii="Cambria" w:hAnsi="Cambria"/>
          <w:sz w:val="21"/>
          <w:szCs w:val="21"/>
          <w:lang w:val="es-MX"/>
        </w:rPr>
        <w:t xml:space="preserve">). </w:t>
      </w:r>
      <w:r w:rsidR="00821C11" w:rsidRPr="00384A22">
        <w:rPr>
          <w:rFonts w:ascii="Cambria" w:hAnsi="Cambria"/>
          <w:sz w:val="21"/>
          <w:szCs w:val="21"/>
          <w:lang w:val="es-MX"/>
        </w:rPr>
        <w:t xml:space="preserve">A su vez, la Comisión observa que el propio Estado ha informado que, de las 20 medidas de protección internas a favor del Resguardo Buenavista, se habrían implementado 7; y en lo que se refiere al alegado reclutamiento de jóvenes, el propio Estado ha indicado que el Resguardo Piñuña Blanco es el que enfrentaría dicha problemática de manera “más grave”.  </w:t>
      </w:r>
    </w:p>
    <w:p w:rsidR="00C97FA7" w:rsidRPr="00384A22" w:rsidRDefault="00C97FA7" w:rsidP="007A41FC">
      <w:pPr>
        <w:pStyle w:val="ListParagraph"/>
        <w:widowControl w:val="0"/>
        <w:spacing w:after="0" w:line="240" w:lineRule="auto"/>
        <w:ind w:left="284"/>
        <w:jc w:val="both"/>
        <w:rPr>
          <w:rFonts w:ascii="Cambria" w:hAnsi="Cambria"/>
          <w:sz w:val="21"/>
          <w:szCs w:val="21"/>
          <w:lang w:val="es-MX"/>
        </w:rPr>
      </w:pPr>
    </w:p>
    <w:p w:rsidR="00832C60" w:rsidRPr="00384A22" w:rsidRDefault="00C97FA7"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En relación con este último punto,</w:t>
      </w:r>
      <w:r w:rsidR="00171D87">
        <w:rPr>
          <w:rFonts w:ascii="Cambria" w:hAnsi="Cambria"/>
          <w:sz w:val="21"/>
          <w:szCs w:val="21"/>
          <w:lang w:val="es-MX"/>
        </w:rPr>
        <w:t xml:space="preserve"> </w:t>
      </w:r>
      <w:r w:rsidRPr="00384A22">
        <w:rPr>
          <w:rFonts w:ascii="Cambria" w:hAnsi="Cambria"/>
          <w:sz w:val="21"/>
          <w:szCs w:val="21"/>
          <w:lang w:val="es-MX"/>
        </w:rPr>
        <w:t>l</w:t>
      </w:r>
      <w:r w:rsidR="00694553" w:rsidRPr="00384A22">
        <w:rPr>
          <w:rFonts w:ascii="Cambria" w:hAnsi="Cambria"/>
          <w:sz w:val="21"/>
          <w:szCs w:val="21"/>
          <w:lang w:val="es-MX"/>
        </w:rPr>
        <w:t>a</w:t>
      </w:r>
      <w:r w:rsidR="00F0038F" w:rsidRPr="00384A22">
        <w:rPr>
          <w:rFonts w:ascii="Cambria" w:hAnsi="Cambria"/>
          <w:sz w:val="21"/>
          <w:szCs w:val="21"/>
          <w:lang w:val="es-MX"/>
        </w:rPr>
        <w:t xml:space="preserve"> </w:t>
      </w:r>
      <w:r w:rsidRPr="00384A22">
        <w:rPr>
          <w:rFonts w:ascii="Cambria" w:hAnsi="Cambria"/>
          <w:sz w:val="21"/>
          <w:szCs w:val="21"/>
          <w:lang w:val="es-MX"/>
        </w:rPr>
        <w:t xml:space="preserve">Comisión observa que la </w:t>
      </w:r>
      <w:r w:rsidR="00694553" w:rsidRPr="00384A22">
        <w:rPr>
          <w:rFonts w:ascii="Cambria" w:hAnsi="Cambria"/>
          <w:sz w:val="21"/>
          <w:szCs w:val="21"/>
          <w:lang w:val="es-MX"/>
        </w:rPr>
        <w:t xml:space="preserve">alegada </w:t>
      </w:r>
      <w:r w:rsidR="00F0038F" w:rsidRPr="00384A22">
        <w:rPr>
          <w:rFonts w:ascii="Cambria" w:hAnsi="Cambria"/>
          <w:sz w:val="21"/>
          <w:szCs w:val="21"/>
          <w:lang w:val="es-MX"/>
        </w:rPr>
        <w:t>exist</w:t>
      </w:r>
      <w:r w:rsidR="00694553" w:rsidRPr="00384A22">
        <w:rPr>
          <w:rFonts w:ascii="Cambria" w:hAnsi="Cambria"/>
          <w:sz w:val="21"/>
          <w:szCs w:val="21"/>
          <w:lang w:val="es-MX"/>
        </w:rPr>
        <w:t xml:space="preserve">encia de </w:t>
      </w:r>
      <w:r w:rsidR="00F0038F" w:rsidRPr="00384A22">
        <w:rPr>
          <w:rFonts w:ascii="Cambria" w:hAnsi="Cambria"/>
          <w:sz w:val="21"/>
          <w:szCs w:val="21"/>
          <w:lang w:val="es-MX"/>
        </w:rPr>
        <w:t>la problemática de</w:t>
      </w:r>
      <w:r w:rsidR="00694553" w:rsidRPr="00384A22">
        <w:rPr>
          <w:rFonts w:ascii="Cambria" w:hAnsi="Cambria"/>
          <w:sz w:val="21"/>
          <w:szCs w:val="21"/>
          <w:lang w:val="es-MX"/>
        </w:rPr>
        <w:t xml:space="preserve"> reclutamiento</w:t>
      </w:r>
      <w:r w:rsidR="00062FED" w:rsidRPr="00384A22">
        <w:rPr>
          <w:rFonts w:ascii="Cambria" w:hAnsi="Cambria"/>
          <w:sz w:val="21"/>
          <w:szCs w:val="21"/>
          <w:lang w:val="es-MX"/>
        </w:rPr>
        <w:t>,</w:t>
      </w:r>
      <w:r w:rsidR="00694553" w:rsidRPr="00384A22">
        <w:rPr>
          <w:rFonts w:ascii="Cambria" w:hAnsi="Cambria"/>
          <w:sz w:val="21"/>
          <w:szCs w:val="21"/>
          <w:lang w:val="es-MX"/>
        </w:rPr>
        <w:t xml:space="preserve"> </w:t>
      </w:r>
      <w:r w:rsidR="00062FED" w:rsidRPr="00384A22">
        <w:rPr>
          <w:rFonts w:ascii="Cambria" w:hAnsi="Cambria"/>
          <w:sz w:val="21"/>
          <w:szCs w:val="21"/>
          <w:lang w:val="es-MX"/>
        </w:rPr>
        <w:t xml:space="preserve">forzado o “voluntario”, </w:t>
      </w:r>
      <w:r w:rsidR="00694553" w:rsidRPr="00384A22">
        <w:rPr>
          <w:rFonts w:ascii="Cambria" w:hAnsi="Cambria"/>
          <w:sz w:val="21"/>
          <w:szCs w:val="21"/>
          <w:lang w:val="es-MX"/>
        </w:rPr>
        <w:t xml:space="preserve">o </w:t>
      </w:r>
      <w:r w:rsidR="00062FED" w:rsidRPr="00384A22">
        <w:rPr>
          <w:rFonts w:ascii="Cambria" w:hAnsi="Cambria"/>
          <w:sz w:val="21"/>
          <w:szCs w:val="21"/>
          <w:lang w:val="es-MX"/>
        </w:rPr>
        <w:t xml:space="preserve">el </w:t>
      </w:r>
      <w:r w:rsidR="00694553" w:rsidRPr="00384A22">
        <w:rPr>
          <w:rFonts w:ascii="Cambria" w:hAnsi="Cambria"/>
          <w:sz w:val="21"/>
          <w:szCs w:val="21"/>
          <w:lang w:val="es-MX"/>
        </w:rPr>
        <w:t>ingreso de jóvenes indígenas a estructuras armadas con referentes culturales distintos,</w:t>
      </w:r>
      <w:r w:rsidR="00062FED" w:rsidRPr="00384A22">
        <w:rPr>
          <w:rFonts w:ascii="Cambria" w:hAnsi="Cambria"/>
          <w:sz w:val="21"/>
          <w:szCs w:val="21"/>
          <w:lang w:val="es-MX"/>
        </w:rPr>
        <w:t xml:space="preserve"> </w:t>
      </w:r>
      <w:r w:rsidRPr="00384A22">
        <w:rPr>
          <w:rFonts w:ascii="Cambria" w:hAnsi="Cambria"/>
          <w:sz w:val="21"/>
          <w:szCs w:val="21"/>
          <w:lang w:val="es-MX"/>
        </w:rPr>
        <w:t>además de colocar en una situación de riesgo sus derechos a la vida e integridad mediante su incorporación en eventos de violencia</w:t>
      </w:r>
      <w:r w:rsidR="00062FED" w:rsidRPr="00384A22">
        <w:rPr>
          <w:rFonts w:ascii="Cambria" w:hAnsi="Cambria"/>
          <w:sz w:val="21"/>
          <w:szCs w:val="21"/>
          <w:lang w:val="es-MX"/>
        </w:rPr>
        <w:t xml:space="preserve"> </w:t>
      </w:r>
      <w:r w:rsidR="00694553" w:rsidRPr="00384A22">
        <w:rPr>
          <w:rFonts w:ascii="Cambria" w:hAnsi="Cambria"/>
          <w:sz w:val="21"/>
          <w:szCs w:val="21"/>
          <w:lang w:val="es-MX"/>
        </w:rPr>
        <w:t xml:space="preserve">puede llevar a desarticular al colectivo, al ser privado de una población importante de un mismo grupo generacional en formación y vital para la recreación y transmisión de sus valores, normas y cultura. </w:t>
      </w:r>
    </w:p>
    <w:p w:rsidR="00832C60" w:rsidRPr="00384A22" w:rsidRDefault="00832C60" w:rsidP="007A41FC">
      <w:pPr>
        <w:pStyle w:val="ListParagraph"/>
        <w:widowControl w:val="0"/>
        <w:spacing w:after="0" w:line="240" w:lineRule="auto"/>
        <w:ind w:left="284"/>
        <w:jc w:val="both"/>
        <w:rPr>
          <w:rFonts w:ascii="Cambria" w:hAnsi="Cambria"/>
          <w:sz w:val="21"/>
          <w:szCs w:val="21"/>
          <w:lang w:val="es-MX"/>
        </w:rPr>
      </w:pPr>
    </w:p>
    <w:p w:rsidR="00E50A27" w:rsidRPr="00384A22" w:rsidRDefault="00743CCD"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Asimismo, d</w:t>
      </w:r>
      <w:r w:rsidR="00062E12" w:rsidRPr="00384A22">
        <w:rPr>
          <w:rFonts w:ascii="Cambria" w:hAnsi="Cambria"/>
          <w:sz w:val="21"/>
          <w:szCs w:val="21"/>
          <w:lang w:val="es-MX"/>
        </w:rPr>
        <w:t>ada la presencia de actores armados</w:t>
      </w:r>
      <w:r w:rsidR="00033EEC" w:rsidRPr="00384A22">
        <w:rPr>
          <w:rFonts w:ascii="Cambria" w:hAnsi="Cambria"/>
          <w:sz w:val="21"/>
          <w:szCs w:val="21"/>
          <w:lang w:val="es-MX"/>
        </w:rPr>
        <w:t xml:space="preserve"> y reglas impuestas</w:t>
      </w:r>
      <w:r w:rsidR="00062E12" w:rsidRPr="00384A22">
        <w:rPr>
          <w:rFonts w:ascii="Cambria" w:hAnsi="Cambria"/>
          <w:sz w:val="21"/>
          <w:szCs w:val="21"/>
          <w:lang w:val="es-MX"/>
        </w:rPr>
        <w:t>, lo</w:t>
      </w:r>
      <w:r w:rsidR="00821C11" w:rsidRPr="00384A22">
        <w:rPr>
          <w:rFonts w:ascii="Cambria" w:hAnsi="Cambria"/>
          <w:sz w:val="21"/>
          <w:szCs w:val="21"/>
          <w:lang w:val="es-MX"/>
        </w:rPr>
        <w:t>s miembros</w:t>
      </w:r>
      <w:r w:rsidR="00935EFA" w:rsidRPr="00384A22">
        <w:rPr>
          <w:rFonts w:ascii="Cambria" w:hAnsi="Cambria"/>
          <w:sz w:val="21"/>
          <w:szCs w:val="21"/>
          <w:lang w:val="es-MX"/>
        </w:rPr>
        <w:t xml:space="preserve"> del pueblo</w:t>
      </w:r>
      <w:r w:rsidR="00821C11" w:rsidRPr="00384A22">
        <w:rPr>
          <w:rFonts w:ascii="Cambria" w:hAnsi="Cambria"/>
          <w:sz w:val="21"/>
          <w:szCs w:val="21"/>
          <w:lang w:val="es-MX"/>
        </w:rPr>
        <w:t xml:space="preserve"> </w:t>
      </w:r>
      <w:r w:rsidR="00694553" w:rsidRPr="00384A22">
        <w:rPr>
          <w:rFonts w:ascii="Cambria" w:hAnsi="Cambria"/>
          <w:sz w:val="21"/>
          <w:szCs w:val="21"/>
          <w:lang w:val="es-MX"/>
        </w:rPr>
        <w:t xml:space="preserve">siona </w:t>
      </w:r>
      <w:r w:rsidR="00062E12" w:rsidRPr="00384A22">
        <w:rPr>
          <w:rFonts w:ascii="Cambria" w:hAnsi="Cambria"/>
          <w:sz w:val="21"/>
          <w:szCs w:val="21"/>
          <w:lang w:val="es-MX"/>
        </w:rPr>
        <w:t>estarían limitados en sus desplazamientos para realizar actividades culturales y de subsistencia libremente</w:t>
      </w:r>
      <w:r w:rsidR="007F62A2" w:rsidRPr="00384A22">
        <w:rPr>
          <w:rFonts w:ascii="Cambria" w:hAnsi="Cambria"/>
          <w:sz w:val="21"/>
          <w:szCs w:val="21"/>
          <w:lang w:val="es-MX"/>
        </w:rPr>
        <w:t>, lo que especialmente afecta a las autoridades sio</w:t>
      </w:r>
      <w:r w:rsidR="00384A22" w:rsidRPr="00384A22">
        <w:rPr>
          <w:rFonts w:ascii="Cambria" w:hAnsi="Cambria"/>
          <w:sz w:val="21"/>
          <w:szCs w:val="21"/>
          <w:lang w:val="es-MX"/>
        </w:rPr>
        <w:t>na identificadas, quienes se verían</w:t>
      </w:r>
      <w:r w:rsidR="007F62A2" w:rsidRPr="00384A22">
        <w:rPr>
          <w:rFonts w:ascii="Cambria" w:hAnsi="Cambria"/>
          <w:sz w:val="21"/>
          <w:szCs w:val="21"/>
          <w:lang w:val="es-MX"/>
        </w:rPr>
        <w:t xml:space="preserve"> impedidas de cumplir con el mandato otorgado por su pueblo</w:t>
      </w:r>
      <w:r w:rsidR="00384A22" w:rsidRPr="00384A22">
        <w:rPr>
          <w:rFonts w:ascii="Cambria" w:hAnsi="Cambria"/>
          <w:sz w:val="21"/>
          <w:szCs w:val="21"/>
          <w:lang w:val="es-MX"/>
        </w:rPr>
        <w:t>,</w:t>
      </w:r>
      <w:r w:rsidR="007F62A2" w:rsidRPr="00384A22">
        <w:rPr>
          <w:rFonts w:ascii="Cambria" w:hAnsi="Cambria"/>
          <w:sz w:val="21"/>
          <w:szCs w:val="21"/>
          <w:lang w:val="es-MX"/>
        </w:rPr>
        <w:t xml:space="preserve"> según sus propias normas, y </w:t>
      </w:r>
      <w:r w:rsidR="00384A22" w:rsidRPr="00384A22">
        <w:rPr>
          <w:rFonts w:ascii="Cambria" w:hAnsi="Cambria"/>
          <w:sz w:val="21"/>
          <w:szCs w:val="21"/>
          <w:lang w:val="es-MX"/>
        </w:rPr>
        <w:t xml:space="preserve">estarían </w:t>
      </w:r>
      <w:r w:rsidR="007F62A2" w:rsidRPr="00384A22">
        <w:rPr>
          <w:rFonts w:ascii="Cambria" w:hAnsi="Cambria"/>
          <w:sz w:val="21"/>
          <w:szCs w:val="21"/>
          <w:lang w:val="es-MX"/>
        </w:rPr>
        <w:t>expuestos por su liderazgo y visibilidad a diversos eventos de riesgo. Aunado a ello, la</w:t>
      </w:r>
      <w:r w:rsidR="00E50A27" w:rsidRPr="00384A22">
        <w:rPr>
          <w:rFonts w:ascii="Cambria" w:hAnsi="Cambria"/>
          <w:sz w:val="21"/>
          <w:szCs w:val="21"/>
          <w:lang w:val="es-MX"/>
        </w:rPr>
        <w:t xml:space="preserve"> Comisión advierte que la presencia no autorizada de terceros armados que </w:t>
      </w:r>
      <w:r w:rsidR="00384A22" w:rsidRPr="00384A22">
        <w:rPr>
          <w:rFonts w:ascii="Cambria" w:hAnsi="Cambria"/>
          <w:sz w:val="21"/>
          <w:szCs w:val="21"/>
          <w:lang w:val="es-MX"/>
        </w:rPr>
        <w:t xml:space="preserve">presuntamente </w:t>
      </w:r>
      <w:r w:rsidR="00033EEC" w:rsidRPr="00384A22">
        <w:rPr>
          <w:rFonts w:ascii="Cambria" w:hAnsi="Cambria"/>
          <w:sz w:val="21"/>
          <w:szCs w:val="21"/>
          <w:lang w:val="es-MX"/>
        </w:rPr>
        <w:t>buscan</w:t>
      </w:r>
      <w:r w:rsidR="00E50A27" w:rsidRPr="00384A22">
        <w:rPr>
          <w:rFonts w:ascii="Cambria" w:hAnsi="Cambria"/>
          <w:sz w:val="21"/>
          <w:szCs w:val="21"/>
          <w:lang w:val="es-MX"/>
        </w:rPr>
        <w:t xml:space="preserve"> impone</w:t>
      </w:r>
      <w:r w:rsidR="00033EEC" w:rsidRPr="00384A22">
        <w:rPr>
          <w:rFonts w:ascii="Cambria" w:hAnsi="Cambria"/>
          <w:sz w:val="21"/>
          <w:szCs w:val="21"/>
          <w:lang w:val="es-MX"/>
        </w:rPr>
        <w:t>r</w:t>
      </w:r>
      <w:r w:rsidR="00E50A27" w:rsidRPr="00384A22">
        <w:rPr>
          <w:rFonts w:ascii="Cambria" w:hAnsi="Cambria"/>
          <w:sz w:val="21"/>
          <w:szCs w:val="21"/>
          <w:lang w:val="es-MX"/>
        </w:rPr>
        <w:t xml:space="preserve"> una forma de organización distinta a la originaria, puede llegar a mellar las propias formas de organización indígena y sus liderazgos, afectar la vida comunitaria, y alterar sus planes de vida</w:t>
      </w:r>
      <w:r w:rsidR="00E50A27" w:rsidRPr="00384A22">
        <w:rPr>
          <w:rStyle w:val="FootnoteReference"/>
          <w:rFonts w:ascii="Cambria" w:hAnsi="Cambria"/>
          <w:sz w:val="21"/>
          <w:szCs w:val="21"/>
          <w:lang w:val="es-MX"/>
        </w:rPr>
        <w:footnoteReference w:id="23"/>
      </w:r>
      <w:r w:rsidR="00E50A27" w:rsidRPr="00384A22">
        <w:rPr>
          <w:rFonts w:ascii="Cambria" w:hAnsi="Cambria"/>
          <w:sz w:val="21"/>
          <w:szCs w:val="21"/>
          <w:lang w:val="es-MX"/>
        </w:rPr>
        <w:t xml:space="preserve">. </w:t>
      </w:r>
    </w:p>
    <w:p w:rsidR="00E50A27" w:rsidRPr="00384A22" w:rsidRDefault="00E50A27" w:rsidP="007A41FC">
      <w:pPr>
        <w:pStyle w:val="ListParagraph"/>
        <w:widowControl w:val="0"/>
        <w:spacing w:after="0" w:line="240" w:lineRule="auto"/>
        <w:ind w:left="284"/>
        <w:jc w:val="both"/>
        <w:rPr>
          <w:rFonts w:ascii="Cambria" w:hAnsi="Cambria"/>
          <w:sz w:val="21"/>
          <w:szCs w:val="21"/>
          <w:lang w:val="es-MX"/>
        </w:rPr>
      </w:pPr>
    </w:p>
    <w:p w:rsidR="00E50A27" w:rsidRPr="00384A22" w:rsidRDefault="00C97FA7"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En suma, la Comisión identifica que la información disponible no permite indicar que la situación de riesgo alegada haya sido efectivamente mitigada o desaparecido. Por el contrario, pese a las medidas adoptadas por el Estado, incluidos los pronunciamientos realizados en su momento por la Corte Constitucional colombiana, contin</w:t>
      </w:r>
      <w:r w:rsidR="00437718">
        <w:rPr>
          <w:rFonts w:ascii="Cambria" w:hAnsi="Cambria"/>
          <w:sz w:val="21"/>
          <w:szCs w:val="21"/>
          <w:lang w:val="es-MX"/>
        </w:rPr>
        <w:t xml:space="preserve">uarían presentándose múltiples eventos de </w:t>
      </w:r>
      <w:r w:rsidRPr="00384A22">
        <w:rPr>
          <w:rFonts w:ascii="Cambria" w:hAnsi="Cambria"/>
          <w:sz w:val="21"/>
          <w:szCs w:val="21"/>
          <w:lang w:val="es-MX"/>
        </w:rPr>
        <w:t xml:space="preserve">riesgo. </w:t>
      </w:r>
      <w:r w:rsidR="0077045B" w:rsidRPr="00384A22">
        <w:rPr>
          <w:rFonts w:ascii="Cambria" w:hAnsi="Cambria"/>
          <w:sz w:val="21"/>
          <w:szCs w:val="21"/>
          <w:lang w:val="es-MX"/>
        </w:rPr>
        <w:t xml:space="preserve">Con base en todo lo anterior, analizando las características del presente asunto en el contexto identificado y a la luz del criterio de apreciación </w:t>
      </w:r>
      <w:r w:rsidR="0077045B" w:rsidRPr="00384A22">
        <w:rPr>
          <w:rFonts w:ascii="Cambria" w:hAnsi="Cambria"/>
          <w:i/>
          <w:sz w:val="21"/>
          <w:szCs w:val="21"/>
          <w:lang w:val="es-MX"/>
        </w:rPr>
        <w:t>prima facie</w:t>
      </w:r>
      <w:r w:rsidR="0077045B" w:rsidRPr="00384A22">
        <w:rPr>
          <w:rFonts w:ascii="Cambria" w:hAnsi="Cambria"/>
          <w:sz w:val="21"/>
          <w:szCs w:val="21"/>
          <w:lang w:val="es-MX"/>
        </w:rPr>
        <w:t xml:space="preserve"> del mecanismo de medidas cautelares, la Comisión considera que los derechos a la vida e integridad personal de los</w:t>
      </w:r>
      <w:r w:rsidR="00657ED1" w:rsidRPr="00384A22">
        <w:rPr>
          <w:rFonts w:ascii="Cambria" w:hAnsi="Cambria"/>
          <w:sz w:val="21"/>
          <w:szCs w:val="21"/>
          <w:lang w:val="es-MX"/>
        </w:rPr>
        <w:t xml:space="preserve"> </w:t>
      </w:r>
      <w:r w:rsidR="0077045B" w:rsidRPr="00384A22">
        <w:rPr>
          <w:rFonts w:ascii="Cambria" w:hAnsi="Cambria"/>
          <w:sz w:val="21"/>
          <w:szCs w:val="21"/>
          <w:lang w:val="es-MX"/>
        </w:rPr>
        <w:t xml:space="preserve">propuestos beneficiarios se encuentran en una situación de grave riesgo. </w:t>
      </w:r>
    </w:p>
    <w:p w:rsidR="00E50A27" w:rsidRPr="00384A22" w:rsidRDefault="00E50A27" w:rsidP="007A41FC">
      <w:pPr>
        <w:pStyle w:val="ListParagraph"/>
        <w:widowControl w:val="0"/>
        <w:spacing w:after="0" w:line="240" w:lineRule="auto"/>
        <w:ind w:left="284"/>
        <w:jc w:val="both"/>
        <w:rPr>
          <w:rFonts w:ascii="Cambria" w:hAnsi="Cambria"/>
          <w:sz w:val="21"/>
          <w:szCs w:val="21"/>
          <w:lang w:val="es-MX"/>
        </w:rPr>
      </w:pPr>
    </w:p>
    <w:p w:rsidR="00E50A27" w:rsidRPr="00384A22" w:rsidRDefault="00725E5B"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 xml:space="preserve">En cuanto al requisito de urgencia, la Comisión advierte que el mismo se encuentra cumplido ante la inminente materialización de una posible afectación a la vida e integridad de los propuestos beneficiarios. Al respecto, la Comisión toma en cuenta </w:t>
      </w:r>
      <w:r w:rsidR="002E4723" w:rsidRPr="00384A22">
        <w:rPr>
          <w:rFonts w:ascii="Cambria" w:hAnsi="Cambria"/>
          <w:sz w:val="21"/>
          <w:szCs w:val="21"/>
          <w:lang w:val="es-MX"/>
        </w:rPr>
        <w:t xml:space="preserve">que los hechos presentados por los solicitantes son </w:t>
      </w:r>
      <w:r w:rsidR="00965E2A" w:rsidRPr="00384A22">
        <w:rPr>
          <w:rFonts w:ascii="Cambria" w:hAnsi="Cambria"/>
          <w:sz w:val="21"/>
          <w:szCs w:val="21"/>
          <w:lang w:val="es-MX"/>
        </w:rPr>
        <w:t xml:space="preserve">indicadores de la necesidad de adoptar medidas urgentes para </w:t>
      </w:r>
      <w:r w:rsidR="002E4723" w:rsidRPr="00384A22">
        <w:rPr>
          <w:rFonts w:ascii="Cambria" w:hAnsi="Cambria"/>
          <w:sz w:val="21"/>
          <w:szCs w:val="21"/>
          <w:lang w:val="es-MX"/>
        </w:rPr>
        <w:t xml:space="preserve">adoptar y </w:t>
      </w:r>
      <w:r w:rsidR="00965E2A" w:rsidRPr="00384A22">
        <w:rPr>
          <w:rFonts w:ascii="Cambria" w:hAnsi="Cambria"/>
          <w:sz w:val="21"/>
          <w:szCs w:val="21"/>
          <w:lang w:val="es-MX"/>
        </w:rPr>
        <w:t xml:space="preserve">fortalecer a través de medidas inmediatas, tanto esquemas de protección individual a favor de </w:t>
      </w:r>
      <w:r w:rsidR="002E4723" w:rsidRPr="00384A22">
        <w:rPr>
          <w:rFonts w:ascii="Cambria" w:hAnsi="Cambria"/>
          <w:sz w:val="21"/>
          <w:szCs w:val="21"/>
          <w:lang w:val="es-MX"/>
        </w:rPr>
        <w:t>las</w:t>
      </w:r>
      <w:r w:rsidR="00965E2A" w:rsidRPr="00384A22">
        <w:rPr>
          <w:rFonts w:ascii="Cambria" w:hAnsi="Cambria"/>
          <w:sz w:val="21"/>
          <w:szCs w:val="21"/>
          <w:lang w:val="es-MX"/>
        </w:rPr>
        <w:t xml:space="preserve"> autoridades </w:t>
      </w:r>
      <w:r w:rsidR="002E4723" w:rsidRPr="00384A22">
        <w:rPr>
          <w:rFonts w:ascii="Cambria" w:hAnsi="Cambria"/>
          <w:sz w:val="21"/>
          <w:szCs w:val="21"/>
          <w:lang w:val="es-MX"/>
        </w:rPr>
        <w:t xml:space="preserve">identificadas </w:t>
      </w:r>
      <w:r w:rsidR="00965E2A" w:rsidRPr="00384A22">
        <w:rPr>
          <w:rFonts w:ascii="Cambria" w:hAnsi="Cambria"/>
          <w:sz w:val="21"/>
          <w:szCs w:val="21"/>
          <w:lang w:val="es-MX"/>
        </w:rPr>
        <w:t>de los Resguardos como a</w:t>
      </w:r>
      <w:r w:rsidR="002E4723" w:rsidRPr="00384A22">
        <w:rPr>
          <w:rFonts w:ascii="Cambria" w:hAnsi="Cambria"/>
          <w:sz w:val="21"/>
          <w:szCs w:val="21"/>
          <w:lang w:val="es-MX"/>
        </w:rPr>
        <w:t>quellas de carácter</w:t>
      </w:r>
      <w:r w:rsidR="00965E2A" w:rsidRPr="00384A22">
        <w:rPr>
          <w:rFonts w:ascii="Cambria" w:hAnsi="Cambria"/>
          <w:sz w:val="21"/>
          <w:szCs w:val="21"/>
          <w:lang w:val="es-MX"/>
        </w:rPr>
        <w:t xml:space="preserve"> colectivo a favor de los Resguardos. Lo anterior, con el objetivo de impedir que se materialicen nuevos eventos de riesgo, incluso consecuencias mortales. </w:t>
      </w:r>
    </w:p>
    <w:p w:rsidR="00E50A27" w:rsidRPr="00384A22" w:rsidRDefault="00E50A27" w:rsidP="007A41FC">
      <w:pPr>
        <w:pStyle w:val="ListParagraph"/>
        <w:widowControl w:val="0"/>
        <w:spacing w:after="0" w:line="240" w:lineRule="auto"/>
        <w:ind w:left="284"/>
        <w:jc w:val="both"/>
        <w:rPr>
          <w:rFonts w:ascii="Cambria" w:hAnsi="Cambria"/>
          <w:sz w:val="21"/>
          <w:szCs w:val="21"/>
          <w:lang w:val="es-MX"/>
        </w:rPr>
      </w:pPr>
    </w:p>
    <w:p w:rsidR="00725E5B" w:rsidRPr="00384A22" w:rsidRDefault="00725E5B" w:rsidP="007A41FC">
      <w:pPr>
        <w:pStyle w:val="ListParagraph"/>
        <w:widowControl w:val="0"/>
        <w:numPr>
          <w:ilvl w:val="0"/>
          <w:numId w:val="20"/>
        </w:numPr>
        <w:spacing w:after="0" w:line="240" w:lineRule="auto"/>
        <w:ind w:left="0" w:firstLine="284"/>
        <w:jc w:val="both"/>
        <w:rPr>
          <w:rFonts w:ascii="Cambria" w:hAnsi="Cambria"/>
          <w:sz w:val="21"/>
          <w:szCs w:val="21"/>
          <w:lang w:val="es-MX"/>
        </w:rPr>
      </w:pPr>
      <w:r w:rsidRPr="00384A22">
        <w:rPr>
          <w:rFonts w:ascii="Cambria" w:hAnsi="Cambria"/>
          <w:sz w:val="21"/>
          <w:szCs w:val="21"/>
          <w:lang w:val="es-MX"/>
        </w:rPr>
        <w:t xml:space="preserve">En cuanto al requisito de irreparabilidad, la Comisión estima que se encuentra cumplido, en la medida que la posible afectación al derecho a la vida e integridad personal constituye la máxima situación de irreparabilidad. </w:t>
      </w:r>
    </w:p>
    <w:p w:rsidR="00725E5B" w:rsidRDefault="00725E5B" w:rsidP="007A41FC">
      <w:pPr>
        <w:pStyle w:val="ListParagraph"/>
        <w:widowControl w:val="0"/>
        <w:spacing w:after="0" w:line="240" w:lineRule="auto"/>
        <w:ind w:left="360"/>
        <w:jc w:val="both"/>
        <w:rPr>
          <w:rFonts w:ascii="Cambria" w:hAnsi="Cambria"/>
          <w:sz w:val="21"/>
          <w:szCs w:val="21"/>
          <w:lang w:val="es-MX"/>
        </w:rPr>
      </w:pPr>
    </w:p>
    <w:p w:rsidR="00BE1684" w:rsidRDefault="00BE1684" w:rsidP="007A41FC">
      <w:pPr>
        <w:pStyle w:val="ListParagraph"/>
        <w:widowControl w:val="0"/>
        <w:spacing w:after="0" w:line="240" w:lineRule="auto"/>
        <w:ind w:left="360"/>
        <w:jc w:val="both"/>
        <w:rPr>
          <w:rFonts w:ascii="Cambria" w:hAnsi="Cambria"/>
          <w:sz w:val="21"/>
          <w:szCs w:val="21"/>
          <w:lang w:val="es-MX"/>
        </w:rPr>
      </w:pPr>
    </w:p>
    <w:p w:rsidR="00BE1684" w:rsidRPr="00384A22" w:rsidRDefault="00BE1684" w:rsidP="007A41FC">
      <w:pPr>
        <w:pStyle w:val="ListParagraph"/>
        <w:widowControl w:val="0"/>
        <w:spacing w:after="0" w:line="240" w:lineRule="auto"/>
        <w:ind w:left="360"/>
        <w:jc w:val="both"/>
        <w:rPr>
          <w:rFonts w:ascii="Cambria" w:hAnsi="Cambria"/>
          <w:sz w:val="21"/>
          <w:szCs w:val="21"/>
          <w:lang w:val="es-MX"/>
        </w:rPr>
      </w:pPr>
    </w:p>
    <w:p w:rsidR="004A7406" w:rsidRPr="00384A22" w:rsidRDefault="006F7395" w:rsidP="007A41FC">
      <w:pPr>
        <w:pStyle w:val="ListParagraph"/>
        <w:widowControl w:val="0"/>
        <w:numPr>
          <w:ilvl w:val="0"/>
          <w:numId w:val="17"/>
        </w:numPr>
        <w:spacing w:after="0" w:line="240" w:lineRule="auto"/>
        <w:ind w:left="810" w:hanging="270"/>
        <w:jc w:val="both"/>
        <w:rPr>
          <w:rFonts w:ascii="Cambria" w:hAnsi="Cambria"/>
          <w:b/>
          <w:sz w:val="21"/>
          <w:szCs w:val="21"/>
        </w:rPr>
      </w:pPr>
      <w:r w:rsidRPr="00384A22">
        <w:rPr>
          <w:rFonts w:ascii="Cambria" w:hAnsi="Cambria"/>
          <w:b/>
          <w:sz w:val="21"/>
          <w:szCs w:val="21"/>
        </w:rPr>
        <w:t>BENEFICIARI</w:t>
      </w:r>
      <w:r w:rsidR="00660F85" w:rsidRPr="00384A22">
        <w:rPr>
          <w:rFonts w:ascii="Cambria" w:hAnsi="Cambria"/>
          <w:b/>
          <w:sz w:val="21"/>
          <w:szCs w:val="21"/>
        </w:rPr>
        <w:t>OS</w:t>
      </w:r>
    </w:p>
    <w:p w:rsidR="0020622F" w:rsidRPr="00384A22" w:rsidRDefault="0020622F" w:rsidP="007A41FC">
      <w:pPr>
        <w:pStyle w:val="ListParagraph"/>
        <w:widowControl w:val="0"/>
        <w:spacing w:after="0" w:line="240" w:lineRule="auto"/>
        <w:jc w:val="both"/>
        <w:rPr>
          <w:rFonts w:ascii="Cambria" w:hAnsi="Cambria"/>
          <w:b/>
          <w:sz w:val="21"/>
          <w:szCs w:val="21"/>
        </w:rPr>
      </w:pPr>
    </w:p>
    <w:p w:rsidR="00725E5B" w:rsidRPr="00384A22" w:rsidRDefault="00B31AB2" w:rsidP="007A41FC">
      <w:pPr>
        <w:pStyle w:val="ListParagraph"/>
        <w:widowControl w:val="0"/>
        <w:numPr>
          <w:ilvl w:val="0"/>
          <w:numId w:val="20"/>
        </w:numPr>
        <w:spacing w:after="0" w:line="240" w:lineRule="auto"/>
        <w:ind w:left="0" w:firstLine="284"/>
        <w:jc w:val="both"/>
        <w:rPr>
          <w:rFonts w:ascii="Cambria" w:hAnsi="Cambria"/>
          <w:sz w:val="21"/>
          <w:szCs w:val="21"/>
        </w:rPr>
      </w:pPr>
      <w:r w:rsidRPr="00384A22">
        <w:rPr>
          <w:rFonts w:ascii="Cambria" w:hAnsi="Cambria"/>
          <w:sz w:val="21"/>
          <w:szCs w:val="21"/>
        </w:rPr>
        <w:t xml:space="preserve">La CIDH considera como </w:t>
      </w:r>
      <w:r w:rsidR="00BC2553" w:rsidRPr="00384A22">
        <w:rPr>
          <w:rFonts w:ascii="Cambria" w:hAnsi="Cambria"/>
          <w:sz w:val="21"/>
          <w:szCs w:val="21"/>
        </w:rPr>
        <w:t xml:space="preserve">beneficiarios a </w:t>
      </w:r>
      <w:r w:rsidR="00725E5B" w:rsidRPr="00384A22">
        <w:rPr>
          <w:rFonts w:ascii="Cambria" w:hAnsi="Cambria"/>
          <w:sz w:val="21"/>
          <w:szCs w:val="21"/>
        </w:rPr>
        <w:t>las autoridades Siona, debidamente identificadas en el presente procedimiento</w:t>
      </w:r>
      <w:r w:rsidR="00965E2A" w:rsidRPr="00384A22">
        <w:rPr>
          <w:rFonts w:ascii="Cambria" w:hAnsi="Cambria"/>
          <w:sz w:val="21"/>
          <w:szCs w:val="21"/>
        </w:rPr>
        <w:t xml:space="preserve"> (véase </w:t>
      </w:r>
      <w:r w:rsidR="00965E2A" w:rsidRPr="00384A22">
        <w:rPr>
          <w:rFonts w:ascii="Cambria" w:hAnsi="Cambria"/>
          <w:i/>
          <w:sz w:val="21"/>
          <w:szCs w:val="21"/>
        </w:rPr>
        <w:t>supra</w:t>
      </w:r>
      <w:r w:rsidR="00965E2A" w:rsidRPr="00384A22">
        <w:rPr>
          <w:rFonts w:ascii="Cambria" w:hAnsi="Cambria"/>
          <w:sz w:val="21"/>
          <w:szCs w:val="21"/>
        </w:rPr>
        <w:t xml:space="preserve"> párr. 15)</w:t>
      </w:r>
      <w:r w:rsidR="00725E5B" w:rsidRPr="00384A22">
        <w:rPr>
          <w:rFonts w:ascii="Cambria" w:hAnsi="Cambria"/>
          <w:sz w:val="21"/>
          <w:szCs w:val="21"/>
        </w:rPr>
        <w:t>, así como a las familias de los Resguardos Gonzaya (Buenavista) y Po Piyuya (Santa Cruz de Piñuña Blanco) del Pueblo Indígena Siona (ZioBain) quienes resultan determinables en los términos del art. 25.6.b</w:t>
      </w:r>
      <w:r w:rsidR="007A0683">
        <w:rPr>
          <w:rFonts w:ascii="Cambria" w:hAnsi="Cambria"/>
          <w:sz w:val="21"/>
          <w:szCs w:val="21"/>
        </w:rPr>
        <w:t>)</w:t>
      </w:r>
      <w:r w:rsidR="00725E5B" w:rsidRPr="00384A22">
        <w:rPr>
          <w:rFonts w:ascii="Cambria" w:hAnsi="Cambria"/>
          <w:sz w:val="21"/>
          <w:szCs w:val="21"/>
        </w:rPr>
        <w:t xml:space="preserve"> del Reglamento de la CIDH. </w:t>
      </w:r>
    </w:p>
    <w:p w:rsidR="00725E5B" w:rsidRPr="00384A22" w:rsidRDefault="00725E5B" w:rsidP="007A41FC">
      <w:pPr>
        <w:pStyle w:val="ListParagraph"/>
        <w:widowControl w:val="0"/>
        <w:spacing w:after="0" w:line="240" w:lineRule="auto"/>
        <w:ind w:left="360"/>
        <w:jc w:val="both"/>
        <w:rPr>
          <w:rFonts w:ascii="Cambria" w:hAnsi="Cambria"/>
          <w:sz w:val="21"/>
          <w:szCs w:val="21"/>
        </w:rPr>
      </w:pPr>
    </w:p>
    <w:p w:rsidR="004A7406" w:rsidRPr="00384A22" w:rsidRDefault="00124373" w:rsidP="007A41FC">
      <w:pPr>
        <w:pStyle w:val="ListParagraph"/>
        <w:widowControl w:val="0"/>
        <w:numPr>
          <w:ilvl w:val="0"/>
          <w:numId w:val="17"/>
        </w:numPr>
        <w:spacing w:after="0" w:line="240" w:lineRule="auto"/>
        <w:ind w:left="810" w:hanging="270"/>
        <w:jc w:val="both"/>
        <w:rPr>
          <w:rFonts w:ascii="Cambria" w:hAnsi="Cambria"/>
          <w:b/>
          <w:sz w:val="21"/>
          <w:szCs w:val="21"/>
        </w:rPr>
      </w:pPr>
      <w:r w:rsidRPr="00384A22">
        <w:rPr>
          <w:rFonts w:ascii="Cambria" w:hAnsi="Cambria"/>
          <w:b/>
          <w:sz w:val="21"/>
          <w:szCs w:val="21"/>
        </w:rPr>
        <w:t>DECISI</w:t>
      </w:r>
      <w:r w:rsidRPr="00384A22">
        <w:rPr>
          <w:rFonts w:ascii="Cambria" w:hAnsi="Cambria"/>
          <w:b/>
          <w:sz w:val="21"/>
          <w:szCs w:val="21"/>
          <w:lang w:val="es-MX"/>
        </w:rPr>
        <w:t>ÓN</w:t>
      </w:r>
      <w:r w:rsidR="004A7406" w:rsidRPr="00384A22">
        <w:rPr>
          <w:rFonts w:ascii="Cambria" w:hAnsi="Cambria"/>
          <w:b/>
          <w:sz w:val="21"/>
          <w:szCs w:val="21"/>
        </w:rPr>
        <w:t xml:space="preserve"> </w:t>
      </w:r>
    </w:p>
    <w:p w:rsidR="0020622F" w:rsidRPr="00384A22" w:rsidRDefault="0020622F" w:rsidP="007A41FC">
      <w:pPr>
        <w:pStyle w:val="ListParagraph"/>
        <w:widowControl w:val="0"/>
        <w:spacing w:after="0" w:line="240" w:lineRule="auto"/>
        <w:jc w:val="both"/>
        <w:rPr>
          <w:rFonts w:ascii="Cambria" w:hAnsi="Cambria"/>
          <w:b/>
          <w:sz w:val="21"/>
          <w:szCs w:val="21"/>
        </w:rPr>
      </w:pPr>
    </w:p>
    <w:p w:rsidR="00A208BE" w:rsidRPr="00384A22" w:rsidRDefault="004A7406" w:rsidP="007A41FC">
      <w:pPr>
        <w:pStyle w:val="ListParagraph"/>
        <w:widowControl w:val="0"/>
        <w:numPr>
          <w:ilvl w:val="0"/>
          <w:numId w:val="20"/>
        </w:numPr>
        <w:spacing w:after="0" w:line="240" w:lineRule="auto"/>
        <w:ind w:left="0" w:firstLine="284"/>
        <w:jc w:val="both"/>
        <w:rPr>
          <w:rFonts w:ascii="Cambria" w:hAnsi="Cambria"/>
          <w:sz w:val="21"/>
          <w:szCs w:val="21"/>
        </w:rPr>
      </w:pPr>
      <w:r w:rsidRPr="00384A22">
        <w:rPr>
          <w:rFonts w:ascii="Cambria" w:hAnsi="Cambria"/>
          <w:sz w:val="21"/>
          <w:szCs w:val="21"/>
        </w:rPr>
        <w:t xml:space="preserve">En vista de los antecedentes señalados, la CIDH considera que el presente asunto reúne </w:t>
      </w:r>
      <w:r w:rsidRPr="00384A22">
        <w:rPr>
          <w:rFonts w:ascii="Cambria" w:hAnsi="Cambria"/>
          <w:i/>
          <w:sz w:val="21"/>
          <w:szCs w:val="21"/>
        </w:rPr>
        <w:t>prima facie</w:t>
      </w:r>
      <w:r w:rsidRPr="00384A22">
        <w:rPr>
          <w:rFonts w:ascii="Cambria" w:hAnsi="Cambria"/>
          <w:sz w:val="21"/>
          <w:szCs w:val="21"/>
        </w:rPr>
        <w:t xml:space="preserve"> los requisitos de gravedad, urgencia e irreparabilidad contenidos en el artículo 25 de su Reglamento. En consecuencia, la Comisión solicita al Estado de </w:t>
      </w:r>
      <w:r w:rsidR="001B4FB5" w:rsidRPr="00384A22">
        <w:rPr>
          <w:rFonts w:ascii="Cambria" w:hAnsi="Cambria"/>
          <w:sz w:val="21"/>
          <w:szCs w:val="21"/>
        </w:rPr>
        <w:t>Colombia</w:t>
      </w:r>
      <w:r w:rsidRPr="00384A22">
        <w:rPr>
          <w:rFonts w:ascii="Cambria" w:hAnsi="Cambria"/>
          <w:sz w:val="21"/>
          <w:szCs w:val="21"/>
        </w:rPr>
        <w:t xml:space="preserve"> que:</w:t>
      </w:r>
    </w:p>
    <w:p w:rsidR="00CF3D48" w:rsidRPr="00384A22" w:rsidRDefault="00CF3D48" w:rsidP="007A41FC">
      <w:pPr>
        <w:widowControl w:val="0"/>
        <w:spacing w:after="0" w:line="240" w:lineRule="auto"/>
        <w:jc w:val="both"/>
        <w:rPr>
          <w:rFonts w:ascii="Cambria" w:hAnsi="Cambria"/>
          <w:sz w:val="21"/>
          <w:szCs w:val="21"/>
        </w:rPr>
      </w:pPr>
    </w:p>
    <w:p w:rsidR="00693417" w:rsidRPr="00384A22" w:rsidRDefault="00693417" w:rsidP="007A41FC">
      <w:pPr>
        <w:pStyle w:val="ListParagraph"/>
        <w:widowControl w:val="0"/>
        <w:numPr>
          <w:ilvl w:val="3"/>
          <w:numId w:val="20"/>
        </w:numPr>
        <w:spacing w:after="0" w:line="240" w:lineRule="auto"/>
        <w:ind w:left="426" w:hanging="284"/>
        <w:jc w:val="both"/>
        <w:rPr>
          <w:rFonts w:ascii="Cambria" w:hAnsi="Cambria"/>
          <w:sz w:val="21"/>
          <w:szCs w:val="21"/>
        </w:rPr>
      </w:pPr>
      <w:r w:rsidRPr="00384A22">
        <w:rPr>
          <w:rFonts w:ascii="Cambria" w:hAnsi="Cambria"/>
          <w:sz w:val="21"/>
          <w:szCs w:val="21"/>
        </w:rPr>
        <w:t>Adopte las medidas necesarias para salvaguardar la vida e integridad personal de las autoridades Siona identificadas y las familias d</w:t>
      </w:r>
      <w:r w:rsidR="007A0683">
        <w:rPr>
          <w:rFonts w:ascii="Cambria" w:hAnsi="Cambria"/>
          <w:sz w:val="21"/>
          <w:szCs w:val="21"/>
        </w:rPr>
        <w:t>e los Resguardos Siona Gonzaya y Po Piyuya;</w:t>
      </w:r>
    </w:p>
    <w:p w:rsidR="00693417" w:rsidRPr="00384A22" w:rsidRDefault="00693417" w:rsidP="007A41FC">
      <w:pPr>
        <w:pStyle w:val="ListParagraph"/>
        <w:widowControl w:val="0"/>
        <w:numPr>
          <w:ilvl w:val="3"/>
          <w:numId w:val="20"/>
        </w:numPr>
        <w:spacing w:after="0" w:line="240" w:lineRule="auto"/>
        <w:ind w:left="426" w:hanging="284"/>
        <w:jc w:val="both"/>
        <w:rPr>
          <w:rFonts w:ascii="Cambria" w:hAnsi="Cambria"/>
          <w:sz w:val="21"/>
          <w:szCs w:val="21"/>
        </w:rPr>
      </w:pPr>
      <w:r w:rsidRPr="00384A22">
        <w:rPr>
          <w:rFonts w:ascii="Cambria" w:hAnsi="Cambria"/>
          <w:sz w:val="21"/>
          <w:szCs w:val="21"/>
        </w:rPr>
        <w:t>Adopte las medidas de protección culturalmente adecuada</w:t>
      </w:r>
      <w:r w:rsidR="00CC45BA" w:rsidRPr="00384A22">
        <w:rPr>
          <w:rFonts w:ascii="Cambria" w:hAnsi="Cambria"/>
          <w:sz w:val="21"/>
          <w:szCs w:val="21"/>
        </w:rPr>
        <w:t>s</w:t>
      </w:r>
      <w:r w:rsidRPr="00384A22">
        <w:rPr>
          <w:rFonts w:ascii="Cambria" w:hAnsi="Cambria"/>
          <w:sz w:val="21"/>
          <w:szCs w:val="21"/>
        </w:rPr>
        <w:t xml:space="preserve"> para que las autoridades Siona identificadas y las familias d</w:t>
      </w:r>
      <w:r w:rsidR="007A0683">
        <w:rPr>
          <w:rFonts w:ascii="Cambria" w:hAnsi="Cambria"/>
          <w:sz w:val="21"/>
          <w:szCs w:val="21"/>
        </w:rPr>
        <w:t xml:space="preserve">e los Resguardos Siona Gonzaya y Po Piyuya </w:t>
      </w:r>
      <w:r w:rsidRPr="00384A22">
        <w:rPr>
          <w:rFonts w:ascii="Cambria" w:hAnsi="Cambria"/>
          <w:sz w:val="21"/>
          <w:szCs w:val="21"/>
        </w:rPr>
        <w:t xml:space="preserve">puedan </w:t>
      </w:r>
      <w:r w:rsidR="00CC21DF" w:rsidRPr="00384A22">
        <w:rPr>
          <w:rFonts w:ascii="Cambria" w:hAnsi="Cambria"/>
          <w:sz w:val="21"/>
          <w:szCs w:val="21"/>
        </w:rPr>
        <w:t>vivir</w:t>
      </w:r>
      <w:r w:rsidRPr="00384A22">
        <w:rPr>
          <w:rFonts w:ascii="Cambria" w:hAnsi="Cambria"/>
          <w:sz w:val="21"/>
          <w:szCs w:val="21"/>
        </w:rPr>
        <w:t xml:space="preserve"> de manera segura en su territorio, sin ser objeto de violencia, amenazas y hostigamientos. Tales medidas, además de que los cuerpos de seguridad profundicen sus esfuerzos o se adopten medidas más integrales y coordinadas, podrían, por ejemplo, incluir </w:t>
      </w:r>
      <w:r w:rsidR="00CC21DF" w:rsidRPr="00384A22">
        <w:rPr>
          <w:rFonts w:ascii="Cambria" w:hAnsi="Cambria"/>
          <w:sz w:val="21"/>
          <w:szCs w:val="21"/>
        </w:rPr>
        <w:t>medidas para posibilitar sus desplazamientos de manera segura</w:t>
      </w:r>
      <w:r w:rsidR="00D60E1E" w:rsidRPr="00384A22">
        <w:rPr>
          <w:rFonts w:ascii="Cambria" w:hAnsi="Cambria"/>
          <w:sz w:val="21"/>
          <w:szCs w:val="21"/>
        </w:rPr>
        <w:t xml:space="preserve"> para </w:t>
      </w:r>
      <w:r w:rsidR="00E72385" w:rsidRPr="00384A22">
        <w:rPr>
          <w:rFonts w:ascii="Cambria" w:hAnsi="Cambria"/>
          <w:sz w:val="21"/>
          <w:szCs w:val="21"/>
        </w:rPr>
        <w:t>realizar sus actividades culturales y de subsistencia;</w:t>
      </w:r>
      <w:r w:rsidR="00CC21DF" w:rsidRPr="00384A22">
        <w:rPr>
          <w:rFonts w:ascii="Cambria" w:hAnsi="Cambria"/>
          <w:sz w:val="21"/>
          <w:szCs w:val="21"/>
        </w:rPr>
        <w:t xml:space="preserve"> </w:t>
      </w:r>
      <w:r w:rsidR="00E72385" w:rsidRPr="00384A22">
        <w:rPr>
          <w:rFonts w:ascii="Cambria" w:hAnsi="Cambria"/>
          <w:sz w:val="21"/>
          <w:szCs w:val="21"/>
        </w:rPr>
        <w:t>retirar el material explosivo existente en sus territorios</w:t>
      </w:r>
      <w:r w:rsidR="00B81231" w:rsidRPr="00384A22">
        <w:rPr>
          <w:rFonts w:ascii="Cambria" w:hAnsi="Cambria"/>
          <w:sz w:val="21"/>
          <w:szCs w:val="21"/>
        </w:rPr>
        <w:t xml:space="preserve"> o descartar la presencia de los mismos</w:t>
      </w:r>
      <w:r w:rsidR="00E72385" w:rsidRPr="00384A22">
        <w:rPr>
          <w:rFonts w:ascii="Cambria" w:hAnsi="Cambria"/>
          <w:sz w:val="21"/>
          <w:szCs w:val="21"/>
        </w:rPr>
        <w:t xml:space="preserve">; </w:t>
      </w:r>
      <w:r w:rsidR="00D60E1E" w:rsidRPr="00384A22">
        <w:rPr>
          <w:rFonts w:ascii="Cambria" w:hAnsi="Cambria"/>
          <w:sz w:val="21"/>
          <w:szCs w:val="21"/>
        </w:rPr>
        <w:t xml:space="preserve">prevenir y evitar </w:t>
      </w:r>
      <w:r w:rsidR="00E72385" w:rsidRPr="00384A22">
        <w:rPr>
          <w:rFonts w:ascii="Cambria" w:hAnsi="Cambria"/>
          <w:sz w:val="21"/>
          <w:szCs w:val="21"/>
        </w:rPr>
        <w:t xml:space="preserve">el reclutamiento de jóvenes; </w:t>
      </w:r>
      <w:r w:rsidR="00CC21DF" w:rsidRPr="00384A22">
        <w:rPr>
          <w:rFonts w:ascii="Cambria" w:hAnsi="Cambria"/>
          <w:sz w:val="21"/>
          <w:szCs w:val="21"/>
        </w:rPr>
        <w:t>y fortalecer los medios de comunicación para atender emergencias</w:t>
      </w:r>
      <w:r w:rsidR="00D60E1E" w:rsidRPr="00384A22">
        <w:rPr>
          <w:rFonts w:ascii="Cambria" w:hAnsi="Cambria"/>
          <w:sz w:val="21"/>
          <w:szCs w:val="21"/>
        </w:rPr>
        <w:t>;</w:t>
      </w:r>
    </w:p>
    <w:p w:rsidR="00CC45BA" w:rsidRPr="00384A22" w:rsidRDefault="00CC45BA" w:rsidP="007A41FC">
      <w:pPr>
        <w:pStyle w:val="ListParagraph"/>
        <w:widowControl w:val="0"/>
        <w:numPr>
          <w:ilvl w:val="3"/>
          <w:numId w:val="20"/>
        </w:numPr>
        <w:spacing w:after="0" w:line="240" w:lineRule="auto"/>
        <w:ind w:left="426" w:hanging="284"/>
        <w:jc w:val="both"/>
        <w:rPr>
          <w:rFonts w:ascii="Cambria" w:hAnsi="Cambria"/>
          <w:sz w:val="21"/>
          <w:szCs w:val="21"/>
        </w:rPr>
      </w:pPr>
      <w:r w:rsidRPr="00384A22">
        <w:rPr>
          <w:rFonts w:ascii="Cambria" w:hAnsi="Cambria"/>
          <w:sz w:val="21"/>
          <w:szCs w:val="21"/>
        </w:rPr>
        <w:t xml:space="preserve">Adopte medidas culturalmente adecuadas </w:t>
      </w:r>
      <w:r w:rsidR="00384A22">
        <w:rPr>
          <w:rFonts w:ascii="Cambria" w:hAnsi="Cambria"/>
          <w:sz w:val="21"/>
          <w:szCs w:val="21"/>
        </w:rPr>
        <w:t xml:space="preserve">para proteger la vida e integridad de </w:t>
      </w:r>
      <w:r w:rsidRPr="00384A22">
        <w:rPr>
          <w:rFonts w:ascii="Cambria" w:hAnsi="Cambria"/>
          <w:sz w:val="21"/>
          <w:szCs w:val="21"/>
        </w:rPr>
        <w:t xml:space="preserve">las autoridades Siona identificadas </w:t>
      </w:r>
      <w:r w:rsidR="00384A22">
        <w:rPr>
          <w:rFonts w:ascii="Cambria" w:hAnsi="Cambria"/>
          <w:sz w:val="21"/>
          <w:szCs w:val="21"/>
        </w:rPr>
        <w:t xml:space="preserve">y </w:t>
      </w:r>
      <w:r w:rsidRPr="00384A22">
        <w:rPr>
          <w:rFonts w:ascii="Cambria" w:hAnsi="Cambria"/>
          <w:sz w:val="21"/>
          <w:szCs w:val="21"/>
        </w:rPr>
        <w:t>puedan cumplir con el mandato que tienen según sus propias normas y sistema de gobierno en condiciones de seguridad;</w:t>
      </w:r>
    </w:p>
    <w:p w:rsidR="00CC21DF" w:rsidRPr="00384A22" w:rsidRDefault="00CC21DF" w:rsidP="007A41FC">
      <w:pPr>
        <w:pStyle w:val="ListParagraph"/>
        <w:widowControl w:val="0"/>
        <w:numPr>
          <w:ilvl w:val="3"/>
          <w:numId w:val="20"/>
        </w:numPr>
        <w:spacing w:after="0" w:line="240" w:lineRule="auto"/>
        <w:ind w:left="426" w:hanging="284"/>
        <w:jc w:val="both"/>
        <w:rPr>
          <w:rFonts w:ascii="Cambria" w:hAnsi="Cambria"/>
          <w:sz w:val="21"/>
          <w:szCs w:val="21"/>
        </w:rPr>
      </w:pPr>
      <w:r w:rsidRPr="00384A22">
        <w:rPr>
          <w:rFonts w:ascii="Cambria" w:hAnsi="Cambria"/>
          <w:sz w:val="21"/>
          <w:szCs w:val="21"/>
        </w:rPr>
        <w:t xml:space="preserve">Concierte las medidas a adoptarse con las personas beneficiarias y/o sus representantes, </w:t>
      </w:r>
      <w:r w:rsidR="00E72385" w:rsidRPr="00384A22">
        <w:rPr>
          <w:rFonts w:ascii="Cambria" w:hAnsi="Cambria"/>
          <w:sz w:val="21"/>
          <w:szCs w:val="21"/>
        </w:rPr>
        <w:t>de acuerdo con</w:t>
      </w:r>
      <w:r w:rsidRPr="00384A22">
        <w:rPr>
          <w:rFonts w:ascii="Cambria" w:hAnsi="Cambria"/>
          <w:sz w:val="21"/>
          <w:szCs w:val="21"/>
        </w:rPr>
        <w:t xml:space="preserve"> sus formas propias de toma de decisiones</w:t>
      </w:r>
      <w:r w:rsidR="00E72385" w:rsidRPr="00384A22">
        <w:rPr>
          <w:rFonts w:ascii="Cambria" w:hAnsi="Cambria"/>
          <w:sz w:val="21"/>
          <w:szCs w:val="21"/>
        </w:rPr>
        <w:t xml:space="preserve"> y sistema de autogobierno</w:t>
      </w:r>
      <w:r w:rsidRPr="00384A22">
        <w:rPr>
          <w:rFonts w:ascii="Cambria" w:hAnsi="Cambria"/>
          <w:sz w:val="21"/>
          <w:szCs w:val="21"/>
        </w:rPr>
        <w:t>;</w:t>
      </w:r>
    </w:p>
    <w:p w:rsidR="00CC21DF" w:rsidRPr="00384A22" w:rsidRDefault="00CC21DF" w:rsidP="007A41FC">
      <w:pPr>
        <w:pStyle w:val="ListParagraph"/>
        <w:widowControl w:val="0"/>
        <w:numPr>
          <w:ilvl w:val="3"/>
          <w:numId w:val="20"/>
        </w:numPr>
        <w:spacing w:after="0" w:line="240" w:lineRule="auto"/>
        <w:ind w:left="426" w:hanging="284"/>
        <w:jc w:val="both"/>
        <w:rPr>
          <w:rFonts w:ascii="Cambria" w:hAnsi="Cambria"/>
          <w:sz w:val="21"/>
          <w:szCs w:val="21"/>
        </w:rPr>
      </w:pPr>
      <w:r w:rsidRPr="00384A22">
        <w:rPr>
          <w:rFonts w:ascii="Cambria" w:hAnsi="Cambria"/>
          <w:sz w:val="21"/>
          <w:szCs w:val="21"/>
        </w:rPr>
        <w:t xml:space="preserve">Informe sobre las acciones adoptadas a fin de investigar los presuntos hechos que dieron lugar a la presente medida cautelar y así evitar su repetición. </w:t>
      </w:r>
    </w:p>
    <w:p w:rsidR="00693417" w:rsidRPr="00384A22" w:rsidRDefault="00693417" w:rsidP="007A41FC">
      <w:pPr>
        <w:pStyle w:val="ListParagraph"/>
        <w:widowControl w:val="0"/>
        <w:spacing w:after="0" w:line="240" w:lineRule="auto"/>
        <w:ind w:left="2880"/>
        <w:jc w:val="both"/>
        <w:rPr>
          <w:rFonts w:ascii="Cambria" w:hAnsi="Cambria"/>
          <w:sz w:val="21"/>
          <w:szCs w:val="21"/>
        </w:rPr>
      </w:pPr>
    </w:p>
    <w:p w:rsidR="004A7406" w:rsidRPr="00384A22" w:rsidRDefault="004A7406" w:rsidP="007A41FC">
      <w:pPr>
        <w:pStyle w:val="ListParagraph"/>
        <w:widowControl w:val="0"/>
        <w:numPr>
          <w:ilvl w:val="0"/>
          <w:numId w:val="20"/>
        </w:numPr>
        <w:spacing w:after="0" w:line="240" w:lineRule="auto"/>
        <w:ind w:left="0" w:firstLine="284"/>
        <w:jc w:val="both"/>
        <w:rPr>
          <w:rFonts w:ascii="Cambria" w:hAnsi="Cambria"/>
          <w:sz w:val="21"/>
          <w:szCs w:val="21"/>
        </w:rPr>
      </w:pPr>
      <w:r w:rsidRPr="00384A22">
        <w:rPr>
          <w:rFonts w:ascii="Cambria" w:hAnsi="Cambria"/>
          <w:sz w:val="21"/>
          <w:szCs w:val="21"/>
        </w:rPr>
        <w:t xml:space="preserve">La Comisión también solicita al Gobierno </w:t>
      </w:r>
      <w:r w:rsidR="00357B1A" w:rsidRPr="00384A22">
        <w:rPr>
          <w:rFonts w:ascii="Cambria" w:hAnsi="Cambria"/>
          <w:sz w:val="21"/>
          <w:szCs w:val="21"/>
        </w:rPr>
        <w:t xml:space="preserve">de </w:t>
      </w:r>
      <w:r w:rsidR="001B4FB5" w:rsidRPr="00384A22">
        <w:rPr>
          <w:rFonts w:ascii="Cambria" w:hAnsi="Cambria"/>
          <w:sz w:val="21"/>
          <w:szCs w:val="21"/>
        </w:rPr>
        <w:t>Colombia</w:t>
      </w:r>
      <w:r w:rsidR="00357B1A" w:rsidRPr="00384A22">
        <w:rPr>
          <w:rFonts w:ascii="Cambria" w:hAnsi="Cambria"/>
          <w:sz w:val="21"/>
          <w:szCs w:val="21"/>
        </w:rPr>
        <w:t xml:space="preserve"> </w:t>
      </w:r>
      <w:r w:rsidRPr="00384A22">
        <w:rPr>
          <w:rFonts w:ascii="Cambria" w:hAnsi="Cambria"/>
          <w:sz w:val="21"/>
          <w:szCs w:val="21"/>
        </w:rPr>
        <w:t>tenga a bien informar a la</w:t>
      </w:r>
      <w:r w:rsidR="009C6606" w:rsidRPr="00384A22">
        <w:rPr>
          <w:rFonts w:ascii="Cambria" w:hAnsi="Cambria"/>
          <w:sz w:val="21"/>
          <w:szCs w:val="21"/>
        </w:rPr>
        <w:t xml:space="preserve"> Comisión dentro del plazo de </w:t>
      </w:r>
      <w:r w:rsidR="007C27C6" w:rsidRPr="00384A22">
        <w:rPr>
          <w:rFonts w:ascii="Cambria" w:hAnsi="Cambria"/>
          <w:sz w:val="21"/>
          <w:szCs w:val="21"/>
        </w:rPr>
        <w:t>15</w:t>
      </w:r>
      <w:r w:rsidRPr="00384A22">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384A22" w:rsidRDefault="004A7406" w:rsidP="007A41FC">
      <w:pPr>
        <w:widowControl w:val="0"/>
        <w:spacing w:after="0" w:line="240" w:lineRule="auto"/>
        <w:ind w:firstLine="284"/>
        <w:jc w:val="both"/>
        <w:rPr>
          <w:rFonts w:ascii="Cambria" w:hAnsi="Cambria"/>
          <w:sz w:val="21"/>
          <w:szCs w:val="21"/>
        </w:rPr>
      </w:pPr>
    </w:p>
    <w:p w:rsidR="004A7406" w:rsidRPr="00384A22" w:rsidRDefault="004A7406" w:rsidP="007A41FC">
      <w:pPr>
        <w:pStyle w:val="ListParagraph"/>
        <w:widowControl w:val="0"/>
        <w:numPr>
          <w:ilvl w:val="0"/>
          <w:numId w:val="20"/>
        </w:numPr>
        <w:spacing w:after="0" w:line="240" w:lineRule="auto"/>
        <w:ind w:left="0" w:firstLine="284"/>
        <w:jc w:val="both"/>
        <w:rPr>
          <w:rFonts w:ascii="Cambria" w:hAnsi="Cambria"/>
          <w:sz w:val="21"/>
          <w:szCs w:val="21"/>
        </w:rPr>
      </w:pPr>
      <w:r w:rsidRPr="00384A22">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384A22" w:rsidRDefault="004A7406" w:rsidP="007A41FC">
      <w:pPr>
        <w:widowControl w:val="0"/>
        <w:spacing w:after="0" w:line="240" w:lineRule="auto"/>
        <w:ind w:firstLine="284"/>
        <w:jc w:val="both"/>
        <w:rPr>
          <w:rFonts w:ascii="Cambria" w:hAnsi="Cambria"/>
          <w:sz w:val="21"/>
          <w:szCs w:val="21"/>
        </w:rPr>
      </w:pPr>
    </w:p>
    <w:p w:rsidR="001709F1" w:rsidRDefault="004A7406" w:rsidP="001709F1">
      <w:pPr>
        <w:pStyle w:val="ListParagraph"/>
        <w:widowControl w:val="0"/>
        <w:numPr>
          <w:ilvl w:val="0"/>
          <w:numId w:val="20"/>
        </w:numPr>
        <w:spacing w:after="0" w:line="240" w:lineRule="auto"/>
        <w:ind w:left="0" w:firstLine="284"/>
        <w:jc w:val="both"/>
        <w:rPr>
          <w:rFonts w:ascii="Cambria" w:hAnsi="Cambria"/>
          <w:sz w:val="21"/>
          <w:szCs w:val="21"/>
        </w:rPr>
      </w:pPr>
      <w:r w:rsidRPr="00384A22">
        <w:rPr>
          <w:rFonts w:ascii="Cambria" w:hAnsi="Cambria"/>
          <w:sz w:val="21"/>
          <w:szCs w:val="21"/>
        </w:rPr>
        <w:t xml:space="preserve">La Comisión </w:t>
      </w:r>
      <w:r w:rsidR="00E048A6" w:rsidRPr="00384A22">
        <w:rPr>
          <w:rFonts w:ascii="Cambria" w:hAnsi="Cambria"/>
          <w:sz w:val="21"/>
          <w:szCs w:val="21"/>
        </w:rPr>
        <w:t xml:space="preserve">requiere </w:t>
      </w:r>
      <w:r w:rsidRPr="00384A22">
        <w:rPr>
          <w:rFonts w:ascii="Cambria" w:hAnsi="Cambria"/>
          <w:sz w:val="21"/>
          <w:szCs w:val="21"/>
        </w:rPr>
        <w:t xml:space="preserve">que la Secretaría de la Comisión Interamericana notifique la presente Resolución al Estado de </w:t>
      </w:r>
      <w:r w:rsidR="001B4FB5" w:rsidRPr="00384A22">
        <w:rPr>
          <w:rFonts w:ascii="Cambria" w:hAnsi="Cambria"/>
          <w:sz w:val="21"/>
          <w:szCs w:val="21"/>
        </w:rPr>
        <w:t>Colombia</w:t>
      </w:r>
      <w:r w:rsidRPr="00384A22">
        <w:rPr>
          <w:rFonts w:ascii="Cambria" w:hAnsi="Cambria"/>
          <w:sz w:val="21"/>
          <w:szCs w:val="21"/>
        </w:rPr>
        <w:t xml:space="preserve"> y a l</w:t>
      </w:r>
      <w:r w:rsidR="007B6139" w:rsidRPr="00384A22">
        <w:rPr>
          <w:rFonts w:ascii="Cambria" w:hAnsi="Cambria"/>
          <w:sz w:val="21"/>
          <w:szCs w:val="21"/>
        </w:rPr>
        <w:t>a</w:t>
      </w:r>
      <w:r w:rsidRPr="00384A22">
        <w:rPr>
          <w:rFonts w:ascii="Cambria" w:hAnsi="Cambria"/>
          <w:sz w:val="21"/>
          <w:szCs w:val="21"/>
        </w:rPr>
        <w:t>s solicitantes.</w:t>
      </w:r>
    </w:p>
    <w:p w:rsidR="001709F1" w:rsidRPr="001709F1" w:rsidRDefault="001709F1" w:rsidP="001709F1">
      <w:pPr>
        <w:pStyle w:val="ListParagraph"/>
        <w:widowControl w:val="0"/>
        <w:spacing w:after="0" w:line="240" w:lineRule="auto"/>
        <w:ind w:left="284"/>
        <w:jc w:val="both"/>
        <w:rPr>
          <w:rFonts w:ascii="Cambria" w:hAnsi="Cambria"/>
          <w:sz w:val="21"/>
          <w:szCs w:val="21"/>
        </w:rPr>
      </w:pPr>
    </w:p>
    <w:p w:rsidR="00384A22" w:rsidRDefault="009906FD" w:rsidP="001709F1">
      <w:pPr>
        <w:pStyle w:val="ListParagraph"/>
        <w:widowControl w:val="0"/>
        <w:numPr>
          <w:ilvl w:val="0"/>
          <w:numId w:val="20"/>
        </w:numPr>
        <w:spacing w:after="0" w:line="240" w:lineRule="auto"/>
        <w:ind w:left="0" w:firstLine="284"/>
        <w:jc w:val="both"/>
        <w:rPr>
          <w:rFonts w:ascii="Cambria" w:hAnsi="Cambria"/>
          <w:sz w:val="21"/>
          <w:szCs w:val="21"/>
        </w:rPr>
      </w:pPr>
      <w:r w:rsidRPr="001709F1">
        <w:rPr>
          <w:rFonts w:ascii="Cambria" w:hAnsi="Cambria"/>
          <w:sz w:val="21"/>
          <w:szCs w:val="21"/>
          <w:lang w:val="es-AR"/>
        </w:rPr>
        <w:t>Aprobad</w:t>
      </w:r>
      <w:r w:rsidR="00C05E26" w:rsidRPr="001709F1">
        <w:rPr>
          <w:rFonts w:ascii="Cambria" w:hAnsi="Cambria"/>
          <w:sz w:val="21"/>
          <w:szCs w:val="21"/>
          <w:lang w:val="es-AR"/>
        </w:rPr>
        <w:t xml:space="preserve">o </w:t>
      </w:r>
      <w:r w:rsidRPr="001709F1">
        <w:rPr>
          <w:rFonts w:ascii="Cambria" w:hAnsi="Cambria"/>
          <w:sz w:val="21"/>
          <w:szCs w:val="21"/>
          <w:lang w:val="es-AR"/>
        </w:rPr>
        <w:t>el</w:t>
      </w:r>
      <w:r w:rsidR="00C05E26" w:rsidRPr="001709F1">
        <w:rPr>
          <w:rFonts w:ascii="Cambria" w:hAnsi="Cambria"/>
          <w:sz w:val="21"/>
          <w:szCs w:val="21"/>
          <w:lang w:val="es-AR"/>
        </w:rPr>
        <w:t xml:space="preserve"> </w:t>
      </w:r>
      <w:r w:rsidR="00E046E3">
        <w:rPr>
          <w:rFonts w:ascii="Cambria" w:hAnsi="Cambria"/>
          <w:sz w:val="21"/>
          <w:szCs w:val="21"/>
          <w:lang w:val="es-AR"/>
        </w:rPr>
        <w:t xml:space="preserve">14 </w:t>
      </w:r>
      <w:r w:rsidR="003A08B3" w:rsidRPr="001709F1">
        <w:rPr>
          <w:rFonts w:ascii="Cambria" w:hAnsi="Cambria"/>
          <w:sz w:val="21"/>
          <w:szCs w:val="21"/>
          <w:lang w:val="es-AR"/>
        </w:rPr>
        <w:t xml:space="preserve">de </w:t>
      </w:r>
      <w:r w:rsidR="004D02B4" w:rsidRPr="001709F1">
        <w:rPr>
          <w:rFonts w:ascii="Cambria" w:hAnsi="Cambria"/>
          <w:sz w:val="21"/>
          <w:szCs w:val="21"/>
          <w:lang w:val="es-AR"/>
        </w:rPr>
        <w:t xml:space="preserve">julio </w:t>
      </w:r>
      <w:r w:rsidR="003A08B3" w:rsidRPr="001709F1">
        <w:rPr>
          <w:rFonts w:ascii="Cambria" w:hAnsi="Cambria"/>
          <w:sz w:val="21"/>
          <w:szCs w:val="21"/>
          <w:lang w:val="es-AR"/>
        </w:rPr>
        <w:t>de 201</w:t>
      </w:r>
      <w:r w:rsidR="006F7395" w:rsidRPr="001709F1">
        <w:rPr>
          <w:rFonts w:ascii="Cambria" w:hAnsi="Cambria"/>
          <w:sz w:val="21"/>
          <w:szCs w:val="21"/>
          <w:lang w:val="es-AR"/>
        </w:rPr>
        <w:t>8</w:t>
      </w:r>
      <w:r w:rsidR="003A08B3" w:rsidRPr="001709F1">
        <w:rPr>
          <w:rFonts w:ascii="Cambria" w:hAnsi="Cambria"/>
          <w:sz w:val="21"/>
          <w:szCs w:val="21"/>
          <w:lang w:val="es-AR"/>
        </w:rPr>
        <w:t xml:space="preserve"> </w:t>
      </w:r>
      <w:r w:rsidR="00E07C97" w:rsidRPr="001709F1">
        <w:rPr>
          <w:rFonts w:ascii="Cambria" w:hAnsi="Cambria"/>
          <w:sz w:val="21"/>
          <w:szCs w:val="21"/>
          <w:lang w:val="es-AR"/>
        </w:rPr>
        <w:t xml:space="preserve">por: </w:t>
      </w:r>
      <w:r w:rsidR="001709F1" w:rsidRPr="001709F1">
        <w:rPr>
          <w:rFonts w:ascii="Cambria" w:hAnsi="Cambria"/>
          <w:sz w:val="21"/>
          <w:szCs w:val="21"/>
        </w:rPr>
        <w:t>Margarette May Macaulay, Presidenta; Esmeralda Arosemena de Troitiño, Primera Vicepresidenta; Francisco José Eguiguren Praeli; Joel Hernández García; Antonia Urrejola; y Flávia Piovesan, miembros de la CIDH</w:t>
      </w:r>
      <w:r w:rsidR="00E92C1D">
        <w:rPr>
          <w:rFonts w:ascii="Cambria" w:hAnsi="Cambria"/>
          <w:sz w:val="21"/>
          <w:szCs w:val="21"/>
        </w:rPr>
        <w:t>.</w:t>
      </w:r>
    </w:p>
    <w:p w:rsidR="00E92C1D" w:rsidRPr="00E92C1D" w:rsidRDefault="00E92C1D" w:rsidP="00E92C1D">
      <w:pPr>
        <w:pStyle w:val="ListParagraph"/>
        <w:rPr>
          <w:rFonts w:ascii="Cambria" w:hAnsi="Cambria"/>
          <w:sz w:val="21"/>
          <w:szCs w:val="21"/>
        </w:rPr>
      </w:pPr>
    </w:p>
    <w:p w:rsidR="00E92C1D" w:rsidRDefault="00E92C1D" w:rsidP="00E92C1D">
      <w:pPr>
        <w:widowControl w:val="0"/>
        <w:spacing w:after="0" w:line="240" w:lineRule="auto"/>
        <w:jc w:val="both"/>
        <w:rPr>
          <w:rFonts w:ascii="Cambria" w:hAnsi="Cambria"/>
          <w:sz w:val="21"/>
          <w:szCs w:val="21"/>
        </w:rPr>
      </w:pPr>
    </w:p>
    <w:p w:rsidR="00E92C1D" w:rsidRDefault="00E92C1D" w:rsidP="00E92C1D">
      <w:pPr>
        <w:widowControl w:val="0"/>
        <w:spacing w:after="0" w:line="240" w:lineRule="auto"/>
        <w:jc w:val="both"/>
        <w:rPr>
          <w:rFonts w:ascii="Cambria" w:hAnsi="Cambria"/>
          <w:sz w:val="21"/>
          <w:szCs w:val="21"/>
        </w:rPr>
      </w:pPr>
    </w:p>
    <w:p w:rsidR="00E92C1D" w:rsidRDefault="00E92C1D" w:rsidP="00E92C1D">
      <w:pPr>
        <w:widowControl w:val="0"/>
        <w:spacing w:after="0" w:line="240" w:lineRule="auto"/>
        <w:jc w:val="both"/>
        <w:rPr>
          <w:rFonts w:ascii="Cambria" w:hAnsi="Cambria"/>
          <w:sz w:val="21"/>
          <w:szCs w:val="21"/>
        </w:rPr>
      </w:pPr>
    </w:p>
    <w:p w:rsidR="00E92C1D" w:rsidRDefault="00E92C1D" w:rsidP="00E92C1D">
      <w:pPr>
        <w:widowControl w:val="0"/>
        <w:spacing w:after="0" w:line="240" w:lineRule="auto"/>
        <w:jc w:val="both"/>
        <w:rPr>
          <w:rFonts w:ascii="Cambria" w:hAnsi="Cambria"/>
          <w:sz w:val="21"/>
          <w:szCs w:val="21"/>
        </w:rPr>
      </w:pPr>
    </w:p>
    <w:p w:rsidR="00E92C1D" w:rsidRDefault="00E92C1D" w:rsidP="00E92C1D">
      <w:pPr>
        <w:widowControl w:val="0"/>
        <w:spacing w:after="0" w:line="240" w:lineRule="auto"/>
        <w:jc w:val="both"/>
        <w:rPr>
          <w:rFonts w:ascii="Cambria" w:hAnsi="Cambria"/>
          <w:sz w:val="21"/>
          <w:szCs w:val="21"/>
        </w:rPr>
      </w:pPr>
    </w:p>
    <w:p w:rsidR="00204A36" w:rsidRDefault="00204A36" w:rsidP="00963C29">
      <w:pPr>
        <w:widowControl w:val="0"/>
        <w:spacing w:after="0" w:line="240" w:lineRule="auto"/>
        <w:jc w:val="center"/>
        <w:rPr>
          <w:rFonts w:ascii="Cambria" w:hAnsi="Cambria"/>
          <w:sz w:val="21"/>
          <w:szCs w:val="21"/>
        </w:rPr>
      </w:pPr>
      <w:r w:rsidRPr="00204A36">
        <w:rPr>
          <w:rFonts w:ascii="Cambria" w:hAnsi="Cambria"/>
          <w:sz w:val="21"/>
          <w:szCs w:val="21"/>
        </w:rPr>
        <w:t>Marisol Blanchard Vera</w:t>
      </w:r>
    </w:p>
    <w:p w:rsidR="00E92C1D" w:rsidRPr="00E92C1D" w:rsidRDefault="00963C29" w:rsidP="00963C29">
      <w:pPr>
        <w:widowControl w:val="0"/>
        <w:spacing w:after="0" w:line="240" w:lineRule="auto"/>
        <w:jc w:val="center"/>
        <w:rPr>
          <w:rFonts w:ascii="Cambria" w:hAnsi="Cambria"/>
          <w:sz w:val="21"/>
          <w:szCs w:val="21"/>
        </w:rPr>
      </w:pPr>
      <w:bookmarkStart w:id="0" w:name="_GoBack"/>
      <w:bookmarkEnd w:id="0"/>
      <w:r w:rsidRPr="00963C29">
        <w:rPr>
          <w:rFonts w:ascii="Cambria" w:hAnsi="Cambria"/>
          <w:sz w:val="21"/>
          <w:szCs w:val="21"/>
        </w:rPr>
        <w:t>Por autorización del Secretario Ejecutivo</w:t>
      </w:r>
    </w:p>
    <w:sectPr w:rsidR="00E92C1D" w:rsidRPr="00E92C1D" w:rsidSect="004220FE">
      <w:headerReference w:type="default" r:id="rId9"/>
      <w:footerReference w:type="default" r:id="rId10"/>
      <w:pgSz w:w="11906" w:h="16838"/>
      <w:pgMar w:top="450" w:right="1196" w:bottom="90" w:left="117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39FFD4" w15:done="0"/>
  <w15:commentEx w15:paraId="40180DC8" w15:done="0"/>
  <w15:commentEx w15:paraId="75D57A1C" w15:done="0"/>
  <w15:commentEx w15:paraId="19BA76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9FFD4" w16cid:durableId="1EE91A79"/>
  <w16cid:commentId w16cid:paraId="40180DC8" w16cid:durableId="1EE91A7A"/>
  <w16cid:commentId w16cid:paraId="75D57A1C" w16cid:durableId="1EE91A7B"/>
  <w16cid:commentId w16cid:paraId="19BA76D1" w16cid:durableId="1EE91A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36" w:rsidRDefault="00C06A36" w:rsidP="00666672">
      <w:pPr>
        <w:spacing w:after="0" w:line="240" w:lineRule="auto"/>
      </w:pPr>
      <w:r>
        <w:separator/>
      </w:r>
    </w:p>
  </w:endnote>
  <w:endnote w:type="continuationSeparator" w:id="0">
    <w:p w:rsidR="00C06A36" w:rsidRDefault="00C06A36"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E0E" w:rsidRPr="00C522EB" w:rsidRDefault="003D4E0E"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204A36">
      <w:rPr>
        <w:rStyle w:val="PageNumber"/>
        <w:rFonts w:asciiTheme="majorHAnsi" w:hAnsiTheme="majorHAnsi"/>
        <w:noProof/>
        <w:sz w:val="16"/>
      </w:rPr>
      <w:t>9</w:t>
    </w:r>
    <w:r w:rsidRPr="00C522EB">
      <w:rPr>
        <w:rStyle w:val="PageNumber"/>
        <w:rFonts w:asciiTheme="majorHAnsi" w:hAnsiTheme="majorHAnsi"/>
        <w:sz w:val="16"/>
      </w:rPr>
      <w:fldChar w:fldCharType="end"/>
    </w:r>
  </w:p>
  <w:p w:rsidR="003D4E0E" w:rsidRDefault="003D4E0E"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36" w:rsidRDefault="00C06A36" w:rsidP="00666672">
      <w:pPr>
        <w:spacing w:after="0" w:line="240" w:lineRule="auto"/>
      </w:pPr>
      <w:r>
        <w:separator/>
      </w:r>
    </w:p>
  </w:footnote>
  <w:footnote w:type="continuationSeparator" w:id="0">
    <w:p w:rsidR="00C06A36" w:rsidRDefault="00C06A36" w:rsidP="00666672">
      <w:pPr>
        <w:spacing w:after="0" w:line="240" w:lineRule="auto"/>
      </w:pPr>
      <w:r>
        <w:continuationSeparator/>
      </w:r>
    </w:p>
  </w:footnote>
  <w:footnote w:id="1">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w:t>
      </w:r>
      <w:r w:rsidRPr="00D278E0">
        <w:rPr>
          <w:rFonts w:ascii="Calibri Light" w:hAnsi="Calibri Light" w:cs="Calibri Light"/>
          <w:sz w:val="16"/>
          <w:szCs w:val="16"/>
          <w:lang w:val="es-CO"/>
        </w:rPr>
        <w:t xml:space="preserve">De conformidad con el artículo 17.2.a del Reglamento de la CIDH, el Comisionado </w:t>
      </w:r>
      <w:r w:rsidRPr="00D278E0">
        <w:rPr>
          <w:rFonts w:ascii="Calibri Light" w:hAnsi="Calibri Light" w:cs="Calibri Light"/>
          <w:sz w:val="16"/>
          <w:szCs w:val="16"/>
          <w:lang w:val="es-MX"/>
        </w:rPr>
        <w:t>Luis Ernesto Vargas Silva</w:t>
      </w:r>
      <w:r w:rsidRPr="00D278E0">
        <w:rPr>
          <w:rFonts w:ascii="Calibri Light" w:hAnsi="Calibri Light" w:cs="Calibri Light"/>
          <w:sz w:val="16"/>
          <w:szCs w:val="16"/>
          <w:lang w:val="es-CO"/>
        </w:rPr>
        <w:t>, de nacionalidad colombiana, no participó en el debate y deliberación del presente asunto.</w:t>
      </w:r>
    </w:p>
  </w:footnote>
  <w:footnote w:id="2">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La solicitud identifica </w:t>
      </w:r>
      <w:r w:rsidR="005732C1" w:rsidRPr="00D278E0">
        <w:rPr>
          <w:rFonts w:ascii="Calibri Light" w:hAnsi="Calibri Light" w:cs="Calibri Light"/>
          <w:sz w:val="16"/>
          <w:szCs w:val="16"/>
        </w:rPr>
        <w:t xml:space="preserve">debidamente </w:t>
      </w:r>
      <w:r w:rsidRPr="00D278E0">
        <w:rPr>
          <w:rFonts w:ascii="Calibri Light" w:hAnsi="Calibri Light" w:cs="Calibri Light"/>
          <w:sz w:val="16"/>
          <w:szCs w:val="16"/>
        </w:rPr>
        <w:t xml:space="preserve">a 19 personas.  </w:t>
      </w:r>
    </w:p>
  </w:footnote>
  <w:footnote w:id="3">
    <w:p w:rsidR="00D278E0" w:rsidRPr="00D278E0" w:rsidRDefault="00D278E0" w:rsidP="008F3112">
      <w:pPr>
        <w:pStyle w:val="FootnoteText"/>
        <w:spacing w:after="0" w:line="240" w:lineRule="auto"/>
        <w:jc w:val="both"/>
        <w:rPr>
          <w:rFonts w:ascii="Calibri Light" w:hAnsi="Calibri Light"/>
          <w:sz w:val="16"/>
          <w:szCs w:val="16"/>
        </w:rPr>
      </w:pPr>
      <w:r w:rsidRPr="00D278E0">
        <w:rPr>
          <w:rStyle w:val="FootnoteReference"/>
          <w:rFonts w:ascii="Calibri Light" w:hAnsi="Calibri Light"/>
          <w:sz w:val="16"/>
          <w:szCs w:val="16"/>
        </w:rPr>
        <w:footnoteRef/>
      </w:r>
      <w:r w:rsidRPr="00D278E0">
        <w:rPr>
          <w:rFonts w:ascii="Calibri Light" w:hAnsi="Calibri Light"/>
          <w:sz w:val="16"/>
          <w:szCs w:val="16"/>
        </w:rPr>
        <w:t xml:space="preserve"> Dada la solicitud de reserva de identidad, </w:t>
      </w:r>
      <w:r w:rsidR="008F3112">
        <w:rPr>
          <w:rFonts w:ascii="Calibri Light" w:hAnsi="Calibri Light"/>
          <w:sz w:val="16"/>
          <w:szCs w:val="16"/>
        </w:rPr>
        <w:t xml:space="preserve">la Comisión </w:t>
      </w:r>
      <w:r w:rsidRPr="00D278E0">
        <w:rPr>
          <w:rFonts w:ascii="Calibri Light" w:hAnsi="Calibri Light"/>
          <w:sz w:val="16"/>
          <w:szCs w:val="16"/>
        </w:rPr>
        <w:t xml:space="preserve">ha procedido a eliminar cualquier tipo de referencia </w:t>
      </w:r>
      <w:r w:rsidR="00D13BB2">
        <w:rPr>
          <w:rFonts w:ascii="Calibri Light" w:hAnsi="Calibri Light"/>
          <w:sz w:val="16"/>
          <w:szCs w:val="16"/>
        </w:rPr>
        <w:t>a</w:t>
      </w:r>
      <w:r>
        <w:rPr>
          <w:rFonts w:ascii="Calibri Light" w:hAnsi="Calibri Light"/>
          <w:sz w:val="16"/>
          <w:szCs w:val="16"/>
        </w:rPr>
        <w:t xml:space="preserve"> los nombres </w:t>
      </w:r>
      <w:r w:rsidR="00290089">
        <w:rPr>
          <w:rFonts w:ascii="Calibri Light" w:hAnsi="Calibri Light"/>
          <w:sz w:val="16"/>
          <w:szCs w:val="16"/>
        </w:rPr>
        <w:t xml:space="preserve">de autoridades siona, así como </w:t>
      </w:r>
      <w:r>
        <w:rPr>
          <w:rFonts w:ascii="Calibri Light" w:hAnsi="Calibri Light"/>
          <w:sz w:val="16"/>
          <w:szCs w:val="16"/>
        </w:rPr>
        <w:t>l</w:t>
      </w:r>
      <w:r w:rsidR="001A549E">
        <w:rPr>
          <w:rFonts w:ascii="Calibri Light" w:hAnsi="Calibri Light"/>
          <w:sz w:val="16"/>
          <w:szCs w:val="16"/>
        </w:rPr>
        <w:t xml:space="preserve">os </w:t>
      </w:r>
      <w:r w:rsidR="00290089">
        <w:rPr>
          <w:rFonts w:ascii="Calibri Light" w:hAnsi="Calibri Light"/>
          <w:sz w:val="16"/>
          <w:szCs w:val="16"/>
        </w:rPr>
        <w:t xml:space="preserve">nombres de los </w:t>
      </w:r>
      <w:r w:rsidR="001A549E">
        <w:rPr>
          <w:rFonts w:ascii="Calibri Light" w:hAnsi="Calibri Light"/>
          <w:sz w:val="16"/>
          <w:szCs w:val="16"/>
        </w:rPr>
        <w:t xml:space="preserve">actores </w:t>
      </w:r>
      <w:r w:rsidR="00290089">
        <w:rPr>
          <w:rFonts w:ascii="Calibri Light" w:hAnsi="Calibri Light"/>
          <w:sz w:val="16"/>
          <w:szCs w:val="16"/>
        </w:rPr>
        <w:t xml:space="preserve">y grupos </w:t>
      </w:r>
      <w:r w:rsidR="001A549E">
        <w:rPr>
          <w:rFonts w:ascii="Calibri Light" w:hAnsi="Calibri Light"/>
          <w:sz w:val="16"/>
          <w:szCs w:val="16"/>
        </w:rPr>
        <w:t>armados ilegales</w:t>
      </w:r>
      <w:r>
        <w:rPr>
          <w:rFonts w:ascii="Calibri Light" w:hAnsi="Calibri Light"/>
          <w:sz w:val="16"/>
          <w:szCs w:val="16"/>
        </w:rPr>
        <w:t xml:space="preserve">. </w:t>
      </w:r>
    </w:p>
  </w:footnote>
  <w:footnote w:id="4">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Según los solicitantes, seria bejuco de uso tradicional que según la ritualidad propia brinda protección espiritual y material, y les permite mantener la relación y armonía con su territorio. Emparentado con el Yagé, está la practica cultural de toma de Yoco, que consumido de manera colectiva en horas de la madrugada promueve la transmisión de historias familiares y culturales, sistemas de trabajo y otros conocimientos necesarios para la supervivencia socio cultural.  </w:t>
      </w:r>
    </w:p>
  </w:footnote>
  <w:footnote w:id="5">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Espacios o áreas de cultivo tradicionales que se establecerían de manera cíclica a lo largo del territorio ancestral.</w:t>
      </w:r>
    </w:p>
  </w:footnote>
  <w:footnote w:id="6">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Los solicitantes indicaron, entre otras, que el 23 de marzo de 2017 se habría presentado la situación ante diversas autoridades y el 14 de abril de 2017 se habría dado comunicación de seguimiento a los acuerdos. Por otra parte, el 26 de julio de 2017 habrían realizado una denuncia pública por la “falta de garantía y respuesta estatal suficiente para garantizar su protección integral”. El 13 de septiembre de 2017, en reunión con el Ministerio del Interior y la UNP, se habría denunciado nuevamente los hechos ante compromisos no cumplidos. El 3 de febrero de 2018 se habrían comunicado con la agencia anti minado indagando sobre las gestiones realizadas para el desminado de su territorio, recibiendo como respuesta que “siguen gestionando la ayuda posible”.</w:t>
      </w:r>
    </w:p>
  </w:footnote>
  <w:footnote w:id="7">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Se habría acordado: asistencia técnica para actualización de un plan integral de prevención con participación del pueblo Siona; incluirse al Resguardo Piñuña Blanco como una zona de riesgo; articularse con la UNP; y coordinaciones con la alcaldía de Puerto Asís para llevar a cabo una misión humanitaria interinstitucional con fecha tentativa de junio de 2018. </w:t>
      </w:r>
    </w:p>
  </w:footnote>
  <w:footnote w:id="8">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El Estado se refiere a la: #14 sobre capacitación de la fuerza pública en derechos humanos, #2 sobre la instalación de un Kiosko Vive Digital, #5 sobre la posibilidad de construcción de una de salud en Resguardo Buenaventura, #13 sobre fortalecimiento organizativo y capacitación en derechos humanos, en especial de derechos de las mujeres, #16 sobre capacitación en proyectos productivos, #17 sobre la viabilidad de una solución energética para el Resguardo Buenavista, y #20 solicitar la emisión de medidas cautelares para la protección del territorio ancestral del Resguardo de Buenavista. La medida cautelar sería presentada en junio.</w:t>
      </w:r>
    </w:p>
  </w:footnote>
  <w:footnote w:id="9">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Por ejemplo, en mayo de 2017 a jóvenes indígenas habrían sido coaccionado por parte de los grupos armados ilegales para vincularse a sus estructuras bajo ofrecimientos de mejorar sus condiciones económicas y adaptar cierto estatus al interior de sus comunidades. </w:t>
      </w:r>
    </w:p>
  </w:footnote>
  <w:footnote w:id="10">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DJPC, FLPM, HAMC, JOPM, EJYV, AMP, JFP, HVYV, FJPO, y JEL. </w:t>
      </w:r>
    </w:p>
  </w:footnote>
  <w:footnote w:id="11">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A la fecha, se habría ejecutado: (a) dotación de guardia indígena con 80 chalecos, pañoletas, gorras, morrales, chalecos, carpas, sacos de dormir, botas de caucho, silbatos, linternas, 13 radios de camino, 4 radios de largo alcance, 4 binoculares, 4 megáfonos, 4 placas, 4 placas solares, 5 lámparas reflectoras; (b) dos motores fuera de borda de 40 caballos de fuerza. </w:t>
      </w:r>
    </w:p>
  </w:footnote>
  <w:footnote w:id="12">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1 chaleco antibalas, 1 teléfono celular y 500 minutos de saldo, 1 vehículo convencional, y 1 guardaespaldas para cada uno. Desde noviembre de 2017 a junio de 2018, la asignación de 1.400.000 pesos para la contratación de una canoa y motorista. </w:t>
      </w:r>
    </w:p>
  </w:footnote>
  <w:footnote w:id="13">
    <w:p w:rsidR="003D4E0E" w:rsidRPr="00D278E0" w:rsidRDefault="003D4E0E" w:rsidP="008F3112">
      <w:pPr>
        <w:pStyle w:val="FootnoteText"/>
        <w:spacing w:after="0" w:line="240" w:lineRule="auto"/>
        <w:jc w:val="both"/>
        <w:rPr>
          <w:rFonts w:ascii="Calibri Light" w:hAnsi="Calibri Light" w:cs="Calibri Light"/>
          <w:sz w:val="16"/>
          <w:szCs w:val="16"/>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1 chaleco antibalas, 1 teléfono celular y 500 minutos de saldo y desde abril de 2018 la asignación de 2 salarios mínimos legales equivales a 1.562.484 pesos</w:t>
      </w:r>
    </w:p>
  </w:footnote>
  <w:footnote w:id="14">
    <w:p w:rsidR="00AC5F69" w:rsidRPr="00D278E0" w:rsidRDefault="00AC5F69" w:rsidP="008F3112">
      <w:pPr>
        <w:pStyle w:val="FootnoteText"/>
        <w:spacing w:after="0" w:line="240" w:lineRule="auto"/>
        <w:jc w:val="both"/>
        <w:rPr>
          <w:rFonts w:ascii="Calibri Light" w:hAnsi="Calibri Light"/>
          <w:sz w:val="16"/>
          <w:szCs w:val="16"/>
        </w:rPr>
      </w:pPr>
      <w:r w:rsidRPr="00D278E0">
        <w:rPr>
          <w:rStyle w:val="FootnoteReference"/>
          <w:rFonts w:ascii="Calibri Light" w:hAnsi="Calibri Light"/>
          <w:sz w:val="16"/>
          <w:szCs w:val="16"/>
        </w:rPr>
        <w:footnoteRef/>
      </w:r>
      <w:r w:rsidRPr="00D278E0">
        <w:rPr>
          <w:rFonts w:ascii="Calibri Light" w:hAnsi="Calibri Light"/>
          <w:sz w:val="16"/>
          <w:szCs w:val="16"/>
        </w:rPr>
        <w:t xml:space="preserve"> i) Las canoas deben ser aportadas por la comunidad ya que la UNP habría indicado no contar con presupuesto para ello, ni contarían con dotación de combustible; ii) las lámparas reflectoras no habrían sido instaladas ya que los paneles solares no soportarían la carga; iii) en territorio de Buenavista no habría recepción de señal de celular por lo que solo resulta útil en Puerto Asís u otras áreas urbanas; iv) ante el robo de celular de MAEY, se habría informado que las reposiciones se gestionan una cada año, y solo se le habría entregado una simcard; y v) el vehículo designado no estaría en condiciones óptimas, habiendo quedado fuera de servicio en al menos 4 oportunidades por daños mecánicos, y no sería apto para el tipo de carretera, no habiendo respuestas ante la solicitud de cambio de vehículo.</w:t>
      </w:r>
    </w:p>
  </w:footnote>
  <w:footnote w:id="15">
    <w:p w:rsidR="003D4E0E" w:rsidRPr="00D278E0" w:rsidRDefault="003D4E0E" w:rsidP="008F3112">
      <w:pPr>
        <w:pStyle w:val="FootnoteText"/>
        <w:spacing w:after="0" w:line="240" w:lineRule="auto"/>
        <w:jc w:val="both"/>
        <w:rPr>
          <w:rFonts w:ascii="Calibri Light" w:hAnsi="Calibri Light" w:cs="Calibri Light"/>
          <w:sz w:val="16"/>
          <w:szCs w:val="16"/>
          <w:lang w:val="es-MX"/>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D278E0">
        <w:rPr>
          <w:rFonts w:ascii="Calibri Light" w:hAnsi="Calibri Light" w:cs="Calibri Light"/>
          <w:i/>
          <w:sz w:val="16"/>
          <w:szCs w:val="16"/>
          <w:lang w:val="es-MX"/>
        </w:rPr>
        <w:t>Asunto de los niños y adolescentes privados de libertad en el “Complexo do Tatuapé” de la Fundação CASA</w:t>
      </w:r>
      <w:r w:rsidRPr="00D278E0">
        <w:rPr>
          <w:rFonts w:ascii="Calibri Light" w:hAnsi="Calibri Light" w:cs="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16">
    <w:p w:rsidR="003D4E0E" w:rsidRPr="00D278E0" w:rsidRDefault="003D4E0E"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Corte IDH. Caso Pueblo Indígena Kichwa de Sarayaku Vs. Ecuador. Fondo y reparaciones. Sentencia de 27 de junio de 2012. Serie C No. 245, pá</w:t>
      </w:r>
      <w:r w:rsidRPr="00D278E0">
        <w:rPr>
          <w:rFonts w:ascii="Calibri Light" w:hAnsi="Calibri Light" w:cs="Calibri Light"/>
          <w:sz w:val="16"/>
          <w:szCs w:val="16"/>
          <w:lang w:val="es-PE"/>
        </w:rPr>
        <w:t>rr.</w:t>
      </w:r>
      <w:r w:rsidR="0074179A" w:rsidRPr="00D278E0">
        <w:rPr>
          <w:rFonts w:ascii="Calibri Light" w:hAnsi="Calibri Light" w:cs="Calibri Light"/>
          <w:sz w:val="16"/>
          <w:szCs w:val="16"/>
          <w:lang w:val="es-PE"/>
        </w:rPr>
        <w:t xml:space="preserve"> 148. </w:t>
      </w:r>
      <w:r w:rsidRPr="00D278E0">
        <w:rPr>
          <w:rFonts w:ascii="Calibri Light" w:hAnsi="Calibri Light" w:cs="Calibri Light"/>
          <w:sz w:val="16"/>
          <w:szCs w:val="16"/>
          <w:lang w:val="es-PE"/>
        </w:rPr>
        <w:t xml:space="preserve"> </w:t>
      </w:r>
    </w:p>
  </w:footnote>
  <w:footnote w:id="17">
    <w:p w:rsidR="003D4E0E" w:rsidRPr="00D278E0" w:rsidRDefault="003D4E0E"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w:t>
      </w:r>
      <w:r w:rsidRPr="00D278E0">
        <w:rPr>
          <w:rFonts w:ascii="Calibri Light" w:hAnsi="Calibri Light" w:cs="Calibri Light"/>
          <w:sz w:val="16"/>
          <w:szCs w:val="16"/>
          <w:lang w:val="es-PE"/>
        </w:rPr>
        <w:t>Corte IDH. Caso de la Comunidad Mayagna (Sumo) Awas Tingni Vs. Nicaragua. Fondo, Reparaciones y Costas. Sentencia de 31 de agosto de 200</w:t>
      </w:r>
      <w:r w:rsidR="0074179A" w:rsidRPr="00D278E0">
        <w:rPr>
          <w:rFonts w:ascii="Calibri Light" w:hAnsi="Calibri Light" w:cs="Calibri Light"/>
          <w:sz w:val="16"/>
          <w:szCs w:val="16"/>
          <w:lang w:val="es-PE"/>
        </w:rPr>
        <w:t xml:space="preserve">1. Serie C No. 79, párr. 149. </w:t>
      </w:r>
      <w:r w:rsidRPr="00D278E0">
        <w:rPr>
          <w:rFonts w:ascii="Calibri Light" w:hAnsi="Calibri Light" w:cs="Calibri Light"/>
          <w:sz w:val="16"/>
          <w:szCs w:val="16"/>
          <w:lang w:val="es-PE"/>
        </w:rPr>
        <w:t xml:space="preserve"> </w:t>
      </w:r>
    </w:p>
  </w:footnote>
  <w:footnote w:id="18">
    <w:p w:rsidR="003D4E0E" w:rsidRPr="00D278E0" w:rsidRDefault="003D4E0E"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w:t>
      </w:r>
      <w:r w:rsidRPr="00D278E0">
        <w:rPr>
          <w:rFonts w:ascii="Calibri Light" w:hAnsi="Calibri Light" w:cs="Calibri Light"/>
          <w:sz w:val="16"/>
          <w:szCs w:val="16"/>
          <w:lang w:val="es-PE"/>
        </w:rPr>
        <w:t xml:space="preserve">Corte IDH. Caso de las comunidades afrodescendientes desplazadas de la Cuenca del Río Cacarica (Operación Génesis) Vs. Colombia. Excepciones Preliminares, Fondo, Reparaciones y Costas. Sentencia de 20 de noviembre de 2013. Serie C No. 270, párr. 354. </w:t>
      </w:r>
    </w:p>
  </w:footnote>
  <w:footnote w:id="19">
    <w:p w:rsidR="003D4E0E" w:rsidRPr="00D278E0" w:rsidRDefault="003D4E0E"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Corte IDH. Caso Comunidad Garífuna de Punta Piedra y sus miembros Vs. Honduras. Excepciones Preliminares, Fondo, Reparaciones y Costas. Sentencia de 8 de octubre de 2015. Serie C No. 304, párr. </w:t>
      </w:r>
      <w:r w:rsidR="0074179A" w:rsidRPr="00D278E0">
        <w:rPr>
          <w:rFonts w:ascii="Calibri Light" w:hAnsi="Calibri Light" w:cs="Calibri Light"/>
          <w:sz w:val="16"/>
          <w:szCs w:val="16"/>
          <w:lang w:val="es-PE"/>
        </w:rPr>
        <w:t>233</w:t>
      </w:r>
      <w:r w:rsidRPr="00D278E0">
        <w:rPr>
          <w:rFonts w:ascii="Calibri Light" w:hAnsi="Calibri Light" w:cs="Calibri Light"/>
          <w:sz w:val="16"/>
          <w:szCs w:val="16"/>
          <w:lang w:val="es-PE"/>
        </w:rPr>
        <w:t xml:space="preserve">; y Corte IDH. Caso del Pueblo Saramaka Vs. Surinam. Excepciones Preliminares, Fondo, Reparaciones y Costas. Sentencia de 28 de noviembre de 2007. Serie C No. 172, párr. 115 y 194.c). </w:t>
      </w:r>
    </w:p>
  </w:footnote>
  <w:footnote w:id="20">
    <w:p w:rsidR="003D4E0E" w:rsidRPr="00D278E0" w:rsidRDefault="003D4E0E"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w:t>
      </w:r>
      <w:r w:rsidRPr="00D278E0">
        <w:rPr>
          <w:rFonts w:ascii="Calibri Light" w:hAnsi="Calibri Light" w:cs="Calibri Light"/>
          <w:sz w:val="16"/>
          <w:szCs w:val="16"/>
          <w:lang w:val="es-PE"/>
        </w:rPr>
        <w:t xml:space="preserve">Corte IDH. Caso de las comunidades afrodescendientes desplazadas de la Cuenca del Río Cacarica (Operación Génesis) Vs. Colombia. Excepciones Preliminares, Fondo, Reparaciones y Costas. Sentencia de 20 de noviembre de 2013. Serie C No. 270, párr. 354. </w:t>
      </w:r>
    </w:p>
  </w:footnote>
  <w:footnote w:id="21">
    <w:p w:rsidR="003325C7" w:rsidRPr="00D278E0" w:rsidRDefault="003325C7" w:rsidP="008F3112">
      <w:pPr>
        <w:pStyle w:val="FootnoteText"/>
        <w:spacing w:after="0" w:line="240" w:lineRule="auto"/>
        <w:jc w:val="both"/>
        <w:rPr>
          <w:rFonts w:ascii="Calibri Light" w:hAnsi="Calibri Light"/>
          <w:sz w:val="16"/>
          <w:szCs w:val="16"/>
          <w:lang w:val="es-PE"/>
        </w:rPr>
      </w:pPr>
      <w:r w:rsidRPr="00D278E0">
        <w:rPr>
          <w:rStyle w:val="FootnoteReference"/>
          <w:rFonts w:ascii="Calibri Light" w:hAnsi="Calibri Light"/>
          <w:sz w:val="16"/>
          <w:szCs w:val="16"/>
        </w:rPr>
        <w:footnoteRef/>
      </w:r>
      <w:r w:rsidRPr="00D278E0">
        <w:rPr>
          <w:rFonts w:ascii="Calibri Light" w:hAnsi="Calibri Light"/>
          <w:sz w:val="16"/>
          <w:szCs w:val="16"/>
        </w:rPr>
        <w:t xml:space="preserve"> </w:t>
      </w:r>
      <w:r w:rsidR="002E0A0C" w:rsidRPr="00D278E0">
        <w:rPr>
          <w:rFonts w:ascii="Calibri Light" w:hAnsi="Calibri Light"/>
          <w:sz w:val="16"/>
          <w:szCs w:val="16"/>
        </w:rPr>
        <w:t xml:space="preserve">Tanto el Estado (véase </w:t>
      </w:r>
      <w:r w:rsidR="002E0A0C" w:rsidRPr="00D278E0">
        <w:rPr>
          <w:rFonts w:ascii="Calibri Light" w:hAnsi="Calibri Light"/>
          <w:i/>
          <w:sz w:val="16"/>
          <w:szCs w:val="16"/>
        </w:rPr>
        <w:t>supra</w:t>
      </w:r>
      <w:r w:rsidR="002E0A0C" w:rsidRPr="00D278E0">
        <w:rPr>
          <w:rFonts w:ascii="Calibri Light" w:hAnsi="Calibri Light"/>
          <w:sz w:val="16"/>
          <w:szCs w:val="16"/>
        </w:rPr>
        <w:t xml:space="preserve"> párr. 11) como los solicitantes (véase párr. 6 y 7) se refirieron a la presencia </w:t>
      </w:r>
      <w:r w:rsidR="00BC46B7" w:rsidRPr="00D278E0">
        <w:rPr>
          <w:rFonts w:ascii="Calibri Light" w:hAnsi="Calibri Light"/>
          <w:sz w:val="16"/>
          <w:szCs w:val="16"/>
        </w:rPr>
        <w:t xml:space="preserve">o sospechas </w:t>
      </w:r>
      <w:r w:rsidR="002E0A0C" w:rsidRPr="00D278E0">
        <w:rPr>
          <w:rFonts w:ascii="Calibri Light" w:hAnsi="Calibri Light"/>
          <w:sz w:val="16"/>
          <w:szCs w:val="16"/>
        </w:rPr>
        <w:t>de minas antipersonales en el Resguardo Buenavista. En lo que se refiere al Resguardo Piñuña Blanco, los solicitantes</w:t>
      </w:r>
      <w:r w:rsidR="00A0016E" w:rsidRPr="00D278E0">
        <w:rPr>
          <w:rFonts w:ascii="Calibri Light" w:hAnsi="Calibri Light"/>
          <w:sz w:val="16"/>
          <w:szCs w:val="16"/>
        </w:rPr>
        <w:t xml:space="preserve"> y el Estado</w:t>
      </w:r>
      <w:r w:rsidR="002E0A0C" w:rsidRPr="00D278E0">
        <w:rPr>
          <w:rFonts w:ascii="Calibri Light" w:hAnsi="Calibri Light"/>
          <w:sz w:val="16"/>
          <w:szCs w:val="16"/>
        </w:rPr>
        <w:t xml:space="preserve"> informaron sobre </w:t>
      </w:r>
      <w:r w:rsidR="00BC46B7" w:rsidRPr="00D278E0">
        <w:rPr>
          <w:rFonts w:ascii="Calibri Light" w:hAnsi="Calibri Light"/>
          <w:sz w:val="16"/>
          <w:szCs w:val="16"/>
        </w:rPr>
        <w:t xml:space="preserve">un </w:t>
      </w:r>
      <w:r w:rsidR="002E0A0C" w:rsidRPr="00D278E0">
        <w:rPr>
          <w:rFonts w:ascii="Calibri Light" w:hAnsi="Calibri Light"/>
          <w:sz w:val="16"/>
          <w:szCs w:val="16"/>
        </w:rPr>
        <w:t>evento en el 2017</w:t>
      </w:r>
      <w:r w:rsidR="00A0016E" w:rsidRPr="00D278E0">
        <w:rPr>
          <w:rFonts w:ascii="Calibri Light" w:hAnsi="Calibri Light"/>
          <w:sz w:val="16"/>
          <w:szCs w:val="16"/>
        </w:rPr>
        <w:t xml:space="preserve"> (véase </w:t>
      </w:r>
      <w:r w:rsidR="00A0016E" w:rsidRPr="00D278E0">
        <w:rPr>
          <w:rFonts w:ascii="Calibri Light" w:hAnsi="Calibri Light"/>
          <w:i/>
          <w:sz w:val="16"/>
          <w:szCs w:val="16"/>
        </w:rPr>
        <w:t>supra</w:t>
      </w:r>
      <w:r w:rsidR="00A0016E" w:rsidRPr="00D278E0">
        <w:rPr>
          <w:rFonts w:ascii="Calibri Light" w:hAnsi="Calibri Light"/>
          <w:sz w:val="16"/>
          <w:szCs w:val="16"/>
        </w:rPr>
        <w:t xml:space="preserve"> párr. 6 y 11)</w:t>
      </w:r>
    </w:p>
  </w:footnote>
  <w:footnote w:id="22">
    <w:p w:rsidR="00C97FA7" w:rsidRPr="00D278E0" w:rsidRDefault="00C97FA7"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Corte IDH. Caso Pueblo Indígena Kichwa de Sarayaku Vs. Ecuador. Fondo y reparaciones. Sentencia de 27 de junio de 2012. Serie C No. 245, párr. </w:t>
      </w:r>
      <w:r w:rsidRPr="00D278E0">
        <w:rPr>
          <w:rFonts w:ascii="Calibri Light" w:hAnsi="Calibri Light" w:cs="Calibri Light"/>
          <w:sz w:val="16"/>
          <w:szCs w:val="16"/>
          <w:lang w:val="es-PE"/>
        </w:rPr>
        <w:t>248</w:t>
      </w:r>
    </w:p>
  </w:footnote>
  <w:footnote w:id="23">
    <w:p w:rsidR="00E50A27" w:rsidRPr="00D278E0" w:rsidRDefault="00E50A27" w:rsidP="008F3112">
      <w:pPr>
        <w:pStyle w:val="FootnoteText"/>
        <w:spacing w:after="0" w:line="240" w:lineRule="auto"/>
        <w:jc w:val="both"/>
        <w:rPr>
          <w:rFonts w:ascii="Calibri Light" w:hAnsi="Calibri Light" w:cs="Calibri Light"/>
          <w:sz w:val="16"/>
          <w:szCs w:val="16"/>
          <w:lang w:val="es-PE"/>
        </w:rPr>
      </w:pPr>
      <w:r w:rsidRPr="00D278E0">
        <w:rPr>
          <w:rStyle w:val="FootnoteReference"/>
          <w:rFonts w:ascii="Calibri Light" w:hAnsi="Calibri Light" w:cs="Calibri Light"/>
          <w:sz w:val="16"/>
          <w:szCs w:val="16"/>
        </w:rPr>
        <w:footnoteRef/>
      </w:r>
      <w:r w:rsidRPr="00D278E0">
        <w:rPr>
          <w:rFonts w:ascii="Calibri Light" w:hAnsi="Calibri Light" w:cs="Calibri Light"/>
          <w:sz w:val="16"/>
          <w:szCs w:val="16"/>
        </w:rPr>
        <w:t xml:space="preserve"> Corte IDH. Caso Masacre Plan de Sánchez Vs. Guatemala. Reparaciones. Sentencia de 19 de noviembre 2004. Serie C No. 116, párr. </w:t>
      </w:r>
      <w:r w:rsidRPr="00D278E0">
        <w:rPr>
          <w:rFonts w:ascii="Calibri Light" w:hAnsi="Calibri Light" w:cs="Calibri Light"/>
          <w:sz w:val="16"/>
          <w:szCs w:val="16"/>
          <w:lang w:val="es-PE"/>
        </w:rPr>
        <w:t xml:space="preserve">49.16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E0E" w:rsidRPr="006A2671" w:rsidRDefault="003D4E0E" w:rsidP="00124373">
    <w:pPr>
      <w:tabs>
        <w:tab w:val="left" w:pos="4040"/>
        <w:tab w:val="left" w:pos="4333"/>
        <w:tab w:val="center" w:pos="4680"/>
        <w:tab w:val="right" w:pos="9360"/>
      </w:tabs>
      <w:jc w:val="both"/>
      <w:rPr>
        <w:rFonts w:eastAsia="Calibri"/>
      </w:rPr>
    </w:pPr>
    <w:r>
      <w:rPr>
        <w:rFonts w:eastAsia="Calibri"/>
        <w:noProof/>
        <w:lang w:val="en-US"/>
      </w:rPr>
      <w:drawing>
        <wp:inline distT="0" distB="0" distL="0" distR="0" wp14:anchorId="3963C2C0" wp14:editId="43331445">
          <wp:extent cx="2355850" cy="450850"/>
          <wp:effectExtent l="0" t="0" r="6350" b="6350"/>
          <wp:docPr id="21"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rPr>
      <w:drawing>
        <wp:inline distT="0" distB="0" distL="0" distR="0" wp14:anchorId="199D70B6" wp14:editId="47F9C132">
          <wp:extent cx="2101850" cy="539750"/>
          <wp:effectExtent l="0" t="0" r="0" b="0"/>
          <wp:docPr id="22"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747C98"/>
    <w:multiLevelType w:val="hybridMultilevel"/>
    <w:tmpl w:val="F1CE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728F4"/>
    <w:multiLevelType w:val="hybridMultilevel"/>
    <w:tmpl w:val="A030E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5">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91752D"/>
    <w:multiLevelType w:val="hybridMultilevel"/>
    <w:tmpl w:val="4F0032FC"/>
    <w:lvl w:ilvl="0" w:tplc="0594555E">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36606"/>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314C3"/>
    <w:multiLevelType w:val="hybridMultilevel"/>
    <w:tmpl w:val="6EDC7878"/>
    <w:lvl w:ilvl="0" w:tplc="C64E2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31ED9"/>
    <w:multiLevelType w:val="hybridMultilevel"/>
    <w:tmpl w:val="5E8C95FC"/>
    <w:lvl w:ilvl="0" w:tplc="E0524FEC">
      <w:start w:val="1"/>
      <w:numFmt w:val="decimal"/>
      <w:lvlText w:val="%1."/>
      <w:lvlJc w:val="left"/>
      <w:pPr>
        <w:ind w:left="108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003F7"/>
    <w:multiLevelType w:val="hybridMultilevel"/>
    <w:tmpl w:val="8E94256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8943505"/>
    <w:multiLevelType w:val="hybridMultilevel"/>
    <w:tmpl w:val="AB00B090"/>
    <w:lvl w:ilvl="0" w:tplc="65C6EBA4">
      <w:start w:val="23"/>
      <w:numFmt w:val="bullet"/>
      <w:lvlText w:val="-"/>
      <w:lvlJc w:val="left"/>
      <w:pPr>
        <w:ind w:left="644" w:hanging="360"/>
      </w:pPr>
      <w:rPr>
        <w:rFonts w:ascii="Cambria" w:eastAsia="Batang" w:hAnsi="Cambria" w:cs="Times New Roman"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8">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831DC"/>
    <w:multiLevelType w:val="hybridMultilevel"/>
    <w:tmpl w:val="A5843540"/>
    <w:lvl w:ilvl="0" w:tplc="5D40C7D4">
      <w:start w:val="1"/>
      <w:numFmt w:val="decimal"/>
      <w:lvlText w:val="%1."/>
      <w:lvlJc w:val="left"/>
      <w:pPr>
        <w:ind w:left="1350" w:hanging="360"/>
      </w:pPr>
      <w:rPr>
        <w:rFonts w:ascii="Cambria" w:hAnsi="Cambria"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977042"/>
    <w:multiLevelType w:val="hybridMultilevel"/>
    <w:tmpl w:val="DB863080"/>
    <w:lvl w:ilvl="0" w:tplc="E0524FEC">
      <w:start w:val="1"/>
      <w:numFmt w:val="decimal"/>
      <w:lvlText w:val="%1."/>
      <w:lvlJc w:val="left"/>
      <w:pPr>
        <w:ind w:left="135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E30FD"/>
    <w:multiLevelType w:val="hybridMultilevel"/>
    <w:tmpl w:val="522E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AE6E7B"/>
    <w:multiLevelType w:val="hybridMultilevel"/>
    <w:tmpl w:val="B310E53E"/>
    <w:lvl w:ilvl="0" w:tplc="36DAA8C4">
      <w:start w:val="1"/>
      <w:numFmt w:val="lowerLetter"/>
      <w:lvlText w:val="%1)"/>
      <w:lvlJc w:val="left"/>
      <w:pPr>
        <w:ind w:left="720" w:hanging="360"/>
      </w:pPr>
      <w:rPr>
        <w:rFonts w:hint="default"/>
        <w:lang w:val="es-E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CBE5DC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8C3870"/>
    <w:multiLevelType w:val="hybridMultilevel"/>
    <w:tmpl w:val="D1205C90"/>
    <w:lvl w:ilvl="0" w:tplc="85F81FA2">
      <w:start w:val="3"/>
      <w:numFmt w:val="bullet"/>
      <w:lvlText w:val="-"/>
      <w:lvlJc w:val="left"/>
      <w:pPr>
        <w:ind w:left="720" w:hanging="360"/>
      </w:pPr>
      <w:rPr>
        <w:rFonts w:ascii="Cambria" w:eastAsia="Batang"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90E7F"/>
    <w:multiLevelType w:val="hybridMultilevel"/>
    <w:tmpl w:val="7FD213F8"/>
    <w:lvl w:ilvl="0" w:tplc="41247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A21687"/>
    <w:multiLevelType w:val="hybridMultilevel"/>
    <w:tmpl w:val="4444531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531B7"/>
    <w:multiLevelType w:val="hybridMultilevel"/>
    <w:tmpl w:val="E27EB14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EC6913"/>
    <w:multiLevelType w:val="hybridMultilevel"/>
    <w:tmpl w:val="375662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B4EFB0A">
      <w:start w:val="5"/>
      <w:numFmt w:val="bullet"/>
      <w:lvlText w:val="-"/>
      <w:lvlJc w:val="left"/>
      <w:pPr>
        <w:ind w:left="3600" w:hanging="360"/>
      </w:pPr>
      <w:rPr>
        <w:rFonts w:ascii="Cambria" w:eastAsia="Times New Roman" w:hAnsi="Cambria"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06305E"/>
    <w:multiLevelType w:val="hybridMultilevel"/>
    <w:tmpl w:val="3AA64FAA"/>
    <w:lvl w:ilvl="0" w:tplc="7CBEE566">
      <w:start w:val="29"/>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F41379"/>
    <w:multiLevelType w:val="hybridMultilevel"/>
    <w:tmpl w:val="E314034C"/>
    <w:lvl w:ilvl="0" w:tplc="11008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6"/>
  </w:num>
  <w:num w:numId="4">
    <w:abstractNumId w:val="0"/>
  </w:num>
  <w:num w:numId="5">
    <w:abstractNumId w:val="28"/>
  </w:num>
  <w:num w:numId="6">
    <w:abstractNumId w:val="8"/>
  </w:num>
  <w:num w:numId="7">
    <w:abstractNumId w:val="36"/>
  </w:num>
  <w:num w:numId="8">
    <w:abstractNumId w:val="18"/>
  </w:num>
  <w:num w:numId="9">
    <w:abstractNumId w:val="43"/>
  </w:num>
  <w:num w:numId="10">
    <w:abstractNumId w:val="11"/>
  </w:num>
  <w:num w:numId="11">
    <w:abstractNumId w:val="21"/>
  </w:num>
  <w:num w:numId="12">
    <w:abstractNumId w:val="5"/>
  </w:num>
  <w:num w:numId="13">
    <w:abstractNumId w:val="30"/>
  </w:num>
  <w:num w:numId="14">
    <w:abstractNumId w:val="41"/>
  </w:num>
  <w:num w:numId="15">
    <w:abstractNumId w:val="19"/>
  </w:num>
  <w:num w:numId="16">
    <w:abstractNumId w:val="38"/>
  </w:num>
  <w:num w:numId="17">
    <w:abstractNumId w:val="39"/>
  </w:num>
  <w:num w:numId="18">
    <w:abstractNumId w:val="22"/>
  </w:num>
  <w:num w:numId="19">
    <w:abstractNumId w:val="24"/>
  </w:num>
  <w:num w:numId="20">
    <w:abstractNumId w:val="23"/>
  </w:num>
  <w:num w:numId="21">
    <w:abstractNumId w:val="29"/>
  </w:num>
  <w:num w:numId="22">
    <w:abstractNumId w:val="37"/>
  </w:num>
  <w:num w:numId="23">
    <w:abstractNumId w:val="14"/>
  </w:num>
  <w:num w:numId="24">
    <w:abstractNumId w:val="20"/>
  </w:num>
  <w:num w:numId="25">
    <w:abstractNumId w:val="4"/>
  </w:num>
  <w:num w:numId="26">
    <w:abstractNumId w:val="2"/>
  </w:num>
  <w:num w:numId="27">
    <w:abstractNumId w:val="4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
  </w:num>
  <w:num w:numId="31">
    <w:abstractNumId w:val="13"/>
  </w:num>
  <w:num w:numId="32">
    <w:abstractNumId w:val="42"/>
  </w:num>
  <w:num w:numId="33">
    <w:abstractNumId w:val="1"/>
  </w:num>
  <w:num w:numId="34">
    <w:abstractNumId w:val="44"/>
  </w:num>
  <w:num w:numId="35">
    <w:abstractNumId w:val="7"/>
  </w:num>
  <w:num w:numId="36">
    <w:abstractNumId w:val="3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2"/>
  </w:num>
  <w:num w:numId="40">
    <w:abstractNumId w:val="31"/>
  </w:num>
  <w:num w:numId="41">
    <w:abstractNumId w:val="3"/>
  </w:num>
  <w:num w:numId="42">
    <w:abstractNumId w:val="34"/>
  </w:num>
  <w:num w:numId="43">
    <w:abstractNumId w:val="32"/>
  </w:num>
  <w:num w:numId="44">
    <w:abstractNumId w:val="33"/>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10FC"/>
    <w:rsid w:val="000012F8"/>
    <w:rsid w:val="000044F5"/>
    <w:rsid w:val="00005A3A"/>
    <w:rsid w:val="0000659B"/>
    <w:rsid w:val="00012EC6"/>
    <w:rsid w:val="00015025"/>
    <w:rsid w:val="00021228"/>
    <w:rsid w:val="0002413F"/>
    <w:rsid w:val="00025206"/>
    <w:rsid w:val="00027A92"/>
    <w:rsid w:val="00030E49"/>
    <w:rsid w:val="0003165F"/>
    <w:rsid w:val="00033EEC"/>
    <w:rsid w:val="0003711E"/>
    <w:rsid w:val="00043171"/>
    <w:rsid w:val="000439E6"/>
    <w:rsid w:val="00044EFD"/>
    <w:rsid w:val="00046567"/>
    <w:rsid w:val="0004678A"/>
    <w:rsid w:val="00047257"/>
    <w:rsid w:val="00050096"/>
    <w:rsid w:val="00050FF2"/>
    <w:rsid w:val="00053884"/>
    <w:rsid w:val="00054B0A"/>
    <w:rsid w:val="00056250"/>
    <w:rsid w:val="00056858"/>
    <w:rsid w:val="00057055"/>
    <w:rsid w:val="00057176"/>
    <w:rsid w:val="00060B59"/>
    <w:rsid w:val="00062412"/>
    <w:rsid w:val="00062E12"/>
    <w:rsid w:val="00062FED"/>
    <w:rsid w:val="00063908"/>
    <w:rsid w:val="0006641C"/>
    <w:rsid w:val="000700F3"/>
    <w:rsid w:val="00070999"/>
    <w:rsid w:val="00074408"/>
    <w:rsid w:val="000773C9"/>
    <w:rsid w:val="000824EC"/>
    <w:rsid w:val="00083E62"/>
    <w:rsid w:val="000865EC"/>
    <w:rsid w:val="000866F3"/>
    <w:rsid w:val="00086A3B"/>
    <w:rsid w:val="00086E53"/>
    <w:rsid w:val="000879F3"/>
    <w:rsid w:val="000918FB"/>
    <w:rsid w:val="00092480"/>
    <w:rsid w:val="00094347"/>
    <w:rsid w:val="00094496"/>
    <w:rsid w:val="00096F99"/>
    <w:rsid w:val="00097C71"/>
    <w:rsid w:val="000A17C6"/>
    <w:rsid w:val="000A24F5"/>
    <w:rsid w:val="000A4AD1"/>
    <w:rsid w:val="000A5972"/>
    <w:rsid w:val="000A60F3"/>
    <w:rsid w:val="000A7EB3"/>
    <w:rsid w:val="000B4607"/>
    <w:rsid w:val="000B5AD7"/>
    <w:rsid w:val="000B6124"/>
    <w:rsid w:val="000B650F"/>
    <w:rsid w:val="000B6902"/>
    <w:rsid w:val="000C0B6F"/>
    <w:rsid w:val="000C0E33"/>
    <w:rsid w:val="000C2615"/>
    <w:rsid w:val="000C29E8"/>
    <w:rsid w:val="000C33C5"/>
    <w:rsid w:val="000C35D0"/>
    <w:rsid w:val="000C3FFC"/>
    <w:rsid w:val="000C51B0"/>
    <w:rsid w:val="000C7F42"/>
    <w:rsid w:val="000C7F8E"/>
    <w:rsid w:val="000D0D70"/>
    <w:rsid w:val="000D1815"/>
    <w:rsid w:val="000D25E9"/>
    <w:rsid w:val="000D3CCD"/>
    <w:rsid w:val="000D434D"/>
    <w:rsid w:val="000D4595"/>
    <w:rsid w:val="000E0A44"/>
    <w:rsid w:val="000E18F4"/>
    <w:rsid w:val="000E20CC"/>
    <w:rsid w:val="000E3A03"/>
    <w:rsid w:val="000E7344"/>
    <w:rsid w:val="000E77D7"/>
    <w:rsid w:val="000F0742"/>
    <w:rsid w:val="000F0894"/>
    <w:rsid w:val="000F2BF4"/>
    <w:rsid w:val="000F4E32"/>
    <w:rsid w:val="000F5485"/>
    <w:rsid w:val="000F6580"/>
    <w:rsid w:val="00103D69"/>
    <w:rsid w:val="00105D05"/>
    <w:rsid w:val="00105DAC"/>
    <w:rsid w:val="00106A68"/>
    <w:rsid w:val="00107209"/>
    <w:rsid w:val="00110639"/>
    <w:rsid w:val="0011195D"/>
    <w:rsid w:val="00113F7B"/>
    <w:rsid w:val="00114773"/>
    <w:rsid w:val="00114B54"/>
    <w:rsid w:val="001163CE"/>
    <w:rsid w:val="00116458"/>
    <w:rsid w:val="00120402"/>
    <w:rsid w:val="00120C56"/>
    <w:rsid w:val="00121AF2"/>
    <w:rsid w:val="00122389"/>
    <w:rsid w:val="00124373"/>
    <w:rsid w:val="00124A60"/>
    <w:rsid w:val="00130FDF"/>
    <w:rsid w:val="00131106"/>
    <w:rsid w:val="00133B4B"/>
    <w:rsid w:val="00135425"/>
    <w:rsid w:val="00140226"/>
    <w:rsid w:val="001411CD"/>
    <w:rsid w:val="001434CC"/>
    <w:rsid w:val="00143F50"/>
    <w:rsid w:val="00146FA1"/>
    <w:rsid w:val="001508E7"/>
    <w:rsid w:val="0015120E"/>
    <w:rsid w:val="00153585"/>
    <w:rsid w:val="001537B5"/>
    <w:rsid w:val="001546B4"/>
    <w:rsid w:val="00155542"/>
    <w:rsid w:val="00157657"/>
    <w:rsid w:val="001602E9"/>
    <w:rsid w:val="00161008"/>
    <w:rsid w:val="001620E8"/>
    <w:rsid w:val="001628C8"/>
    <w:rsid w:val="00163B60"/>
    <w:rsid w:val="001642C9"/>
    <w:rsid w:val="0017045C"/>
    <w:rsid w:val="001709F1"/>
    <w:rsid w:val="00171D87"/>
    <w:rsid w:val="0018027F"/>
    <w:rsid w:val="001811EE"/>
    <w:rsid w:val="00181302"/>
    <w:rsid w:val="00181B74"/>
    <w:rsid w:val="00181CD0"/>
    <w:rsid w:val="00182BD6"/>
    <w:rsid w:val="001849EE"/>
    <w:rsid w:val="00191DC2"/>
    <w:rsid w:val="001924EF"/>
    <w:rsid w:val="00192806"/>
    <w:rsid w:val="0019320A"/>
    <w:rsid w:val="00194B8F"/>
    <w:rsid w:val="00195114"/>
    <w:rsid w:val="001A0087"/>
    <w:rsid w:val="001A0B02"/>
    <w:rsid w:val="001A549E"/>
    <w:rsid w:val="001A5E49"/>
    <w:rsid w:val="001A6BE7"/>
    <w:rsid w:val="001A77BA"/>
    <w:rsid w:val="001B0F53"/>
    <w:rsid w:val="001B4383"/>
    <w:rsid w:val="001B4FB5"/>
    <w:rsid w:val="001B5945"/>
    <w:rsid w:val="001B6516"/>
    <w:rsid w:val="001B705D"/>
    <w:rsid w:val="001C1DAD"/>
    <w:rsid w:val="001C5E47"/>
    <w:rsid w:val="001D1F98"/>
    <w:rsid w:val="001D4475"/>
    <w:rsid w:val="001D5E2E"/>
    <w:rsid w:val="001D7FE3"/>
    <w:rsid w:val="001E082A"/>
    <w:rsid w:val="001E0F0A"/>
    <w:rsid w:val="001E3093"/>
    <w:rsid w:val="001E62E3"/>
    <w:rsid w:val="001E6D88"/>
    <w:rsid w:val="001E75C3"/>
    <w:rsid w:val="001F18B6"/>
    <w:rsid w:val="001F42C4"/>
    <w:rsid w:val="001F45E8"/>
    <w:rsid w:val="001F4ADF"/>
    <w:rsid w:val="001F4EA7"/>
    <w:rsid w:val="00201D3B"/>
    <w:rsid w:val="00201E14"/>
    <w:rsid w:val="00202A81"/>
    <w:rsid w:val="00204964"/>
    <w:rsid w:val="00204A36"/>
    <w:rsid w:val="0020622F"/>
    <w:rsid w:val="002115BB"/>
    <w:rsid w:val="0021327C"/>
    <w:rsid w:val="002149B0"/>
    <w:rsid w:val="00215150"/>
    <w:rsid w:val="00221680"/>
    <w:rsid w:val="00224064"/>
    <w:rsid w:val="002244C7"/>
    <w:rsid w:val="00225A9A"/>
    <w:rsid w:val="00225C89"/>
    <w:rsid w:val="002262D6"/>
    <w:rsid w:val="00227FA6"/>
    <w:rsid w:val="00230631"/>
    <w:rsid w:val="00231FC6"/>
    <w:rsid w:val="00232819"/>
    <w:rsid w:val="00233DFE"/>
    <w:rsid w:val="00233EAF"/>
    <w:rsid w:val="00235756"/>
    <w:rsid w:val="00236C0F"/>
    <w:rsid w:val="002370B0"/>
    <w:rsid w:val="002454AA"/>
    <w:rsid w:val="00245981"/>
    <w:rsid w:val="00251CD7"/>
    <w:rsid w:val="00253D17"/>
    <w:rsid w:val="00255C76"/>
    <w:rsid w:val="002563DB"/>
    <w:rsid w:val="00263A90"/>
    <w:rsid w:val="00267DA0"/>
    <w:rsid w:val="002713E2"/>
    <w:rsid w:val="00273534"/>
    <w:rsid w:val="00276D1A"/>
    <w:rsid w:val="00282F1E"/>
    <w:rsid w:val="00287877"/>
    <w:rsid w:val="00290089"/>
    <w:rsid w:val="00292382"/>
    <w:rsid w:val="00293086"/>
    <w:rsid w:val="00294382"/>
    <w:rsid w:val="00294A13"/>
    <w:rsid w:val="00295375"/>
    <w:rsid w:val="002954EA"/>
    <w:rsid w:val="0029667A"/>
    <w:rsid w:val="002966C7"/>
    <w:rsid w:val="00296F2D"/>
    <w:rsid w:val="00296F59"/>
    <w:rsid w:val="0029791B"/>
    <w:rsid w:val="002A24C7"/>
    <w:rsid w:val="002A5803"/>
    <w:rsid w:val="002A60E8"/>
    <w:rsid w:val="002B31B2"/>
    <w:rsid w:val="002B63E4"/>
    <w:rsid w:val="002C0503"/>
    <w:rsid w:val="002C0C5D"/>
    <w:rsid w:val="002C1BB1"/>
    <w:rsid w:val="002C2766"/>
    <w:rsid w:val="002C3823"/>
    <w:rsid w:val="002C4A93"/>
    <w:rsid w:val="002C57CC"/>
    <w:rsid w:val="002C64D3"/>
    <w:rsid w:val="002C74C4"/>
    <w:rsid w:val="002C7B0B"/>
    <w:rsid w:val="002D1BB2"/>
    <w:rsid w:val="002D2247"/>
    <w:rsid w:val="002D3183"/>
    <w:rsid w:val="002D5141"/>
    <w:rsid w:val="002D5D2E"/>
    <w:rsid w:val="002D644D"/>
    <w:rsid w:val="002E0A0C"/>
    <w:rsid w:val="002E1D15"/>
    <w:rsid w:val="002E4723"/>
    <w:rsid w:val="002E48B6"/>
    <w:rsid w:val="002E4E8A"/>
    <w:rsid w:val="002E5F4A"/>
    <w:rsid w:val="002E6996"/>
    <w:rsid w:val="002E718B"/>
    <w:rsid w:val="002F16D3"/>
    <w:rsid w:val="002F28E0"/>
    <w:rsid w:val="002F3881"/>
    <w:rsid w:val="002F48D4"/>
    <w:rsid w:val="002F5F8D"/>
    <w:rsid w:val="002F61BF"/>
    <w:rsid w:val="002F6526"/>
    <w:rsid w:val="00300E23"/>
    <w:rsid w:val="0030164B"/>
    <w:rsid w:val="00302878"/>
    <w:rsid w:val="00302E70"/>
    <w:rsid w:val="00303783"/>
    <w:rsid w:val="00303E9E"/>
    <w:rsid w:val="0030506B"/>
    <w:rsid w:val="003050C8"/>
    <w:rsid w:val="0030538A"/>
    <w:rsid w:val="00307556"/>
    <w:rsid w:val="0030762C"/>
    <w:rsid w:val="00310937"/>
    <w:rsid w:val="00310CA6"/>
    <w:rsid w:val="003113A5"/>
    <w:rsid w:val="00312273"/>
    <w:rsid w:val="00313851"/>
    <w:rsid w:val="00315338"/>
    <w:rsid w:val="00315BAD"/>
    <w:rsid w:val="003161A3"/>
    <w:rsid w:val="0031709F"/>
    <w:rsid w:val="0031724C"/>
    <w:rsid w:val="0032088A"/>
    <w:rsid w:val="00321ACA"/>
    <w:rsid w:val="00321B5B"/>
    <w:rsid w:val="003225C5"/>
    <w:rsid w:val="00322EFD"/>
    <w:rsid w:val="00323B43"/>
    <w:rsid w:val="00326E45"/>
    <w:rsid w:val="00330391"/>
    <w:rsid w:val="00330D53"/>
    <w:rsid w:val="003325C7"/>
    <w:rsid w:val="00332E1D"/>
    <w:rsid w:val="00333876"/>
    <w:rsid w:val="00335FB2"/>
    <w:rsid w:val="0033623B"/>
    <w:rsid w:val="00340385"/>
    <w:rsid w:val="003405CD"/>
    <w:rsid w:val="0034228F"/>
    <w:rsid w:val="00343346"/>
    <w:rsid w:val="0034363B"/>
    <w:rsid w:val="00345474"/>
    <w:rsid w:val="00345820"/>
    <w:rsid w:val="003458E5"/>
    <w:rsid w:val="00345995"/>
    <w:rsid w:val="00345B95"/>
    <w:rsid w:val="00345C00"/>
    <w:rsid w:val="003475E3"/>
    <w:rsid w:val="00350ECA"/>
    <w:rsid w:val="0035131B"/>
    <w:rsid w:val="00354EDF"/>
    <w:rsid w:val="00356ECE"/>
    <w:rsid w:val="003574FD"/>
    <w:rsid w:val="0035798F"/>
    <w:rsid w:val="00357B1A"/>
    <w:rsid w:val="00365BF6"/>
    <w:rsid w:val="00371A30"/>
    <w:rsid w:val="00371C0E"/>
    <w:rsid w:val="003749B8"/>
    <w:rsid w:val="00374CC5"/>
    <w:rsid w:val="003801D5"/>
    <w:rsid w:val="003809F8"/>
    <w:rsid w:val="00382A1B"/>
    <w:rsid w:val="003832D4"/>
    <w:rsid w:val="003834E2"/>
    <w:rsid w:val="003838FC"/>
    <w:rsid w:val="00384A22"/>
    <w:rsid w:val="00384F7C"/>
    <w:rsid w:val="00385948"/>
    <w:rsid w:val="00390804"/>
    <w:rsid w:val="00390822"/>
    <w:rsid w:val="00392DBE"/>
    <w:rsid w:val="0039445A"/>
    <w:rsid w:val="00394B7B"/>
    <w:rsid w:val="00395362"/>
    <w:rsid w:val="0039547C"/>
    <w:rsid w:val="00396325"/>
    <w:rsid w:val="00397215"/>
    <w:rsid w:val="00397848"/>
    <w:rsid w:val="00397F88"/>
    <w:rsid w:val="003A05AE"/>
    <w:rsid w:val="003A08B3"/>
    <w:rsid w:val="003A1A49"/>
    <w:rsid w:val="003A1DDA"/>
    <w:rsid w:val="003A2B61"/>
    <w:rsid w:val="003A46F7"/>
    <w:rsid w:val="003A664C"/>
    <w:rsid w:val="003B3B61"/>
    <w:rsid w:val="003B5DA6"/>
    <w:rsid w:val="003C0C77"/>
    <w:rsid w:val="003C1B44"/>
    <w:rsid w:val="003C67C1"/>
    <w:rsid w:val="003D343B"/>
    <w:rsid w:val="003D4E0E"/>
    <w:rsid w:val="003D5261"/>
    <w:rsid w:val="003D6215"/>
    <w:rsid w:val="003D676C"/>
    <w:rsid w:val="003E2D2F"/>
    <w:rsid w:val="003E4065"/>
    <w:rsid w:val="003E543F"/>
    <w:rsid w:val="003F1180"/>
    <w:rsid w:val="003F27BD"/>
    <w:rsid w:val="003F5F7F"/>
    <w:rsid w:val="003F7A29"/>
    <w:rsid w:val="0040247E"/>
    <w:rsid w:val="004027E1"/>
    <w:rsid w:val="00402ED0"/>
    <w:rsid w:val="00403553"/>
    <w:rsid w:val="00404333"/>
    <w:rsid w:val="004049E5"/>
    <w:rsid w:val="00405944"/>
    <w:rsid w:val="004060AE"/>
    <w:rsid w:val="004061FC"/>
    <w:rsid w:val="00406C02"/>
    <w:rsid w:val="004108EA"/>
    <w:rsid w:val="00412769"/>
    <w:rsid w:val="00414E3C"/>
    <w:rsid w:val="00415908"/>
    <w:rsid w:val="00420561"/>
    <w:rsid w:val="004220FE"/>
    <w:rsid w:val="004238D7"/>
    <w:rsid w:val="00427CD7"/>
    <w:rsid w:val="00431BE7"/>
    <w:rsid w:val="00434553"/>
    <w:rsid w:val="004358B8"/>
    <w:rsid w:val="00436FC1"/>
    <w:rsid w:val="00437718"/>
    <w:rsid w:val="00441D02"/>
    <w:rsid w:val="00442643"/>
    <w:rsid w:val="00444823"/>
    <w:rsid w:val="00445A59"/>
    <w:rsid w:val="00450A29"/>
    <w:rsid w:val="004518EC"/>
    <w:rsid w:val="00451BBA"/>
    <w:rsid w:val="004526CF"/>
    <w:rsid w:val="004531E7"/>
    <w:rsid w:val="00455289"/>
    <w:rsid w:val="00455DA7"/>
    <w:rsid w:val="00456C79"/>
    <w:rsid w:val="004623B6"/>
    <w:rsid w:val="0046252D"/>
    <w:rsid w:val="00462AD2"/>
    <w:rsid w:val="004632BB"/>
    <w:rsid w:val="004657BC"/>
    <w:rsid w:val="00472F72"/>
    <w:rsid w:val="00473FCA"/>
    <w:rsid w:val="0047570A"/>
    <w:rsid w:val="00475B01"/>
    <w:rsid w:val="00477743"/>
    <w:rsid w:val="004822C7"/>
    <w:rsid w:val="0048307D"/>
    <w:rsid w:val="004838A1"/>
    <w:rsid w:val="004841EC"/>
    <w:rsid w:val="004843B9"/>
    <w:rsid w:val="0048799E"/>
    <w:rsid w:val="004904F6"/>
    <w:rsid w:val="00491CF6"/>
    <w:rsid w:val="004926B0"/>
    <w:rsid w:val="004931B0"/>
    <w:rsid w:val="00493346"/>
    <w:rsid w:val="00494E2C"/>
    <w:rsid w:val="00496E28"/>
    <w:rsid w:val="004979B2"/>
    <w:rsid w:val="004A0D3E"/>
    <w:rsid w:val="004A31AE"/>
    <w:rsid w:val="004A384A"/>
    <w:rsid w:val="004A4553"/>
    <w:rsid w:val="004A47C3"/>
    <w:rsid w:val="004A5604"/>
    <w:rsid w:val="004A7406"/>
    <w:rsid w:val="004B048A"/>
    <w:rsid w:val="004B3D9A"/>
    <w:rsid w:val="004B3E69"/>
    <w:rsid w:val="004B40F2"/>
    <w:rsid w:val="004B40F9"/>
    <w:rsid w:val="004B48F4"/>
    <w:rsid w:val="004B6839"/>
    <w:rsid w:val="004B7F77"/>
    <w:rsid w:val="004C1249"/>
    <w:rsid w:val="004C2439"/>
    <w:rsid w:val="004C46E7"/>
    <w:rsid w:val="004C4B38"/>
    <w:rsid w:val="004C73C5"/>
    <w:rsid w:val="004C7E80"/>
    <w:rsid w:val="004D02B4"/>
    <w:rsid w:val="004D10FB"/>
    <w:rsid w:val="004D20E7"/>
    <w:rsid w:val="004D283E"/>
    <w:rsid w:val="004D6ADF"/>
    <w:rsid w:val="004E4A30"/>
    <w:rsid w:val="004E7C05"/>
    <w:rsid w:val="004F1B4A"/>
    <w:rsid w:val="004F3202"/>
    <w:rsid w:val="004F3E04"/>
    <w:rsid w:val="004F5640"/>
    <w:rsid w:val="005014ED"/>
    <w:rsid w:val="00503BDB"/>
    <w:rsid w:val="0050630F"/>
    <w:rsid w:val="00507CA0"/>
    <w:rsid w:val="00510ECB"/>
    <w:rsid w:val="00511694"/>
    <w:rsid w:val="00511F31"/>
    <w:rsid w:val="00514B9F"/>
    <w:rsid w:val="00514DD5"/>
    <w:rsid w:val="0051632E"/>
    <w:rsid w:val="005176BE"/>
    <w:rsid w:val="0052061C"/>
    <w:rsid w:val="00524101"/>
    <w:rsid w:val="0053420C"/>
    <w:rsid w:val="00534A45"/>
    <w:rsid w:val="00536131"/>
    <w:rsid w:val="005369A1"/>
    <w:rsid w:val="005379F2"/>
    <w:rsid w:val="00540FE9"/>
    <w:rsid w:val="005411E4"/>
    <w:rsid w:val="00541674"/>
    <w:rsid w:val="005420D5"/>
    <w:rsid w:val="00543AB5"/>
    <w:rsid w:val="005441E6"/>
    <w:rsid w:val="00544A65"/>
    <w:rsid w:val="0055112D"/>
    <w:rsid w:val="00551C71"/>
    <w:rsid w:val="00551D19"/>
    <w:rsid w:val="00553D76"/>
    <w:rsid w:val="005557E9"/>
    <w:rsid w:val="00557DB8"/>
    <w:rsid w:val="005665CE"/>
    <w:rsid w:val="0056766D"/>
    <w:rsid w:val="00570A57"/>
    <w:rsid w:val="005719B0"/>
    <w:rsid w:val="00571CE4"/>
    <w:rsid w:val="005732C1"/>
    <w:rsid w:val="00575AEC"/>
    <w:rsid w:val="005771F7"/>
    <w:rsid w:val="00577D96"/>
    <w:rsid w:val="00583054"/>
    <w:rsid w:val="005868C2"/>
    <w:rsid w:val="00586B5F"/>
    <w:rsid w:val="0059780C"/>
    <w:rsid w:val="00597E31"/>
    <w:rsid w:val="005A125C"/>
    <w:rsid w:val="005A4E8B"/>
    <w:rsid w:val="005A5377"/>
    <w:rsid w:val="005A57D6"/>
    <w:rsid w:val="005A664A"/>
    <w:rsid w:val="005B048B"/>
    <w:rsid w:val="005B2116"/>
    <w:rsid w:val="005B344C"/>
    <w:rsid w:val="005B45B8"/>
    <w:rsid w:val="005B4BBF"/>
    <w:rsid w:val="005B4ED3"/>
    <w:rsid w:val="005B6686"/>
    <w:rsid w:val="005B699E"/>
    <w:rsid w:val="005B7350"/>
    <w:rsid w:val="005B7A4F"/>
    <w:rsid w:val="005B7F20"/>
    <w:rsid w:val="005C22E5"/>
    <w:rsid w:val="005C427C"/>
    <w:rsid w:val="005C5ECF"/>
    <w:rsid w:val="005D0491"/>
    <w:rsid w:val="005D281D"/>
    <w:rsid w:val="005E0C2B"/>
    <w:rsid w:val="005E0D4C"/>
    <w:rsid w:val="005E3476"/>
    <w:rsid w:val="005E4CFC"/>
    <w:rsid w:val="005E5E46"/>
    <w:rsid w:val="005E6AE5"/>
    <w:rsid w:val="005F14A6"/>
    <w:rsid w:val="005F29E0"/>
    <w:rsid w:val="005F4257"/>
    <w:rsid w:val="005F44D5"/>
    <w:rsid w:val="005F6264"/>
    <w:rsid w:val="005F62A4"/>
    <w:rsid w:val="005F6A3A"/>
    <w:rsid w:val="00601A26"/>
    <w:rsid w:val="00602B78"/>
    <w:rsid w:val="00603926"/>
    <w:rsid w:val="00610C54"/>
    <w:rsid w:val="006111C3"/>
    <w:rsid w:val="00611D6B"/>
    <w:rsid w:val="00612C18"/>
    <w:rsid w:val="006131F0"/>
    <w:rsid w:val="006137C4"/>
    <w:rsid w:val="006158D8"/>
    <w:rsid w:val="00620C6F"/>
    <w:rsid w:val="00620DA4"/>
    <w:rsid w:val="006218AF"/>
    <w:rsid w:val="00623D5E"/>
    <w:rsid w:val="00624DDE"/>
    <w:rsid w:val="00630F4C"/>
    <w:rsid w:val="00631145"/>
    <w:rsid w:val="00631489"/>
    <w:rsid w:val="006362E9"/>
    <w:rsid w:val="00640328"/>
    <w:rsid w:val="00640E03"/>
    <w:rsid w:val="00640FAF"/>
    <w:rsid w:val="00641423"/>
    <w:rsid w:val="00644D8D"/>
    <w:rsid w:val="00646544"/>
    <w:rsid w:val="00651086"/>
    <w:rsid w:val="00652F9A"/>
    <w:rsid w:val="006539B4"/>
    <w:rsid w:val="0065716D"/>
    <w:rsid w:val="006574E3"/>
    <w:rsid w:val="00657D4D"/>
    <w:rsid w:val="00657ED1"/>
    <w:rsid w:val="00660F85"/>
    <w:rsid w:val="0066299F"/>
    <w:rsid w:val="00664B12"/>
    <w:rsid w:val="00666672"/>
    <w:rsid w:val="00666D66"/>
    <w:rsid w:val="0066712E"/>
    <w:rsid w:val="00670D04"/>
    <w:rsid w:val="00671942"/>
    <w:rsid w:val="00671D02"/>
    <w:rsid w:val="00675E78"/>
    <w:rsid w:val="0067684F"/>
    <w:rsid w:val="00676CE0"/>
    <w:rsid w:val="00677F7F"/>
    <w:rsid w:val="00680B1E"/>
    <w:rsid w:val="006813B0"/>
    <w:rsid w:val="006837EE"/>
    <w:rsid w:val="006856F3"/>
    <w:rsid w:val="00685A54"/>
    <w:rsid w:val="00687947"/>
    <w:rsid w:val="00687BB9"/>
    <w:rsid w:val="00691ADD"/>
    <w:rsid w:val="00693295"/>
    <w:rsid w:val="00693417"/>
    <w:rsid w:val="00693839"/>
    <w:rsid w:val="00694553"/>
    <w:rsid w:val="0069483F"/>
    <w:rsid w:val="0069792B"/>
    <w:rsid w:val="00697C2D"/>
    <w:rsid w:val="006A1BE7"/>
    <w:rsid w:val="006A4052"/>
    <w:rsid w:val="006A5370"/>
    <w:rsid w:val="006A5ABE"/>
    <w:rsid w:val="006B1787"/>
    <w:rsid w:val="006B37FA"/>
    <w:rsid w:val="006B68D2"/>
    <w:rsid w:val="006C254F"/>
    <w:rsid w:val="006C3D78"/>
    <w:rsid w:val="006C6357"/>
    <w:rsid w:val="006C7B63"/>
    <w:rsid w:val="006D2893"/>
    <w:rsid w:val="006D677F"/>
    <w:rsid w:val="006D6C75"/>
    <w:rsid w:val="006D7173"/>
    <w:rsid w:val="006E02BD"/>
    <w:rsid w:val="006E1FF3"/>
    <w:rsid w:val="006E5971"/>
    <w:rsid w:val="006E5A87"/>
    <w:rsid w:val="006F53A5"/>
    <w:rsid w:val="006F7395"/>
    <w:rsid w:val="006F7A3B"/>
    <w:rsid w:val="006F7B91"/>
    <w:rsid w:val="0070101F"/>
    <w:rsid w:val="00701698"/>
    <w:rsid w:val="007036AE"/>
    <w:rsid w:val="007036F4"/>
    <w:rsid w:val="0070572F"/>
    <w:rsid w:val="00706CB0"/>
    <w:rsid w:val="00710A1B"/>
    <w:rsid w:val="00710EAB"/>
    <w:rsid w:val="00715D59"/>
    <w:rsid w:val="00715D85"/>
    <w:rsid w:val="007208FF"/>
    <w:rsid w:val="00722A75"/>
    <w:rsid w:val="00722EA1"/>
    <w:rsid w:val="00725E5B"/>
    <w:rsid w:val="00727596"/>
    <w:rsid w:val="007278F1"/>
    <w:rsid w:val="00730CC2"/>
    <w:rsid w:val="00730F45"/>
    <w:rsid w:val="00732E9E"/>
    <w:rsid w:val="0074179A"/>
    <w:rsid w:val="00743CCD"/>
    <w:rsid w:val="00745B9E"/>
    <w:rsid w:val="0074781D"/>
    <w:rsid w:val="0075170B"/>
    <w:rsid w:val="00751DAA"/>
    <w:rsid w:val="007531B5"/>
    <w:rsid w:val="007542DC"/>
    <w:rsid w:val="0075528A"/>
    <w:rsid w:val="00756C38"/>
    <w:rsid w:val="00757D41"/>
    <w:rsid w:val="007602E5"/>
    <w:rsid w:val="00762183"/>
    <w:rsid w:val="00763254"/>
    <w:rsid w:val="00767A1D"/>
    <w:rsid w:val="00770277"/>
    <w:rsid w:val="0077045B"/>
    <w:rsid w:val="00770F4F"/>
    <w:rsid w:val="00771B07"/>
    <w:rsid w:val="00774729"/>
    <w:rsid w:val="0077732F"/>
    <w:rsid w:val="0077739C"/>
    <w:rsid w:val="0078487A"/>
    <w:rsid w:val="007850D0"/>
    <w:rsid w:val="0078534F"/>
    <w:rsid w:val="00786A8E"/>
    <w:rsid w:val="007878E2"/>
    <w:rsid w:val="0079127D"/>
    <w:rsid w:val="00792DD0"/>
    <w:rsid w:val="007933F0"/>
    <w:rsid w:val="0079363F"/>
    <w:rsid w:val="00793FC6"/>
    <w:rsid w:val="007945C6"/>
    <w:rsid w:val="00794698"/>
    <w:rsid w:val="00795794"/>
    <w:rsid w:val="00795BD7"/>
    <w:rsid w:val="00795C0D"/>
    <w:rsid w:val="007A0683"/>
    <w:rsid w:val="007A188B"/>
    <w:rsid w:val="007A3CFC"/>
    <w:rsid w:val="007A41FC"/>
    <w:rsid w:val="007B0061"/>
    <w:rsid w:val="007B0975"/>
    <w:rsid w:val="007B2FC1"/>
    <w:rsid w:val="007B6139"/>
    <w:rsid w:val="007B7324"/>
    <w:rsid w:val="007C27C6"/>
    <w:rsid w:val="007C3D07"/>
    <w:rsid w:val="007C54C4"/>
    <w:rsid w:val="007D0C31"/>
    <w:rsid w:val="007D371E"/>
    <w:rsid w:val="007D5357"/>
    <w:rsid w:val="007D5CE5"/>
    <w:rsid w:val="007D64E0"/>
    <w:rsid w:val="007E31BE"/>
    <w:rsid w:val="007E483D"/>
    <w:rsid w:val="007E563A"/>
    <w:rsid w:val="007E5B74"/>
    <w:rsid w:val="007E781D"/>
    <w:rsid w:val="007F02B5"/>
    <w:rsid w:val="007F5989"/>
    <w:rsid w:val="007F62A2"/>
    <w:rsid w:val="007F72BD"/>
    <w:rsid w:val="008002B7"/>
    <w:rsid w:val="00800EBE"/>
    <w:rsid w:val="0080697C"/>
    <w:rsid w:val="00806DA4"/>
    <w:rsid w:val="00807BAB"/>
    <w:rsid w:val="00815331"/>
    <w:rsid w:val="00815BD2"/>
    <w:rsid w:val="00816174"/>
    <w:rsid w:val="00821C11"/>
    <w:rsid w:val="00822F2C"/>
    <w:rsid w:val="00823731"/>
    <w:rsid w:val="00824453"/>
    <w:rsid w:val="00825CA8"/>
    <w:rsid w:val="00830CED"/>
    <w:rsid w:val="00832C60"/>
    <w:rsid w:val="0083375F"/>
    <w:rsid w:val="00833FDA"/>
    <w:rsid w:val="00834BBD"/>
    <w:rsid w:val="00835E0C"/>
    <w:rsid w:val="0083628B"/>
    <w:rsid w:val="00837A3F"/>
    <w:rsid w:val="00841894"/>
    <w:rsid w:val="00842453"/>
    <w:rsid w:val="00843434"/>
    <w:rsid w:val="0084368F"/>
    <w:rsid w:val="008448F1"/>
    <w:rsid w:val="00846C01"/>
    <w:rsid w:val="00847AC3"/>
    <w:rsid w:val="008501C0"/>
    <w:rsid w:val="0085059F"/>
    <w:rsid w:val="008528A7"/>
    <w:rsid w:val="0085365D"/>
    <w:rsid w:val="00853F38"/>
    <w:rsid w:val="00854A31"/>
    <w:rsid w:val="00855522"/>
    <w:rsid w:val="00864738"/>
    <w:rsid w:val="00866086"/>
    <w:rsid w:val="00866A44"/>
    <w:rsid w:val="00867744"/>
    <w:rsid w:val="008677AF"/>
    <w:rsid w:val="00870A7A"/>
    <w:rsid w:val="008765DC"/>
    <w:rsid w:val="008800A9"/>
    <w:rsid w:val="00881C9E"/>
    <w:rsid w:val="008841C3"/>
    <w:rsid w:val="00884EB1"/>
    <w:rsid w:val="00885328"/>
    <w:rsid w:val="00885925"/>
    <w:rsid w:val="00886210"/>
    <w:rsid w:val="00886C5D"/>
    <w:rsid w:val="00887387"/>
    <w:rsid w:val="0089182B"/>
    <w:rsid w:val="00892AFA"/>
    <w:rsid w:val="00895466"/>
    <w:rsid w:val="00895C01"/>
    <w:rsid w:val="00895F29"/>
    <w:rsid w:val="008965B6"/>
    <w:rsid w:val="008A223D"/>
    <w:rsid w:val="008A2E1C"/>
    <w:rsid w:val="008A448D"/>
    <w:rsid w:val="008A6ADE"/>
    <w:rsid w:val="008A7BB3"/>
    <w:rsid w:val="008A7F46"/>
    <w:rsid w:val="008B00D7"/>
    <w:rsid w:val="008B0769"/>
    <w:rsid w:val="008B0FEB"/>
    <w:rsid w:val="008B17D5"/>
    <w:rsid w:val="008B1934"/>
    <w:rsid w:val="008B2EFE"/>
    <w:rsid w:val="008C077A"/>
    <w:rsid w:val="008C5E02"/>
    <w:rsid w:val="008C6F03"/>
    <w:rsid w:val="008C7076"/>
    <w:rsid w:val="008D00E4"/>
    <w:rsid w:val="008D0252"/>
    <w:rsid w:val="008D4D34"/>
    <w:rsid w:val="008D6A2F"/>
    <w:rsid w:val="008E1339"/>
    <w:rsid w:val="008E16C2"/>
    <w:rsid w:val="008E306C"/>
    <w:rsid w:val="008E3331"/>
    <w:rsid w:val="008E3A31"/>
    <w:rsid w:val="008E4A36"/>
    <w:rsid w:val="008E4CB5"/>
    <w:rsid w:val="008E4E4C"/>
    <w:rsid w:val="008E5328"/>
    <w:rsid w:val="008E698E"/>
    <w:rsid w:val="008E6C13"/>
    <w:rsid w:val="008F179D"/>
    <w:rsid w:val="008F1C21"/>
    <w:rsid w:val="008F2A3E"/>
    <w:rsid w:val="008F3112"/>
    <w:rsid w:val="008F4D9B"/>
    <w:rsid w:val="008F5411"/>
    <w:rsid w:val="008F6079"/>
    <w:rsid w:val="008F62C4"/>
    <w:rsid w:val="008F7B12"/>
    <w:rsid w:val="00900399"/>
    <w:rsid w:val="009021DF"/>
    <w:rsid w:val="00902BAD"/>
    <w:rsid w:val="00902EA1"/>
    <w:rsid w:val="00903520"/>
    <w:rsid w:val="00907484"/>
    <w:rsid w:val="00907E1D"/>
    <w:rsid w:val="00910532"/>
    <w:rsid w:val="00913979"/>
    <w:rsid w:val="00914B2A"/>
    <w:rsid w:val="00915590"/>
    <w:rsid w:val="00920C82"/>
    <w:rsid w:val="00920E01"/>
    <w:rsid w:val="00921F44"/>
    <w:rsid w:val="00925952"/>
    <w:rsid w:val="00926749"/>
    <w:rsid w:val="00927060"/>
    <w:rsid w:val="009274AD"/>
    <w:rsid w:val="00927E1C"/>
    <w:rsid w:val="009305EA"/>
    <w:rsid w:val="009311C0"/>
    <w:rsid w:val="00933C83"/>
    <w:rsid w:val="00933CD8"/>
    <w:rsid w:val="00933E2F"/>
    <w:rsid w:val="00935BC4"/>
    <w:rsid w:val="00935EFA"/>
    <w:rsid w:val="00935FC0"/>
    <w:rsid w:val="0094156D"/>
    <w:rsid w:val="009416BF"/>
    <w:rsid w:val="009423F8"/>
    <w:rsid w:val="00942861"/>
    <w:rsid w:val="00942E13"/>
    <w:rsid w:val="00952B24"/>
    <w:rsid w:val="00953887"/>
    <w:rsid w:val="00954314"/>
    <w:rsid w:val="009608C6"/>
    <w:rsid w:val="00960C5D"/>
    <w:rsid w:val="00963C29"/>
    <w:rsid w:val="00964CC1"/>
    <w:rsid w:val="00965E2A"/>
    <w:rsid w:val="00966DF4"/>
    <w:rsid w:val="00971BCB"/>
    <w:rsid w:val="00974451"/>
    <w:rsid w:val="00975660"/>
    <w:rsid w:val="00977867"/>
    <w:rsid w:val="00977CD7"/>
    <w:rsid w:val="0098123A"/>
    <w:rsid w:val="00981E9B"/>
    <w:rsid w:val="00982054"/>
    <w:rsid w:val="009829D6"/>
    <w:rsid w:val="00982C80"/>
    <w:rsid w:val="00984B0A"/>
    <w:rsid w:val="0099058D"/>
    <w:rsid w:val="009906FD"/>
    <w:rsid w:val="00991A7C"/>
    <w:rsid w:val="00992CCE"/>
    <w:rsid w:val="00993561"/>
    <w:rsid w:val="00995A11"/>
    <w:rsid w:val="009978C0"/>
    <w:rsid w:val="009A14C2"/>
    <w:rsid w:val="009A184E"/>
    <w:rsid w:val="009A2F81"/>
    <w:rsid w:val="009A39AA"/>
    <w:rsid w:val="009A3C79"/>
    <w:rsid w:val="009A4564"/>
    <w:rsid w:val="009A4FA8"/>
    <w:rsid w:val="009A6F2C"/>
    <w:rsid w:val="009A7179"/>
    <w:rsid w:val="009A786A"/>
    <w:rsid w:val="009B11BC"/>
    <w:rsid w:val="009B126F"/>
    <w:rsid w:val="009B13FD"/>
    <w:rsid w:val="009B4B28"/>
    <w:rsid w:val="009B4C98"/>
    <w:rsid w:val="009B67BC"/>
    <w:rsid w:val="009C00BF"/>
    <w:rsid w:val="009C0494"/>
    <w:rsid w:val="009C1E94"/>
    <w:rsid w:val="009C52E0"/>
    <w:rsid w:val="009C61B2"/>
    <w:rsid w:val="009C6606"/>
    <w:rsid w:val="009C722E"/>
    <w:rsid w:val="009D00DA"/>
    <w:rsid w:val="009D0600"/>
    <w:rsid w:val="009D2768"/>
    <w:rsid w:val="009E1491"/>
    <w:rsid w:val="009E2248"/>
    <w:rsid w:val="009E3254"/>
    <w:rsid w:val="009E425F"/>
    <w:rsid w:val="009E66CC"/>
    <w:rsid w:val="009E6F0E"/>
    <w:rsid w:val="009F1C0F"/>
    <w:rsid w:val="00A0016E"/>
    <w:rsid w:val="00A00CA3"/>
    <w:rsid w:val="00A06390"/>
    <w:rsid w:val="00A06E94"/>
    <w:rsid w:val="00A07460"/>
    <w:rsid w:val="00A07C4D"/>
    <w:rsid w:val="00A12888"/>
    <w:rsid w:val="00A13E1E"/>
    <w:rsid w:val="00A17DC2"/>
    <w:rsid w:val="00A208BE"/>
    <w:rsid w:val="00A218C9"/>
    <w:rsid w:val="00A24DD6"/>
    <w:rsid w:val="00A251E6"/>
    <w:rsid w:val="00A25FD9"/>
    <w:rsid w:val="00A26EA5"/>
    <w:rsid w:val="00A26FED"/>
    <w:rsid w:val="00A27886"/>
    <w:rsid w:val="00A30836"/>
    <w:rsid w:val="00A31A19"/>
    <w:rsid w:val="00A31F8E"/>
    <w:rsid w:val="00A32627"/>
    <w:rsid w:val="00A32EC1"/>
    <w:rsid w:val="00A34295"/>
    <w:rsid w:val="00A347CA"/>
    <w:rsid w:val="00A355BF"/>
    <w:rsid w:val="00A37350"/>
    <w:rsid w:val="00A41A1A"/>
    <w:rsid w:val="00A434FB"/>
    <w:rsid w:val="00A449A4"/>
    <w:rsid w:val="00A45921"/>
    <w:rsid w:val="00A47BF2"/>
    <w:rsid w:val="00A506F3"/>
    <w:rsid w:val="00A5266B"/>
    <w:rsid w:val="00A52F17"/>
    <w:rsid w:val="00A536A3"/>
    <w:rsid w:val="00A5541B"/>
    <w:rsid w:val="00A55880"/>
    <w:rsid w:val="00A5726D"/>
    <w:rsid w:val="00A577F0"/>
    <w:rsid w:val="00A61A30"/>
    <w:rsid w:val="00A631F3"/>
    <w:rsid w:val="00A63971"/>
    <w:rsid w:val="00A63E7E"/>
    <w:rsid w:val="00A701EA"/>
    <w:rsid w:val="00A77AC7"/>
    <w:rsid w:val="00A77D30"/>
    <w:rsid w:val="00A8087E"/>
    <w:rsid w:val="00A909CE"/>
    <w:rsid w:val="00A92C10"/>
    <w:rsid w:val="00A93671"/>
    <w:rsid w:val="00A94774"/>
    <w:rsid w:val="00A962FA"/>
    <w:rsid w:val="00A9635D"/>
    <w:rsid w:val="00AA2910"/>
    <w:rsid w:val="00AA5F3E"/>
    <w:rsid w:val="00AA701B"/>
    <w:rsid w:val="00AB0518"/>
    <w:rsid w:val="00AB06E3"/>
    <w:rsid w:val="00AB0E4A"/>
    <w:rsid w:val="00AB5056"/>
    <w:rsid w:val="00AB662D"/>
    <w:rsid w:val="00AB6ECB"/>
    <w:rsid w:val="00AC1729"/>
    <w:rsid w:val="00AC31D7"/>
    <w:rsid w:val="00AC5657"/>
    <w:rsid w:val="00AC574C"/>
    <w:rsid w:val="00AC5DEE"/>
    <w:rsid w:val="00AC5E3C"/>
    <w:rsid w:val="00AC5F69"/>
    <w:rsid w:val="00AC6339"/>
    <w:rsid w:val="00AC6726"/>
    <w:rsid w:val="00AC7F75"/>
    <w:rsid w:val="00AD02E7"/>
    <w:rsid w:val="00AD0F91"/>
    <w:rsid w:val="00AE017E"/>
    <w:rsid w:val="00AE0AE5"/>
    <w:rsid w:val="00AE396C"/>
    <w:rsid w:val="00AE66A1"/>
    <w:rsid w:val="00AE70CB"/>
    <w:rsid w:val="00AF1988"/>
    <w:rsid w:val="00AF2E95"/>
    <w:rsid w:val="00AF5B4A"/>
    <w:rsid w:val="00AF5BE5"/>
    <w:rsid w:val="00B046A2"/>
    <w:rsid w:val="00B049F7"/>
    <w:rsid w:val="00B0544C"/>
    <w:rsid w:val="00B109EA"/>
    <w:rsid w:val="00B10A15"/>
    <w:rsid w:val="00B14740"/>
    <w:rsid w:val="00B15C02"/>
    <w:rsid w:val="00B16302"/>
    <w:rsid w:val="00B17B3A"/>
    <w:rsid w:val="00B17DE0"/>
    <w:rsid w:val="00B204D6"/>
    <w:rsid w:val="00B238D3"/>
    <w:rsid w:val="00B23F90"/>
    <w:rsid w:val="00B24B94"/>
    <w:rsid w:val="00B27229"/>
    <w:rsid w:val="00B31AB2"/>
    <w:rsid w:val="00B36963"/>
    <w:rsid w:val="00B406B5"/>
    <w:rsid w:val="00B409E1"/>
    <w:rsid w:val="00B41543"/>
    <w:rsid w:val="00B41B72"/>
    <w:rsid w:val="00B43D45"/>
    <w:rsid w:val="00B445AA"/>
    <w:rsid w:val="00B44EB7"/>
    <w:rsid w:val="00B4540B"/>
    <w:rsid w:val="00B46F37"/>
    <w:rsid w:val="00B4735E"/>
    <w:rsid w:val="00B51906"/>
    <w:rsid w:val="00B6008F"/>
    <w:rsid w:val="00B601C8"/>
    <w:rsid w:val="00B603E2"/>
    <w:rsid w:val="00B61A6A"/>
    <w:rsid w:val="00B6346F"/>
    <w:rsid w:val="00B65E25"/>
    <w:rsid w:val="00B66F7E"/>
    <w:rsid w:val="00B67A7D"/>
    <w:rsid w:val="00B7034B"/>
    <w:rsid w:val="00B711BF"/>
    <w:rsid w:val="00B72651"/>
    <w:rsid w:val="00B763C0"/>
    <w:rsid w:val="00B76BED"/>
    <w:rsid w:val="00B76F29"/>
    <w:rsid w:val="00B81231"/>
    <w:rsid w:val="00B81DA4"/>
    <w:rsid w:val="00B82FE9"/>
    <w:rsid w:val="00B84A1E"/>
    <w:rsid w:val="00B857D4"/>
    <w:rsid w:val="00B85B36"/>
    <w:rsid w:val="00B90A56"/>
    <w:rsid w:val="00B90D3B"/>
    <w:rsid w:val="00B915E9"/>
    <w:rsid w:val="00B92AD7"/>
    <w:rsid w:val="00B941D8"/>
    <w:rsid w:val="00B94C9B"/>
    <w:rsid w:val="00B96997"/>
    <w:rsid w:val="00B97828"/>
    <w:rsid w:val="00BA00D6"/>
    <w:rsid w:val="00BA1AF2"/>
    <w:rsid w:val="00BA1C9F"/>
    <w:rsid w:val="00BA50E0"/>
    <w:rsid w:val="00BA67FD"/>
    <w:rsid w:val="00BB16B6"/>
    <w:rsid w:val="00BB16C0"/>
    <w:rsid w:val="00BB20C0"/>
    <w:rsid w:val="00BB3B7C"/>
    <w:rsid w:val="00BB416F"/>
    <w:rsid w:val="00BB5A20"/>
    <w:rsid w:val="00BB6F06"/>
    <w:rsid w:val="00BB79E4"/>
    <w:rsid w:val="00BC18B6"/>
    <w:rsid w:val="00BC2553"/>
    <w:rsid w:val="00BC46B7"/>
    <w:rsid w:val="00BC57FA"/>
    <w:rsid w:val="00BC5C41"/>
    <w:rsid w:val="00BC601B"/>
    <w:rsid w:val="00BC7030"/>
    <w:rsid w:val="00BC713A"/>
    <w:rsid w:val="00BC7FB1"/>
    <w:rsid w:val="00BD1FC5"/>
    <w:rsid w:val="00BD329C"/>
    <w:rsid w:val="00BD646E"/>
    <w:rsid w:val="00BE02B2"/>
    <w:rsid w:val="00BE09F0"/>
    <w:rsid w:val="00BE0B68"/>
    <w:rsid w:val="00BE1684"/>
    <w:rsid w:val="00BE4789"/>
    <w:rsid w:val="00BE7691"/>
    <w:rsid w:val="00BF01A9"/>
    <w:rsid w:val="00BF2587"/>
    <w:rsid w:val="00BF2924"/>
    <w:rsid w:val="00BF5450"/>
    <w:rsid w:val="00BF657C"/>
    <w:rsid w:val="00BF7DE5"/>
    <w:rsid w:val="00C021F6"/>
    <w:rsid w:val="00C025C5"/>
    <w:rsid w:val="00C025F1"/>
    <w:rsid w:val="00C04B8E"/>
    <w:rsid w:val="00C05BAA"/>
    <w:rsid w:val="00C05E26"/>
    <w:rsid w:val="00C06A36"/>
    <w:rsid w:val="00C06E86"/>
    <w:rsid w:val="00C1045C"/>
    <w:rsid w:val="00C17372"/>
    <w:rsid w:val="00C200EA"/>
    <w:rsid w:val="00C20E22"/>
    <w:rsid w:val="00C23535"/>
    <w:rsid w:val="00C23ECF"/>
    <w:rsid w:val="00C2422F"/>
    <w:rsid w:val="00C26B67"/>
    <w:rsid w:val="00C26D11"/>
    <w:rsid w:val="00C30F09"/>
    <w:rsid w:val="00C32BBE"/>
    <w:rsid w:val="00C3394F"/>
    <w:rsid w:val="00C35832"/>
    <w:rsid w:val="00C36598"/>
    <w:rsid w:val="00C36999"/>
    <w:rsid w:val="00C370F4"/>
    <w:rsid w:val="00C40B5F"/>
    <w:rsid w:val="00C43604"/>
    <w:rsid w:val="00C43BBB"/>
    <w:rsid w:val="00C44646"/>
    <w:rsid w:val="00C45F0D"/>
    <w:rsid w:val="00C470C1"/>
    <w:rsid w:val="00C51E3D"/>
    <w:rsid w:val="00C5202E"/>
    <w:rsid w:val="00C5329F"/>
    <w:rsid w:val="00C53EF1"/>
    <w:rsid w:val="00C619F8"/>
    <w:rsid w:val="00C63CAE"/>
    <w:rsid w:val="00C66063"/>
    <w:rsid w:val="00C66D82"/>
    <w:rsid w:val="00C66D8E"/>
    <w:rsid w:val="00C70D59"/>
    <w:rsid w:val="00C714C8"/>
    <w:rsid w:val="00C73EDD"/>
    <w:rsid w:val="00C74BCF"/>
    <w:rsid w:val="00C7645D"/>
    <w:rsid w:val="00C77F81"/>
    <w:rsid w:val="00C80E5C"/>
    <w:rsid w:val="00C81B74"/>
    <w:rsid w:val="00C83FCC"/>
    <w:rsid w:val="00C85954"/>
    <w:rsid w:val="00C85A72"/>
    <w:rsid w:val="00C8748A"/>
    <w:rsid w:val="00C903C4"/>
    <w:rsid w:val="00C961FA"/>
    <w:rsid w:val="00C97FA7"/>
    <w:rsid w:val="00CA0E3E"/>
    <w:rsid w:val="00CA1D5B"/>
    <w:rsid w:val="00CA3391"/>
    <w:rsid w:val="00CA3A51"/>
    <w:rsid w:val="00CA44FE"/>
    <w:rsid w:val="00CA5327"/>
    <w:rsid w:val="00CA5443"/>
    <w:rsid w:val="00CA57BA"/>
    <w:rsid w:val="00CA7130"/>
    <w:rsid w:val="00CB01DD"/>
    <w:rsid w:val="00CB6DBD"/>
    <w:rsid w:val="00CC21DF"/>
    <w:rsid w:val="00CC2986"/>
    <w:rsid w:val="00CC45BA"/>
    <w:rsid w:val="00CC6048"/>
    <w:rsid w:val="00CC6BAA"/>
    <w:rsid w:val="00CD3A50"/>
    <w:rsid w:val="00CD7D34"/>
    <w:rsid w:val="00CE04BF"/>
    <w:rsid w:val="00CE2DD0"/>
    <w:rsid w:val="00CE7602"/>
    <w:rsid w:val="00CE7D27"/>
    <w:rsid w:val="00CE7FB0"/>
    <w:rsid w:val="00CF1875"/>
    <w:rsid w:val="00CF2386"/>
    <w:rsid w:val="00CF25E8"/>
    <w:rsid w:val="00CF3D48"/>
    <w:rsid w:val="00CF442F"/>
    <w:rsid w:val="00CF446A"/>
    <w:rsid w:val="00CF62E7"/>
    <w:rsid w:val="00CF773D"/>
    <w:rsid w:val="00D0113D"/>
    <w:rsid w:val="00D01596"/>
    <w:rsid w:val="00D057A9"/>
    <w:rsid w:val="00D05F78"/>
    <w:rsid w:val="00D06C9A"/>
    <w:rsid w:val="00D10DBC"/>
    <w:rsid w:val="00D13305"/>
    <w:rsid w:val="00D13353"/>
    <w:rsid w:val="00D13BB2"/>
    <w:rsid w:val="00D152B4"/>
    <w:rsid w:val="00D1774B"/>
    <w:rsid w:val="00D20AB1"/>
    <w:rsid w:val="00D210F0"/>
    <w:rsid w:val="00D21251"/>
    <w:rsid w:val="00D21B3B"/>
    <w:rsid w:val="00D270AB"/>
    <w:rsid w:val="00D278E0"/>
    <w:rsid w:val="00D31BF8"/>
    <w:rsid w:val="00D32942"/>
    <w:rsid w:val="00D34F22"/>
    <w:rsid w:val="00D34F85"/>
    <w:rsid w:val="00D42184"/>
    <w:rsid w:val="00D4564F"/>
    <w:rsid w:val="00D52079"/>
    <w:rsid w:val="00D553F4"/>
    <w:rsid w:val="00D568DA"/>
    <w:rsid w:val="00D56CB6"/>
    <w:rsid w:val="00D60E1E"/>
    <w:rsid w:val="00D60F87"/>
    <w:rsid w:val="00D614F5"/>
    <w:rsid w:val="00D61988"/>
    <w:rsid w:val="00D714A1"/>
    <w:rsid w:val="00D71D59"/>
    <w:rsid w:val="00D74013"/>
    <w:rsid w:val="00D76C95"/>
    <w:rsid w:val="00D773B0"/>
    <w:rsid w:val="00D807D8"/>
    <w:rsid w:val="00D8412E"/>
    <w:rsid w:val="00D8614A"/>
    <w:rsid w:val="00D93C56"/>
    <w:rsid w:val="00D93CEF"/>
    <w:rsid w:val="00D945D9"/>
    <w:rsid w:val="00D95299"/>
    <w:rsid w:val="00D9661B"/>
    <w:rsid w:val="00D97D25"/>
    <w:rsid w:val="00DA05B5"/>
    <w:rsid w:val="00DA1ABE"/>
    <w:rsid w:val="00DA1B7B"/>
    <w:rsid w:val="00DA3D1F"/>
    <w:rsid w:val="00DB74F6"/>
    <w:rsid w:val="00DC002A"/>
    <w:rsid w:val="00DC05D3"/>
    <w:rsid w:val="00DC3C0B"/>
    <w:rsid w:val="00DC3E89"/>
    <w:rsid w:val="00DC69D2"/>
    <w:rsid w:val="00DC6BA1"/>
    <w:rsid w:val="00DC7F17"/>
    <w:rsid w:val="00DD0975"/>
    <w:rsid w:val="00DD2F7B"/>
    <w:rsid w:val="00DD5277"/>
    <w:rsid w:val="00DD5DF4"/>
    <w:rsid w:val="00DD6679"/>
    <w:rsid w:val="00DD6B6B"/>
    <w:rsid w:val="00DE21BF"/>
    <w:rsid w:val="00DE4711"/>
    <w:rsid w:val="00DE4E12"/>
    <w:rsid w:val="00DE5BBF"/>
    <w:rsid w:val="00DE645B"/>
    <w:rsid w:val="00DE6BBA"/>
    <w:rsid w:val="00DF012B"/>
    <w:rsid w:val="00DF168D"/>
    <w:rsid w:val="00DF21BC"/>
    <w:rsid w:val="00DF25E0"/>
    <w:rsid w:val="00DF7B16"/>
    <w:rsid w:val="00E00667"/>
    <w:rsid w:val="00E031B2"/>
    <w:rsid w:val="00E031E2"/>
    <w:rsid w:val="00E037CA"/>
    <w:rsid w:val="00E046E3"/>
    <w:rsid w:val="00E048A6"/>
    <w:rsid w:val="00E04D61"/>
    <w:rsid w:val="00E05A9A"/>
    <w:rsid w:val="00E0612B"/>
    <w:rsid w:val="00E06382"/>
    <w:rsid w:val="00E07C97"/>
    <w:rsid w:val="00E100B3"/>
    <w:rsid w:val="00E10223"/>
    <w:rsid w:val="00E114C8"/>
    <w:rsid w:val="00E11521"/>
    <w:rsid w:val="00E1312F"/>
    <w:rsid w:val="00E15430"/>
    <w:rsid w:val="00E1571D"/>
    <w:rsid w:val="00E1691A"/>
    <w:rsid w:val="00E173A1"/>
    <w:rsid w:val="00E2048D"/>
    <w:rsid w:val="00E21F07"/>
    <w:rsid w:val="00E23247"/>
    <w:rsid w:val="00E25FB1"/>
    <w:rsid w:val="00E2702F"/>
    <w:rsid w:val="00E3045A"/>
    <w:rsid w:val="00E31774"/>
    <w:rsid w:val="00E33DE4"/>
    <w:rsid w:val="00E35484"/>
    <w:rsid w:val="00E35C88"/>
    <w:rsid w:val="00E401E3"/>
    <w:rsid w:val="00E43E22"/>
    <w:rsid w:val="00E47DC5"/>
    <w:rsid w:val="00E50A1A"/>
    <w:rsid w:val="00E50A27"/>
    <w:rsid w:val="00E55251"/>
    <w:rsid w:val="00E60243"/>
    <w:rsid w:val="00E625B8"/>
    <w:rsid w:val="00E62758"/>
    <w:rsid w:val="00E63D63"/>
    <w:rsid w:val="00E649CA"/>
    <w:rsid w:val="00E66FD2"/>
    <w:rsid w:val="00E674E1"/>
    <w:rsid w:val="00E677EF"/>
    <w:rsid w:val="00E72385"/>
    <w:rsid w:val="00E73502"/>
    <w:rsid w:val="00E766CE"/>
    <w:rsid w:val="00E76866"/>
    <w:rsid w:val="00E7713D"/>
    <w:rsid w:val="00E77330"/>
    <w:rsid w:val="00E81DBB"/>
    <w:rsid w:val="00E824F8"/>
    <w:rsid w:val="00E8640B"/>
    <w:rsid w:val="00E87558"/>
    <w:rsid w:val="00E87E2A"/>
    <w:rsid w:val="00E905D0"/>
    <w:rsid w:val="00E912EF"/>
    <w:rsid w:val="00E92C1D"/>
    <w:rsid w:val="00E94388"/>
    <w:rsid w:val="00E96B43"/>
    <w:rsid w:val="00EA18B8"/>
    <w:rsid w:val="00EA35DA"/>
    <w:rsid w:val="00EA4ADA"/>
    <w:rsid w:val="00EB02DB"/>
    <w:rsid w:val="00EB0FDC"/>
    <w:rsid w:val="00EB3255"/>
    <w:rsid w:val="00EB4323"/>
    <w:rsid w:val="00EB60CE"/>
    <w:rsid w:val="00EB7E21"/>
    <w:rsid w:val="00EC138A"/>
    <w:rsid w:val="00EC160F"/>
    <w:rsid w:val="00EC329D"/>
    <w:rsid w:val="00EC363C"/>
    <w:rsid w:val="00EC423D"/>
    <w:rsid w:val="00EC4751"/>
    <w:rsid w:val="00EC5CA1"/>
    <w:rsid w:val="00ED607A"/>
    <w:rsid w:val="00ED63C5"/>
    <w:rsid w:val="00ED661D"/>
    <w:rsid w:val="00ED7A3C"/>
    <w:rsid w:val="00ED7D1B"/>
    <w:rsid w:val="00EE15DD"/>
    <w:rsid w:val="00EE6966"/>
    <w:rsid w:val="00EE76A8"/>
    <w:rsid w:val="00EE7730"/>
    <w:rsid w:val="00EF0233"/>
    <w:rsid w:val="00EF1156"/>
    <w:rsid w:val="00EF4AD4"/>
    <w:rsid w:val="00EF6D51"/>
    <w:rsid w:val="00F001A7"/>
    <w:rsid w:val="00F0038F"/>
    <w:rsid w:val="00F0224F"/>
    <w:rsid w:val="00F028C0"/>
    <w:rsid w:val="00F0340F"/>
    <w:rsid w:val="00F067D0"/>
    <w:rsid w:val="00F15207"/>
    <w:rsid w:val="00F15366"/>
    <w:rsid w:val="00F16C20"/>
    <w:rsid w:val="00F2207F"/>
    <w:rsid w:val="00F227E0"/>
    <w:rsid w:val="00F25AAC"/>
    <w:rsid w:val="00F275C3"/>
    <w:rsid w:val="00F3101E"/>
    <w:rsid w:val="00F310F5"/>
    <w:rsid w:val="00F368C6"/>
    <w:rsid w:val="00F36EB1"/>
    <w:rsid w:val="00F37E79"/>
    <w:rsid w:val="00F420C7"/>
    <w:rsid w:val="00F42FE2"/>
    <w:rsid w:val="00F4454C"/>
    <w:rsid w:val="00F45429"/>
    <w:rsid w:val="00F464D2"/>
    <w:rsid w:val="00F46817"/>
    <w:rsid w:val="00F47D4F"/>
    <w:rsid w:val="00F51429"/>
    <w:rsid w:val="00F51EDD"/>
    <w:rsid w:val="00F52594"/>
    <w:rsid w:val="00F53487"/>
    <w:rsid w:val="00F549AD"/>
    <w:rsid w:val="00F54FC1"/>
    <w:rsid w:val="00F557A2"/>
    <w:rsid w:val="00F567B9"/>
    <w:rsid w:val="00F56A0B"/>
    <w:rsid w:val="00F5753F"/>
    <w:rsid w:val="00F6035F"/>
    <w:rsid w:val="00F60D9B"/>
    <w:rsid w:val="00F620EE"/>
    <w:rsid w:val="00F62AFD"/>
    <w:rsid w:val="00F643B9"/>
    <w:rsid w:val="00F64F83"/>
    <w:rsid w:val="00F65591"/>
    <w:rsid w:val="00F6671E"/>
    <w:rsid w:val="00F70CD4"/>
    <w:rsid w:val="00F72A29"/>
    <w:rsid w:val="00F83AD2"/>
    <w:rsid w:val="00F83AEF"/>
    <w:rsid w:val="00F840A2"/>
    <w:rsid w:val="00F85743"/>
    <w:rsid w:val="00F86E8C"/>
    <w:rsid w:val="00F90B73"/>
    <w:rsid w:val="00F96B13"/>
    <w:rsid w:val="00F9733E"/>
    <w:rsid w:val="00F9756F"/>
    <w:rsid w:val="00FA01A6"/>
    <w:rsid w:val="00FA53D1"/>
    <w:rsid w:val="00FA69DE"/>
    <w:rsid w:val="00FA768A"/>
    <w:rsid w:val="00FB2332"/>
    <w:rsid w:val="00FB3664"/>
    <w:rsid w:val="00FB4143"/>
    <w:rsid w:val="00FB61D6"/>
    <w:rsid w:val="00FB7B61"/>
    <w:rsid w:val="00FC3239"/>
    <w:rsid w:val="00FC6E1A"/>
    <w:rsid w:val="00FD05B3"/>
    <w:rsid w:val="00FD21E9"/>
    <w:rsid w:val="00FD3E87"/>
    <w:rsid w:val="00FD5C13"/>
    <w:rsid w:val="00FE10EC"/>
    <w:rsid w:val="00FE366A"/>
    <w:rsid w:val="00FE45D7"/>
    <w:rsid w:val="00FF0F66"/>
    <w:rsid w:val="00FF3117"/>
    <w:rsid w:val="00FF393E"/>
    <w:rsid w:val="00FF3C1C"/>
    <w:rsid w:val="00FF5138"/>
    <w:rsid w:val="00FF6744"/>
    <w:rsid w:val="00FF70C0"/>
    <w:rsid w:val="00FF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rsid w:val="0051632E"/>
    <w:pPr>
      <w:spacing w:after="160" w:line="240" w:lineRule="exact"/>
    </w:pPr>
    <w:rPr>
      <w:rFonts w:asciiTheme="minorHAnsi" w:eastAsiaTheme="minorHAnsi" w:hAnsiTheme="minorHAnsi" w:cstheme="minorBidi"/>
      <w:sz w:val="24"/>
      <w:szCs w:val="24"/>
      <w:vertAlign w:val="superscript"/>
      <w:lang w:val="en-US"/>
    </w:rPr>
  </w:style>
  <w:style w:type="character" w:styleId="CommentReference">
    <w:name w:val="annotation reference"/>
    <w:basedOn w:val="DefaultParagraphFont"/>
    <w:uiPriority w:val="99"/>
    <w:semiHidden/>
    <w:unhideWhenUsed/>
    <w:rsid w:val="00D34F22"/>
    <w:rPr>
      <w:sz w:val="16"/>
      <w:szCs w:val="16"/>
    </w:rPr>
  </w:style>
  <w:style w:type="paragraph" w:styleId="CommentText">
    <w:name w:val="annotation text"/>
    <w:basedOn w:val="Normal"/>
    <w:link w:val="CommentTextChar"/>
    <w:uiPriority w:val="99"/>
    <w:semiHidden/>
    <w:unhideWhenUsed/>
    <w:rsid w:val="00D34F22"/>
    <w:pPr>
      <w:spacing w:line="240" w:lineRule="auto"/>
    </w:pPr>
    <w:rPr>
      <w:sz w:val="20"/>
      <w:szCs w:val="20"/>
    </w:rPr>
  </w:style>
  <w:style w:type="character" w:customStyle="1" w:styleId="CommentTextChar">
    <w:name w:val="Comment Text Char"/>
    <w:basedOn w:val="DefaultParagraphFont"/>
    <w:link w:val="CommentText"/>
    <w:uiPriority w:val="99"/>
    <w:semiHidden/>
    <w:rsid w:val="00D34F22"/>
    <w:rPr>
      <w:lang w:val="es-ES"/>
    </w:rPr>
  </w:style>
  <w:style w:type="paragraph" w:styleId="CommentSubject">
    <w:name w:val="annotation subject"/>
    <w:basedOn w:val="CommentText"/>
    <w:next w:val="CommentText"/>
    <w:link w:val="CommentSubjectChar"/>
    <w:uiPriority w:val="99"/>
    <w:semiHidden/>
    <w:unhideWhenUsed/>
    <w:rsid w:val="00D34F22"/>
    <w:rPr>
      <w:b/>
      <w:bCs/>
    </w:rPr>
  </w:style>
  <w:style w:type="character" w:customStyle="1" w:styleId="CommentSubjectChar">
    <w:name w:val="Comment Subject Char"/>
    <w:basedOn w:val="CommentTextChar"/>
    <w:link w:val="CommentSubject"/>
    <w:uiPriority w:val="99"/>
    <w:semiHidden/>
    <w:rsid w:val="00D34F22"/>
    <w:rPr>
      <w:b/>
      <w:bCs/>
      <w:lang w:val="es-ES"/>
    </w:rPr>
  </w:style>
  <w:style w:type="paragraph" w:styleId="Revision">
    <w:name w:val="Revision"/>
    <w:hidden/>
    <w:uiPriority w:val="99"/>
    <w:semiHidden/>
    <w:rsid w:val="00D34F22"/>
    <w:rPr>
      <w:sz w:val="22"/>
      <w:szCs w:val="22"/>
      <w:lang w:val="es-ES"/>
    </w:rPr>
  </w:style>
  <w:style w:type="character" w:customStyle="1" w:styleId="Mencinsinresolver1">
    <w:name w:val="Mención sin resolver1"/>
    <w:basedOn w:val="DefaultParagraphFont"/>
    <w:uiPriority w:val="99"/>
    <w:semiHidden/>
    <w:unhideWhenUsed/>
    <w:rsid w:val="002D224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rsid w:val="0051632E"/>
    <w:pPr>
      <w:spacing w:after="160" w:line="240" w:lineRule="exact"/>
    </w:pPr>
    <w:rPr>
      <w:rFonts w:asciiTheme="minorHAnsi" w:eastAsiaTheme="minorHAnsi" w:hAnsiTheme="minorHAnsi" w:cstheme="minorBidi"/>
      <w:sz w:val="24"/>
      <w:szCs w:val="24"/>
      <w:vertAlign w:val="superscript"/>
      <w:lang w:val="en-US"/>
    </w:rPr>
  </w:style>
  <w:style w:type="character" w:styleId="CommentReference">
    <w:name w:val="annotation reference"/>
    <w:basedOn w:val="DefaultParagraphFont"/>
    <w:uiPriority w:val="99"/>
    <w:semiHidden/>
    <w:unhideWhenUsed/>
    <w:rsid w:val="00D34F22"/>
    <w:rPr>
      <w:sz w:val="16"/>
      <w:szCs w:val="16"/>
    </w:rPr>
  </w:style>
  <w:style w:type="paragraph" w:styleId="CommentText">
    <w:name w:val="annotation text"/>
    <w:basedOn w:val="Normal"/>
    <w:link w:val="CommentTextChar"/>
    <w:uiPriority w:val="99"/>
    <w:semiHidden/>
    <w:unhideWhenUsed/>
    <w:rsid w:val="00D34F22"/>
    <w:pPr>
      <w:spacing w:line="240" w:lineRule="auto"/>
    </w:pPr>
    <w:rPr>
      <w:sz w:val="20"/>
      <w:szCs w:val="20"/>
    </w:rPr>
  </w:style>
  <w:style w:type="character" w:customStyle="1" w:styleId="CommentTextChar">
    <w:name w:val="Comment Text Char"/>
    <w:basedOn w:val="DefaultParagraphFont"/>
    <w:link w:val="CommentText"/>
    <w:uiPriority w:val="99"/>
    <w:semiHidden/>
    <w:rsid w:val="00D34F22"/>
    <w:rPr>
      <w:lang w:val="es-ES"/>
    </w:rPr>
  </w:style>
  <w:style w:type="paragraph" w:styleId="CommentSubject">
    <w:name w:val="annotation subject"/>
    <w:basedOn w:val="CommentText"/>
    <w:next w:val="CommentText"/>
    <w:link w:val="CommentSubjectChar"/>
    <w:uiPriority w:val="99"/>
    <w:semiHidden/>
    <w:unhideWhenUsed/>
    <w:rsid w:val="00D34F22"/>
    <w:rPr>
      <w:b/>
      <w:bCs/>
    </w:rPr>
  </w:style>
  <w:style w:type="character" w:customStyle="1" w:styleId="CommentSubjectChar">
    <w:name w:val="Comment Subject Char"/>
    <w:basedOn w:val="CommentTextChar"/>
    <w:link w:val="CommentSubject"/>
    <w:uiPriority w:val="99"/>
    <w:semiHidden/>
    <w:rsid w:val="00D34F22"/>
    <w:rPr>
      <w:b/>
      <w:bCs/>
      <w:lang w:val="es-ES"/>
    </w:rPr>
  </w:style>
  <w:style w:type="paragraph" w:styleId="Revision">
    <w:name w:val="Revision"/>
    <w:hidden/>
    <w:uiPriority w:val="99"/>
    <w:semiHidden/>
    <w:rsid w:val="00D34F22"/>
    <w:rPr>
      <w:sz w:val="22"/>
      <w:szCs w:val="22"/>
      <w:lang w:val="es-ES"/>
    </w:rPr>
  </w:style>
  <w:style w:type="character" w:customStyle="1" w:styleId="Mencinsinresolver1">
    <w:name w:val="Mención sin resolver1"/>
    <w:basedOn w:val="DefaultParagraphFont"/>
    <w:uiPriority w:val="99"/>
    <w:semiHidden/>
    <w:unhideWhenUsed/>
    <w:rsid w:val="002D22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7285">
      <w:bodyDiv w:val="1"/>
      <w:marLeft w:val="0"/>
      <w:marRight w:val="0"/>
      <w:marTop w:val="0"/>
      <w:marBottom w:val="0"/>
      <w:divBdr>
        <w:top w:val="none" w:sz="0" w:space="0" w:color="auto"/>
        <w:left w:val="none" w:sz="0" w:space="0" w:color="auto"/>
        <w:bottom w:val="none" w:sz="0" w:space="0" w:color="auto"/>
        <w:right w:val="none" w:sz="0" w:space="0" w:color="auto"/>
      </w:divBdr>
    </w:div>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699092765">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 w:id="17952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82C8-8BC7-447F-9DEE-24E8AEA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5470</Words>
  <Characters>31184</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7</cp:revision>
  <cp:lastPrinted>2018-07-17T13:53:00Z</cp:lastPrinted>
  <dcterms:created xsi:type="dcterms:W3CDTF">2018-07-16T21:32:00Z</dcterms:created>
  <dcterms:modified xsi:type="dcterms:W3CDTF">2018-07-17T13:53:00Z</dcterms:modified>
</cp:coreProperties>
</file>