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8BC05" w14:textId="77777777" w:rsidR="004F5680" w:rsidRPr="00056D17" w:rsidRDefault="004F5680" w:rsidP="00056D17">
      <w:pPr>
        <w:spacing w:after="0" w:line="240" w:lineRule="auto"/>
        <w:jc w:val="center"/>
        <w:rPr>
          <w:rFonts w:asciiTheme="majorHAnsi" w:hAnsiTheme="majorHAnsi"/>
          <w:b/>
          <w:color w:val="000000"/>
          <w:szCs w:val="21"/>
          <w:lang w:val="es-ES"/>
        </w:rPr>
      </w:pPr>
      <w:r w:rsidRPr="00056D17">
        <w:rPr>
          <w:rFonts w:asciiTheme="majorHAnsi" w:hAnsiTheme="majorHAnsi"/>
          <w:b/>
          <w:color w:val="000000"/>
          <w:szCs w:val="21"/>
          <w:lang w:val="es-ES"/>
        </w:rPr>
        <w:t>COMISIÓN INTERAMERICANA DE DERECHOS HUMANOS</w:t>
      </w:r>
    </w:p>
    <w:p w14:paraId="3D01E62E" w14:textId="56ACFE07" w:rsidR="004F5680" w:rsidRPr="00056D17" w:rsidRDefault="006035B6" w:rsidP="00056D17">
      <w:pPr>
        <w:spacing w:after="0" w:line="240" w:lineRule="auto"/>
        <w:jc w:val="center"/>
        <w:rPr>
          <w:rFonts w:asciiTheme="majorHAnsi" w:hAnsiTheme="majorHAnsi"/>
          <w:color w:val="000000"/>
          <w:szCs w:val="21"/>
          <w:lang w:val="es-ES"/>
        </w:rPr>
      </w:pPr>
      <w:r w:rsidRPr="00056D17">
        <w:rPr>
          <w:rFonts w:asciiTheme="majorHAnsi" w:hAnsiTheme="majorHAnsi"/>
          <w:b/>
          <w:color w:val="000000"/>
          <w:szCs w:val="21"/>
          <w:lang w:val="es-ES"/>
        </w:rPr>
        <w:t xml:space="preserve">RESOLUCIÓN </w:t>
      </w:r>
      <w:r w:rsidR="001A4F5C">
        <w:rPr>
          <w:rFonts w:asciiTheme="majorHAnsi" w:hAnsiTheme="majorHAnsi"/>
          <w:b/>
          <w:color w:val="000000"/>
          <w:szCs w:val="21"/>
          <w:lang w:val="es-ES"/>
        </w:rPr>
        <w:t>49</w:t>
      </w:r>
      <w:r w:rsidR="004F5680" w:rsidRPr="00056D17">
        <w:rPr>
          <w:rFonts w:asciiTheme="majorHAnsi" w:hAnsiTheme="majorHAnsi"/>
          <w:b/>
          <w:color w:val="000000"/>
          <w:szCs w:val="21"/>
          <w:lang w:val="es-ES"/>
        </w:rPr>
        <w:t>/201</w:t>
      </w:r>
      <w:r w:rsidR="00977878" w:rsidRPr="00056D17">
        <w:rPr>
          <w:rFonts w:asciiTheme="majorHAnsi" w:hAnsiTheme="majorHAnsi"/>
          <w:b/>
          <w:color w:val="000000"/>
          <w:szCs w:val="21"/>
          <w:lang w:val="es-ES"/>
        </w:rPr>
        <w:t>8</w:t>
      </w:r>
      <w:r w:rsidR="0093558D" w:rsidRPr="00056D17">
        <w:rPr>
          <w:rFonts w:asciiTheme="majorHAnsi" w:hAnsiTheme="majorHAnsi"/>
          <w:b/>
          <w:color w:val="000000"/>
          <w:szCs w:val="21"/>
          <w:lang w:val="es-ES"/>
        </w:rPr>
        <w:t xml:space="preserve"> </w:t>
      </w:r>
    </w:p>
    <w:p w14:paraId="60090FB8" w14:textId="77777777" w:rsidR="00E40BA7" w:rsidRPr="00E40BA7" w:rsidRDefault="00E40BA7" w:rsidP="00056D17">
      <w:pPr>
        <w:spacing w:after="0" w:line="240" w:lineRule="auto"/>
        <w:jc w:val="center"/>
        <w:rPr>
          <w:rFonts w:asciiTheme="majorHAnsi" w:hAnsiTheme="majorHAnsi"/>
          <w:color w:val="000000"/>
          <w:szCs w:val="21"/>
          <w:lang w:val="es-PE"/>
        </w:rPr>
      </w:pPr>
    </w:p>
    <w:p w14:paraId="0CE84ECD" w14:textId="77777777" w:rsidR="004F5680" w:rsidRPr="003B51F2" w:rsidRDefault="00F84D34" w:rsidP="00056D17">
      <w:pPr>
        <w:spacing w:after="0" w:line="240" w:lineRule="auto"/>
        <w:jc w:val="center"/>
        <w:rPr>
          <w:rFonts w:asciiTheme="majorHAnsi" w:hAnsiTheme="majorHAnsi"/>
          <w:color w:val="000000"/>
          <w:szCs w:val="21"/>
          <w:lang w:val="pt-BR"/>
        </w:rPr>
      </w:pPr>
      <w:r w:rsidRPr="003B51F2">
        <w:rPr>
          <w:rFonts w:asciiTheme="majorHAnsi" w:hAnsiTheme="majorHAnsi"/>
          <w:color w:val="000000"/>
          <w:szCs w:val="21"/>
          <w:lang w:val="pt-BR"/>
        </w:rPr>
        <w:t xml:space="preserve">Medida cautelar </w:t>
      </w:r>
      <w:r w:rsidR="006035B6" w:rsidRPr="003B51F2">
        <w:rPr>
          <w:rFonts w:asciiTheme="majorHAnsi" w:hAnsiTheme="majorHAnsi"/>
          <w:color w:val="000000"/>
          <w:szCs w:val="21"/>
          <w:lang w:val="pt-BR"/>
        </w:rPr>
        <w:t xml:space="preserve">No. </w:t>
      </w:r>
      <w:r w:rsidR="00EA6625" w:rsidRPr="003B51F2">
        <w:rPr>
          <w:rFonts w:asciiTheme="majorHAnsi" w:hAnsiTheme="majorHAnsi"/>
          <w:color w:val="000000"/>
          <w:szCs w:val="21"/>
          <w:lang w:val="pt-BR"/>
        </w:rPr>
        <w:t>628</w:t>
      </w:r>
      <w:r w:rsidR="004F5680" w:rsidRPr="003B51F2">
        <w:rPr>
          <w:rFonts w:asciiTheme="majorHAnsi" w:hAnsiTheme="majorHAnsi"/>
          <w:color w:val="000000"/>
          <w:szCs w:val="21"/>
          <w:lang w:val="pt-BR"/>
        </w:rPr>
        <w:t>-1</w:t>
      </w:r>
      <w:r w:rsidR="00404C75" w:rsidRPr="003B51F2">
        <w:rPr>
          <w:rFonts w:asciiTheme="majorHAnsi" w:hAnsiTheme="majorHAnsi"/>
          <w:color w:val="000000"/>
          <w:szCs w:val="21"/>
          <w:lang w:val="pt-BR"/>
        </w:rPr>
        <w:t>8</w:t>
      </w:r>
    </w:p>
    <w:p w14:paraId="4330294D" w14:textId="77777777" w:rsidR="004F5680" w:rsidRPr="003B51F2" w:rsidRDefault="00EA6625" w:rsidP="00056D17">
      <w:pPr>
        <w:spacing w:after="0" w:line="240" w:lineRule="auto"/>
        <w:jc w:val="center"/>
        <w:rPr>
          <w:rFonts w:asciiTheme="majorHAnsi" w:hAnsiTheme="majorHAnsi"/>
          <w:color w:val="000000"/>
          <w:sz w:val="26"/>
          <w:szCs w:val="26"/>
          <w:lang w:val="pt-BR"/>
        </w:rPr>
      </w:pPr>
      <w:r w:rsidRPr="003B51F2">
        <w:rPr>
          <w:rFonts w:asciiTheme="majorHAnsi" w:hAnsiTheme="majorHAnsi"/>
          <w:color w:val="000000"/>
          <w:sz w:val="26"/>
          <w:szCs w:val="26"/>
          <w:lang w:val="pt-BR"/>
        </w:rPr>
        <w:t xml:space="preserve">Julio Cesar Espinoza Cardoza </w:t>
      </w:r>
      <w:r w:rsidR="004F5680" w:rsidRPr="003B51F2">
        <w:rPr>
          <w:rFonts w:asciiTheme="majorHAnsi" w:hAnsiTheme="majorHAnsi"/>
          <w:color w:val="000000"/>
          <w:sz w:val="26"/>
          <w:szCs w:val="26"/>
          <w:lang w:val="pt-BR"/>
        </w:rPr>
        <w:t xml:space="preserve">respecto de </w:t>
      </w:r>
      <w:r w:rsidRPr="003B51F2">
        <w:rPr>
          <w:rFonts w:asciiTheme="majorHAnsi" w:hAnsiTheme="majorHAnsi"/>
          <w:color w:val="000000"/>
          <w:sz w:val="26"/>
          <w:szCs w:val="26"/>
          <w:lang w:val="pt-BR"/>
        </w:rPr>
        <w:t>Nicaragua</w:t>
      </w:r>
    </w:p>
    <w:p w14:paraId="29AD4870" w14:textId="7B6D893A" w:rsidR="004F5680" w:rsidRPr="00056D17" w:rsidRDefault="001A4F5C" w:rsidP="00056D17">
      <w:pPr>
        <w:spacing w:after="0" w:line="240" w:lineRule="auto"/>
        <w:jc w:val="center"/>
        <w:rPr>
          <w:rFonts w:asciiTheme="majorHAnsi" w:hAnsiTheme="majorHAnsi"/>
          <w:color w:val="000000"/>
          <w:sz w:val="20"/>
          <w:szCs w:val="21"/>
          <w:lang w:val="es-ES"/>
        </w:rPr>
      </w:pPr>
      <w:r>
        <w:rPr>
          <w:rFonts w:asciiTheme="majorHAnsi" w:hAnsiTheme="majorHAnsi"/>
          <w:color w:val="000000"/>
          <w:sz w:val="20"/>
          <w:szCs w:val="21"/>
          <w:lang w:val="es-ES"/>
        </w:rPr>
        <w:t>30</w:t>
      </w:r>
      <w:r w:rsidR="004F5680" w:rsidRPr="00056D17">
        <w:rPr>
          <w:rFonts w:asciiTheme="majorHAnsi" w:hAnsiTheme="majorHAnsi"/>
          <w:color w:val="000000"/>
          <w:sz w:val="20"/>
          <w:szCs w:val="21"/>
          <w:lang w:val="es-ES"/>
        </w:rPr>
        <w:t xml:space="preserve"> de </w:t>
      </w:r>
      <w:r>
        <w:rPr>
          <w:rFonts w:asciiTheme="majorHAnsi" w:hAnsiTheme="majorHAnsi"/>
          <w:color w:val="000000"/>
          <w:sz w:val="20"/>
          <w:szCs w:val="21"/>
          <w:lang w:val="es-ES"/>
        </w:rPr>
        <w:t>junio</w:t>
      </w:r>
      <w:r w:rsidR="00DC1E01" w:rsidRPr="00056D17">
        <w:rPr>
          <w:rFonts w:asciiTheme="majorHAnsi" w:hAnsiTheme="majorHAnsi"/>
          <w:color w:val="000000"/>
          <w:sz w:val="20"/>
          <w:szCs w:val="21"/>
          <w:lang w:val="es-ES"/>
        </w:rPr>
        <w:t xml:space="preserve"> </w:t>
      </w:r>
      <w:r w:rsidR="00F84D34" w:rsidRPr="00056D17">
        <w:rPr>
          <w:rFonts w:asciiTheme="majorHAnsi" w:hAnsiTheme="majorHAnsi"/>
          <w:color w:val="000000"/>
          <w:sz w:val="20"/>
          <w:szCs w:val="21"/>
          <w:lang w:val="es-ES"/>
        </w:rPr>
        <w:t>de 201</w:t>
      </w:r>
      <w:r w:rsidR="00977878" w:rsidRPr="00056D17">
        <w:rPr>
          <w:rFonts w:asciiTheme="majorHAnsi" w:hAnsiTheme="majorHAnsi"/>
          <w:color w:val="000000"/>
          <w:sz w:val="20"/>
          <w:szCs w:val="21"/>
          <w:lang w:val="es-ES"/>
        </w:rPr>
        <w:t>8</w:t>
      </w:r>
    </w:p>
    <w:p w14:paraId="77C0C5E1"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397436BC" w14:textId="77777777" w:rsidR="004F5680" w:rsidRPr="00056D17" w:rsidRDefault="004F5680" w:rsidP="00056D17">
      <w:pPr>
        <w:numPr>
          <w:ilvl w:val="0"/>
          <w:numId w:val="8"/>
        </w:numPr>
        <w:spacing w:after="0" w:line="240" w:lineRule="auto"/>
        <w:jc w:val="both"/>
        <w:rPr>
          <w:rFonts w:asciiTheme="majorHAnsi" w:hAnsiTheme="majorHAnsi"/>
          <w:b/>
          <w:color w:val="000000"/>
          <w:sz w:val="21"/>
          <w:szCs w:val="21"/>
          <w:lang w:val="es-ES"/>
        </w:rPr>
      </w:pPr>
      <w:r w:rsidRPr="00056D17">
        <w:rPr>
          <w:rFonts w:asciiTheme="majorHAnsi" w:hAnsiTheme="majorHAnsi"/>
          <w:b/>
          <w:color w:val="000000"/>
          <w:sz w:val="21"/>
          <w:szCs w:val="21"/>
          <w:lang w:val="es-ES"/>
        </w:rPr>
        <w:t>INTRODUCCIÓN</w:t>
      </w:r>
    </w:p>
    <w:p w14:paraId="3A6496A6" w14:textId="77777777" w:rsidR="00F84D34" w:rsidRPr="00056D17" w:rsidRDefault="00F84D34" w:rsidP="00056D17">
      <w:pPr>
        <w:spacing w:after="0" w:line="240" w:lineRule="auto"/>
        <w:ind w:left="720"/>
        <w:jc w:val="both"/>
        <w:rPr>
          <w:rFonts w:asciiTheme="majorHAnsi" w:hAnsiTheme="majorHAnsi"/>
          <w:b/>
          <w:color w:val="000000"/>
          <w:sz w:val="21"/>
          <w:szCs w:val="21"/>
          <w:lang w:val="es-ES"/>
        </w:rPr>
      </w:pPr>
    </w:p>
    <w:p w14:paraId="3FF43BAA" w14:textId="54693BB9" w:rsidR="00E17DB4" w:rsidRPr="003077A8" w:rsidRDefault="003077A8" w:rsidP="003077A8">
      <w:pPr>
        <w:numPr>
          <w:ilvl w:val="0"/>
          <w:numId w:val="9"/>
        </w:numPr>
        <w:spacing w:after="0" w:line="240" w:lineRule="auto"/>
        <w:ind w:left="0" w:firstLine="360"/>
        <w:jc w:val="both"/>
        <w:rPr>
          <w:rFonts w:asciiTheme="majorHAnsi" w:hAnsiTheme="majorHAnsi"/>
          <w:color w:val="000000"/>
          <w:sz w:val="21"/>
          <w:szCs w:val="21"/>
          <w:lang w:val="es-ES"/>
        </w:rPr>
      </w:pPr>
      <w:r w:rsidRPr="003077A8">
        <w:rPr>
          <w:rFonts w:ascii="Cambria" w:hAnsi="Cambria" w:cs="Calibri"/>
          <w:color w:val="000000"/>
          <w:sz w:val="21"/>
          <w:szCs w:val="21"/>
          <w:lang w:val="es-ES"/>
        </w:rPr>
        <w:t>Durante la visita de trabajo realizada por la Comisión Interamericana de Derechos Humanos (en lo sucesivo “la Comisión Interamericana”, “la Comisión” o “la CIDH”), entre el 17 al 21 de mayo de 2017, recibió diversas solicitudes de medidas cautelares, instando a que requiera al Estado de Nicaragua (en adelante “el Estado”), la adopción de las medidas necesarias para garantizar los derechos a la vida e integridad personal de las personas propuestas beneficiarias.</w:t>
      </w:r>
      <w:r>
        <w:rPr>
          <w:rFonts w:asciiTheme="majorHAnsi" w:hAnsiTheme="majorHAnsi"/>
          <w:color w:val="000000"/>
          <w:sz w:val="21"/>
          <w:szCs w:val="21"/>
          <w:lang w:val="es-ES"/>
        </w:rPr>
        <w:t xml:space="preserve"> La presente solicitud, fue presentada durante dicha visita y requiere </w:t>
      </w:r>
      <w:r w:rsidR="00E17DB4" w:rsidRPr="003077A8">
        <w:rPr>
          <w:rFonts w:asciiTheme="majorHAnsi" w:hAnsiTheme="majorHAnsi"/>
          <w:color w:val="000000"/>
          <w:sz w:val="21"/>
          <w:szCs w:val="21"/>
          <w:lang w:val="es-ES"/>
        </w:rPr>
        <w:t>la adopción de</w:t>
      </w:r>
      <w:r w:rsidR="004F5680" w:rsidRPr="003077A8">
        <w:rPr>
          <w:rFonts w:asciiTheme="majorHAnsi" w:hAnsiTheme="majorHAnsi"/>
          <w:color w:val="000000"/>
          <w:sz w:val="21"/>
          <w:szCs w:val="21"/>
          <w:lang w:val="es-ES"/>
        </w:rPr>
        <w:t xml:space="preserve"> las medidas de protección necesarias para garantizar l</w:t>
      </w:r>
      <w:r w:rsidR="006035B6" w:rsidRPr="003077A8">
        <w:rPr>
          <w:rFonts w:asciiTheme="majorHAnsi" w:hAnsiTheme="majorHAnsi"/>
          <w:color w:val="000000"/>
          <w:sz w:val="21"/>
          <w:szCs w:val="21"/>
          <w:lang w:val="es-ES"/>
        </w:rPr>
        <w:t xml:space="preserve">a vida e integridad personal </w:t>
      </w:r>
      <w:r w:rsidR="0039244A" w:rsidRPr="003077A8">
        <w:rPr>
          <w:rFonts w:asciiTheme="majorHAnsi" w:hAnsiTheme="majorHAnsi"/>
          <w:color w:val="000000"/>
          <w:sz w:val="21"/>
          <w:szCs w:val="21"/>
          <w:lang w:val="es-ES"/>
        </w:rPr>
        <w:t>de</w:t>
      </w:r>
      <w:r w:rsidR="00AE3295" w:rsidRPr="003077A8">
        <w:rPr>
          <w:rFonts w:asciiTheme="majorHAnsi" w:hAnsiTheme="majorHAnsi"/>
          <w:color w:val="000000"/>
          <w:sz w:val="21"/>
          <w:szCs w:val="21"/>
          <w:lang w:val="es-ES"/>
        </w:rPr>
        <w:t xml:space="preserve">l señor </w:t>
      </w:r>
      <w:r w:rsidR="00281A79" w:rsidRPr="003077A8">
        <w:rPr>
          <w:rFonts w:asciiTheme="majorHAnsi" w:hAnsiTheme="majorHAnsi"/>
          <w:color w:val="000000"/>
          <w:sz w:val="21"/>
          <w:szCs w:val="21"/>
          <w:lang w:val="es-ES"/>
        </w:rPr>
        <w:t xml:space="preserve">Julio Cesar Espinoza Cardoza </w:t>
      </w:r>
      <w:r w:rsidR="004F5680" w:rsidRPr="003077A8">
        <w:rPr>
          <w:rFonts w:asciiTheme="majorHAnsi" w:hAnsiTheme="majorHAnsi"/>
          <w:color w:val="000000"/>
          <w:sz w:val="21"/>
          <w:szCs w:val="21"/>
          <w:lang w:val="es-ES"/>
        </w:rPr>
        <w:t>(“</w:t>
      </w:r>
      <w:r w:rsidR="00AE3295" w:rsidRPr="003077A8">
        <w:rPr>
          <w:rFonts w:asciiTheme="majorHAnsi" w:hAnsiTheme="majorHAnsi"/>
          <w:color w:val="000000"/>
          <w:sz w:val="21"/>
          <w:szCs w:val="21"/>
          <w:lang w:val="es-ES"/>
        </w:rPr>
        <w:t>el propuesto beneficiario</w:t>
      </w:r>
      <w:r w:rsidR="004F5680" w:rsidRPr="003077A8">
        <w:rPr>
          <w:rFonts w:asciiTheme="majorHAnsi" w:hAnsiTheme="majorHAnsi"/>
          <w:color w:val="000000"/>
          <w:sz w:val="21"/>
          <w:szCs w:val="21"/>
          <w:lang w:val="es-ES"/>
        </w:rPr>
        <w:t>”). Según la solicitud</w:t>
      </w:r>
      <w:r w:rsidR="00E17DB4" w:rsidRPr="003077A8">
        <w:rPr>
          <w:rFonts w:asciiTheme="majorHAnsi" w:hAnsiTheme="majorHAnsi"/>
          <w:color w:val="000000"/>
          <w:sz w:val="21"/>
          <w:szCs w:val="21"/>
          <w:lang w:val="es-ES"/>
        </w:rPr>
        <w:t>,</w:t>
      </w:r>
      <w:r w:rsidR="00281A79" w:rsidRPr="003077A8">
        <w:rPr>
          <w:rFonts w:asciiTheme="majorHAnsi" w:hAnsiTheme="majorHAnsi"/>
          <w:color w:val="000000"/>
          <w:sz w:val="21"/>
          <w:szCs w:val="21"/>
          <w:lang w:val="es-ES"/>
        </w:rPr>
        <w:t xml:space="preserve"> </w:t>
      </w:r>
      <w:r>
        <w:rPr>
          <w:rFonts w:asciiTheme="majorHAnsi" w:hAnsiTheme="majorHAnsi"/>
          <w:color w:val="000000"/>
          <w:sz w:val="21"/>
          <w:szCs w:val="21"/>
          <w:lang w:val="es-ES"/>
        </w:rPr>
        <w:t xml:space="preserve">presentada por </w:t>
      </w:r>
      <w:r w:rsidR="00281A79" w:rsidRPr="003077A8">
        <w:rPr>
          <w:rFonts w:asciiTheme="majorHAnsi" w:hAnsiTheme="majorHAnsi"/>
          <w:color w:val="000000"/>
          <w:sz w:val="21"/>
          <w:szCs w:val="21"/>
          <w:lang w:val="es-ES"/>
        </w:rPr>
        <w:t xml:space="preserve">la señora </w:t>
      </w:r>
      <w:proofErr w:type="spellStart"/>
      <w:r w:rsidR="00281A79" w:rsidRPr="003077A8">
        <w:rPr>
          <w:rFonts w:asciiTheme="majorHAnsi" w:hAnsiTheme="majorHAnsi"/>
          <w:color w:val="000000"/>
          <w:sz w:val="21"/>
          <w:szCs w:val="21"/>
          <w:lang w:val="es-ES"/>
        </w:rPr>
        <w:t>Jamina</w:t>
      </w:r>
      <w:proofErr w:type="spellEnd"/>
      <w:r w:rsidR="00281A79" w:rsidRPr="003077A8">
        <w:rPr>
          <w:rFonts w:asciiTheme="majorHAnsi" w:hAnsiTheme="majorHAnsi"/>
          <w:color w:val="000000"/>
          <w:sz w:val="21"/>
          <w:szCs w:val="21"/>
          <w:lang w:val="es-ES"/>
        </w:rPr>
        <w:t xml:space="preserve"> Rivera Alonso, esposa del propuesto beneficiario, </w:t>
      </w:r>
      <w:r>
        <w:rPr>
          <w:rFonts w:asciiTheme="majorHAnsi" w:hAnsiTheme="majorHAnsi"/>
          <w:color w:val="000000"/>
          <w:sz w:val="21"/>
          <w:szCs w:val="21"/>
          <w:lang w:val="es-ES"/>
        </w:rPr>
        <w:t xml:space="preserve">el señor </w:t>
      </w:r>
      <w:r w:rsidR="00281A79" w:rsidRPr="003077A8">
        <w:rPr>
          <w:rFonts w:asciiTheme="majorHAnsi" w:hAnsiTheme="majorHAnsi"/>
          <w:color w:val="000000"/>
          <w:sz w:val="21"/>
          <w:szCs w:val="21"/>
          <w:lang w:val="es-ES"/>
        </w:rPr>
        <w:t xml:space="preserve"> Julio Cesar Espinoza Cardoza estaría desaparecido desde el 2 de abril de 2018. El esposo habría salido de su casa para encontrarse con un cliente y nunca más habría regresado</w:t>
      </w:r>
      <w:r>
        <w:rPr>
          <w:rFonts w:asciiTheme="majorHAnsi" w:hAnsiTheme="majorHAnsi"/>
          <w:color w:val="000000"/>
          <w:sz w:val="21"/>
          <w:szCs w:val="21"/>
          <w:lang w:val="es-ES"/>
        </w:rPr>
        <w:t>, sin conocerse su paradero  a la fecha</w:t>
      </w:r>
      <w:r w:rsidR="00281A79" w:rsidRPr="003077A8">
        <w:rPr>
          <w:rFonts w:asciiTheme="majorHAnsi" w:hAnsiTheme="majorHAnsi"/>
          <w:color w:val="000000"/>
          <w:sz w:val="21"/>
          <w:szCs w:val="21"/>
          <w:lang w:val="es-ES"/>
        </w:rPr>
        <w:t>.</w:t>
      </w:r>
    </w:p>
    <w:p w14:paraId="17A1CF0A" w14:textId="77777777" w:rsidR="00E17DB4" w:rsidRPr="00056D17" w:rsidRDefault="00E17DB4" w:rsidP="00056D17">
      <w:pPr>
        <w:spacing w:after="0" w:line="240" w:lineRule="auto"/>
        <w:ind w:left="360"/>
        <w:jc w:val="both"/>
        <w:rPr>
          <w:rFonts w:asciiTheme="majorHAnsi" w:hAnsiTheme="majorHAnsi"/>
          <w:color w:val="000000"/>
          <w:sz w:val="21"/>
          <w:szCs w:val="21"/>
          <w:lang w:val="es-ES"/>
        </w:rPr>
      </w:pPr>
    </w:p>
    <w:p w14:paraId="359063C9" w14:textId="77777777" w:rsidR="004F5680" w:rsidRPr="00056D17" w:rsidRDefault="006035B6"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 </w:t>
      </w:r>
      <w:r w:rsidR="004957D9" w:rsidRPr="00056D17">
        <w:rPr>
          <w:rFonts w:asciiTheme="majorHAnsi" w:hAnsiTheme="majorHAnsi"/>
          <w:color w:val="000000"/>
          <w:sz w:val="21"/>
          <w:szCs w:val="21"/>
          <w:lang w:val="es-ES"/>
        </w:rPr>
        <w:t xml:space="preserve">Tras haber solicitado información al Estado </w:t>
      </w:r>
      <w:r w:rsidR="00AE3295" w:rsidRPr="00056D17">
        <w:rPr>
          <w:rFonts w:asciiTheme="majorHAnsi" w:hAnsiTheme="majorHAnsi"/>
          <w:color w:val="000000"/>
          <w:sz w:val="21"/>
          <w:szCs w:val="21"/>
          <w:lang w:val="es-ES"/>
        </w:rPr>
        <w:t>conforme al artículo 25 de su Reglamento</w:t>
      </w:r>
      <w:r w:rsidR="003B51F2">
        <w:rPr>
          <w:rFonts w:asciiTheme="majorHAnsi" w:hAnsiTheme="majorHAnsi"/>
          <w:color w:val="000000"/>
          <w:sz w:val="21"/>
          <w:szCs w:val="21"/>
          <w:lang w:val="es-ES"/>
        </w:rPr>
        <w:t xml:space="preserve"> el 15 de junio de 2018</w:t>
      </w:r>
      <w:r w:rsidR="004957D9" w:rsidRPr="00056D17">
        <w:rPr>
          <w:rFonts w:asciiTheme="majorHAnsi" w:hAnsiTheme="majorHAnsi"/>
          <w:color w:val="000000"/>
          <w:sz w:val="21"/>
          <w:szCs w:val="21"/>
          <w:lang w:val="es-ES"/>
        </w:rPr>
        <w:t xml:space="preserve">, la Comisión </w:t>
      </w:r>
      <w:r w:rsidR="00281A79" w:rsidRPr="00056D17">
        <w:rPr>
          <w:rFonts w:asciiTheme="majorHAnsi" w:hAnsiTheme="majorHAnsi"/>
          <w:color w:val="000000"/>
          <w:sz w:val="21"/>
          <w:szCs w:val="21"/>
          <w:lang w:val="es-ES"/>
        </w:rPr>
        <w:t>no ha recibo la respuesta del Estado a la fecha</w:t>
      </w:r>
      <w:r w:rsidR="004957D9" w:rsidRPr="00056D17">
        <w:rPr>
          <w:rFonts w:asciiTheme="majorHAnsi" w:hAnsiTheme="majorHAnsi"/>
          <w:color w:val="000000"/>
          <w:sz w:val="21"/>
          <w:szCs w:val="21"/>
          <w:lang w:val="es-ES"/>
        </w:rPr>
        <w:t xml:space="preserve">. </w:t>
      </w:r>
    </w:p>
    <w:p w14:paraId="7F50F5D9"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5FF4923F" w14:textId="77777777" w:rsidR="00C46006" w:rsidRPr="00056D17" w:rsidRDefault="004F568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Tras analizar las alegaciones de hecho y de derecho presentadas por </w:t>
      </w:r>
      <w:r w:rsidR="00DE4361" w:rsidRPr="00056D17">
        <w:rPr>
          <w:rFonts w:asciiTheme="majorHAnsi" w:hAnsiTheme="majorHAnsi"/>
          <w:color w:val="000000"/>
          <w:sz w:val="21"/>
          <w:szCs w:val="21"/>
          <w:lang w:val="es-ES"/>
        </w:rPr>
        <w:t>las partes</w:t>
      </w:r>
      <w:r w:rsidRPr="00056D17">
        <w:rPr>
          <w:rFonts w:asciiTheme="majorHAnsi" w:hAnsiTheme="majorHAnsi"/>
          <w:color w:val="000000"/>
          <w:sz w:val="21"/>
          <w:szCs w:val="21"/>
          <w:lang w:val="es-ES"/>
        </w:rPr>
        <w:t xml:space="preserve">, la Comisión considera que la información presentada demuestra </w:t>
      </w:r>
      <w:r w:rsidRPr="00056D17">
        <w:rPr>
          <w:rFonts w:asciiTheme="majorHAnsi" w:hAnsiTheme="majorHAnsi"/>
          <w:i/>
          <w:color w:val="000000"/>
          <w:sz w:val="21"/>
          <w:szCs w:val="21"/>
          <w:lang w:val="es-ES"/>
        </w:rPr>
        <w:t>prima facie</w:t>
      </w:r>
      <w:r w:rsidRPr="00056D17">
        <w:rPr>
          <w:rFonts w:asciiTheme="majorHAnsi" w:hAnsiTheme="majorHAnsi"/>
          <w:color w:val="000000"/>
          <w:sz w:val="21"/>
          <w:szCs w:val="21"/>
          <w:lang w:val="es-ES"/>
        </w:rPr>
        <w:t xml:space="preserve"> que </w:t>
      </w:r>
      <w:r w:rsidR="00226253" w:rsidRPr="00056D17">
        <w:rPr>
          <w:rFonts w:asciiTheme="majorHAnsi" w:hAnsiTheme="majorHAnsi"/>
          <w:color w:val="000000"/>
          <w:sz w:val="21"/>
          <w:szCs w:val="21"/>
          <w:lang w:val="es-ES"/>
        </w:rPr>
        <w:t xml:space="preserve">el señor </w:t>
      </w:r>
      <w:r w:rsidR="00281A79" w:rsidRPr="00056D17">
        <w:rPr>
          <w:rFonts w:asciiTheme="majorHAnsi" w:hAnsiTheme="majorHAnsi"/>
          <w:color w:val="000000"/>
          <w:sz w:val="21"/>
          <w:szCs w:val="21"/>
          <w:lang w:val="es-ES"/>
        </w:rPr>
        <w:t xml:space="preserve">Julio Cesar Espinoza Cardoza </w:t>
      </w:r>
      <w:r w:rsidR="00226253" w:rsidRPr="00056D17">
        <w:rPr>
          <w:rFonts w:asciiTheme="majorHAnsi" w:hAnsiTheme="majorHAnsi"/>
          <w:color w:val="000000"/>
          <w:sz w:val="21"/>
          <w:szCs w:val="21"/>
          <w:lang w:val="es-ES"/>
        </w:rPr>
        <w:t>se encuentra</w:t>
      </w:r>
      <w:r w:rsidR="00176C04" w:rsidRPr="00056D17">
        <w:rPr>
          <w:rFonts w:asciiTheme="majorHAnsi" w:hAnsiTheme="majorHAnsi"/>
          <w:color w:val="000000"/>
          <w:sz w:val="21"/>
          <w:szCs w:val="21"/>
          <w:lang w:val="es-ES"/>
        </w:rPr>
        <w:t xml:space="preserve"> en una situación de </w:t>
      </w:r>
      <w:r w:rsidR="005E70F4" w:rsidRPr="00056D17">
        <w:rPr>
          <w:rFonts w:asciiTheme="majorHAnsi" w:hAnsiTheme="majorHAnsi"/>
          <w:color w:val="000000"/>
          <w:sz w:val="21"/>
          <w:szCs w:val="21"/>
          <w:lang w:val="es-ES"/>
        </w:rPr>
        <w:t>gravedad y urgencia</w:t>
      </w:r>
      <w:r w:rsidRPr="00056D17">
        <w:rPr>
          <w:rFonts w:asciiTheme="majorHAnsi" w:hAnsiTheme="majorHAnsi"/>
          <w:color w:val="000000"/>
          <w:sz w:val="21"/>
          <w:szCs w:val="21"/>
          <w:lang w:val="es-ES"/>
        </w:rPr>
        <w:t xml:space="preserve">, </w:t>
      </w:r>
      <w:r w:rsidR="005E70F4" w:rsidRPr="00056D17">
        <w:rPr>
          <w:rFonts w:asciiTheme="majorHAnsi" w:hAnsiTheme="majorHAnsi"/>
          <w:color w:val="000000"/>
          <w:sz w:val="21"/>
          <w:szCs w:val="21"/>
          <w:lang w:val="es-ES"/>
        </w:rPr>
        <w:t>toda vez que</w:t>
      </w:r>
      <w:r w:rsidRPr="00056D17">
        <w:rPr>
          <w:rFonts w:asciiTheme="majorHAnsi" w:hAnsiTheme="majorHAnsi"/>
          <w:color w:val="000000"/>
          <w:sz w:val="21"/>
          <w:szCs w:val="21"/>
          <w:lang w:val="es-ES"/>
        </w:rPr>
        <w:t xml:space="preserve"> sus</w:t>
      </w:r>
      <w:r w:rsidR="005E70F4" w:rsidRPr="00056D17">
        <w:rPr>
          <w:rFonts w:asciiTheme="majorHAnsi" w:hAnsiTheme="majorHAnsi"/>
          <w:color w:val="000000"/>
          <w:sz w:val="21"/>
          <w:szCs w:val="21"/>
          <w:lang w:val="es-ES"/>
        </w:rPr>
        <w:t xml:space="preserve"> derechos a la vida</w:t>
      </w:r>
      <w:r w:rsidRPr="00056D17">
        <w:rPr>
          <w:rFonts w:asciiTheme="majorHAnsi" w:hAnsiTheme="majorHAnsi"/>
          <w:color w:val="000000"/>
          <w:sz w:val="21"/>
          <w:szCs w:val="21"/>
          <w:lang w:val="es-ES"/>
        </w:rPr>
        <w:t xml:space="preserve"> e integridad personal </w:t>
      </w:r>
      <w:r w:rsidR="005E70F4" w:rsidRPr="00056D17">
        <w:rPr>
          <w:rFonts w:asciiTheme="majorHAnsi" w:hAnsiTheme="majorHAnsi"/>
          <w:color w:val="000000"/>
          <w:sz w:val="21"/>
          <w:szCs w:val="21"/>
          <w:lang w:val="es-ES"/>
        </w:rPr>
        <w:t>enfrentan un</w:t>
      </w:r>
      <w:r w:rsidRPr="00056D17">
        <w:rPr>
          <w:rFonts w:asciiTheme="majorHAnsi" w:hAnsiTheme="majorHAnsi"/>
          <w:color w:val="000000"/>
          <w:sz w:val="21"/>
          <w:szCs w:val="21"/>
          <w:lang w:val="es-ES"/>
        </w:rPr>
        <w:t xml:space="preserve"> riesgo</w:t>
      </w:r>
      <w:r w:rsidR="005E70F4" w:rsidRPr="00056D17">
        <w:rPr>
          <w:rFonts w:asciiTheme="majorHAnsi" w:hAnsiTheme="majorHAnsi"/>
          <w:color w:val="000000"/>
          <w:sz w:val="21"/>
          <w:szCs w:val="21"/>
          <w:lang w:val="es-ES"/>
        </w:rPr>
        <w:t xml:space="preserve"> de daño irreparable</w:t>
      </w:r>
      <w:r w:rsidRPr="00056D17">
        <w:rPr>
          <w:rFonts w:asciiTheme="majorHAnsi" w:hAnsiTheme="majorHAnsi"/>
          <w:color w:val="000000"/>
          <w:sz w:val="21"/>
          <w:szCs w:val="21"/>
          <w:lang w:val="es-ES"/>
        </w:rPr>
        <w:t xml:space="preserve">. En </w:t>
      </w:r>
      <w:r w:rsidRPr="00056D17">
        <w:rPr>
          <w:rFonts w:asciiTheme="majorHAnsi" w:eastAsia="Cambria" w:hAnsiTheme="majorHAnsi" w:cs="Cambria"/>
          <w:color w:val="000000"/>
          <w:sz w:val="21"/>
          <w:szCs w:val="21"/>
          <w:u w:color="000000"/>
          <w:bdr w:val="nil"/>
          <w:lang w:val="es-ES" w:eastAsia="es-ES"/>
        </w:rPr>
        <w:t xml:space="preserve">consecuencia, de acuerdo con el </w:t>
      </w:r>
      <w:r w:rsidR="00562A8E" w:rsidRPr="00056D17">
        <w:rPr>
          <w:rFonts w:asciiTheme="majorHAnsi" w:eastAsia="Cambria" w:hAnsiTheme="majorHAnsi" w:cs="Cambria"/>
          <w:color w:val="000000"/>
          <w:sz w:val="21"/>
          <w:szCs w:val="21"/>
          <w:u w:color="000000"/>
          <w:bdr w:val="nil"/>
          <w:lang w:val="es-ES" w:eastAsia="es-ES"/>
        </w:rPr>
        <w:t>a</w:t>
      </w:r>
      <w:r w:rsidRPr="00056D17">
        <w:rPr>
          <w:rFonts w:asciiTheme="majorHAnsi" w:eastAsia="Cambria" w:hAnsiTheme="majorHAnsi" w:cs="Cambria"/>
          <w:color w:val="000000"/>
          <w:sz w:val="21"/>
          <w:szCs w:val="21"/>
          <w:u w:color="000000"/>
          <w:bdr w:val="nil"/>
          <w:lang w:val="es-ES" w:eastAsia="es-ES"/>
        </w:rPr>
        <w:t xml:space="preserve">rtículo 25 del Reglamento de la CIDH, la Comisión solicita a </w:t>
      </w:r>
      <w:r w:rsidR="00281A79" w:rsidRPr="00056D17">
        <w:rPr>
          <w:rFonts w:asciiTheme="majorHAnsi" w:eastAsia="Cambria" w:hAnsiTheme="majorHAnsi" w:cs="Cambria"/>
          <w:color w:val="000000"/>
          <w:sz w:val="21"/>
          <w:szCs w:val="21"/>
          <w:u w:color="000000"/>
          <w:bdr w:val="nil"/>
          <w:lang w:val="es-ES" w:eastAsia="es-ES"/>
        </w:rPr>
        <w:t xml:space="preserve">Nicaragua </w:t>
      </w:r>
      <w:r w:rsidRPr="00056D17">
        <w:rPr>
          <w:rFonts w:asciiTheme="majorHAnsi" w:eastAsia="Cambria" w:hAnsiTheme="majorHAnsi" w:cs="Cambria"/>
          <w:color w:val="000000"/>
          <w:sz w:val="21"/>
          <w:szCs w:val="21"/>
          <w:u w:color="000000"/>
          <w:bdr w:val="nil"/>
          <w:lang w:val="es-ES" w:eastAsia="es-ES"/>
        </w:rPr>
        <w:t xml:space="preserve">que: a) </w:t>
      </w:r>
      <w:r w:rsidR="005E70F4" w:rsidRPr="00056D17">
        <w:rPr>
          <w:rFonts w:asciiTheme="majorHAnsi" w:eastAsia="Cambria" w:hAnsiTheme="majorHAnsi" w:cs="Cambria"/>
          <w:color w:val="000000"/>
          <w:sz w:val="21"/>
          <w:szCs w:val="21"/>
          <w:u w:color="000000"/>
          <w:bdr w:val="nil"/>
          <w:lang w:val="es-ES" w:eastAsia="es-ES"/>
        </w:rPr>
        <w:t>a</w:t>
      </w:r>
      <w:r w:rsidRPr="00056D17">
        <w:rPr>
          <w:rFonts w:asciiTheme="majorHAnsi" w:eastAsia="Cambria" w:hAnsiTheme="majorHAnsi" w:cs="Cambria"/>
          <w:color w:val="000000"/>
          <w:sz w:val="21"/>
          <w:szCs w:val="21"/>
          <w:u w:color="000000"/>
          <w:bdr w:val="nil"/>
          <w:lang w:val="es-ES" w:eastAsia="es-ES"/>
        </w:rPr>
        <w:t xml:space="preserve">dopte las medidas necesarias para </w:t>
      </w:r>
      <w:r w:rsidR="00562A8E" w:rsidRPr="00056D17">
        <w:rPr>
          <w:rFonts w:asciiTheme="majorHAnsi" w:eastAsia="Cambria" w:hAnsiTheme="majorHAnsi" w:cs="Cambria"/>
          <w:color w:val="000000"/>
          <w:sz w:val="21"/>
          <w:szCs w:val="21"/>
          <w:u w:color="000000"/>
          <w:bdr w:val="nil"/>
          <w:lang w:val="es-ES" w:eastAsia="es-ES"/>
        </w:rPr>
        <w:t>proteger</w:t>
      </w:r>
      <w:r w:rsidR="00F40385" w:rsidRPr="00056D17">
        <w:rPr>
          <w:rFonts w:asciiTheme="majorHAnsi" w:eastAsia="Cambria" w:hAnsiTheme="majorHAnsi" w:cs="Cambria"/>
          <w:color w:val="000000"/>
          <w:sz w:val="21"/>
          <w:szCs w:val="21"/>
          <w:u w:color="000000"/>
          <w:bdr w:val="nil"/>
          <w:lang w:val="es-ES" w:eastAsia="es-ES"/>
        </w:rPr>
        <w:t xml:space="preserve"> los derechos a</w:t>
      </w:r>
      <w:r w:rsidRPr="00056D17">
        <w:rPr>
          <w:rFonts w:asciiTheme="majorHAnsi" w:eastAsia="Cambria" w:hAnsiTheme="majorHAnsi" w:cs="Cambria"/>
          <w:color w:val="000000"/>
          <w:sz w:val="21"/>
          <w:szCs w:val="21"/>
          <w:u w:color="000000"/>
          <w:bdr w:val="nil"/>
          <w:lang w:val="es-ES" w:eastAsia="es-ES"/>
        </w:rPr>
        <w:t xml:space="preserve"> la vida </w:t>
      </w:r>
      <w:r w:rsidR="00F40385" w:rsidRPr="00056D17">
        <w:rPr>
          <w:rFonts w:asciiTheme="majorHAnsi" w:eastAsia="Cambria" w:hAnsiTheme="majorHAnsi" w:cs="Cambria"/>
          <w:color w:val="000000"/>
          <w:sz w:val="21"/>
          <w:szCs w:val="21"/>
          <w:u w:color="000000"/>
          <w:bdr w:val="nil"/>
          <w:lang w:val="es-ES" w:eastAsia="es-ES"/>
        </w:rPr>
        <w:t>e</w:t>
      </w:r>
      <w:r w:rsidRPr="00056D17">
        <w:rPr>
          <w:rFonts w:asciiTheme="majorHAnsi" w:eastAsia="Cambria" w:hAnsiTheme="majorHAnsi" w:cs="Cambria"/>
          <w:color w:val="000000"/>
          <w:sz w:val="21"/>
          <w:szCs w:val="21"/>
          <w:u w:color="000000"/>
          <w:bdr w:val="nil"/>
          <w:lang w:val="es-ES" w:eastAsia="es-ES"/>
        </w:rPr>
        <w:t xml:space="preserve"> integridad personal </w:t>
      </w:r>
      <w:r w:rsidR="005E70F4" w:rsidRPr="00056D17">
        <w:rPr>
          <w:rFonts w:asciiTheme="majorHAnsi" w:eastAsia="Cambria" w:hAnsiTheme="majorHAnsi" w:cs="Cambria"/>
          <w:color w:val="000000"/>
          <w:sz w:val="21"/>
          <w:szCs w:val="21"/>
          <w:u w:color="000000"/>
          <w:bdr w:val="nil"/>
          <w:lang w:val="es-ES" w:eastAsia="es-ES"/>
        </w:rPr>
        <w:t>de</w:t>
      </w:r>
      <w:r w:rsidR="00226253" w:rsidRPr="00056D17">
        <w:rPr>
          <w:rFonts w:asciiTheme="majorHAnsi" w:eastAsia="Cambria" w:hAnsiTheme="majorHAnsi" w:cs="Cambria"/>
          <w:color w:val="000000"/>
          <w:sz w:val="21"/>
          <w:szCs w:val="21"/>
          <w:u w:color="000000"/>
          <w:bdr w:val="nil"/>
          <w:lang w:val="es-ES" w:eastAsia="es-ES"/>
        </w:rPr>
        <w:t xml:space="preserve">l señor </w:t>
      </w:r>
      <w:r w:rsidR="00281A79" w:rsidRPr="00056D17">
        <w:rPr>
          <w:rFonts w:asciiTheme="majorHAnsi" w:hAnsiTheme="majorHAnsi"/>
          <w:sz w:val="21"/>
          <w:szCs w:val="21"/>
          <w:lang w:val="es-ES"/>
        </w:rPr>
        <w:t>Julio Cesar Espinoza Cardoza</w:t>
      </w:r>
      <w:r w:rsidR="00226253" w:rsidRPr="00056D17">
        <w:rPr>
          <w:rFonts w:asciiTheme="majorHAnsi" w:eastAsia="Cambria" w:hAnsiTheme="majorHAnsi" w:cs="Cambria"/>
          <w:color w:val="000000"/>
          <w:sz w:val="21"/>
          <w:szCs w:val="21"/>
          <w:u w:color="000000"/>
          <w:bdr w:val="nil"/>
          <w:lang w:val="es-ES" w:eastAsia="es-ES"/>
        </w:rPr>
        <w:t xml:space="preserve"> y, en particular, </w:t>
      </w:r>
      <w:r w:rsidR="00C46006" w:rsidRPr="00056D17">
        <w:rPr>
          <w:rFonts w:asciiTheme="majorHAnsi" w:eastAsia="Cambria" w:hAnsiTheme="majorHAnsi" w:cs="Cambria"/>
          <w:color w:val="000000"/>
          <w:sz w:val="21"/>
          <w:szCs w:val="21"/>
          <w:u w:color="000000"/>
          <w:bdr w:val="nil"/>
          <w:lang w:val="es-ES" w:eastAsia="es-ES"/>
        </w:rPr>
        <w:t xml:space="preserve">para </w:t>
      </w:r>
      <w:r w:rsidR="00226253" w:rsidRPr="00056D17">
        <w:rPr>
          <w:rFonts w:asciiTheme="majorHAnsi" w:eastAsia="Cambria" w:hAnsiTheme="majorHAnsi" w:cs="Cambria"/>
          <w:color w:val="000000"/>
          <w:sz w:val="21"/>
          <w:szCs w:val="21"/>
          <w:u w:color="000000"/>
          <w:bdr w:val="nil"/>
          <w:lang w:val="es-ES" w:eastAsia="es-ES"/>
        </w:rPr>
        <w:t xml:space="preserve">determinar su paradero o destino; </w:t>
      </w:r>
      <w:r w:rsidR="005E70F4" w:rsidRPr="00056D17">
        <w:rPr>
          <w:rFonts w:asciiTheme="majorHAnsi" w:eastAsia="Cambria" w:hAnsiTheme="majorHAnsi" w:cs="Cambria"/>
          <w:color w:val="000000"/>
          <w:sz w:val="21"/>
          <w:szCs w:val="21"/>
          <w:u w:color="000000"/>
          <w:bdr w:val="nil"/>
          <w:lang w:val="es-ES" w:eastAsia="es-ES"/>
        </w:rPr>
        <w:t xml:space="preserve">y </w:t>
      </w:r>
      <w:r w:rsidR="00C46006" w:rsidRPr="00056D17">
        <w:rPr>
          <w:rFonts w:asciiTheme="majorHAnsi" w:eastAsia="Cambria" w:hAnsiTheme="majorHAnsi" w:cs="Cambria"/>
          <w:color w:val="000000"/>
          <w:sz w:val="21"/>
          <w:szCs w:val="21"/>
          <w:u w:color="000000"/>
          <w:bdr w:val="nil"/>
          <w:lang w:val="es-ES" w:eastAsia="es-ES"/>
        </w:rPr>
        <w:t>b</w:t>
      </w:r>
      <w:r w:rsidR="005E70F4" w:rsidRPr="00056D17">
        <w:rPr>
          <w:rFonts w:asciiTheme="majorHAnsi" w:eastAsia="Cambria" w:hAnsiTheme="majorHAnsi" w:cs="Cambria"/>
          <w:color w:val="000000"/>
          <w:sz w:val="21"/>
          <w:szCs w:val="21"/>
          <w:u w:color="000000"/>
          <w:bdr w:val="nil"/>
          <w:lang w:val="es-ES" w:eastAsia="es-ES"/>
        </w:rPr>
        <w:t xml:space="preserve">) </w:t>
      </w:r>
      <w:r w:rsidR="00C46006" w:rsidRPr="00056D17">
        <w:rPr>
          <w:rFonts w:asciiTheme="majorHAnsi" w:eastAsia="Cambria" w:hAnsiTheme="majorHAnsi" w:cs="Cambria"/>
          <w:color w:val="000000"/>
          <w:sz w:val="21"/>
          <w:szCs w:val="21"/>
          <w:u w:color="000000"/>
          <w:bdr w:val="nil"/>
          <w:lang w:val="es-ES" w:eastAsia="es-ES"/>
        </w:rPr>
        <w:t>informe sobre las acciones adoptadas a fin de investigar los presuntos hechos que dieron lugar a la adopción de la presente medida cautelar.</w:t>
      </w:r>
    </w:p>
    <w:p w14:paraId="449B6403"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18589ADD" w14:textId="77777777" w:rsidR="004F5680" w:rsidRPr="00056D17" w:rsidRDefault="004F5680" w:rsidP="00056D17">
      <w:pPr>
        <w:numPr>
          <w:ilvl w:val="0"/>
          <w:numId w:val="8"/>
        </w:numPr>
        <w:spacing w:after="0" w:line="240" w:lineRule="auto"/>
        <w:jc w:val="both"/>
        <w:rPr>
          <w:rFonts w:asciiTheme="majorHAnsi" w:hAnsiTheme="majorHAnsi"/>
          <w:b/>
          <w:color w:val="000000"/>
          <w:sz w:val="21"/>
          <w:szCs w:val="21"/>
          <w:lang w:val="es-ES"/>
        </w:rPr>
      </w:pPr>
      <w:r w:rsidRPr="00056D17">
        <w:rPr>
          <w:rFonts w:asciiTheme="majorHAnsi" w:hAnsiTheme="majorHAnsi"/>
          <w:b/>
          <w:color w:val="000000"/>
          <w:sz w:val="21"/>
          <w:szCs w:val="21"/>
          <w:lang w:val="es-ES"/>
        </w:rPr>
        <w:t xml:space="preserve">RESUMEN DE HECHOS Y ARGUMENTOS </w:t>
      </w:r>
    </w:p>
    <w:p w14:paraId="1A39C69C" w14:textId="77777777" w:rsidR="00F43F00" w:rsidRPr="00056D17" w:rsidRDefault="00F43F00" w:rsidP="00056D17">
      <w:pPr>
        <w:spacing w:after="0" w:line="240" w:lineRule="auto"/>
        <w:jc w:val="both"/>
        <w:rPr>
          <w:rFonts w:asciiTheme="majorHAnsi" w:hAnsiTheme="majorHAnsi"/>
          <w:b/>
          <w:color w:val="000000"/>
          <w:sz w:val="21"/>
          <w:szCs w:val="21"/>
          <w:lang w:val="es-ES"/>
        </w:rPr>
      </w:pPr>
    </w:p>
    <w:p w14:paraId="35851C99" w14:textId="77777777" w:rsidR="00F43F00" w:rsidRPr="00056D17" w:rsidRDefault="00F43F00" w:rsidP="00056D17">
      <w:pPr>
        <w:numPr>
          <w:ilvl w:val="0"/>
          <w:numId w:val="11"/>
        </w:numPr>
        <w:spacing w:after="0" w:line="240" w:lineRule="auto"/>
        <w:jc w:val="both"/>
        <w:rPr>
          <w:rFonts w:asciiTheme="majorHAnsi" w:hAnsiTheme="majorHAnsi"/>
          <w:b/>
          <w:color w:val="000000"/>
          <w:sz w:val="21"/>
          <w:szCs w:val="21"/>
          <w:lang w:val="es-ES"/>
        </w:rPr>
      </w:pPr>
      <w:r w:rsidRPr="00056D17">
        <w:rPr>
          <w:rFonts w:asciiTheme="majorHAnsi" w:hAnsiTheme="majorHAnsi"/>
          <w:b/>
          <w:color w:val="000000"/>
          <w:sz w:val="21"/>
          <w:szCs w:val="21"/>
          <w:lang w:val="es-ES"/>
        </w:rPr>
        <w:t xml:space="preserve">Información alegada por </w:t>
      </w:r>
      <w:r w:rsidR="00226253" w:rsidRPr="00056D17">
        <w:rPr>
          <w:rFonts w:asciiTheme="majorHAnsi" w:hAnsiTheme="majorHAnsi"/>
          <w:b/>
          <w:color w:val="000000"/>
          <w:sz w:val="21"/>
          <w:szCs w:val="21"/>
          <w:lang w:val="es-ES"/>
        </w:rPr>
        <w:t>el solicitante</w:t>
      </w:r>
    </w:p>
    <w:p w14:paraId="4EA6EFD3" w14:textId="77777777" w:rsidR="002878E3" w:rsidRPr="00056D17" w:rsidRDefault="002878E3" w:rsidP="00056D17">
      <w:pPr>
        <w:spacing w:after="0" w:line="240" w:lineRule="auto"/>
        <w:ind w:left="720"/>
        <w:jc w:val="both"/>
        <w:rPr>
          <w:rFonts w:asciiTheme="majorHAnsi" w:hAnsiTheme="majorHAnsi"/>
          <w:b/>
          <w:color w:val="000000"/>
          <w:sz w:val="21"/>
          <w:szCs w:val="21"/>
          <w:lang w:val="es-ES"/>
        </w:rPr>
      </w:pPr>
    </w:p>
    <w:p w14:paraId="754B4E1C" w14:textId="77777777" w:rsidR="000A7BE9" w:rsidRPr="00056D17" w:rsidRDefault="000A7BE9" w:rsidP="00056D17">
      <w:pPr>
        <w:pStyle w:val="ListParagraph"/>
        <w:numPr>
          <w:ilvl w:val="0"/>
          <w:numId w:val="9"/>
        </w:numPr>
        <w:ind w:left="0" w:firstLine="360"/>
        <w:jc w:val="both"/>
        <w:rPr>
          <w:rFonts w:asciiTheme="majorHAnsi" w:eastAsia="Times New Roman" w:hAnsiTheme="majorHAnsi"/>
          <w:sz w:val="20"/>
          <w:szCs w:val="20"/>
          <w:lang w:val="es-CO"/>
        </w:rPr>
      </w:pPr>
      <w:r w:rsidRPr="00056D17">
        <w:rPr>
          <w:rFonts w:asciiTheme="majorHAnsi" w:eastAsia="Times New Roman" w:hAnsiTheme="majorHAnsi"/>
          <w:sz w:val="20"/>
          <w:szCs w:val="20"/>
          <w:lang w:val="es-CO"/>
        </w:rPr>
        <w:t xml:space="preserve">La señora </w:t>
      </w:r>
      <w:proofErr w:type="spellStart"/>
      <w:r w:rsidRPr="00056D17">
        <w:rPr>
          <w:rFonts w:asciiTheme="majorHAnsi" w:eastAsia="Times New Roman" w:hAnsiTheme="majorHAnsi"/>
          <w:sz w:val="20"/>
          <w:szCs w:val="20"/>
          <w:lang w:val="es-CO"/>
        </w:rPr>
        <w:t>Jamina</w:t>
      </w:r>
      <w:proofErr w:type="spellEnd"/>
      <w:r w:rsidRPr="00056D17">
        <w:rPr>
          <w:rFonts w:asciiTheme="majorHAnsi" w:eastAsia="Times New Roman" w:hAnsiTheme="majorHAnsi"/>
          <w:sz w:val="20"/>
          <w:szCs w:val="20"/>
          <w:lang w:val="es-CO"/>
        </w:rPr>
        <w:t xml:space="preserve"> Rivera Alonso, esposa del propuesto beneficiario, indicó que Julio Cesar Espinoza Cardoza, propuesto beneficiario, estaría desaparecido desde el 2 de abril de 2018. El esposo habría salido de su casa para encontrarse con un cliente y nunca más habría regresado. </w:t>
      </w:r>
    </w:p>
    <w:p w14:paraId="65008DEB" w14:textId="77777777" w:rsidR="000A7BE9" w:rsidRPr="000A7BE9" w:rsidRDefault="000A7BE9" w:rsidP="00056D17">
      <w:pPr>
        <w:spacing w:after="0" w:line="240" w:lineRule="auto"/>
        <w:ind w:firstLine="360"/>
        <w:jc w:val="both"/>
        <w:rPr>
          <w:rFonts w:asciiTheme="majorHAnsi" w:eastAsia="Times New Roman" w:hAnsiTheme="majorHAnsi"/>
          <w:color w:val="000000"/>
          <w:sz w:val="20"/>
          <w:szCs w:val="20"/>
          <w:lang w:val="es-CO"/>
        </w:rPr>
      </w:pPr>
    </w:p>
    <w:p w14:paraId="6151530D" w14:textId="77777777" w:rsidR="000A7BE9" w:rsidRPr="000A7BE9" w:rsidRDefault="000A7BE9" w:rsidP="00056D17">
      <w:pPr>
        <w:numPr>
          <w:ilvl w:val="0"/>
          <w:numId w:val="9"/>
        </w:numPr>
        <w:spacing w:after="0" w:line="240" w:lineRule="auto"/>
        <w:ind w:left="0" w:firstLine="360"/>
        <w:jc w:val="both"/>
        <w:rPr>
          <w:rFonts w:asciiTheme="majorHAnsi" w:eastAsia="Times New Roman" w:hAnsiTheme="majorHAnsi"/>
          <w:color w:val="000000"/>
          <w:sz w:val="20"/>
          <w:szCs w:val="20"/>
          <w:lang w:val="es-CO"/>
        </w:rPr>
      </w:pPr>
      <w:r w:rsidRPr="000A7BE9">
        <w:rPr>
          <w:rFonts w:asciiTheme="majorHAnsi" w:eastAsia="Times New Roman" w:hAnsiTheme="majorHAnsi"/>
          <w:color w:val="000000"/>
          <w:sz w:val="20"/>
          <w:szCs w:val="20"/>
          <w:lang w:val="es-CO"/>
        </w:rPr>
        <w:t>La esposa indicó que interpuso la denuncia el 3 de abril de 2018 a las 3:00 pm en la estación 3 de la policía en Managua, en donde se habrían burlado de ella y su familia, agrediéndolos verbalmente. El detective de la estación habría los “corrido” de la policía sin brindarles información alegando que “[su] esposo seguro estaba en fiesta con otra mujer”. La esposa considera importante revisar las ultimas llamadas del celular de su esposo, pues ahí “</w:t>
      </w:r>
      <w:proofErr w:type="gramStart"/>
      <w:r w:rsidRPr="000A7BE9">
        <w:rPr>
          <w:rFonts w:asciiTheme="majorHAnsi" w:eastAsia="Times New Roman" w:hAnsiTheme="majorHAnsi"/>
          <w:color w:val="000000"/>
          <w:sz w:val="20"/>
          <w:szCs w:val="20"/>
          <w:lang w:val="es-CO"/>
        </w:rPr>
        <w:t>esta[</w:t>
      </w:r>
      <w:proofErr w:type="gramEnd"/>
      <w:r w:rsidRPr="000A7BE9">
        <w:rPr>
          <w:rFonts w:asciiTheme="majorHAnsi" w:eastAsia="Times New Roman" w:hAnsiTheme="majorHAnsi"/>
          <w:color w:val="000000"/>
          <w:sz w:val="20"/>
          <w:szCs w:val="20"/>
          <w:lang w:val="es-CO"/>
        </w:rPr>
        <w:t xml:space="preserve">ría] la clave” o revisar las cuentas del banco, para lo cual se requeriría una orden judicial. La esposa indicó que habría recibido amenazas de parte de la policía a no llegar a preguntar por la investigación. </w:t>
      </w:r>
    </w:p>
    <w:p w14:paraId="07EBFC08" w14:textId="77777777" w:rsidR="000A7BE9" w:rsidRPr="000A7BE9" w:rsidRDefault="000A7BE9" w:rsidP="00056D17">
      <w:pPr>
        <w:spacing w:after="0" w:line="240" w:lineRule="auto"/>
        <w:ind w:left="720"/>
        <w:rPr>
          <w:rFonts w:asciiTheme="majorHAnsi" w:eastAsia="Times New Roman" w:hAnsiTheme="majorHAnsi"/>
          <w:color w:val="000000"/>
          <w:sz w:val="20"/>
          <w:szCs w:val="20"/>
          <w:lang w:val="es-CO"/>
        </w:rPr>
      </w:pPr>
    </w:p>
    <w:p w14:paraId="03307E60" w14:textId="77777777" w:rsidR="000A7BE9" w:rsidRPr="000A7BE9" w:rsidRDefault="000A7BE9" w:rsidP="00056D17">
      <w:pPr>
        <w:numPr>
          <w:ilvl w:val="0"/>
          <w:numId w:val="9"/>
        </w:numPr>
        <w:spacing w:after="0" w:line="240" w:lineRule="auto"/>
        <w:ind w:left="0" w:firstLine="360"/>
        <w:jc w:val="both"/>
        <w:rPr>
          <w:rFonts w:asciiTheme="majorHAnsi" w:eastAsia="Times New Roman" w:hAnsiTheme="majorHAnsi"/>
          <w:color w:val="000000"/>
          <w:sz w:val="20"/>
          <w:szCs w:val="20"/>
          <w:lang w:val="es-CO"/>
        </w:rPr>
      </w:pPr>
      <w:r w:rsidRPr="000A7BE9">
        <w:rPr>
          <w:rFonts w:asciiTheme="majorHAnsi" w:eastAsia="Times New Roman" w:hAnsiTheme="majorHAnsi"/>
          <w:color w:val="000000"/>
          <w:sz w:val="20"/>
          <w:szCs w:val="20"/>
          <w:lang w:val="es-CO"/>
        </w:rPr>
        <w:lastRenderedPageBreak/>
        <w:t>Según la esposa, el propuesto beneficiario sería una persona honrada, trabajadora y el sustento de su familia. La esposa también destacó que el propuesto beneficiario no tendría problemas mentales ni de salud. Según la esposa, el propuesto beneficiario habría recibido llamadas amenazantes días antes de su desaparición y un día antes habría sufrido un accidente intencional de otro vehículo.</w:t>
      </w:r>
    </w:p>
    <w:p w14:paraId="766CD694" w14:textId="77777777" w:rsidR="000A7BE9" w:rsidRPr="00056D17" w:rsidRDefault="000A7BE9" w:rsidP="00056D17">
      <w:pPr>
        <w:spacing w:after="0" w:line="240" w:lineRule="auto"/>
        <w:jc w:val="both"/>
        <w:rPr>
          <w:rFonts w:asciiTheme="majorHAnsi" w:eastAsia="Times New Roman" w:hAnsiTheme="majorHAnsi"/>
          <w:color w:val="000000"/>
          <w:sz w:val="21"/>
          <w:szCs w:val="21"/>
          <w:lang w:val="es-CO"/>
        </w:rPr>
      </w:pPr>
    </w:p>
    <w:p w14:paraId="4870E454" w14:textId="77777777" w:rsidR="0016708C" w:rsidRPr="00056D17" w:rsidRDefault="00F43F00" w:rsidP="00056D17">
      <w:pPr>
        <w:numPr>
          <w:ilvl w:val="0"/>
          <w:numId w:val="11"/>
        </w:numPr>
        <w:spacing w:after="0" w:line="240" w:lineRule="auto"/>
        <w:jc w:val="both"/>
        <w:rPr>
          <w:rFonts w:asciiTheme="majorHAnsi" w:eastAsia="Times New Roman" w:hAnsiTheme="majorHAnsi"/>
          <w:b/>
          <w:color w:val="000000"/>
          <w:sz w:val="21"/>
          <w:szCs w:val="21"/>
          <w:lang w:val="es-CO"/>
        </w:rPr>
      </w:pPr>
      <w:r w:rsidRPr="00056D17">
        <w:rPr>
          <w:rFonts w:asciiTheme="majorHAnsi" w:eastAsia="Times New Roman" w:hAnsiTheme="majorHAnsi"/>
          <w:b/>
          <w:color w:val="000000"/>
          <w:sz w:val="21"/>
          <w:szCs w:val="21"/>
          <w:lang w:val="es-CO"/>
        </w:rPr>
        <w:t>Respuesta del Estado</w:t>
      </w:r>
    </w:p>
    <w:p w14:paraId="2DF43EF6" w14:textId="77777777" w:rsidR="007D34F9" w:rsidRPr="00056D17" w:rsidRDefault="007D34F9" w:rsidP="00056D17">
      <w:pPr>
        <w:spacing w:after="0" w:line="240" w:lineRule="auto"/>
        <w:jc w:val="both"/>
        <w:rPr>
          <w:rFonts w:asciiTheme="majorHAnsi" w:eastAsia="Times New Roman" w:hAnsiTheme="majorHAnsi"/>
          <w:b/>
          <w:color w:val="000000"/>
          <w:sz w:val="21"/>
          <w:szCs w:val="21"/>
          <w:lang w:val="es-CO"/>
        </w:rPr>
      </w:pPr>
    </w:p>
    <w:p w14:paraId="0E20320C" w14:textId="77777777" w:rsidR="000A7BE9" w:rsidRPr="00056D17" w:rsidRDefault="000A7BE9" w:rsidP="00056D17">
      <w:pPr>
        <w:pStyle w:val="ListParagraph"/>
        <w:numPr>
          <w:ilvl w:val="0"/>
          <w:numId w:val="9"/>
        </w:numPr>
        <w:ind w:left="0" w:firstLine="360"/>
        <w:jc w:val="both"/>
        <w:rPr>
          <w:rFonts w:asciiTheme="majorHAnsi" w:eastAsia="Times New Roman" w:hAnsiTheme="majorHAnsi"/>
          <w:sz w:val="21"/>
          <w:szCs w:val="21"/>
          <w:lang w:val="es-CO"/>
        </w:rPr>
      </w:pPr>
      <w:r w:rsidRPr="00056D17">
        <w:rPr>
          <w:rFonts w:asciiTheme="majorHAnsi" w:eastAsia="Times New Roman" w:hAnsiTheme="majorHAnsi"/>
          <w:sz w:val="21"/>
          <w:szCs w:val="21"/>
          <w:lang w:val="es-CO"/>
        </w:rPr>
        <w:t xml:space="preserve">La Comisión solicitó información al Estado respecto del presente asunto el 15 de junio de 2018, sin obtenerse una respuesta a la fecha. </w:t>
      </w:r>
    </w:p>
    <w:p w14:paraId="042C9F33" w14:textId="77777777" w:rsidR="000A7BE9" w:rsidRPr="00056D17" w:rsidRDefault="000A7BE9" w:rsidP="00056D17">
      <w:pPr>
        <w:spacing w:after="0" w:line="240" w:lineRule="auto"/>
        <w:jc w:val="both"/>
        <w:rPr>
          <w:rFonts w:asciiTheme="majorHAnsi" w:hAnsiTheme="majorHAnsi"/>
          <w:color w:val="000000"/>
          <w:sz w:val="21"/>
          <w:szCs w:val="21"/>
          <w:lang w:val="es-CO"/>
        </w:rPr>
      </w:pPr>
    </w:p>
    <w:p w14:paraId="3EE41AC7" w14:textId="77777777" w:rsidR="004F5680" w:rsidRPr="00056D17" w:rsidRDefault="004F5680" w:rsidP="00056D17">
      <w:pPr>
        <w:numPr>
          <w:ilvl w:val="0"/>
          <w:numId w:val="8"/>
        </w:numPr>
        <w:spacing w:after="0" w:line="240" w:lineRule="auto"/>
        <w:jc w:val="both"/>
        <w:rPr>
          <w:rFonts w:asciiTheme="majorHAnsi" w:hAnsiTheme="majorHAnsi"/>
          <w:b/>
          <w:color w:val="000000"/>
          <w:sz w:val="21"/>
          <w:szCs w:val="21"/>
          <w:lang w:val="es-ES"/>
        </w:rPr>
      </w:pPr>
      <w:r w:rsidRPr="00056D17">
        <w:rPr>
          <w:rFonts w:asciiTheme="majorHAnsi" w:hAnsiTheme="majorHAnsi"/>
          <w:b/>
          <w:color w:val="000000"/>
          <w:sz w:val="21"/>
          <w:szCs w:val="21"/>
          <w:lang w:val="es-ES"/>
        </w:rPr>
        <w:t>ANALISIS SOBRE LOS ELEMENTOS DE GRAVEDAD, URGENCIA E IRREPARABILIDAD</w:t>
      </w:r>
    </w:p>
    <w:p w14:paraId="4FE4276C" w14:textId="77777777" w:rsidR="001F2B90" w:rsidRPr="00056D17" w:rsidRDefault="001F2B90" w:rsidP="00056D17">
      <w:pPr>
        <w:spacing w:after="0" w:line="240" w:lineRule="auto"/>
        <w:ind w:left="720"/>
        <w:jc w:val="both"/>
        <w:rPr>
          <w:rFonts w:asciiTheme="majorHAnsi" w:hAnsiTheme="majorHAnsi"/>
          <w:b/>
          <w:color w:val="000000"/>
          <w:sz w:val="21"/>
          <w:szCs w:val="21"/>
          <w:lang w:val="es-ES"/>
        </w:rPr>
      </w:pPr>
    </w:p>
    <w:p w14:paraId="7EC93FFC" w14:textId="77777777" w:rsidR="004F5680" w:rsidRPr="00056D17" w:rsidRDefault="004F568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El mecanismo de medidas cautelares es parte de la función de la Comisión de supervisar el cumplimiento con las </w:t>
      </w:r>
      <w:r w:rsidRPr="00056D17">
        <w:rPr>
          <w:rFonts w:asciiTheme="majorHAnsi" w:eastAsia="Times New Roman" w:hAnsiTheme="majorHAnsi"/>
          <w:color w:val="000000"/>
          <w:sz w:val="21"/>
          <w:szCs w:val="21"/>
          <w:lang w:val="es-CO"/>
        </w:rPr>
        <w:t>obligaciones</w:t>
      </w:r>
      <w:r w:rsidRPr="00056D17">
        <w:rPr>
          <w:rFonts w:asciiTheme="majorHAnsi" w:hAnsiTheme="majorHAnsi"/>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w:t>
      </w:r>
      <w:r w:rsidR="001F2B90" w:rsidRPr="00056D17">
        <w:rPr>
          <w:rFonts w:asciiTheme="majorHAnsi" w:hAnsiTheme="majorHAnsi"/>
          <w:color w:val="000000"/>
          <w:sz w:val="21"/>
          <w:szCs w:val="21"/>
          <w:lang w:val="es-ES"/>
        </w:rPr>
        <w:t>8 (b) del Estatuto de la CIDH. E</w:t>
      </w:r>
      <w:r w:rsidRPr="00056D17">
        <w:rPr>
          <w:rFonts w:asciiTheme="majorHAnsi" w:hAnsiTheme="majorHAnsi"/>
          <w:color w:val="000000"/>
          <w:sz w:val="21"/>
          <w:szCs w:val="21"/>
          <w:lang w:val="es-ES"/>
        </w:rPr>
        <w:t>l mecanismo de medidas cautelares es</w:t>
      </w:r>
      <w:r w:rsidR="001F2B90" w:rsidRPr="00056D17">
        <w:rPr>
          <w:rFonts w:asciiTheme="majorHAnsi" w:hAnsiTheme="majorHAnsi"/>
          <w:color w:val="000000"/>
          <w:sz w:val="21"/>
          <w:szCs w:val="21"/>
          <w:lang w:val="es-ES"/>
        </w:rPr>
        <w:t>tá</w:t>
      </w:r>
      <w:r w:rsidRPr="00056D17">
        <w:rPr>
          <w:rFonts w:asciiTheme="majorHAnsi" w:hAnsiTheme="majorHAnsi"/>
          <w:color w:val="000000"/>
          <w:sz w:val="21"/>
          <w:szCs w:val="21"/>
          <w:lang w:val="es-ES"/>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14:paraId="09A89A04"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24293B7C" w14:textId="77777777" w:rsidR="004F5680" w:rsidRPr="00056D17" w:rsidRDefault="004F568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La Comisión Interamericana y la Corte Interamericana de Derechos Humanos (en adelante “la Corte Interamericana” o “</w:t>
      </w:r>
      <w:r w:rsidRPr="00056D17">
        <w:rPr>
          <w:rFonts w:asciiTheme="majorHAnsi" w:eastAsia="Times New Roman" w:hAnsiTheme="majorHAnsi"/>
          <w:color w:val="000000"/>
          <w:sz w:val="21"/>
          <w:szCs w:val="21"/>
          <w:lang w:val="es-CO"/>
        </w:rPr>
        <w:t>Corte</w:t>
      </w:r>
      <w:r w:rsidRPr="00056D17">
        <w:rPr>
          <w:rFonts w:asciiTheme="majorHAnsi" w:hAnsiTheme="majorHAnsi"/>
          <w:color w:val="000000"/>
          <w:sz w:val="21"/>
          <w:szCs w:val="21"/>
          <w:lang w:val="es-ES"/>
        </w:rPr>
        <w:t xml:space="preserv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56D17">
        <w:rPr>
          <w:rFonts w:asciiTheme="majorHAnsi" w:hAnsiTheme="majorHAnsi"/>
          <w:i/>
          <w:color w:val="000000"/>
          <w:sz w:val="21"/>
          <w:szCs w:val="21"/>
          <w:lang w:val="es-ES"/>
        </w:rPr>
        <w:t>effet</w:t>
      </w:r>
      <w:proofErr w:type="spellEnd"/>
      <w:r w:rsidRPr="00056D17">
        <w:rPr>
          <w:rFonts w:asciiTheme="majorHAnsi" w:hAnsiTheme="majorHAnsi"/>
          <w:i/>
          <w:color w:val="000000"/>
          <w:sz w:val="21"/>
          <w:szCs w:val="21"/>
          <w:lang w:val="es-ES"/>
        </w:rPr>
        <w:t xml:space="preserve"> </w:t>
      </w:r>
      <w:proofErr w:type="spellStart"/>
      <w:r w:rsidRPr="00056D17">
        <w:rPr>
          <w:rFonts w:asciiTheme="majorHAnsi" w:hAnsiTheme="majorHAnsi"/>
          <w:i/>
          <w:color w:val="000000"/>
          <w:sz w:val="21"/>
          <w:szCs w:val="21"/>
          <w:lang w:val="es-ES"/>
        </w:rPr>
        <w:t>utile</w:t>
      </w:r>
      <w:proofErr w:type="spellEnd"/>
      <w:r w:rsidRPr="00056D17">
        <w:rPr>
          <w:rFonts w:asciiTheme="majorHAnsi" w:hAnsiTheme="majorHAns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5CDBC815"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7697A4C4" w14:textId="77777777" w:rsidR="004F5680" w:rsidRPr="00056D17" w:rsidRDefault="004F5680" w:rsidP="00056D17">
      <w:pPr>
        <w:numPr>
          <w:ilvl w:val="0"/>
          <w:numId w:val="4"/>
        </w:numPr>
        <w:spacing w:after="0" w:line="240" w:lineRule="auto"/>
        <w:jc w:val="both"/>
        <w:rPr>
          <w:rFonts w:asciiTheme="majorHAnsi" w:hAnsiTheme="majorHAnsi"/>
          <w:color w:val="000000"/>
          <w:sz w:val="18"/>
          <w:szCs w:val="21"/>
          <w:lang w:val="es-ES"/>
        </w:rPr>
      </w:pPr>
      <w:r w:rsidRPr="00056D17">
        <w:rPr>
          <w:rFonts w:asciiTheme="majorHAnsi" w:hAnsiTheme="majorHAns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3298FCEC" w14:textId="77777777" w:rsidR="00B705C5" w:rsidRPr="00056D17" w:rsidRDefault="00B705C5" w:rsidP="00056D17">
      <w:pPr>
        <w:spacing w:after="0" w:line="240" w:lineRule="auto"/>
        <w:ind w:left="720"/>
        <w:jc w:val="both"/>
        <w:rPr>
          <w:rFonts w:asciiTheme="majorHAnsi" w:hAnsiTheme="majorHAnsi"/>
          <w:color w:val="000000"/>
          <w:sz w:val="18"/>
          <w:szCs w:val="21"/>
          <w:lang w:val="es-ES"/>
        </w:rPr>
      </w:pPr>
    </w:p>
    <w:p w14:paraId="322BBE2E" w14:textId="77777777" w:rsidR="004F5680" w:rsidRPr="00056D17" w:rsidRDefault="004F5680" w:rsidP="00056D17">
      <w:pPr>
        <w:numPr>
          <w:ilvl w:val="0"/>
          <w:numId w:val="4"/>
        </w:numPr>
        <w:spacing w:after="0" w:line="240" w:lineRule="auto"/>
        <w:jc w:val="both"/>
        <w:rPr>
          <w:rFonts w:asciiTheme="majorHAnsi" w:hAnsiTheme="majorHAnsi"/>
          <w:color w:val="000000"/>
          <w:sz w:val="18"/>
          <w:szCs w:val="21"/>
          <w:lang w:val="es-ES"/>
        </w:rPr>
      </w:pPr>
      <w:r w:rsidRPr="00056D17">
        <w:rPr>
          <w:rFonts w:asciiTheme="majorHAnsi" w:hAnsiTheme="majorHAns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532BB963" w14:textId="77777777" w:rsidR="00B705C5" w:rsidRPr="00056D17" w:rsidRDefault="00B705C5" w:rsidP="00056D17">
      <w:pPr>
        <w:spacing w:after="0" w:line="240" w:lineRule="auto"/>
        <w:ind w:left="720"/>
        <w:jc w:val="both"/>
        <w:rPr>
          <w:rFonts w:asciiTheme="majorHAnsi" w:hAnsiTheme="majorHAnsi"/>
          <w:color w:val="000000"/>
          <w:sz w:val="18"/>
          <w:szCs w:val="21"/>
          <w:lang w:val="es-ES"/>
        </w:rPr>
      </w:pPr>
    </w:p>
    <w:p w14:paraId="4F73DA2A" w14:textId="77777777" w:rsidR="004F5680" w:rsidRPr="00056D17" w:rsidRDefault="004F5680" w:rsidP="00056D17">
      <w:pPr>
        <w:numPr>
          <w:ilvl w:val="0"/>
          <w:numId w:val="4"/>
        </w:numPr>
        <w:spacing w:after="0" w:line="240" w:lineRule="auto"/>
        <w:jc w:val="both"/>
        <w:rPr>
          <w:rFonts w:asciiTheme="majorHAnsi" w:hAnsiTheme="majorHAnsi"/>
          <w:color w:val="000000"/>
          <w:sz w:val="18"/>
          <w:szCs w:val="21"/>
          <w:lang w:val="es-ES"/>
        </w:rPr>
      </w:pPr>
      <w:r w:rsidRPr="00056D17">
        <w:rPr>
          <w:rFonts w:asciiTheme="majorHAnsi" w:hAnsiTheme="majorHAnsi"/>
          <w:color w:val="000000"/>
          <w:sz w:val="18"/>
          <w:szCs w:val="21"/>
          <w:lang w:val="es-ES"/>
        </w:rPr>
        <w:t>El “daño irreparable” consiste en la afectación sobre derechos que, por su propia naturaleza, no son susceptibles de reparación, restauración o adecuada indemnización.</w:t>
      </w:r>
    </w:p>
    <w:p w14:paraId="2A8556E0"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58628C24" w14:textId="77777777" w:rsidR="00BD07BD" w:rsidRPr="00056D17" w:rsidRDefault="00BD07BD" w:rsidP="00056D17">
      <w:pPr>
        <w:numPr>
          <w:ilvl w:val="0"/>
          <w:numId w:val="9"/>
        </w:numPr>
        <w:spacing w:after="0" w:line="240" w:lineRule="auto"/>
        <w:ind w:left="0" w:firstLine="360"/>
        <w:jc w:val="both"/>
        <w:rPr>
          <w:rFonts w:asciiTheme="majorHAnsi" w:hAnsiTheme="majorHAnsi"/>
          <w:color w:val="000000"/>
          <w:sz w:val="21"/>
          <w:szCs w:val="21"/>
          <w:lang w:val="es-ES_tradnl"/>
        </w:rPr>
      </w:pPr>
      <w:r w:rsidRPr="00056D17">
        <w:rPr>
          <w:rFonts w:asciiTheme="majorHAnsi" w:hAnsiTheme="majorHAnsi"/>
          <w:color w:val="000000"/>
          <w:sz w:val="21"/>
          <w:szCs w:val="21"/>
          <w:lang w:val="es-MX"/>
        </w:rPr>
        <w:t xml:space="preserve">En el análisis de los mencionados requisitos, la Comisión reitera que los hechos que motivan una solicitud de medidas cautelares no requieren estar plenamente comprobados, sino que la </w:t>
      </w:r>
      <w:r w:rsidRPr="00056D17">
        <w:rPr>
          <w:rFonts w:asciiTheme="majorHAnsi" w:hAnsiTheme="majorHAnsi"/>
          <w:color w:val="000000"/>
          <w:sz w:val="21"/>
          <w:szCs w:val="21"/>
          <w:lang w:val="es-ES"/>
        </w:rPr>
        <w:t>información</w:t>
      </w:r>
      <w:r w:rsidRPr="00056D17">
        <w:rPr>
          <w:rFonts w:asciiTheme="majorHAnsi" w:hAnsiTheme="majorHAnsi"/>
          <w:color w:val="000000"/>
          <w:sz w:val="21"/>
          <w:szCs w:val="21"/>
          <w:lang w:val="es-MX"/>
        </w:rPr>
        <w:t xml:space="preserve"> proporcionada debe ser apreciada desde una perspectiva </w:t>
      </w:r>
      <w:r w:rsidRPr="00056D17">
        <w:rPr>
          <w:rFonts w:asciiTheme="majorHAnsi" w:hAnsiTheme="majorHAnsi"/>
          <w:i/>
          <w:color w:val="000000"/>
          <w:sz w:val="21"/>
          <w:szCs w:val="21"/>
          <w:lang w:val="es-MX"/>
        </w:rPr>
        <w:t>prima facie</w:t>
      </w:r>
      <w:r w:rsidRPr="00056D17">
        <w:rPr>
          <w:rFonts w:asciiTheme="majorHAnsi" w:hAnsiTheme="majorHAnsi"/>
          <w:color w:val="000000"/>
          <w:sz w:val="21"/>
          <w:szCs w:val="21"/>
          <w:lang w:val="es-MX"/>
        </w:rPr>
        <w:t xml:space="preserve"> que permita identificar una situación de gravedad y urgencia de daño irreparable a los derechos</w:t>
      </w:r>
      <w:r w:rsidRPr="00056D17">
        <w:rPr>
          <w:rFonts w:asciiTheme="majorHAnsi" w:hAnsiTheme="majorHAnsi"/>
          <w:color w:val="000000"/>
          <w:sz w:val="21"/>
          <w:szCs w:val="21"/>
          <w:vertAlign w:val="superscript"/>
        </w:rPr>
        <w:footnoteReference w:id="1"/>
      </w:r>
      <w:r w:rsidRPr="00056D17">
        <w:rPr>
          <w:rFonts w:asciiTheme="majorHAnsi" w:hAnsiTheme="majorHAnsi"/>
          <w:color w:val="000000"/>
          <w:sz w:val="21"/>
          <w:szCs w:val="21"/>
          <w:lang w:val="es-MX"/>
        </w:rPr>
        <w:t xml:space="preserve">. </w:t>
      </w:r>
    </w:p>
    <w:p w14:paraId="57A726D4" w14:textId="77777777" w:rsidR="00BD07BD" w:rsidRPr="00056D17" w:rsidRDefault="00BD07BD" w:rsidP="00056D17">
      <w:pPr>
        <w:spacing w:after="0" w:line="240" w:lineRule="auto"/>
        <w:ind w:left="360"/>
        <w:jc w:val="both"/>
        <w:rPr>
          <w:rFonts w:asciiTheme="majorHAnsi" w:hAnsiTheme="majorHAnsi"/>
          <w:color w:val="000000"/>
          <w:sz w:val="21"/>
          <w:szCs w:val="21"/>
          <w:lang w:val="es-ES_tradnl"/>
        </w:rPr>
      </w:pPr>
    </w:p>
    <w:p w14:paraId="4289867B" w14:textId="77777777" w:rsidR="00056D17" w:rsidRPr="00B61565" w:rsidRDefault="000A5CCE" w:rsidP="00056D17">
      <w:pPr>
        <w:numPr>
          <w:ilvl w:val="0"/>
          <w:numId w:val="9"/>
        </w:numPr>
        <w:spacing w:after="0" w:line="240" w:lineRule="auto"/>
        <w:ind w:left="0" w:firstLine="360"/>
        <w:jc w:val="both"/>
        <w:rPr>
          <w:rFonts w:asciiTheme="majorHAnsi" w:hAnsiTheme="majorHAnsi"/>
          <w:color w:val="000000"/>
          <w:sz w:val="21"/>
          <w:szCs w:val="21"/>
          <w:lang w:val="es-ES_tradnl"/>
        </w:rPr>
      </w:pPr>
      <w:r w:rsidRPr="00056D17">
        <w:rPr>
          <w:rFonts w:asciiTheme="majorHAnsi" w:hAnsiTheme="majorHAnsi"/>
          <w:color w:val="000000"/>
          <w:sz w:val="21"/>
          <w:szCs w:val="21"/>
          <w:lang w:val="es-ES_tradnl"/>
        </w:rPr>
        <w:t>En relación con el requisito de gravedad, la Comisión</w:t>
      </w:r>
      <w:r w:rsidR="00056D17" w:rsidRPr="00056D17">
        <w:rPr>
          <w:rFonts w:asciiTheme="majorHAnsi" w:hAnsiTheme="majorHAnsi"/>
          <w:color w:val="000000"/>
          <w:sz w:val="21"/>
          <w:szCs w:val="21"/>
          <w:lang w:val="es-ES_tradnl"/>
        </w:rPr>
        <w:t xml:space="preserve"> advierte que al momento de valorar la situación de riesgo alegada, que </w:t>
      </w:r>
      <w:r w:rsidR="003077A8">
        <w:rPr>
          <w:rFonts w:asciiTheme="majorHAnsi" w:hAnsiTheme="majorHAnsi"/>
          <w:color w:val="000000"/>
          <w:sz w:val="21"/>
          <w:szCs w:val="21"/>
          <w:lang w:val="es-ES_tradnl"/>
        </w:rPr>
        <w:t xml:space="preserve">si bien se recibió la solicitud de medida cautelar en el contexto de la visita de trabajo, llevada por la Comisión al Estado de Nicaragua en mayo de 2018, </w:t>
      </w:r>
      <w:r w:rsidR="00056D17" w:rsidRPr="00056D17">
        <w:rPr>
          <w:rFonts w:asciiTheme="majorHAnsi" w:hAnsiTheme="majorHAnsi"/>
          <w:color w:val="000000"/>
          <w:sz w:val="21"/>
          <w:szCs w:val="21"/>
          <w:lang w:val="es-ES_tradnl"/>
        </w:rPr>
        <w:t xml:space="preserve">la misma no es denunciada por la solicitante como resultado del contexto actual de violencia que transita Nicaragua, que ha sido analizado por la Comisión desde el 18 de abril de 2018. Según la solicitante, su </w:t>
      </w:r>
      <w:r w:rsidR="00056D17" w:rsidRPr="00B61565">
        <w:rPr>
          <w:rFonts w:asciiTheme="majorHAnsi" w:hAnsiTheme="majorHAnsi"/>
          <w:color w:val="000000"/>
          <w:sz w:val="21"/>
          <w:szCs w:val="21"/>
          <w:lang w:val="es-ES_tradnl"/>
        </w:rPr>
        <w:t>esposo tendría como desaparecido más de dos meses y no se alegan indicios de participación estatal, o bien de las denominadas “turbas” o “grupos parapoliciales” en los hechos alegados.</w:t>
      </w:r>
      <w:r w:rsidR="003077A8">
        <w:rPr>
          <w:rFonts w:asciiTheme="majorHAnsi" w:hAnsiTheme="majorHAnsi"/>
          <w:color w:val="000000"/>
          <w:sz w:val="21"/>
          <w:szCs w:val="21"/>
          <w:lang w:val="es-ES_tradnl"/>
        </w:rPr>
        <w:t xml:space="preserve">  En este sentido, la Comisión no considera pertinente en esta oportunidad tomar en cuenta dicho contexto particular al momento de valorar la presente situación de riesgo.</w:t>
      </w:r>
    </w:p>
    <w:p w14:paraId="30F8F301" w14:textId="77777777" w:rsidR="00056D17" w:rsidRPr="00B61565" w:rsidRDefault="00056D17" w:rsidP="00056D17">
      <w:pPr>
        <w:pStyle w:val="ListParagraph"/>
        <w:rPr>
          <w:rFonts w:asciiTheme="majorHAnsi" w:eastAsia="Times New Roman" w:hAnsiTheme="majorHAnsi"/>
          <w:sz w:val="20"/>
          <w:szCs w:val="20"/>
          <w:lang w:val="es-CO"/>
        </w:rPr>
      </w:pPr>
    </w:p>
    <w:p w14:paraId="598F2A6E" w14:textId="7AE2280E" w:rsidR="00056D17" w:rsidRPr="00056D17" w:rsidRDefault="003077A8" w:rsidP="009D2BBE">
      <w:pPr>
        <w:numPr>
          <w:ilvl w:val="0"/>
          <w:numId w:val="9"/>
        </w:numPr>
        <w:spacing w:after="0" w:line="240" w:lineRule="auto"/>
        <w:ind w:left="0" w:firstLine="360"/>
        <w:jc w:val="both"/>
        <w:rPr>
          <w:rFonts w:asciiTheme="majorHAnsi" w:hAnsiTheme="majorHAnsi"/>
          <w:color w:val="000000"/>
          <w:sz w:val="21"/>
          <w:szCs w:val="21"/>
          <w:lang w:val="es-ES_tradnl"/>
        </w:rPr>
      </w:pPr>
      <w:r>
        <w:rPr>
          <w:rFonts w:asciiTheme="majorHAnsi" w:eastAsia="Times New Roman" w:hAnsiTheme="majorHAnsi"/>
          <w:color w:val="000000"/>
          <w:sz w:val="21"/>
          <w:szCs w:val="21"/>
          <w:lang w:val="es-CO"/>
        </w:rPr>
        <w:t>Con base en</w:t>
      </w:r>
      <w:r w:rsidR="00056D17" w:rsidRPr="00B61565">
        <w:rPr>
          <w:rFonts w:asciiTheme="majorHAnsi" w:eastAsia="Times New Roman" w:hAnsiTheme="majorHAnsi"/>
          <w:color w:val="000000"/>
          <w:sz w:val="21"/>
          <w:szCs w:val="21"/>
          <w:lang w:val="es-CO"/>
        </w:rPr>
        <w:t xml:space="preserve"> notas de</w:t>
      </w:r>
      <w:r w:rsidR="00056D17" w:rsidRPr="00056D17">
        <w:rPr>
          <w:rFonts w:asciiTheme="majorHAnsi" w:eastAsia="Times New Roman" w:hAnsiTheme="majorHAnsi"/>
          <w:color w:val="000000"/>
          <w:sz w:val="21"/>
          <w:szCs w:val="21"/>
          <w:lang w:val="es-CO"/>
        </w:rPr>
        <w:t xml:space="preserve"> prensa del mes de abril</w:t>
      </w:r>
      <w:r w:rsidR="00056D17" w:rsidRPr="00B61565">
        <w:rPr>
          <w:rFonts w:asciiTheme="majorHAnsi" w:eastAsia="Times New Roman" w:hAnsiTheme="majorHAnsi"/>
          <w:color w:val="000000"/>
          <w:sz w:val="21"/>
          <w:szCs w:val="21"/>
          <w:lang w:val="es-CO"/>
        </w:rPr>
        <w:t xml:space="preserve">, la Comisión observa que el relato de los hechos de la solicitante </w:t>
      </w:r>
      <w:r w:rsidR="009D2BBE" w:rsidRPr="00B61565">
        <w:rPr>
          <w:rFonts w:asciiTheme="majorHAnsi" w:eastAsia="Times New Roman" w:hAnsiTheme="majorHAnsi"/>
          <w:color w:val="000000"/>
          <w:sz w:val="21"/>
          <w:szCs w:val="21"/>
          <w:lang w:val="es-CO"/>
        </w:rPr>
        <w:t>sería</w:t>
      </w:r>
      <w:r w:rsidR="00056D17" w:rsidRPr="00B61565">
        <w:rPr>
          <w:rFonts w:asciiTheme="majorHAnsi" w:eastAsia="Times New Roman" w:hAnsiTheme="majorHAnsi"/>
          <w:color w:val="000000"/>
          <w:sz w:val="21"/>
          <w:szCs w:val="21"/>
          <w:lang w:val="es-CO"/>
        </w:rPr>
        <w:t xml:space="preserve"> de público conoc</w:t>
      </w:r>
      <w:r w:rsidR="009D2BBE" w:rsidRPr="00B61565">
        <w:rPr>
          <w:rFonts w:asciiTheme="majorHAnsi" w:eastAsia="Times New Roman" w:hAnsiTheme="majorHAnsi"/>
          <w:color w:val="000000"/>
          <w:sz w:val="21"/>
          <w:szCs w:val="21"/>
          <w:lang w:val="es-CO"/>
        </w:rPr>
        <w:t>imiento en la ciudad de Managua</w:t>
      </w:r>
      <w:r w:rsidR="00272DCA" w:rsidRPr="00B61565">
        <w:rPr>
          <w:rFonts w:asciiTheme="majorHAnsi" w:eastAsia="Times New Roman" w:hAnsiTheme="majorHAnsi"/>
          <w:color w:val="000000"/>
          <w:sz w:val="21"/>
          <w:szCs w:val="21"/>
          <w:lang w:val="es-CO"/>
        </w:rPr>
        <w:t xml:space="preserve">, </w:t>
      </w:r>
      <w:r w:rsidR="009D2BBE" w:rsidRPr="00B61565">
        <w:rPr>
          <w:rFonts w:asciiTheme="majorHAnsi" w:eastAsia="Times New Roman" w:hAnsiTheme="majorHAnsi"/>
          <w:color w:val="000000"/>
          <w:sz w:val="21"/>
          <w:szCs w:val="21"/>
          <w:lang w:val="es-CO"/>
        </w:rPr>
        <w:t xml:space="preserve">Nicaragua. </w:t>
      </w:r>
      <w:r w:rsidR="009D2BBE" w:rsidRPr="00B61565">
        <w:rPr>
          <w:rFonts w:asciiTheme="majorHAnsi" w:hAnsiTheme="majorHAnsi"/>
          <w:color w:val="000000"/>
          <w:sz w:val="21"/>
          <w:szCs w:val="21"/>
          <w:lang w:val="es-ES_tradnl"/>
        </w:rPr>
        <w:t xml:space="preserve">Según información </w:t>
      </w:r>
      <w:r w:rsidR="00006C56" w:rsidRPr="00B61565">
        <w:rPr>
          <w:rFonts w:asciiTheme="majorHAnsi" w:hAnsiTheme="majorHAnsi"/>
          <w:color w:val="000000"/>
          <w:sz w:val="21"/>
          <w:szCs w:val="21"/>
          <w:lang w:val="es-ES_tradnl"/>
        </w:rPr>
        <w:t>pública</w:t>
      </w:r>
      <w:r w:rsidR="009D2BBE" w:rsidRPr="00B61565">
        <w:rPr>
          <w:rFonts w:asciiTheme="majorHAnsi" w:hAnsiTheme="majorHAnsi"/>
          <w:color w:val="000000"/>
          <w:sz w:val="21"/>
          <w:szCs w:val="21"/>
          <w:lang w:val="es-ES_tradnl"/>
        </w:rPr>
        <w:t xml:space="preserve">, se indica que </w:t>
      </w:r>
      <w:r w:rsidR="00056D17" w:rsidRPr="00056D17">
        <w:rPr>
          <w:rFonts w:asciiTheme="majorHAnsi" w:eastAsia="Times New Roman" w:hAnsiTheme="majorHAnsi"/>
          <w:color w:val="000000"/>
          <w:sz w:val="21"/>
          <w:szCs w:val="21"/>
          <w:lang w:val="es-CO"/>
        </w:rPr>
        <w:t>el propuesto beneficiario habría salido de su casa a encontrarse con una persona para mostrarle unas tierras en la comarca Cedro Galán</w:t>
      </w:r>
      <w:r w:rsidR="00056D17" w:rsidRPr="00056D17">
        <w:rPr>
          <w:rFonts w:asciiTheme="majorHAnsi" w:eastAsia="Times New Roman" w:hAnsiTheme="majorHAnsi"/>
          <w:sz w:val="21"/>
          <w:szCs w:val="21"/>
          <w:vertAlign w:val="superscript"/>
          <w:lang w:val="es-CO"/>
        </w:rPr>
        <w:footnoteReference w:id="2"/>
      </w:r>
      <w:r w:rsidR="00056D17" w:rsidRPr="00056D17">
        <w:rPr>
          <w:rFonts w:asciiTheme="majorHAnsi" w:eastAsia="Times New Roman" w:hAnsiTheme="majorHAnsi"/>
          <w:color w:val="000000"/>
          <w:sz w:val="21"/>
          <w:szCs w:val="21"/>
          <w:lang w:val="es-CO"/>
        </w:rPr>
        <w:t xml:space="preserve">. Medios de comunicación también </w:t>
      </w:r>
      <w:r>
        <w:rPr>
          <w:rFonts w:asciiTheme="majorHAnsi" w:eastAsia="Times New Roman" w:hAnsiTheme="majorHAnsi"/>
          <w:color w:val="000000"/>
          <w:sz w:val="21"/>
          <w:szCs w:val="21"/>
          <w:lang w:val="es-CO"/>
        </w:rPr>
        <w:t>indican</w:t>
      </w:r>
      <w:r w:rsidR="00056D17" w:rsidRPr="00056D17">
        <w:rPr>
          <w:rFonts w:asciiTheme="majorHAnsi" w:eastAsia="Times New Roman" w:hAnsiTheme="majorHAnsi"/>
          <w:color w:val="000000"/>
          <w:sz w:val="21"/>
          <w:szCs w:val="21"/>
          <w:lang w:val="es-CO"/>
        </w:rPr>
        <w:t xml:space="preserve"> que la policía no habría sin embargo rastreado las llamadas del propuesto beneficiario</w:t>
      </w:r>
      <w:r w:rsidR="00056D17" w:rsidRPr="00056D17">
        <w:rPr>
          <w:rFonts w:asciiTheme="majorHAnsi" w:eastAsia="Times New Roman" w:hAnsiTheme="majorHAnsi"/>
          <w:sz w:val="21"/>
          <w:szCs w:val="21"/>
          <w:vertAlign w:val="superscript"/>
          <w:lang w:val="es-CO"/>
        </w:rPr>
        <w:footnoteReference w:id="3"/>
      </w:r>
      <w:r w:rsidR="009D2BBE" w:rsidRPr="00B61565">
        <w:rPr>
          <w:rFonts w:asciiTheme="majorHAnsi" w:eastAsia="Times New Roman" w:hAnsiTheme="majorHAnsi"/>
          <w:color w:val="000000"/>
          <w:sz w:val="21"/>
          <w:szCs w:val="21"/>
          <w:lang w:val="es-CO"/>
        </w:rPr>
        <w:t>, siendo que e</w:t>
      </w:r>
      <w:r w:rsidR="00056D17" w:rsidRPr="00056D17">
        <w:rPr>
          <w:rFonts w:asciiTheme="majorHAnsi" w:eastAsia="Times New Roman" w:hAnsiTheme="majorHAnsi"/>
          <w:color w:val="000000"/>
          <w:sz w:val="21"/>
          <w:szCs w:val="21"/>
          <w:lang w:val="es-CO"/>
        </w:rPr>
        <w:t>n la calles de Managua se habrían pegados afiches con su fotografía indicando que estaría “desaparecido” y brindando teléfono de la familia para cualquier contacto</w:t>
      </w:r>
      <w:r w:rsidR="00056D17" w:rsidRPr="00B61565">
        <w:rPr>
          <w:rFonts w:asciiTheme="majorHAnsi" w:eastAsia="Times New Roman" w:hAnsiTheme="majorHAnsi"/>
          <w:color w:val="000000"/>
          <w:sz w:val="21"/>
          <w:szCs w:val="21"/>
          <w:vertAlign w:val="superscript"/>
          <w:lang w:val="es-CO"/>
        </w:rPr>
        <w:footnoteReference w:id="4"/>
      </w:r>
      <w:r w:rsidR="00056D17" w:rsidRPr="00056D17">
        <w:rPr>
          <w:rFonts w:asciiTheme="majorHAnsi" w:eastAsia="Times New Roman" w:hAnsiTheme="majorHAnsi"/>
          <w:color w:val="000000"/>
          <w:sz w:val="21"/>
          <w:szCs w:val="21"/>
          <w:lang w:val="es-CO"/>
        </w:rPr>
        <w:t xml:space="preserve">. </w:t>
      </w:r>
    </w:p>
    <w:p w14:paraId="645B9939" w14:textId="77777777" w:rsidR="00056D17" w:rsidRPr="00B61565" w:rsidRDefault="00056D17" w:rsidP="00056D17">
      <w:pPr>
        <w:spacing w:after="0" w:line="240" w:lineRule="auto"/>
        <w:jc w:val="both"/>
        <w:rPr>
          <w:rFonts w:asciiTheme="majorHAnsi" w:hAnsiTheme="majorHAnsi"/>
          <w:color w:val="000000"/>
          <w:sz w:val="21"/>
          <w:szCs w:val="21"/>
          <w:lang w:val="es-CO"/>
        </w:rPr>
      </w:pPr>
    </w:p>
    <w:p w14:paraId="40CB4259" w14:textId="51279DB1" w:rsidR="00C74AD4" w:rsidRDefault="003077A8" w:rsidP="00006C56">
      <w:pPr>
        <w:numPr>
          <w:ilvl w:val="0"/>
          <w:numId w:val="9"/>
        </w:numPr>
        <w:spacing w:after="0" w:line="240" w:lineRule="auto"/>
        <w:ind w:left="0" w:firstLine="360"/>
        <w:jc w:val="both"/>
        <w:rPr>
          <w:rFonts w:asciiTheme="majorHAnsi" w:hAnsiTheme="majorHAnsi"/>
          <w:color w:val="000000"/>
          <w:sz w:val="21"/>
          <w:szCs w:val="21"/>
          <w:lang w:val="es-ES_tradnl"/>
        </w:rPr>
      </w:pPr>
      <w:r>
        <w:rPr>
          <w:rFonts w:asciiTheme="majorHAnsi" w:hAnsiTheme="majorHAnsi"/>
          <w:color w:val="000000"/>
          <w:sz w:val="21"/>
          <w:szCs w:val="21"/>
          <w:lang w:val="es-ES_tradnl"/>
        </w:rPr>
        <w:t>L</w:t>
      </w:r>
      <w:r w:rsidR="00056D17" w:rsidRPr="00B61565">
        <w:rPr>
          <w:rFonts w:asciiTheme="majorHAnsi" w:hAnsiTheme="majorHAnsi"/>
          <w:color w:val="000000"/>
          <w:sz w:val="21"/>
          <w:szCs w:val="21"/>
          <w:lang w:val="es-ES_tradnl"/>
        </w:rPr>
        <w:t>a</w:t>
      </w:r>
      <w:r w:rsidR="007A2056" w:rsidRPr="00B61565">
        <w:rPr>
          <w:rFonts w:asciiTheme="majorHAnsi" w:hAnsiTheme="majorHAnsi"/>
          <w:color w:val="000000"/>
          <w:sz w:val="21"/>
          <w:szCs w:val="21"/>
          <w:lang w:val="es-ES_tradnl"/>
        </w:rPr>
        <w:t xml:space="preserve"> Comisión observa que, según la solicitud, </w:t>
      </w:r>
      <w:r w:rsidR="00056D17" w:rsidRPr="00B61565">
        <w:rPr>
          <w:rFonts w:asciiTheme="majorHAnsi" w:hAnsiTheme="majorHAnsi"/>
          <w:color w:val="000000"/>
          <w:sz w:val="21"/>
          <w:szCs w:val="21"/>
          <w:lang w:val="es-ES_tradnl"/>
        </w:rPr>
        <w:t>la esposa habría acudido el 3 abril de 2018 a interponer la denuncia a la policía en Ma</w:t>
      </w:r>
      <w:r w:rsidR="009D2BBE" w:rsidRPr="00B61565">
        <w:rPr>
          <w:rFonts w:asciiTheme="majorHAnsi" w:hAnsiTheme="majorHAnsi"/>
          <w:color w:val="000000"/>
          <w:sz w:val="21"/>
          <w:szCs w:val="21"/>
          <w:lang w:val="es-ES_tradnl"/>
        </w:rPr>
        <w:t>nagua, sin que se hayan tomado las medidas del c</w:t>
      </w:r>
      <w:r w:rsidR="00272DCA" w:rsidRPr="00B61565">
        <w:rPr>
          <w:rFonts w:asciiTheme="majorHAnsi" w:hAnsiTheme="majorHAnsi"/>
          <w:color w:val="000000"/>
          <w:sz w:val="21"/>
          <w:szCs w:val="21"/>
          <w:lang w:val="es-ES_tradnl"/>
        </w:rPr>
        <w:t xml:space="preserve">aso, indicando que la policía se habría burlado de ella y su familia, presuntamente agrediéndolos verbalmente y alegando que “[su] esposo seguro estaba en fiesta con otra mujer”. En particular, la Comisión toma nota que la solicitante ha indicado que el propuesto beneficiario habría recibido amenazas telefónicas días previos a su desaparición y un día ante habría sufrido un accidente intencional de un vehículo, por </w:t>
      </w:r>
      <w:r w:rsidR="00006C56" w:rsidRPr="00B61565">
        <w:rPr>
          <w:rFonts w:asciiTheme="majorHAnsi" w:hAnsiTheme="majorHAnsi"/>
          <w:color w:val="000000"/>
          <w:sz w:val="21"/>
          <w:szCs w:val="21"/>
          <w:lang w:val="es-ES_tradnl"/>
        </w:rPr>
        <w:t xml:space="preserve">lo que </w:t>
      </w:r>
      <w:r w:rsidR="002832E1" w:rsidRPr="00B61565">
        <w:rPr>
          <w:rFonts w:asciiTheme="majorHAnsi" w:hAnsiTheme="majorHAnsi"/>
          <w:color w:val="000000"/>
          <w:sz w:val="21"/>
          <w:szCs w:val="21"/>
          <w:lang w:val="es-ES_tradnl"/>
        </w:rPr>
        <w:t xml:space="preserve">a criterio de </w:t>
      </w:r>
      <w:r w:rsidR="00272DCA" w:rsidRPr="00B61565">
        <w:rPr>
          <w:rFonts w:asciiTheme="majorHAnsi" w:hAnsiTheme="majorHAnsi"/>
          <w:color w:val="000000"/>
          <w:sz w:val="21"/>
          <w:szCs w:val="21"/>
          <w:lang w:val="es-ES_tradnl"/>
        </w:rPr>
        <w:t>la solicitante resultaría clave que se revise el registro de llamadas del propuesto beneficiario</w:t>
      </w:r>
      <w:r w:rsidR="00006C56" w:rsidRPr="00B61565">
        <w:rPr>
          <w:rFonts w:asciiTheme="majorHAnsi" w:hAnsiTheme="majorHAnsi"/>
          <w:color w:val="000000"/>
          <w:sz w:val="21"/>
          <w:szCs w:val="21"/>
          <w:lang w:val="es-ES_tradnl"/>
        </w:rPr>
        <w:t>, lo cual presuntamente no se ha realizado</w:t>
      </w:r>
      <w:r w:rsidR="00272DCA" w:rsidRPr="00B61565">
        <w:rPr>
          <w:rFonts w:asciiTheme="majorHAnsi" w:hAnsiTheme="majorHAnsi"/>
          <w:color w:val="000000"/>
          <w:sz w:val="21"/>
          <w:szCs w:val="21"/>
          <w:lang w:val="es-ES_tradnl"/>
        </w:rPr>
        <w:t xml:space="preserve">. </w:t>
      </w:r>
      <w:r w:rsidR="00DF07E8" w:rsidRPr="00B61565">
        <w:rPr>
          <w:rFonts w:asciiTheme="majorHAnsi" w:hAnsiTheme="majorHAnsi"/>
          <w:color w:val="000000"/>
          <w:sz w:val="21"/>
          <w:szCs w:val="21"/>
          <w:lang w:val="es-ES_tradnl"/>
        </w:rPr>
        <w:t xml:space="preserve">Al día de la fecha, </w:t>
      </w:r>
      <w:r w:rsidR="009D2BBE" w:rsidRPr="00B61565">
        <w:rPr>
          <w:rFonts w:asciiTheme="majorHAnsi" w:hAnsiTheme="majorHAnsi"/>
          <w:color w:val="000000"/>
          <w:sz w:val="21"/>
          <w:szCs w:val="21"/>
          <w:lang w:val="es-ES_tradnl"/>
        </w:rPr>
        <w:t>la</w:t>
      </w:r>
      <w:r w:rsidR="00DF07E8" w:rsidRPr="00B61565">
        <w:rPr>
          <w:rFonts w:asciiTheme="majorHAnsi" w:hAnsiTheme="majorHAnsi"/>
          <w:color w:val="000000"/>
          <w:sz w:val="21"/>
          <w:szCs w:val="21"/>
          <w:lang w:val="es-ES_tradnl"/>
        </w:rPr>
        <w:t xml:space="preserve"> solicitante </w:t>
      </w:r>
      <w:r w:rsidR="009D2BBE" w:rsidRPr="00B61565">
        <w:rPr>
          <w:rFonts w:asciiTheme="majorHAnsi" w:hAnsiTheme="majorHAnsi"/>
          <w:color w:val="000000"/>
          <w:sz w:val="21"/>
          <w:szCs w:val="21"/>
          <w:lang w:val="es-ES_tradnl"/>
        </w:rPr>
        <w:t xml:space="preserve">no </w:t>
      </w:r>
      <w:r w:rsidR="00DF07E8" w:rsidRPr="00B61565">
        <w:rPr>
          <w:rFonts w:asciiTheme="majorHAnsi" w:hAnsiTheme="majorHAnsi"/>
          <w:color w:val="000000"/>
          <w:sz w:val="21"/>
          <w:szCs w:val="21"/>
          <w:lang w:val="es-ES_tradnl"/>
        </w:rPr>
        <w:t>tendrí</w:t>
      </w:r>
      <w:r w:rsidR="009D2BBE" w:rsidRPr="00B61565">
        <w:rPr>
          <w:rFonts w:asciiTheme="majorHAnsi" w:hAnsiTheme="majorHAnsi"/>
          <w:color w:val="000000"/>
          <w:sz w:val="21"/>
          <w:szCs w:val="21"/>
          <w:lang w:val="es-ES_tradnl"/>
        </w:rPr>
        <w:t>a</w:t>
      </w:r>
      <w:r w:rsidR="00DF07E8" w:rsidRPr="00B61565">
        <w:rPr>
          <w:rFonts w:asciiTheme="majorHAnsi" w:hAnsiTheme="majorHAnsi"/>
          <w:color w:val="000000"/>
          <w:sz w:val="21"/>
          <w:szCs w:val="21"/>
          <w:lang w:val="es-ES_tradnl"/>
        </w:rPr>
        <w:t xml:space="preserve"> </w:t>
      </w:r>
      <w:r w:rsidR="00B039B3" w:rsidRPr="00B61565">
        <w:rPr>
          <w:rFonts w:asciiTheme="majorHAnsi" w:hAnsiTheme="majorHAnsi"/>
          <w:color w:val="000000"/>
          <w:sz w:val="21"/>
          <w:szCs w:val="21"/>
          <w:lang w:val="es-ES_tradnl"/>
        </w:rPr>
        <w:t>conocimiento</w:t>
      </w:r>
      <w:r w:rsidR="00DF07E8" w:rsidRPr="00B61565">
        <w:rPr>
          <w:rFonts w:asciiTheme="majorHAnsi" w:hAnsiTheme="majorHAnsi"/>
          <w:color w:val="000000"/>
          <w:sz w:val="21"/>
          <w:szCs w:val="21"/>
          <w:lang w:val="es-ES_tradnl"/>
        </w:rPr>
        <w:t xml:space="preserve"> sobre el paradero o destino del propuesto beneficiario. </w:t>
      </w:r>
    </w:p>
    <w:p w14:paraId="01D16523" w14:textId="77777777" w:rsidR="00C74AD4" w:rsidRDefault="00C74AD4" w:rsidP="0055368A">
      <w:pPr>
        <w:spacing w:after="0" w:line="240" w:lineRule="auto"/>
        <w:jc w:val="both"/>
        <w:rPr>
          <w:rFonts w:asciiTheme="majorHAnsi" w:hAnsiTheme="majorHAnsi"/>
          <w:color w:val="000000"/>
          <w:sz w:val="21"/>
          <w:szCs w:val="21"/>
          <w:lang w:val="es-ES_tradnl"/>
        </w:rPr>
      </w:pPr>
    </w:p>
    <w:p w14:paraId="291202B0" w14:textId="40E7E46B" w:rsidR="00E95487" w:rsidRPr="00B61565" w:rsidRDefault="00C74AD4" w:rsidP="00006C56">
      <w:pPr>
        <w:numPr>
          <w:ilvl w:val="0"/>
          <w:numId w:val="9"/>
        </w:numPr>
        <w:spacing w:after="0" w:line="240" w:lineRule="auto"/>
        <w:ind w:left="0" w:firstLine="360"/>
        <w:jc w:val="both"/>
        <w:rPr>
          <w:rFonts w:asciiTheme="majorHAnsi" w:hAnsiTheme="majorHAnsi"/>
          <w:color w:val="000000"/>
          <w:sz w:val="21"/>
          <w:szCs w:val="21"/>
          <w:lang w:val="es-ES_tradnl"/>
        </w:rPr>
      </w:pPr>
      <w:r>
        <w:rPr>
          <w:rFonts w:asciiTheme="majorHAnsi" w:hAnsiTheme="majorHAnsi"/>
          <w:color w:val="000000"/>
          <w:sz w:val="21"/>
          <w:szCs w:val="21"/>
          <w:lang w:val="es-ES_tradnl"/>
        </w:rPr>
        <w:t xml:space="preserve">La Comisión lamenta la falta de respuesta del Estado de Nicaragua a la solicitud de información realizada. </w:t>
      </w:r>
      <w:r w:rsidR="009D2BBE" w:rsidRPr="00B61565">
        <w:rPr>
          <w:rFonts w:asciiTheme="majorHAnsi" w:hAnsiTheme="majorHAnsi"/>
          <w:color w:val="000000"/>
          <w:sz w:val="21"/>
          <w:szCs w:val="21"/>
          <w:lang w:val="es-ES_tradnl"/>
        </w:rPr>
        <w:t>Dada la falta de respuesta del</w:t>
      </w:r>
      <w:r w:rsidR="00B039B3" w:rsidRPr="00B61565">
        <w:rPr>
          <w:rFonts w:asciiTheme="majorHAnsi" w:hAnsiTheme="majorHAnsi"/>
          <w:color w:val="000000"/>
          <w:sz w:val="21"/>
          <w:szCs w:val="21"/>
          <w:lang w:val="es-ES_tradnl"/>
        </w:rPr>
        <w:t xml:space="preserve"> Estado,</w:t>
      </w:r>
      <w:r w:rsidR="00006C56" w:rsidRPr="00B61565">
        <w:rPr>
          <w:rFonts w:asciiTheme="majorHAnsi" w:hAnsiTheme="majorHAnsi"/>
          <w:color w:val="000000"/>
          <w:sz w:val="21"/>
          <w:szCs w:val="21"/>
          <w:lang w:val="es-ES_tradnl"/>
        </w:rPr>
        <w:t xml:space="preserve"> </w:t>
      </w:r>
      <w:r w:rsidR="009D2BBE" w:rsidRPr="00B61565">
        <w:rPr>
          <w:rFonts w:asciiTheme="majorHAnsi" w:hAnsiTheme="majorHAnsi"/>
          <w:color w:val="000000"/>
          <w:sz w:val="21"/>
          <w:szCs w:val="21"/>
          <w:lang w:val="es-ES_tradnl"/>
        </w:rPr>
        <w:t>la Comisión no cuenta con información que indique los avances de las investigaciones para dar con el paradero del propuesto beneficiario</w:t>
      </w:r>
      <w:r w:rsidR="00272DCA" w:rsidRPr="00B61565">
        <w:rPr>
          <w:rFonts w:asciiTheme="majorHAnsi" w:hAnsiTheme="majorHAnsi"/>
          <w:color w:val="000000"/>
          <w:sz w:val="21"/>
          <w:szCs w:val="21"/>
          <w:lang w:val="es-ES_tradnl"/>
        </w:rPr>
        <w:t xml:space="preserve"> o si se habría procedido a revisar el registro de llamadas del propuesto beneficiario</w:t>
      </w:r>
      <w:r w:rsidR="003077A8">
        <w:rPr>
          <w:rFonts w:asciiTheme="majorHAnsi" w:hAnsiTheme="majorHAnsi"/>
          <w:color w:val="000000"/>
          <w:sz w:val="21"/>
          <w:szCs w:val="21"/>
          <w:lang w:val="es-ES_tradnl"/>
        </w:rPr>
        <w:t>, entre otras diligencias requeridas,</w:t>
      </w:r>
      <w:r w:rsidR="00272DCA" w:rsidRPr="00B61565">
        <w:rPr>
          <w:rFonts w:asciiTheme="majorHAnsi" w:hAnsiTheme="majorHAnsi"/>
          <w:color w:val="000000"/>
          <w:sz w:val="21"/>
          <w:szCs w:val="21"/>
          <w:lang w:val="es-ES_tradnl"/>
        </w:rPr>
        <w:t xml:space="preserve"> como parte de la línea de investigación. </w:t>
      </w:r>
    </w:p>
    <w:p w14:paraId="32FDF1C1" w14:textId="77777777" w:rsidR="00DA328E" w:rsidRPr="00B61565" w:rsidRDefault="00DA328E" w:rsidP="00056D17">
      <w:pPr>
        <w:spacing w:after="0" w:line="240" w:lineRule="auto"/>
        <w:ind w:left="360"/>
        <w:jc w:val="both"/>
        <w:rPr>
          <w:rFonts w:asciiTheme="majorHAnsi" w:hAnsiTheme="majorHAnsi"/>
          <w:color w:val="000000"/>
          <w:sz w:val="21"/>
          <w:szCs w:val="21"/>
          <w:lang w:val="es-ES_tradnl"/>
        </w:rPr>
      </w:pPr>
    </w:p>
    <w:p w14:paraId="53304E75" w14:textId="4BEACD9C" w:rsidR="006816A0" w:rsidRPr="00056D17" w:rsidRDefault="00806211" w:rsidP="00056D17">
      <w:pPr>
        <w:numPr>
          <w:ilvl w:val="0"/>
          <w:numId w:val="9"/>
        </w:numPr>
        <w:spacing w:after="0" w:line="240" w:lineRule="auto"/>
        <w:ind w:left="0" w:firstLine="360"/>
        <w:jc w:val="both"/>
        <w:rPr>
          <w:rFonts w:asciiTheme="majorHAnsi" w:hAnsiTheme="majorHAnsi"/>
          <w:color w:val="000000"/>
          <w:sz w:val="21"/>
          <w:szCs w:val="21"/>
          <w:lang w:val="es-MX"/>
        </w:rPr>
      </w:pPr>
      <w:r w:rsidRPr="00B61565">
        <w:rPr>
          <w:rFonts w:asciiTheme="majorHAnsi" w:hAnsiTheme="majorHAnsi"/>
          <w:color w:val="000000"/>
          <w:sz w:val="21"/>
          <w:szCs w:val="21"/>
          <w:lang w:val="es-MX"/>
        </w:rPr>
        <w:t>En consecuencia</w:t>
      </w:r>
      <w:r w:rsidR="00601E97" w:rsidRPr="00B61565">
        <w:rPr>
          <w:rFonts w:asciiTheme="majorHAnsi" w:hAnsiTheme="majorHAnsi"/>
          <w:color w:val="000000"/>
          <w:sz w:val="21"/>
          <w:szCs w:val="21"/>
          <w:lang w:val="es-MX"/>
        </w:rPr>
        <w:t xml:space="preserve">, </w:t>
      </w:r>
      <w:r w:rsidR="003077A8">
        <w:rPr>
          <w:rFonts w:asciiTheme="majorHAnsi" w:hAnsiTheme="majorHAnsi"/>
          <w:color w:val="000000"/>
          <w:sz w:val="21"/>
          <w:szCs w:val="21"/>
          <w:lang w:val="es-MX"/>
        </w:rPr>
        <w:t>dada la falta de conocimiento del paradero del propuesto beneficiario,</w:t>
      </w:r>
      <w:r w:rsidR="00C74AD4">
        <w:rPr>
          <w:rFonts w:asciiTheme="majorHAnsi" w:hAnsiTheme="majorHAnsi"/>
          <w:color w:val="000000"/>
          <w:sz w:val="21"/>
          <w:szCs w:val="21"/>
          <w:lang w:val="es-MX"/>
        </w:rPr>
        <w:t xml:space="preserve"> </w:t>
      </w:r>
      <w:r w:rsidR="00601E97" w:rsidRPr="00B61565">
        <w:rPr>
          <w:rFonts w:asciiTheme="majorHAnsi" w:hAnsiTheme="majorHAnsi"/>
          <w:color w:val="000000"/>
          <w:sz w:val="21"/>
          <w:szCs w:val="21"/>
          <w:lang w:val="es-MX"/>
        </w:rPr>
        <w:t xml:space="preserve">la Comisión </w:t>
      </w:r>
      <w:r w:rsidRPr="00B61565">
        <w:rPr>
          <w:rFonts w:asciiTheme="majorHAnsi" w:hAnsiTheme="majorHAnsi"/>
          <w:color w:val="000000"/>
          <w:sz w:val="21"/>
          <w:szCs w:val="21"/>
          <w:lang w:val="es-MX"/>
        </w:rPr>
        <w:t>concluye</w:t>
      </w:r>
      <w:r w:rsidR="00601E97" w:rsidRPr="00056D17">
        <w:rPr>
          <w:rFonts w:asciiTheme="majorHAnsi" w:hAnsiTheme="majorHAnsi"/>
          <w:color w:val="000000"/>
          <w:sz w:val="21"/>
          <w:szCs w:val="21"/>
          <w:lang w:val="es-MX"/>
        </w:rPr>
        <w:t xml:space="preserve"> que</w:t>
      </w:r>
      <w:r w:rsidRPr="00056D17">
        <w:rPr>
          <w:rFonts w:asciiTheme="majorHAnsi" w:hAnsiTheme="majorHAnsi"/>
          <w:color w:val="000000"/>
          <w:sz w:val="21"/>
          <w:szCs w:val="21"/>
          <w:lang w:val="es-MX"/>
        </w:rPr>
        <w:t xml:space="preserve">, desde una perspectiva </w:t>
      </w:r>
      <w:r w:rsidRPr="00056D17">
        <w:rPr>
          <w:rFonts w:asciiTheme="majorHAnsi" w:hAnsiTheme="majorHAnsi"/>
          <w:i/>
          <w:color w:val="000000"/>
          <w:sz w:val="21"/>
          <w:szCs w:val="21"/>
          <w:lang w:val="es-MX"/>
        </w:rPr>
        <w:t>prima facie</w:t>
      </w:r>
      <w:r w:rsidRPr="00056D17">
        <w:rPr>
          <w:rFonts w:asciiTheme="majorHAnsi" w:hAnsiTheme="majorHAnsi"/>
          <w:color w:val="000000"/>
          <w:sz w:val="21"/>
          <w:szCs w:val="21"/>
          <w:lang w:val="es-MX"/>
        </w:rPr>
        <w:t>,</w:t>
      </w:r>
      <w:r w:rsidR="00601E97" w:rsidRPr="00056D17">
        <w:rPr>
          <w:rFonts w:asciiTheme="majorHAnsi" w:hAnsiTheme="majorHAnsi"/>
          <w:color w:val="000000"/>
          <w:sz w:val="21"/>
          <w:szCs w:val="21"/>
          <w:lang w:val="es-MX"/>
        </w:rPr>
        <w:t xml:space="preserve"> los derechos a la vida e integridad personal </w:t>
      </w:r>
      <w:r w:rsidRPr="00056D17">
        <w:rPr>
          <w:rFonts w:asciiTheme="majorHAnsi" w:hAnsiTheme="majorHAnsi"/>
          <w:color w:val="000000"/>
          <w:sz w:val="21"/>
          <w:szCs w:val="21"/>
          <w:lang w:val="es-MX"/>
        </w:rPr>
        <w:t xml:space="preserve">del señor </w:t>
      </w:r>
      <w:r w:rsidR="00056D17" w:rsidRPr="00056D17">
        <w:rPr>
          <w:rFonts w:asciiTheme="majorHAnsi" w:hAnsiTheme="majorHAnsi"/>
          <w:color w:val="000000"/>
          <w:sz w:val="21"/>
          <w:szCs w:val="21"/>
          <w:lang w:val="es-MX"/>
        </w:rPr>
        <w:t xml:space="preserve">Julio Cesar Espinoza Cardoza </w:t>
      </w:r>
      <w:r w:rsidR="00426910" w:rsidRPr="00056D17">
        <w:rPr>
          <w:rFonts w:asciiTheme="majorHAnsi" w:hAnsiTheme="majorHAnsi"/>
          <w:color w:val="000000"/>
          <w:sz w:val="21"/>
          <w:szCs w:val="21"/>
          <w:lang w:val="es-ES"/>
        </w:rPr>
        <w:t xml:space="preserve">se encuentran </w:t>
      </w:r>
      <w:r w:rsidRPr="00056D17">
        <w:rPr>
          <w:rFonts w:asciiTheme="majorHAnsi" w:hAnsiTheme="majorHAnsi"/>
          <w:color w:val="000000"/>
          <w:sz w:val="21"/>
          <w:szCs w:val="21"/>
          <w:lang w:val="es-MX"/>
        </w:rPr>
        <w:t>en una situación de grave riesgo</w:t>
      </w:r>
      <w:r w:rsidR="00601E97" w:rsidRPr="00056D17">
        <w:rPr>
          <w:rFonts w:asciiTheme="majorHAnsi" w:hAnsiTheme="majorHAnsi"/>
          <w:color w:val="000000"/>
          <w:sz w:val="21"/>
          <w:szCs w:val="21"/>
          <w:lang w:val="es-MX"/>
        </w:rPr>
        <w:t>.</w:t>
      </w:r>
    </w:p>
    <w:p w14:paraId="7F3EB412" w14:textId="77777777" w:rsidR="00601E97" w:rsidRPr="00056D17" w:rsidRDefault="00601E97" w:rsidP="00056D17">
      <w:pPr>
        <w:spacing w:after="0" w:line="240" w:lineRule="auto"/>
        <w:jc w:val="both"/>
        <w:rPr>
          <w:rFonts w:asciiTheme="majorHAnsi" w:hAnsiTheme="majorHAnsi"/>
          <w:color w:val="000000"/>
          <w:sz w:val="21"/>
          <w:szCs w:val="21"/>
          <w:lang w:val="es-MX"/>
        </w:rPr>
      </w:pPr>
    </w:p>
    <w:p w14:paraId="238F0104" w14:textId="77777777" w:rsidR="006816A0" w:rsidRPr="00056D17" w:rsidRDefault="006816A0" w:rsidP="00056D17">
      <w:pPr>
        <w:numPr>
          <w:ilvl w:val="0"/>
          <w:numId w:val="9"/>
        </w:numPr>
        <w:spacing w:after="0" w:line="240" w:lineRule="auto"/>
        <w:ind w:left="0" w:firstLine="360"/>
        <w:jc w:val="both"/>
        <w:rPr>
          <w:rFonts w:asciiTheme="majorHAnsi" w:hAnsiTheme="majorHAnsi"/>
          <w:color w:val="000000"/>
          <w:sz w:val="21"/>
          <w:szCs w:val="21"/>
          <w:lang w:val="es-ES_tradnl"/>
        </w:rPr>
      </w:pPr>
      <w:r w:rsidRPr="00056D17">
        <w:rPr>
          <w:rFonts w:asciiTheme="majorHAnsi" w:hAnsiTheme="majorHAnsi"/>
          <w:color w:val="000000"/>
          <w:sz w:val="21"/>
          <w:szCs w:val="21"/>
          <w:lang w:val="es-ES_tradnl"/>
        </w:rPr>
        <w:t xml:space="preserve">En cuanto al requisito de urgencia, la Comisión </w:t>
      </w:r>
      <w:r w:rsidR="00806211" w:rsidRPr="00056D17">
        <w:rPr>
          <w:rFonts w:asciiTheme="majorHAnsi" w:hAnsiTheme="majorHAnsi"/>
          <w:color w:val="000000"/>
          <w:sz w:val="21"/>
          <w:szCs w:val="21"/>
          <w:lang w:val="es-ES_tradnl"/>
        </w:rPr>
        <w:t>considera</w:t>
      </w:r>
      <w:r w:rsidR="0039244A" w:rsidRPr="00056D17">
        <w:rPr>
          <w:rFonts w:asciiTheme="majorHAnsi" w:hAnsiTheme="majorHAnsi"/>
          <w:color w:val="000000"/>
          <w:sz w:val="21"/>
          <w:szCs w:val="21"/>
          <w:lang w:val="es-ES_tradnl"/>
        </w:rPr>
        <w:t xml:space="preserve"> que se encuentra igualmente cumplido, </w:t>
      </w:r>
      <w:r w:rsidR="00806211" w:rsidRPr="00056D17">
        <w:rPr>
          <w:rFonts w:asciiTheme="majorHAnsi" w:hAnsiTheme="majorHAnsi"/>
          <w:color w:val="000000"/>
          <w:sz w:val="21"/>
          <w:szCs w:val="21"/>
          <w:lang w:val="es-ES_tradnl"/>
        </w:rPr>
        <w:t xml:space="preserve">ello debido a la alegada desaparición del propuesto beneficiario cuya materialización, de prolongarse en el tiempo, es susceptible de </w:t>
      </w:r>
      <w:r w:rsidR="00B32650" w:rsidRPr="00056D17">
        <w:rPr>
          <w:rFonts w:asciiTheme="majorHAnsi" w:hAnsiTheme="majorHAnsi"/>
          <w:color w:val="000000"/>
          <w:sz w:val="21"/>
          <w:szCs w:val="21"/>
          <w:lang w:val="es-ES_tradnl"/>
        </w:rPr>
        <w:t xml:space="preserve">provocar </w:t>
      </w:r>
      <w:r w:rsidR="00F40BC3" w:rsidRPr="00056D17">
        <w:rPr>
          <w:rFonts w:asciiTheme="majorHAnsi" w:hAnsiTheme="majorHAnsi"/>
          <w:color w:val="000000"/>
          <w:sz w:val="21"/>
          <w:szCs w:val="21"/>
          <w:lang w:val="es-ES_tradnl"/>
        </w:rPr>
        <w:t xml:space="preserve">mayores </w:t>
      </w:r>
      <w:r w:rsidR="00B32650" w:rsidRPr="00056D17">
        <w:rPr>
          <w:rFonts w:asciiTheme="majorHAnsi" w:hAnsiTheme="majorHAnsi"/>
          <w:color w:val="000000"/>
          <w:sz w:val="21"/>
          <w:szCs w:val="21"/>
          <w:lang w:val="es-ES_tradnl"/>
        </w:rPr>
        <w:t>afectaciones a los derechos a la vida e integridad personal del propuesto beneficiario</w:t>
      </w:r>
      <w:r w:rsidR="00F40BC3" w:rsidRPr="00056D17">
        <w:rPr>
          <w:rFonts w:asciiTheme="majorHAnsi" w:hAnsiTheme="majorHAnsi"/>
          <w:color w:val="000000"/>
          <w:sz w:val="21"/>
          <w:szCs w:val="21"/>
          <w:lang w:val="es-ES_tradnl"/>
        </w:rPr>
        <w:t xml:space="preserve">. </w:t>
      </w:r>
    </w:p>
    <w:p w14:paraId="4026AE46" w14:textId="77777777" w:rsidR="00960706" w:rsidRPr="00056D17" w:rsidRDefault="00960706" w:rsidP="00056D17">
      <w:pPr>
        <w:spacing w:after="0" w:line="240" w:lineRule="auto"/>
        <w:ind w:left="360"/>
        <w:jc w:val="both"/>
        <w:rPr>
          <w:rFonts w:asciiTheme="majorHAnsi" w:hAnsiTheme="majorHAnsi"/>
          <w:color w:val="000000"/>
          <w:sz w:val="21"/>
          <w:szCs w:val="21"/>
          <w:lang w:val="es-ES_tradnl"/>
        </w:rPr>
      </w:pPr>
    </w:p>
    <w:p w14:paraId="26F899A2" w14:textId="77777777" w:rsidR="00DD287F" w:rsidRPr="00056D17" w:rsidRDefault="00960706" w:rsidP="00056D17">
      <w:pPr>
        <w:numPr>
          <w:ilvl w:val="0"/>
          <w:numId w:val="9"/>
        </w:numPr>
        <w:spacing w:after="0" w:line="240" w:lineRule="auto"/>
        <w:ind w:left="0" w:firstLine="360"/>
        <w:jc w:val="both"/>
        <w:rPr>
          <w:rFonts w:asciiTheme="majorHAnsi" w:hAnsiTheme="majorHAnsi"/>
          <w:color w:val="000000"/>
          <w:sz w:val="21"/>
          <w:szCs w:val="21"/>
          <w:lang w:val="es-ES_tradnl"/>
        </w:rPr>
      </w:pPr>
      <w:r w:rsidRPr="00056D17">
        <w:rPr>
          <w:rFonts w:asciiTheme="majorHAnsi" w:hAnsiTheme="majorHAnsi"/>
          <w:color w:val="000000"/>
          <w:sz w:val="21"/>
          <w:szCs w:val="21"/>
          <w:lang w:val="es-ES_tradnl"/>
        </w:rPr>
        <w:lastRenderedPageBreak/>
        <w:t xml:space="preserve">En cuanto al requisito de </w:t>
      </w:r>
      <w:proofErr w:type="spellStart"/>
      <w:r w:rsidRPr="00056D17">
        <w:rPr>
          <w:rFonts w:asciiTheme="majorHAnsi" w:hAnsiTheme="majorHAnsi"/>
          <w:color w:val="000000"/>
          <w:sz w:val="21"/>
          <w:szCs w:val="21"/>
          <w:lang w:val="es-ES_tradnl"/>
        </w:rPr>
        <w:t>irreparabilidad</w:t>
      </w:r>
      <w:proofErr w:type="spellEnd"/>
      <w:r w:rsidRPr="00056D17">
        <w:rPr>
          <w:rFonts w:asciiTheme="majorHAnsi" w:hAnsiTheme="majorHAnsi"/>
          <w:color w:val="000000"/>
          <w:sz w:val="21"/>
          <w:szCs w:val="21"/>
          <w:lang w:val="es-ES_tradnl"/>
        </w:rPr>
        <w:t xml:space="preserve">, la Comisión considera que se encuentra cumplido, en la medida que la posible afectación de los derechos a la vida e integridad personal constituye la máxima situación de </w:t>
      </w:r>
      <w:proofErr w:type="spellStart"/>
      <w:r w:rsidRPr="00056D17">
        <w:rPr>
          <w:rFonts w:asciiTheme="majorHAnsi" w:hAnsiTheme="majorHAnsi"/>
          <w:color w:val="000000"/>
          <w:sz w:val="21"/>
          <w:szCs w:val="21"/>
          <w:lang w:val="es-ES_tradnl"/>
        </w:rPr>
        <w:t>irreparabilidad</w:t>
      </w:r>
      <w:proofErr w:type="spellEnd"/>
      <w:r w:rsidRPr="00056D17">
        <w:rPr>
          <w:rFonts w:asciiTheme="majorHAnsi" w:hAnsiTheme="majorHAnsi"/>
          <w:color w:val="000000"/>
          <w:sz w:val="21"/>
          <w:szCs w:val="21"/>
          <w:lang w:val="es-ES_tradnl"/>
        </w:rPr>
        <w:t xml:space="preserve">. </w:t>
      </w:r>
    </w:p>
    <w:p w14:paraId="2A2AAC67" w14:textId="77777777" w:rsidR="00B039B3" w:rsidRPr="00056D17" w:rsidRDefault="00B039B3" w:rsidP="00056D17">
      <w:pPr>
        <w:spacing w:after="0" w:line="240" w:lineRule="auto"/>
        <w:jc w:val="both"/>
        <w:rPr>
          <w:rFonts w:asciiTheme="majorHAnsi" w:hAnsiTheme="majorHAnsi"/>
          <w:color w:val="000000"/>
          <w:sz w:val="21"/>
          <w:szCs w:val="21"/>
          <w:lang w:val="es-ES_tradnl"/>
        </w:rPr>
      </w:pPr>
    </w:p>
    <w:p w14:paraId="4224A902" w14:textId="77777777" w:rsidR="004F5680" w:rsidRPr="00056D17" w:rsidRDefault="000A7BE9" w:rsidP="00056D17">
      <w:pPr>
        <w:numPr>
          <w:ilvl w:val="0"/>
          <w:numId w:val="8"/>
        </w:numPr>
        <w:spacing w:after="0" w:line="240" w:lineRule="auto"/>
        <w:jc w:val="both"/>
        <w:rPr>
          <w:rFonts w:asciiTheme="majorHAnsi" w:hAnsiTheme="majorHAnsi"/>
          <w:b/>
          <w:color w:val="000000"/>
          <w:sz w:val="21"/>
          <w:szCs w:val="21"/>
          <w:lang w:val="es-ES"/>
        </w:rPr>
      </w:pPr>
      <w:r w:rsidRPr="00056D17">
        <w:rPr>
          <w:rFonts w:asciiTheme="majorHAnsi" w:hAnsiTheme="majorHAnsi"/>
          <w:b/>
          <w:color w:val="000000"/>
          <w:sz w:val="21"/>
          <w:szCs w:val="21"/>
          <w:lang w:val="es-ES"/>
        </w:rPr>
        <w:t>BENEFICIARIO</w:t>
      </w:r>
    </w:p>
    <w:p w14:paraId="13749768" w14:textId="77777777" w:rsidR="00960706" w:rsidRPr="00056D17" w:rsidRDefault="00960706" w:rsidP="00056D17">
      <w:pPr>
        <w:spacing w:after="0" w:line="240" w:lineRule="auto"/>
        <w:ind w:left="720"/>
        <w:jc w:val="both"/>
        <w:rPr>
          <w:rFonts w:asciiTheme="majorHAnsi" w:hAnsiTheme="majorHAnsi"/>
          <w:b/>
          <w:color w:val="000000"/>
          <w:sz w:val="21"/>
          <w:szCs w:val="21"/>
          <w:lang w:val="es-ES"/>
        </w:rPr>
      </w:pPr>
    </w:p>
    <w:p w14:paraId="7AE136E9" w14:textId="77777777" w:rsidR="00C10692" w:rsidRPr="00056D17" w:rsidRDefault="004F568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La </w:t>
      </w:r>
      <w:r w:rsidR="00960706" w:rsidRPr="00056D17">
        <w:rPr>
          <w:rFonts w:asciiTheme="majorHAnsi" w:hAnsiTheme="majorHAnsi"/>
          <w:color w:val="000000"/>
          <w:sz w:val="21"/>
          <w:szCs w:val="21"/>
          <w:lang w:val="es-ES"/>
        </w:rPr>
        <w:t xml:space="preserve">Comisión declara que </w:t>
      </w:r>
      <w:r w:rsidR="00B32650" w:rsidRPr="00056D17">
        <w:rPr>
          <w:rFonts w:asciiTheme="majorHAnsi" w:hAnsiTheme="majorHAnsi"/>
          <w:color w:val="000000"/>
          <w:sz w:val="21"/>
          <w:szCs w:val="21"/>
          <w:lang w:val="es-ES"/>
        </w:rPr>
        <w:t xml:space="preserve">el beneficiario de esta medida cautelar es el señor </w:t>
      </w:r>
      <w:r w:rsidR="000A7BE9" w:rsidRPr="00056D17">
        <w:rPr>
          <w:rFonts w:asciiTheme="majorHAnsi" w:hAnsiTheme="majorHAnsi"/>
          <w:color w:val="000000"/>
          <w:sz w:val="21"/>
          <w:szCs w:val="21"/>
          <w:lang w:val="es-ES"/>
        </w:rPr>
        <w:t>Julio Cesar Espinoza Cardoza</w:t>
      </w:r>
      <w:r w:rsidR="00B32650" w:rsidRPr="00056D17">
        <w:rPr>
          <w:rFonts w:asciiTheme="majorHAnsi" w:hAnsiTheme="majorHAnsi"/>
          <w:color w:val="000000"/>
          <w:sz w:val="21"/>
          <w:szCs w:val="21"/>
          <w:lang w:val="es-ES"/>
        </w:rPr>
        <w:t xml:space="preserve">, quien se halla identificado en este procedimiento. </w:t>
      </w:r>
      <w:r w:rsidR="00DD0E3B" w:rsidRPr="00056D17">
        <w:rPr>
          <w:rFonts w:asciiTheme="majorHAnsi" w:hAnsiTheme="majorHAnsi"/>
          <w:color w:val="000000"/>
          <w:sz w:val="21"/>
          <w:szCs w:val="21"/>
          <w:lang w:val="es-ES"/>
        </w:rPr>
        <w:t xml:space="preserve"> </w:t>
      </w:r>
    </w:p>
    <w:p w14:paraId="2D048973" w14:textId="77777777" w:rsidR="00C10692" w:rsidRPr="00056D17" w:rsidRDefault="00C10692" w:rsidP="00056D17">
      <w:pPr>
        <w:spacing w:after="0" w:line="240" w:lineRule="auto"/>
        <w:jc w:val="both"/>
        <w:rPr>
          <w:rFonts w:asciiTheme="majorHAnsi" w:hAnsiTheme="majorHAnsi"/>
          <w:color w:val="000000"/>
          <w:sz w:val="21"/>
          <w:szCs w:val="21"/>
          <w:lang w:val="es-ES"/>
        </w:rPr>
      </w:pPr>
    </w:p>
    <w:p w14:paraId="2219BD8C" w14:textId="77777777" w:rsidR="004F5680" w:rsidRPr="00056D17" w:rsidRDefault="00960706" w:rsidP="00056D17">
      <w:pPr>
        <w:numPr>
          <w:ilvl w:val="0"/>
          <w:numId w:val="8"/>
        </w:numPr>
        <w:spacing w:after="0" w:line="240" w:lineRule="auto"/>
        <w:jc w:val="both"/>
        <w:rPr>
          <w:rFonts w:asciiTheme="majorHAnsi" w:hAnsiTheme="majorHAnsi"/>
          <w:b/>
          <w:color w:val="000000"/>
          <w:sz w:val="21"/>
          <w:szCs w:val="21"/>
          <w:lang w:val="es-ES"/>
        </w:rPr>
      </w:pPr>
      <w:r w:rsidRPr="00056D17">
        <w:rPr>
          <w:rFonts w:asciiTheme="majorHAnsi" w:hAnsiTheme="majorHAnsi"/>
          <w:b/>
          <w:color w:val="000000"/>
          <w:sz w:val="21"/>
          <w:szCs w:val="21"/>
          <w:lang w:val="es-ES"/>
        </w:rPr>
        <w:t>DECISIÓ</w:t>
      </w:r>
      <w:r w:rsidR="004F5680" w:rsidRPr="00056D17">
        <w:rPr>
          <w:rFonts w:asciiTheme="majorHAnsi" w:hAnsiTheme="majorHAnsi"/>
          <w:b/>
          <w:color w:val="000000"/>
          <w:sz w:val="21"/>
          <w:szCs w:val="21"/>
          <w:lang w:val="es-ES"/>
        </w:rPr>
        <w:t xml:space="preserve">N </w:t>
      </w:r>
    </w:p>
    <w:p w14:paraId="5089633F" w14:textId="77777777" w:rsidR="00960706" w:rsidRPr="00056D17" w:rsidRDefault="00960706" w:rsidP="00056D17">
      <w:pPr>
        <w:spacing w:after="0" w:line="240" w:lineRule="auto"/>
        <w:ind w:left="720"/>
        <w:jc w:val="both"/>
        <w:rPr>
          <w:rFonts w:asciiTheme="majorHAnsi" w:hAnsiTheme="majorHAnsi"/>
          <w:b/>
          <w:color w:val="000000"/>
          <w:sz w:val="21"/>
          <w:szCs w:val="21"/>
          <w:lang w:val="es-ES"/>
        </w:rPr>
      </w:pPr>
    </w:p>
    <w:p w14:paraId="41B15B5A" w14:textId="77777777" w:rsidR="00960706" w:rsidRPr="00056D17" w:rsidRDefault="00960706"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La Comisión considera que el presente asunto reúne </w:t>
      </w:r>
      <w:r w:rsidRPr="00056D17">
        <w:rPr>
          <w:rFonts w:asciiTheme="majorHAnsi" w:hAnsiTheme="majorHAnsi"/>
          <w:i/>
          <w:color w:val="000000"/>
          <w:sz w:val="21"/>
          <w:szCs w:val="21"/>
          <w:lang w:val="es-ES"/>
        </w:rPr>
        <w:t>prima facie</w:t>
      </w:r>
      <w:r w:rsidRPr="00056D17">
        <w:rPr>
          <w:rFonts w:asciiTheme="majorHAnsi" w:hAnsiTheme="majorHAnsi"/>
          <w:color w:val="000000"/>
          <w:sz w:val="21"/>
          <w:szCs w:val="21"/>
          <w:lang w:val="es-ES"/>
        </w:rPr>
        <w:t xml:space="preserve"> los requisitos de gravedad, urgencia e </w:t>
      </w:r>
      <w:proofErr w:type="spellStart"/>
      <w:r w:rsidRPr="00056D17">
        <w:rPr>
          <w:rFonts w:asciiTheme="majorHAnsi" w:hAnsiTheme="majorHAnsi"/>
          <w:color w:val="000000"/>
          <w:sz w:val="21"/>
          <w:szCs w:val="21"/>
          <w:lang w:val="es-ES"/>
        </w:rPr>
        <w:t>irreparabilidad</w:t>
      </w:r>
      <w:proofErr w:type="spellEnd"/>
      <w:r w:rsidRPr="00056D17">
        <w:rPr>
          <w:rFonts w:asciiTheme="majorHAnsi" w:hAnsiTheme="majorHAnsi"/>
          <w:color w:val="000000"/>
          <w:sz w:val="21"/>
          <w:szCs w:val="21"/>
          <w:lang w:val="es-ES"/>
        </w:rPr>
        <w:t xml:space="preserve"> contenidos en el artículo 25 de su Reglamento. En consecuencia, la Comisión solicita a </w:t>
      </w:r>
      <w:r w:rsidR="000A7BE9" w:rsidRPr="00056D17">
        <w:rPr>
          <w:rFonts w:asciiTheme="majorHAnsi" w:hAnsiTheme="majorHAnsi"/>
          <w:color w:val="000000"/>
          <w:sz w:val="21"/>
          <w:szCs w:val="21"/>
          <w:lang w:val="es-ES"/>
        </w:rPr>
        <w:t>Nicaragua</w:t>
      </w:r>
      <w:r w:rsidRPr="00056D17">
        <w:rPr>
          <w:rFonts w:asciiTheme="majorHAnsi" w:hAnsiTheme="majorHAnsi"/>
          <w:color w:val="000000"/>
          <w:sz w:val="21"/>
          <w:szCs w:val="21"/>
          <w:lang w:val="es-ES"/>
        </w:rPr>
        <w:t xml:space="preserve"> que: </w:t>
      </w:r>
    </w:p>
    <w:p w14:paraId="4C0A6203" w14:textId="77777777" w:rsidR="00271587" w:rsidRPr="00056D17" w:rsidRDefault="00271587" w:rsidP="00056D17">
      <w:pPr>
        <w:spacing w:after="0" w:line="240" w:lineRule="auto"/>
        <w:jc w:val="both"/>
        <w:rPr>
          <w:rFonts w:asciiTheme="majorHAnsi" w:hAnsiTheme="majorHAnsi"/>
          <w:color w:val="000000"/>
          <w:sz w:val="21"/>
          <w:szCs w:val="21"/>
          <w:lang w:val="es-ES"/>
        </w:rPr>
      </w:pPr>
    </w:p>
    <w:p w14:paraId="455EF085" w14:textId="77777777" w:rsidR="00B32650" w:rsidRPr="00056D17" w:rsidRDefault="00B32650" w:rsidP="00056D17">
      <w:pPr>
        <w:pStyle w:val="ListParagraph"/>
        <w:numPr>
          <w:ilvl w:val="0"/>
          <w:numId w:val="23"/>
        </w:numPr>
        <w:jc w:val="both"/>
        <w:rPr>
          <w:rFonts w:asciiTheme="majorHAnsi" w:hAnsiTheme="majorHAnsi"/>
          <w:sz w:val="21"/>
          <w:szCs w:val="21"/>
          <w:lang w:val="es-ES"/>
        </w:rPr>
      </w:pPr>
      <w:r w:rsidRPr="00056D17">
        <w:rPr>
          <w:rFonts w:asciiTheme="majorHAnsi" w:hAnsiTheme="majorHAnsi"/>
          <w:sz w:val="21"/>
          <w:szCs w:val="21"/>
          <w:lang w:val="es-ES"/>
        </w:rPr>
        <w:t xml:space="preserve">adopte las medidas necesarias para proteger los derechos a la vida e integridad personal del señor </w:t>
      </w:r>
      <w:r w:rsidR="000A7BE9" w:rsidRPr="00056D17">
        <w:rPr>
          <w:rFonts w:asciiTheme="majorHAnsi" w:hAnsiTheme="majorHAnsi"/>
          <w:sz w:val="21"/>
          <w:szCs w:val="21"/>
          <w:lang w:val="es-ES"/>
        </w:rPr>
        <w:t xml:space="preserve">Julio Cesar Espinoza Cardoza </w:t>
      </w:r>
      <w:r w:rsidRPr="00056D17">
        <w:rPr>
          <w:rFonts w:asciiTheme="majorHAnsi" w:hAnsiTheme="majorHAnsi"/>
          <w:sz w:val="21"/>
          <w:szCs w:val="21"/>
          <w:lang w:val="es-ES"/>
        </w:rPr>
        <w:t xml:space="preserve">y, en particular, </w:t>
      </w:r>
      <w:r w:rsidR="00C46006" w:rsidRPr="00056D17">
        <w:rPr>
          <w:rFonts w:asciiTheme="majorHAnsi" w:hAnsiTheme="majorHAnsi"/>
          <w:sz w:val="21"/>
          <w:szCs w:val="21"/>
          <w:lang w:val="es-ES"/>
        </w:rPr>
        <w:t xml:space="preserve">para </w:t>
      </w:r>
      <w:r w:rsidRPr="00056D17">
        <w:rPr>
          <w:rFonts w:asciiTheme="majorHAnsi" w:hAnsiTheme="majorHAnsi"/>
          <w:sz w:val="21"/>
          <w:szCs w:val="21"/>
          <w:lang w:val="es-ES"/>
        </w:rPr>
        <w:t>determinar su paradero o destino;</w:t>
      </w:r>
    </w:p>
    <w:p w14:paraId="663DF994" w14:textId="77777777" w:rsidR="00B32650" w:rsidRPr="00056D17" w:rsidRDefault="00B32650" w:rsidP="00056D17">
      <w:pPr>
        <w:pStyle w:val="ListParagraph"/>
        <w:jc w:val="both"/>
        <w:rPr>
          <w:rFonts w:asciiTheme="majorHAnsi" w:hAnsiTheme="majorHAnsi"/>
          <w:sz w:val="21"/>
          <w:szCs w:val="21"/>
          <w:lang w:val="es-ES"/>
        </w:rPr>
      </w:pPr>
    </w:p>
    <w:p w14:paraId="729C85BE" w14:textId="77777777" w:rsidR="00DD0E3B" w:rsidRPr="00056D17" w:rsidRDefault="00B32650" w:rsidP="00056D17">
      <w:pPr>
        <w:pStyle w:val="ListParagraph"/>
        <w:numPr>
          <w:ilvl w:val="0"/>
          <w:numId w:val="23"/>
        </w:numPr>
        <w:jc w:val="both"/>
        <w:rPr>
          <w:rFonts w:asciiTheme="majorHAnsi" w:hAnsiTheme="majorHAnsi"/>
          <w:sz w:val="21"/>
          <w:szCs w:val="21"/>
          <w:lang w:val="es-ES"/>
        </w:rPr>
      </w:pPr>
      <w:r w:rsidRPr="00056D17">
        <w:rPr>
          <w:rFonts w:asciiTheme="majorHAnsi" w:hAnsiTheme="majorHAnsi"/>
          <w:sz w:val="21"/>
          <w:szCs w:val="21"/>
          <w:lang w:val="es-ES"/>
        </w:rPr>
        <w:t xml:space="preserve">informe sobre las acciones </w:t>
      </w:r>
      <w:r w:rsidR="00C46006" w:rsidRPr="00056D17">
        <w:rPr>
          <w:rFonts w:asciiTheme="majorHAnsi" w:hAnsiTheme="majorHAnsi"/>
          <w:sz w:val="21"/>
          <w:szCs w:val="21"/>
          <w:lang w:val="es-ES"/>
        </w:rPr>
        <w:t xml:space="preserve">adoptadas </w:t>
      </w:r>
      <w:r w:rsidRPr="00056D17">
        <w:rPr>
          <w:rFonts w:asciiTheme="majorHAnsi" w:hAnsiTheme="majorHAnsi"/>
          <w:sz w:val="21"/>
          <w:szCs w:val="21"/>
          <w:lang w:val="es-ES"/>
        </w:rPr>
        <w:t xml:space="preserve">a </w:t>
      </w:r>
      <w:r w:rsidR="00C46006" w:rsidRPr="00056D17">
        <w:rPr>
          <w:rFonts w:asciiTheme="majorHAnsi" w:hAnsiTheme="majorHAnsi"/>
          <w:sz w:val="21"/>
          <w:szCs w:val="21"/>
          <w:lang w:val="es-ES"/>
        </w:rPr>
        <w:t xml:space="preserve">fin de </w:t>
      </w:r>
      <w:r w:rsidRPr="00056D17">
        <w:rPr>
          <w:rFonts w:asciiTheme="majorHAnsi" w:hAnsiTheme="majorHAnsi"/>
          <w:sz w:val="21"/>
          <w:szCs w:val="21"/>
          <w:lang w:val="es-ES"/>
        </w:rPr>
        <w:t xml:space="preserve">investigar los </w:t>
      </w:r>
      <w:r w:rsidR="00C46006" w:rsidRPr="00056D17">
        <w:rPr>
          <w:rFonts w:asciiTheme="majorHAnsi" w:hAnsiTheme="majorHAnsi"/>
          <w:sz w:val="21"/>
          <w:szCs w:val="21"/>
          <w:lang w:val="es-ES"/>
        </w:rPr>
        <w:t xml:space="preserve">presuntos </w:t>
      </w:r>
      <w:r w:rsidRPr="00056D17">
        <w:rPr>
          <w:rFonts w:asciiTheme="majorHAnsi" w:hAnsiTheme="majorHAnsi"/>
          <w:sz w:val="21"/>
          <w:szCs w:val="21"/>
          <w:lang w:val="es-ES"/>
        </w:rPr>
        <w:t>hechos que dieron lugar a la adopción de la presente medida cautelar.</w:t>
      </w:r>
    </w:p>
    <w:p w14:paraId="79C3C833" w14:textId="77777777" w:rsidR="00B32650" w:rsidRPr="00056D17" w:rsidRDefault="00B32650" w:rsidP="00056D17">
      <w:pPr>
        <w:pStyle w:val="ListParagraph"/>
        <w:jc w:val="both"/>
        <w:rPr>
          <w:rFonts w:asciiTheme="majorHAnsi" w:hAnsiTheme="majorHAnsi"/>
          <w:sz w:val="21"/>
          <w:szCs w:val="21"/>
          <w:lang w:val="es-ES"/>
        </w:rPr>
      </w:pPr>
    </w:p>
    <w:p w14:paraId="66E4483B" w14:textId="77777777" w:rsidR="004F5680" w:rsidRPr="00056D17" w:rsidRDefault="00B3265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La Comisión solicita a </w:t>
      </w:r>
      <w:r w:rsidR="000A7BE9" w:rsidRPr="00056D17">
        <w:rPr>
          <w:rFonts w:asciiTheme="majorHAnsi" w:hAnsiTheme="majorHAnsi"/>
          <w:color w:val="000000"/>
          <w:sz w:val="21"/>
          <w:szCs w:val="21"/>
          <w:lang w:val="es-ES"/>
        </w:rPr>
        <w:t>Nicaragua</w:t>
      </w:r>
      <w:r w:rsidRPr="00056D17">
        <w:rPr>
          <w:rFonts w:asciiTheme="majorHAnsi" w:hAnsiTheme="majorHAnsi"/>
          <w:color w:val="000000"/>
          <w:sz w:val="21"/>
          <w:szCs w:val="21"/>
          <w:lang w:val="es-ES"/>
        </w:rPr>
        <w:t xml:space="preserve"> </w:t>
      </w:r>
      <w:r w:rsidR="00960706" w:rsidRPr="00056D17">
        <w:rPr>
          <w:rFonts w:asciiTheme="majorHAnsi" w:hAnsiTheme="majorHAnsi"/>
          <w:color w:val="000000"/>
          <w:sz w:val="21"/>
          <w:szCs w:val="21"/>
          <w:lang w:val="es-ES"/>
        </w:rPr>
        <w:t xml:space="preserve">que </w:t>
      </w:r>
      <w:r w:rsidR="004F5680" w:rsidRPr="00056D17">
        <w:rPr>
          <w:rFonts w:asciiTheme="majorHAnsi" w:hAnsiTheme="majorHAnsi"/>
          <w:color w:val="000000"/>
          <w:sz w:val="21"/>
          <w:szCs w:val="21"/>
          <w:lang w:val="es-ES"/>
        </w:rPr>
        <w:t>tenga a bien informar a la</w:t>
      </w:r>
      <w:r w:rsidR="00C10692" w:rsidRPr="00056D17">
        <w:rPr>
          <w:rFonts w:asciiTheme="majorHAnsi" w:hAnsiTheme="majorHAnsi"/>
          <w:color w:val="000000"/>
          <w:sz w:val="21"/>
          <w:szCs w:val="21"/>
          <w:lang w:val="es-ES"/>
        </w:rPr>
        <w:t xml:space="preserve"> Comisión dentro del plazo de </w:t>
      </w:r>
      <w:r w:rsidRPr="00056D17">
        <w:rPr>
          <w:rFonts w:asciiTheme="majorHAnsi" w:hAnsiTheme="majorHAnsi"/>
          <w:color w:val="000000"/>
          <w:sz w:val="21"/>
          <w:szCs w:val="21"/>
          <w:lang w:val="es-ES"/>
        </w:rPr>
        <w:t>15</w:t>
      </w:r>
      <w:r w:rsidR="004F5680" w:rsidRPr="00056D17">
        <w:rPr>
          <w:rFonts w:asciiTheme="majorHAnsi" w:hAnsiTheme="majorHAnsi"/>
          <w:color w:val="000000"/>
          <w:sz w:val="21"/>
          <w:szCs w:val="21"/>
          <w:lang w:val="es-ES"/>
        </w:rPr>
        <w:t xml:space="preserve"> días</w:t>
      </w:r>
      <w:r w:rsidR="00960706" w:rsidRPr="00056D17">
        <w:rPr>
          <w:rFonts w:asciiTheme="majorHAnsi" w:hAnsiTheme="majorHAnsi"/>
          <w:color w:val="000000"/>
          <w:sz w:val="21"/>
          <w:szCs w:val="21"/>
          <w:lang w:val="es-ES"/>
        </w:rPr>
        <w:t>,</w:t>
      </w:r>
      <w:r w:rsidR="004F5680" w:rsidRPr="00056D17">
        <w:rPr>
          <w:rFonts w:asciiTheme="majorHAnsi" w:hAnsiTheme="majorHAnsi"/>
          <w:color w:val="000000"/>
          <w:sz w:val="21"/>
          <w:szCs w:val="21"/>
          <w:lang w:val="es-ES"/>
        </w:rPr>
        <w:t xml:space="preserve"> contados a partir de la fecha de la presente comunicación, sobre la adopción de las medidas cautelares y actualizar dicha información en forma periódica. </w:t>
      </w:r>
    </w:p>
    <w:p w14:paraId="5EB3FB70"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39C1E921" w14:textId="77777777" w:rsidR="004F5680" w:rsidRPr="00056D17" w:rsidRDefault="004F568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La Comisión resalta que, de conformidad con el artículo 25(8) del Reglamento de la Comisión, el otorgamiento de medidas cautelares y su adopción por el Estado no constituye</w:t>
      </w:r>
      <w:r w:rsidR="00960706" w:rsidRPr="00056D17">
        <w:rPr>
          <w:rFonts w:asciiTheme="majorHAnsi" w:hAnsiTheme="majorHAnsi"/>
          <w:color w:val="000000"/>
          <w:sz w:val="21"/>
          <w:szCs w:val="21"/>
          <w:lang w:val="es-ES"/>
        </w:rPr>
        <w:t>n</w:t>
      </w:r>
      <w:r w:rsidRPr="00056D17">
        <w:rPr>
          <w:rFonts w:asciiTheme="majorHAnsi" w:hAnsiTheme="majorHAnsi"/>
          <w:color w:val="000000"/>
          <w:sz w:val="21"/>
          <w:szCs w:val="21"/>
          <w:lang w:val="es-ES"/>
        </w:rPr>
        <w:t xml:space="preserve"> prejuzgamiento sobre la posible violación de los derechos protegidos en la Convención Americana y otros instrumentos aplicables.</w:t>
      </w:r>
    </w:p>
    <w:p w14:paraId="5F1970FA" w14:textId="77777777" w:rsidR="004F5680" w:rsidRPr="00056D17" w:rsidRDefault="004F5680" w:rsidP="00056D17">
      <w:pPr>
        <w:spacing w:after="0" w:line="240" w:lineRule="auto"/>
        <w:jc w:val="both"/>
        <w:rPr>
          <w:rFonts w:asciiTheme="majorHAnsi" w:hAnsiTheme="majorHAnsi"/>
          <w:color w:val="000000"/>
          <w:sz w:val="21"/>
          <w:szCs w:val="21"/>
          <w:lang w:val="es-ES"/>
        </w:rPr>
      </w:pPr>
    </w:p>
    <w:p w14:paraId="6E10066D" w14:textId="77777777" w:rsidR="004F5680" w:rsidRPr="00056D17" w:rsidRDefault="004F5680" w:rsidP="00056D17">
      <w:pPr>
        <w:numPr>
          <w:ilvl w:val="0"/>
          <w:numId w:val="9"/>
        </w:numPr>
        <w:spacing w:after="0" w:line="240" w:lineRule="auto"/>
        <w:ind w:left="0" w:firstLine="360"/>
        <w:jc w:val="both"/>
        <w:rPr>
          <w:rFonts w:asciiTheme="majorHAnsi" w:hAnsiTheme="majorHAnsi"/>
          <w:color w:val="000000"/>
          <w:sz w:val="21"/>
          <w:szCs w:val="21"/>
          <w:lang w:val="es-ES"/>
        </w:rPr>
      </w:pPr>
      <w:r w:rsidRPr="00056D17">
        <w:rPr>
          <w:rFonts w:asciiTheme="majorHAnsi" w:hAnsiTheme="majorHAnsi"/>
          <w:color w:val="000000"/>
          <w:sz w:val="21"/>
          <w:szCs w:val="21"/>
          <w:lang w:val="es-ES"/>
        </w:rPr>
        <w:t xml:space="preserve">La Comisión </w:t>
      </w:r>
      <w:r w:rsidR="00B32650" w:rsidRPr="00056D17">
        <w:rPr>
          <w:rFonts w:asciiTheme="majorHAnsi" w:hAnsiTheme="majorHAnsi"/>
          <w:color w:val="000000"/>
          <w:sz w:val="21"/>
          <w:szCs w:val="21"/>
          <w:lang w:val="es-ES"/>
        </w:rPr>
        <w:t>instruye</w:t>
      </w:r>
      <w:r w:rsidR="00960706" w:rsidRPr="00056D17">
        <w:rPr>
          <w:rFonts w:asciiTheme="majorHAnsi" w:hAnsiTheme="majorHAnsi"/>
          <w:color w:val="000000"/>
          <w:sz w:val="21"/>
          <w:szCs w:val="21"/>
          <w:lang w:val="es-ES"/>
        </w:rPr>
        <w:t xml:space="preserve"> a</w:t>
      </w:r>
      <w:r w:rsidRPr="00056D17">
        <w:rPr>
          <w:rFonts w:asciiTheme="majorHAnsi" w:hAnsiTheme="majorHAnsi"/>
          <w:color w:val="000000"/>
          <w:sz w:val="21"/>
          <w:szCs w:val="21"/>
          <w:lang w:val="es-ES"/>
        </w:rPr>
        <w:t xml:space="preserve"> la Secretaría </w:t>
      </w:r>
      <w:r w:rsidR="00960706" w:rsidRPr="00056D17">
        <w:rPr>
          <w:rFonts w:asciiTheme="majorHAnsi" w:hAnsiTheme="majorHAnsi"/>
          <w:color w:val="000000"/>
          <w:sz w:val="21"/>
          <w:szCs w:val="21"/>
          <w:lang w:val="es-ES"/>
        </w:rPr>
        <w:t>Ejecutiva</w:t>
      </w:r>
      <w:r w:rsidR="00C144CA" w:rsidRPr="00056D17">
        <w:rPr>
          <w:rFonts w:asciiTheme="majorHAnsi" w:hAnsiTheme="majorHAnsi"/>
          <w:color w:val="000000"/>
          <w:sz w:val="21"/>
          <w:szCs w:val="21"/>
          <w:lang w:val="es-ES"/>
        </w:rPr>
        <w:t xml:space="preserve"> que notifique la presente r</w:t>
      </w:r>
      <w:r w:rsidR="00B32650" w:rsidRPr="00056D17">
        <w:rPr>
          <w:rFonts w:asciiTheme="majorHAnsi" w:hAnsiTheme="majorHAnsi"/>
          <w:color w:val="000000"/>
          <w:sz w:val="21"/>
          <w:szCs w:val="21"/>
          <w:lang w:val="es-ES"/>
        </w:rPr>
        <w:t xml:space="preserve">esolución a </w:t>
      </w:r>
      <w:r w:rsidR="000A7BE9" w:rsidRPr="00056D17">
        <w:rPr>
          <w:rFonts w:asciiTheme="majorHAnsi" w:hAnsiTheme="majorHAnsi"/>
          <w:color w:val="000000"/>
          <w:sz w:val="21"/>
          <w:szCs w:val="21"/>
          <w:lang w:val="es-ES"/>
        </w:rPr>
        <w:t>Nicaragua</w:t>
      </w:r>
      <w:r w:rsidR="00B32650" w:rsidRPr="00056D17">
        <w:rPr>
          <w:rFonts w:asciiTheme="majorHAnsi" w:hAnsiTheme="majorHAnsi"/>
          <w:color w:val="000000"/>
          <w:sz w:val="21"/>
          <w:szCs w:val="21"/>
          <w:lang w:val="es-ES"/>
        </w:rPr>
        <w:t xml:space="preserve"> </w:t>
      </w:r>
      <w:r w:rsidRPr="00056D17">
        <w:rPr>
          <w:rFonts w:asciiTheme="majorHAnsi" w:hAnsiTheme="majorHAnsi"/>
          <w:color w:val="000000"/>
          <w:sz w:val="21"/>
          <w:szCs w:val="21"/>
          <w:lang w:val="es-ES"/>
        </w:rPr>
        <w:t>y a</w:t>
      </w:r>
      <w:r w:rsidR="00B32650" w:rsidRPr="00056D17">
        <w:rPr>
          <w:rFonts w:asciiTheme="majorHAnsi" w:hAnsiTheme="majorHAnsi"/>
          <w:color w:val="000000"/>
          <w:sz w:val="21"/>
          <w:szCs w:val="21"/>
          <w:lang w:val="es-ES"/>
        </w:rPr>
        <w:t>l solicitante</w:t>
      </w:r>
      <w:r w:rsidRPr="00056D17">
        <w:rPr>
          <w:rFonts w:asciiTheme="majorHAnsi" w:hAnsiTheme="majorHAnsi"/>
          <w:color w:val="000000"/>
          <w:sz w:val="21"/>
          <w:szCs w:val="21"/>
          <w:lang w:val="es-ES"/>
        </w:rPr>
        <w:t>.</w:t>
      </w:r>
    </w:p>
    <w:p w14:paraId="77D37B1B" w14:textId="77777777" w:rsidR="00190EE0" w:rsidRPr="00056D17" w:rsidRDefault="00190EE0" w:rsidP="00056D17">
      <w:pPr>
        <w:spacing w:after="0" w:line="240" w:lineRule="auto"/>
        <w:ind w:left="360"/>
        <w:jc w:val="both"/>
        <w:rPr>
          <w:rFonts w:asciiTheme="majorHAnsi" w:hAnsiTheme="majorHAnsi"/>
          <w:color w:val="000000"/>
          <w:sz w:val="21"/>
          <w:szCs w:val="21"/>
          <w:lang w:val="es-ES"/>
        </w:rPr>
      </w:pPr>
    </w:p>
    <w:p w14:paraId="19F2E8D9" w14:textId="0C716D62" w:rsidR="004957D9" w:rsidRPr="001A4F5C" w:rsidRDefault="00C144CA" w:rsidP="00056D17">
      <w:pPr>
        <w:numPr>
          <w:ilvl w:val="0"/>
          <w:numId w:val="9"/>
        </w:numPr>
        <w:spacing w:after="0" w:line="240" w:lineRule="auto"/>
        <w:ind w:left="0" w:firstLine="360"/>
        <w:jc w:val="both"/>
        <w:rPr>
          <w:rFonts w:asciiTheme="majorHAnsi" w:hAnsiTheme="majorHAnsi"/>
          <w:color w:val="000000"/>
          <w:sz w:val="21"/>
          <w:szCs w:val="21"/>
          <w:lang w:val="es-CO"/>
        </w:rPr>
      </w:pPr>
      <w:r w:rsidRPr="00056D17">
        <w:rPr>
          <w:rFonts w:asciiTheme="majorHAnsi" w:hAnsiTheme="majorHAnsi"/>
          <w:color w:val="000000"/>
          <w:sz w:val="21"/>
          <w:szCs w:val="21"/>
          <w:lang w:val="es-ES"/>
        </w:rPr>
        <w:t xml:space="preserve">Aprobado el </w:t>
      </w:r>
      <w:r w:rsidR="001A4F5C">
        <w:rPr>
          <w:rFonts w:asciiTheme="majorHAnsi" w:hAnsiTheme="majorHAnsi"/>
          <w:color w:val="000000"/>
          <w:sz w:val="21"/>
          <w:szCs w:val="21"/>
          <w:lang w:val="es-ES"/>
        </w:rPr>
        <w:t>30</w:t>
      </w:r>
      <w:r w:rsidRPr="00056D17">
        <w:rPr>
          <w:rFonts w:asciiTheme="majorHAnsi" w:hAnsiTheme="majorHAnsi"/>
          <w:color w:val="000000"/>
          <w:sz w:val="21"/>
          <w:szCs w:val="21"/>
          <w:lang w:val="es-ES"/>
        </w:rPr>
        <w:t xml:space="preserve"> de </w:t>
      </w:r>
      <w:r w:rsidR="001A4F5C">
        <w:rPr>
          <w:rFonts w:asciiTheme="majorHAnsi" w:hAnsiTheme="majorHAnsi"/>
          <w:color w:val="000000"/>
          <w:sz w:val="21"/>
          <w:szCs w:val="21"/>
          <w:lang w:val="es-ES"/>
        </w:rPr>
        <w:t xml:space="preserve">junio </w:t>
      </w:r>
      <w:r w:rsidRPr="00056D17">
        <w:rPr>
          <w:rFonts w:asciiTheme="majorHAnsi" w:hAnsiTheme="majorHAnsi"/>
          <w:color w:val="000000"/>
          <w:sz w:val="21"/>
          <w:szCs w:val="21"/>
          <w:lang w:val="es-ES"/>
        </w:rPr>
        <w:t>de 201</w:t>
      </w:r>
      <w:r w:rsidR="004927E0" w:rsidRPr="00056D17">
        <w:rPr>
          <w:rFonts w:asciiTheme="majorHAnsi" w:hAnsiTheme="majorHAnsi"/>
          <w:color w:val="000000"/>
          <w:sz w:val="21"/>
          <w:szCs w:val="21"/>
          <w:lang w:val="es-ES"/>
        </w:rPr>
        <w:t>8</w:t>
      </w:r>
      <w:r w:rsidRPr="00056D17">
        <w:rPr>
          <w:rFonts w:asciiTheme="majorHAnsi" w:hAnsiTheme="majorHAnsi"/>
          <w:color w:val="000000"/>
          <w:sz w:val="21"/>
          <w:szCs w:val="21"/>
          <w:lang w:val="es-ES"/>
        </w:rPr>
        <w:t xml:space="preserve"> por: </w:t>
      </w:r>
      <w:r w:rsidR="001A4F5C" w:rsidRPr="001A4F5C">
        <w:rPr>
          <w:rFonts w:asciiTheme="majorHAnsi" w:hAnsiTheme="majorHAnsi"/>
          <w:color w:val="000000"/>
          <w:sz w:val="21"/>
          <w:szCs w:val="21"/>
          <w:lang w:val="es-ES"/>
        </w:rPr>
        <w:t xml:space="preserve">Margarette May Macaulay, Presidenta; Esmeralda Arosemena de </w:t>
      </w:r>
      <w:proofErr w:type="spellStart"/>
      <w:r w:rsidR="001A4F5C" w:rsidRPr="001A4F5C">
        <w:rPr>
          <w:rFonts w:asciiTheme="majorHAnsi" w:hAnsiTheme="majorHAnsi"/>
          <w:color w:val="000000"/>
          <w:sz w:val="21"/>
          <w:szCs w:val="21"/>
          <w:lang w:val="es-ES"/>
        </w:rPr>
        <w:t>Troitiño</w:t>
      </w:r>
      <w:proofErr w:type="spellEnd"/>
      <w:r w:rsidR="001A4F5C" w:rsidRPr="001A4F5C">
        <w:rPr>
          <w:rFonts w:asciiTheme="majorHAnsi" w:hAnsiTheme="majorHAnsi"/>
          <w:color w:val="000000"/>
          <w:sz w:val="21"/>
          <w:szCs w:val="21"/>
          <w:lang w:val="es-ES"/>
        </w:rPr>
        <w:t xml:space="preserve">, Primera Vicepresidenta; Joel Antonio Hernández García, Antonia Urrejola, y </w:t>
      </w:r>
      <w:proofErr w:type="spellStart"/>
      <w:r w:rsidR="001A4F5C" w:rsidRPr="001A4F5C">
        <w:rPr>
          <w:rFonts w:asciiTheme="majorHAnsi" w:hAnsiTheme="majorHAnsi"/>
          <w:color w:val="000000"/>
          <w:sz w:val="21"/>
          <w:szCs w:val="21"/>
          <w:lang w:val="es-ES"/>
        </w:rPr>
        <w:t>Flávia</w:t>
      </w:r>
      <w:proofErr w:type="spellEnd"/>
      <w:r w:rsidR="001A4F5C" w:rsidRPr="001A4F5C">
        <w:rPr>
          <w:rFonts w:asciiTheme="majorHAnsi" w:hAnsiTheme="majorHAnsi"/>
          <w:color w:val="000000"/>
          <w:sz w:val="21"/>
          <w:szCs w:val="21"/>
          <w:lang w:val="es-ES"/>
        </w:rPr>
        <w:t xml:space="preserve"> Piovesan, miembros de la CIDH.</w:t>
      </w:r>
    </w:p>
    <w:p w14:paraId="16DB8781" w14:textId="77777777" w:rsidR="004957D9" w:rsidRPr="00056D17" w:rsidRDefault="004957D9" w:rsidP="00056D17">
      <w:pPr>
        <w:spacing w:after="0" w:line="240" w:lineRule="auto"/>
        <w:jc w:val="both"/>
        <w:rPr>
          <w:rFonts w:asciiTheme="majorHAnsi" w:hAnsiTheme="majorHAnsi"/>
          <w:color w:val="000000"/>
          <w:sz w:val="21"/>
          <w:szCs w:val="21"/>
          <w:lang w:val="es-ES"/>
        </w:rPr>
      </w:pPr>
    </w:p>
    <w:p w14:paraId="7EEA1BF4" w14:textId="77777777" w:rsidR="004957D9" w:rsidRPr="00056D17" w:rsidRDefault="004957D9" w:rsidP="00056D17">
      <w:pPr>
        <w:spacing w:after="0" w:line="240" w:lineRule="auto"/>
        <w:jc w:val="both"/>
        <w:rPr>
          <w:rFonts w:asciiTheme="majorHAnsi" w:hAnsiTheme="majorHAnsi"/>
          <w:color w:val="000000"/>
          <w:sz w:val="21"/>
          <w:szCs w:val="21"/>
          <w:lang w:val="es-ES"/>
        </w:rPr>
      </w:pPr>
    </w:p>
    <w:p w14:paraId="0F32D82E" w14:textId="77777777" w:rsidR="001A4F5C" w:rsidRDefault="001A4F5C" w:rsidP="001A4F5C">
      <w:pPr>
        <w:spacing w:line="240" w:lineRule="auto"/>
        <w:rPr>
          <w:lang w:val="es-MX"/>
        </w:rPr>
      </w:pPr>
    </w:p>
    <w:p w14:paraId="1708421C" w14:textId="77777777" w:rsidR="001A4F5C" w:rsidRDefault="001A4F5C" w:rsidP="001A4F5C">
      <w:pPr>
        <w:spacing w:line="240" w:lineRule="auto"/>
        <w:rPr>
          <w:lang w:val="es-MX"/>
        </w:rPr>
      </w:pPr>
    </w:p>
    <w:p w14:paraId="32DCE2DF" w14:textId="77777777" w:rsidR="001A4F5C" w:rsidRPr="001A4F5C" w:rsidRDefault="001A4F5C" w:rsidP="001A4F5C">
      <w:pPr>
        <w:spacing w:line="240" w:lineRule="auto"/>
        <w:rPr>
          <w:lang w:val="es-MX"/>
        </w:rPr>
      </w:pPr>
      <w:bookmarkStart w:id="0" w:name="_GoBack"/>
    </w:p>
    <w:p w14:paraId="2C9C1821" w14:textId="77777777" w:rsidR="001A4F5C" w:rsidRPr="001A4F5C" w:rsidRDefault="001A4F5C" w:rsidP="001A4F5C">
      <w:pPr>
        <w:spacing w:after="0" w:line="240" w:lineRule="auto"/>
        <w:jc w:val="center"/>
        <w:rPr>
          <w:rFonts w:ascii="Cambria" w:hAnsi="Cambria"/>
          <w:lang w:val="es-MX"/>
        </w:rPr>
      </w:pPr>
      <w:r w:rsidRPr="001A4F5C">
        <w:rPr>
          <w:rFonts w:ascii="Cambria" w:hAnsi="Cambria"/>
          <w:lang w:val="es-MX"/>
        </w:rPr>
        <w:t>María Claudia Pulido</w:t>
      </w:r>
    </w:p>
    <w:p w14:paraId="7B568566" w14:textId="77777777" w:rsidR="001A4F5C" w:rsidRPr="001A4F5C" w:rsidRDefault="001A4F5C" w:rsidP="001A4F5C">
      <w:pPr>
        <w:spacing w:after="0" w:line="240" w:lineRule="auto"/>
        <w:jc w:val="center"/>
        <w:rPr>
          <w:rFonts w:ascii="Cambria" w:hAnsi="Cambria"/>
          <w:lang w:val="es-MX"/>
        </w:rPr>
      </w:pPr>
      <w:r w:rsidRPr="001A4F5C">
        <w:rPr>
          <w:rFonts w:ascii="Cambria" w:hAnsi="Cambria"/>
          <w:lang w:val="es-MX"/>
        </w:rPr>
        <w:t>Secretaria Ejecutiva Adjunta</w:t>
      </w:r>
    </w:p>
    <w:p w14:paraId="41488AF9" w14:textId="77777777" w:rsidR="001A4F5C" w:rsidRPr="001A4F5C" w:rsidRDefault="001A4F5C" w:rsidP="001A4F5C">
      <w:pPr>
        <w:spacing w:line="240" w:lineRule="auto"/>
        <w:rPr>
          <w:lang w:val="es-MX"/>
        </w:rPr>
      </w:pPr>
    </w:p>
    <w:bookmarkEnd w:id="0"/>
    <w:p w14:paraId="763F5367" w14:textId="77777777" w:rsidR="004957D9" w:rsidRPr="001A4F5C" w:rsidRDefault="004957D9" w:rsidP="00056D17">
      <w:pPr>
        <w:spacing w:after="0" w:line="240" w:lineRule="auto"/>
        <w:jc w:val="center"/>
        <w:rPr>
          <w:rFonts w:asciiTheme="majorHAnsi" w:hAnsiTheme="majorHAnsi"/>
          <w:color w:val="000000"/>
          <w:sz w:val="21"/>
          <w:szCs w:val="21"/>
          <w:lang w:val="es-MX"/>
        </w:rPr>
      </w:pPr>
    </w:p>
    <w:p w14:paraId="766F88AE" w14:textId="77777777" w:rsidR="004927E0" w:rsidRPr="00056D17" w:rsidRDefault="004927E0" w:rsidP="00056D17">
      <w:pPr>
        <w:spacing w:after="0" w:line="240" w:lineRule="auto"/>
        <w:rPr>
          <w:rFonts w:asciiTheme="majorHAnsi" w:hAnsiTheme="majorHAnsi"/>
          <w:sz w:val="21"/>
          <w:szCs w:val="21"/>
          <w:lang w:val="es-CO"/>
        </w:rPr>
      </w:pPr>
    </w:p>
    <w:sectPr w:rsidR="004927E0" w:rsidRPr="00056D17"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20E1" w14:textId="77777777" w:rsidR="002848E1" w:rsidRDefault="002848E1" w:rsidP="00A343FF">
      <w:pPr>
        <w:spacing w:after="0" w:line="240" w:lineRule="auto"/>
      </w:pPr>
      <w:r>
        <w:separator/>
      </w:r>
    </w:p>
  </w:endnote>
  <w:endnote w:type="continuationSeparator" w:id="0">
    <w:p w14:paraId="28E5EDBC" w14:textId="77777777" w:rsidR="002848E1" w:rsidRDefault="002848E1"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700401878"/>
      <w:docPartObj>
        <w:docPartGallery w:val="Page Numbers (Bottom of Page)"/>
        <w:docPartUnique/>
      </w:docPartObj>
    </w:sdtPr>
    <w:sdtEndPr>
      <w:rPr>
        <w:noProof/>
      </w:rPr>
    </w:sdtEndPr>
    <w:sdtContent>
      <w:p w14:paraId="0E035F30" w14:textId="77777777" w:rsidR="00DA328E" w:rsidRPr="00DA328E" w:rsidRDefault="00DA328E" w:rsidP="00DA328E">
        <w:pPr>
          <w:pStyle w:val="Footer"/>
          <w:jc w:val="center"/>
          <w:rPr>
            <w:rFonts w:ascii="Calibri Light" w:hAnsi="Calibri Light"/>
            <w:sz w:val="16"/>
          </w:rPr>
        </w:pPr>
        <w:r w:rsidRPr="00DA328E">
          <w:rPr>
            <w:rFonts w:ascii="Calibri Light" w:hAnsi="Calibri Light"/>
            <w:sz w:val="16"/>
          </w:rPr>
          <w:fldChar w:fldCharType="begin"/>
        </w:r>
        <w:r w:rsidRPr="00DA328E">
          <w:rPr>
            <w:rFonts w:ascii="Calibri Light" w:hAnsi="Calibri Light"/>
            <w:sz w:val="16"/>
          </w:rPr>
          <w:instrText xml:space="preserve"> PAGE   \* MERGEFORMAT </w:instrText>
        </w:r>
        <w:r w:rsidRPr="00DA328E">
          <w:rPr>
            <w:rFonts w:ascii="Calibri Light" w:hAnsi="Calibri Light"/>
            <w:sz w:val="16"/>
          </w:rPr>
          <w:fldChar w:fldCharType="separate"/>
        </w:r>
        <w:r w:rsidR="00E40BA7">
          <w:rPr>
            <w:rFonts w:ascii="Calibri Light" w:hAnsi="Calibri Light"/>
            <w:noProof/>
            <w:sz w:val="16"/>
          </w:rPr>
          <w:t>- 4 -</w:t>
        </w:r>
        <w:r w:rsidRPr="00DA328E">
          <w:rPr>
            <w:rFonts w:ascii="Calibri Light" w:hAnsi="Calibri Light"/>
            <w:noProof/>
            <w:sz w:val="16"/>
          </w:rPr>
          <w:fldChar w:fldCharType="end"/>
        </w:r>
      </w:p>
    </w:sdtContent>
  </w:sdt>
  <w:p w14:paraId="32676D76" w14:textId="77777777"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D987" w14:textId="77777777" w:rsidR="00D222B7" w:rsidRDefault="002848E1" w:rsidP="00D222B7">
    <w:pPr>
      <w:pStyle w:val="Footer"/>
      <w:spacing w:line="360" w:lineRule="auto"/>
    </w:pPr>
    <w:r>
      <w:pict w14:anchorId="3E935A89">
        <v:rect id="_x0000_i1026" style="width:0;height:1.5pt" o:hralign="center" o:hrstd="t" o:hr="t" fillcolor="#a0a0a0" stroked="f"/>
      </w:pict>
    </w:r>
  </w:p>
  <w:p w14:paraId="0704E5FD" w14:textId="77777777" w:rsidR="00D13990" w:rsidRDefault="00D8634C" w:rsidP="00604F1C">
    <w:pPr>
      <w:pStyle w:val="Footer"/>
      <w:jc w:val="center"/>
    </w:pPr>
    <w:r>
      <w:rPr>
        <w:noProof/>
      </w:rPr>
      <w:drawing>
        <wp:inline distT="0" distB="0" distL="0" distR="0" wp14:anchorId="36050ED0" wp14:editId="7B16219E">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84BA" w14:textId="77777777" w:rsidR="002848E1" w:rsidRDefault="002848E1" w:rsidP="00A343FF">
      <w:pPr>
        <w:spacing w:after="0" w:line="240" w:lineRule="auto"/>
      </w:pPr>
      <w:r>
        <w:separator/>
      </w:r>
    </w:p>
  </w:footnote>
  <w:footnote w:type="continuationSeparator" w:id="0">
    <w:p w14:paraId="65F17D85" w14:textId="77777777" w:rsidR="002848E1" w:rsidRDefault="002848E1" w:rsidP="00A343FF">
      <w:pPr>
        <w:spacing w:after="0" w:line="240" w:lineRule="auto"/>
      </w:pPr>
      <w:r>
        <w:continuationSeparator/>
      </w:r>
    </w:p>
  </w:footnote>
  <w:footnote w:id="1">
    <w:p w14:paraId="1B14A55C" w14:textId="77777777" w:rsidR="00BD07BD" w:rsidRPr="0055368A" w:rsidRDefault="00BD07BD" w:rsidP="0055368A">
      <w:pPr>
        <w:pStyle w:val="FootnoteText"/>
        <w:spacing w:after="0" w:line="240" w:lineRule="auto"/>
        <w:rPr>
          <w:rFonts w:ascii="Calibri Light" w:hAnsi="Calibri Light"/>
          <w:sz w:val="16"/>
          <w:szCs w:val="16"/>
          <w:lang w:val="es-MX"/>
        </w:rPr>
      </w:pPr>
      <w:r w:rsidRPr="0055368A">
        <w:rPr>
          <w:rStyle w:val="FootnoteReference"/>
          <w:rFonts w:ascii="Calibri Light" w:hAnsi="Calibri Light"/>
          <w:sz w:val="16"/>
          <w:szCs w:val="16"/>
        </w:rPr>
        <w:footnoteRef/>
      </w:r>
      <w:r w:rsidRPr="0055368A">
        <w:rPr>
          <w:rFonts w:ascii="Calibri Light" w:hAnsi="Calibri Light"/>
          <w:sz w:val="16"/>
          <w:szCs w:val="16"/>
          <w:lang w:val="es-MX"/>
        </w:rPr>
        <w:t xml:space="preserve"> Al respecto, por ejemplo, refiriéndose a las medidas provisionales, la Corte Interamericana ha considera</w:t>
      </w:r>
      <w:r w:rsidR="00223AAE" w:rsidRPr="0055368A">
        <w:rPr>
          <w:rFonts w:ascii="Calibri Light" w:hAnsi="Calibri Light"/>
          <w:sz w:val="16"/>
          <w:szCs w:val="16"/>
          <w:lang w:val="es-MX"/>
        </w:rPr>
        <w:t>do</w:t>
      </w:r>
      <w:r w:rsidRPr="0055368A">
        <w:rPr>
          <w:rFonts w:ascii="Calibri Light" w:hAnsi="Calibri Light"/>
          <w:sz w:val="16"/>
          <w:szCs w:val="16"/>
          <w:lang w:val="es-MX"/>
        </w:rPr>
        <w:t xml:space="preserve"> que tal estándar requiere un mínimo de detalle e información que permitan apreciar </w:t>
      </w:r>
      <w:r w:rsidRPr="0055368A">
        <w:rPr>
          <w:rFonts w:ascii="Calibri Light" w:hAnsi="Calibri Light"/>
          <w:i/>
          <w:sz w:val="16"/>
          <w:szCs w:val="16"/>
          <w:lang w:val="es-MX"/>
        </w:rPr>
        <w:t>prima facie</w:t>
      </w:r>
      <w:r w:rsidRPr="0055368A">
        <w:rPr>
          <w:rFonts w:ascii="Calibri Light" w:hAnsi="Calibri Light"/>
          <w:sz w:val="16"/>
          <w:szCs w:val="16"/>
          <w:lang w:val="es-MX"/>
        </w:rPr>
        <w:t xml:space="preserve"> la situación de riesgo y urgencia. Corte IDH, </w:t>
      </w:r>
      <w:r w:rsidRPr="0055368A">
        <w:rPr>
          <w:rFonts w:ascii="Calibri Light" w:hAnsi="Calibri Light"/>
          <w:i/>
          <w:sz w:val="16"/>
          <w:szCs w:val="16"/>
          <w:lang w:val="es-MX"/>
        </w:rPr>
        <w:t xml:space="preserve">Asunto de los niños y adolescentes privados de libertad en el “Complexo do </w:t>
      </w:r>
      <w:proofErr w:type="spellStart"/>
      <w:r w:rsidRPr="0055368A">
        <w:rPr>
          <w:rFonts w:ascii="Calibri Light" w:hAnsi="Calibri Light"/>
          <w:i/>
          <w:sz w:val="16"/>
          <w:szCs w:val="16"/>
          <w:lang w:val="es-MX"/>
        </w:rPr>
        <w:t>Tatuapé</w:t>
      </w:r>
      <w:proofErr w:type="spellEnd"/>
      <w:r w:rsidRPr="0055368A">
        <w:rPr>
          <w:rFonts w:ascii="Calibri Light" w:hAnsi="Calibri Light"/>
          <w:i/>
          <w:sz w:val="16"/>
          <w:szCs w:val="16"/>
          <w:lang w:val="es-MX"/>
        </w:rPr>
        <w:t xml:space="preserve">” de la </w:t>
      </w:r>
      <w:proofErr w:type="spellStart"/>
      <w:r w:rsidRPr="0055368A">
        <w:rPr>
          <w:rFonts w:ascii="Calibri Light" w:hAnsi="Calibri Light"/>
          <w:i/>
          <w:sz w:val="16"/>
          <w:szCs w:val="16"/>
          <w:lang w:val="es-MX"/>
        </w:rPr>
        <w:t>Fundação</w:t>
      </w:r>
      <w:proofErr w:type="spellEnd"/>
      <w:r w:rsidRPr="0055368A">
        <w:rPr>
          <w:rFonts w:ascii="Calibri Light" w:hAnsi="Calibri Light"/>
          <w:i/>
          <w:sz w:val="16"/>
          <w:szCs w:val="16"/>
          <w:lang w:val="es-MX"/>
        </w:rPr>
        <w:t xml:space="preserve"> CASA</w:t>
      </w:r>
      <w:r w:rsidRPr="0055368A">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2">
    <w:p w14:paraId="021870C0" w14:textId="77777777" w:rsidR="00056D17" w:rsidRPr="0055368A" w:rsidRDefault="00056D17" w:rsidP="0055368A">
      <w:pPr>
        <w:pStyle w:val="FootnoteText"/>
        <w:spacing w:after="0" w:line="240" w:lineRule="auto"/>
        <w:jc w:val="both"/>
        <w:rPr>
          <w:rFonts w:ascii="Calibri Light" w:hAnsi="Calibri Light"/>
          <w:sz w:val="16"/>
          <w:szCs w:val="16"/>
          <w:lang w:val="es-PE"/>
        </w:rPr>
      </w:pPr>
      <w:r w:rsidRPr="0055368A">
        <w:rPr>
          <w:rStyle w:val="FootnoteReference"/>
          <w:rFonts w:ascii="Calibri Light" w:hAnsi="Calibri Light"/>
          <w:sz w:val="16"/>
          <w:szCs w:val="16"/>
        </w:rPr>
        <w:footnoteRef/>
      </w:r>
      <w:r w:rsidRPr="0055368A">
        <w:rPr>
          <w:rFonts w:ascii="Calibri Light" w:hAnsi="Calibri Light"/>
          <w:sz w:val="16"/>
          <w:szCs w:val="16"/>
          <w:lang w:val="es-PE"/>
        </w:rPr>
        <w:t xml:space="preserve"> QHUBO. Salió por negocio y no aparece, 7 de abril de 2018. Disponible en: </w:t>
      </w:r>
      <w:hyperlink r:id="rId1" w:history="1">
        <w:r w:rsidRPr="0055368A">
          <w:rPr>
            <w:rStyle w:val="Hyperlink"/>
            <w:rFonts w:ascii="Calibri Light" w:hAnsi="Calibri Light"/>
            <w:sz w:val="16"/>
            <w:szCs w:val="16"/>
            <w:lang w:val="es-PE"/>
          </w:rPr>
          <w:t>http://www.qhubo.com.ni/que-pasa/39586-salio-por-negocio-y-no-aparece/</w:t>
        </w:r>
      </w:hyperlink>
      <w:r w:rsidRPr="0055368A">
        <w:rPr>
          <w:rFonts w:ascii="Calibri Light" w:hAnsi="Calibri Light"/>
          <w:sz w:val="16"/>
          <w:szCs w:val="16"/>
          <w:lang w:val="es-PE"/>
        </w:rPr>
        <w:t xml:space="preserve"> ; </w:t>
      </w:r>
    </w:p>
  </w:footnote>
  <w:footnote w:id="3">
    <w:p w14:paraId="7EAA1D4F" w14:textId="77777777" w:rsidR="00056D17" w:rsidRPr="0055368A" w:rsidRDefault="00056D17" w:rsidP="0055368A">
      <w:pPr>
        <w:pStyle w:val="FootnoteText"/>
        <w:spacing w:after="0" w:line="240" w:lineRule="auto"/>
        <w:jc w:val="both"/>
        <w:rPr>
          <w:rFonts w:ascii="Calibri Light" w:hAnsi="Calibri Light"/>
          <w:sz w:val="16"/>
          <w:szCs w:val="16"/>
          <w:lang w:val="es-PE"/>
        </w:rPr>
      </w:pPr>
      <w:r w:rsidRPr="0055368A">
        <w:rPr>
          <w:rStyle w:val="FootnoteReference"/>
          <w:rFonts w:ascii="Calibri Light" w:hAnsi="Calibri Light"/>
          <w:sz w:val="16"/>
          <w:szCs w:val="16"/>
        </w:rPr>
        <w:footnoteRef/>
      </w:r>
      <w:r w:rsidRPr="0055368A">
        <w:rPr>
          <w:rFonts w:ascii="Calibri Light" w:hAnsi="Calibri Light"/>
          <w:sz w:val="16"/>
          <w:szCs w:val="16"/>
          <w:lang w:val="es-PE"/>
        </w:rPr>
        <w:t xml:space="preserve"> HOY, Policía ni siquiera ha rastreado llamadas de desaparecido, 2 de abril de 2018. Disponible en: </w:t>
      </w:r>
      <w:hyperlink r:id="rId2" w:history="1">
        <w:r w:rsidRPr="0055368A">
          <w:rPr>
            <w:rStyle w:val="Hyperlink"/>
            <w:rFonts w:ascii="Calibri Light" w:hAnsi="Calibri Light"/>
            <w:sz w:val="16"/>
            <w:szCs w:val="16"/>
            <w:lang w:val="es-PE"/>
          </w:rPr>
          <w:t>http://www.hoy.com.ni/2018/04/24/policia-ni-siquiera-ha-rastreado-llamadas-de-desaparecido/</w:t>
        </w:r>
      </w:hyperlink>
      <w:r w:rsidRPr="0055368A">
        <w:rPr>
          <w:rFonts w:ascii="Calibri Light" w:hAnsi="Calibri Light"/>
          <w:sz w:val="16"/>
          <w:szCs w:val="16"/>
          <w:lang w:val="es-PE"/>
        </w:rPr>
        <w:t xml:space="preserve"> </w:t>
      </w:r>
    </w:p>
  </w:footnote>
  <w:footnote w:id="4">
    <w:p w14:paraId="5F335C4E" w14:textId="77777777" w:rsidR="00056D17" w:rsidRPr="0055368A" w:rsidRDefault="00056D17" w:rsidP="0055368A">
      <w:pPr>
        <w:pStyle w:val="FootnoteText"/>
        <w:spacing w:after="0" w:line="240" w:lineRule="auto"/>
        <w:jc w:val="both"/>
        <w:rPr>
          <w:rFonts w:ascii="Calibri Light" w:hAnsi="Calibri Light"/>
          <w:sz w:val="16"/>
          <w:szCs w:val="16"/>
          <w:lang w:val="es-PE"/>
        </w:rPr>
      </w:pPr>
      <w:r w:rsidRPr="0055368A">
        <w:rPr>
          <w:rStyle w:val="FootnoteReference"/>
          <w:rFonts w:ascii="Calibri Light" w:hAnsi="Calibri Light"/>
          <w:sz w:val="16"/>
          <w:szCs w:val="16"/>
        </w:rPr>
        <w:footnoteRef/>
      </w:r>
      <w:r w:rsidRPr="0055368A">
        <w:rPr>
          <w:rFonts w:ascii="Calibri Light" w:hAnsi="Calibri Light"/>
          <w:sz w:val="16"/>
          <w:szCs w:val="16"/>
          <w:lang w:val="es-PE"/>
        </w:rPr>
        <w:t xml:space="preserve"> HOY, Salió de su casa para hacer negocios y desapareció hace 15 días, 17 de abril de 2018, Disponible en: </w:t>
      </w:r>
      <w:hyperlink r:id="rId3" w:history="1">
        <w:r w:rsidRPr="0055368A">
          <w:rPr>
            <w:rStyle w:val="Hyperlink"/>
            <w:rFonts w:ascii="Calibri Light" w:hAnsi="Calibri Light"/>
            <w:sz w:val="16"/>
            <w:szCs w:val="16"/>
            <w:lang w:val="es-PE"/>
          </w:rPr>
          <w:t>http://www.hoy.com.ni/2018/04/17/salio-de-su-casa-para-hacer-negocios-y-desaparecio-hace-15-dias/</w:t>
        </w:r>
      </w:hyperlink>
      <w:r w:rsidRPr="0055368A">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4916" w14:textId="77777777" w:rsidR="00A343FF" w:rsidRPr="0058688A" w:rsidRDefault="00D8634C" w:rsidP="00ED4C58">
    <w:pPr>
      <w:pStyle w:val="Header"/>
      <w:jc w:val="center"/>
      <w:rPr>
        <w:lang w:val="es-ES_tradnl"/>
      </w:rPr>
    </w:pPr>
    <w:r>
      <w:rPr>
        <w:noProof/>
      </w:rPr>
      <w:drawing>
        <wp:inline distT="0" distB="0" distL="0" distR="0" wp14:anchorId="01C41279" wp14:editId="5A056F04">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4E15C61B" w14:textId="77777777" w:rsidR="00A343FF" w:rsidRDefault="002848E1">
    <w:pPr>
      <w:pStyle w:val="Header"/>
    </w:pPr>
    <w:r>
      <w:pict w14:anchorId="1D80DC1A">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8183" w14:textId="77777777" w:rsidR="00255FB9" w:rsidRPr="00255FB9" w:rsidRDefault="00D8634C" w:rsidP="00255FB9">
    <w:pPr>
      <w:tabs>
        <w:tab w:val="left" w:pos="4040"/>
        <w:tab w:val="left" w:pos="4333"/>
        <w:tab w:val="center" w:pos="4680"/>
        <w:tab w:val="right" w:pos="9360"/>
      </w:tabs>
      <w:spacing w:after="0" w:line="240" w:lineRule="auto"/>
      <w:jc w:val="both"/>
    </w:pPr>
    <w:r>
      <w:rPr>
        <w:noProof/>
      </w:rPr>
      <w:drawing>
        <wp:inline distT="0" distB="0" distL="0" distR="0" wp14:anchorId="73888E49" wp14:editId="58C7733D">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00255FB9" w:rsidRPr="00255FB9">
      <w:tab/>
    </w:r>
    <w:r w:rsidR="00255FB9" w:rsidRPr="00255FB9">
      <w:tab/>
    </w:r>
    <w:r w:rsidR="00255FB9" w:rsidRPr="00255FB9">
      <w:tab/>
    </w:r>
    <w:r w:rsidR="00255FB9" w:rsidRPr="00255FB9">
      <w:tab/>
    </w:r>
    <w:r>
      <w:rPr>
        <w:noProof/>
      </w:rPr>
      <w:drawing>
        <wp:inline distT="0" distB="0" distL="0" distR="0" wp14:anchorId="769CDA93" wp14:editId="7A7A3D6C">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2D4E422D" w14:textId="77777777" w:rsidR="00255FB9" w:rsidRPr="00255FB9" w:rsidRDefault="00255FB9" w:rsidP="00255FB9">
    <w:pPr>
      <w:pBdr>
        <w:bottom w:val="single" w:sz="6" w:space="1" w:color="auto"/>
      </w:pBdr>
      <w:tabs>
        <w:tab w:val="center" w:pos="4680"/>
        <w:tab w:val="right" w:pos="9360"/>
      </w:tabs>
      <w:spacing w:after="0" w:line="240" w:lineRule="auto"/>
      <w:rPr>
        <w:rFonts w:eastAsia="Batang"/>
        <w:lang w:val="es-ES"/>
      </w:rPr>
    </w:pPr>
  </w:p>
  <w:p w14:paraId="2E4D8C0B" w14:textId="77777777" w:rsidR="00D13990" w:rsidRPr="00255FB9" w:rsidRDefault="00D13990"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B5312"/>
    <w:multiLevelType w:val="hybridMultilevel"/>
    <w:tmpl w:val="41885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32945"/>
    <w:multiLevelType w:val="hybridMultilevel"/>
    <w:tmpl w:val="F0B28D6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356BD"/>
    <w:multiLevelType w:val="hybridMultilevel"/>
    <w:tmpl w:val="3406361E"/>
    <w:lvl w:ilvl="0" w:tplc="9184E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97B36"/>
    <w:multiLevelType w:val="hybridMultilevel"/>
    <w:tmpl w:val="5254C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C429D"/>
    <w:multiLevelType w:val="hybridMultilevel"/>
    <w:tmpl w:val="841A4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C01CC"/>
    <w:multiLevelType w:val="hybridMultilevel"/>
    <w:tmpl w:val="4B6CD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3"/>
  </w:num>
  <w:num w:numId="4">
    <w:abstractNumId w:val="1"/>
  </w:num>
  <w:num w:numId="5">
    <w:abstractNumId w:val="2"/>
  </w:num>
  <w:num w:numId="6">
    <w:abstractNumId w:val="16"/>
  </w:num>
  <w:num w:numId="7">
    <w:abstractNumId w:val="7"/>
  </w:num>
  <w:num w:numId="8">
    <w:abstractNumId w:val="8"/>
  </w:num>
  <w:num w:numId="9">
    <w:abstractNumId w:val="18"/>
  </w:num>
  <w:num w:numId="10">
    <w:abstractNumId w:val="19"/>
  </w:num>
  <w:num w:numId="11">
    <w:abstractNumId w:val="4"/>
  </w:num>
  <w:num w:numId="12">
    <w:abstractNumId w:val="0"/>
  </w:num>
  <w:num w:numId="13">
    <w:abstractNumId w:val="13"/>
  </w:num>
  <w:num w:numId="14">
    <w:abstractNumId w:val="20"/>
  </w:num>
  <w:num w:numId="15">
    <w:abstractNumId w:val="12"/>
  </w:num>
  <w:num w:numId="16">
    <w:abstractNumId w:val="22"/>
  </w:num>
  <w:num w:numId="17">
    <w:abstractNumId w:val="23"/>
  </w:num>
  <w:num w:numId="18">
    <w:abstractNumId w:val="10"/>
  </w:num>
  <w:num w:numId="19">
    <w:abstractNumId w:val="15"/>
  </w:num>
  <w:num w:numId="20">
    <w:abstractNumId w:val="14"/>
  </w:num>
  <w:num w:numId="21">
    <w:abstractNumId w:val="6"/>
  </w:num>
  <w:num w:numId="22">
    <w:abstractNumId w:val="21"/>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6C56"/>
    <w:rsid w:val="00011A15"/>
    <w:rsid w:val="00012766"/>
    <w:rsid w:val="0001720F"/>
    <w:rsid w:val="000218FB"/>
    <w:rsid w:val="0002596C"/>
    <w:rsid w:val="00027D27"/>
    <w:rsid w:val="00041486"/>
    <w:rsid w:val="00041AE8"/>
    <w:rsid w:val="00042DEE"/>
    <w:rsid w:val="00047C0E"/>
    <w:rsid w:val="0005228B"/>
    <w:rsid w:val="00056D17"/>
    <w:rsid w:val="00061867"/>
    <w:rsid w:val="000652FE"/>
    <w:rsid w:val="0006625E"/>
    <w:rsid w:val="0008146A"/>
    <w:rsid w:val="00082E7F"/>
    <w:rsid w:val="00084268"/>
    <w:rsid w:val="00092CB5"/>
    <w:rsid w:val="00096BE7"/>
    <w:rsid w:val="000A5CCE"/>
    <w:rsid w:val="000A7BE9"/>
    <w:rsid w:val="000B7CDC"/>
    <w:rsid w:val="000C7750"/>
    <w:rsid w:val="000D358D"/>
    <w:rsid w:val="000D658A"/>
    <w:rsid w:val="000F3A56"/>
    <w:rsid w:val="000F4969"/>
    <w:rsid w:val="000F6985"/>
    <w:rsid w:val="00101504"/>
    <w:rsid w:val="001122A0"/>
    <w:rsid w:val="001134F5"/>
    <w:rsid w:val="00120371"/>
    <w:rsid w:val="0012101E"/>
    <w:rsid w:val="0012536B"/>
    <w:rsid w:val="00130869"/>
    <w:rsid w:val="00136590"/>
    <w:rsid w:val="0013767C"/>
    <w:rsid w:val="00146D5C"/>
    <w:rsid w:val="00154A28"/>
    <w:rsid w:val="0016698B"/>
    <w:rsid w:val="001669AD"/>
    <w:rsid w:val="0016708C"/>
    <w:rsid w:val="00167DA0"/>
    <w:rsid w:val="00176C04"/>
    <w:rsid w:val="00184B22"/>
    <w:rsid w:val="00190EE0"/>
    <w:rsid w:val="00192EFB"/>
    <w:rsid w:val="00193425"/>
    <w:rsid w:val="001955DC"/>
    <w:rsid w:val="001A2FA6"/>
    <w:rsid w:val="001A4F5C"/>
    <w:rsid w:val="001A6526"/>
    <w:rsid w:val="001A7511"/>
    <w:rsid w:val="001B6755"/>
    <w:rsid w:val="001C0A6D"/>
    <w:rsid w:val="001C1908"/>
    <w:rsid w:val="001D28E6"/>
    <w:rsid w:val="001E084C"/>
    <w:rsid w:val="001E4FCE"/>
    <w:rsid w:val="001E7E97"/>
    <w:rsid w:val="001F0032"/>
    <w:rsid w:val="001F0774"/>
    <w:rsid w:val="001F25C8"/>
    <w:rsid w:val="001F2B90"/>
    <w:rsid w:val="001F4945"/>
    <w:rsid w:val="001F495A"/>
    <w:rsid w:val="00201F9C"/>
    <w:rsid w:val="002024C6"/>
    <w:rsid w:val="00202A02"/>
    <w:rsid w:val="00206C29"/>
    <w:rsid w:val="00212AB0"/>
    <w:rsid w:val="00213B3E"/>
    <w:rsid w:val="0021669C"/>
    <w:rsid w:val="00217726"/>
    <w:rsid w:val="00217A39"/>
    <w:rsid w:val="00223AAE"/>
    <w:rsid w:val="00226253"/>
    <w:rsid w:val="00234042"/>
    <w:rsid w:val="00245571"/>
    <w:rsid w:val="00247A9C"/>
    <w:rsid w:val="00250058"/>
    <w:rsid w:val="00253ABC"/>
    <w:rsid w:val="00255FB9"/>
    <w:rsid w:val="0027114E"/>
    <w:rsid w:val="002714AA"/>
    <w:rsid w:val="00271587"/>
    <w:rsid w:val="00271E22"/>
    <w:rsid w:val="00272672"/>
    <w:rsid w:val="00272DCA"/>
    <w:rsid w:val="0027361A"/>
    <w:rsid w:val="00273D24"/>
    <w:rsid w:val="00281A79"/>
    <w:rsid w:val="002832E1"/>
    <w:rsid w:val="002848E1"/>
    <w:rsid w:val="002878E3"/>
    <w:rsid w:val="00290C9B"/>
    <w:rsid w:val="002A259B"/>
    <w:rsid w:val="002A3966"/>
    <w:rsid w:val="002A39B2"/>
    <w:rsid w:val="002B0B2A"/>
    <w:rsid w:val="002C5E70"/>
    <w:rsid w:val="002C6498"/>
    <w:rsid w:val="002D7581"/>
    <w:rsid w:val="002E21F5"/>
    <w:rsid w:val="003077A8"/>
    <w:rsid w:val="0031619F"/>
    <w:rsid w:val="0033020B"/>
    <w:rsid w:val="00331D9C"/>
    <w:rsid w:val="0034046E"/>
    <w:rsid w:val="00344607"/>
    <w:rsid w:val="00356DF2"/>
    <w:rsid w:val="00366C5B"/>
    <w:rsid w:val="00367259"/>
    <w:rsid w:val="003846C0"/>
    <w:rsid w:val="00384BDE"/>
    <w:rsid w:val="00385337"/>
    <w:rsid w:val="00386472"/>
    <w:rsid w:val="0039244A"/>
    <w:rsid w:val="00393310"/>
    <w:rsid w:val="00393898"/>
    <w:rsid w:val="003B51F2"/>
    <w:rsid w:val="003B6972"/>
    <w:rsid w:val="003C656B"/>
    <w:rsid w:val="003D2391"/>
    <w:rsid w:val="003D7263"/>
    <w:rsid w:val="003D7786"/>
    <w:rsid w:val="003E3690"/>
    <w:rsid w:val="003E3CEB"/>
    <w:rsid w:val="003E59D9"/>
    <w:rsid w:val="00404C75"/>
    <w:rsid w:val="004108EA"/>
    <w:rsid w:val="00413644"/>
    <w:rsid w:val="0042078F"/>
    <w:rsid w:val="004215BB"/>
    <w:rsid w:val="00424BC7"/>
    <w:rsid w:val="00426910"/>
    <w:rsid w:val="00435A07"/>
    <w:rsid w:val="00443F1D"/>
    <w:rsid w:val="00447B4B"/>
    <w:rsid w:val="004665F0"/>
    <w:rsid w:val="00466699"/>
    <w:rsid w:val="00473AD9"/>
    <w:rsid w:val="0047508E"/>
    <w:rsid w:val="004758E6"/>
    <w:rsid w:val="00484926"/>
    <w:rsid w:val="00485683"/>
    <w:rsid w:val="00491B78"/>
    <w:rsid w:val="004922A8"/>
    <w:rsid w:val="004927E0"/>
    <w:rsid w:val="00492ED1"/>
    <w:rsid w:val="004957D9"/>
    <w:rsid w:val="004A15BA"/>
    <w:rsid w:val="004B08B4"/>
    <w:rsid w:val="004B44D9"/>
    <w:rsid w:val="004B5113"/>
    <w:rsid w:val="004D7999"/>
    <w:rsid w:val="004E1C1E"/>
    <w:rsid w:val="004E3490"/>
    <w:rsid w:val="004E595F"/>
    <w:rsid w:val="004E6CDF"/>
    <w:rsid w:val="004F25D1"/>
    <w:rsid w:val="004F5680"/>
    <w:rsid w:val="005000D9"/>
    <w:rsid w:val="00514EF4"/>
    <w:rsid w:val="00514FAA"/>
    <w:rsid w:val="005210FB"/>
    <w:rsid w:val="00521950"/>
    <w:rsid w:val="00524564"/>
    <w:rsid w:val="005332F9"/>
    <w:rsid w:val="0053504E"/>
    <w:rsid w:val="0053543F"/>
    <w:rsid w:val="00544BCA"/>
    <w:rsid w:val="0054794B"/>
    <w:rsid w:val="0055368A"/>
    <w:rsid w:val="00562A8E"/>
    <w:rsid w:val="00564542"/>
    <w:rsid w:val="00584B29"/>
    <w:rsid w:val="00584BA5"/>
    <w:rsid w:val="0058688A"/>
    <w:rsid w:val="00587768"/>
    <w:rsid w:val="00590BCD"/>
    <w:rsid w:val="00595299"/>
    <w:rsid w:val="005B23B6"/>
    <w:rsid w:val="005B2EC8"/>
    <w:rsid w:val="005B6763"/>
    <w:rsid w:val="005C5563"/>
    <w:rsid w:val="005D068D"/>
    <w:rsid w:val="005D1C1B"/>
    <w:rsid w:val="005D7B31"/>
    <w:rsid w:val="005E223C"/>
    <w:rsid w:val="005E70F4"/>
    <w:rsid w:val="005F0947"/>
    <w:rsid w:val="005F1139"/>
    <w:rsid w:val="005F4AAA"/>
    <w:rsid w:val="00601E97"/>
    <w:rsid w:val="006035B6"/>
    <w:rsid w:val="00604132"/>
    <w:rsid w:val="00604F1C"/>
    <w:rsid w:val="006133EA"/>
    <w:rsid w:val="00620484"/>
    <w:rsid w:val="00644293"/>
    <w:rsid w:val="006457D3"/>
    <w:rsid w:val="006630B0"/>
    <w:rsid w:val="00667486"/>
    <w:rsid w:val="00667EE8"/>
    <w:rsid w:val="00670004"/>
    <w:rsid w:val="0068102C"/>
    <w:rsid w:val="006816A0"/>
    <w:rsid w:val="006820EA"/>
    <w:rsid w:val="00686900"/>
    <w:rsid w:val="006964C0"/>
    <w:rsid w:val="006966D9"/>
    <w:rsid w:val="0069701D"/>
    <w:rsid w:val="00697869"/>
    <w:rsid w:val="006A0A29"/>
    <w:rsid w:val="006A1DFD"/>
    <w:rsid w:val="006B0E62"/>
    <w:rsid w:val="006C079D"/>
    <w:rsid w:val="006E25E4"/>
    <w:rsid w:val="006F0429"/>
    <w:rsid w:val="006F3914"/>
    <w:rsid w:val="007040C4"/>
    <w:rsid w:val="007070C8"/>
    <w:rsid w:val="00714DD1"/>
    <w:rsid w:val="007178DA"/>
    <w:rsid w:val="0073677B"/>
    <w:rsid w:val="00744CBF"/>
    <w:rsid w:val="007466C1"/>
    <w:rsid w:val="00750258"/>
    <w:rsid w:val="00752E06"/>
    <w:rsid w:val="00781152"/>
    <w:rsid w:val="00786119"/>
    <w:rsid w:val="0079082C"/>
    <w:rsid w:val="00796159"/>
    <w:rsid w:val="00796594"/>
    <w:rsid w:val="007A2056"/>
    <w:rsid w:val="007C10EC"/>
    <w:rsid w:val="007C1385"/>
    <w:rsid w:val="007C2CC3"/>
    <w:rsid w:val="007C351D"/>
    <w:rsid w:val="007D1965"/>
    <w:rsid w:val="007D34F9"/>
    <w:rsid w:val="007D4132"/>
    <w:rsid w:val="007D543E"/>
    <w:rsid w:val="007E4ED5"/>
    <w:rsid w:val="007E586B"/>
    <w:rsid w:val="007E77B8"/>
    <w:rsid w:val="007E7958"/>
    <w:rsid w:val="007F5F4E"/>
    <w:rsid w:val="007F6DA8"/>
    <w:rsid w:val="0080429F"/>
    <w:rsid w:val="00806211"/>
    <w:rsid w:val="00806328"/>
    <w:rsid w:val="00807BAA"/>
    <w:rsid w:val="00811B74"/>
    <w:rsid w:val="00813886"/>
    <w:rsid w:val="00815091"/>
    <w:rsid w:val="00816F68"/>
    <w:rsid w:val="008267AE"/>
    <w:rsid w:val="008267E2"/>
    <w:rsid w:val="00834C8B"/>
    <w:rsid w:val="00837D30"/>
    <w:rsid w:val="00837F90"/>
    <w:rsid w:val="008413FF"/>
    <w:rsid w:val="00843A7D"/>
    <w:rsid w:val="008550EF"/>
    <w:rsid w:val="008707C1"/>
    <w:rsid w:val="00872019"/>
    <w:rsid w:val="008727DD"/>
    <w:rsid w:val="0087362B"/>
    <w:rsid w:val="008801A0"/>
    <w:rsid w:val="00887306"/>
    <w:rsid w:val="00894A98"/>
    <w:rsid w:val="008970EA"/>
    <w:rsid w:val="008A02B5"/>
    <w:rsid w:val="008D1503"/>
    <w:rsid w:val="008D46B3"/>
    <w:rsid w:val="008E7444"/>
    <w:rsid w:val="008F15D4"/>
    <w:rsid w:val="008F3C92"/>
    <w:rsid w:val="00900692"/>
    <w:rsid w:val="00900938"/>
    <w:rsid w:val="00900DFF"/>
    <w:rsid w:val="009029B5"/>
    <w:rsid w:val="00907FAC"/>
    <w:rsid w:val="00920B90"/>
    <w:rsid w:val="0093236F"/>
    <w:rsid w:val="009331A5"/>
    <w:rsid w:val="0093558D"/>
    <w:rsid w:val="00937C3B"/>
    <w:rsid w:val="009509A7"/>
    <w:rsid w:val="00960706"/>
    <w:rsid w:val="00970ACA"/>
    <w:rsid w:val="00974384"/>
    <w:rsid w:val="00975F12"/>
    <w:rsid w:val="00977878"/>
    <w:rsid w:val="00994D44"/>
    <w:rsid w:val="0099766E"/>
    <w:rsid w:val="009A0504"/>
    <w:rsid w:val="009A3951"/>
    <w:rsid w:val="009B3F86"/>
    <w:rsid w:val="009B7D7E"/>
    <w:rsid w:val="009C4021"/>
    <w:rsid w:val="009C4D87"/>
    <w:rsid w:val="009C6A5B"/>
    <w:rsid w:val="009C700C"/>
    <w:rsid w:val="009D1B2C"/>
    <w:rsid w:val="009D2BBE"/>
    <w:rsid w:val="009D7109"/>
    <w:rsid w:val="009E25B4"/>
    <w:rsid w:val="009E2B84"/>
    <w:rsid w:val="009E4370"/>
    <w:rsid w:val="009E59F5"/>
    <w:rsid w:val="009E5BBD"/>
    <w:rsid w:val="009E6340"/>
    <w:rsid w:val="009F022A"/>
    <w:rsid w:val="009F5DBF"/>
    <w:rsid w:val="00A11A31"/>
    <w:rsid w:val="00A124E0"/>
    <w:rsid w:val="00A13780"/>
    <w:rsid w:val="00A147ED"/>
    <w:rsid w:val="00A16BCF"/>
    <w:rsid w:val="00A174FA"/>
    <w:rsid w:val="00A25CA7"/>
    <w:rsid w:val="00A31F58"/>
    <w:rsid w:val="00A3213D"/>
    <w:rsid w:val="00A343FF"/>
    <w:rsid w:val="00A414F3"/>
    <w:rsid w:val="00A4736F"/>
    <w:rsid w:val="00A52077"/>
    <w:rsid w:val="00A53AF2"/>
    <w:rsid w:val="00A540EF"/>
    <w:rsid w:val="00A561C8"/>
    <w:rsid w:val="00A570B8"/>
    <w:rsid w:val="00A57448"/>
    <w:rsid w:val="00A60AAA"/>
    <w:rsid w:val="00A6316A"/>
    <w:rsid w:val="00A66A20"/>
    <w:rsid w:val="00A7058F"/>
    <w:rsid w:val="00A72869"/>
    <w:rsid w:val="00A75E41"/>
    <w:rsid w:val="00A833DA"/>
    <w:rsid w:val="00A83501"/>
    <w:rsid w:val="00A83D3B"/>
    <w:rsid w:val="00A911E8"/>
    <w:rsid w:val="00A9416E"/>
    <w:rsid w:val="00A9460B"/>
    <w:rsid w:val="00AA5E39"/>
    <w:rsid w:val="00AB68BE"/>
    <w:rsid w:val="00AC0602"/>
    <w:rsid w:val="00AC090E"/>
    <w:rsid w:val="00AC2AD6"/>
    <w:rsid w:val="00AD3DEC"/>
    <w:rsid w:val="00AE1B0F"/>
    <w:rsid w:val="00AE3295"/>
    <w:rsid w:val="00AE48C0"/>
    <w:rsid w:val="00AF408D"/>
    <w:rsid w:val="00B02BB2"/>
    <w:rsid w:val="00B039B3"/>
    <w:rsid w:val="00B056D9"/>
    <w:rsid w:val="00B2161A"/>
    <w:rsid w:val="00B309BE"/>
    <w:rsid w:val="00B32650"/>
    <w:rsid w:val="00B32AC5"/>
    <w:rsid w:val="00B379D2"/>
    <w:rsid w:val="00B40B32"/>
    <w:rsid w:val="00B42884"/>
    <w:rsid w:val="00B45611"/>
    <w:rsid w:val="00B522B0"/>
    <w:rsid w:val="00B528BF"/>
    <w:rsid w:val="00B5381C"/>
    <w:rsid w:val="00B53D6E"/>
    <w:rsid w:val="00B61565"/>
    <w:rsid w:val="00B705C5"/>
    <w:rsid w:val="00B806AC"/>
    <w:rsid w:val="00B93993"/>
    <w:rsid w:val="00BA11E8"/>
    <w:rsid w:val="00BA28C8"/>
    <w:rsid w:val="00BA29D8"/>
    <w:rsid w:val="00BA44B9"/>
    <w:rsid w:val="00BA6C4B"/>
    <w:rsid w:val="00BB5EDB"/>
    <w:rsid w:val="00BD07BD"/>
    <w:rsid w:val="00BD3CD3"/>
    <w:rsid w:val="00BF39C1"/>
    <w:rsid w:val="00C01EA3"/>
    <w:rsid w:val="00C0379C"/>
    <w:rsid w:val="00C04C07"/>
    <w:rsid w:val="00C064CD"/>
    <w:rsid w:val="00C07DFB"/>
    <w:rsid w:val="00C10692"/>
    <w:rsid w:val="00C144CA"/>
    <w:rsid w:val="00C17612"/>
    <w:rsid w:val="00C20AC0"/>
    <w:rsid w:val="00C455B0"/>
    <w:rsid w:val="00C46006"/>
    <w:rsid w:val="00C74AD4"/>
    <w:rsid w:val="00C810ED"/>
    <w:rsid w:val="00C84B0D"/>
    <w:rsid w:val="00C86C76"/>
    <w:rsid w:val="00C90C4D"/>
    <w:rsid w:val="00C933E6"/>
    <w:rsid w:val="00C94640"/>
    <w:rsid w:val="00C97A08"/>
    <w:rsid w:val="00CA2777"/>
    <w:rsid w:val="00CB206D"/>
    <w:rsid w:val="00CB3CDE"/>
    <w:rsid w:val="00CC1577"/>
    <w:rsid w:val="00CC4274"/>
    <w:rsid w:val="00CE06F4"/>
    <w:rsid w:val="00CE1706"/>
    <w:rsid w:val="00CF263E"/>
    <w:rsid w:val="00D01DE0"/>
    <w:rsid w:val="00D05BCC"/>
    <w:rsid w:val="00D13990"/>
    <w:rsid w:val="00D16763"/>
    <w:rsid w:val="00D222B7"/>
    <w:rsid w:val="00D23B30"/>
    <w:rsid w:val="00D252A1"/>
    <w:rsid w:val="00D267A3"/>
    <w:rsid w:val="00D275F4"/>
    <w:rsid w:val="00D43CB7"/>
    <w:rsid w:val="00D4452A"/>
    <w:rsid w:val="00D474CD"/>
    <w:rsid w:val="00D5166A"/>
    <w:rsid w:val="00D52A42"/>
    <w:rsid w:val="00D56010"/>
    <w:rsid w:val="00D60C44"/>
    <w:rsid w:val="00D64370"/>
    <w:rsid w:val="00D643F8"/>
    <w:rsid w:val="00D67D4B"/>
    <w:rsid w:val="00D70CDA"/>
    <w:rsid w:val="00D74ED8"/>
    <w:rsid w:val="00D82E91"/>
    <w:rsid w:val="00D83BEE"/>
    <w:rsid w:val="00D8634C"/>
    <w:rsid w:val="00D908D0"/>
    <w:rsid w:val="00D92363"/>
    <w:rsid w:val="00DA18C8"/>
    <w:rsid w:val="00DA328E"/>
    <w:rsid w:val="00DA545F"/>
    <w:rsid w:val="00DA642A"/>
    <w:rsid w:val="00DA68EC"/>
    <w:rsid w:val="00DC1981"/>
    <w:rsid w:val="00DC1E01"/>
    <w:rsid w:val="00DC4FB3"/>
    <w:rsid w:val="00DD0E3B"/>
    <w:rsid w:val="00DD1599"/>
    <w:rsid w:val="00DD17FD"/>
    <w:rsid w:val="00DD287F"/>
    <w:rsid w:val="00DD68BE"/>
    <w:rsid w:val="00DE4361"/>
    <w:rsid w:val="00DF07E8"/>
    <w:rsid w:val="00DF0FE5"/>
    <w:rsid w:val="00DF392A"/>
    <w:rsid w:val="00DF39BC"/>
    <w:rsid w:val="00DF6805"/>
    <w:rsid w:val="00E02980"/>
    <w:rsid w:val="00E04605"/>
    <w:rsid w:val="00E06831"/>
    <w:rsid w:val="00E07345"/>
    <w:rsid w:val="00E17DB4"/>
    <w:rsid w:val="00E24DFC"/>
    <w:rsid w:val="00E27EA6"/>
    <w:rsid w:val="00E3040C"/>
    <w:rsid w:val="00E33FDE"/>
    <w:rsid w:val="00E40A9E"/>
    <w:rsid w:val="00E40BA7"/>
    <w:rsid w:val="00E41352"/>
    <w:rsid w:val="00E42FF6"/>
    <w:rsid w:val="00E4427D"/>
    <w:rsid w:val="00E50766"/>
    <w:rsid w:val="00E567E2"/>
    <w:rsid w:val="00E60391"/>
    <w:rsid w:val="00E6406A"/>
    <w:rsid w:val="00E716EC"/>
    <w:rsid w:val="00E85252"/>
    <w:rsid w:val="00E919AF"/>
    <w:rsid w:val="00E95487"/>
    <w:rsid w:val="00EA6625"/>
    <w:rsid w:val="00EA6CB4"/>
    <w:rsid w:val="00EC5C3E"/>
    <w:rsid w:val="00ED17EF"/>
    <w:rsid w:val="00ED38AB"/>
    <w:rsid w:val="00ED4C58"/>
    <w:rsid w:val="00EE205C"/>
    <w:rsid w:val="00EE65C0"/>
    <w:rsid w:val="00EF1BD7"/>
    <w:rsid w:val="00EF7552"/>
    <w:rsid w:val="00F006D8"/>
    <w:rsid w:val="00F06E69"/>
    <w:rsid w:val="00F07C8B"/>
    <w:rsid w:val="00F13137"/>
    <w:rsid w:val="00F142AC"/>
    <w:rsid w:val="00F14985"/>
    <w:rsid w:val="00F20BC6"/>
    <w:rsid w:val="00F21A83"/>
    <w:rsid w:val="00F223B9"/>
    <w:rsid w:val="00F22613"/>
    <w:rsid w:val="00F23181"/>
    <w:rsid w:val="00F3394E"/>
    <w:rsid w:val="00F361CB"/>
    <w:rsid w:val="00F40385"/>
    <w:rsid w:val="00F405CE"/>
    <w:rsid w:val="00F40BC3"/>
    <w:rsid w:val="00F43F00"/>
    <w:rsid w:val="00F44F5B"/>
    <w:rsid w:val="00F466BD"/>
    <w:rsid w:val="00F50170"/>
    <w:rsid w:val="00F52F31"/>
    <w:rsid w:val="00F54590"/>
    <w:rsid w:val="00F54F60"/>
    <w:rsid w:val="00F66FEE"/>
    <w:rsid w:val="00F70E88"/>
    <w:rsid w:val="00F819BC"/>
    <w:rsid w:val="00F81D94"/>
    <w:rsid w:val="00F84D34"/>
    <w:rsid w:val="00F96597"/>
    <w:rsid w:val="00FA6596"/>
    <w:rsid w:val="00FA68BC"/>
    <w:rsid w:val="00FB31D4"/>
    <w:rsid w:val="00FB6673"/>
    <w:rsid w:val="00FC0480"/>
    <w:rsid w:val="00FC3F16"/>
    <w:rsid w:val="00FC4329"/>
    <w:rsid w:val="00FC66C2"/>
    <w:rsid w:val="00FD01B3"/>
    <w:rsid w:val="00FD17AB"/>
    <w:rsid w:val="00FD1DD7"/>
    <w:rsid w:val="00FE481A"/>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1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hoy.com.ni/2018/04/17/salio-de-su-casa-para-hacer-negocios-y-desaparecio-hace-15-dias/" TargetMode="External"/><Relationship Id="rId2" Type="http://schemas.openxmlformats.org/officeDocument/2006/relationships/hyperlink" Target="http://www.hoy.com.ni/2018/04/24/policia-ni-siquiera-ha-rastreado-llamadas-de-desaparecido/" TargetMode="External"/><Relationship Id="rId1" Type="http://schemas.openxmlformats.org/officeDocument/2006/relationships/hyperlink" Target="http://www.qhubo.com.ni/que-pasa/39586-salio-por-negocio-y-no-apare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AEF6-972F-4E10-913A-9CEA8717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7</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2018-07-09T20:33:00Z</cp:lastPrinted>
  <dcterms:created xsi:type="dcterms:W3CDTF">2018-07-09T20:28:00Z</dcterms:created>
  <dcterms:modified xsi:type="dcterms:W3CDTF">2018-07-09T20:38:00Z</dcterms:modified>
</cp:coreProperties>
</file>