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6E2301" w:rsidRDefault="00D306D1" w:rsidP="00627C9F">
      <w:pPr>
        <w:jc w:val="both"/>
        <w:rPr>
          <w:rFonts w:asciiTheme="majorHAnsi" w:hAnsiTheme="majorHAnsi" w:cs="Univers"/>
          <w:b/>
          <w:bCs/>
          <w:sz w:val="22"/>
          <w:szCs w:val="22"/>
        </w:rPr>
      </w:pPr>
      <w:r w:rsidRPr="006E230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BC5B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6E230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6E2301">
        <w:rPr>
          <w:rFonts w:asciiTheme="majorHAnsi" w:hAnsiTheme="majorHAnsi" w:cs="Univers"/>
          <w:b/>
          <w:bCs/>
          <w:sz w:val="22"/>
          <w:szCs w:val="22"/>
        </w:rPr>
        <w:t xml:space="preserve"> </w:t>
      </w:r>
    </w:p>
    <w:p w14:paraId="751BC92D" w14:textId="77777777" w:rsidR="00040C3A" w:rsidRPr="006E2301" w:rsidRDefault="00040C3A" w:rsidP="00040C3A">
      <w:pPr>
        <w:tabs>
          <w:tab w:val="center" w:pos="5400"/>
        </w:tabs>
        <w:suppressAutoHyphens/>
        <w:jc w:val="both"/>
        <w:rPr>
          <w:rFonts w:asciiTheme="majorHAnsi" w:hAnsiTheme="majorHAnsi"/>
          <w:sz w:val="22"/>
          <w:szCs w:val="22"/>
        </w:rPr>
      </w:pPr>
    </w:p>
    <w:p w14:paraId="4601B0E5" w14:textId="77777777" w:rsidR="00040C3A" w:rsidRPr="006E2301" w:rsidRDefault="00040C3A" w:rsidP="00040C3A">
      <w:pPr>
        <w:tabs>
          <w:tab w:val="center" w:pos="5400"/>
        </w:tabs>
        <w:suppressAutoHyphens/>
        <w:jc w:val="both"/>
        <w:rPr>
          <w:rFonts w:asciiTheme="majorHAnsi" w:hAnsiTheme="majorHAnsi"/>
          <w:sz w:val="22"/>
          <w:szCs w:val="22"/>
        </w:rPr>
      </w:pPr>
    </w:p>
    <w:p w14:paraId="49EC0A3F" w14:textId="77777777" w:rsidR="005128E4" w:rsidRPr="006E2301" w:rsidRDefault="005128E4" w:rsidP="00040C3A">
      <w:pPr>
        <w:tabs>
          <w:tab w:val="center" w:pos="5400"/>
        </w:tabs>
        <w:suppressAutoHyphens/>
        <w:rPr>
          <w:rFonts w:asciiTheme="majorHAnsi" w:hAnsiTheme="majorHAnsi"/>
          <w:sz w:val="22"/>
          <w:szCs w:val="22"/>
        </w:rPr>
      </w:pPr>
    </w:p>
    <w:p w14:paraId="7F51F08B" w14:textId="77777777" w:rsidR="005128E4" w:rsidRPr="006E2301" w:rsidRDefault="005128E4" w:rsidP="00040C3A">
      <w:pPr>
        <w:tabs>
          <w:tab w:val="center" w:pos="5400"/>
        </w:tabs>
        <w:suppressAutoHyphens/>
        <w:rPr>
          <w:rFonts w:asciiTheme="majorHAnsi" w:hAnsiTheme="majorHAnsi"/>
          <w:sz w:val="22"/>
          <w:szCs w:val="22"/>
        </w:rPr>
      </w:pPr>
    </w:p>
    <w:p w14:paraId="058606A7" w14:textId="77777777" w:rsidR="005128E4" w:rsidRPr="006E2301" w:rsidRDefault="005128E4" w:rsidP="00040C3A">
      <w:pPr>
        <w:tabs>
          <w:tab w:val="center" w:pos="5400"/>
        </w:tabs>
        <w:suppressAutoHyphens/>
        <w:rPr>
          <w:rFonts w:asciiTheme="majorHAnsi" w:hAnsiTheme="majorHAnsi"/>
          <w:sz w:val="22"/>
          <w:szCs w:val="22"/>
        </w:rPr>
      </w:pPr>
    </w:p>
    <w:p w14:paraId="01B9D56A" w14:textId="77777777" w:rsidR="00040C3A" w:rsidRPr="006E2301" w:rsidRDefault="00040C3A" w:rsidP="005128E4">
      <w:pPr>
        <w:tabs>
          <w:tab w:val="center" w:pos="5400"/>
        </w:tabs>
        <w:suppressAutoHyphens/>
        <w:jc w:val="center"/>
        <w:rPr>
          <w:rFonts w:asciiTheme="majorHAnsi" w:hAnsiTheme="majorHAnsi"/>
          <w:sz w:val="22"/>
          <w:szCs w:val="22"/>
        </w:rPr>
      </w:pPr>
    </w:p>
    <w:p w14:paraId="513D0572" w14:textId="77777777" w:rsidR="00040C3A" w:rsidRPr="006E2301" w:rsidRDefault="00040C3A" w:rsidP="005128E4">
      <w:pPr>
        <w:tabs>
          <w:tab w:val="center" w:pos="5400"/>
        </w:tabs>
        <w:suppressAutoHyphens/>
        <w:jc w:val="center"/>
        <w:rPr>
          <w:rFonts w:asciiTheme="majorHAnsi" w:hAnsiTheme="majorHAnsi"/>
          <w:sz w:val="22"/>
          <w:szCs w:val="22"/>
        </w:rPr>
      </w:pPr>
    </w:p>
    <w:p w14:paraId="2D06BA43" w14:textId="77777777" w:rsidR="005B52B0" w:rsidRPr="006E2301" w:rsidRDefault="005B52B0" w:rsidP="005128E4">
      <w:pPr>
        <w:tabs>
          <w:tab w:val="center" w:pos="5400"/>
        </w:tabs>
        <w:suppressAutoHyphens/>
        <w:jc w:val="center"/>
        <w:rPr>
          <w:rFonts w:asciiTheme="majorHAnsi" w:hAnsiTheme="majorHAnsi"/>
          <w:sz w:val="22"/>
          <w:szCs w:val="22"/>
        </w:rPr>
      </w:pPr>
    </w:p>
    <w:p w14:paraId="762470A2" w14:textId="77777777" w:rsidR="005B52B0" w:rsidRPr="006E2301" w:rsidRDefault="005B52B0" w:rsidP="005128E4">
      <w:pPr>
        <w:tabs>
          <w:tab w:val="center" w:pos="5400"/>
        </w:tabs>
        <w:suppressAutoHyphens/>
        <w:jc w:val="center"/>
        <w:rPr>
          <w:rFonts w:asciiTheme="majorHAnsi" w:hAnsiTheme="majorHAnsi"/>
          <w:sz w:val="22"/>
          <w:szCs w:val="22"/>
        </w:rPr>
      </w:pPr>
    </w:p>
    <w:p w14:paraId="6F01DDF3" w14:textId="77777777" w:rsidR="005B52B0" w:rsidRPr="006E2301" w:rsidRDefault="005B52B0" w:rsidP="005128E4">
      <w:pPr>
        <w:tabs>
          <w:tab w:val="center" w:pos="5400"/>
        </w:tabs>
        <w:suppressAutoHyphens/>
        <w:jc w:val="center"/>
        <w:rPr>
          <w:rFonts w:asciiTheme="majorHAnsi" w:hAnsiTheme="majorHAnsi"/>
          <w:sz w:val="22"/>
          <w:szCs w:val="22"/>
        </w:rPr>
      </w:pPr>
    </w:p>
    <w:p w14:paraId="35ACB115" w14:textId="77777777" w:rsidR="00040C3A" w:rsidRPr="006E2301" w:rsidRDefault="00040C3A" w:rsidP="00040C3A">
      <w:pPr>
        <w:tabs>
          <w:tab w:val="center" w:pos="5400"/>
        </w:tabs>
        <w:suppressAutoHyphens/>
        <w:jc w:val="center"/>
        <w:rPr>
          <w:rFonts w:asciiTheme="majorHAnsi" w:hAnsiTheme="majorHAnsi"/>
          <w:sz w:val="22"/>
          <w:szCs w:val="22"/>
        </w:rPr>
      </w:pPr>
    </w:p>
    <w:p w14:paraId="3D124B92" w14:textId="77777777" w:rsidR="00040C3A" w:rsidRPr="006E2301" w:rsidRDefault="00040C3A" w:rsidP="00040C3A">
      <w:pPr>
        <w:tabs>
          <w:tab w:val="center" w:pos="5400"/>
        </w:tabs>
        <w:suppressAutoHyphens/>
        <w:jc w:val="center"/>
        <w:rPr>
          <w:rFonts w:asciiTheme="majorHAnsi" w:hAnsiTheme="majorHAnsi"/>
          <w:sz w:val="22"/>
          <w:szCs w:val="22"/>
        </w:rPr>
      </w:pPr>
    </w:p>
    <w:p w14:paraId="01E9EAD2" w14:textId="77777777" w:rsidR="00040C3A" w:rsidRPr="006E2301" w:rsidRDefault="003D3BC2" w:rsidP="00040C3A">
      <w:pPr>
        <w:tabs>
          <w:tab w:val="center" w:pos="5400"/>
        </w:tabs>
        <w:suppressAutoHyphens/>
        <w:jc w:val="center"/>
        <w:rPr>
          <w:rFonts w:asciiTheme="majorHAnsi" w:hAnsiTheme="majorHAnsi"/>
          <w:sz w:val="22"/>
          <w:szCs w:val="22"/>
        </w:rPr>
      </w:pPr>
      <w:r w:rsidRPr="006E230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FBF61E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4226E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B70A79">
                              <w:rPr>
                                <w:rFonts w:asciiTheme="majorHAnsi" w:hAnsiTheme="majorHAnsi" w:cs="Arial"/>
                                <w:b/>
                                <w:bCs/>
                                <w:color w:val="0D0D0D" w:themeColor="text1" w:themeTint="F2"/>
                                <w:sz w:val="36"/>
                                <w:szCs w:val="40"/>
                                <w:lang w:val="es-ES_tradnl"/>
                              </w:rPr>
                              <w:t>.</w:t>
                            </w:r>
                            <w:r w:rsidR="007B05C4" w:rsidRPr="00B70A79">
                              <w:rPr>
                                <w:rFonts w:asciiTheme="majorHAnsi" w:hAnsiTheme="majorHAnsi" w:cs="Arial"/>
                                <w:b/>
                                <w:bCs/>
                                <w:color w:val="0D0D0D" w:themeColor="text1" w:themeTint="F2"/>
                                <w:sz w:val="36"/>
                                <w:szCs w:val="22"/>
                                <w:lang w:val="es-ES_tradnl"/>
                              </w:rPr>
                              <w:t xml:space="preserve"> </w:t>
                            </w:r>
                            <w:r w:rsidR="00B70A79" w:rsidRPr="00B70A79">
                              <w:rPr>
                                <w:rFonts w:asciiTheme="majorHAnsi" w:hAnsiTheme="majorHAnsi" w:cs="Arial"/>
                                <w:b/>
                                <w:bCs/>
                                <w:color w:val="0D0D0D" w:themeColor="text1" w:themeTint="F2"/>
                                <w:sz w:val="36"/>
                                <w:szCs w:val="22"/>
                                <w:lang w:val="es-ES_tradnl"/>
                              </w:rPr>
                              <w:t>256</w:t>
                            </w:r>
                            <w:r w:rsidR="007B05C4" w:rsidRPr="00B70A79">
                              <w:rPr>
                                <w:rFonts w:asciiTheme="majorHAnsi" w:hAnsiTheme="majorHAnsi" w:cs="Arial"/>
                                <w:b/>
                                <w:bCs/>
                                <w:color w:val="0D0D0D" w:themeColor="text1" w:themeTint="F2"/>
                                <w:sz w:val="36"/>
                                <w:szCs w:val="22"/>
                                <w:lang w:val="es-ES_tradnl"/>
                              </w:rPr>
                              <w:t>/</w:t>
                            </w:r>
                            <w:r w:rsidR="002D1C5D" w:rsidRPr="00B70A79">
                              <w:rPr>
                                <w:rFonts w:asciiTheme="majorHAnsi" w:hAnsiTheme="majorHAnsi" w:cs="Arial"/>
                                <w:b/>
                                <w:bCs/>
                                <w:color w:val="0D0D0D" w:themeColor="text1" w:themeTint="F2"/>
                                <w:sz w:val="36"/>
                                <w:szCs w:val="22"/>
                                <w:lang w:val="es-ES_tradnl"/>
                              </w:rPr>
                              <w:t>22</w:t>
                            </w:r>
                          </w:p>
                          <w:p w14:paraId="45F30ECA" w14:textId="3DF2B1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6E23">
                              <w:rPr>
                                <w:rFonts w:asciiTheme="majorHAnsi" w:hAnsiTheme="majorHAnsi" w:cs="Arial"/>
                                <w:b/>
                                <w:color w:val="0D0D0D" w:themeColor="text1" w:themeTint="F2"/>
                                <w:sz w:val="36"/>
                                <w:szCs w:val="22"/>
                                <w:lang w:val="es-ES_tradnl"/>
                              </w:rPr>
                              <w:t>P-317-14</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26A561F1" w:rsidR="005B52B0" w:rsidRDefault="00FF6E2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ALFONSO FONCEA EVA</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54226EA9"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B70A79">
                        <w:rPr>
                          <w:rFonts w:asciiTheme="majorHAnsi" w:hAnsiTheme="majorHAnsi" w:cs="Arial"/>
                          <w:b/>
                          <w:bCs/>
                          <w:color w:val="0D0D0D" w:themeColor="text1" w:themeTint="F2"/>
                          <w:sz w:val="36"/>
                          <w:szCs w:val="40"/>
                          <w:lang w:val="es-ES_tradnl"/>
                        </w:rPr>
                        <w:t>.</w:t>
                      </w:r>
                      <w:r w:rsidR="007B05C4" w:rsidRPr="00B70A79">
                        <w:rPr>
                          <w:rFonts w:asciiTheme="majorHAnsi" w:hAnsiTheme="majorHAnsi" w:cs="Arial"/>
                          <w:b/>
                          <w:bCs/>
                          <w:color w:val="0D0D0D" w:themeColor="text1" w:themeTint="F2"/>
                          <w:sz w:val="36"/>
                          <w:szCs w:val="22"/>
                          <w:lang w:val="es-ES_tradnl"/>
                        </w:rPr>
                        <w:t xml:space="preserve"> </w:t>
                      </w:r>
                      <w:r w:rsidR="00B70A79" w:rsidRPr="00B70A79">
                        <w:rPr>
                          <w:rFonts w:asciiTheme="majorHAnsi" w:hAnsiTheme="majorHAnsi" w:cs="Arial"/>
                          <w:b/>
                          <w:bCs/>
                          <w:color w:val="0D0D0D" w:themeColor="text1" w:themeTint="F2"/>
                          <w:sz w:val="36"/>
                          <w:szCs w:val="22"/>
                          <w:lang w:val="es-ES_tradnl"/>
                        </w:rPr>
                        <w:t>256</w:t>
                      </w:r>
                      <w:r w:rsidR="007B05C4" w:rsidRPr="00B70A79">
                        <w:rPr>
                          <w:rFonts w:asciiTheme="majorHAnsi" w:hAnsiTheme="majorHAnsi" w:cs="Arial"/>
                          <w:b/>
                          <w:bCs/>
                          <w:color w:val="0D0D0D" w:themeColor="text1" w:themeTint="F2"/>
                          <w:sz w:val="36"/>
                          <w:szCs w:val="22"/>
                          <w:lang w:val="es-ES_tradnl"/>
                        </w:rPr>
                        <w:t>/</w:t>
                      </w:r>
                      <w:r w:rsidR="002D1C5D" w:rsidRPr="00B70A79">
                        <w:rPr>
                          <w:rFonts w:asciiTheme="majorHAnsi" w:hAnsiTheme="majorHAnsi" w:cs="Arial"/>
                          <w:b/>
                          <w:bCs/>
                          <w:color w:val="0D0D0D" w:themeColor="text1" w:themeTint="F2"/>
                          <w:sz w:val="36"/>
                          <w:szCs w:val="22"/>
                          <w:lang w:val="es-ES_tradnl"/>
                        </w:rPr>
                        <w:t>22</w:t>
                      </w:r>
                    </w:p>
                    <w:p w14:paraId="45F30ECA" w14:textId="3DF2B1C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F6E23">
                        <w:rPr>
                          <w:rFonts w:asciiTheme="majorHAnsi" w:hAnsiTheme="majorHAnsi" w:cs="Arial"/>
                          <w:b/>
                          <w:color w:val="0D0D0D" w:themeColor="text1" w:themeTint="F2"/>
                          <w:sz w:val="36"/>
                          <w:szCs w:val="22"/>
                          <w:lang w:val="es-ES_tradnl"/>
                        </w:rPr>
                        <w:t>P-317-14</w:t>
                      </w:r>
                    </w:p>
                    <w:p w14:paraId="188B4303" w14:textId="6A16B8D5"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INADMISIBILIDAD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26A561F1" w:rsidR="005B52B0" w:rsidRDefault="00FF6E23"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ALFONSO FONCEA EVA</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6E230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47FC2BA0" w:rsidR="00627C9F" w:rsidRPr="00E42CDA" w:rsidRDefault="00834D49" w:rsidP="007A5817">
                            <w:pPr>
                              <w:spacing w:line="276" w:lineRule="auto"/>
                              <w:jc w:val="right"/>
                              <w:rPr>
                                <w:rFonts w:asciiTheme="minorHAnsi" w:hAnsiTheme="minorHAnsi"/>
                                <w:color w:val="FFFFFF" w:themeColor="background1"/>
                                <w:sz w:val="22"/>
                                <w:lang w:val="es-AR"/>
                              </w:rPr>
                            </w:pPr>
                            <w:r w:rsidRPr="00E42CDA">
                              <w:rPr>
                                <w:rFonts w:asciiTheme="minorHAnsi" w:hAnsiTheme="minorHAnsi"/>
                                <w:color w:val="FFFFFF" w:themeColor="background1"/>
                                <w:sz w:val="22"/>
                                <w:lang w:val="es-AR"/>
                              </w:rPr>
                              <w:t>OEA/Ser.L/V/II</w:t>
                            </w:r>
                          </w:p>
                          <w:p w14:paraId="71D2D5D2" w14:textId="06B20750" w:rsidR="00627C9F" w:rsidRPr="00E42CDA" w:rsidRDefault="00627C9F" w:rsidP="007A5817">
                            <w:pPr>
                              <w:spacing w:line="276" w:lineRule="auto"/>
                              <w:jc w:val="right"/>
                              <w:rPr>
                                <w:rFonts w:asciiTheme="minorHAnsi" w:hAnsiTheme="minorHAnsi"/>
                                <w:color w:val="FFFFFF" w:themeColor="background1"/>
                                <w:sz w:val="22"/>
                                <w:lang w:val="es-AR"/>
                              </w:rPr>
                            </w:pPr>
                            <w:r w:rsidRPr="00E42CDA">
                              <w:rPr>
                                <w:rFonts w:asciiTheme="minorHAnsi" w:hAnsiTheme="minorHAnsi"/>
                                <w:color w:val="FFFFFF" w:themeColor="background1"/>
                                <w:sz w:val="22"/>
                                <w:lang w:val="es-AR"/>
                              </w:rPr>
                              <w:t xml:space="preserve">Doc. </w:t>
                            </w:r>
                            <w:r w:rsidR="00375547" w:rsidRPr="00E42CDA">
                              <w:rPr>
                                <w:rFonts w:asciiTheme="minorHAnsi" w:hAnsiTheme="minorHAnsi"/>
                                <w:color w:val="FFFFFF" w:themeColor="background1"/>
                                <w:sz w:val="22"/>
                                <w:lang w:val="es-AR"/>
                              </w:rPr>
                              <w:t>260</w:t>
                            </w:r>
                          </w:p>
                          <w:p w14:paraId="4061DBBD" w14:textId="7E19589F" w:rsidR="00627C9F" w:rsidRPr="00C25ADB" w:rsidRDefault="003755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B70A79">
                              <w:rPr>
                                <w:rFonts w:asciiTheme="minorHAnsi" w:hAnsiTheme="minorHAnsi"/>
                                <w:color w:val="FFFFFF" w:themeColor="background1"/>
                                <w:sz w:val="22"/>
                                <w:lang w:val="es-PA"/>
                              </w:rPr>
                              <w:t xml:space="preserve"> </w:t>
                            </w:r>
                            <w:r w:rsidR="00627C9F" w:rsidRPr="00B70A79">
                              <w:rPr>
                                <w:rFonts w:asciiTheme="minorHAnsi" w:hAnsiTheme="minorHAnsi"/>
                                <w:color w:val="FFFFFF" w:themeColor="background1"/>
                                <w:sz w:val="22"/>
                                <w:lang w:val="es-PA"/>
                              </w:rPr>
                              <w:t>20</w:t>
                            </w:r>
                            <w:r w:rsidR="00C23BA4" w:rsidRPr="00B70A79">
                              <w:rPr>
                                <w:rFonts w:asciiTheme="minorHAnsi" w:hAnsiTheme="minorHAnsi"/>
                                <w:color w:val="FFFFFF" w:themeColor="background1"/>
                                <w:sz w:val="22"/>
                                <w:lang w:val="es-PA"/>
                              </w:rPr>
                              <w:t>2</w:t>
                            </w:r>
                            <w:r w:rsidR="00D072AF" w:rsidRPr="00B70A7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47FC2BA0" w:rsidR="00627C9F" w:rsidRPr="00E42CDA" w:rsidRDefault="00834D49" w:rsidP="007A5817">
                      <w:pPr>
                        <w:spacing w:line="276" w:lineRule="auto"/>
                        <w:jc w:val="right"/>
                        <w:rPr>
                          <w:rFonts w:asciiTheme="minorHAnsi" w:hAnsiTheme="minorHAnsi"/>
                          <w:color w:val="FFFFFF" w:themeColor="background1"/>
                          <w:sz w:val="22"/>
                          <w:lang w:val="es-AR"/>
                        </w:rPr>
                      </w:pPr>
                      <w:r w:rsidRPr="00E42CDA">
                        <w:rPr>
                          <w:rFonts w:asciiTheme="minorHAnsi" w:hAnsiTheme="minorHAnsi"/>
                          <w:color w:val="FFFFFF" w:themeColor="background1"/>
                          <w:sz w:val="22"/>
                          <w:lang w:val="es-AR"/>
                        </w:rPr>
                        <w:t>OEA/Ser.L/V/II</w:t>
                      </w:r>
                    </w:p>
                    <w:p w14:paraId="71D2D5D2" w14:textId="06B20750" w:rsidR="00627C9F" w:rsidRPr="00E42CDA" w:rsidRDefault="00627C9F" w:rsidP="007A5817">
                      <w:pPr>
                        <w:spacing w:line="276" w:lineRule="auto"/>
                        <w:jc w:val="right"/>
                        <w:rPr>
                          <w:rFonts w:asciiTheme="minorHAnsi" w:hAnsiTheme="minorHAnsi"/>
                          <w:color w:val="FFFFFF" w:themeColor="background1"/>
                          <w:sz w:val="22"/>
                          <w:lang w:val="es-AR"/>
                        </w:rPr>
                      </w:pPr>
                      <w:r w:rsidRPr="00E42CDA">
                        <w:rPr>
                          <w:rFonts w:asciiTheme="minorHAnsi" w:hAnsiTheme="minorHAnsi"/>
                          <w:color w:val="FFFFFF" w:themeColor="background1"/>
                          <w:sz w:val="22"/>
                          <w:lang w:val="es-AR"/>
                        </w:rPr>
                        <w:t xml:space="preserve">Doc. </w:t>
                      </w:r>
                      <w:r w:rsidR="00375547" w:rsidRPr="00E42CDA">
                        <w:rPr>
                          <w:rFonts w:asciiTheme="minorHAnsi" w:hAnsiTheme="minorHAnsi"/>
                          <w:color w:val="FFFFFF" w:themeColor="background1"/>
                          <w:sz w:val="22"/>
                          <w:lang w:val="es-AR"/>
                        </w:rPr>
                        <w:t>260</w:t>
                      </w:r>
                    </w:p>
                    <w:p w14:paraId="4061DBBD" w14:textId="7E19589F" w:rsidR="00627C9F" w:rsidRPr="00C25ADB" w:rsidRDefault="00375547"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octubre</w:t>
                      </w:r>
                      <w:r w:rsidR="007B05C4" w:rsidRPr="00B70A79">
                        <w:rPr>
                          <w:rFonts w:asciiTheme="minorHAnsi" w:hAnsiTheme="minorHAnsi"/>
                          <w:color w:val="FFFFFF" w:themeColor="background1"/>
                          <w:sz w:val="22"/>
                          <w:lang w:val="es-PA"/>
                        </w:rPr>
                        <w:t xml:space="preserve"> </w:t>
                      </w:r>
                      <w:r w:rsidR="00627C9F" w:rsidRPr="00B70A79">
                        <w:rPr>
                          <w:rFonts w:asciiTheme="minorHAnsi" w:hAnsiTheme="minorHAnsi"/>
                          <w:color w:val="FFFFFF" w:themeColor="background1"/>
                          <w:sz w:val="22"/>
                          <w:lang w:val="es-PA"/>
                        </w:rPr>
                        <w:t>20</w:t>
                      </w:r>
                      <w:r w:rsidR="00C23BA4" w:rsidRPr="00B70A79">
                        <w:rPr>
                          <w:rFonts w:asciiTheme="minorHAnsi" w:hAnsiTheme="minorHAnsi"/>
                          <w:color w:val="FFFFFF" w:themeColor="background1"/>
                          <w:sz w:val="22"/>
                          <w:lang w:val="es-PA"/>
                        </w:rPr>
                        <w:t>2</w:t>
                      </w:r>
                      <w:r w:rsidR="00D072AF" w:rsidRPr="00B70A79">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6E2301" w:rsidRDefault="00040C3A" w:rsidP="00040C3A">
      <w:pPr>
        <w:tabs>
          <w:tab w:val="center" w:pos="5400"/>
        </w:tabs>
        <w:suppressAutoHyphens/>
        <w:jc w:val="center"/>
        <w:rPr>
          <w:rFonts w:asciiTheme="majorHAnsi" w:hAnsiTheme="majorHAnsi"/>
          <w:sz w:val="22"/>
          <w:szCs w:val="22"/>
        </w:rPr>
      </w:pPr>
    </w:p>
    <w:p w14:paraId="529AB783" w14:textId="77777777" w:rsidR="00040C3A" w:rsidRPr="006E2301" w:rsidRDefault="00040C3A" w:rsidP="00040C3A">
      <w:pPr>
        <w:tabs>
          <w:tab w:val="center" w:pos="5400"/>
        </w:tabs>
        <w:suppressAutoHyphens/>
        <w:jc w:val="center"/>
        <w:rPr>
          <w:rFonts w:asciiTheme="majorHAnsi" w:hAnsiTheme="majorHAnsi"/>
          <w:sz w:val="22"/>
          <w:szCs w:val="22"/>
        </w:rPr>
      </w:pPr>
    </w:p>
    <w:p w14:paraId="147F033C" w14:textId="77777777" w:rsidR="00040C3A" w:rsidRPr="006E2301"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6E2301" w:rsidRDefault="00040C3A" w:rsidP="00040C3A">
      <w:pPr>
        <w:tabs>
          <w:tab w:val="center" w:pos="5400"/>
        </w:tabs>
        <w:suppressAutoHyphens/>
        <w:jc w:val="center"/>
        <w:rPr>
          <w:rFonts w:asciiTheme="majorHAnsi" w:hAnsiTheme="majorHAnsi"/>
          <w:sz w:val="22"/>
          <w:szCs w:val="22"/>
        </w:rPr>
      </w:pPr>
    </w:p>
    <w:p w14:paraId="46C4195B" w14:textId="77777777" w:rsidR="00040C3A" w:rsidRPr="006E2301" w:rsidRDefault="00040C3A" w:rsidP="00040C3A">
      <w:pPr>
        <w:tabs>
          <w:tab w:val="center" w:pos="5400"/>
        </w:tabs>
        <w:suppressAutoHyphens/>
        <w:jc w:val="center"/>
        <w:rPr>
          <w:rFonts w:asciiTheme="majorHAnsi" w:hAnsiTheme="majorHAnsi"/>
          <w:sz w:val="22"/>
          <w:szCs w:val="22"/>
        </w:rPr>
      </w:pPr>
    </w:p>
    <w:p w14:paraId="6C0D9CAF" w14:textId="77777777" w:rsidR="00040C3A" w:rsidRPr="006E2301" w:rsidRDefault="00040C3A" w:rsidP="00040C3A">
      <w:pPr>
        <w:tabs>
          <w:tab w:val="center" w:pos="5400"/>
        </w:tabs>
        <w:suppressAutoHyphens/>
        <w:jc w:val="center"/>
        <w:rPr>
          <w:rFonts w:asciiTheme="majorHAnsi" w:hAnsiTheme="majorHAnsi"/>
          <w:sz w:val="22"/>
          <w:szCs w:val="22"/>
        </w:rPr>
      </w:pPr>
    </w:p>
    <w:p w14:paraId="6140E39A" w14:textId="77777777" w:rsidR="00040C3A" w:rsidRPr="006E2301" w:rsidRDefault="00040C3A" w:rsidP="00040C3A">
      <w:pPr>
        <w:tabs>
          <w:tab w:val="center" w:pos="5400"/>
        </w:tabs>
        <w:suppressAutoHyphens/>
        <w:jc w:val="center"/>
        <w:rPr>
          <w:rFonts w:asciiTheme="majorHAnsi" w:hAnsiTheme="majorHAnsi"/>
          <w:sz w:val="22"/>
          <w:szCs w:val="22"/>
        </w:rPr>
      </w:pPr>
    </w:p>
    <w:p w14:paraId="116878DE" w14:textId="77777777" w:rsidR="005128E4" w:rsidRPr="006E2301" w:rsidRDefault="005128E4" w:rsidP="00040C3A">
      <w:pPr>
        <w:tabs>
          <w:tab w:val="center" w:pos="5400"/>
        </w:tabs>
        <w:suppressAutoHyphens/>
        <w:jc w:val="center"/>
        <w:rPr>
          <w:rFonts w:asciiTheme="majorHAnsi" w:hAnsiTheme="majorHAnsi"/>
          <w:sz w:val="22"/>
          <w:szCs w:val="22"/>
        </w:rPr>
      </w:pPr>
    </w:p>
    <w:p w14:paraId="6FF1A208" w14:textId="77777777" w:rsidR="00040C3A" w:rsidRPr="006E2301" w:rsidRDefault="00040C3A" w:rsidP="00040C3A">
      <w:pPr>
        <w:tabs>
          <w:tab w:val="center" w:pos="5400"/>
        </w:tabs>
        <w:suppressAutoHyphens/>
        <w:jc w:val="center"/>
        <w:rPr>
          <w:rFonts w:asciiTheme="majorHAnsi" w:hAnsiTheme="majorHAnsi"/>
          <w:sz w:val="22"/>
          <w:szCs w:val="22"/>
        </w:rPr>
      </w:pPr>
    </w:p>
    <w:p w14:paraId="23E1EE64" w14:textId="77777777" w:rsidR="005128E4" w:rsidRPr="006E2301" w:rsidRDefault="005128E4" w:rsidP="00040C3A">
      <w:pPr>
        <w:tabs>
          <w:tab w:val="center" w:pos="5400"/>
        </w:tabs>
        <w:suppressAutoHyphens/>
        <w:jc w:val="center"/>
        <w:rPr>
          <w:rFonts w:asciiTheme="majorHAnsi" w:hAnsiTheme="majorHAnsi"/>
          <w:sz w:val="22"/>
          <w:szCs w:val="22"/>
        </w:rPr>
      </w:pPr>
    </w:p>
    <w:p w14:paraId="2D8331F2" w14:textId="77777777" w:rsidR="005128E4" w:rsidRPr="006E2301" w:rsidRDefault="005128E4" w:rsidP="00040C3A">
      <w:pPr>
        <w:tabs>
          <w:tab w:val="center" w:pos="5400"/>
        </w:tabs>
        <w:suppressAutoHyphens/>
        <w:jc w:val="center"/>
        <w:rPr>
          <w:rFonts w:asciiTheme="majorHAnsi" w:hAnsiTheme="majorHAnsi"/>
          <w:sz w:val="22"/>
          <w:szCs w:val="22"/>
        </w:rPr>
      </w:pPr>
    </w:p>
    <w:p w14:paraId="1D1FCC8F" w14:textId="77777777" w:rsidR="005128E4" w:rsidRPr="006E2301" w:rsidRDefault="005128E4" w:rsidP="00040C3A">
      <w:pPr>
        <w:tabs>
          <w:tab w:val="center" w:pos="5400"/>
        </w:tabs>
        <w:suppressAutoHyphens/>
        <w:jc w:val="center"/>
        <w:rPr>
          <w:rFonts w:asciiTheme="majorHAnsi" w:hAnsiTheme="majorHAnsi"/>
          <w:sz w:val="22"/>
          <w:szCs w:val="22"/>
        </w:rPr>
      </w:pPr>
    </w:p>
    <w:p w14:paraId="67F753E7" w14:textId="77777777" w:rsidR="00040C3A" w:rsidRPr="006E2301" w:rsidRDefault="00040C3A" w:rsidP="00040C3A">
      <w:pPr>
        <w:tabs>
          <w:tab w:val="center" w:pos="5400"/>
        </w:tabs>
        <w:suppressAutoHyphens/>
        <w:jc w:val="center"/>
        <w:rPr>
          <w:rFonts w:asciiTheme="majorHAnsi" w:hAnsiTheme="majorHAnsi"/>
          <w:sz w:val="22"/>
          <w:szCs w:val="22"/>
        </w:rPr>
      </w:pPr>
    </w:p>
    <w:p w14:paraId="165AA979" w14:textId="77777777" w:rsidR="00040C3A" w:rsidRPr="006E2301" w:rsidRDefault="00040C3A" w:rsidP="00040C3A">
      <w:pPr>
        <w:tabs>
          <w:tab w:val="center" w:pos="5400"/>
        </w:tabs>
        <w:suppressAutoHyphens/>
        <w:jc w:val="center"/>
        <w:rPr>
          <w:rFonts w:asciiTheme="majorHAnsi" w:hAnsiTheme="majorHAnsi"/>
          <w:sz w:val="22"/>
          <w:szCs w:val="22"/>
        </w:rPr>
      </w:pPr>
    </w:p>
    <w:p w14:paraId="2F2457A8" w14:textId="77777777" w:rsidR="00A50FCF" w:rsidRPr="006E2301" w:rsidRDefault="00A50FCF" w:rsidP="00040C3A">
      <w:pPr>
        <w:tabs>
          <w:tab w:val="center" w:pos="5400"/>
        </w:tabs>
        <w:suppressAutoHyphens/>
        <w:jc w:val="center"/>
        <w:rPr>
          <w:rFonts w:asciiTheme="majorHAnsi" w:hAnsiTheme="majorHAnsi"/>
          <w:sz w:val="18"/>
          <w:szCs w:val="22"/>
        </w:rPr>
      </w:pPr>
    </w:p>
    <w:p w14:paraId="20439390" w14:textId="77777777" w:rsidR="00A50FCF" w:rsidRPr="006E2301" w:rsidRDefault="00A50FCF" w:rsidP="00040C3A">
      <w:pPr>
        <w:tabs>
          <w:tab w:val="center" w:pos="5400"/>
        </w:tabs>
        <w:suppressAutoHyphens/>
        <w:jc w:val="center"/>
        <w:rPr>
          <w:rFonts w:asciiTheme="majorHAnsi" w:hAnsiTheme="majorHAnsi"/>
          <w:sz w:val="18"/>
          <w:szCs w:val="22"/>
        </w:rPr>
      </w:pPr>
    </w:p>
    <w:p w14:paraId="5B80B262" w14:textId="77777777" w:rsidR="00A50FCF" w:rsidRPr="006E2301" w:rsidRDefault="00A50FCF" w:rsidP="00040C3A">
      <w:pPr>
        <w:tabs>
          <w:tab w:val="center" w:pos="5400"/>
        </w:tabs>
        <w:suppressAutoHyphens/>
        <w:jc w:val="center"/>
        <w:rPr>
          <w:rFonts w:asciiTheme="majorHAnsi" w:hAnsiTheme="majorHAnsi"/>
          <w:sz w:val="18"/>
          <w:szCs w:val="22"/>
        </w:rPr>
      </w:pPr>
    </w:p>
    <w:p w14:paraId="734846D8" w14:textId="77777777" w:rsidR="00A50FCF" w:rsidRPr="006E2301" w:rsidRDefault="00A50FCF" w:rsidP="00040C3A">
      <w:pPr>
        <w:tabs>
          <w:tab w:val="center" w:pos="5400"/>
        </w:tabs>
        <w:suppressAutoHyphens/>
        <w:jc w:val="center"/>
        <w:rPr>
          <w:rFonts w:asciiTheme="majorHAnsi" w:hAnsiTheme="majorHAnsi"/>
          <w:sz w:val="18"/>
          <w:szCs w:val="22"/>
        </w:rPr>
      </w:pPr>
    </w:p>
    <w:p w14:paraId="36D2C63A" w14:textId="77777777" w:rsidR="00A50FCF" w:rsidRPr="006E2301" w:rsidRDefault="00A50FCF" w:rsidP="00040C3A">
      <w:pPr>
        <w:tabs>
          <w:tab w:val="center" w:pos="5400"/>
        </w:tabs>
        <w:suppressAutoHyphens/>
        <w:jc w:val="center"/>
        <w:rPr>
          <w:rFonts w:asciiTheme="majorHAnsi" w:hAnsiTheme="majorHAnsi"/>
          <w:sz w:val="18"/>
          <w:szCs w:val="22"/>
        </w:rPr>
      </w:pPr>
    </w:p>
    <w:p w14:paraId="4F0B7F5A" w14:textId="77777777" w:rsidR="00A50FCF" w:rsidRPr="006E2301" w:rsidRDefault="00A50FCF" w:rsidP="00040C3A">
      <w:pPr>
        <w:tabs>
          <w:tab w:val="center" w:pos="5400"/>
        </w:tabs>
        <w:suppressAutoHyphens/>
        <w:jc w:val="center"/>
        <w:rPr>
          <w:rFonts w:asciiTheme="majorHAnsi" w:hAnsiTheme="majorHAnsi"/>
          <w:sz w:val="18"/>
          <w:szCs w:val="22"/>
        </w:rPr>
      </w:pPr>
    </w:p>
    <w:p w14:paraId="07218933" w14:textId="77777777" w:rsidR="00A50FCF" w:rsidRPr="006E2301" w:rsidRDefault="00A50FCF" w:rsidP="00040C3A">
      <w:pPr>
        <w:tabs>
          <w:tab w:val="center" w:pos="5400"/>
        </w:tabs>
        <w:suppressAutoHyphens/>
        <w:jc w:val="center"/>
        <w:rPr>
          <w:rFonts w:asciiTheme="majorHAnsi" w:hAnsiTheme="majorHAnsi"/>
          <w:sz w:val="18"/>
          <w:szCs w:val="22"/>
        </w:rPr>
      </w:pPr>
    </w:p>
    <w:p w14:paraId="2C99136A" w14:textId="77777777" w:rsidR="00A50FCF" w:rsidRPr="006E2301" w:rsidRDefault="00A50FCF" w:rsidP="00040C3A">
      <w:pPr>
        <w:tabs>
          <w:tab w:val="center" w:pos="5400"/>
        </w:tabs>
        <w:suppressAutoHyphens/>
        <w:jc w:val="center"/>
        <w:rPr>
          <w:rFonts w:asciiTheme="majorHAnsi" w:hAnsiTheme="majorHAnsi"/>
          <w:sz w:val="18"/>
          <w:szCs w:val="22"/>
        </w:rPr>
      </w:pPr>
    </w:p>
    <w:p w14:paraId="078A9198" w14:textId="77777777" w:rsidR="00A50FCF" w:rsidRPr="006E2301" w:rsidRDefault="00A50FCF" w:rsidP="00040C3A">
      <w:pPr>
        <w:tabs>
          <w:tab w:val="center" w:pos="5400"/>
        </w:tabs>
        <w:suppressAutoHyphens/>
        <w:jc w:val="center"/>
        <w:rPr>
          <w:rFonts w:asciiTheme="majorHAnsi" w:hAnsiTheme="majorHAnsi"/>
          <w:sz w:val="18"/>
          <w:szCs w:val="22"/>
        </w:rPr>
      </w:pPr>
    </w:p>
    <w:p w14:paraId="6A001DA7" w14:textId="77777777" w:rsidR="00A50FCF" w:rsidRPr="006E2301" w:rsidRDefault="00A50FCF" w:rsidP="00040C3A">
      <w:pPr>
        <w:tabs>
          <w:tab w:val="center" w:pos="5400"/>
        </w:tabs>
        <w:suppressAutoHyphens/>
        <w:jc w:val="center"/>
        <w:rPr>
          <w:rFonts w:asciiTheme="majorHAnsi" w:hAnsiTheme="majorHAnsi"/>
          <w:sz w:val="18"/>
          <w:szCs w:val="22"/>
        </w:rPr>
      </w:pPr>
    </w:p>
    <w:p w14:paraId="217E7AAB" w14:textId="77777777" w:rsidR="00A50FCF" w:rsidRPr="006E2301" w:rsidRDefault="00A50FCF" w:rsidP="00040C3A">
      <w:pPr>
        <w:tabs>
          <w:tab w:val="center" w:pos="5400"/>
        </w:tabs>
        <w:suppressAutoHyphens/>
        <w:jc w:val="center"/>
        <w:rPr>
          <w:rFonts w:asciiTheme="majorHAnsi" w:hAnsiTheme="majorHAnsi"/>
          <w:sz w:val="18"/>
          <w:szCs w:val="22"/>
        </w:rPr>
      </w:pPr>
    </w:p>
    <w:p w14:paraId="0C34B449" w14:textId="77777777" w:rsidR="00A50FCF" w:rsidRPr="006E2301" w:rsidRDefault="00A50FCF" w:rsidP="00040C3A">
      <w:pPr>
        <w:tabs>
          <w:tab w:val="center" w:pos="5400"/>
        </w:tabs>
        <w:suppressAutoHyphens/>
        <w:jc w:val="center"/>
        <w:rPr>
          <w:rFonts w:asciiTheme="majorHAnsi" w:hAnsiTheme="majorHAnsi"/>
          <w:sz w:val="18"/>
          <w:szCs w:val="22"/>
        </w:rPr>
      </w:pPr>
    </w:p>
    <w:p w14:paraId="5CF516E8" w14:textId="77777777" w:rsidR="00A50FCF" w:rsidRPr="006E2301" w:rsidRDefault="00A50FCF" w:rsidP="00040C3A">
      <w:pPr>
        <w:tabs>
          <w:tab w:val="center" w:pos="5400"/>
        </w:tabs>
        <w:suppressAutoHyphens/>
        <w:jc w:val="center"/>
        <w:rPr>
          <w:rFonts w:asciiTheme="majorHAnsi" w:hAnsiTheme="majorHAnsi"/>
          <w:sz w:val="18"/>
          <w:szCs w:val="22"/>
        </w:rPr>
      </w:pPr>
    </w:p>
    <w:p w14:paraId="417C9993" w14:textId="77777777" w:rsidR="00A50FCF" w:rsidRPr="006E2301" w:rsidRDefault="00A50FCF" w:rsidP="00040C3A">
      <w:pPr>
        <w:tabs>
          <w:tab w:val="center" w:pos="5400"/>
        </w:tabs>
        <w:suppressAutoHyphens/>
        <w:jc w:val="center"/>
        <w:rPr>
          <w:rFonts w:asciiTheme="majorHAnsi" w:hAnsiTheme="majorHAnsi"/>
          <w:sz w:val="18"/>
          <w:szCs w:val="22"/>
        </w:rPr>
      </w:pPr>
    </w:p>
    <w:p w14:paraId="641C6754" w14:textId="77777777" w:rsidR="00A50FCF" w:rsidRPr="006E2301" w:rsidRDefault="0090270B" w:rsidP="00040C3A">
      <w:pPr>
        <w:tabs>
          <w:tab w:val="center" w:pos="5400"/>
        </w:tabs>
        <w:suppressAutoHyphens/>
        <w:jc w:val="center"/>
        <w:rPr>
          <w:rFonts w:asciiTheme="majorHAnsi" w:hAnsiTheme="majorHAnsi"/>
          <w:sz w:val="18"/>
          <w:szCs w:val="22"/>
        </w:rPr>
      </w:pPr>
      <w:r w:rsidRPr="006E230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7CFB6BC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Comisión el </w:t>
                            </w:r>
                            <w:r w:rsidR="00DA4059">
                              <w:rPr>
                                <w:rFonts w:asciiTheme="majorHAnsi" w:hAnsiTheme="majorHAnsi"/>
                                <w:color w:val="0D0D0D" w:themeColor="text1" w:themeTint="F2"/>
                                <w:sz w:val="18"/>
                                <w:szCs w:val="22"/>
                              </w:rPr>
                              <w:t>3</w:t>
                            </w:r>
                            <w:r w:rsidRPr="002634E3">
                              <w:rPr>
                                <w:rFonts w:asciiTheme="majorHAnsi" w:hAnsiTheme="majorHAnsi"/>
                                <w:color w:val="0D0D0D" w:themeColor="text1" w:themeTint="F2"/>
                                <w:sz w:val="18"/>
                                <w:szCs w:val="22"/>
                              </w:rPr>
                              <w:t xml:space="preserve"> de </w:t>
                            </w:r>
                            <w:r w:rsidR="00DA4059">
                              <w:rPr>
                                <w:rFonts w:asciiTheme="majorHAnsi" w:hAnsiTheme="majorHAnsi"/>
                                <w:color w:val="0D0D0D" w:themeColor="text1" w:themeTint="F2"/>
                                <w:sz w:val="18"/>
                                <w:szCs w:val="22"/>
                              </w:rPr>
                              <w:t>octubre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r w:rsidR="00DA4059">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7CFB6BC7"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2634E3">
                        <w:rPr>
                          <w:rFonts w:asciiTheme="majorHAnsi" w:hAnsiTheme="majorHAnsi"/>
                          <w:color w:val="0D0D0D" w:themeColor="text1" w:themeTint="F2"/>
                          <w:sz w:val="18"/>
                          <w:szCs w:val="22"/>
                        </w:rPr>
                        <w:t xml:space="preserve">Aprobado electrónicamente por la Comisión el </w:t>
                      </w:r>
                      <w:r w:rsidR="00DA4059">
                        <w:rPr>
                          <w:rFonts w:asciiTheme="majorHAnsi" w:hAnsiTheme="majorHAnsi"/>
                          <w:color w:val="0D0D0D" w:themeColor="text1" w:themeTint="F2"/>
                          <w:sz w:val="18"/>
                          <w:szCs w:val="22"/>
                        </w:rPr>
                        <w:t>3</w:t>
                      </w:r>
                      <w:r w:rsidRPr="002634E3">
                        <w:rPr>
                          <w:rFonts w:asciiTheme="majorHAnsi" w:hAnsiTheme="majorHAnsi"/>
                          <w:color w:val="0D0D0D" w:themeColor="text1" w:themeTint="F2"/>
                          <w:sz w:val="18"/>
                          <w:szCs w:val="22"/>
                        </w:rPr>
                        <w:t xml:space="preserve"> de </w:t>
                      </w:r>
                      <w:r w:rsidR="00DA4059">
                        <w:rPr>
                          <w:rFonts w:asciiTheme="majorHAnsi" w:hAnsiTheme="majorHAnsi"/>
                          <w:color w:val="0D0D0D" w:themeColor="text1" w:themeTint="F2"/>
                          <w:sz w:val="18"/>
                          <w:szCs w:val="22"/>
                        </w:rPr>
                        <w:t>octubre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r w:rsidR="00DA4059">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6E2301" w:rsidRDefault="00A50FCF" w:rsidP="00040C3A">
      <w:pPr>
        <w:tabs>
          <w:tab w:val="center" w:pos="5400"/>
        </w:tabs>
        <w:suppressAutoHyphens/>
        <w:jc w:val="center"/>
        <w:rPr>
          <w:rFonts w:asciiTheme="majorHAnsi" w:hAnsiTheme="majorHAnsi"/>
          <w:sz w:val="18"/>
          <w:szCs w:val="22"/>
        </w:rPr>
      </w:pPr>
    </w:p>
    <w:p w14:paraId="28FED950" w14:textId="77777777" w:rsidR="00A50FCF" w:rsidRPr="006E2301" w:rsidRDefault="00A50FCF" w:rsidP="00040C3A">
      <w:pPr>
        <w:tabs>
          <w:tab w:val="center" w:pos="5400"/>
        </w:tabs>
        <w:suppressAutoHyphens/>
        <w:jc w:val="center"/>
        <w:rPr>
          <w:rFonts w:asciiTheme="majorHAnsi" w:hAnsiTheme="majorHAnsi"/>
          <w:sz w:val="18"/>
          <w:szCs w:val="22"/>
        </w:rPr>
      </w:pPr>
    </w:p>
    <w:p w14:paraId="53E3A276" w14:textId="77777777" w:rsidR="00A50FCF" w:rsidRPr="006E2301" w:rsidRDefault="00A50FCF" w:rsidP="00040C3A">
      <w:pPr>
        <w:tabs>
          <w:tab w:val="center" w:pos="5400"/>
        </w:tabs>
        <w:suppressAutoHyphens/>
        <w:jc w:val="center"/>
        <w:rPr>
          <w:rFonts w:asciiTheme="majorHAnsi" w:hAnsiTheme="majorHAnsi"/>
          <w:sz w:val="18"/>
          <w:szCs w:val="22"/>
        </w:rPr>
      </w:pPr>
    </w:p>
    <w:p w14:paraId="5EDC5EE2" w14:textId="77777777" w:rsidR="00A50FCF" w:rsidRPr="006E2301" w:rsidRDefault="00A50FCF" w:rsidP="00040C3A">
      <w:pPr>
        <w:tabs>
          <w:tab w:val="center" w:pos="5400"/>
        </w:tabs>
        <w:suppressAutoHyphens/>
        <w:jc w:val="center"/>
        <w:rPr>
          <w:rFonts w:asciiTheme="majorHAnsi" w:hAnsiTheme="majorHAnsi"/>
          <w:sz w:val="18"/>
          <w:szCs w:val="22"/>
        </w:rPr>
      </w:pPr>
    </w:p>
    <w:p w14:paraId="4730F205" w14:textId="77777777" w:rsidR="00A50FCF" w:rsidRPr="006E2301" w:rsidRDefault="0090270B" w:rsidP="00040C3A">
      <w:pPr>
        <w:tabs>
          <w:tab w:val="center" w:pos="5400"/>
        </w:tabs>
        <w:suppressAutoHyphens/>
        <w:jc w:val="center"/>
        <w:rPr>
          <w:rFonts w:asciiTheme="majorHAnsi" w:hAnsiTheme="majorHAnsi"/>
          <w:sz w:val="18"/>
          <w:szCs w:val="22"/>
        </w:rPr>
      </w:pPr>
      <w:r w:rsidRPr="006E230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404B928F"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w:t>
                            </w:r>
                            <w:r w:rsidRPr="00DA4059">
                              <w:rPr>
                                <w:rFonts w:asciiTheme="majorHAnsi" w:hAnsiTheme="majorHAnsi"/>
                                <w:color w:val="595959" w:themeColor="text1" w:themeTint="A6"/>
                                <w:sz w:val="18"/>
                                <w:szCs w:val="18"/>
                                <w:lang w:val="pt-BR"/>
                              </w:rPr>
                              <w:t xml:space="preserve">. </w:t>
                            </w:r>
                            <w:r w:rsidR="00375547" w:rsidRPr="00375547">
                              <w:rPr>
                                <w:rFonts w:asciiTheme="majorHAnsi" w:hAnsiTheme="majorHAnsi"/>
                                <w:color w:val="595959" w:themeColor="text1" w:themeTint="A6"/>
                                <w:sz w:val="18"/>
                                <w:szCs w:val="18"/>
                                <w:lang w:val="pt-BR"/>
                              </w:rPr>
                              <w:t>256</w:t>
                            </w:r>
                            <w:r w:rsidR="007B05C4" w:rsidRPr="00375547">
                              <w:rPr>
                                <w:rFonts w:asciiTheme="majorHAnsi" w:hAnsiTheme="majorHAnsi"/>
                                <w:color w:val="595959" w:themeColor="text1" w:themeTint="A6"/>
                                <w:sz w:val="18"/>
                                <w:szCs w:val="18"/>
                                <w:lang w:val="pt-BR"/>
                              </w:rPr>
                              <w:t>/</w:t>
                            </w:r>
                            <w:r w:rsidR="00ED2342" w:rsidRPr="00375547">
                              <w:rPr>
                                <w:rFonts w:asciiTheme="majorHAnsi" w:hAnsiTheme="majorHAnsi"/>
                                <w:color w:val="595959" w:themeColor="text1" w:themeTint="A6"/>
                                <w:sz w:val="18"/>
                                <w:szCs w:val="18"/>
                                <w:lang w:val="pt-BR"/>
                              </w:rPr>
                              <w:t>22</w:t>
                            </w:r>
                            <w:r w:rsidRPr="00375547">
                              <w:rPr>
                                <w:rFonts w:asciiTheme="majorHAnsi" w:hAnsiTheme="majorHAnsi"/>
                                <w:color w:val="595959" w:themeColor="text1" w:themeTint="A6"/>
                                <w:sz w:val="18"/>
                                <w:szCs w:val="18"/>
                                <w:lang w:val="pt-BR"/>
                              </w:rPr>
                              <w:t xml:space="preserve">. </w:t>
                            </w:r>
                            <w:r w:rsidR="000433C9" w:rsidRPr="00DA4059">
                              <w:rPr>
                                <w:rFonts w:asciiTheme="majorHAnsi" w:hAnsiTheme="majorHAnsi"/>
                                <w:color w:val="595959" w:themeColor="text1" w:themeTint="A6"/>
                                <w:sz w:val="18"/>
                                <w:szCs w:val="18"/>
                              </w:rPr>
                              <w:t xml:space="preserve">Petición </w:t>
                            </w:r>
                            <w:r w:rsidR="00FF6E23" w:rsidRPr="00DA4059">
                              <w:rPr>
                                <w:rFonts w:asciiTheme="majorHAnsi" w:hAnsiTheme="majorHAnsi"/>
                                <w:color w:val="595959" w:themeColor="text1" w:themeTint="A6"/>
                                <w:sz w:val="18"/>
                                <w:szCs w:val="18"/>
                              </w:rPr>
                              <w:t>317-14</w:t>
                            </w:r>
                            <w:r w:rsidR="000433C9" w:rsidRPr="00DA4059">
                              <w:rPr>
                                <w:rFonts w:asciiTheme="majorHAnsi" w:hAnsiTheme="majorHAnsi"/>
                                <w:color w:val="595959" w:themeColor="text1" w:themeTint="A6"/>
                                <w:sz w:val="18"/>
                                <w:szCs w:val="18"/>
                              </w:rPr>
                              <w:t xml:space="preserve">. </w:t>
                            </w:r>
                            <w:r w:rsidRPr="00DA4059">
                              <w:rPr>
                                <w:rFonts w:asciiTheme="majorHAnsi" w:hAnsiTheme="majorHAnsi"/>
                                <w:color w:val="595959" w:themeColor="text1" w:themeTint="A6"/>
                                <w:sz w:val="18"/>
                                <w:szCs w:val="18"/>
                              </w:rPr>
                              <w:t xml:space="preserve">Inadmisibilidad. </w:t>
                            </w:r>
                            <w:r w:rsidR="00FF6E23" w:rsidRPr="00DA4059">
                              <w:rPr>
                                <w:rFonts w:asciiTheme="majorHAnsi" w:hAnsiTheme="majorHAnsi"/>
                                <w:color w:val="595959" w:themeColor="text1" w:themeTint="A6"/>
                                <w:sz w:val="18"/>
                                <w:szCs w:val="18"/>
                              </w:rPr>
                              <w:t>Luis Alfonso Foncea Eva</w:t>
                            </w:r>
                            <w:r w:rsidR="00AA2F73" w:rsidRPr="00DA4059">
                              <w:rPr>
                                <w:rFonts w:asciiTheme="majorHAnsi" w:hAnsiTheme="majorHAnsi"/>
                                <w:color w:val="595959" w:themeColor="text1" w:themeTint="A6"/>
                                <w:sz w:val="18"/>
                                <w:szCs w:val="18"/>
                              </w:rPr>
                              <w:t xml:space="preserve">. </w:t>
                            </w:r>
                            <w:r w:rsidR="00FF6E23" w:rsidRPr="00DA4059">
                              <w:rPr>
                                <w:rFonts w:asciiTheme="majorHAnsi" w:hAnsiTheme="majorHAnsi"/>
                                <w:color w:val="595959" w:themeColor="text1" w:themeTint="A6"/>
                                <w:sz w:val="18"/>
                                <w:szCs w:val="18"/>
                              </w:rPr>
                              <w:t>Ecuador</w:t>
                            </w:r>
                            <w:r w:rsidRPr="00E42CDA">
                              <w:rPr>
                                <w:rFonts w:asciiTheme="majorHAnsi" w:hAnsiTheme="majorHAnsi"/>
                                <w:color w:val="595959" w:themeColor="text1" w:themeTint="A6"/>
                                <w:sz w:val="18"/>
                                <w:szCs w:val="18"/>
                                <w:lang w:val="pt-BR"/>
                              </w:rPr>
                              <w:t xml:space="preserve">. </w:t>
                            </w:r>
                            <w:r w:rsidR="00DA4059" w:rsidRPr="00E42CDA">
                              <w:rPr>
                                <w:rFonts w:asciiTheme="majorHAnsi" w:hAnsiTheme="majorHAnsi"/>
                                <w:color w:val="595959" w:themeColor="text1" w:themeTint="A6"/>
                                <w:sz w:val="18"/>
                                <w:szCs w:val="18"/>
                                <w:lang w:val="pt-BR"/>
                              </w:rPr>
                              <w:t>3 de octubre de 2022</w:t>
                            </w:r>
                            <w:r w:rsidRPr="00E42CDA">
                              <w:rPr>
                                <w:rFonts w:asciiTheme="majorHAnsi" w:hAnsiTheme="majorHAnsi"/>
                                <w:color w:val="595959" w:themeColor="text1" w:themeTint="A6"/>
                                <w:sz w:val="18"/>
                                <w:szCs w:val="18"/>
                                <w:lang w:val="pt-B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404B928F"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w:t>
                      </w:r>
                      <w:r w:rsidRPr="00DA4059">
                        <w:rPr>
                          <w:rFonts w:asciiTheme="majorHAnsi" w:hAnsiTheme="majorHAnsi"/>
                          <w:color w:val="595959" w:themeColor="text1" w:themeTint="A6"/>
                          <w:sz w:val="18"/>
                          <w:szCs w:val="18"/>
                          <w:lang w:val="pt-BR"/>
                        </w:rPr>
                        <w:t xml:space="preserve">. </w:t>
                      </w:r>
                      <w:r w:rsidR="00375547" w:rsidRPr="00375547">
                        <w:rPr>
                          <w:rFonts w:asciiTheme="majorHAnsi" w:hAnsiTheme="majorHAnsi"/>
                          <w:color w:val="595959" w:themeColor="text1" w:themeTint="A6"/>
                          <w:sz w:val="18"/>
                          <w:szCs w:val="18"/>
                          <w:lang w:val="pt-BR"/>
                        </w:rPr>
                        <w:t>256</w:t>
                      </w:r>
                      <w:r w:rsidR="007B05C4" w:rsidRPr="00375547">
                        <w:rPr>
                          <w:rFonts w:asciiTheme="majorHAnsi" w:hAnsiTheme="majorHAnsi"/>
                          <w:color w:val="595959" w:themeColor="text1" w:themeTint="A6"/>
                          <w:sz w:val="18"/>
                          <w:szCs w:val="18"/>
                          <w:lang w:val="pt-BR"/>
                        </w:rPr>
                        <w:t>/</w:t>
                      </w:r>
                      <w:r w:rsidR="00ED2342" w:rsidRPr="00375547">
                        <w:rPr>
                          <w:rFonts w:asciiTheme="majorHAnsi" w:hAnsiTheme="majorHAnsi"/>
                          <w:color w:val="595959" w:themeColor="text1" w:themeTint="A6"/>
                          <w:sz w:val="18"/>
                          <w:szCs w:val="18"/>
                          <w:lang w:val="pt-BR"/>
                        </w:rPr>
                        <w:t>22</w:t>
                      </w:r>
                      <w:r w:rsidRPr="00375547">
                        <w:rPr>
                          <w:rFonts w:asciiTheme="majorHAnsi" w:hAnsiTheme="majorHAnsi"/>
                          <w:color w:val="595959" w:themeColor="text1" w:themeTint="A6"/>
                          <w:sz w:val="18"/>
                          <w:szCs w:val="18"/>
                          <w:lang w:val="pt-BR"/>
                        </w:rPr>
                        <w:t xml:space="preserve">. </w:t>
                      </w:r>
                      <w:r w:rsidR="000433C9" w:rsidRPr="00DA4059">
                        <w:rPr>
                          <w:rFonts w:asciiTheme="majorHAnsi" w:hAnsiTheme="majorHAnsi"/>
                          <w:color w:val="595959" w:themeColor="text1" w:themeTint="A6"/>
                          <w:sz w:val="18"/>
                          <w:szCs w:val="18"/>
                        </w:rPr>
                        <w:t xml:space="preserve">Petición </w:t>
                      </w:r>
                      <w:r w:rsidR="00FF6E23" w:rsidRPr="00DA4059">
                        <w:rPr>
                          <w:rFonts w:asciiTheme="majorHAnsi" w:hAnsiTheme="majorHAnsi"/>
                          <w:color w:val="595959" w:themeColor="text1" w:themeTint="A6"/>
                          <w:sz w:val="18"/>
                          <w:szCs w:val="18"/>
                        </w:rPr>
                        <w:t>317-14</w:t>
                      </w:r>
                      <w:r w:rsidR="000433C9" w:rsidRPr="00DA4059">
                        <w:rPr>
                          <w:rFonts w:asciiTheme="majorHAnsi" w:hAnsiTheme="majorHAnsi"/>
                          <w:color w:val="595959" w:themeColor="text1" w:themeTint="A6"/>
                          <w:sz w:val="18"/>
                          <w:szCs w:val="18"/>
                        </w:rPr>
                        <w:t xml:space="preserve">. </w:t>
                      </w:r>
                      <w:r w:rsidRPr="00DA4059">
                        <w:rPr>
                          <w:rFonts w:asciiTheme="majorHAnsi" w:hAnsiTheme="majorHAnsi"/>
                          <w:color w:val="595959" w:themeColor="text1" w:themeTint="A6"/>
                          <w:sz w:val="18"/>
                          <w:szCs w:val="18"/>
                        </w:rPr>
                        <w:t xml:space="preserve">Inadmisibilidad. </w:t>
                      </w:r>
                      <w:r w:rsidR="00FF6E23" w:rsidRPr="00DA4059">
                        <w:rPr>
                          <w:rFonts w:asciiTheme="majorHAnsi" w:hAnsiTheme="majorHAnsi"/>
                          <w:color w:val="595959" w:themeColor="text1" w:themeTint="A6"/>
                          <w:sz w:val="18"/>
                          <w:szCs w:val="18"/>
                        </w:rPr>
                        <w:t>Luis Alfonso Foncea Eva</w:t>
                      </w:r>
                      <w:r w:rsidR="00AA2F73" w:rsidRPr="00DA4059">
                        <w:rPr>
                          <w:rFonts w:asciiTheme="majorHAnsi" w:hAnsiTheme="majorHAnsi"/>
                          <w:color w:val="595959" w:themeColor="text1" w:themeTint="A6"/>
                          <w:sz w:val="18"/>
                          <w:szCs w:val="18"/>
                        </w:rPr>
                        <w:t xml:space="preserve">. </w:t>
                      </w:r>
                      <w:r w:rsidR="00FF6E23" w:rsidRPr="00DA4059">
                        <w:rPr>
                          <w:rFonts w:asciiTheme="majorHAnsi" w:hAnsiTheme="majorHAnsi"/>
                          <w:color w:val="595959" w:themeColor="text1" w:themeTint="A6"/>
                          <w:sz w:val="18"/>
                          <w:szCs w:val="18"/>
                        </w:rPr>
                        <w:t>Ecuador</w:t>
                      </w:r>
                      <w:r w:rsidRPr="00E42CDA">
                        <w:rPr>
                          <w:rFonts w:asciiTheme="majorHAnsi" w:hAnsiTheme="majorHAnsi"/>
                          <w:color w:val="595959" w:themeColor="text1" w:themeTint="A6"/>
                          <w:sz w:val="18"/>
                          <w:szCs w:val="18"/>
                          <w:lang w:val="pt-BR"/>
                        </w:rPr>
                        <w:t xml:space="preserve">. </w:t>
                      </w:r>
                      <w:r w:rsidR="00DA4059" w:rsidRPr="00E42CDA">
                        <w:rPr>
                          <w:rFonts w:asciiTheme="majorHAnsi" w:hAnsiTheme="majorHAnsi"/>
                          <w:color w:val="595959" w:themeColor="text1" w:themeTint="A6"/>
                          <w:sz w:val="18"/>
                          <w:szCs w:val="18"/>
                          <w:lang w:val="pt-BR"/>
                        </w:rPr>
                        <w:t>3 de octubre de 2022</w:t>
                      </w:r>
                      <w:r w:rsidRPr="00E42CDA">
                        <w:rPr>
                          <w:rFonts w:asciiTheme="majorHAnsi" w:hAnsiTheme="majorHAnsi"/>
                          <w:color w:val="595959" w:themeColor="text1" w:themeTint="A6"/>
                          <w:sz w:val="18"/>
                          <w:szCs w:val="18"/>
                          <w:lang w:val="pt-BR"/>
                        </w:rPr>
                        <w:t>.</w:t>
                      </w:r>
                    </w:p>
                  </w:txbxContent>
                </v:textbox>
              </v:shape>
            </w:pict>
          </mc:Fallback>
        </mc:AlternateContent>
      </w:r>
    </w:p>
    <w:p w14:paraId="3BC19590" w14:textId="77777777" w:rsidR="00A50FCF" w:rsidRPr="006E2301" w:rsidRDefault="00A50FCF" w:rsidP="00040C3A">
      <w:pPr>
        <w:tabs>
          <w:tab w:val="center" w:pos="5400"/>
        </w:tabs>
        <w:suppressAutoHyphens/>
        <w:jc w:val="center"/>
        <w:rPr>
          <w:rFonts w:asciiTheme="majorHAnsi" w:hAnsiTheme="majorHAnsi"/>
          <w:sz w:val="18"/>
          <w:szCs w:val="22"/>
        </w:rPr>
      </w:pPr>
    </w:p>
    <w:p w14:paraId="0C9396CC" w14:textId="2C300326" w:rsidR="0090270B" w:rsidRPr="006E2301" w:rsidRDefault="00D306D1" w:rsidP="005516A1">
      <w:pPr>
        <w:tabs>
          <w:tab w:val="center" w:pos="5400"/>
        </w:tabs>
        <w:suppressAutoHyphens/>
        <w:jc w:val="center"/>
        <w:rPr>
          <w:rFonts w:asciiTheme="majorHAnsi" w:hAnsiTheme="majorHAnsi"/>
          <w:b/>
          <w:sz w:val="20"/>
        </w:rPr>
      </w:pPr>
      <w:r w:rsidRPr="006E230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115F31C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48F59B9A" w:rsidR="0070697F" w:rsidRPr="006E2301" w:rsidRDefault="00DA4059" w:rsidP="005516A1">
      <w:pPr>
        <w:tabs>
          <w:tab w:val="center" w:pos="5400"/>
        </w:tabs>
        <w:suppressAutoHyphens/>
        <w:jc w:val="center"/>
        <w:rPr>
          <w:rFonts w:asciiTheme="majorHAnsi" w:hAnsiTheme="majorHAnsi"/>
          <w:b/>
          <w:sz w:val="20"/>
        </w:rPr>
        <w:sectPr w:rsidR="0070697F" w:rsidRPr="006E2301"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E230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7F5EC529">
                <wp:simplePos x="0" y="0"/>
                <wp:positionH relativeFrom="column">
                  <wp:posOffset>1289957</wp:posOffset>
                </wp:positionH>
                <wp:positionV relativeFrom="paragraph">
                  <wp:posOffset>514350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55pt;margin-top:40.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zk02f&#10;4QAAAAoBAAAPAAAAZHJzL2Rvd25yZXYueG1sTI/LTsMwEEX3SPyDNUhsEHUeQKMQp0KIh8SOpgWx&#10;c+MhiYjHUewm4e8ZVrAczdG95xabxfZiwtF3jhTEqwgEUu1MR42CXfV4mYHwQZPRvSNU8I0eNuXp&#10;SaFz42Z6xWkbGsEh5HOtoA1hyKX0dYtW+5UbkPj36UarA59jI82oZw63vUyi6EZa3RE3tHrA+xbr&#10;r+3RKvi4aN5f/PK0n9PrdHh4nqr1m6mUOj9b7m5BBFzCHwy/+qwOJTsd3JGMF72CJEpjRhVkMW9i&#10;ILvKEhAHJtdRCrIs5P8J5Q8AAAD//wMAUEsBAi0AFAAGAAgAAAAhALaDOJL+AAAA4QEAABMAAAAA&#10;AAAAAAAAAAAAAAAAAFtDb250ZW50X1R5cGVzXS54bWxQSwECLQAUAAYACAAAACEAOP0h/9YAAACU&#10;AQAACwAAAAAAAAAAAAAAAAAvAQAAX3JlbHMvLnJlbHNQSwECLQAUAAYACAAAACEAWVqe3HoCAABs&#10;BQAADgAAAAAAAAAAAAAAAAAuAgAAZHJzL2Uyb0RvYy54bWxQSwECLQAUAAYACAAAACEAM5NNn+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6E2301">
        <w:rPr>
          <w:rFonts w:asciiTheme="majorHAnsi" w:hAnsiTheme="majorHAnsi"/>
          <w:b/>
          <w:sz w:val="20"/>
        </w:rPr>
        <w:tab/>
      </w:r>
    </w:p>
    <w:p w14:paraId="2786EE58" w14:textId="77777777" w:rsidR="003239B8" w:rsidRPr="006E2301" w:rsidRDefault="003239B8" w:rsidP="004A6A54">
      <w:pPr>
        <w:spacing w:after="240"/>
        <w:ind w:firstLine="720"/>
        <w:jc w:val="both"/>
        <w:rPr>
          <w:rFonts w:asciiTheme="majorHAnsi" w:hAnsiTheme="majorHAnsi"/>
          <w:b/>
          <w:bCs/>
          <w:sz w:val="20"/>
          <w:szCs w:val="20"/>
        </w:rPr>
      </w:pPr>
      <w:r w:rsidRPr="006E2301">
        <w:rPr>
          <w:rFonts w:asciiTheme="majorHAnsi" w:hAnsiTheme="majorHAnsi"/>
          <w:b/>
          <w:bCs/>
          <w:sz w:val="20"/>
          <w:szCs w:val="20"/>
        </w:rPr>
        <w:lastRenderedPageBreak/>
        <w:t>I.</w:t>
      </w:r>
      <w:r w:rsidRPr="006E2301">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6E2301"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Parte peticionaria:</w:t>
            </w:r>
          </w:p>
        </w:tc>
        <w:tc>
          <w:tcPr>
            <w:tcW w:w="5647" w:type="dxa"/>
            <w:vAlign w:val="center"/>
          </w:tcPr>
          <w:p w14:paraId="07DAAE2E" w14:textId="007C857D" w:rsidR="003239B8" w:rsidRPr="006E2301" w:rsidRDefault="00FF6E23" w:rsidP="008D2290">
            <w:pPr>
              <w:jc w:val="both"/>
              <w:rPr>
                <w:rFonts w:asciiTheme="majorHAnsi" w:hAnsiTheme="majorHAnsi"/>
                <w:bCs/>
                <w:sz w:val="20"/>
                <w:szCs w:val="20"/>
              </w:rPr>
            </w:pPr>
            <w:r w:rsidRPr="006E2301">
              <w:rPr>
                <w:rFonts w:asciiTheme="majorHAnsi" w:hAnsiTheme="majorHAnsi"/>
                <w:bCs/>
                <w:sz w:val="20"/>
                <w:szCs w:val="20"/>
              </w:rPr>
              <w:t>Luis Alfonso Foncea Eva</w:t>
            </w:r>
          </w:p>
        </w:tc>
      </w:tr>
      <w:tr w:rsidR="003239B8" w:rsidRPr="006E2301"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6E2301" w:rsidRDefault="00591F19"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6E2301">
                  <w:rPr>
                    <w:rFonts w:asciiTheme="majorHAnsi" w:hAnsiTheme="majorHAnsi"/>
                    <w:b/>
                    <w:bCs/>
                    <w:color w:val="FFFFFF" w:themeColor="background1"/>
                    <w:sz w:val="20"/>
                    <w:szCs w:val="20"/>
                  </w:rPr>
                  <w:t>Presunta víctima</w:t>
                </w:r>
              </w:sdtContent>
            </w:sdt>
            <w:r w:rsidR="003239B8" w:rsidRPr="006E2301">
              <w:rPr>
                <w:rFonts w:asciiTheme="majorHAnsi" w:hAnsiTheme="majorHAnsi"/>
                <w:b/>
                <w:bCs/>
                <w:color w:val="FFFFFF" w:themeColor="background1"/>
                <w:sz w:val="20"/>
                <w:szCs w:val="20"/>
              </w:rPr>
              <w:t>:</w:t>
            </w:r>
          </w:p>
        </w:tc>
        <w:tc>
          <w:tcPr>
            <w:tcW w:w="5647" w:type="dxa"/>
            <w:vAlign w:val="center"/>
          </w:tcPr>
          <w:p w14:paraId="143D44A8" w14:textId="4471DE23" w:rsidR="003239B8" w:rsidRPr="006E2301" w:rsidRDefault="00FF6E23" w:rsidP="008D2290">
            <w:pPr>
              <w:jc w:val="both"/>
              <w:rPr>
                <w:rFonts w:asciiTheme="majorHAnsi" w:hAnsiTheme="majorHAnsi"/>
                <w:bCs/>
                <w:sz w:val="20"/>
                <w:szCs w:val="20"/>
              </w:rPr>
            </w:pPr>
            <w:r w:rsidRPr="006E2301">
              <w:rPr>
                <w:rFonts w:asciiTheme="majorHAnsi" w:hAnsiTheme="majorHAnsi"/>
                <w:bCs/>
                <w:sz w:val="20"/>
                <w:szCs w:val="20"/>
              </w:rPr>
              <w:t>Luis Alfonso Foncea Eva</w:t>
            </w:r>
          </w:p>
        </w:tc>
      </w:tr>
      <w:tr w:rsidR="003239B8" w:rsidRPr="006E2301"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Estado denunciado:</w:t>
            </w:r>
          </w:p>
        </w:tc>
        <w:tc>
          <w:tcPr>
            <w:tcW w:w="5647" w:type="dxa"/>
            <w:vAlign w:val="center"/>
          </w:tcPr>
          <w:p w14:paraId="5D0EC05D" w14:textId="7B653C22" w:rsidR="003239B8" w:rsidRPr="006E2301" w:rsidRDefault="00FF6E23" w:rsidP="008D2290">
            <w:pPr>
              <w:jc w:val="both"/>
              <w:rPr>
                <w:rFonts w:asciiTheme="majorHAnsi" w:hAnsiTheme="majorHAnsi"/>
                <w:bCs/>
                <w:sz w:val="20"/>
                <w:szCs w:val="20"/>
              </w:rPr>
            </w:pPr>
            <w:r w:rsidRPr="006E2301">
              <w:rPr>
                <w:rFonts w:asciiTheme="majorHAnsi" w:hAnsiTheme="majorHAnsi"/>
                <w:bCs/>
                <w:sz w:val="20"/>
                <w:szCs w:val="20"/>
              </w:rPr>
              <w:t>Ecuador</w:t>
            </w:r>
          </w:p>
        </w:tc>
      </w:tr>
      <w:tr w:rsidR="000449F7" w:rsidRPr="006E2301"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6E2301" w:rsidRDefault="000449F7" w:rsidP="000449F7">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Derechos invocados:</w:t>
            </w:r>
          </w:p>
        </w:tc>
        <w:tc>
          <w:tcPr>
            <w:tcW w:w="5647" w:type="dxa"/>
            <w:vAlign w:val="center"/>
          </w:tcPr>
          <w:p w14:paraId="52B28392" w14:textId="5220B3E8" w:rsidR="00E955AB" w:rsidRPr="006E2301" w:rsidRDefault="00395882" w:rsidP="000449F7">
            <w:pPr>
              <w:jc w:val="both"/>
              <w:rPr>
                <w:rFonts w:asciiTheme="majorHAnsi" w:hAnsiTheme="majorHAnsi"/>
                <w:bCs/>
                <w:sz w:val="20"/>
                <w:szCs w:val="20"/>
              </w:rPr>
            </w:pPr>
            <w:r w:rsidRPr="006E2301">
              <w:rPr>
                <w:rFonts w:asciiTheme="majorHAnsi" w:hAnsiTheme="majorHAnsi"/>
                <w:bCs/>
                <w:sz w:val="20"/>
                <w:szCs w:val="20"/>
              </w:rPr>
              <w:t>Artículo 8</w:t>
            </w:r>
            <w:r w:rsidR="00FB4DAF">
              <w:rPr>
                <w:rFonts w:asciiTheme="majorHAnsi" w:hAnsiTheme="majorHAnsi"/>
                <w:bCs/>
                <w:sz w:val="20"/>
                <w:szCs w:val="20"/>
              </w:rPr>
              <w:t xml:space="preserve"> (garantías judiciales) </w:t>
            </w:r>
            <w:r w:rsidR="000449F7" w:rsidRPr="006E2301">
              <w:rPr>
                <w:rFonts w:asciiTheme="majorHAnsi" w:hAnsiTheme="majorHAnsi"/>
                <w:bCs/>
                <w:sz w:val="20"/>
                <w:szCs w:val="20"/>
              </w:rPr>
              <w:t>de la Convención Americana sobre Derechos Humanos</w:t>
            </w:r>
            <w:r w:rsidR="000449F7" w:rsidRPr="006E2301">
              <w:rPr>
                <w:rStyle w:val="FootnoteReference"/>
                <w:rFonts w:asciiTheme="majorHAnsi" w:hAnsiTheme="majorHAnsi"/>
                <w:bCs/>
                <w:sz w:val="20"/>
                <w:szCs w:val="20"/>
              </w:rPr>
              <w:footnoteReference w:id="2"/>
            </w:r>
            <w:r w:rsidR="009C3BAC">
              <w:rPr>
                <w:rFonts w:asciiTheme="majorHAnsi" w:hAnsiTheme="majorHAnsi"/>
                <w:bCs/>
                <w:sz w:val="20"/>
                <w:szCs w:val="20"/>
              </w:rPr>
              <w:t>; y otros tratados internacionales</w:t>
            </w:r>
            <w:r w:rsidR="009C3BAC">
              <w:rPr>
                <w:rStyle w:val="FootnoteReference"/>
                <w:rFonts w:asciiTheme="majorHAnsi" w:hAnsiTheme="majorHAnsi"/>
                <w:bCs/>
                <w:sz w:val="20"/>
                <w:szCs w:val="20"/>
              </w:rPr>
              <w:footnoteReference w:id="3"/>
            </w:r>
          </w:p>
        </w:tc>
      </w:tr>
    </w:tbl>
    <w:p w14:paraId="176FB213" w14:textId="77777777"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II.</w:t>
      </w:r>
      <w:r w:rsidRPr="006E2301">
        <w:rPr>
          <w:rFonts w:asciiTheme="majorHAnsi" w:hAnsiTheme="majorHAnsi"/>
          <w:b/>
          <w:bCs/>
          <w:sz w:val="20"/>
          <w:szCs w:val="20"/>
        </w:rPr>
        <w:tab/>
        <w:t>TRÁMITE ANTE LA CIDH</w:t>
      </w:r>
      <w:r w:rsidR="008E3BFE" w:rsidRPr="006E2301">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6E2301"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6E2301" w:rsidRDefault="004A6A54" w:rsidP="004A6A54">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w:t>
            </w:r>
            <w:r w:rsidR="004C2312" w:rsidRPr="006E2301">
              <w:rPr>
                <w:rFonts w:asciiTheme="majorHAnsi" w:hAnsiTheme="majorHAnsi"/>
                <w:b/>
                <w:bCs/>
                <w:color w:val="FFFFFF" w:themeColor="background1"/>
                <w:sz w:val="20"/>
                <w:szCs w:val="20"/>
              </w:rPr>
              <w:t>resentación de la petición:</w:t>
            </w:r>
          </w:p>
        </w:tc>
        <w:tc>
          <w:tcPr>
            <w:tcW w:w="5647" w:type="dxa"/>
            <w:vAlign w:val="center"/>
          </w:tcPr>
          <w:p w14:paraId="6883A5F8" w14:textId="2D0B62A6" w:rsidR="004C2312" w:rsidRPr="006E2301" w:rsidRDefault="005C20DF" w:rsidP="002625EA">
            <w:pPr>
              <w:jc w:val="both"/>
              <w:rPr>
                <w:rFonts w:asciiTheme="majorHAnsi" w:hAnsiTheme="majorHAnsi"/>
                <w:bCs/>
                <w:sz w:val="20"/>
                <w:szCs w:val="20"/>
              </w:rPr>
            </w:pPr>
            <w:r w:rsidRPr="006E2301">
              <w:rPr>
                <w:rFonts w:asciiTheme="majorHAnsi" w:hAnsiTheme="majorHAnsi"/>
                <w:bCs/>
                <w:sz w:val="20"/>
                <w:szCs w:val="20"/>
              </w:rPr>
              <w:t>2 de marzo de 2014</w:t>
            </w:r>
          </w:p>
        </w:tc>
      </w:tr>
      <w:tr w:rsidR="00131425" w:rsidRPr="006E2301"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6E2301" w:rsidRDefault="00131425" w:rsidP="004A6A54">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Información adicional recibida durante la etapa de estudio:</w:t>
            </w:r>
          </w:p>
        </w:tc>
        <w:tc>
          <w:tcPr>
            <w:tcW w:w="5647" w:type="dxa"/>
            <w:vAlign w:val="center"/>
          </w:tcPr>
          <w:p w14:paraId="65CBC29E" w14:textId="0928BFDD" w:rsidR="00131425" w:rsidRPr="007A6AAD" w:rsidRDefault="007A6AAD" w:rsidP="002625EA">
            <w:pPr>
              <w:jc w:val="both"/>
              <w:rPr>
                <w:rFonts w:asciiTheme="majorHAnsi" w:hAnsiTheme="majorHAnsi"/>
                <w:bCs/>
                <w:sz w:val="20"/>
                <w:szCs w:val="20"/>
              </w:rPr>
            </w:pPr>
            <w:r w:rsidRPr="007A6AAD">
              <w:rPr>
                <w:rFonts w:asciiTheme="majorHAnsi" w:hAnsiTheme="majorHAnsi"/>
                <w:bCs/>
                <w:sz w:val="20"/>
                <w:szCs w:val="20"/>
              </w:rPr>
              <w:t>1 y 28 de diciembre de 2015</w:t>
            </w:r>
            <w:r w:rsidR="00C30DB3">
              <w:rPr>
                <w:rFonts w:asciiTheme="majorHAnsi" w:hAnsiTheme="majorHAnsi"/>
                <w:bCs/>
                <w:sz w:val="20"/>
                <w:szCs w:val="20"/>
              </w:rPr>
              <w:t>; 25 de julio de 2016; y 19 de octubre de 2017</w:t>
            </w:r>
          </w:p>
        </w:tc>
      </w:tr>
      <w:tr w:rsidR="004C2312" w:rsidRPr="006E2301"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6E2301" w:rsidRDefault="004A6A54" w:rsidP="004A6A54">
            <w:pPr>
              <w:jc w:val="center"/>
              <w:rPr>
                <w:rFonts w:asciiTheme="majorHAnsi" w:hAnsiTheme="majorHAnsi"/>
                <w:b/>
                <w:bCs/>
                <w:color w:val="FFFFFF" w:themeColor="background1"/>
                <w:sz w:val="20"/>
                <w:szCs w:val="20"/>
              </w:rPr>
            </w:pPr>
            <w:r w:rsidRPr="006E2301">
              <w:rPr>
                <w:rFonts w:asciiTheme="majorHAnsi" w:hAnsiTheme="majorHAnsi"/>
                <w:b/>
                <w:color w:val="FFFFFF" w:themeColor="background1"/>
                <w:sz w:val="20"/>
                <w:szCs w:val="20"/>
              </w:rPr>
              <w:t>N</w:t>
            </w:r>
            <w:r w:rsidR="004C2312" w:rsidRPr="006E2301">
              <w:rPr>
                <w:rFonts w:asciiTheme="majorHAnsi" w:hAnsiTheme="majorHAnsi"/>
                <w:b/>
                <w:color w:val="FFFFFF" w:themeColor="background1"/>
                <w:sz w:val="20"/>
                <w:szCs w:val="20"/>
              </w:rPr>
              <w:t>otificación de la petición al Estado:</w:t>
            </w:r>
          </w:p>
        </w:tc>
        <w:tc>
          <w:tcPr>
            <w:tcW w:w="5647" w:type="dxa"/>
            <w:vAlign w:val="center"/>
          </w:tcPr>
          <w:p w14:paraId="58485921" w14:textId="69462575" w:rsidR="004C2312" w:rsidRPr="007A6AAD" w:rsidRDefault="007A6AAD" w:rsidP="008D2290">
            <w:pPr>
              <w:jc w:val="both"/>
              <w:rPr>
                <w:rFonts w:asciiTheme="majorHAnsi" w:hAnsiTheme="majorHAnsi"/>
                <w:bCs/>
                <w:sz w:val="20"/>
                <w:szCs w:val="20"/>
              </w:rPr>
            </w:pPr>
            <w:r>
              <w:rPr>
                <w:rFonts w:asciiTheme="majorHAnsi" w:hAnsiTheme="majorHAnsi"/>
                <w:bCs/>
                <w:sz w:val="20"/>
                <w:szCs w:val="20"/>
              </w:rPr>
              <w:t>29 de mayo de 2019</w:t>
            </w:r>
          </w:p>
        </w:tc>
      </w:tr>
      <w:tr w:rsidR="004C2312" w:rsidRPr="006E2301"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6E2301" w:rsidRDefault="004A6A54" w:rsidP="004A6A54">
            <w:pPr>
              <w:jc w:val="center"/>
              <w:rPr>
                <w:rFonts w:asciiTheme="majorHAnsi" w:hAnsiTheme="majorHAnsi"/>
                <w:b/>
                <w:bCs/>
                <w:color w:val="FFFFFF" w:themeColor="background1"/>
                <w:sz w:val="20"/>
                <w:szCs w:val="20"/>
              </w:rPr>
            </w:pPr>
            <w:r w:rsidRPr="006E2301">
              <w:rPr>
                <w:rFonts w:asciiTheme="majorHAnsi" w:hAnsiTheme="majorHAnsi"/>
                <w:b/>
                <w:color w:val="FFFFFF" w:themeColor="background1"/>
                <w:sz w:val="20"/>
                <w:szCs w:val="20"/>
              </w:rPr>
              <w:t>P</w:t>
            </w:r>
            <w:r w:rsidR="004C2312" w:rsidRPr="006E2301">
              <w:rPr>
                <w:rFonts w:asciiTheme="majorHAnsi" w:hAnsiTheme="majorHAnsi"/>
                <w:b/>
                <w:color w:val="FFFFFF" w:themeColor="background1"/>
                <w:sz w:val="20"/>
                <w:szCs w:val="20"/>
              </w:rPr>
              <w:t>rimera respuesta del Estado:</w:t>
            </w:r>
          </w:p>
        </w:tc>
        <w:tc>
          <w:tcPr>
            <w:tcW w:w="5647" w:type="dxa"/>
            <w:vAlign w:val="center"/>
          </w:tcPr>
          <w:p w14:paraId="6B47064C" w14:textId="20DE4481" w:rsidR="004C2312" w:rsidRPr="007A6AAD" w:rsidRDefault="007A6AAD" w:rsidP="008D2290">
            <w:pPr>
              <w:jc w:val="both"/>
              <w:rPr>
                <w:rFonts w:asciiTheme="majorHAnsi" w:hAnsiTheme="majorHAnsi"/>
                <w:bCs/>
                <w:sz w:val="20"/>
                <w:szCs w:val="20"/>
              </w:rPr>
            </w:pPr>
            <w:r>
              <w:rPr>
                <w:rFonts w:asciiTheme="majorHAnsi" w:hAnsiTheme="majorHAnsi"/>
                <w:bCs/>
                <w:sz w:val="20"/>
                <w:szCs w:val="20"/>
              </w:rPr>
              <w:t>3 de septiembre de 2019</w:t>
            </w:r>
          </w:p>
        </w:tc>
      </w:tr>
      <w:tr w:rsidR="002E1949" w:rsidRPr="006E2301" w14:paraId="4EFF4542" w14:textId="77777777" w:rsidTr="00394073">
        <w:tc>
          <w:tcPr>
            <w:tcW w:w="3600" w:type="dxa"/>
            <w:tcBorders>
              <w:top w:val="single" w:sz="6" w:space="0" w:color="auto"/>
              <w:bottom w:val="single" w:sz="6" w:space="0" w:color="auto"/>
            </w:tcBorders>
            <w:shd w:val="clear" w:color="auto" w:fill="386294"/>
            <w:vAlign w:val="center"/>
          </w:tcPr>
          <w:p w14:paraId="61D71413" w14:textId="7EF53AC4" w:rsidR="002E1949" w:rsidRPr="006E2301" w:rsidRDefault="002E1949" w:rsidP="004A6A54">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Observaciones adicionales de la parte peticionaria:</w:t>
            </w:r>
          </w:p>
        </w:tc>
        <w:tc>
          <w:tcPr>
            <w:tcW w:w="5647" w:type="dxa"/>
            <w:vAlign w:val="center"/>
          </w:tcPr>
          <w:p w14:paraId="132A0B46" w14:textId="6222D15C" w:rsidR="002E1949" w:rsidRPr="007A6AAD" w:rsidRDefault="007A6AAD" w:rsidP="008D2290">
            <w:pPr>
              <w:jc w:val="both"/>
              <w:rPr>
                <w:rFonts w:asciiTheme="majorHAnsi" w:hAnsiTheme="majorHAnsi"/>
                <w:bCs/>
                <w:sz w:val="20"/>
                <w:szCs w:val="20"/>
              </w:rPr>
            </w:pPr>
            <w:r>
              <w:rPr>
                <w:rFonts w:asciiTheme="majorHAnsi" w:hAnsiTheme="majorHAnsi"/>
                <w:bCs/>
                <w:sz w:val="20"/>
                <w:szCs w:val="20"/>
              </w:rPr>
              <w:t xml:space="preserve">28 de julio de 2020; 16 de julio y </w:t>
            </w:r>
            <w:r w:rsidR="00C30DB3">
              <w:rPr>
                <w:rFonts w:asciiTheme="majorHAnsi" w:hAnsiTheme="majorHAnsi"/>
                <w:bCs/>
                <w:sz w:val="20"/>
                <w:szCs w:val="20"/>
              </w:rPr>
              <w:t>16 de agosto de 2021</w:t>
            </w:r>
          </w:p>
        </w:tc>
      </w:tr>
      <w:tr w:rsidR="002E1949" w:rsidRPr="006E2301" w14:paraId="78522B1E" w14:textId="77777777" w:rsidTr="00394073">
        <w:tc>
          <w:tcPr>
            <w:tcW w:w="3600" w:type="dxa"/>
            <w:tcBorders>
              <w:top w:val="single" w:sz="6" w:space="0" w:color="auto"/>
              <w:bottom w:val="single" w:sz="6" w:space="0" w:color="auto"/>
            </w:tcBorders>
            <w:shd w:val="clear" w:color="auto" w:fill="386294"/>
            <w:vAlign w:val="center"/>
          </w:tcPr>
          <w:p w14:paraId="46C3B4EB" w14:textId="3D70F17E" w:rsidR="002E1949" w:rsidRPr="006E2301" w:rsidRDefault="002E1949" w:rsidP="004A6A54">
            <w:pPr>
              <w:jc w:val="center"/>
              <w:rPr>
                <w:rFonts w:asciiTheme="majorHAnsi" w:hAnsiTheme="majorHAnsi"/>
                <w:b/>
                <w:color w:val="FFFFFF" w:themeColor="background1"/>
                <w:sz w:val="20"/>
                <w:szCs w:val="20"/>
              </w:rPr>
            </w:pPr>
            <w:r>
              <w:rPr>
                <w:rFonts w:asciiTheme="majorHAnsi" w:hAnsiTheme="majorHAnsi"/>
                <w:b/>
                <w:color w:val="FFFFFF" w:themeColor="background1"/>
                <w:sz w:val="20"/>
                <w:szCs w:val="20"/>
              </w:rPr>
              <w:t>Observaciones adicionales del Estado:</w:t>
            </w:r>
          </w:p>
        </w:tc>
        <w:tc>
          <w:tcPr>
            <w:tcW w:w="5647" w:type="dxa"/>
            <w:vAlign w:val="center"/>
          </w:tcPr>
          <w:p w14:paraId="5D008744" w14:textId="251FAB00" w:rsidR="002E1949" w:rsidRPr="007A6AAD" w:rsidRDefault="007D7FD0" w:rsidP="008D2290">
            <w:pPr>
              <w:jc w:val="both"/>
              <w:rPr>
                <w:rFonts w:asciiTheme="majorHAnsi" w:hAnsiTheme="majorHAnsi"/>
                <w:bCs/>
                <w:sz w:val="20"/>
                <w:szCs w:val="20"/>
              </w:rPr>
            </w:pPr>
            <w:r>
              <w:rPr>
                <w:rFonts w:asciiTheme="majorHAnsi" w:hAnsiTheme="majorHAnsi"/>
                <w:bCs/>
                <w:sz w:val="20"/>
                <w:szCs w:val="20"/>
              </w:rPr>
              <w:t>9 de marzo de 2021 y 25 de agosto de 2022</w:t>
            </w:r>
          </w:p>
        </w:tc>
      </w:tr>
    </w:tbl>
    <w:p w14:paraId="0FC6E9E8" w14:textId="77777777"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 xml:space="preserve">III. </w:t>
      </w:r>
      <w:r w:rsidRPr="006E2301">
        <w:rPr>
          <w:rFonts w:asciiTheme="majorHAnsi" w:hAnsiTheme="majorHAnsi"/>
          <w:b/>
          <w:bCs/>
          <w:sz w:val="20"/>
          <w:szCs w:val="20"/>
        </w:rPr>
        <w:tab/>
        <w:t>COMPETENCIA</w:t>
      </w:r>
      <w:r w:rsidR="00EE00E9" w:rsidRPr="006E2301">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6E2301"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6E2301" w:rsidRDefault="003239B8" w:rsidP="008D2290">
            <w:pPr>
              <w:jc w:val="center"/>
              <w:rPr>
                <w:rFonts w:asciiTheme="majorHAnsi" w:hAnsiTheme="majorHAnsi"/>
                <w:b/>
                <w:bCs/>
                <w:i/>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personae:</w:t>
            </w:r>
          </w:p>
        </w:tc>
        <w:tc>
          <w:tcPr>
            <w:tcW w:w="5760" w:type="dxa"/>
            <w:vAlign w:val="center"/>
          </w:tcPr>
          <w:p w14:paraId="1E494D5D" w14:textId="14B9DE8B" w:rsidR="003239B8" w:rsidRPr="006E2301" w:rsidRDefault="004A3217" w:rsidP="008D2290">
            <w:pPr>
              <w:rPr>
                <w:rFonts w:asciiTheme="majorHAnsi" w:hAnsiTheme="majorHAnsi"/>
                <w:bCs/>
                <w:sz w:val="20"/>
                <w:szCs w:val="20"/>
              </w:rPr>
            </w:pPr>
            <w:r w:rsidRPr="006E2301">
              <w:rPr>
                <w:rFonts w:asciiTheme="majorHAnsi" w:hAnsiTheme="majorHAnsi"/>
                <w:bCs/>
                <w:sz w:val="20"/>
                <w:szCs w:val="20"/>
              </w:rPr>
              <w:t xml:space="preserve">Sí </w:t>
            </w:r>
          </w:p>
        </w:tc>
      </w:tr>
      <w:tr w:rsidR="003239B8" w:rsidRPr="006E2301"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loci</w:t>
            </w:r>
            <w:r w:rsidRPr="006E2301">
              <w:rPr>
                <w:rFonts w:asciiTheme="majorHAnsi" w:hAnsiTheme="majorHAnsi"/>
                <w:b/>
                <w:bCs/>
                <w:color w:val="FFFFFF" w:themeColor="background1"/>
                <w:sz w:val="20"/>
                <w:szCs w:val="20"/>
              </w:rPr>
              <w:t>:</w:t>
            </w:r>
          </w:p>
        </w:tc>
        <w:tc>
          <w:tcPr>
            <w:tcW w:w="5760" w:type="dxa"/>
            <w:vAlign w:val="center"/>
          </w:tcPr>
          <w:p w14:paraId="77C8256A" w14:textId="680DC42C" w:rsidR="003239B8" w:rsidRPr="006E2301" w:rsidRDefault="004A3217" w:rsidP="008D2290">
            <w:pPr>
              <w:rPr>
                <w:rFonts w:asciiTheme="majorHAnsi" w:hAnsiTheme="majorHAnsi"/>
                <w:bCs/>
                <w:sz w:val="20"/>
                <w:szCs w:val="20"/>
              </w:rPr>
            </w:pPr>
            <w:r w:rsidRPr="006E2301">
              <w:rPr>
                <w:rFonts w:asciiTheme="majorHAnsi" w:hAnsiTheme="majorHAnsi"/>
                <w:bCs/>
                <w:sz w:val="20"/>
                <w:szCs w:val="20"/>
              </w:rPr>
              <w:t>Sí</w:t>
            </w:r>
          </w:p>
        </w:tc>
      </w:tr>
      <w:tr w:rsidR="003239B8" w:rsidRPr="006E2301"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temporis</w:t>
            </w:r>
            <w:r w:rsidRPr="006E2301">
              <w:rPr>
                <w:rFonts w:asciiTheme="majorHAnsi" w:hAnsiTheme="majorHAnsi"/>
                <w:b/>
                <w:bCs/>
                <w:color w:val="FFFFFF" w:themeColor="background1"/>
                <w:sz w:val="20"/>
                <w:szCs w:val="20"/>
              </w:rPr>
              <w:t>:</w:t>
            </w:r>
          </w:p>
        </w:tc>
        <w:tc>
          <w:tcPr>
            <w:tcW w:w="5760" w:type="dxa"/>
            <w:vAlign w:val="center"/>
          </w:tcPr>
          <w:p w14:paraId="523F6BD6" w14:textId="0AEFBCDB" w:rsidR="003239B8" w:rsidRPr="006E2301" w:rsidRDefault="004A3217" w:rsidP="008D2290">
            <w:pPr>
              <w:rPr>
                <w:rFonts w:asciiTheme="majorHAnsi" w:hAnsiTheme="majorHAnsi"/>
                <w:bCs/>
                <w:sz w:val="20"/>
                <w:szCs w:val="20"/>
              </w:rPr>
            </w:pPr>
            <w:r w:rsidRPr="006E2301">
              <w:rPr>
                <w:rFonts w:asciiTheme="majorHAnsi" w:hAnsiTheme="majorHAnsi"/>
                <w:bCs/>
                <w:sz w:val="20"/>
                <w:szCs w:val="20"/>
              </w:rPr>
              <w:t>Sí</w:t>
            </w:r>
          </w:p>
        </w:tc>
      </w:tr>
      <w:tr w:rsidR="003239B8" w:rsidRPr="006E2301"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Competencia</w:t>
            </w:r>
            <w:r w:rsidRPr="006E2301">
              <w:rPr>
                <w:rFonts w:asciiTheme="majorHAnsi" w:hAnsiTheme="majorHAnsi"/>
                <w:b/>
                <w:bCs/>
                <w:i/>
                <w:color w:val="FFFFFF" w:themeColor="background1"/>
                <w:sz w:val="20"/>
                <w:szCs w:val="20"/>
              </w:rPr>
              <w:t xml:space="preserve"> Ratione materia</w:t>
            </w:r>
            <w:r w:rsidR="00EE00E9" w:rsidRPr="006E2301">
              <w:rPr>
                <w:rFonts w:asciiTheme="majorHAnsi" w:hAnsiTheme="majorHAnsi"/>
                <w:b/>
                <w:bCs/>
                <w:i/>
                <w:color w:val="FFFFFF" w:themeColor="background1"/>
                <w:sz w:val="20"/>
                <w:szCs w:val="20"/>
              </w:rPr>
              <w:t>e</w:t>
            </w:r>
            <w:r w:rsidRPr="006E2301">
              <w:rPr>
                <w:rFonts w:asciiTheme="majorHAnsi" w:hAnsiTheme="majorHAnsi"/>
                <w:b/>
                <w:bCs/>
                <w:color w:val="FFFFFF" w:themeColor="background1"/>
                <w:sz w:val="20"/>
                <w:szCs w:val="20"/>
              </w:rPr>
              <w:t>:</w:t>
            </w:r>
          </w:p>
        </w:tc>
        <w:tc>
          <w:tcPr>
            <w:tcW w:w="5760" w:type="dxa"/>
            <w:vAlign w:val="center"/>
          </w:tcPr>
          <w:p w14:paraId="257C8337" w14:textId="0310414F" w:rsidR="003239B8" w:rsidRPr="006E2301" w:rsidRDefault="004A3217" w:rsidP="008D2290">
            <w:pPr>
              <w:jc w:val="both"/>
              <w:rPr>
                <w:rFonts w:asciiTheme="majorHAnsi" w:hAnsiTheme="majorHAnsi"/>
                <w:bCs/>
                <w:sz w:val="20"/>
                <w:szCs w:val="20"/>
              </w:rPr>
            </w:pPr>
            <w:r w:rsidRPr="006E2301">
              <w:rPr>
                <w:rFonts w:asciiTheme="majorHAnsi" w:hAnsiTheme="majorHAnsi"/>
                <w:bCs/>
                <w:sz w:val="20"/>
                <w:szCs w:val="20"/>
              </w:rPr>
              <w:t xml:space="preserve">Sí, Convención Americana (depósito de instrumento de ratificación realizado el </w:t>
            </w:r>
            <w:r w:rsidR="005C20DF" w:rsidRPr="006E2301">
              <w:rPr>
                <w:rFonts w:asciiTheme="majorHAnsi" w:hAnsiTheme="majorHAnsi"/>
                <w:bCs/>
                <w:sz w:val="20"/>
                <w:szCs w:val="20"/>
              </w:rPr>
              <w:t>8 de septiembre</w:t>
            </w:r>
            <w:r w:rsidRPr="006E2301">
              <w:rPr>
                <w:rFonts w:asciiTheme="majorHAnsi" w:hAnsiTheme="majorHAnsi"/>
                <w:bCs/>
                <w:sz w:val="20"/>
                <w:szCs w:val="20"/>
              </w:rPr>
              <w:t xml:space="preserve"> de 1977)</w:t>
            </w:r>
          </w:p>
        </w:tc>
      </w:tr>
    </w:tbl>
    <w:p w14:paraId="299A3868" w14:textId="4924CC02" w:rsidR="003239B8" w:rsidRPr="006E2301" w:rsidRDefault="003239B8" w:rsidP="003239B8">
      <w:pPr>
        <w:spacing w:before="240" w:after="240"/>
        <w:ind w:firstLine="720"/>
        <w:jc w:val="both"/>
        <w:rPr>
          <w:rFonts w:asciiTheme="majorHAnsi" w:hAnsiTheme="majorHAnsi"/>
          <w:b/>
          <w:bCs/>
          <w:sz w:val="20"/>
          <w:szCs w:val="20"/>
        </w:rPr>
      </w:pPr>
      <w:r w:rsidRPr="006E2301">
        <w:rPr>
          <w:rFonts w:asciiTheme="majorHAnsi" w:hAnsiTheme="majorHAnsi"/>
          <w:b/>
          <w:bCs/>
          <w:sz w:val="20"/>
          <w:szCs w:val="20"/>
        </w:rPr>
        <w:t xml:space="preserve">IV. </w:t>
      </w:r>
      <w:r w:rsidRPr="006E2301">
        <w:rPr>
          <w:rFonts w:asciiTheme="majorHAnsi" w:hAnsiTheme="majorHAnsi"/>
          <w:b/>
          <w:bCs/>
          <w:sz w:val="20"/>
          <w:szCs w:val="20"/>
        </w:rPr>
        <w:tab/>
      </w:r>
      <w:r w:rsidR="00EE00E9" w:rsidRPr="006E2301">
        <w:rPr>
          <w:rFonts w:asciiTheme="majorHAnsi" w:hAnsiTheme="majorHAnsi"/>
          <w:b/>
          <w:bCs/>
          <w:sz w:val="20"/>
          <w:szCs w:val="20"/>
        </w:rPr>
        <w:t>DUPLICACIÓN</w:t>
      </w:r>
      <w:r w:rsidR="00EE00E9" w:rsidRPr="006E2301">
        <w:rPr>
          <w:rFonts w:asciiTheme="majorHAnsi" w:hAnsiTheme="majorHAnsi"/>
          <w:b/>
          <w:bCs/>
          <w:color w:val="FFFFFF" w:themeColor="background1"/>
          <w:sz w:val="20"/>
          <w:szCs w:val="20"/>
        </w:rPr>
        <w:t xml:space="preserve"> </w:t>
      </w:r>
      <w:r w:rsidR="00EE00E9" w:rsidRPr="006E2301">
        <w:rPr>
          <w:rFonts w:asciiTheme="majorHAnsi" w:hAnsiTheme="majorHAnsi"/>
          <w:b/>
          <w:bCs/>
          <w:sz w:val="20"/>
          <w:szCs w:val="20"/>
        </w:rPr>
        <w:t>DE PROCEDIMIENTOS Y COSA JUZGADA</w:t>
      </w:r>
      <w:r w:rsidR="00EE00E9" w:rsidRPr="006E2301">
        <w:rPr>
          <w:rFonts w:asciiTheme="majorHAnsi" w:hAnsiTheme="majorHAnsi"/>
          <w:b/>
          <w:bCs/>
          <w:i/>
          <w:sz w:val="20"/>
          <w:szCs w:val="20"/>
        </w:rPr>
        <w:t xml:space="preserve"> </w:t>
      </w:r>
      <w:r w:rsidR="00EE00E9" w:rsidRPr="006E2301">
        <w:rPr>
          <w:rFonts w:asciiTheme="majorHAnsi" w:hAnsiTheme="majorHAnsi"/>
          <w:b/>
          <w:bCs/>
          <w:sz w:val="20"/>
          <w:szCs w:val="20"/>
        </w:rPr>
        <w:t xml:space="preserve">INTERNACIONAL, </w:t>
      </w:r>
      <w:r w:rsidRPr="006E2301">
        <w:rPr>
          <w:rFonts w:asciiTheme="majorHAnsi" w:hAnsiTheme="majorHAnsi"/>
          <w:b/>
          <w:bCs/>
          <w:sz w:val="20"/>
          <w:szCs w:val="20"/>
        </w:rPr>
        <w:t xml:space="preserve">CARACTERIZACIÓN, </w:t>
      </w:r>
      <w:r w:rsidRPr="006E2301">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6E2301"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6E2301" w:rsidRDefault="00EE00E9"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Duplicación de procedimientos y cosa juzgada internacional:</w:t>
            </w:r>
          </w:p>
        </w:tc>
        <w:tc>
          <w:tcPr>
            <w:tcW w:w="5760" w:type="dxa"/>
            <w:vAlign w:val="center"/>
          </w:tcPr>
          <w:p w14:paraId="764D7F60" w14:textId="47768922" w:rsidR="00EE00E9" w:rsidRPr="006E2301" w:rsidRDefault="00476D4D" w:rsidP="008D2290">
            <w:pPr>
              <w:jc w:val="both"/>
              <w:rPr>
                <w:rFonts w:asciiTheme="majorHAnsi" w:hAnsiTheme="majorHAnsi"/>
                <w:bCs/>
                <w:sz w:val="20"/>
                <w:szCs w:val="20"/>
              </w:rPr>
            </w:pPr>
            <w:r w:rsidRPr="006E2301">
              <w:rPr>
                <w:rFonts w:asciiTheme="majorHAnsi" w:hAnsiTheme="majorHAnsi"/>
                <w:bCs/>
                <w:sz w:val="20"/>
                <w:szCs w:val="20"/>
              </w:rPr>
              <w:t>No</w:t>
            </w:r>
          </w:p>
        </w:tc>
      </w:tr>
      <w:tr w:rsidR="003239B8" w:rsidRPr="006E2301"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6E2301" w:rsidRDefault="003239B8" w:rsidP="008D2290">
            <w:pPr>
              <w:jc w:val="center"/>
              <w:rPr>
                <w:rFonts w:asciiTheme="majorHAnsi" w:hAnsiTheme="majorHAnsi"/>
                <w:b/>
                <w:bCs/>
                <w:i/>
                <w:color w:val="FFFFFF" w:themeColor="background1"/>
                <w:sz w:val="20"/>
                <w:szCs w:val="20"/>
              </w:rPr>
            </w:pPr>
            <w:r w:rsidRPr="006E2301">
              <w:rPr>
                <w:rFonts w:asciiTheme="majorHAnsi" w:hAnsiTheme="majorHAnsi"/>
                <w:b/>
                <w:bCs/>
                <w:color w:val="FFFFFF" w:themeColor="background1"/>
                <w:sz w:val="20"/>
                <w:szCs w:val="20"/>
              </w:rPr>
              <w:t>Derechos declarados admisibles</w:t>
            </w:r>
            <w:r w:rsidRPr="006E2301">
              <w:rPr>
                <w:rFonts w:asciiTheme="majorHAnsi" w:hAnsiTheme="majorHAnsi"/>
                <w:b/>
                <w:bCs/>
                <w:i/>
                <w:color w:val="FFFFFF" w:themeColor="background1"/>
                <w:sz w:val="20"/>
                <w:szCs w:val="20"/>
              </w:rPr>
              <w:t>:</w:t>
            </w:r>
          </w:p>
        </w:tc>
        <w:tc>
          <w:tcPr>
            <w:tcW w:w="5760" w:type="dxa"/>
            <w:vAlign w:val="center"/>
          </w:tcPr>
          <w:p w14:paraId="4DAE9D4D" w14:textId="454809A3" w:rsidR="003239B8" w:rsidRPr="006E2301" w:rsidRDefault="00FF20C1" w:rsidP="008D2290">
            <w:pPr>
              <w:jc w:val="both"/>
              <w:rPr>
                <w:rFonts w:asciiTheme="majorHAnsi" w:hAnsiTheme="majorHAnsi"/>
                <w:bCs/>
                <w:sz w:val="20"/>
                <w:szCs w:val="20"/>
              </w:rPr>
            </w:pPr>
            <w:r w:rsidRPr="00515E92">
              <w:rPr>
                <w:rFonts w:asciiTheme="majorHAnsi" w:hAnsiTheme="majorHAnsi"/>
                <w:bCs/>
                <w:sz w:val="20"/>
                <w:szCs w:val="20"/>
              </w:rPr>
              <w:t>Ninguno</w:t>
            </w:r>
          </w:p>
        </w:tc>
      </w:tr>
      <w:tr w:rsidR="003239B8" w:rsidRPr="006E2301"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Agotamiento de recursos internos</w:t>
            </w:r>
            <w:r w:rsidR="00EE00E9" w:rsidRPr="006E2301">
              <w:rPr>
                <w:rFonts w:asciiTheme="majorHAnsi" w:hAnsiTheme="majorHAnsi"/>
                <w:b/>
                <w:bCs/>
                <w:color w:val="FFFFFF" w:themeColor="background1"/>
                <w:sz w:val="20"/>
                <w:szCs w:val="20"/>
              </w:rPr>
              <w:t xml:space="preserve"> o procedencia de una excepción</w:t>
            </w:r>
            <w:r w:rsidRPr="006E2301">
              <w:rPr>
                <w:rFonts w:asciiTheme="majorHAnsi" w:hAnsiTheme="majorHAnsi"/>
                <w:b/>
                <w:bCs/>
                <w:color w:val="FFFFFF" w:themeColor="background1"/>
                <w:sz w:val="20"/>
                <w:szCs w:val="20"/>
              </w:rPr>
              <w:t>:</w:t>
            </w:r>
          </w:p>
        </w:tc>
        <w:tc>
          <w:tcPr>
            <w:tcW w:w="5760" w:type="dxa"/>
            <w:vAlign w:val="center"/>
          </w:tcPr>
          <w:p w14:paraId="7F7C1A19" w14:textId="19AAE2F2" w:rsidR="003239B8" w:rsidRPr="006E2301" w:rsidRDefault="00476D4D" w:rsidP="008D2290">
            <w:pPr>
              <w:rPr>
                <w:rFonts w:asciiTheme="majorHAnsi" w:hAnsiTheme="majorHAnsi"/>
                <w:bCs/>
                <w:sz w:val="20"/>
                <w:szCs w:val="20"/>
              </w:rPr>
            </w:pPr>
            <w:r w:rsidRPr="006E2301">
              <w:rPr>
                <w:rFonts w:asciiTheme="majorHAnsi" w:hAnsiTheme="majorHAnsi"/>
                <w:bCs/>
                <w:sz w:val="20"/>
                <w:szCs w:val="20"/>
              </w:rPr>
              <w:t>Parcialmente, en términos de la Sección VI</w:t>
            </w:r>
          </w:p>
        </w:tc>
      </w:tr>
      <w:tr w:rsidR="003239B8" w:rsidRPr="006E2301"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6E2301" w:rsidRDefault="003239B8" w:rsidP="008D2290">
            <w:pPr>
              <w:jc w:val="center"/>
              <w:rPr>
                <w:rFonts w:asciiTheme="majorHAnsi" w:hAnsiTheme="majorHAnsi"/>
                <w:b/>
                <w:bCs/>
                <w:color w:val="FFFFFF" w:themeColor="background1"/>
                <w:sz w:val="20"/>
                <w:szCs w:val="20"/>
              </w:rPr>
            </w:pPr>
            <w:r w:rsidRPr="006E2301">
              <w:rPr>
                <w:rFonts w:asciiTheme="majorHAnsi" w:hAnsiTheme="majorHAnsi"/>
                <w:b/>
                <w:bCs/>
                <w:color w:val="FFFFFF" w:themeColor="background1"/>
                <w:sz w:val="20"/>
                <w:szCs w:val="20"/>
              </w:rPr>
              <w:t>Presentación dentro de plazo:</w:t>
            </w:r>
          </w:p>
        </w:tc>
        <w:tc>
          <w:tcPr>
            <w:tcW w:w="5760" w:type="dxa"/>
            <w:vAlign w:val="center"/>
          </w:tcPr>
          <w:p w14:paraId="2AF0FC69" w14:textId="2EEB371F" w:rsidR="003239B8" w:rsidRPr="006E2301" w:rsidRDefault="00476D4D" w:rsidP="008D2290">
            <w:pPr>
              <w:rPr>
                <w:rFonts w:asciiTheme="majorHAnsi" w:hAnsiTheme="majorHAnsi"/>
                <w:bCs/>
                <w:sz w:val="20"/>
                <w:szCs w:val="20"/>
              </w:rPr>
            </w:pPr>
            <w:r w:rsidRPr="006E2301">
              <w:rPr>
                <w:rFonts w:asciiTheme="majorHAnsi" w:hAnsiTheme="majorHAnsi"/>
                <w:bCs/>
                <w:sz w:val="20"/>
                <w:szCs w:val="20"/>
              </w:rPr>
              <w:t>Parcialmente, en términos de la Sección VI</w:t>
            </w:r>
          </w:p>
        </w:tc>
      </w:tr>
    </w:tbl>
    <w:p w14:paraId="56FD5D57" w14:textId="252B1FD5" w:rsidR="003239B8" w:rsidRPr="00515E92" w:rsidRDefault="00223A29" w:rsidP="00861126">
      <w:pPr>
        <w:spacing w:before="240" w:after="240"/>
        <w:ind w:firstLine="720"/>
        <w:jc w:val="both"/>
        <w:rPr>
          <w:rFonts w:asciiTheme="majorHAnsi" w:hAnsiTheme="majorHAnsi"/>
          <w:b/>
          <w:sz w:val="20"/>
          <w:szCs w:val="20"/>
          <w:lang w:val="es-ES_tradnl"/>
        </w:rPr>
      </w:pPr>
      <w:r w:rsidRPr="00515E92">
        <w:rPr>
          <w:rFonts w:asciiTheme="majorHAnsi" w:hAnsiTheme="majorHAnsi"/>
          <w:b/>
          <w:sz w:val="20"/>
          <w:szCs w:val="20"/>
          <w:lang w:val="es-ES_tradnl"/>
        </w:rPr>
        <w:t xml:space="preserve">V. </w:t>
      </w:r>
      <w:r w:rsidRPr="00515E92">
        <w:rPr>
          <w:rFonts w:asciiTheme="majorHAnsi" w:hAnsiTheme="majorHAnsi"/>
          <w:b/>
          <w:sz w:val="20"/>
          <w:szCs w:val="20"/>
          <w:lang w:val="es-ES_tradnl"/>
        </w:rPr>
        <w:tab/>
      </w:r>
      <w:r w:rsidR="004241A0" w:rsidRPr="00515E92">
        <w:rPr>
          <w:rFonts w:asciiTheme="majorHAnsi" w:hAnsiTheme="majorHAnsi"/>
          <w:b/>
          <w:sz w:val="20"/>
          <w:szCs w:val="20"/>
          <w:lang w:val="es-ES_tradnl"/>
        </w:rPr>
        <w:t>POSICIÓN DE LAS PARTES</w:t>
      </w:r>
      <w:r w:rsidR="003239B8" w:rsidRPr="00515E92">
        <w:rPr>
          <w:rFonts w:asciiTheme="majorHAnsi" w:hAnsiTheme="majorHAnsi"/>
          <w:b/>
          <w:sz w:val="20"/>
          <w:szCs w:val="20"/>
          <w:lang w:val="es-ES_tradnl"/>
        </w:rPr>
        <w:t xml:space="preserve"> </w:t>
      </w:r>
    </w:p>
    <w:p w14:paraId="226676CE" w14:textId="7463D8E5" w:rsidR="004D4953" w:rsidRPr="00515E92" w:rsidRDefault="005C20DF" w:rsidP="00C950FF">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 xml:space="preserve">El </w:t>
      </w:r>
      <w:r w:rsidR="006471CB" w:rsidRPr="00515E92">
        <w:rPr>
          <w:rFonts w:asciiTheme="majorHAnsi" w:hAnsiTheme="majorHAnsi"/>
          <w:bCs/>
          <w:sz w:val="20"/>
          <w:szCs w:val="20"/>
          <w:lang w:val="es-ES_tradnl"/>
        </w:rPr>
        <w:t>señor</w:t>
      </w:r>
      <w:r w:rsidRPr="00515E92">
        <w:rPr>
          <w:rFonts w:asciiTheme="majorHAnsi" w:hAnsiTheme="majorHAnsi"/>
          <w:bCs/>
          <w:sz w:val="20"/>
          <w:szCs w:val="20"/>
          <w:lang w:val="es-ES_tradnl"/>
        </w:rPr>
        <w:t xml:space="preserve"> Luis Alfonso Foncea Eva</w:t>
      </w:r>
      <w:r w:rsidR="00DF6455" w:rsidRPr="00515E92">
        <w:rPr>
          <w:rFonts w:asciiTheme="majorHAnsi" w:hAnsiTheme="majorHAnsi"/>
          <w:bCs/>
          <w:sz w:val="20"/>
          <w:szCs w:val="20"/>
          <w:lang w:val="es-ES_tradnl"/>
        </w:rPr>
        <w:t>, peticionario y presunta víctima,</w:t>
      </w:r>
      <w:r w:rsidR="002938E8" w:rsidRPr="00515E92">
        <w:rPr>
          <w:rFonts w:asciiTheme="majorHAnsi" w:hAnsiTheme="majorHAnsi"/>
          <w:bCs/>
          <w:sz w:val="20"/>
          <w:szCs w:val="20"/>
          <w:lang w:val="es-ES_tradnl"/>
        </w:rPr>
        <w:t xml:space="preserve"> alega la responsabilidad internacional de</w:t>
      </w:r>
      <w:r w:rsidR="00DF6455" w:rsidRPr="00515E92">
        <w:rPr>
          <w:rFonts w:asciiTheme="majorHAnsi" w:hAnsiTheme="majorHAnsi"/>
          <w:bCs/>
          <w:sz w:val="20"/>
          <w:szCs w:val="20"/>
          <w:lang w:val="es-ES_tradnl"/>
        </w:rPr>
        <w:t>l</w:t>
      </w:r>
      <w:r w:rsidR="002938E8" w:rsidRPr="00515E92">
        <w:rPr>
          <w:rFonts w:asciiTheme="majorHAnsi" w:hAnsiTheme="majorHAnsi"/>
          <w:bCs/>
          <w:sz w:val="20"/>
          <w:szCs w:val="20"/>
          <w:lang w:val="es-ES_tradnl"/>
        </w:rPr>
        <w:t xml:space="preserve"> </w:t>
      </w:r>
      <w:r w:rsidRPr="00515E92">
        <w:rPr>
          <w:rFonts w:asciiTheme="majorHAnsi" w:hAnsiTheme="majorHAnsi"/>
          <w:bCs/>
          <w:sz w:val="20"/>
          <w:szCs w:val="20"/>
          <w:lang w:val="es-ES_tradnl"/>
        </w:rPr>
        <w:t>Ecuador</w:t>
      </w:r>
      <w:r w:rsidR="002938E8" w:rsidRPr="00515E92">
        <w:rPr>
          <w:rFonts w:asciiTheme="majorHAnsi" w:hAnsiTheme="majorHAnsi"/>
          <w:bCs/>
          <w:sz w:val="20"/>
          <w:szCs w:val="20"/>
          <w:lang w:val="es-ES_tradnl"/>
        </w:rPr>
        <w:t xml:space="preserve"> </w:t>
      </w:r>
      <w:r w:rsidR="00DF6455" w:rsidRPr="00515E92">
        <w:rPr>
          <w:rFonts w:asciiTheme="majorHAnsi" w:hAnsiTheme="majorHAnsi"/>
          <w:bCs/>
          <w:sz w:val="20"/>
          <w:szCs w:val="20"/>
          <w:lang w:val="es-ES_tradnl"/>
        </w:rPr>
        <w:t xml:space="preserve">por la </w:t>
      </w:r>
      <w:r w:rsidR="00537DDD" w:rsidRPr="00515E92">
        <w:rPr>
          <w:rFonts w:asciiTheme="majorHAnsi" w:hAnsiTheme="majorHAnsi"/>
          <w:bCs/>
          <w:sz w:val="20"/>
          <w:szCs w:val="20"/>
          <w:lang w:val="es-ES_tradnl"/>
        </w:rPr>
        <w:t xml:space="preserve">falta de </w:t>
      </w:r>
      <w:r w:rsidR="00C950FF" w:rsidRPr="00515E92">
        <w:rPr>
          <w:rFonts w:asciiTheme="majorHAnsi" w:hAnsiTheme="majorHAnsi"/>
          <w:bCs/>
          <w:sz w:val="20"/>
          <w:szCs w:val="20"/>
          <w:lang w:val="es-ES_tradnl"/>
        </w:rPr>
        <w:t xml:space="preserve">acceso </w:t>
      </w:r>
      <w:r w:rsidR="003F4432" w:rsidRPr="00515E92">
        <w:rPr>
          <w:rFonts w:asciiTheme="majorHAnsi" w:hAnsiTheme="majorHAnsi"/>
          <w:bCs/>
          <w:sz w:val="20"/>
          <w:szCs w:val="20"/>
          <w:lang w:val="es-ES_tradnl"/>
        </w:rPr>
        <w:t xml:space="preserve">a </w:t>
      </w:r>
      <w:r w:rsidR="004001B1" w:rsidRPr="00515E92">
        <w:rPr>
          <w:rFonts w:asciiTheme="majorHAnsi" w:hAnsiTheme="majorHAnsi"/>
          <w:bCs/>
          <w:sz w:val="20"/>
          <w:szCs w:val="20"/>
          <w:lang w:val="es-ES_tradnl"/>
        </w:rPr>
        <w:t>sus derechos previsionales</w:t>
      </w:r>
      <w:r w:rsidR="00C950FF" w:rsidRPr="00515E92">
        <w:rPr>
          <w:rFonts w:asciiTheme="majorHAnsi" w:hAnsiTheme="majorHAnsi"/>
          <w:bCs/>
          <w:sz w:val="20"/>
          <w:szCs w:val="20"/>
          <w:lang w:val="es-ES_tradnl"/>
        </w:rPr>
        <w:t xml:space="preserve"> en su condición de persona con discapacidad; </w:t>
      </w:r>
      <w:r w:rsidR="00850F2A" w:rsidRPr="00515E92">
        <w:rPr>
          <w:rFonts w:asciiTheme="majorHAnsi" w:hAnsiTheme="majorHAnsi"/>
          <w:bCs/>
          <w:sz w:val="20"/>
          <w:szCs w:val="20"/>
          <w:lang w:val="es-ES_tradnl"/>
        </w:rPr>
        <w:t xml:space="preserve">aunado a </w:t>
      </w:r>
      <w:r w:rsidR="00C950FF" w:rsidRPr="00515E92">
        <w:rPr>
          <w:rFonts w:asciiTheme="majorHAnsi" w:hAnsiTheme="majorHAnsi"/>
          <w:bCs/>
          <w:sz w:val="20"/>
          <w:szCs w:val="20"/>
          <w:lang w:val="es-ES_tradnl"/>
        </w:rPr>
        <w:t xml:space="preserve">que el proceso </w:t>
      </w:r>
      <w:r w:rsidR="00A7612D" w:rsidRPr="00515E92">
        <w:rPr>
          <w:rFonts w:asciiTheme="majorHAnsi" w:hAnsiTheme="majorHAnsi"/>
          <w:bCs/>
          <w:sz w:val="20"/>
          <w:szCs w:val="20"/>
          <w:lang w:val="es-ES_tradnl"/>
        </w:rPr>
        <w:t>judicial</w:t>
      </w:r>
      <w:r w:rsidR="00C950FF" w:rsidRPr="00515E92">
        <w:rPr>
          <w:rFonts w:asciiTheme="majorHAnsi" w:hAnsiTheme="majorHAnsi"/>
          <w:bCs/>
          <w:sz w:val="20"/>
          <w:szCs w:val="20"/>
          <w:lang w:val="es-ES_tradnl"/>
        </w:rPr>
        <w:t xml:space="preserve"> iniciado no fue resuelto en un plazo razonable; y que el sistema interno no garantizó recursos efectivos para remediar las violaciones de sus derechos humanos</w:t>
      </w:r>
      <w:r w:rsidR="00727F68" w:rsidRPr="00515E92">
        <w:rPr>
          <w:rFonts w:asciiTheme="majorHAnsi" w:hAnsiTheme="majorHAnsi"/>
          <w:bCs/>
          <w:sz w:val="20"/>
          <w:szCs w:val="20"/>
          <w:lang w:val="es-ES_tradnl"/>
        </w:rPr>
        <w:t>.</w:t>
      </w:r>
    </w:p>
    <w:p w14:paraId="31FA8155" w14:textId="696CB553" w:rsidR="007A082E" w:rsidRPr="00515E92" w:rsidRDefault="005C20DF" w:rsidP="00064E9A">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El peticionario</w:t>
      </w:r>
      <w:r w:rsidR="00872A7C" w:rsidRPr="00515E92">
        <w:rPr>
          <w:rFonts w:asciiTheme="majorHAnsi" w:hAnsiTheme="majorHAnsi"/>
          <w:bCs/>
          <w:sz w:val="20"/>
          <w:szCs w:val="20"/>
          <w:lang w:val="es-ES_tradnl"/>
        </w:rPr>
        <w:t xml:space="preserve"> relata</w:t>
      </w:r>
      <w:r w:rsidR="00A11167" w:rsidRPr="00515E92">
        <w:rPr>
          <w:rFonts w:asciiTheme="majorHAnsi" w:hAnsiTheme="majorHAnsi"/>
          <w:bCs/>
          <w:sz w:val="20"/>
          <w:szCs w:val="20"/>
          <w:lang w:val="es-ES_tradnl"/>
        </w:rPr>
        <w:t xml:space="preserve">, </w:t>
      </w:r>
      <w:r w:rsidR="00A71AAF" w:rsidRPr="00515E92">
        <w:rPr>
          <w:rFonts w:asciiTheme="majorHAnsi" w:hAnsiTheme="majorHAnsi"/>
          <w:bCs/>
          <w:sz w:val="20"/>
          <w:szCs w:val="20"/>
          <w:lang w:val="es-ES_tradnl"/>
        </w:rPr>
        <w:t>a manera de antecedente</w:t>
      </w:r>
      <w:r w:rsidR="00A11167" w:rsidRPr="00515E92">
        <w:rPr>
          <w:rFonts w:asciiTheme="majorHAnsi" w:hAnsiTheme="majorHAnsi"/>
          <w:bCs/>
          <w:sz w:val="20"/>
          <w:szCs w:val="20"/>
          <w:lang w:val="es-ES_tradnl"/>
        </w:rPr>
        <w:t>,</w:t>
      </w:r>
      <w:r w:rsidR="00A42E1D" w:rsidRPr="00515E92">
        <w:rPr>
          <w:rFonts w:asciiTheme="majorHAnsi" w:hAnsiTheme="majorHAnsi"/>
          <w:bCs/>
          <w:sz w:val="20"/>
          <w:szCs w:val="20"/>
          <w:lang w:val="es-ES_tradnl"/>
        </w:rPr>
        <w:t xml:space="preserve"> </w:t>
      </w:r>
      <w:r w:rsidR="00872A7C" w:rsidRPr="00515E92">
        <w:rPr>
          <w:rFonts w:asciiTheme="majorHAnsi" w:hAnsiTheme="majorHAnsi"/>
          <w:bCs/>
          <w:sz w:val="20"/>
          <w:szCs w:val="20"/>
          <w:lang w:val="es-ES_tradnl"/>
        </w:rPr>
        <w:t>que el</w:t>
      </w:r>
      <w:r w:rsidR="001E1568" w:rsidRPr="00515E92">
        <w:rPr>
          <w:rFonts w:asciiTheme="majorHAnsi" w:hAnsiTheme="majorHAnsi"/>
          <w:bCs/>
          <w:sz w:val="20"/>
          <w:szCs w:val="20"/>
          <w:lang w:val="es-ES_tradnl"/>
        </w:rPr>
        <w:t xml:space="preserve"> </w:t>
      </w:r>
      <w:r w:rsidRPr="00515E92">
        <w:rPr>
          <w:rFonts w:asciiTheme="majorHAnsi" w:hAnsiTheme="majorHAnsi"/>
          <w:bCs/>
          <w:sz w:val="20"/>
          <w:szCs w:val="20"/>
          <w:lang w:val="es-ES_tradnl"/>
        </w:rPr>
        <w:t>25 de septiembre de 2012 se publicó en</w:t>
      </w:r>
      <w:r w:rsidR="00C950FF" w:rsidRPr="00515E92">
        <w:rPr>
          <w:rFonts w:asciiTheme="majorHAnsi" w:hAnsiTheme="majorHAnsi"/>
          <w:bCs/>
          <w:sz w:val="20"/>
          <w:szCs w:val="20"/>
          <w:lang w:val="es-ES_tradnl"/>
        </w:rPr>
        <w:t xml:space="preserve"> el Registro Oficial del</w:t>
      </w:r>
      <w:r w:rsidRPr="00515E92">
        <w:rPr>
          <w:rFonts w:asciiTheme="majorHAnsi" w:hAnsiTheme="majorHAnsi"/>
          <w:bCs/>
          <w:sz w:val="20"/>
          <w:szCs w:val="20"/>
          <w:lang w:val="es-ES_tradnl"/>
        </w:rPr>
        <w:t xml:space="preserve"> Ecuador la Ley Orgánica de Discapacidades</w:t>
      </w:r>
      <w:r w:rsidR="005A59AB" w:rsidRPr="00515E92">
        <w:rPr>
          <w:rFonts w:asciiTheme="majorHAnsi" w:hAnsiTheme="majorHAnsi"/>
          <w:bCs/>
          <w:sz w:val="20"/>
          <w:szCs w:val="20"/>
          <w:lang w:val="es-ES_tradnl"/>
        </w:rPr>
        <w:t xml:space="preserve">, </w:t>
      </w:r>
      <w:r w:rsidR="00CD1B96" w:rsidRPr="00515E92">
        <w:rPr>
          <w:rFonts w:asciiTheme="majorHAnsi" w:hAnsiTheme="majorHAnsi"/>
          <w:bCs/>
          <w:sz w:val="20"/>
          <w:szCs w:val="20"/>
          <w:lang w:val="es-ES_tradnl"/>
        </w:rPr>
        <w:t xml:space="preserve">estableciendo en su artículo 84 </w:t>
      </w:r>
      <w:r w:rsidR="005A59AB" w:rsidRPr="00515E92">
        <w:rPr>
          <w:rFonts w:asciiTheme="majorHAnsi" w:hAnsiTheme="majorHAnsi"/>
          <w:bCs/>
          <w:sz w:val="20"/>
          <w:szCs w:val="20"/>
          <w:lang w:val="es-ES_tradnl"/>
        </w:rPr>
        <w:t>que: “</w:t>
      </w:r>
      <w:r w:rsidR="005A59AB" w:rsidRPr="00515E92">
        <w:rPr>
          <w:rFonts w:asciiTheme="majorHAnsi" w:hAnsiTheme="majorHAnsi"/>
          <w:bCs/>
          <w:i/>
          <w:iCs/>
          <w:sz w:val="20"/>
          <w:szCs w:val="20"/>
          <w:lang w:val="es-ES_tradnl"/>
        </w:rPr>
        <w:t xml:space="preserve">Las y los afiliados a quienes les sobrevenga una discapacidad permanente total o permanente absoluta tendrán derecho a la pensión por discapacidad sin requisito mínimo de aportaciones previas. Para el cálculo de la pensión </w:t>
      </w:r>
      <w:r w:rsidR="005A59AB" w:rsidRPr="00515E92">
        <w:rPr>
          <w:rFonts w:asciiTheme="majorHAnsi" w:hAnsiTheme="majorHAnsi"/>
          <w:bCs/>
          <w:i/>
          <w:iCs/>
          <w:sz w:val="20"/>
          <w:szCs w:val="20"/>
          <w:lang w:val="es-ES_tradnl"/>
        </w:rPr>
        <w:lastRenderedPageBreak/>
        <w:t>se aplicarán los mínimos, máximos y ajustes periódicos que efectúe el Instituto Ecuatoriano de Seguridad Social para la jubilación por invalidez</w:t>
      </w:r>
      <w:r w:rsidR="005A59AB" w:rsidRPr="00515E92">
        <w:rPr>
          <w:rFonts w:asciiTheme="majorHAnsi" w:hAnsiTheme="majorHAnsi"/>
          <w:bCs/>
          <w:sz w:val="20"/>
          <w:szCs w:val="20"/>
          <w:lang w:val="es-ES_tradnl"/>
        </w:rPr>
        <w:t>”</w:t>
      </w:r>
      <w:r w:rsidR="007A082E" w:rsidRPr="00515E92">
        <w:rPr>
          <w:rFonts w:asciiTheme="majorHAnsi" w:hAnsiTheme="majorHAnsi"/>
          <w:bCs/>
          <w:sz w:val="20"/>
          <w:szCs w:val="20"/>
          <w:lang w:val="es-ES_tradnl"/>
        </w:rPr>
        <w:t>.</w:t>
      </w:r>
    </w:p>
    <w:p w14:paraId="1909EE65" w14:textId="5A65CAF9" w:rsidR="007A082E" w:rsidRPr="00515E92" w:rsidRDefault="00064E9A" w:rsidP="007A082E">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 xml:space="preserve">Derivado </w:t>
      </w:r>
      <w:r w:rsidR="007A082E" w:rsidRPr="00515E92">
        <w:rPr>
          <w:rFonts w:asciiTheme="majorHAnsi" w:hAnsiTheme="majorHAnsi"/>
          <w:bCs/>
          <w:sz w:val="20"/>
          <w:szCs w:val="20"/>
          <w:lang w:val="es-ES_tradnl"/>
        </w:rPr>
        <w:t>de lo anterior</w:t>
      </w:r>
      <w:r w:rsidRPr="00515E92">
        <w:rPr>
          <w:rFonts w:asciiTheme="majorHAnsi" w:hAnsiTheme="majorHAnsi"/>
          <w:bCs/>
          <w:sz w:val="20"/>
          <w:szCs w:val="20"/>
          <w:lang w:val="es-ES_tradnl"/>
        </w:rPr>
        <w:t xml:space="preserve">, </w:t>
      </w:r>
      <w:r w:rsidR="005D04DE" w:rsidRPr="00515E92">
        <w:rPr>
          <w:rFonts w:asciiTheme="majorHAnsi" w:hAnsiTheme="majorHAnsi"/>
          <w:bCs/>
          <w:sz w:val="20"/>
          <w:szCs w:val="20"/>
          <w:lang w:val="es-ES_tradnl"/>
        </w:rPr>
        <w:t xml:space="preserve">el 19 de abril de 2013 </w:t>
      </w:r>
      <w:r w:rsidRPr="00515E92">
        <w:rPr>
          <w:rFonts w:asciiTheme="majorHAnsi" w:hAnsiTheme="majorHAnsi"/>
          <w:bCs/>
          <w:sz w:val="20"/>
          <w:szCs w:val="20"/>
          <w:lang w:val="es-ES_tradnl"/>
        </w:rPr>
        <w:t xml:space="preserve">el señor Foncea en su condición de persona con </w:t>
      </w:r>
      <w:r w:rsidR="00ED0CF8" w:rsidRPr="00515E92">
        <w:rPr>
          <w:rFonts w:asciiTheme="majorHAnsi" w:hAnsiTheme="majorHAnsi"/>
          <w:bCs/>
          <w:sz w:val="20"/>
          <w:szCs w:val="20"/>
          <w:lang w:val="es-ES_tradnl"/>
        </w:rPr>
        <w:t>discapaci</w:t>
      </w:r>
      <w:r w:rsidRPr="00515E92">
        <w:rPr>
          <w:rFonts w:asciiTheme="majorHAnsi" w:hAnsiTheme="majorHAnsi"/>
          <w:bCs/>
          <w:sz w:val="20"/>
          <w:szCs w:val="20"/>
          <w:lang w:val="es-ES_tradnl"/>
        </w:rPr>
        <w:t>dad</w:t>
      </w:r>
      <w:r w:rsidR="005D04DE" w:rsidRPr="00515E92">
        <w:rPr>
          <w:rFonts w:asciiTheme="majorHAnsi" w:hAnsiTheme="majorHAnsi"/>
          <w:bCs/>
          <w:sz w:val="20"/>
          <w:szCs w:val="20"/>
          <w:lang w:val="es-ES_tradnl"/>
        </w:rPr>
        <w:t xml:space="preserve"> solicitó </w:t>
      </w:r>
      <w:r w:rsidR="00DC501C" w:rsidRPr="00515E92">
        <w:rPr>
          <w:rFonts w:asciiTheme="majorHAnsi" w:hAnsiTheme="majorHAnsi"/>
          <w:bCs/>
          <w:sz w:val="20"/>
          <w:szCs w:val="20"/>
          <w:lang w:val="es-ES_tradnl"/>
        </w:rPr>
        <w:t>pensión por discapacidad sin requisito</w:t>
      </w:r>
      <w:r w:rsidR="00A42E1D" w:rsidRPr="00515E92">
        <w:rPr>
          <w:rFonts w:asciiTheme="majorHAnsi" w:hAnsiTheme="majorHAnsi"/>
          <w:bCs/>
          <w:sz w:val="20"/>
          <w:szCs w:val="20"/>
          <w:lang w:val="es-ES_tradnl"/>
        </w:rPr>
        <w:t xml:space="preserve"> mínimo</w:t>
      </w:r>
      <w:r w:rsidR="00DC501C" w:rsidRPr="00515E92">
        <w:rPr>
          <w:rFonts w:asciiTheme="majorHAnsi" w:hAnsiTheme="majorHAnsi"/>
          <w:bCs/>
          <w:sz w:val="20"/>
          <w:szCs w:val="20"/>
          <w:lang w:val="es-ES_tradnl"/>
        </w:rPr>
        <w:t xml:space="preserve"> de aportaciones </w:t>
      </w:r>
      <w:r w:rsidR="00ED0CF8" w:rsidRPr="00515E92">
        <w:rPr>
          <w:rFonts w:asciiTheme="majorHAnsi" w:hAnsiTheme="majorHAnsi"/>
          <w:bCs/>
          <w:sz w:val="20"/>
          <w:szCs w:val="20"/>
          <w:lang w:val="es-ES_tradnl"/>
        </w:rPr>
        <w:t xml:space="preserve">ante </w:t>
      </w:r>
      <w:r w:rsidR="00C85762" w:rsidRPr="00515E92">
        <w:rPr>
          <w:rFonts w:asciiTheme="majorHAnsi" w:hAnsiTheme="majorHAnsi"/>
          <w:bCs/>
          <w:sz w:val="20"/>
          <w:szCs w:val="20"/>
          <w:lang w:val="es-ES_tradnl"/>
        </w:rPr>
        <w:t>el</w:t>
      </w:r>
      <w:r w:rsidR="00865DB7" w:rsidRPr="00515E92">
        <w:rPr>
          <w:rFonts w:asciiTheme="majorHAnsi" w:hAnsiTheme="majorHAnsi"/>
          <w:bCs/>
          <w:sz w:val="20"/>
          <w:szCs w:val="20"/>
          <w:lang w:val="es-ES_tradnl"/>
        </w:rPr>
        <w:t xml:space="preserve"> </w:t>
      </w:r>
      <w:r w:rsidR="00ED0CF8" w:rsidRPr="00515E92">
        <w:rPr>
          <w:rFonts w:asciiTheme="majorHAnsi" w:hAnsiTheme="majorHAnsi"/>
          <w:bCs/>
          <w:sz w:val="20"/>
          <w:szCs w:val="20"/>
          <w:lang w:val="es-ES_tradnl"/>
        </w:rPr>
        <w:t>Instituto Ecuatoriano de Seguridad Social (IESS)</w:t>
      </w:r>
      <w:r w:rsidR="00F9134D" w:rsidRPr="00515E92">
        <w:rPr>
          <w:rFonts w:asciiTheme="majorHAnsi" w:hAnsiTheme="majorHAnsi"/>
          <w:bCs/>
          <w:sz w:val="20"/>
          <w:szCs w:val="20"/>
          <w:lang w:val="es-ES_tradnl"/>
        </w:rPr>
        <w:t xml:space="preserve"> </w:t>
      </w:r>
      <w:r w:rsidR="007772B3" w:rsidRPr="00515E92">
        <w:rPr>
          <w:rFonts w:asciiTheme="majorHAnsi" w:hAnsiTheme="majorHAnsi"/>
          <w:bCs/>
          <w:sz w:val="20"/>
          <w:szCs w:val="20"/>
          <w:lang w:val="es-ES_tradnl"/>
        </w:rPr>
        <w:t>–</w:t>
      </w:r>
      <w:r w:rsidR="00F9134D" w:rsidRPr="00515E92">
        <w:rPr>
          <w:rFonts w:asciiTheme="majorHAnsi" w:hAnsiTheme="majorHAnsi"/>
          <w:bCs/>
          <w:sz w:val="20"/>
          <w:szCs w:val="20"/>
          <w:lang w:val="es-ES_tradnl"/>
        </w:rPr>
        <w:t>el peticionario indica que tiene una discapacidad física del 85%</w:t>
      </w:r>
      <w:r w:rsidR="005C6CDC" w:rsidRPr="00515E92">
        <w:rPr>
          <w:rFonts w:asciiTheme="majorHAnsi" w:hAnsiTheme="majorHAnsi"/>
          <w:bCs/>
          <w:sz w:val="20"/>
          <w:szCs w:val="20"/>
          <w:lang w:val="es-ES_tradnl"/>
        </w:rPr>
        <w:t xml:space="preserve"> </w:t>
      </w:r>
      <w:r w:rsidR="00F9134D" w:rsidRPr="00515E92">
        <w:rPr>
          <w:rFonts w:asciiTheme="majorHAnsi" w:hAnsiTheme="majorHAnsi"/>
          <w:bCs/>
          <w:sz w:val="20"/>
          <w:szCs w:val="20"/>
          <w:lang w:val="es-ES_tradnl"/>
        </w:rPr>
        <w:t>acreditada con el carné 10.8013 de discapacidad otorgado por el Concejo Nacional de Discapacidades de la República del Ecuador</w:t>
      </w:r>
      <w:r w:rsidR="007772B3" w:rsidRPr="00515E92">
        <w:rPr>
          <w:rFonts w:asciiTheme="majorHAnsi" w:hAnsiTheme="majorHAnsi"/>
          <w:bCs/>
          <w:sz w:val="20"/>
          <w:szCs w:val="20"/>
          <w:lang w:val="es-ES_tradnl"/>
        </w:rPr>
        <w:t>–</w:t>
      </w:r>
      <w:r w:rsidR="00206F02" w:rsidRPr="00515E92">
        <w:rPr>
          <w:rFonts w:asciiTheme="majorHAnsi" w:hAnsiTheme="majorHAnsi"/>
          <w:bCs/>
          <w:sz w:val="20"/>
          <w:szCs w:val="20"/>
          <w:lang w:val="es-ES_tradnl"/>
        </w:rPr>
        <w:t xml:space="preserve">. </w:t>
      </w:r>
      <w:r w:rsidR="00B80F69" w:rsidRPr="00515E92">
        <w:rPr>
          <w:rFonts w:asciiTheme="majorHAnsi" w:hAnsiTheme="majorHAnsi"/>
          <w:bCs/>
          <w:sz w:val="20"/>
          <w:szCs w:val="20"/>
          <w:lang w:val="es-ES_tradnl"/>
        </w:rPr>
        <w:t>El</w:t>
      </w:r>
      <w:r w:rsidR="00B6654A" w:rsidRPr="00515E92">
        <w:rPr>
          <w:rFonts w:asciiTheme="majorHAnsi" w:hAnsiTheme="majorHAnsi"/>
          <w:bCs/>
          <w:sz w:val="20"/>
          <w:szCs w:val="20"/>
          <w:lang w:val="es-ES_tradnl"/>
        </w:rPr>
        <w:t xml:space="preserve"> 8 de mayo de 2013 </w:t>
      </w:r>
      <w:r w:rsidR="00B80F69" w:rsidRPr="00515E92">
        <w:rPr>
          <w:rFonts w:asciiTheme="majorHAnsi" w:hAnsiTheme="majorHAnsi"/>
          <w:bCs/>
          <w:sz w:val="20"/>
          <w:szCs w:val="20"/>
          <w:lang w:val="es-ES_tradnl"/>
        </w:rPr>
        <w:t xml:space="preserve">mediante oficio No. 22000000-874 </w:t>
      </w:r>
      <w:r w:rsidR="00B81E37" w:rsidRPr="00515E92">
        <w:rPr>
          <w:rFonts w:asciiTheme="majorHAnsi" w:hAnsiTheme="majorHAnsi"/>
          <w:bCs/>
          <w:sz w:val="20"/>
          <w:szCs w:val="20"/>
          <w:lang w:val="es-ES_tradnl"/>
        </w:rPr>
        <w:t>el director del</w:t>
      </w:r>
      <w:r w:rsidR="00B6654A" w:rsidRPr="00515E92">
        <w:rPr>
          <w:rFonts w:asciiTheme="majorHAnsi" w:hAnsiTheme="majorHAnsi"/>
          <w:bCs/>
          <w:sz w:val="20"/>
          <w:szCs w:val="20"/>
          <w:lang w:val="es-ES_tradnl"/>
        </w:rPr>
        <w:t xml:space="preserve"> Sistema de Pensiones </w:t>
      </w:r>
      <w:r w:rsidR="00B81E37" w:rsidRPr="00515E92">
        <w:rPr>
          <w:rFonts w:asciiTheme="majorHAnsi" w:hAnsiTheme="majorHAnsi"/>
          <w:bCs/>
          <w:sz w:val="20"/>
          <w:szCs w:val="20"/>
          <w:lang w:val="es-ES_tradnl"/>
        </w:rPr>
        <w:t xml:space="preserve">del IESS </w:t>
      </w:r>
      <w:r w:rsidR="00B6654A" w:rsidRPr="00515E92">
        <w:rPr>
          <w:rFonts w:asciiTheme="majorHAnsi" w:hAnsiTheme="majorHAnsi"/>
          <w:bCs/>
          <w:sz w:val="20"/>
          <w:szCs w:val="20"/>
          <w:lang w:val="es-ES_tradnl"/>
        </w:rPr>
        <w:t xml:space="preserve">negó la </w:t>
      </w:r>
      <w:r w:rsidR="00990B8B" w:rsidRPr="00515E92">
        <w:rPr>
          <w:rFonts w:asciiTheme="majorHAnsi" w:hAnsiTheme="majorHAnsi"/>
          <w:bCs/>
          <w:sz w:val="20"/>
          <w:szCs w:val="20"/>
          <w:lang w:val="es-ES_tradnl"/>
        </w:rPr>
        <w:t>solicitud</w:t>
      </w:r>
      <w:r w:rsidR="00B81E37" w:rsidRPr="00515E92">
        <w:rPr>
          <w:rFonts w:asciiTheme="majorHAnsi" w:hAnsiTheme="majorHAnsi"/>
          <w:bCs/>
          <w:sz w:val="20"/>
          <w:szCs w:val="20"/>
          <w:lang w:val="es-ES_tradnl"/>
        </w:rPr>
        <w:t xml:space="preserve"> interpuesta, debido a que aún no se había expedido el reglamento de la referida </w:t>
      </w:r>
      <w:r w:rsidR="001F0BCA" w:rsidRPr="00515E92">
        <w:rPr>
          <w:rFonts w:asciiTheme="majorHAnsi" w:hAnsiTheme="majorHAnsi"/>
          <w:bCs/>
          <w:sz w:val="20"/>
          <w:szCs w:val="20"/>
          <w:lang w:val="es-ES_tradnl"/>
        </w:rPr>
        <w:t>l</w:t>
      </w:r>
      <w:r w:rsidR="00B81E37" w:rsidRPr="00515E92">
        <w:rPr>
          <w:rFonts w:asciiTheme="majorHAnsi" w:hAnsiTheme="majorHAnsi"/>
          <w:bCs/>
          <w:sz w:val="20"/>
          <w:szCs w:val="20"/>
          <w:lang w:val="es-ES_tradnl"/>
        </w:rPr>
        <w:t>ey</w:t>
      </w:r>
      <w:r w:rsidR="00B6654A" w:rsidRPr="00515E92">
        <w:rPr>
          <w:rFonts w:asciiTheme="majorHAnsi" w:hAnsiTheme="majorHAnsi"/>
          <w:bCs/>
          <w:sz w:val="20"/>
          <w:szCs w:val="20"/>
          <w:lang w:val="es-ES_tradnl"/>
        </w:rPr>
        <w:t xml:space="preserve">. </w:t>
      </w:r>
      <w:r w:rsidR="003E60E0" w:rsidRPr="00515E92">
        <w:rPr>
          <w:rFonts w:asciiTheme="majorHAnsi" w:hAnsiTheme="majorHAnsi"/>
          <w:bCs/>
          <w:sz w:val="20"/>
          <w:szCs w:val="20"/>
          <w:lang w:val="es-ES_tradnl"/>
        </w:rPr>
        <w:t>En contra de ello,</w:t>
      </w:r>
      <w:r w:rsidR="00ED7670" w:rsidRPr="00515E92">
        <w:rPr>
          <w:rFonts w:asciiTheme="majorHAnsi" w:hAnsiTheme="majorHAnsi"/>
          <w:bCs/>
          <w:sz w:val="20"/>
          <w:szCs w:val="20"/>
          <w:lang w:val="es-ES_tradnl"/>
        </w:rPr>
        <w:t xml:space="preserve"> </w:t>
      </w:r>
      <w:r w:rsidR="00ED2629" w:rsidRPr="00515E92">
        <w:rPr>
          <w:rFonts w:asciiTheme="majorHAnsi" w:hAnsiTheme="majorHAnsi"/>
          <w:bCs/>
          <w:sz w:val="20"/>
          <w:szCs w:val="20"/>
          <w:lang w:val="es-ES_tradnl"/>
        </w:rPr>
        <w:t xml:space="preserve">el 25 de octubre de 2013 </w:t>
      </w:r>
      <w:r w:rsidR="00ED7670" w:rsidRPr="00515E92">
        <w:rPr>
          <w:rFonts w:asciiTheme="majorHAnsi" w:hAnsiTheme="majorHAnsi"/>
          <w:bCs/>
          <w:sz w:val="20"/>
          <w:szCs w:val="20"/>
          <w:lang w:val="es-ES_tradnl"/>
        </w:rPr>
        <w:t xml:space="preserve">el peticionario </w:t>
      </w:r>
      <w:r w:rsidR="003E60E0" w:rsidRPr="00515E92">
        <w:rPr>
          <w:rFonts w:asciiTheme="majorHAnsi" w:hAnsiTheme="majorHAnsi"/>
          <w:bCs/>
          <w:sz w:val="20"/>
          <w:szCs w:val="20"/>
          <w:lang w:val="es-ES_tradnl"/>
        </w:rPr>
        <w:t xml:space="preserve">interpuso una acción de incumplimiento </w:t>
      </w:r>
      <w:r w:rsidR="00080D2B" w:rsidRPr="00515E92">
        <w:rPr>
          <w:rFonts w:asciiTheme="majorHAnsi" w:hAnsiTheme="majorHAnsi"/>
          <w:bCs/>
          <w:sz w:val="20"/>
          <w:szCs w:val="20"/>
          <w:lang w:val="es-ES_tradnl"/>
        </w:rPr>
        <w:t xml:space="preserve">en contra del </w:t>
      </w:r>
      <w:r w:rsidR="0085097B" w:rsidRPr="00515E92">
        <w:rPr>
          <w:rFonts w:asciiTheme="majorHAnsi" w:hAnsiTheme="majorHAnsi"/>
          <w:bCs/>
          <w:sz w:val="20"/>
          <w:szCs w:val="20"/>
          <w:lang w:val="es-ES_tradnl"/>
        </w:rPr>
        <w:t>Di</w:t>
      </w:r>
      <w:r w:rsidR="005420B5" w:rsidRPr="00515E92">
        <w:rPr>
          <w:rFonts w:asciiTheme="majorHAnsi" w:hAnsiTheme="majorHAnsi"/>
          <w:bCs/>
          <w:sz w:val="20"/>
          <w:szCs w:val="20"/>
          <w:lang w:val="es-ES_tradnl"/>
        </w:rPr>
        <w:t xml:space="preserve">rector </w:t>
      </w:r>
      <w:r w:rsidR="0085097B" w:rsidRPr="00515E92">
        <w:rPr>
          <w:rFonts w:asciiTheme="majorHAnsi" w:hAnsiTheme="majorHAnsi"/>
          <w:bCs/>
          <w:sz w:val="20"/>
          <w:szCs w:val="20"/>
          <w:lang w:val="es-ES_tradnl"/>
        </w:rPr>
        <w:t>G</w:t>
      </w:r>
      <w:r w:rsidR="005420B5" w:rsidRPr="00515E92">
        <w:rPr>
          <w:rFonts w:asciiTheme="majorHAnsi" w:hAnsiTheme="majorHAnsi"/>
          <w:bCs/>
          <w:sz w:val="20"/>
          <w:szCs w:val="20"/>
          <w:lang w:val="es-ES_tradnl"/>
        </w:rPr>
        <w:t>eneral</w:t>
      </w:r>
      <w:r w:rsidR="00080D2B" w:rsidRPr="00515E92">
        <w:rPr>
          <w:rFonts w:asciiTheme="majorHAnsi" w:hAnsiTheme="majorHAnsi"/>
          <w:bCs/>
          <w:sz w:val="20"/>
          <w:szCs w:val="20"/>
          <w:lang w:val="es-ES_tradnl"/>
        </w:rPr>
        <w:t xml:space="preserve"> del IESS</w:t>
      </w:r>
      <w:r w:rsidR="00BC722B" w:rsidRPr="00515E92">
        <w:rPr>
          <w:rFonts w:asciiTheme="majorHAnsi" w:hAnsiTheme="majorHAnsi"/>
          <w:bCs/>
          <w:sz w:val="20"/>
          <w:szCs w:val="20"/>
          <w:lang w:val="es-ES_tradnl"/>
        </w:rPr>
        <w:t xml:space="preserve"> ante la Corte Constitucional</w:t>
      </w:r>
      <w:r w:rsidR="00DA1A60" w:rsidRPr="00515E92">
        <w:rPr>
          <w:rFonts w:asciiTheme="majorHAnsi" w:hAnsiTheme="majorHAnsi"/>
          <w:bCs/>
          <w:sz w:val="20"/>
          <w:szCs w:val="20"/>
          <w:lang w:val="es-ES_tradnl"/>
        </w:rPr>
        <w:t xml:space="preserve"> del Ecuador</w:t>
      </w:r>
      <w:r w:rsidR="00141787" w:rsidRPr="00515E92">
        <w:rPr>
          <w:rFonts w:asciiTheme="majorHAnsi" w:hAnsiTheme="majorHAnsi"/>
          <w:bCs/>
          <w:sz w:val="20"/>
          <w:szCs w:val="20"/>
          <w:lang w:val="es-ES_tradnl"/>
        </w:rPr>
        <w:t>;</w:t>
      </w:r>
      <w:r w:rsidR="001F0BCA" w:rsidRPr="00515E92">
        <w:rPr>
          <w:rFonts w:asciiTheme="majorHAnsi" w:hAnsiTheme="majorHAnsi"/>
          <w:bCs/>
          <w:sz w:val="20"/>
          <w:szCs w:val="20"/>
          <w:lang w:val="es-ES_tradnl"/>
        </w:rPr>
        <w:t xml:space="preserve"> e</w:t>
      </w:r>
      <w:r w:rsidR="00EA6C36" w:rsidRPr="00515E92">
        <w:rPr>
          <w:rFonts w:asciiTheme="majorHAnsi" w:hAnsiTheme="majorHAnsi"/>
          <w:bCs/>
          <w:sz w:val="20"/>
          <w:szCs w:val="20"/>
          <w:lang w:val="es-ES_tradnl"/>
        </w:rPr>
        <w:t xml:space="preserve">l 2 de mayo de 2014 </w:t>
      </w:r>
      <w:r w:rsidR="00BA1852" w:rsidRPr="00515E92">
        <w:rPr>
          <w:rFonts w:asciiTheme="majorHAnsi" w:hAnsiTheme="majorHAnsi"/>
          <w:bCs/>
          <w:sz w:val="20"/>
          <w:szCs w:val="20"/>
          <w:lang w:val="es-ES_tradnl"/>
        </w:rPr>
        <w:t xml:space="preserve">la acción </w:t>
      </w:r>
      <w:r w:rsidR="00EA6C36" w:rsidRPr="00515E92">
        <w:rPr>
          <w:rFonts w:asciiTheme="majorHAnsi" w:hAnsiTheme="majorHAnsi"/>
          <w:bCs/>
          <w:sz w:val="20"/>
          <w:szCs w:val="20"/>
          <w:lang w:val="es-ES_tradnl"/>
        </w:rPr>
        <w:t>fue admitida a trámite</w:t>
      </w:r>
      <w:r w:rsidR="001F0BCA" w:rsidRPr="00515E92">
        <w:rPr>
          <w:rFonts w:asciiTheme="majorHAnsi" w:hAnsiTheme="majorHAnsi"/>
          <w:bCs/>
          <w:sz w:val="20"/>
          <w:szCs w:val="20"/>
          <w:lang w:val="es-ES_tradnl"/>
        </w:rPr>
        <w:t xml:space="preserve"> bajo el </w:t>
      </w:r>
      <w:r w:rsidR="00904295" w:rsidRPr="00515E92">
        <w:rPr>
          <w:rFonts w:asciiTheme="majorHAnsi" w:hAnsiTheme="majorHAnsi"/>
          <w:bCs/>
          <w:sz w:val="20"/>
          <w:szCs w:val="20"/>
          <w:lang w:val="es-ES_tradnl"/>
        </w:rPr>
        <w:t xml:space="preserve">expediente </w:t>
      </w:r>
      <w:r w:rsidR="001F0BCA" w:rsidRPr="00515E92">
        <w:rPr>
          <w:rFonts w:asciiTheme="majorHAnsi" w:hAnsiTheme="majorHAnsi"/>
          <w:bCs/>
          <w:sz w:val="20"/>
          <w:szCs w:val="20"/>
          <w:lang w:val="es-ES_tradnl"/>
        </w:rPr>
        <w:t>No. 0047-13-AN</w:t>
      </w:r>
      <w:r w:rsidR="00EA6C36" w:rsidRPr="00515E92">
        <w:rPr>
          <w:rFonts w:asciiTheme="majorHAnsi" w:hAnsiTheme="majorHAnsi"/>
          <w:bCs/>
          <w:sz w:val="20"/>
          <w:szCs w:val="20"/>
          <w:lang w:val="es-ES_tradnl"/>
        </w:rPr>
        <w:t xml:space="preserve">. </w:t>
      </w:r>
    </w:p>
    <w:p w14:paraId="17BA68F6" w14:textId="3659A27F" w:rsidR="00055561" w:rsidRPr="00515E92" w:rsidRDefault="004D7236" w:rsidP="007A082E">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En sentencia de</w:t>
      </w:r>
      <w:r w:rsidR="00EA6C36" w:rsidRPr="00515E92">
        <w:rPr>
          <w:rFonts w:asciiTheme="majorHAnsi" w:hAnsiTheme="majorHAnsi"/>
          <w:bCs/>
          <w:sz w:val="20"/>
          <w:szCs w:val="20"/>
          <w:lang w:val="es-ES_tradnl"/>
        </w:rPr>
        <w:t xml:space="preserve"> 21 de octubre de 2015</w:t>
      </w:r>
      <w:r w:rsidRPr="00515E92">
        <w:rPr>
          <w:rFonts w:asciiTheme="majorHAnsi" w:hAnsiTheme="majorHAnsi"/>
          <w:bCs/>
          <w:sz w:val="20"/>
          <w:szCs w:val="20"/>
          <w:lang w:val="es-ES_tradnl"/>
        </w:rPr>
        <w:t xml:space="preserve"> </w:t>
      </w:r>
      <w:r w:rsidR="00EA6C36" w:rsidRPr="00515E92">
        <w:rPr>
          <w:rFonts w:asciiTheme="majorHAnsi" w:hAnsiTheme="majorHAnsi"/>
          <w:bCs/>
          <w:sz w:val="20"/>
          <w:szCs w:val="20"/>
          <w:lang w:val="es-ES_tradnl"/>
        </w:rPr>
        <w:t xml:space="preserve">el Pleno de la Corte Constitucional </w:t>
      </w:r>
      <w:r w:rsidR="00055561" w:rsidRPr="00515E92">
        <w:rPr>
          <w:rFonts w:asciiTheme="majorHAnsi" w:hAnsiTheme="majorHAnsi"/>
          <w:bCs/>
          <w:sz w:val="20"/>
          <w:szCs w:val="20"/>
          <w:lang w:val="es-ES_tradnl"/>
        </w:rPr>
        <w:t>aceptó la acción por incumplimiento planteada y dispuso como medida de reparación integral</w:t>
      </w:r>
      <w:r w:rsidR="008A26A9" w:rsidRPr="00515E92">
        <w:rPr>
          <w:rFonts w:asciiTheme="majorHAnsi" w:hAnsiTheme="majorHAnsi"/>
          <w:bCs/>
          <w:sz w:val="20"/>
          <w:szCs w:val="20"/>
          <w:lang w:val="es-ES_tradnl"/>
        </w:rPr>
        <w:t xml:space="preserve"> en favor del señor Foncea</w:t>
      </w:r>
      <w:r w:rsidR="00055561" w:rsidRPr="00515E92">
        <w:rPr>
          <w:rFonts w:asciiTheme="majorHAnsi" w:hAnsiTheme="majorHAnsi"/>
          <w:bCs/>
          <w:sz w:val="20"/>
          <w:szCs w:val="20"/>
          <w:lang w:val="es-ES_tradnl"/>
        </w:rPr>
        <w:t xml:space="preserve"> lo siguiente: </w:t>
      </w:r>
    </w:p>
    <w:p w14:paraId="709EA8CC" w14:textId="0E28A733" w:rsidR="003051C2" w:rsidRPr="00515E92" w:rsidRDefault="003051C2" w:rsidP="003051C2">
      <w:pPr>
        <w:pStyle w:val="ListParagraph"/>
        <w:suppressAutoHyphens/>
        <w:ind w:right="720"/>
        <w:jc w:val="both"/>
        <w:rPr>
          <w:rFonts w:asciiTheme="majorHAnsi" w:hAnsiTheme="majorHAnsi"/>
          <w:bCs/>
          <w:color w:val="auto"/>
          <w:sz w:val="20"/>
          <w:szCs w:val="20"/>
          <w:lang w:val="es-ES_tradnl"/>
        </w:rPr>
      </w:pPr>
      <w:r w:rsidRPr="00515E92">
        <w:rPr>
          <w:rFonts w:asciiTheme="majorHAnsi" w:hAnsiTheme="majorHAnsi"/>
          <w:bCs/>
          <w:color w:val="auto"/>
          <w:sz w:val="20"/>
          <w:szCs w:val="20"/>
          <w:lang w:val="es-ES_tradnl"/>
        </w:rPr>
        <w:t>[…]</w:t>
      </w:r>
    </w:p>
    <w:p w14:paraId="48A302DA" w14:textId="77777777" w:rsidR="007772B3" w:rsidRPr="00515E92" w:rsidRDefault="007772B3" w:rsidP="003051C2">
      <w:pPr>
        <w:pStyle w:val="ListParagraph"/>
        <w:suppressAutoHyphens/>
        <w:ind w:right="720"/>
        <w:jc w:val="both"/>
        <w:rPr>
          <w:rFonts w:asciiTheme="majorHAnsi" w:hAnsiTheme="majorHAnsi"/>
          <w:bCs/>
          <w:color w:val="auto"/>
          <w:sz w:val="20"/>
          <w:szCs w:val="20"/>
          <w:lang w:val="es-ES_tradnl"/>
        </w:rPr>
      </w:pPr>
    </w:p>
    <w:p w14:paraId="7AFA5212" w14:textId="2A9D53A5" w:rsidR="00055561" w:rsidRPr="00515E92" w:rsidRDefault="00055561" w:rsidP="003051C2">
      <w:pPr>
        <w:pStyle w:val="ListParagraph"/>
        <w:suppressAutoHyphens/>
        <w:ind w:right="720"/>
        <w:jc w:val="both"/>
        <w:rPr>
          <w:rFonts w:asciiTheme="majorHAnsi" w:hAnsiTheme="majorHAnsi"/>
          <w:bCs/>
          <w:color w:val="auto"/>
          <w:sz w:val="20"/>
          <w:szCs w:val="20"/>
          <w:lang w:val="es-ES_tradnl"/>
        </w:rPr>
      </w:pPr>
      <w:r w:rsidRPr="00515E92">
        <w:rPr>
          <w:rFonts w:asciiTheme="majorHAnsi" w:hAnsiTheme="majorHAnsi"/>
          <w:bCs/>
          <w:color w:val="auto"/>
          <w:sz w:val="20"/>
          <w:szCs w:val="20"/>
          <w:lang w:val="es-ES_tradnl"/>
        </w:rPr>
        <w:t>3.1 Conceda al señor Luis Alfonso Foncea Eva, la pensión por discapacidad sin requisito mínimo de aportaciones previas contenida en el artículo 84 de la Ley Orgánica de Discapacidades.</w:t>
      </w:r>
    </w:p>
    <w:p w14:paraId="4B059F65" w14:textId="7A0B3588" w:rsidR="00055561" w:rsidRPr="00515E92" w:rsidRDefault="00055561" w:rsidP="003051C2">
      <w:pPr>
        <w:pStyle w:val="ListParagraph"/>
        <w:suppressAutoHyphens/>
        <w:ind w:right="720"/>
        <w:jc w:val="both"/>
        <w:rPr>
          <w:rFonts w:asciiTheme="majorHAnsi" w:hAnsiTheme="majorHAnsi"/>
          <w:bCs/>
          <w:color w:val="auto"/>
          <w:sz w:val="20"/>
          <w:szCs w:val="20"/>
          <w:lang w:val="es-ES_tradnl"/>
        </w:rPr>
      </w:pPr>
      <w:r w:rsidRPr="00515E92">
        <w:rPr>
          <w:rFonts w:asciiTheme="majorHAnsi" w:hAnsiTheme="majorHAnsi"/>
          <w:bCs/>
          <w:color w:val="auto"/>
          <w:sz w:val="20"/>
          <w:szCs w:val="20"/>
          <w:lang w:val="es-ES_tradnl"/>
        </w:rPr>
        <w:t>3.2. Para el cumplimiento del numeral 3.1, se dispone que el Instituto Ecuatoriano de Seguridad Social establezca los mínimos, máximos y ajustes periódicos a fin de establecer el cálculo de la pensión por discapacidad.</w:t>
      </w:r>
    </w:p>
    <w:p w14:paraId="757742DB" w14:textId="28202581" w:rsidR="00055561" w:rsidRPr="00515E92" w:rsidRDefault="00055561" w:rsidP="003051C2">
      <w:pPr>
        <w:pStyle w:val="ListParagraph"/>
        <w:suppressAutoHyphens/>
        <w:ind w:right="720"/>
        <w:jc w:val="both"/>
        <w:rPr>
          <w:rFonts w:asciiTheme="majorHAnsi" w:hAnsiTheme="majorHAnsi"/>
          <w:bCs/>
          <w:color w:val="auto"/>
          <w:sz w:val="20"/>
          <w:szCs w:val="20"/>
          <w:lang w:val="es-ES_tradnl"/>
        </w:rPr>
      </w:pPr>
      <w:r w:rsidRPr="00515E92">
        <w:rPr>
          <w:rFonts w:asciiTheme="majorHAnsi" w:hAnsiTheme="majorHAnsi"/>
          <w:bCs/>
          <w:color w:val="auto"/>
          <w:sz w:val="20"/>
          <w:szCs w:val="20"/>
          <w:lang w:val="es-ES_tradnl"/>
        </w:rPr>
        <w:t>3.3. Las medidas dispuestas en los numerales 3.1 y 3.2, deberán ser observadas por el director general del Instituto Ecuatoriano de Seguridad Social bajo prevenciones de incumplimiento de sentencias y dictámenes constitucionales, conforme lo dispone el artículo 86 numeral 4 de la Constitución y artículo 162, y siguientes de la Ley Orgánica de Garantías Jurisdiccionales y Control Constitucional.</w:t>
      </w:r>
    </w:p>
    <w:p w14:paraId="28A3C4B4" w14:textId="705F3AD0" w:rsidR="00CF6028" w:rsidRPr="00515E92" w:rsidRDefault="00055561" w:rsidP="00CF6028">
      <w:pPr>
        <w:pStyle w:val="ListParagraph"/>
        <w:suppressAutoHyphens/>
        <w:ind w:right="720"/>
        <w:jc w:val="both"/>
        <w:rPr>
          <w:rFonts w:asciiTheme="majorHAnsi" w:hAnsiTheme="majorHAnsi"/>
          <w:bCs/>
          <w:color w:val="auto"/>
          <w:sz w:val="20"/>
          <w:szCs w:val="20"/>
          <w:lang w:val="es-ES_tradnl"/>
        </w:rPr>
      </w:pPr>
      <w:r w:rsidRPr="00515E92">
        <w:rPr>
          <w:rFonts w:asciiTheme="majorHAnsi" w:hAnsiTheme="majorHAnsi"/>
          <w:bCs/>
          <w:color w:val="auto"/>
          <w:sz w:val="20"/>
          <w:szCs w:val="20"/>
          <w:lang w:val="es-ES_tradnl"/>
        </w:rPr>
        <w:t>3.4. El director general del Instituto Ecuatoriano de Seguridad Social deberá emitir informes mensuales a la Corte Constitucional acerca de los trámites administrativos iniciados para el cumplimiento de lo</w:t>
      </w:r>
      <w:r w:rsidR="000F1B39" w:rsidRPr="00515E92">
        <w:rPr>
          <w:rFonts w:asciiTheme="majorHAnsi" w:hAnsiTheme="majorHAnsi"/>
          <w:bCs/>
          <w:color w:val="auto"/>
          <w:sz w:val="20"/>
          <w:szCs w:val="20"/>
          <w:lang w:val="es-ES_tradnl"/>
        </w:rPr>
        <w:t xml:space="preserve"> </w:t>
      </w:r>
      <w:r w:rsidRPr="00515E92">
        <w:rPr>
          <w:rFonts w:asciiTheme="majorHAnsi" w:hAnsiTheme="majorHAnsi"/>
          <w:bCs/>
          <w:color w:val="auto"/>
          <w:sz w:val="20"/>
          <w:szCs w:val="20"/>
          <w:lang w:val="es-ES_tradnl"/>
        </w:rPr>
        <w:t>dispuesto en esta sentencia.</w:t>
      </w:r>
    </w:p>
    <w:p w14:paraId="5DA5C5D1" w14:textId="42C34F43" w:rsidR="00680759" w:rsidRPr="00515E92" w:rsidRDefault="00984449" w:rsidP="00CF759A">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E</w:t>
      </w:r>
      <w:r w:rsidR="008458AC" w:rsidRPr="00515E92">
        <w:rPr>
          <w:rFonts w:asciiTheme="majorHAnsi" w:hAnsiTheme="majorHAnsi"/>
          <w:bCs/>
          <w:sz w:val="20"/>
          <w:szCs w:val="20"/>
          <w:lang w:val="es-ES_tradnl"/>
        </w:rPr>
        <w:t>l</w:t>
      </w:r>
      <w:r w:rsidR="00CF6028" w:rsidRPr="00515E92">
        <w:rPr>
          <w:rFonts w:asciiTheme="majorHAnsi" w:hAnsiTheme="majorHAnsi"/>
          <w:bCs/>
          <w:sz w:val="20"/>
          <w:szCs w:val="20"/>
          <w:lang w:val="es-ES_tradnl"/>
        </w:rPr>
        <w:t xml:space="preserve"> 29 de octubre de 2015 la Secretaría General de la Corte Constitucional </w:t>
      </w:r>
      <w:r w:rsidR="00A223E8" w:rsidRPr="00515E92">
        <w:rPr>
          <w:rFonts w:asciiTheme="majorHAnsi" w:hAnsiTheme="majorHAnsi"/>
          <w:bCs/>
          <w:sz w:val="20"/>
          <w:szCs w:val="20"/>
          <w:lang w:val="es-ES_tradnl"/>
        </w:rPr>
        <w:t xml:space="preserve">del Ecuador </w:t>
      </w:r>
      <w:r w:rsidR="00CF6028" w:rsidRPr="00515E92">
        <w:rPr>
          <w:rFonts w:asciiTheme="majorHAnsi" w:hAnsiTheme="majorHAnsi"/>
          <w:bCs/>
          <w:sz w:val="20"/>
          <w:szCs w:val="20"/>
          <w:lang w:val="es-ES_tradnl"/>
        </w:rPr>
        <w:t xml:space="preserve">notificó la sentencia a </w:t>
      </w:r>
      <w:r w:rsidR="00771041" w:rsidRPr="00515E92">
        <w:rPr>
          <w:rFonts w:asciiTheme="majorHAnsi" w:hAnsiTheme="majorHAnsi"/>
          <w:bCs/>
          <w:sz w:val="20"/>
          <w:szCs w:val="20"/>
          <w:lang w:val="es-ES_tradnl"/>
        </w:rPr>
        <w:t>ambas</w:t>
      </w:r>
      <w:r w:rsidR="00CF6028" w:rsidRPr="00515E92">
        <w:rPr>
          <w:rFonts w:asciiTheme="majorHAnsi" w:hAnsiTheme="majorHAnsi"/>
          <w:bCs/>
          <w:sz w:val="20"/>
          <w:szCs w:val="20"/>
          <w:lang w:val="es-ES_tradnl"/>
        </w:rPr>
        <w:t xml:space="preserve"> partes</w:t>
      </w:r>
      <w:r w:rsidR="000320E1" w:rsidRPr="00515E92">
        <w:rPr>
          <w:rFonts w:asciiTheme="majorHAnsi" w:hAnsiTheme="majorHAnsi"/>
          <w:bCs/>
          <w:sz w:val="20"/>
          <w:szCs w:val="20"/>
          <w:lang w:val="es-ES_tradnl"/>
        </w:rPr>
        <w:t>. Posteriormente,</w:t>
      </w:r>
      <w:r w:rsidR="00B211BF" w:rsidRPr="00515E92">
        <w:rPr>
          <w:rFonts w:asciiTheme="majorHAnsi" w:hAnsiTheme="majorHAnsi"/>
          <w:bCs/>
          <w:sz w:val="20"/>
          <w:szCs w:val="20"/>
          <w:lang w:val="es-ES_tradnl"/>
        </w:rPr>
        <w:t xml:space="preserve"> </w:t>
      </w:r>
      <w:r w:rsidR="00A223E8" w:rsidRPr="00515E92">
        <w:rPr>
          <w:rFonts w:asciiTheme="majorHAnsi" w:hAnsiTheme="majorHAnsi"/>
          <w:bCs/>
          <w:sz w:val="20"/>
          <w:szCs w:val="20"/>
          <w:lang w:val="es-ES_tradnl"/>
        </w:rPr>
        <w:t xml:space="preserve">el </w:t>
      </w:r>
      <w:r w:rsidR="00CF6028" w:rsidRPr="00515E92">
        <w:rPr>
          <w:rFonts w:asciiTheme="majorHAnsi" w:hAnsiTheme="majorHAnsi"/>
          <w:bCs/>
          <w:sz w:val="20"/>
          <w:szCs w:val="20"/>
          <w:lang w:val="es-ES_tradnl"/>
        </w:rPr>
        <w:t xml:space="preserve">16 de junio de 2016 </w:t>
      </w:r>
      <w:r w:rsidR="005027D7" w:rsidRPr="00515E92">
        <w:rPr>
          <w:rFonts w:asciiTheme="majorHAnsi" w:hAnsiTheme="majorHAnsi"/>
          <w:bCs/>
          <w:sz w:val="20"/>
          <w:szCs w:val="20"/>
          <w:lang w:val="es-ES_tradnl"/>
        </w:rPr>
        <w:t xml:space="preserve">la Corte Constitucional </w:t>
      </w:r>
      <w:r w:rsidR="00CF6028" w:rsidRPr="00515E92">
        <w:rPr>
          <w:rFonts w:asciiTheme="majorHAnsi" w:hAnsiTheme="majorHAnsi"/>
          <w:bCs/>
          <w:sz w:val="20"/>
          <w:szCs w:val="20"/>
          <w:lang w:val="es-ES_tradnl"/>
        </w:rPr>
        <w:t>solicitó al IESS un informe integral respecto al cumplimiento de las medidas de reparación ordenadas</w:t>
      </w:r>
      <w:r w:rsidR="00B211BF" w:rsidRPr="00515E92">
        <w:rPr>
          <w:rFonts w:asciiTheme="majorHAnsi" w:hAnsiTheme="majorHAnsi"/>
          <w:bCs/>
          <w:sz w:val="20"/>
          <w:szCs w:val="20"/>
          <w:lang w:val="es-ES_tradnl"/>
        </w:rPr>
        <w:t>. E</w:t>
      </w:r>
      <w:r w:rsidR="00D205C8" w:rsidRPr="00515E92">
        <w:rPr>
          <w:rFonts w:asciiTheme="majorHAnsi" w:hAnsiTheme="majorHAnsi"/>
          <w:bCs/>
          <w:sz w:val="20"/>
          <w:szCs w:val="20"/>
          <w:lang w:val="es-ES_tradnl"/>
        </w:rPr>
        <w:t>n</w:t>
      </w:r>
      <w:r w:rsidR="00B56167" w:rsidRPr="00515E92">
        <w:rPr>
          <w:rFonts w:asciiTheme="majorHAnsi" w:hAnsiTheme="majorHAnsi"/>
          <w:bCs/>
          <w:sz w:val="20"/>
          <w:szCs w:val="20"/>
          <w:lang w:val="es-ES_tradnl"/>
        </w:rPr>
        <w:t xml:space="preserve"> escrito de 7 de julio de 2016 el IESS informó </w:t>
      </w:r>
      <w:r w:rsidR="00D205C8" w:rsidRPr="00515E92">
        <w:rPr>
          <w:rFonts w:asciiTheme="majorHAnsi" w:hAnsiTheme="majorHAnsi"/>
          <w:bCs/>
          <w:sz w:val="20"/>
          <w:szCs w:val="20"/>
          <w:lang w:val="es-ES_tradnl"/>
        </w:rPr>
        <w:t>el</w:t>
      </w:r>
      <w:r w:rsidR="00B56167" w:rsidRPr="00515E92">
        <w:rPr>
          <w:rFonts w:asciiTheme="majorHAnsi" w:hAnsiTheme="majorHAnsi"/>
          <w:bCs/>
          <w:sz w:val="20"/>
          <w:szCs w:val="20"/>
          <w:lang w:val="es-ES_tradnl"/>
        </w:rPr>
        <w:t xml:space="preserve"> cumplimiento de las medidas de reparación </w:t>
      </w:r>
      <w:r w:rsidR="00171944" w:rsidRPr="00515E92">
        <w:rPr>
          <w:rFonts w:asciiTheme="majorHAnsi" w:hAnsiTheme="majorHAnsi"/>
          <w:bCs/>
          <w:sz w:val="20"/>
          <w:szCs w:val="20"/>
          <w:lang w:val="es-ES_tradnl"/>
        </w:rPr>
        <w:t>ordenadas en la referida sentencia</w:t>
      </w:r>
      <w:r w:rsidR="00B56167" w:rsidRPr="00515E92">
        <w:rPr>
          <w:rFonts w:asciiTheme="majorHAnsi" w:hAnsiTheme="majorHAnsi"/>
          <w:bCs/>
          <w:sz w:val="20"/>
          <w:szCs w:val="20"/>
          <w:lang w:val="es-ES_tradnl"/>
        </w:rPr>
        <w:t xml:space="preserve">. </w:t>
      </w:r>
      <w:r w:rsidR="00EB2D03" w:rsidRPr="00515E92">
        <w:rPr>
          <w:rFonts w:asciiTheme="majorHAnsi" w:hAnsiTheme="majorHAnsi"/>
          <w:bCs/>
          <w:sz w:val="20"/>
          <w:szCs w:val="20"/>
          <w:lang w:val="es-ES_tradnl"/>
        </w:rPr>
        <w:t>En ese sentido, mediante</w:t>
      </w:r>
      <w:r w:rsidR="00B56167" w:rsidRPr="00515E92">
        <w:rPr>
          <w:rFonts w:asciiTheme="majorHAnsi" w:hAnsiTheme="majorHAnsi"/>
          <w:bCs/>
          <w:sz w:val="20"/>
          <w:szCs w:val="20"/>
          <w:lang w:val="es-ES_tradnl"/>
        </w:rPr>
        <w:t xml:space="preserve"> providencia de 22 de septiembre de 2016 el Pleno de la Corte Constitucional determinó </w:t>
      </w:r>
      <w:r w:rsidR="00BF0D0C" w:rsidRPr="00515E92">
        <w:rPr>
          <w:rFonts w:asciiTheme="majorHAnsi" w:hAnsiTheme="majorHAnsi"/>
          <w:bCs/>
          <w:sz w:val="20"/>
          <w:szCs w:val="20"/>
          <w:lang w:val="es-ES_tradnl"/>
        </w:rPr>
        <w:t>el cumplimiento de</w:t>
      </w:r>
      <w:r w:rsidR="00B56167" w:rsidRPr="00515E92">
        <w:rPr>
          <w:rFonts w:asciiTheme="majorHAnsi" w:hAnsiTheme="majorHAnsi"/>
          <w:bCs/>
          <w:sz w:val="20"/>
          <w:szCs w:val="20"/>
          <w:lang w:val="es-ES_tradnl"/>
        </w:rPr>
        <w:t xml:space="preserve"> las medidas de reparación ordenas y solicitó al señor Foncea manifestar</w:t>
      </w:r>
      <w:r w:rsidR="001117F8" w:rsidRPr="00515E92">
        <w:rPr>
          <w:rFonts w:asciiTheme="majorHAnsi" w:hAnsiTheme="majorHAnsi"/>
          <w:bCs/>
          <w:sz w:val="20"/>
          <w:szCs w:val="20"/>
          <w:lang w:val="es-ES_tradnl"/>
        </w:rPr>
        <w:t xml:space="preserve"> </w:t>
      </w:r>
      <w:r w:rsidR="00B56167" w:rsidRPr="00515E92">
        <w:rPr>
          <w:rFonts w:asciiTheme="majorHAnsi" w:hAnsiTheme="majorHAnsi"/>
          <w:bCs/>
          <w:sz w:val="20"/>
          <w:szCs w:val="20"/>
          <w:lang w:val="es-ES_tradnl"/>
        </w:rPr>
        <w:t xml:space="preserve">su conformidad o inconformidad </w:t>
      </w:r>
      <w:r w:rsidR="003213C2" w:rsidRPr="00515E92">
        <w:rPr>
          <w:rFonts w:asciiTheme="majorHAnsi" w:hAnsiTheme="majorHAnsi"/>
          <w:bCs/>
          <w:sz w:val="20"/>
          <w:szCs w:val="20"/>
          <w:lang w:val="es-ES_tradnl"/>
        </w:rPr>
        <w:t>al respecto</w:t>
      </w:r>
      <w:r w:rsidR="00B56167" w:rsidRPr="00515E92">
        <w:rPr>
          <w:rFonts w:asciiTheme="majorHAnsi" w:hAnsiTheme="majorHAnsi"/>
          <w:bCs/>
          <w:sz w:val="20"/>
          <w:szCs w:val="20"/>
          <w:lang w:val="es-ES_tradnl"/>
        </w:rPr>
        <w:t xml:space="preserve"> en </w:t>
      </w:r>
      <w:r w:rsidR="008225C7" w:rsidRPr="00515E92">
        <w:rPr>
          <w:rFonts w:asciiTheme="majorHAnsi" w:hAnsiTheme="majorHAnsi"/>
          <w:bCs/>
          <w:sz w:val="20"/>
          <w:szCs w:val="20"/>
          <w:lang w:val="es-ES_tradnl"/>
        </w:rPr>
        <w:t>un plazo</w:t>
      </w:r>
      <w:r w:rsidR="00B56167" w:rsidRPr="00515E92">
        <w:rPr>
          <w:rFonts w:asciiTheme="majorHAnsi" w:hAnsiTheme="majorHAnsi"/>
          <w:bCs/>
          <w:sz w:val="20"/>
          <w:szCs w:val="20"/>
          <w:lang w:val="es-ES_tradnl"/>
        </w:rPr>
        <w:t xml:space="preserve"> de quince días</w:t>
      </w:r>
      <w:r w:rsidR="005C5B6B" w:rsidRPr="00515E92">
        <w:rPr>
          <w:rFonts w:asciiTheme="majorHAnsi" w:hAnsiTheme="majorHAnsi"/>
          <w:bCs/>
          <w:sz w:val="20"/>
          <w:szCs w:val="20"/>
          <w:lang w:val="es-ES_tradnl"/>
        </w:rPr>
        <w:t>.</w:t>
      </w:r>
      <w:r w:rsidR="00680759" w:rsidRPr="00515E92">
        <w:rPr>
          <w:rFonts w:asciiTheme="majorHAnsi" w:hAnsiTheme="majorHAnsi"/>
          <w:bCs/>
          <w:sz w:val="20"/>
          <w:szCs w:val="20"/>
          <w:lang w:val="es-ES_tradnl"/>
        </w:rPr>
        <w:t xml:space="preserve"> </w:t>
      </w:r>
      <w:r w:rsidR="005C5B6B" w:rsidRPr="00515E92">
        <w:rPr>
          <w:rFonts w:asciiTheme="majorHAnsi" w:hAnsiTheme="majorHAnsi"/>
          <w:bCs/>
          <w:sz w:val="20"/>
          <w:szCs w:val="20"/>
          <w:lang w:val="es-ES_tradnl"/>
        </w:rPr>
        <w:t>–C</w:t>
      </w:r>
      <w:r w:rsidR="00680759" w:rsidRPr="00515E92">
        <w:rPr>
          <w:rFonts w:asciiTheme="majorHAnsi" w:hAnsiTheme="majorHAnsi"/>
          <w:bCs/>
          <w:sz w:val="20"/>
          <w:szCs w:val="20"/>
          <w:lang w:val="es-ES_tradnl"/>
        </w:rPr>
        <w:t xml:space="preserve">on base en la información contenida en el expediente, se observa que el peticionario no se pronunció </w:t>
      </w:r>
      <w:r w:rsidR="000D1893" w:rsidRPr="00515E92">
        <w:rPr>
          <w:rFonts w:asciiTheme="majorHAnsi" w:hAnsiTheme="majorHAnsi"/>
          <w:bCs/>
          <w:sz w:val="20"/>
          <w:szCs w:val="20"/>
          <w:lang w:val="es-ES_tradnl"/>
        </w:rPr>
        <w:t xml:space="preserve">en sentido alguno </w:t>
      </w:r>
      <w:r w:rsidR="00680759" w:rsidRPr="00515E92">
        <w:rPr>
          <w:rFonts w:asciiTheme="majorHAnsi" w:hAnsiTheme="majorHAnsi"/>
          <w:bCs/>
          <w:sz w:val="20"/>
          <w:szCs w:val="20"/>
          <w:lang w:val="es-ES_tradnl"/>
        </w:rPr>
        <w:t>respecto al cumplimiento de la sentencia de 21 de octubre de 2015 dictada por la Corte Constitucional</w:t>
      </w:r>
      <w:r w:rsidR="00CF759A" w:rsidRPr="00515E92">
        <w:rPr>
          <w:rFonts w:asciiTheme="majorHAnsi" w:hAnsiTheme="majorHAnsi"/>
          <w:bCs/>
          <w:sz w:val="20"/>
          <w:szCs w:val="20"/>
          <w:lang w:val="es-ES_tradnl"/>
        </w:rPr>
        <w:t xml:space="preserve"> del Ecuador</w:t>
      </w:r>
      <w:r w:rsidR="005C5B6B" w:rsidRPr="00515E92">
        <w:rPr>
          <w:rFonts w:asciiTheme="majorHAnsi" w:hAnsiTheme="majorHAnsi"/>
          <w:bCs/>
          <w:sz w:val="20"/>
          <w:szCs w:val="20"/>
          <w:lang w:val="es-ES_tradnl"/>
        </w:rPr>
        <w:t>–</w:t>
      </w:r>
      <w:r w:rsidR="002E5E68" w:rsidRPr="00515E92">
        <w:rPr>
          <w:rFonts w:asciiTheme="majorHAnsi" w:hAnsiTheme="majorHAnsi"/>
          <w:bCs/>
          <w:sz w:val="20"/>
          <w:szCs w:val="20"/>
          <w:lang w:val="es-ES_tradnl"/>
        </w:rPr>
        <w:t>.</w:t>
      </w:r>
      <w:r w:rsidR="00226203" w:rsidRPr="00515E92">
        <w:rPr>
          <w:rFonts w:asciiTheme="majorHAnsi" w:hAnsiTheme="majorHAnsi"/>
          <w:bCs/>
          <w:sz w:val="20"/>
          <w:szCs w:val="20"/>
          <w:lang w:val="es-ES_tradnl"/>
        </w:rPr>
        <w:t xml:space="preserve"> </w:t>
      </w:r>
      <w:r w:rsidR="00010643" w:rsidRPr="00515E92">
        <w:rPr>
          <w:rFonts w:asciiTheme="majorHAnsi" w:hAnsiTheme="majorHAnsi"/>
          <w:bCs/>
          <w:sz w:val="20"/>
          <w:szCs w:val="20"/>
          <w:lang w:val="es-ES_tradnl"/>
        </w:rPr>
        <w:t>Finalmente, en</w:t>
      </w:r>
      <w:r w:rsidR="00AA2060" w:rsidRPr="00515E92">
        <w:rPr>
          <w:rFonts w:asciiTheme="majorHAnsi" w:hAnsiTheme="majorHAnsi"/>
          <w:bCs/>
          <w:sz w:val="20"/>
          <w:szCs w:val="20"/>
          <w:lang w:val="es-ES_tradnl"/>
        </w:rPr>
        <w:t xml:space="preserve"> providencia de 21 de mayo de 2019 la Corte Constitucional archivó la causa al considerar que</w:t>
      </w:r>
      <w:r w:rsidR="00592814" w:rsidRPr="00515E92">
        <w:rPr>
          <w:rFonts w:asciiTheme="majorHAnsi" w:hAnsiTheme="majorHAnsi"/>
          <w:bCs/>
          <w:sz w:val="20"/>
          <w:szCs w:val="20"/>
          <w:lang w:val="es-ES_tradnl"/>
        </w:rPr>
        <w:t>:</w:t>
      </w:r>
      <w:r w:rsidR="00AA2060" w:rsidRPr="00515E92">
        <w:rPr>
          <w:rFonts w:asciiTheme="majorHAnsi" w:hAnsiTheme="majorHAnsi"/>
          <w:bCs/>
          <w:sz w:val="20"/>
          <w:szCs w:val="20"/>
          <w:lang w:val="es-ES_tradnl"/>
        </w:rPr>
        <w:t xml:space="preserve"> </w:t>
      </w:r>
      <w:r w:rsidR="00AA2060" w:rsidRPr="00515E92">
        <w:rPr>
          <w:rFonts w:asciiTheme="majorHAnsi" w:hAnsiTheme="majorHAnsi"/>
          <w:bCs/>
          <w:i/>
          <w:iCs/>
          <w:sz w:val="20"/>
          <w:szCs w:val="20"/>
          <w:lang w:val="es-ES_tradnl"/>
        </w:rPr>
        <w:t>“[se] infiere que no existen objeciones por parte del accionante respecto del cumplimiento integral de la decisión</w:t>
      </w:r>
      <w:r w:rsidR="00AA2060" w:rsidRPr="00515E92">
        <w:rPr>
          <w:rFonts w:asciiTheme="majorHAnsi" w:hAnsiTheme="majorHAnsi"/>
          <w:bCs/>
          <w:sz w:val="20"/>
          <w:szCs w:val="20"/>
          <w:lang w:val="es-ES_tradnl"/>
        </w:rPr>
        <w:t>”</w:t>
      </w:r>
      <w:r w:rsidR="006800C6" w:rsidRPr="00515E92">
        <w:rPr>
          <w:rFonts w:asciiTheme="majorHAnsi" w:hAnsiTheme="majorHAnsi"/>
          <w:bCs/>
          <w:sz w:val="20"/>
          <w:szCs w:val="20"/>
          <w:lang w:val="es-ES_tradnl"/>
        </w:rPr>
        <w:t>.</w:t>
      </w:r>
    </w:p>
    <w:p w14:paraId="1853C9A6" w14:textId="4F5FFD67" w:rsidR="00CF759A" w:rsidRPr="00515E92" w:rsidRDefault="00955B47" w:rsidP="001E4662">
      <w:pPr>
        <w:pStyle w:val="ListParagraph"/>
        <w:numPr>
          <w:ilvl w:val="0"/>
          <w:numId w:val="60"/>
        </w:numPr>
        <w:spacing w:before="240" w:after="240"/>
        <w:ind w:left="0" w:firstLine="720"/>
        <w:jc w:val="both"/>
        <w:rPr>
          <w:rFonts w:asciiTheme="majorHAnsi" w:hAnsiTheme="majorHAnsi"/>
          <w:bCs/>
          <w:sz w:val="20"/>
          <w:szCs w:val="20"/>
          <w:lang w:val="es-ES_tradnl"/>
        </w:rPr>
      </w:pPr>
      <w:r w:rsidRPr="00515E92">
        <w:rPr>
          <w:rFonts w:asciiTheme="majorHAnsi" w:hAnsiTheme="majorHAnsi"/>
          <w:bCs/>
          <w:sz w:val="20"/>
          <w:szCs w:val="20"/>
          <w:lang w:val="es-ES_tradnl"/>
        </w:rPr>
        <w:t>En suma, el</w:t>
      </w:r>
      <w:r w:rsidR="00CF759A" w:rsidRPr="00515E92">
        <w:rPr>
          <w:rFonts w:asciiTheme="majorHAnsi" w:hAnsiTheme="majorHAnsi"/>
          <w:bCs/>
          <w:sz w:val="20"/>
          <w:szCs w:val="20"/>
          <w:lang w:val="es-ES_tradnl"/>
        </w:rPr>
        <w:t xml:space="preserve"> peticionario aleg</w:t>
      </w:r>
      <w:r w:rsidR="00B00C52" w:rsidRPr="00515E92">
        <w:rPr>
          <w:rFonts w:asciiTheme="majorHAnsi" w:hAnsiTheme="majorHAnsi"/>
          <w:bCs/>
          <w:sz w:val="20"/>
          <w:szCs w:val="20"/>
          <w:lang w:val="es-ES_tradnl"/>
        </w:rPr>
        <w:t>a</w:t>
      </w:r>
      <w:r w:rsidR="00EB2CEC" w:rsidRPr="00515E92">
        <w:rPr>
          <w:rFonts w:asciiTheme="majorHAnsi" w:hAnsiTheme="majorHAnsi"/>
          <w:bCs/>
          <w:sz w:val="20"/>
          <w:szCs w:val="20"/>
          <w:lang w:val="es-ES_tradnl"/>
        </w:rPr>
        <w:t xml:space="preserve"> que</w:t>
      </w:r>
      <w:r w:rsidR="00B00C52" w:rsidRPr="00515E92">
        <w:rPr>
          <w:rFonts w:asciiTheme="majorHAnsi" w:hAnsiTheme="majorHAnsi"/>
          <w:bCs/>
          <w:sz w:val="20"/>
          <w:szCs w:val="20"/>
          <w:lang w:val="es-ES_tradnl"/>
        </w:rPr>
        <w:t>: i)</w:t>
      </w:r>
      <w:r w:rsidR="00ED2629" w:rsidRPr="00515E92">
        <w:rPr>
          <w:rFonts w:asciiTheme="majorHAnsi" w:hAnsiTheme="majorHAnsi"/>
          <w:bCs/>
          <w:sz w:val="20"/>
          <w:szCs w:val="20"/>
          <w:lang w:val="es-ES_tradnl"/>
        </w:rPr>
        <w:t xml:space="preserve"> </w:t>
      </w:r>
      <w:r w:rsidR="00CF759A" w:rsidRPr="00515E92">
        <w:rPr>
          <w:rFonts w:asciiTheme="majorHAnsi" w:hAnsiTheme="majorHAnsi"/>
          <w:bCs/>
          <w:sz w:val="20"/>
          <w:szCs w:val="20"/>
          <w:lang w:val="es-ES_tradnl"/>
        </w:rPr>
        <w:t xml:space="preserve">la sentencia </w:t>
      </w:r>
      <w:r w:rsidR="00ED2629" w:rsidRPr="00515E92">
        <w:rPr>
          <w:rFonts w:asciiTheme="majorHAnsi" w:hAnsiTheme="majorHAnsi"/>
          <w:bCs/>
          <w:sz w:val="20"/>
          <w:szCs w:val="20"/>
          <w:lang w:val="es-ES_tradnl"/>
        </w:rPr>
        <w:t>de 21 de octubre de 2015 emitida</w:t>
      </w:r>
      <w:r w:rsidR="00C14616" w:rsidRPr="00515E92">
        <w:rPr>
          <w:rFonts w:asciiTheme="majorHAnsi" w:hAnsiTheme="majorHAnsi"/>
          <w:bCs/>
          <w:sz w:val="20"/>
          <w:szCs w:val="20"/>
          <w:lang w:val="es-ES_tradnl"/>
        </w:rPr>
        <w:t xml:space="preserve"> por</w:t>
      </w:r>
      <w:r w:rsidR="00ED2629" w:rsidRPr="00515E92">
        <w:rPr>
          <w:rFonts w:asciiTheme="majorHAnsi" w:hAnsiTheme="majorHAnsi"/>
          <w:bCs/>
          <w:sz w:val="20"/>
          <w:szCs w:val="20"/>
          <w:lang w:val="es-ES_tradnl"/>
        </w:rPr>
        <w:t xml:space="preserve"> </w:t>
      </w:r>
      <w:r w:rsidR="00CF759A" w:rsidRPr="00515E92">
        <w:rPr>
          <w:rFonts w:asciiTheme="majorHAnsi" w:hAnsiTheme="majorHAnsi"/>
          <w:bCs/>
          <w:sz w:val="20"/>
          <w:szCs w:val="20"/>
          <w:lang w:val="es-ES_tradnl"/>
        </w:rPr>
        <w:t xml:space="preserve">la Corte Constitucional del Ecuador </w:t>
      </w:r>
      <w:r w:rsidR="00ED2629" w:rsidRPr="00515E92">
        <w:rPr>
          <w:rFonts w:asciiTheme="majorHAnsi" w:hAnsiTheme="majorHAnsi"/>
          <w:bCs/>
          <w:sz w:val="20"/>
          <w:szCs w:val="20"/>
          <w:lang w:val="es-ES_tradnl"/>
        </w:rPr>
        <w:t xml:space="preserve">no fue resuelta en un plazo razonable, debido a que </w:t>
      </w:r>
      <w:r w:rsidR="00DA5D23" w:rsidRPr="00515E92">
        <w:rPr>
          <w:rFonts w:asciiTheme="majorHAnsi" w:hAnsiTheme="majorHAnsi"/>
          <w:bCs/>
          <w:sz w:val="20"/>
          <w:szCs w:val="20"/>
          <w:lang w:val="es-ES_tradnl"/>
        </w:rPr>
        <w:t>fue emitida</w:t>
      </w:r>
      <w:r w:rsidR="00ED2629" w:rsidRPr="00515E92">
        <w:rPr>
          <w:rFonts w:asciiTheme="majorHAnsi" w:hAnsiTheme="majorHAnsi"/>
          <w:bCs/>
          <w:sz w:val="20"/>
          <w:szCs w:val="20"/>
          <w:lang w:val="es-ES_tradnl"/>
        </w:rPr>
        <w:t xml:space="preserve"> </w:t>
      </w:r>
      <w:r w:rsidR="00B3268B" w:rsidRPr="00515E92">
        <w:rPr>
          <w:rFonts w:asciiTheme="majorHAnsi" w:hAnsiTheme="majorHAnsi"/>
          <w:bCs/>
          <w:sz w:val="20"/>
          <w:szCs w:val="20"/>
          <w:lang w:val="es-ES_tradnl"/>
        </w:rPr>
        <w:t>dos años después de haber</w:t>
      </w:r>
      <w:r w:rsidR="00DA5D23" w:rsidRPr="00515E92">
        <w:rPr>
          <w:rFonts w:asciiTheme="majorHAnsi" w:hAnsiTheme="majorHAnsi"/>
          <w:bCs/>
          <w:sz w:val="20"/>
          <w:szCs w:val="20"/>
          <w:lang w:val="es-ES_tradnl"/>
        </w:rPr>
        <w:t>se</w:t>
      </w:r>
      <w:r w:rsidR="00B3268B" w:rsidRPr="00515E92">
        <w:rPr>
          <w:rFonts w:asciiTheme="majorHAnsi" w:hAnsiTheme="majorHAnsi"/>
          <w:bCs/>
          <w:sz w:val="20"/>
          <w:szCs w:val="20"/>
          <w:lang w:val="es-ES_tradnl"/>
        </w:rPr>
        <w:t xml:space="preserve"> interpuesto la acción de incumplimiento</w:t>
      </w:r>
      <w:r w:rsidR="00407A76" w:rsidRPr="00515E92">
        <w:rPr>
          <w:rFonts w:asciiTheme="majorHAnsi" w:hAnsiTheme="majorHAnsi"/>
          <w:bCs/>
          <w:sz w:val="20"/>
          <w:szCs w:val="20"/>
          <w:lang w:val="es-ES_tradnl"/>
        </w:rPr>
        <w:t>, vulnerando con ello el principio de celeridad y eficacia contemplado en la Ley Orgánica de Discapacidades en su condición de persona con discapacidad</w:t>
      </w:r>
      <w:r w:rsidR="00B3268B" w:rsidRPr="00515E92">
        <w:rPr>
          <w:rFonts w:asciiTheme="majorHAnsi" w:hAnsiTheme="majorHAnsi"/>
          <w:bCs/>
          <w:sz w:val="20"/>
          <w:szCs w:val="20"/>
          <w:lang w:val="es-ES_tradnl"/>
        </w:rPr>
        <w:t>, razón por la cual acudió a la CIDH</w:t>
      </w:r>
      <w:r w:rsidR="00782AA7" w:rsidRPr="00515E92">
        <w:rPr>
          <w:rFonts w:asciiTheme="majorHAnsi" w:hAnsiTheme="majorHAnsi"/>
          <w:bCs/>
          <w:sz w:val="20"/>
          <w:szCs w:val="20"/>
          <w:lang w:val="es-ES_tradnl"/>
        </w:rPr>
        <w:t xml:space="preserve"> en 2014</w:t>
      </w:r>
      <w:r w:rsidR="00B00C52" w:rsidRPr="00515E92">
        <w:rPr>
          <w:rFonts w:asciiTheme="majorHAnsi" w:hAnsiTheme="majorHAnsi"/>
          <w:bCs/>
          <w:sz w:val="20"/>
          <w:szCs w:val="20"/>
          <w:lang w:val="es-ES_tradnl"/>
        </w:rPr>
        <w:t>; ii)</w:t>
      </w:r>
      <w:r w:rsidR="00782AA7" w:rsidRPr="00515E92">
        <w:rPr>
          <w:rFonts w:asciiTheme="majorHAnsi" w:hAnsiTheme="majorHAnsi"/>
          <w:bCs/>
          <w:sz w:val="20"/>
          <w:szCs w:val="20"/>
          <w:lang w:val="es-ES_tradnl"/>
        </w:rPr>
        <w:t xml:space="preserve"> </w:t>
      </w:r>
      <w:r w:rsidR="001C3939" w:rsidRPr="00515E92">
        <w:rPr>
          <w:rFonts w:asciiTheme="majorHAnsi" w:hAnsiTheme="majorHAnsi"/>
          <w:bCs/>
          <w:sz w:val="20"/>
          <w:szCs w:val="20"/>
          <w:lang w:val="es-ES_tradnl"/>
        </w:rPr>
        <w:t xml:space="preserve">la </w:t>
      </w:r>
      <w:r w:rsidR="00232698" w:rsidRPr="00515E92">
        <w:rPr>
          <w:rFonts w:asciiTheme="majorHAnsi" w:hAnsiTheme="majorHAnsi"/>
          <w:bCs/>
          <w:sz w:val="20"/>
          <w:szCs w:val="20"/>
          <w:lang w:val="es-ES_tradnl"/>
        </w:rPr>
        <w:t>Corte Constitucional al resolver la acción de incumplimiento</w:t>
      </w:r>
      <w:r w:rsidR="001C3939" w:rsidRPr="00515E92">
        <w:rPr>
          <w:rFonts w:asciiTheme="majorHAnsi" w:hAnsiTheme="majorHAnsi"/>
          <w:bCs/>
          <w:sz w:val="20"/>
          <w:szCs w:val="20"/>
          <w:lang w:val="es-ES_tradnl"/>
        </w:rPr>
        <w:t xml:space="preserve"> no</w:t>
      </w:r>
      <w:r w:rsidR="00CF759A" w:rsidRPr="00515E92">
        <w:rPr>
          <w:rFonts w:asciiTheme="majorHAnsi" w:hAnsiTheme="majorHAnsi"/>
          <w:bCs/>
          <w:sz w:val="20"/>
          <w:szCs w:val="20"/>
          <w:lang w:val="es-ES_tradnl"/>
        </w:rPr>
        <w:t xml:space="preserve"> </w:t>
      </w:r>
      <w:r w:rsidR="00BE7789" w:rsidRPr="00515E92">
        <w:rPr>
          <w:rFonts w:asciiTheme="majorHAnsi" w:hAnsiTheme="majorHAnsi"/>
          <w:bCs/>
          <w:sz w:val="20"/>
          <w:szCs w:val="20"/>
          <w:lang w:val="es-ES_tradnl"/>
        </w:rPr>
        <w:t>consideró</w:t>
      </w:r>
      <w:r w:rsidR="00CF759A" w:rsidRPr="00515E92">
        <w:rPr>
          <w:rFonts w:asciiTheme="majorHAnsi" w:hAnsiTheme="majorHAnsi"/>
          <w:bCs/>
          <w:sz w:val="20"/>
          <w:szCs w:val="20"/>
          <w:lang w:val="es-ES_tradnl"/>
        </w:rPr>
        <w:t xml:space="preserve"> sus derechos como persona con discapacidad, debido a que</w:t>
      </w:r>
      <w:r w:rsidR="004F4E54" w:rsidRPr="00515E92">
        <w:rPr>
          <w:rFonts w:asciiTheme="majorHAnsi" w:hAnsiTheme="majorHAnsi"/>
          <w:bCs/>
          <w:sz w:val="20"/>
          <w:szCs w:val="20"/>
          <w:lang w:val="es-ES_tradnl"/>
        </w:rPr>
        <w:t xml:space="preserve"> si bien</w:t>
      </w:r>
      <w:r w:rsidR="00CF759A" w:rsidRPr="00515E92">
        <w:rPr>
          <w:rFonts w:asciiTheme="majorHAnsi" w:hAnsiTheme="majorHAnsi"/>
          <w:bCs/>
          <w:sz w:val="20"/>
          <w:szCs w:val="20"/>
          <w:lang w:val="es-ES_tradnl"/>
        </w:rPr>
        <w:t xml:space="preserve"> solicitó al IESS fijar </w:t>
      </w:r>
      <w:r w:rsidR="004F4E54" w:rsidRPr="00515E92">
        <w:rPr>
          <w:rFonts w:asciiTheme="majorHAnsi" w:hAnsiTheme="majorHAnsi"/>
          <w:bCs/>
          <w:sz w:val="20"/>
          <w:szCs w:val="20"/>
          <w:lang w:val="es-ES_tradnl"/>
        </w:rPr>
        <w:t xml:space="preserve">el monto de </w:t>
      </w:r>
      <w:r w:rsidR="00CF759A" w:rsidRPr="00515E92">
        <w:rPr>
          <w:rFonts w:asciiTheme="majorHAnsi" w:hAnsiTheme="majorHAnsi"/>
          <w:bCs/>
          <w:sz w:val="20"/>
          <w:szCs w:val="20"/>
          <w:lang w:val="es-ES_tradnl"/>
        </w:rPr>
        <w:t>la pensión correspondiente</w:t>
      </w:r>
      <w:r w:rsidR="00392446" w:rsidRPr="00515E92">
        <w:rPr>
          <w:rFonts w:asciiTheme="majorHAnsi" w:hAnsiTheme="majorHAnsi"/>
          <w:bCs/>
          <w:sz w:val="20"/>
          <w:szCs w:val="20"/>
          <w:lang w:val="es-ES_tradnl"/>
        </w:rPr>
        <w:t>,</w:t>
      </w:r>
      <w:r w:rsidR="00CF759A" w:rsidRPr="00515E92">
        <w:rPr>
          <w:rFonts w:asciiTheme="majorHAnsi" w:hAnsiTheme="majorHAnsi"/>
          <w:bCs/>
          <w:sz w:val="20"/>
          <w:szCs w:val="20"/>
          <w:lang w:val="es-ES_tradnl"/>
        </w:rPr>
        <w:t xml:space="preserve"> ese </w:t>
      </w:r>
      <w:r w:rsidR="00C16A3D" w:rsidRPr="00515E92">
        <w:rPr>
          <w:rFonts w:asciiTheme="majorHAnsi" w:hAnsiTheme="majorHAnsi"/>
          <w:bCs/>
          <w:sz w:val="20"/>
          <w:szCs w:val="20"/>
          <w:lang w:val="es-ES_tradnl"/>
        </w:rPr>
        <w:t>i</w:t>
      </w:r>
      <w:r w:rsidR="00CF759A" w:rsidRPr="00515E92">
        <w:rPr>
          <w:rFonts w:asciiTheme="majorHAnsi" w:hAnsiTheme="majorHAnsi"/>
          <w:bCs/>
          <w:sz w:val="20"/>
          <w:szCs w:val="20"/>
          <w:lang w:val="es-ES_tradnl"/>
        </w:rPr>
        <w:t>nstituto fijó una suma de USD$</w:t>
      </w:r>
      <w:r w:rsidR="00C16A3D" w:rsidRPr="00515E92">
        <w:rPr>
          <w:rFonts w:asciiTheme="majorHAnsi" w:hAnsiTheme="majorHAnsi"/>
          <w:bCs/>
          <w:sz w:val="20"/>
          <w:szCs w:val="20"/>
          <w:lang w:val="es-ES_tradnl"/>
        </w:rPr>
        <w:t>.</w:t>
      </w:r>
      <w:r w:rsidR="00CF759A" w:rsidRPr="00515E92">
        <w:rPr>
          <w:rFonts w:asciiTheme="majorHAnsi" w:hAnsiTheme="majorHAnsi"/>
          <w:bCs/>
          <w:sz w:val="20"/>
          <w:szCs w:val="20"/>
          <w:lang w:val="es-ES_tradnl"/>
        </w:rPr>
        <w:t xml:space="preserve"> 177 mensuales en su favor, cantidad que </w:t>
      </w:r>
      <w:r w:rsidR="009D3DD3" w:rsidRPr="00515E92">
        <w:rPr>
          <w:rFonts w:asciiTheme="majorHAnsi" w:hAnsiTheme="majorHAnsi"/>
          <w:bCs/>
          <w:sz w:val="20"/>
          <w:szCs w:val="20"/>
          <w:lang w:val="es-ES_tradnl"/>
        </w:rPr>
        <w:t>corresponde</w:t>
      </w:r>
      <w:r w:rsidR="00CF759A" w:rsidRPr="00515E92">
        <w:rPr>
          <w:rFonts w:asciiTheme="majorHAnsi" w:hAnsiTheme="majorHAnsi"/>
          <w:bCs/>
          <w:sz w:val="20"/>
          <w:szCs w:val="20"/>
          <w:lang w:val="es-ES_tradnl"/>
        </w:rPr>
        <w:t xml:space="preserve"> a meno</w:t>
      </w:r>
      <w:r w:rsidR="00392446" w:rsidRPr="00515E92">
        <w:rPr>
          <w:rFonts w:asciiTheme="majorHAnsi" w:hAnsiTheme="majorHAnsi"/>
          <w:bCs/>
          <w:sz w:val="20"/>
          <w:szCs w:val="20"/>
          <w:lang w:val="es-ES_tradnl"/>
        </w:rPr>
        <w:t>s</w:t>
      </w:r>
      <w:r w:rsidR="00CF759A" w:rsidRPr="00515E92">
        <w:rPr>
          <w:rFonts w:asciiTheme="majorHAnsi" w:hAnsiTheme="majorHAnsi"/>
          <w:bCs/>
          <w:sz w:val="20"/>
          <w:szCs w:val="20"/>
          <w:lang w:val="es-ES_tradnl"/>
        </w:rPr>
        <w:t xml:space="preserve"> de la mitad del salario mínimo</w:t>
      </w:r>
      <w:r w:rsidR="00F74A06" w:rsidRPr="00515E92">
        <w:rPr>
          <w:rFonts w:asciiTheme="majorHAnsi" w:hAnsiTheme="majorHAnsi"/>
          <w:bCs/>
          <w:sz w:val="20"/>
          <w:szCs w:val="20"/>
          <w:lang w:val="es-ES_tradnl"/>
        </w:rPr>
        <w:t xml:space="preserve"> mensual</w:t>
      </w:r>
      <w:r w:rsidR="00CF759A" w:rsidRPr="00515E92">
        <w:rPr>
          <w:rFonts w:asciiTheme="majorHAnsi" w:hAnsiTheme="majorHAnsi"/>
          <w:bCs/>
          <w:sz w:val="20"/>
          <w:szCs w:val="20"/>
          <w:lang w:val="es-ES_tradnl"/>
        </w:rPr>
        <w:t xml:space="preserve"> en el Ecuador</w:t>
      </w:r>
      <w:r w:rsidR="00B00C52" w:rsidRPr="00515E92">
        <w:rPr>
          <w:rFonts w:asciiTheme="majorHAnsi" w:hAnsiTheme="majorHAnsi"/>
          <w:bCs/>
          <w:sz w:val="20"/>
          <w:szCs w:val="20"/>
          <w:lang w:val="es-ES_tradnl"/>
        </w:rPr>
        <w:t xml:space="preserve">, </w:t>
      </w:r>
      <w:r w:rsidR="00612F6C" w:rsidRPr="00515E92">
        <w:rPr>
          <w:rFonts w:asciiTheme="majorHAnsi" w:hAnsiTheme="majorHAnsi"/>
          <w:bCs/>
          <w:sz w:val="20"/>
          <w:szCs w:val="20"/>
          <w:lang w:val="es-ES_tradnl"/>
        </w:rPr>
        <w:t xml:space="preserve">y que dicho </w:t>
      </w:r>
      <w:r w:rsidR="00B00C52" w:rsidRPr="00515E92">
        <w:rPr>
          <w:rFonts w:asciiTheme="majorHAnsi" w:hAnsiTheme="majorHAnsi"/>
          <w:bCs/>
          <w:sz w:val="20"/>
          <w:szCs w:val="20"/>
          <w:lang w:val="es-ES_tradnl"/>
        </w:rPr>
        <w:t xml:space="preserve">monto vulnera su </w:t>
      </w:r>
      <w:r w:rsidR="00B00C52" w:rsidRPr="00515E92">
        <w:rPr>
          <w:rFonts w:asciiTheme="majorHAnsi" w:hAnsiTheme="majorHAnsi"/>
          <w:bCs/>
          <w:sz w:val="20"/>
          <w:szCs w:val="20"/>
          <w:lang w:val="es-ES_tradnl"/>
        </w:rPr>
        <w:lastRenderedPageBreak/>
        <w:t xml:space="preserve">derecho a una vida digna; y iii) que el otorgamiento de la pensión fue a partir de la emisión de la sentencia </w:t>
      </w:r>
      <w:r w:rsidR="006E4533" w:rsidRPr="00515E92">
        <w:rPr>
          <w:rFonts w:asciiTheme="majorHAnsi" w:hAnsiTheme="majorHAnsi"/>
          <w:bCs/>
          <w:sz w:val="20"/>
          <w:szCs w:val="20"/>
          <w:lang w:val="es-ES_tradnl"/>
        </w:rPr>
        <w:t xml:space="preserve">dictada </w:t>
      </w:r>
      <w:r w:rsidR="00B00C52" w:rsidRPr="00515E92">
        <w:rPr>
          <w:rFonts w:asciiTheme="majorHAnsi" w:hAnsiTheme="majorHAnsi"/>
          <w:bCs/>
          <w:sz w:val="20"/>
          <w:szCs w:val="20"/>
          <w:lang w:val="es-ES_tradnl"/>
        </w:rPr>
        <w:t xml:space="preserve">en octubre de 2015 y no desde la promulgación </w:t>
      </w:r>
      <w:r w:rsidR="007046C4" w:rsidRPr="00515E92">
        <w:rPr>
          <w:rFonts w:asciiTheme="majorHAnsi" w:hAnsiTheme="majorHAnsi"/>
          <w:bCs/>
          <w:sz w:val="20"/>
          <w:szCs w:val="20"/>
          <w:lang w:val="es-ES_tradnl"/>
        </w:rPr>
        <w:t xml:space="preserve">de </w:t>
      </w:r>
      <w:r w:rsidR="00B00C52" w:rsidRPr="00515E92">
        <w:rPr>
          <w:rFonts w:asciiTheme="majorHAnsi" w:hAnsiTheme="majorHAnsi"/>
          <w:bCs/>
          <w:sz w:val="20"/>
          <w:szCs w:val="20"/>
          <w:lang w:val="es-ES_tradnl"/>
        </w:rPr>
        <w:t>la Ley Orgánica de Discapacidades</w:t>
      </w:r>
      <w:r w:rsidR="007046C4" w:rsidRPr="00515E92">
        <w:rPr>
          <w:rFonts w:asciiTheme="majorHAnsi" w:hAnsiTheme="majorHAnsi"/>
          <w:bCs/>
          <w:sz w:val="20"/>
          <w:szCs w:val="20"/>
          <w:lang w:val="es-ES_tradnl"/>
        </w:rPr>
        <w:t xml:space="preserve"> en 2012.</w:t>
      </w:r>
    </w:p>
    <w:p w14:paraId="5D186C42" w14:textId="2AEDF948" w:rsidR="00846E58" w:rsidRPr="00515E92" w:rsidRDefault="00846E58" w:rsidP="00861126">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rFonts w:asciiTheme="majorHAnsi" w:hAnsiTheme="majorHAnsi"/>
          <w:sz w:val="20"/>
          <w:szCs w:val="20"/>
          <w:lang w:val="es-ES_tradnl"/>
        </w:rPr>
        <w:t xml:space="preserve">En su contestación, el Estado solicita a la CIDH que la petición sea </w:t>
      </w:r>
      <w:r w:rsidR="00D56670" w:rsidRPr="00515E92">
        <w:rPr>
          <w:rFonts w:asciiTheme="majorHAnsi" w:hAnsiTheme="majorHAnsi"/>
          <w:sz w:val="20"/>
          <w:szCs w:val="20"/>
          <w:lang w:val="es-ES_tradnl"/>
        </w:rPr>
        <w:t>declarada</w:t>
      </w:r>
      <w:r w:rsidRPr="00515E92">
        <w:rPr>
          <w:rFonts w:asciiTheme="majorHAnsi" w:hAnsiTheme="majorHAnsi"/>
          <w:sz w:val="20"/>
          <w:szCs w:val="20"/>
          <w:lang w:val="es-ES_tradnl"/>
        </w:rPr>
        <w:t xml:space="preserve"> inadmisible</w:t>
      </w:r>
      <w:r w:rsidR="00C91013" w:rsidRPr="00515E92">
        <w:rPr>
          <w:rFonts w:asciiTheme="majorHAnsi" w:hAnsiTheme="majorHAnsi"/>
          <w:sz w:val="20"/>
          <w:szCs w:val="20"/>
          <w:lang w:val="es-ES_tradnl"/>
        </w:rPr>
        <w:t xml:space="preserve"> debido a que: (i)</w:t>
      </w:r>
      <w:r w:rsidR="00D56670" w:rsidRPr="00515E92">
        <w:rPr>
          <w:rFonts w:asciiTheme="majorHAnsi" w:hAnsiTheme="majorHAnsi"/>
          <w:sz w:val="20"/>
          <w:szCs w:val="20"/>
          <w:lang w:val="es-ES_tradnl"/>
        </w:rPr>
        <w:t xml:space="preserve"> no se ha cumplido con el deber de agotamiento de los recursos domésticos</w:t>
      </w:r>
      <w:r w:rsidR="00C91013" w:rsidRPr="00515E92">
        <w:rPr>
          <w:rFonts w:asciiTheme="majorHAnsi" w:hAnsiTheme="majorHAnsi"/>
          <w:sz w:val="20"/>
          <w:szCs w:val="20"/>
          <w:lang w:val="es-ES_tradnl"/>
        </w:rPr>
        <w:t>; (ii)</w:t>
      </w:r>
      <w:r w:rsidR="00D56670" w:rsidRPr="00515E92">
        <w:rPr>
          <w:rFonts w:asciiTheme="majorHAnsi" w:hAnsiTheme="majorHAnsi"/>
          <w:sz w:val="20"/>
          <w:szCs w:val="20"/>
          <w:lang w:val="es-ES_tradnl"/>
        </w:rPr>
        <w:t xml:space="preserve"> los hechos establecidos</w:t>
      </w:r>
      <w:r w:rsidR="00B5164C" w:rsidRPr="00515E92">
        <w:rPr>
          <w:rFonts w:asciiTheme="majorHAnsi" w:hAnsiTheme="majorHAnsi"/>
          <w:sz w:val="20"/>
          <w:szCs w:val="20"/>
          <w:lang w:val="es-ES_tradnl"/>
        </w:rPr>
        <w:t xml:space="preserve"> en</w:t>
      </w:r>
      <w:r w:rsidR="00D56670" w:rsidRPr="00515E92">
        <w:rPr>
          <w:rFonts w:asciiTheme="majorHAnsi" w:hAnsiTheme="majorHAnsi"/>
          <w:sz w:val="20"/>
          <w:szCs w:val="20"/>
          <w:lang w:val="es-ES_tradnl"/>
        </w:rPr>
        <w:t xml:space="preserve"> la petición no caracterizan violaciones de los derechos humanos protegidos en la Convención Americana</w:t>
      </w:r>
      <w:r w:rsidR="00C91013" w:rsidRPr="00515E92">
        <w:rPr>
          <w:rFonts w:asciiTheme="majorHAnsi" w:hAnsiTheme="majorHAnsi"/>
          <w:sz w:val="20"/>
          <w:szCs w:val="20"/>
          <w:lang w:val="es-ES_tradnl"/>
        </w:rPr>
        <w:t xml:space="preserve">; y (iii) </w:t>
      </w:r>
      <w:r w:rsidR="00555F4A" w:rsidRPr="00515E92">
        <w:rPr>
          <w:rFonts w:asciiTheme="majorHAnsi" w:hAnsiTheme="majorHAnsi"/>
          <w:sz w:val="20"/>
          <w:szCs w:val="20"/>
          <w:lang w:val="es-ES_tradnl"/>
        </w:rPr>
        <w:t xml:space="preserve">el peticionario pretende que la CIDH </w:t>
      </w:r>
      <w:r w:rsidR="003C1370" w:rsidRPr="00515E92">
        <w:rPr>
          <w:rFonts w:asciiTheme="majorHAnsi" w:hAnsiTheme="majorHAnsi"/>
          <w:sz w:val="20"/>
          <w:szCs w:val="20"/>
          <w:lang w:val="es-ES_tradnl"/>
        </w:rPr>
        <w:t xml:space="preserve">actúe </w:t>
      </w:r>
      <w:r w:rsidR="00555F4A" w:rsidRPr="00515E92">
        <w:rPr>
          <w:rFonts w:asciiTheme="majorHAnsi" w:hAnsiTheme="majorHAnsi"/>
          <w:sz w:val="20"/>
          <w:szCs w:val="20"/>
          <w:lang w:val="es-ES_tradnl"/>
        </w:rPr>
        <w:t xml:space="preserve">como tribunal de alzada, al solicitar que se revise la sentencia emitida </w:t>
      </w:r>
      <w:r w:rsidR="009250AE" w:rsidRPr="00515E92">
        <w:rPr>
          <w:rFonts w:asciiTheme="majorHAnsi" w:hAnsiTheme="majorHAnsi"/>
          <w:sz w:val="20"/>
          <w:szCs w:val="20"/>
          <w:lang w:val="es-ES_tradnl"/>
        </w:rPr>
        <w:t xml:space="preserve">en </w:t>
      </w:r>
      <w:r w:rsidR="00C93712" w:rsidRPr="00515E92">
        <w:rPr>
          <w:rFonts w:asciiTheme="majorHAnsi" w:hAnsiTheme="majorHAnsi"/>
          <w:sz w:val="20"/>
          <w:szCs w:val="20"/>
          <w:lang w:val="es-ES_tradnl"/>
        </w:rPr>
        <w:t xml:space="preserve">octubre de </w:t>
      </w:r>
      <w:r w:rsidR="009250AE" w:rsidRPr="00515E92">
        <w:rPr>
          <w:rFonts w:asciiTheme="majorHAnsi" w:hAnsiTheme="majorHAnsi"/>
          <w:sz w:val="20"/>
          <w:szCs w:val="20"/>
          <w:lang w:val="es-ES_tradnl"/>
        </w:rPr>
        <w:t xml:space="preserve">2015 </w:t>
      </w:r>
      <w:r w:rsidR="00555F4A" w:rsidRPr="00515E92">
        <w:rPr>
          <w:rFonts w:asciiTheme="majorHAnsi" w:hAnsiTheme="majorHAnsi"/>
          <w:sz w:val="20"/>
          <w:szCs w:val="20"/>
          <w:lang w:val="es-ES_tradnl"/>
        </w:rPr>
        <w:t>por la Corte Constitucional del Ecuador</w:t>
      </w:r>
      <w:r w:rsidR="00C91013" w:rsidRPr="00515E92">
        <w:rPr>
          <w:rFonts w:asciiTheme="majorHAnsi" w:hAnsiTheme="majorHAnsi"/>
          <w:sz w:val="20"/>
          <w:szCs w:val="20"/>
          <w:lang w:val="es-ES_tradnl"/>
        </w:rPr>
        <w:t xml:space="preserve">. </w:t>
      </w:r>
    </w:p>
    <w:p w14:paraId="729408DB" w14:textId="02FCE87D" w:rsidR="00C067EB" w:rsidRPr="00515E92" w:rsidRDefault="00C91013" w:rsidP="00C067EB">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rFonts w:asciiTheme="majorHAnsi" w:hAnsiTheme="majorHAnsi"/>
          <w:sz w:val="20"/>
          <w:szCs w:val="20"/>
          <w:lang w:val="es-ES_tradnl"/>
        </w:rPr>
        <w:t>En cuanto al punto (i)</w:t>
      </w:r>
      <w:r w:rsidR="005A47EC" w:rsidRPr="00515E92">
        <w:rPr>
          <w:rFonts w:asciiTheme="majorHAnsi" w:hAnsiTheme="majorHAnsi"/>
          <w:sz w:val="20"/>
          <w:szCs w:val="20"/>
          <w:lang w:val="es-ES_tradnl"/>
        </w:rPr>
        <w:t xml:space="preserve">, </w:t>
      </w:r>
      <w:r w:rsidR="00226203" w:rsidRPr="00515E92">
        <w:rPr>
          <w:rFonts w:asciiTheme="majorHAnsi" w:hAnsiTheme="majorHAnsi"/>
          <w:sz w:val="20"/>
          <w:szCs w:val="20"/>
          <w:lang w:val="es-ES_tradnl"/>
        </w:rPr>
        <w:t xml:space="preserve">alega que al momento de la presentación de la petición ante la CIDH estaba en trámite la acción de </w:t>
      </w:r>
      <w:r w:rsidR="00DA1584" w:rsidRPr="00515E92">
        <w:rPr>
          <w:rFonts w:asciiTheme="majorHAnsi" w:hAnsiTheme="majorHAnsi"/>
          <w:sz w:val="20"/>
          <w:szCs w:val="20"/>
          <w:lang w:val="es-ES_tradnl"/>
        </w:rPr>
        <w:t>incumplimiento</w:t>
      </w:r>
      <w:r w:rsidR="00226203" w:rsidRPr="00515E92">
        <w:rPr>
          <w:rFonts w:asciiTheme="majorHAnsi" w:hAnsiTheme="majorHAnsi"/>
          <w:sz w:val="20"/>
          <w:szCs w:val="20"/>
          <w:lang w:val="es-ES_tradnl"/>
        </w:rPr>
        <w:t xml:space="preserve"> interpuesta por el peticionario, contraviniendo con ello lo establecido en el artículo 46.1.a) de la Convención Americana</w:t>
      </w:r>
      <w:r w:rsidR="00D8736B" w:rsidRPr="00515E92">
        <w:rPr>
          <w:rFonts w:asciiTheme="majorHAnsi" w:hAnsiTheme="majorHAnsi"/>
          <w:sz w:val="20"/>
          <w:szCs w:val="20"/>
          <w:lang w:val="es-ES_tradnl"/>
        </w:rPr>
        <w:t xml:space="preserve">. </w:t>
      </w:r>
      <w:r w:rsidR="0003392E" w:rsidRPr="00515E92">
        <w:rPr>
          <w:rFonts w:asciiTheme="majorHAnsi" w:hAnsiTheme="majorHAnsi"/>
          <w:sz w:val="20"/>
          <w:szCs w:val="20"/>
          <w:lang w:val="es-ES_tradnl"/>
        </w:rPr>
        <w:t>Además, sostiene que</w:t>
      </w:r>
      <w:r w:rsidR="00EE088F" w:rsidRPr="00515E92">
        <w:rPr>
          <w:rFonts w:asciiTheme="majorHAnsi" w:hAnsiTheme="majorHAnsi"/>
          <w:sz w:val="20"/>
          <w:szCs w:val="20"/>
          <w:lang w:val="es-ES_tradnl"/>
        </w:rPr>
        <w:t xml:space="preserve"> </w:t>
      </w:r>
      <w:r w:rsidR="0003392E" w:rsidRPr="00515E92">
        <w:rPr>
          <w:rFonts w:asciiTheme="majorHAnsi" w:hAnsiTheme="majorHAnsi"/>
          <w:sz w:val="20"/>
          <w:szCs w:val="20"/>
          <w:lang w:val="es-ES_tradnl"/>
        </w:rPr>
        <w:t>conforme a la providencia de 22 de septiembre de 2016 emitida por el Pleno de la Corte Constitucional</w:t>
      </w:r>
      <w:r w:rsidR="00EE088F" w:rsidRPr="00515E92">
        <w:rPr>
          <w:rFonts w:asciiTheme="majorHAnsi" w:hAnsiTheme="majorHAnsi"/>
          <w:sz w:val="20"/>
          <w:szCs w:val="20"/>
          <w:lang w:val="es-ES_tradnl"/>
        </w:rPr>
        <w:t>,</w:t>
      </w:r>
      <w:r w:rsidR="0003392E" w:rsidRPr="00515E92">
        <w:rPr>
          <w:rFonts w:asciiTheme="majorHAnsi" w:hAnsiTheme="majorHAnsi"/>
          <w:sz w:val="20"/>
          <w:szCs w:val="20"/>
          <w:lang w:val="es-ES_tradnl"/>
        </w:rPr>
        <w:t xml:space="preserve"> se determinó que las medidas de reparación ordenadas por ese tribunal fueron cumplidas,</w:t>
      </w:r>
      <w:r w:rsidR="00EE088F" w:rsidRPr="00515E92">
        <w:rPr>
          <w:rFonts w:asciiTheme="majorHAnsi" w:hAnsiTheme="majorHAnsi"/>
          <w:sz w:val="20"/>
          <w:szCs w:val="20"/>
          <w:lang w:val="es-ES_tradnl"/>
        </w:rPr>
        <w:t xml:space="preserve"> y</w:t>
      </w:r>
      <w:r w:rsidR="0003392E" w:rsidRPr="00515E92">
        <w:rPr>
          <w:rFonts w:asciiTheme="majorHAnsi" w:hAnsiTheme="majorHAnsi"/>
          <w:sz w:val="20"/>
          <w:szCs w:val="20"/>
          <w:lang w:val="es-ES_tradnl"/>
        </w:rPr>
        <w:t xml:space="preserve"> </w:t>
      </w:r>
      <w:r w:rsidR="007C7E3B" w:rsidRPr="00515E92">
        <w:rPr>
          <w:rFonts w:asciiTheme="majorHAnsi" w:hAnsiTheme="majorHAnsi"/>
          <w:sz w:val="20"/>
          <w:szCs w:val="20"/>
          <w:lang w:val="es-ES_tradnl"/>
        </w:rPr>
        <w:t>en</w:t>
      </w:r>
      <w:r w:rsidR="0003392E" w:rsidRPr="00515E92">
        <w:rPr>
          <w:rFonts w:asciiTheme="majorHAnsi" w:hAnsiTheme="majorHAnsi"/>
          <w:sz w:val="20"/>
          <w:szCs w:val="20"/>
          <w:lang w:val="es-ES_tradnl"/>
        </w:rPr>
        <w:t xml:space="preserve"> consecuencia se solicitó al señor Foncea manifestar su conformidad o inconformidad con el cumplimiento de la sentencia dentro del término de quince días; no obstante, </w:t>
      </w:r>
      <w:r w:rsidR="00C067EB" w:rsidRPr="00515E92">
        <w:rPr>
          <w:rFonts w:asciiTheme="majorHAnsi" w:hAnsiTheme="majorHAnsi"/>
          <w:sz w:val="20"/>
          <w:szCs w:val="20"/>
          <w:lang w:val="es-ES_tradnl"/>
        </w:rPr>
        <w:t>el peticionario no se pronunció al respecto y por ende, el 21 de mayo de 2019 la causa fue archivada.</w:t>
      </w:r>
    </w:p>
    <w:p w14:paraId="04F033BF" w14:textId="18BABD96" w:rsidR="00BE438D" w:rsidRPr="00515E92" w:rsidRDefault="00D8736B" w:rsidP="00D8736B">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rFonts w:asciiTheme="majorHAnsi" w:hAnsiTheme="majorHAnsi"/>
          <w:sz w:val="20"/>
          <w:szCs w:val="20"/>
          <w:lang w:val="es-ES_tradnl"/>
        </w:rPr>
        <w:t>Respecto a</w:t>
      </w:r>
      <w:r w:rsidR="00AB4F4D" w:rsidRPr="00515E92">
        <w:rPr>
          <w:rFonts w:asciiTheme="majorHAnsi" w:hAnsiTheme="majorHAnsi"/>
          <w:sz w:val="20"/>
          <w:szCs w:val="20"/>
          <w:lang w:val="es-ES_tradnl"/>
        </w:rPr>
        <w:t xml:space="preserve"> </w:t>
      </w:r>
      <w:r w:rsidRPr="00515E92">
        <w:rPr>
          <w:rFonts w:asciiTheme="majorHAnsi" w:hAnsiTheme="majorHAnsi"/>
          <w:sz w:val="20"/>
          <w:szCs w:val="20"/>
          <w:lang w:val="es-ES_tradnl"/>
        </w:rPr>
        <w:t>l</w:t>
      </w:r>
      <w:r w:rsidR="00AB4F4D" w:rsidRPr="00515E92">
        <w:rPr>
          <w:rFonts w:asciiTheme="majorHAnsi" w:hAnsiTheme="majorHAnsi"/>
          <w:sz w:val="20"/>
          <w:szCs w:val="20"/>
          <w:lang w:val="es-ES_tradnl"/>
        </w:rPr>
        <w:t>os</w:t>
      </w:r>
      <w:r w:rsidRPr="00515E92">
        <w:rPr>
          <w:rFonts w:asciiTheme="majorHAnsi" w:hAnsiTheme="majorHAnsi"/>
          <w:sz w:val="20"/>
          <w:szCs w:val="20"/>
          <w:lang w:val="es-ES_tradnl"/>
        </w:rPr>
        <w:t xml:space="preserve"> punto</w:t>
      </w:r>
      <w:r w:rsidR="00AB4F4D" w:rsidRPr="00515E92">
        <w:rPr>
          <w:rFonts w:asciiTheme="majorHAnsi" w:hAnsiTheme="majorHAnsi"/>
          <w:sz w:val="20"/>
          <w:szCs w:val="20"/>
          <w:lang w:val="es-ES_tradnl"/>
        </w:rPr>
        <w:t>s</w:t>
      </w:r>
      <w:r w:rsidRPr="00515E92">
        <w:rPr>
          <w:rFonts w:asciiTheme="majorHAnsi" w:hAnsiTheme="majorHAnsi"/>
          <w:sz w:val="20"/>
          <w:szCs w:val="20"/>
          <w:lang w:val="es-ES_tradnl"/>
        </w:rPr>
        <w:t xml:space="preserve"> (ii)</w:t>
      </w:r>
      <w:r w:rsidR="00AB4F4D" w:rsidRPr="00515E92">
        <w:rPr>
          <w:rFonts w:asciiTheme="majorHAnsi" w:hAnsiTheme="majorHAnsi"/>
          <w:sz w:val="20"/>
          <w:szCs w:val="20"/>
          <w:lang w:val="es-ES_tradnl"/>
        </w:rPr>
        <w:t xml:space="preserve"> y (iii)</w:t>
      </w:r>
      <w:r w:rsidRPr="00515E92">
        <w:rPr>
          <w:rFonts w:asciiTheme="majorHAnsi" w:hAnsiTheme="majorHAnsi"/>
          <w:sz w:val="20"/>
          <w:szCs w:val="20"/>
          <w:lang w:val="es-ES_tradnl"/>
        </w:rPr>
        <w:t xml:space="preserve">, </w:t>
      </w:r>
      <w:r w:rsidR="00BE438D" w:rsidRPr="00515E92">
        <w:rPr>
          <w:rFonts w:asciiTheme="majorHAnsi" w:hAnsiTheme="majorHAnsi"/>
          <w:sz w:val="20"/>
          <w:szCs w:val="20"/>
          <w:lang w:val="es-ES_tradnl"/>
        </w:rPr>
        <w:t xml:space="preserve">el Estado sostiene que la situación denunciada por el señor Foncea ante el Sistema Interamericano fue efectivamente solventada en el ámbito interno, toda vez que en </w:t>
      </w:r>
      <w:r w:rsidR="00A30340" w:rsidRPr="00515E92">
        <w:rPr>
          <w:rFonts w:asciiTheme="majorHAnsi" w:hAnsiTheme="majorHAnsi"/>
          <w:sz w:val="20"/>
          <w:szCs w:val="20"/>
          <w:lang w:val="es-ES_tradnl"/>
        </w:rPr>
        <w:t xml:space="preserve">su </w:t>
      </w:r>
      <w:r w:rsidR="00BE438D" w:rsidRPr="00515E92">
        <w:rPr>
          <w:rFonts w:asciiTheme="majorHAnsi" w:hAnsiTheme="majorHAnsi"/>
          <w:sz w:val="20"/>
          <w:szCs w:val="20"/>
          <w:lang w:val="es-ES_tradnl"/>
        </w:rPr>
        <w:t xml:space="preserve">sentencia de 21 de octubre de 2015 la Corte Constitucional declaró la vulneración al derecho a la seguridad jurídica del peticionario y ordenó </w:t>
      </w:r>
      <w:r w:rsidR="00783FFA" w:rsidRPr="00515E92">
        <w:rPr>
          <w:rFonts w:asciiTheme="majorHAnsi" w:hAnsiTheme="majorHAnsi"/>
          <w:sz w:val="20"/>
          <w:szCs w:val="20"/>
          <w:lang w:val="es-ES_tradnl"/>
        </w:rPr>
        <w:t>conceder</w:t>
      </w:r>
      <w:r w:rsidR="00BE438D" w:rsidRPr="00515E92">
        <w:rPr>
          <w:rFonts w:asciiTheme="majorHAnsi" w:hAnsiTheme="majorHAnsi"/>
          <w:sz w:val="20"/>
          <w:szCs w:val="20"/>
          <w:lang w:val="es-ES_tradnl"/>
        </w:rPr>
        <w:t xml:space="preserve"> la pensión por discapacidad en su favor</w:t>
      </w:r>
      <w:r w:rsidR="00B53838" w:rsidRPr="00515E92">
        <w:rPr>
          <w:rFonts w:asciiTheme="majorHAnsi" w:hAnsiTheme="majorHAnsi"/>
          <w:sz w:val="20"/>
          <w:szCs w:val="20"/>
          <w:lang w:val="es-ES_tradnl"/>
        </w:rPr>
        <w:t>. En ese sentido, expresa que</w:t>
      </w:r>
      <w:r w:rsidR="00BE438D" w:rsidRPr="00515E92">
        <w:rPr>
          <w:rFonts w:asciiTheme="majorHAnsi" w:hAnsiTheme="majorHAnsi"/>
          <w:sz w:val="20"/>
          <w:szCs w:val="20"/>
          <w:lang w:val="es-ES_tradnl"/>
        </w:rPr>
        <w:t xml:space="preserve"> en acuerdo de 4 de julio de 2016 el IESS concedió “</w:t>
      </w:r>
      <w:r w:rsidR="00BE438D" w:rsidRPr="00515E92">
        <w:rPr>
          <w:rFonts w:asciiTheme="majorHAnsi" w:hAnsiTheme="majorHAnsi"/>
          <w:i/>
          <w:iCs/>
          <w:sz w:val="20"/>
          <w:szCs w:val="20"/>
          <w:lang w:val="es-ES_tradnl"/>
        </w:rPr>
        <w:t>la renta de jubilación por invalidez según la norma vigente del año 2015, y también se le concede el aumento respectivo del año 2016, así también la nivelación de renta del año 2016, en vista que la renta a conceder no puede ser inferior al 50% del salario básico unificado […]”</w:t>
      </w:r>
      <w:r w:rsidR="00A82FE6" w:rsidRPr="00515E92">
        <w:rPr>
          <w:rFonts w:asciiTheme="majorHAnsi" w:hAnsiTheme="majorHAnsi"/>
          <w:sz w:val="20"/>
          <w:szCs w:val="20"/>
          <w:lang w:val="es-ES_tradnl"/>
        </w:rPr>
        <w:t>.</w:t>
      </w:r>
      <w:r w:rsidR="00811A8B" w:rsidRPr="00515E92">
        <w:rPr>
          <w:rFonts w:asciiTheme="majorHAnsi" w:hAnsiTheme="majorHAnsi"/>
          <w:sz w:val="20"/>
          <w:szCs w:val="20"/>
          <w:lang w:val="es-ES_tradnl"/>
        </w:rPr>
        <w:t xml:space="preserve"> </w:t>
      </w:r>
      <w:r w:rsidR="00B50F64" w:rsidRPr="00515E92">
        <w:rPr>
          <w:rFonts w:asciiTheme="majorHAnsi" w:hAnsiTheme="majorHAnsi"/>
          <w:sz w:val="20"/>
          <w:szCs w:val="20"/>
          <w:lang w:val="es-ES_tradnl"/>
        </w:rPr>
        <w:t>Concluyendo que</w:t>
      </w:r>
      <w:r w:rsidR="00811A8B" w:rsidRPr="00515E92">
        <w:rPr>
          <w:rFonts w:asciiTheme="majorHAnsi" w:hAnsiTheme="majorHAnsi"/>
          <w:sz w:val="20"/>
          <w:szCs w:val="20"/>
          <w:lang w:val="es-ES_tradnl"/>
        </w:rPr>
        <w:t xml:space="preserve"> los montos </w:t>
      </w:r>
      <w:r w:rsidR="00547290" w:rsidRPr="00515E92">
        <w:rPr>
          <w:rFonts w:asciiTheme="majorHAnsi" w:hAnsiTheme="majorHAnsi"/>
          <w:sz w:val="20"/>
          <w:szCs w:val="20"/>
          <w:lang w:val="es-ES_tradnl"/>
        </w:rPr>
        <w:t>previsionales</w:t>
      </w:r>
      <w:r w:rsidR="00811A8B" w:rsidRPr="00515E92">
        <w:rPr>
          <w:rFonts w:asciiTheme="majorHAnsi" w:hAnsiTheme="majorHAnsi"/>
          <w:sz w:val="20"/>
          <w:szCs w:val="20"/>
          <w:lang w:val="es-ES_tradnl"/>
        </w:rPr>
        <w:t xml:space="preserve"> fueron efectivamente </w:t>
      </w:r>
      <w:r w:rsidR="00FD09E6" w:rsidRPr="00515E92">
        <w:rPr>
          <w:rFonts w:asciiTheme="majorHAnsi" w:hAnsiTheme="majorHAnsi"/>
          <w:sz w:val="20"/>
          <w:szCs w:val="20"/>
          <w:lang w:val="es-ES_tradnl"/>
        </w:rPr>
        <w:t xml:space="preserve">pagados al señor Foncea por el periodo de 29 de octubre al 21 de diciembre de 2015; por lo tanto, establece que “[…] </w:t>
      </w:r>
      <w:r w:rsidR="00FD09E6" w:rsidRPr="00515E92">
        <w:rPr>
          <w:rFonts w:asciiTheme="majorHAnsi" w:hAnsiTheme="majorHAnsi"/>
          <w:i/>
          <w:iCs/>
          <w:sz w:val="20"/>
          <w:szCs w:val="20"/>
          <w:lang w:val="es-ES_tradnl"/>
        </w:rPr>
        <w:t>los hechos descritos en la petición no podrían ser carac</w:t>
      </w:r>
      <w:r w:rsidR="003A0A07" w:rsidRPr="00515E92">
        <w:rPr>
          <w:rFonts w:asciiTheme="majorHAnsi" w:hAnsiTheme="majorHAnsi"/>
          <w:i/>
          <w:iCs/>
          <w:sz w:val="20"/>
          <w:szCs w:val="20"/>
          <w:lang w:val="es-ES_tradnl"/>
        </w:rPr>
        <w:t>terizados de vulneraciones a derechos con</w:t>
      </w:r>
      <w:r w:rsidR="00A16968" w:rsidRPr="00515E92">
        <w:rPr>
          <w:rFonts w:asciiTheme="majorHAnsi" w:hAnsiTheme="majorHAnsi"/>
          <w:i/>
          <w:iCs/>
          <w:sz w:val="20"/>
          <w:szCs w:val="20"/>
          <w:lang w:val="es-ES_tradnl"/>
        </w:rPr>
        <w:t>s</w:t>
      </w:r>
      <w:r w:rsidR="003A0A07" w:rsidRPr="00515E92">
        <w:rPr>
          <w:rFonts w:asciiTheme="majorHAnsi" w:hAnsiTheme="majorHAnsi"/>
          <w:i/>
          <w:iCs/>
          <w:sz w:val="20"/>
          <w:szCs w:val="20"/>
          <w:lang w:val="es-ES_tradnl"/>
        </w:rPr>
        <w:t>agrados en la CADH.</w:t>
      </w:r>
      <w:r w:rsidR="003A0A07" w:rsidRPr="00515E92">
        <w:rPr>
          <w:rFonts w:asciiTheme="majorHAnsi" w:hAnsiTheme="majorHAnsi"/>
          <w:sz w:val="20"/>
          <w:szCs w:val="20"/>
          <w:lang w:val="es-ES_tradnl"/>
        </w:rPr>
        <w:t>”</w:t>
      </w:r>
      <w:r w:rsidR="00555F4A" w:rsidRPr="00515E92">
        <w:rPr>
          <w:rFonts w:asciiTheme="majorHAnsi" w:hAnsiTheme="majorHAnsi"/>
          <w:sz w:val="20"/>
          <w:szCs w:val="20"/>
          <w:lang w:val="es-ES_tradnl"/>
        </w:rPr>
        <w:t xml:space="preserve">. </w:t>
      </w:r>
      <w:r w:rsidR="00547290" w:rsidRPr="00515E92">
        <w:rPr>
          <w:rFonts w:asciiTheme="majorHAnsi" w:hAnsiTheme="majorHAnsi"/>
          <w:sz w:val="20"/>
          <w:szCs w:val="20"/>
          <w:lang w:val="es-ES_tradnl"/>
        </w:rPr>
        <w:t>Por últ</w:t>
      </w:r>
      <w:r w:rsidR="00CD0E96" w:rsidRPr="00515E92">
        <w:rPr>
          <w:rFonts w:asciiTheme="majorHAnsi" w:hAnsiTheme="majorHAnsi"/>
          <w:sz w:val="20"/>
          <w:szCs w:val="20"/>
          <w:lang w:val="es-ES_tradnl"/>
        </w:rPr>
        <w:t>imo</w:t>
      </w:r>
      <w:r w:rsidR="00555F4A" w:rsidRPr="00515E92">
        <w:rPr>
          <w:rFonts w:asciiTheme="majorHAnsi" w:hAnsiTheme="majorHAnsi"/>
          <w:sz w:val="20"/>
          <w:szCs w:val="20"/>
          <w:lang w:val="es-ES_tradnl"/>
        </w:rPr>
        <w:t xml:space="preserve">, aduce que el peticionario al no manifestar su </w:t>
      </w:r>
      <w:r w:rsidR="00AB4F4D" w:rsidRPr="00515E92">
        <w:rPr>
          <w:rFonts w:asciiTheme="majorHAnsi" w:hAnsiTheme="majorHAnsi"/>
          <w:sz w:val="20"/>
          <w:szCs w:val="20"/>
          <w:lang w:val="es-ES_tradnl"/>
        </w:rPr>
        <w:t xml:space="preserve">conformidad o </w:t>
      </w:r>
      <w:r w:rsidR="00555F4A" w:rsidRPr="00515E92">
        <w:rPr>
          <w:rFonts w:asciiTheme="majorHAnsi" w:hAnsiTheme="majorHAnsi"/>
          <w:sz w:val="20"/>
          <w:szCs w:val="20"/>
          <w:lang w:val="es-ES_tradnl"/>
        </w:rPr>
        <w:t xml:space="preserve">inconformidad </w:t>
      </w:r>
      <w:r w:rsidR="00927716" w:rsidRPr="00515E92">
        <w:rPr>
          <w:rFonts w:asciiTheme="majorHAnsi" w:hAnsiTheme="majorHAnsi"/>
          <w:sz w:val="20"/>
          <w:szCs w:val="20"/>
          <w:lang w:val="es-ES_tradnl"/>
        </w:rPr>
        <w:t>respecto al cumplimiento de la sentencia dictada por la Corte Constitucional, a través de la cual el IESS le otorgó el monto de su pensión por discapacidad, pretende que la CIDH actué como un tribunal de alzada, al solicitar</w:t>
      </w:r>
      <w:r w:rsidR="00347747" w:rsidRPr="00515E92">
        <w:rPr>
          <w:rFonts w:asciiTheme="majorHAnsi" w:hAnsiTheme="majorHAnsi"/>
          <w:sz w:val="20"/>
          <w:szCs w:val="20"/>
          <w:lang w:val="es-ES_tradnl"/>
        </w:rPr>
        <w:t xml:space="preserve"> que se revise </w:t>
      </w:r>
      <w:r w:rsidR="00D03172" w:rsidRPr="00515E92">
        <w:rPr>
          <w:rFonts w:asciiTheme="majorHAnsi" w:hAnsiTheme="majorHAnsi"/>
          <w:sz w:val="20"/>
          <w:szCs w:val="20"/>
          <w:lang w:val="es-ES_tradnl"/>
        </w:rPr>
        <w:t>las resoluciones judiciales dictadas</w:t>
      </w:r>
      <w:r w:rsidR="00927716" w:rsidRPr="00515E92">
        <w:rPr>
          <w:rFonts w:asciiTheme="majorHAnsi" w:hAnsiTheme="majorHAnsi"/>
          <w:sz w:val="20"/>
          <w:szCs w:val="20"/>
          <w:lang w:val="es-ES_tradnl"/>
        </w:rPr>
        <w:t xml:space="preserve"> en el ámbito interno. </w:t>
      </w:r>
    </w:p>
    <w:p w14:paraId="51F68C92" w14:textId="152AF95F" w:rsidR="003239B8" w:rsidRPr="00515E92" w:rsidRDefault="003239B8" w:rsidP="00861126">
      <w:pPr>
        <w:spacing w:before="240" w:after="240"/>
        <w:ind w:firstLine="720"/>
        <w:jc w:val="both"/>
        <w:rPr>
          <w:rFonts w:asciiTheme="majorHAnsi" w:hAnsiTheme="majorHAnsi"/>
          <w:b/>
          <w:bCs/>
          <w:sz w:val="20"/>
          <w:szCs w:val="20"/>
          <w:lang w:val="es-ES_tradnl"/>
        </w:rPr>
      </w:pPr>
      <w:r w:rsidRPr="00515E92">
        <w:rPr>
          <w:rFonts w:asciiTheme="majorHAnsi" w:eastAsia="Cambria" w:hAnsiTheme="majorHAnsi" w:cs="Cambria"/>
          <w:b/>
          <w:bCs/>
          <w:color w:val="000000"/>
          <w:sz w:val="20"/>
          <w:szCs w:val="20"/>
          <w:u w:color="000000"/>
          <w:lang w:val="es-ES_tradnl" w:eastAsia="es-ES"/>
        </w:rPr>
        <w:t>VI.</w:t>
      </w:r>
      <w:r w:rsidRPr="00515E92">
        <w:rPr>
          <w:rFonts w:asciiTheme="majorHAnsi" w:eastAsia="Cambria" w:hAnsiTheme="majorHAnsi" w:cs="Cambria"/>
          <w:b/>
          <w:bCs/>
          <w:color w:val="000000"/>
          <w:sz w:val="20"/>
          <w:szCs w:val="20"/>
          <w:u w:color="000000"/>
          <w:lang w:val="es-ES_tradnl" w:eastAsia="es-ES"/>
        </w:rPr>
        <w:tab/>
      </w:r>
      <w:r w:rsidR="00A90BD3" w:rsidRPr="00515E92">
        <w:rPr>
          <w:rFonts w:asciiTheme="majorHAnsi" w:hAnsiTheme="majorHAnsi"/>
          <w:b/>
          <w:bCs/>
          <w:sz w:val="20"/>
          <w:szCs w:val="20"/>
          <w:lang w:val="es-ES_tradnl"/>
        </w:rPr>
        <w:t>ANÁLISIS DE AGOTAMIENTO DE LOS RECURSOS INTERNOS, PLAZO DE PRESENTACIÓN</w:t>
      </w:r>
      <w:r w:rsidR="00A90BD3" w:rsidRPr="00515E92">
        <w:rPr>
          <w:rFonts w:asciiTheme="majorHAnsi" w:eastAsia="Cambria" w:hAnsiTheme="majorHAnsi" w:cs="Cambria"/>
          <w:b/>
          <w:bCs/>
          <w:color w:val="000000"/>
          <w:sz w:val="20"/>
          <w:szCs w:val="20"/>
          <w:u w:color="000000"/>
          <w:lang w:val="es-ES_tradnl" w:eastAsia="es-ES"/>
        </w:rPr>
        <w:t xml:space="preserve"> Y CARACTERIZACIÓN DE</w:t>
      </w:r>
      <w:r w:rsidR="00AF1324" w:rsidRPr="00515E92">
        <w:rPr>
          <w:rFonts w:asciiTheme="majorHAnsi" w:eastAsia="Cambria" w:hAnsiTheme="majorHAnsi" w:cs="Cambria"/>
          <w:b/>
          <w:bCs/>
          <w:color w:val="000000"/>
          <w:sz w:val="20"/>
          <w:szCs w:val="20"/>
          <w:u w:color="000000"/>
          <w:lang w:val="es-ES_tradnl" w:eastAsia="es-ES"/>
        </w:rPr>
        <w:t>L</w:t>
      </w:r>
      <w:r w:rsidR="00A90BD3" w:rsidRPr="00515E92">
        <w:rPr>
          <w:rFonts w:asciiTheme="majorHAnsi" w:eastAsia="Cambria" w:hAnsiTheme="majorHAnsi" w:cs="Cambria"/>
          <w:b/>
          <w:bCs/>
          <w:color w:val="000000"/>
          <w:sz w:val="20"/>
          <w:szCs w:val="20"/>
          <w:u w:color="000000"/>
          <w:lang w:val="es-ES_tradnl" w:eastAsia="es-ES"/>
        </w:rPr>
        <w:t xml:space="preserve"> </w:t>
      </w:r>
      <w:r w:rsidR="00AF1324" w:rsidRPr="00515E92">
        <w:rPr>
          <w:rFonts w:asciiTheme="majorHAnsi" w:eastAsia="Cambria" w:hAnsiTheme="majorHAnsi" w:cs="Cambria"/>
          <w:b/>
          <w:bCs/>
          <w:color w:val="000000"/>
          <w:sz w:val="20"/>
          <w:szCs w:val="20"/>
          <w:u w:color="000000"/>
          <w:lang w:val="es-ES_tradnl" w:eastAsia="es-ES"/>
        </w:rPr>
        <w:t>POSICIONAMIENTO DE LAS PARTES</w:t>
      </w:r>
    </w:p>
    <w:p w14:paraId="54106456" w14:textId="7BE8BDBD" w:rsidR="006E2301" w:rsidRPr="00515E92" w:rsidRDefault="006E2301" w:rsidP="00FE48BC">
      <w:pPr>
        <w:pStyle w:val="ListParagraph"/>
        <w:numPr>
          <w:ilvl w:val="0"/>
          <w:numId w:val="60"/>
        </w:numPr>
        <w:spacing w:before="240" w:after="240"/>
        <w:ind w:left="0" w:firstLine="720"/>
        <w:jc w:val="both"/>
        <w:rPr>
          <w:sz w:val="20"/>
          <w:szCs w:val="20"/>
          <w:lang w:val="es-ES_tradnl"/>
        </w:rPr>
      </w:pPr>
      <w:r w:rsidRPr="00515E92">
        <w:rPr>
          <w:sz w:val="20"/>
          <w:szCs w:val="20"/>
          <w:lang w:val="es-ES_tradnl"/>
        </w:rPr>
        <w:t xml:space="preserve">La Comisión observa que el objeto de la petición versa; por una parte, </w:t>
      </w:r>
      <w:r w:rsidR="00A30340" w:rsidRPr="00515E92">
        <w:rPr>
          <w:sz w:val="20"/>
          <w:szCs w:val="20"/>
          <w:lang w:val="es-ES_tradnl"/>
        </w:rPr>
        <w:t>sobre</w:t>
      </w:r>
      <w:r w:rsidRPr="00515E92">
        <w:rPr>
          <w:sz w:val="20"/>
          <w:szCs w:val="20"/>
          <w:lang w:val="es-ES_tradnl"/>
        </w:rPr>
        <w:t xml:space="preserve"> </w:t>
      </w:r>
      <w:r w:rsidR="002D41F7" w:rsidRPr="00515E92">
        <w:rPr>
          <w:sz w:val="20"/>
          <w:szCs w:val="20"/>
          <w:lang w:val="es-ES_tradnl"/>
        </w:rPr>
        <w:t>al</w:t>
      </w:r>
      <w:r w:rsidR="00022497" w:rsidRPr="00515E92">
        <w:rPr>
          <w:sz w:val="20"/>
          <w:szCs w:val="20"/>
          <w:lang w:val="es-ES_tradnl"/>
        </w:rPr>
        <w:t xml:space="preserve"> </w:t>
      </w:r>
      <w:r w:rsidR="000045CB" w:rsidRPr="00515E92">
        <w:rPr>
          <w:sz w:val="20"/>
          <w:szCs w:val="20"/>
          <w:lang w:val="es-ES_tradnl"/>
        </w:rPr>
        <w:t>a</w:t>
      </w:r>
      <w:r w:rsidRPr="00515E92">
        <w:rPr>
          <w:sz w:val="20"/>
          <w:szCs w:val="20"/>
          <w:lang w:val="es-ES_tradnl"/>
        </w:rPr>
        <w:t xml:space="preserve">legado retardo injustificado de la Corte Constitucional al resolver la acción de incumplimiento; y por otra, respecto </w:t>
      </w:r>
      <w:r w:rsidR="00002C64" w:rsidRPr="00515E92">
        <w:rPr>
          <w:sz w:val="20"/>
          <w:szCs w:val="20"/>
          <w:lang w:val="es-ES_tradnl"/>
        </w:rPr>
        <w:t xml:space="preserve">a la resolución emitida por el IESS en cumplimiento a la sentencia de la Corte Constitucional, a través de la cual se determinó </w:t>
      </w:r>
      <w:r w:rsidRPr="00515E92">
        <w:rPr>
          <w:sz w:val="20"/>
          <w:szCs w:val="20"/>
          <w:lang w:val="es-ES_tradnl"/>
        </w:rPr>
        <w:t xml:space="preserve">la pensión por </w:t>
      </w:r>
      <w:r w:rsidR="007806D3" w:rsidRPr="00515E92">
        <w:rPr>
          <w:sz w:val="20"/>
          <w:szCs w:val="20"/>
          <w:lang w:val="es-ES_tradnl"/>
        </w:rPr>
        <w:t>discapacidad en favor del peticionario</w:t>
      </w:r>
      <w:r w:rsidR="004B10BC" w:rsidRPr="00515E92">
        <w:rPr>
          <w:sz w:val="20"/>
          <w:szCs w:val="20"/>
          <w:lang w:val="es-ES_tradnl"/>
        </w:rPr>
        <w:t>,</w:t>
      </w:r>
      <w:r w:rsidR="007806D3" w:rsidRPr="00515E92">
        <w:rPr>
          <w:sz w:val="20"/>
          <w:szCs w:val="20"/>
          <w:lang w:val="es-ES_tradnl"/>
        </w:rPr>
        <w:t xml:space="preserve"> la cual,</w:t>
      </w:r>
      <w:r w:rsidRPr="00515E92">
        <w:rPr>
          <w:sz w:val="20"/>
          <w:szCs w:val="20"/>
          <w:lang w:val="es-ES_tradnl"/>
        </w:rPr>
        <w:t xml:space="preserve"> a </w:t>
      </w:r>
      <w:r w:rsidR="007806D3" w:rsidRPr="00515E92">
        <w:rPr>
          <w:sz w:val="20"/>
          <w:szCs w:val="20"/>
          <w:lang w:val="es-ES_tradnl"/>
        </w:rPr>
        <w:t xml:space="preserve">su </w:t>
      </w:r>
      <w:r w:rsidRPr="00515E92">
        <w:rPr>
          <w:sz w:val="20"/>
          <w:szCs w:val="20"/>
          <w:lang w:val="es-ES_tradnl"/>
        </w:rPr>
        <w:t>consideració</w:t>
      </w:r>
      <w:r w:rsidR="007806D3" w:rsidRPr="00515E92">
        <w:rPr>
          <w:sz w:val="20"/>
          <w:szCs w:val="20"/>
          <w:lang w:val="es-ES_tradnl"/>
        </w:rPr>
        <w:t>n,</w:t>
      </w:r>
      <w:r w:rsidRPr="00515E92">
        <w:rPr>
          <w:sz w:val="20"/>
          <w:szCs w:val="20"/>
          <w:lang w:val="es-ES_tradnl"/>
        </w:rPr>
        <w:t xml:space="preserve"> </w:t>
      </w:r>
      <w:r w:rsidR="00BD189D" w:rsidRPr="00515E92">
        <w:rPr>
          <w:sz w:val="20"/>
          <w:szCs w:val="20"/>
          <w:lang w:val="es-ES_tradnl"/>
        </w:rPr>
        <w:t>v</w:t>
      </w:r>
      <w:r w:rsidRPr="00515E92">
        <w:rPr>
          <w:sz w:val="20"/>
          <w:szCs w:val="20"/>
          <w:lang w:val="es-ES_tradnl"/>
        </w:rPr>
        <w:t>ulnera su derecho a una vida digna</w:t>
      </w:r>
      <w:r w:rsidR="00BD189D" w:rsidRPr="00515E92">
        <w:rPr>
          <w:sz w:val="20"/>
          <w:szCs w:val="20"/>
          <w:lang w:val="es-ES_tradnl"/>
        </w:rPr>
        <w:t xml:space="preserve"> por el monto establecido</w:t>
      </w:r>
      <w:r w:rsidRPr="00515E92">
        <w:rPr>
          <w:sz w:val="20"/>
          <w:szCs w:val="20"/>
          <w:lang w:val="es-ES_tradnl"/>
        </w:rPr>
        <w:t>;</w:t>
      </w:r>
      <w:r w:rsidR="00E95E21" w:rsidRPr="00515E92">
        <w:rPr>
          <w:sz w:val="20"/>
          <w:szCs w:val="20"/>
          <w:lang w:val="es-ES_tradnl"/>
        </w:rPr>
        <w:t xml:space="preserve"> así como</w:t>
      </w:r>
      <w:r w:rsidRPr="00515E92">
        <w:rPr>
          <w:sz w:val="20"/>
          <w:szCs w:val="20"/>
          <w:lang w:val="es-ES_tradnl"/>
        </w:rPr>
        <w:t xml:space="preserve"> la falta de determinación retroactiva en el pago d</w:t>
      </w:r>
      <w:r w:rsidR="009C336D" w:rsidRPr="00515E92">
        <w:rPr>
          <w:sz w:val="20"/>
          <w:szCs w:val="20"/>
          <w:lang w:val="es-ES_tradnl"/>
        </w:rPr>
        <w:t>e los derechos p</w:t>
      </w:r>
      <w:r w:rsidR="002B130B" w:rsidRPr="00515E92">
        <w:rPr>
          <w:sz w:val="20"/>
          <w:szCs w:val="20"/>
          <w:lang w:val="es-ES_tradnl"/>
        </w:rPr>
        <w:t>re</w:t>
      </w:r>
      <w:r w:rsidR="009C336D" w:rsidRPr="00515E92">
        <w:rPr>
          <w:sz w:val="20"/>
          <w:szCs w:val="20"/>
          <w:lang w:val="es-ES_tradnl"/>
        </w:rPr>
        <w:t xml:space="preserve">visionales </w:t>
      </w:r>
      <w:r w:rsidR="00D90795" w:rsidRPr="00515E92">
        <w:rPr>
          <w:sz w:val="20"/>
          <w:szCs w:val="20"/>
          <w:lang w:val="es-ES_tradnl"/>
        </w:rPr>
        <w:t>hasta el</w:t>
      </w:r>
      <w:r w:rsidR="009C336D" w:rsidRPr="00515E92">
        <w:rPr>
          <w:sz w:val="20"/>
          <w:szCs w:val="20"/>
          <w:lang w:val="es-ES_tradnl"/>
        </w:rPr>
        <w:t xml:space="preserve"> momento de la promulgación de la Ley Orgánica de Discapacidades; y la falta de devolución de los aportaciones realizadas al IESS durante el lapso en que se resolvió la acción de incumplimiento. </w:t>
      </w:r>
    </w:p>
    <w:p w14:paraId="386C7A54" w14:textId="6727BAA9" w:rsidR="00FE48BC" w:rsidRPr="00515E92" w:rsidRDefault="00FE48BC" w:rsidP="00FE48BC">
      <w:pPr>
        <w:pStyle w:val="ListParagraph"/>
        <w:numPr>
          <w:ilvl w:val="0"/>
          <w:numId w:val="60"/>
        </w:numPr>
        <w:spacing w:before="240" w:after="240"/>
        <w:ind w:left="0" w:firstLine="720"/>
        <w:jc w:val="both"/>
        <w:rPr>
          <w:sz w:val="20"/>
          <w:szCs w:val="20"/>
          <w:lang w:val="es-ES_tradnl"/>
        </w:rPr>
      </w:pPr>
      <w:r w:rsidRPr="00515E92">
        <w:rPr>
          <w:sz w:val="20"/>
          <w:szCs w:val="20"/>
          <w:lang w:val="es-ES_tradnl"/>
        </w:rPr>
        <w:t>El Estado</w:t>
      </w:r>
      <w:r w:rsidR="000C69B3" w:rsidRPr="00515E92">
        <w:rPr>
          <w:sz w:val="20"/>
          <w:szCs w:val="20"/>
          <w:lang w:val="es-ES_tradnl"/>
        </w:rPr>
        <w:t xml:space="preserve">, por su parte, </w:t>
      </w:r>
      <w:r w:rsidRPr="00515E92">
        <w:rPr>
          <w:sz w:val="20"/>
          <w:szCs w:val="20"/>
          <w:lang w:val="es-ES_tradnl"/>
        </w:rPr>
        <w:t xml:space="preserve">ha alegado que </w:t>
      </w:r>
      <w:r w:rsidR="00C55BE1" w:rsidRPr="00515E92">
        <w:rPr>
          <w:sz w:val="20"/>
          <w:szCs w:val="20"/>
          <w:lang w:val="es-ES_tradnl"/>
        </w:rPr>
        <w:t>el peticionario</w:t>
      </w:r>
      <w:r w:rsidRPr="00515E92">
        <w:rPr>
          <w:sz w:val="20"/>
          <w:szCs w:val="20"/>
          <w:lang w:val="es-ES_tradnl"/>
        </w:rPr>
        <w:t xml:space="preserve"> no cumplió con el deber establecido en el </w:t>
      </w:r>
      <w:r w:rsidR="00DE4AAC" w:rsidRPr="00515E92">
        <w:rPr>
          <w:sz w:val="20"/>
          <w:szCs w:val="20"/>
          <w:lang w:val="es-ES_tradnl"/>
        </w:rPr>
        <w:t>a</w:t>
      </w:r>
      <w:r w:rsidRPr="00515E92">
        <w:rPr>
          <w:sz w:val="20"/>
          <w:szCs w:val="20"/>
          <w:lang w:val="es-ES_tradnl"/>
        </w:rPr>
        <w:t>rtículo 46.1.a) de la Convención Americana, en la medida en que, para el momento de recepción de la petición</w:t>
      </w:r>
      <w:r w:rsidR="00196BDD" w:rsidRPr="00515E92">
        <w:rPr>
          <w:sz w:val="20"/>
          <w:szCs w:val="20"/>
          <w:lang w:val="es-ES_tradnl"/>
        </w:rPr>
        <w:t>,</w:t>
      </w:r>
      <w:r w:rsidRPr="00515E92">
        <w:rPr>
          <w:sz w:val="20"/>
          <w:szCs w:val="20"/>
          <w:lang w:val="es-ES_tradnl"/>
        </w:rPr>
        <w:t xml:space="preserve"> había un proceso desarrollándose en sede interna</w:t>
      </w:r>
      <w:r w:rsidR="00E60599" w:rsidRPr="00515E92">
        <w:rPr>
          <w:sz w:val="20"/>
          <w:szCs w:val="20"/>
          <w:lang w:val="es-ES_tradnl"/>
        </w:rPr>
        <w:t xml:space="preserve">, precisamente, </w:t>
      </w:r>
      <w:r w:rsidR="00081F43" w:rsidRPr="00515E92">
        <w:rPr>
          <w:sz w:val="20"/>
          <w:szCs w:val="20"/>
          <w:lang w:val="es-ES_tradnl"/>
        </w:rPr>
        <w:t>la</w:t>
      </w:r>
      <w:r w:rsidR="00E60599" w:rsidRPr="00515E92">
        <w:rPr>
          <w:sz w:val="20"/>
          <w:szCs w:val="20"/>
          <w:lang w:val="es-ES_tradnl"/>
        </w:rPr>
        <w:t xml:space="preserve"> acción de incumplimiento ante la Corte Constitucional del Ecuador</w:t>
      </w:r>
      <w:r w:rsidRPr="00515E92">
        <w:rPr>
          <w:sz w:val="20"/>
          <w:szCs w:val="20"/>
          <w:lang w:val="es-ES_tradnl"/>
        </w:rPr>
        <w:t xml:space="preserve"> por lo cual en su concepto no se habían agotado en esa fecha los recursos judiciales domésticos.</w:t>
      </w:r>
      <w:r w:rsidR="00B64E33" w:rsidRPr="00515E92">
        <w:rPr>
          <w:sz w:val="20"/>
          <w:szCs w:val="20"/>
          <w:lang w:val="es-ES_tradnl"/>
        </w:rPr>
        <w:t xml:space="preserve"> Además, alega que una vez resuelta la acción de </w:t>
      </w:r>
      <w:r w:rsidR="006E2301" w:rsidRPr="00515E92">
        <w:rPr>
          <w:sz w:val="20"/>
          <w:szCs w:val="20"/>
          <w:lang w:val="es-ES_tradnl"/>
        </w:rPr>
        <w:t>incumplimiento</w:t>
      </w:r>
      <w:r w:rsidR="00B64E33" w:rsidRPr="00515E92">
        <w:rPr>
          <w:sz w:val="20"/>
          <w:szCs w:val="20"/>
          <w:lang w:val="es-ES_tradnl"/>
        </w:rPr>
        <w:t xml:space="preserve"> </w:t>
      </w:r>
      <w:r w:rsidR="005C0E4E" w:rsidRPr="00515E92">
        <w:rPr>
          <w:sz w:val="20"/>
          <w:szCs w:val="20"/>
          <w:lang w:val="es-ES_tradnl"/>
        </w:rPr>
        <w:t xml:space="preserve">por la Corte </w:t>
      </w:r>
      <w:r w:rsidR="008138DF" w:rsidRPr="00515E92">
        <w:rPr>
          <w:sz w:val="20"/>
          <w:szCs w:val="20"/>
          <w:lang w:val="es-ES_tradnl"/>
        </w:rPr>
        <w:t>Constitucional</w:t>
      </w:r>
      <w:r w:rsidR="00B64E33" w:rsidRPr="00515E92">
        <w:rPr>
          <w:sz w:val="20"/>
          <w:szCs w:val="20"/>
          <w:lang w:val="es-ES_tradnl"/>
        </w:rPr>
        <w:t xml:space="preserve"> el señor Foncea no se pronunció </w:t>
      </w:r>
      <w:r w:rsidR="004901F5" w:rsidRPr="00515E92">
        <w:rPr>
          <w:sz w:val="20"/>
          <w:szCs w:val="20"/>
          <w:lang w:val="es-ES_tradnl"/>
        </w:rPr>
        <w:t>en sentido alguno respecto</w:t>
      </w:r>
      <w:r w:rsidR="00B64E33" w:rsidRPr="00515E92">
        <w:rPr>
          <w:sz w:val="20"/>
          <w:szCs w:val="20"/>
          <w:lang w:val="es-ES_tradnl"/>
        </w:rPr>
        <w:t xml:space="preserve"> </w:t>
      </w:r>
      <w:r w:rsidR="00D56434" w:rsidRPr="00515E92">
        <w:rPr>
          <w:sz w:val="20"/>
          <w:szCs w:val="20"/>
          <w:lang w:val="es-ES_tradnl"/>
        </w:rPr>
        <w:t>a su</w:t>
      </w:r>
      <w:r w:rsidR="008138DF" w:rsidRPr="00515E92">
        <w:rPr>
          <w:sz w:val="20"/>
          <w:szCs w:val="20"/>
          <w:lang w:val="es-ES_tradnl"/>
        </w:rPr>
        <w:t xml:space="preserve"> cumplimiento </w:t>
      </w:r>
      <w:r w:rsidR="001E4662" w:rsidRPr="00515E92">
        <w:rPr>
          <w:sz w:val="20"/>
          <w:szCs w:val="20"/>
          <w:lang w:val="es-ES_tradnl"/>
        </w:rPr>
        <w:t>a</w:t>
      </w:r>
      <w:r w:rsidR="00C065E2" w:rsidRPr="00515E92">
        <w:rPr>
          <w:sz w:val="20"/>
          <w:szCs w:val="20"/>
          <w:lang w:val="es-ES_tradnl"/>
        </w:rPr>
        <w:t xml:space="preserve"> </w:t>
      </w:r>
      <w:r w:rsidR="00B64E33" w:rsidRPr="00515E92">
        <w:rPr>
          <w:sz w:val="20"/>
          <w:szCs w:val="20"/>
          <w:lang w:val="es-ES_tradnl"/>
        </w:rPr>
        <w:t xml:space="preserve">por parte del IESS, razón por la cual no puso en conocimiento de los tribunales internos los reclamos expuestos ante </w:t>
      </w:r>
      <w:r w:rsidR="00A67E8A" w:rsidRPr="00515E92">
        <w:rPr>
          <w:sz w:val="20"/>
          <w:szCs w:val="20"/>
          <w:lang w:val="es-ES_tradnl"/>
        </w:rPr>
        <w:t>el Sistema Interamericano</w:t>
      </w:r>
      <w:r w:rsidR="00B64E33" w:rsidRPr="00515E92">
        <w:rPr>
          <w:sz w:val="20"/>
          <w:szCs w:val="20"/>
          <w:lang w:val="es-ES_tradnl"/>
        </w:rPr>
        <w:t xml:space="preserve">. </w:t>
      </w:r>
    </w:p>
    <w:p w14:paraId="1F738CF9" w14:textId="3807F604" w:rsidR="0086133A" w:rsidRPr="00515E92" w:rsidRDefault="00C649AA" w:rsidP="00F56BF0">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sz w:val="20"/>
          <w:szCs w:val="20"/>
          <w:lang w:val="es-ES_tradnl"/>
        </w:rPr>
        <w:lastRenderedPageBreak/>
        <w:t>En estrecha relación con lo anterior, la Comisión reitera su posición constante según la cual la situación que debe tenerse en cuenta para establecer si se han agotado los recursos de la jurisdicción interna es aquella existente al momento de decidir sobre la admisibilidad</w:t>
      </w:r>
      <w:r w:rsidRPr="00515E92">
        <w:rPr>
          <w:rStyle w:val="FootnoteReference"/>
          <w:sz w:val="20"/>
          <w:szCs w:val="20"/>
          <w:lang w:val="es-ES_tradnl"/>
        </w:rPr>
        <w:footnoteReference w:id="5"/>
      </w:r>
      <w:r w:rsidRPr="00515E92">
        <w:rPr>
          <w:sz w:val="20"/>
          <w:szCs w:val="20"/>
          <w:lang w:val="es-ES_tradnl"/>
        </w:rPr>
        <w:t xml:space="preserve">. </w:t>
      </w:r>
      <w:r w:rsidR="00B047BA" w:rsidRPr="00515E92">
        <w:rPr>
          <w:sz w:val="20"/>
          <w:szCs w:val="20"/>
          <w:lang w:val="es-ES_tradnl"/>
        </w:rPr>
        <w:t>En ese sentido, la</w:t>
      </w:r>
      <w:r w:rsidR="009F7778" w:rsidRPr="00515E92">
        <w:rPr>
          <w:sz w:val="20"/>
          <w:szCs w:val="20"/>
          <w:lang w:val="es-ES_tradnl"/>
        </w:rPr>
        <w:t xml:space="preserve"> </w:t>
      </w:r>
      <w:r w:rsidR="00660518" w:rsidRPr="00515E92">
        <w:rPr>
          <w:sz w:val="20"/>
          <w:szCs w:val="20"/>
          <w:lang w:val="es-ES_tradnl"/>
        </w:rPr>
        <w:t xml:space="preserve">Comisión observa que </w:t>
      </w:r>
      <w:r w:rsidR="009F7778" w:rsidRPr="00515E92">
        <w:rPr>
          <w:sz w:val="20"/>
          <w:szCs w:val="20"/>
          <w:lang w:val="es-ES_tradnl"/>
        </w:rPr>
        <w:t xml:space="preserve">el 25 de octubre de 2013 el señor Foncea interpuso una acción de incumplimiento ante la Corte Constitucional </w:t>
      </w:r>
      <w:r w:rsidR="00ED465C" w:rsidRPr="00515E92">
        <w:rPr>
          <w:sz w:val="20"/>
          <w:szCs w:val="20"/>
          <w:lang w:val="es-ES_tradnl"/>
        </w:rPr>
        <w:t xml:space="preserve">en contra de la negativa por parte del IESS a otorgarle su pensión por </w:t>
      </w:r>
      <w:r w:rsidR="006E2301" w:rsidRPr="00515E92">
        <w:rPr>
          <w:sz w:val="20"/>
          <w:szCs w:val="20"/>
          <w:lang w:val="es-ES_tradnl"/>
        </w:rPr>
        <w:t>discapacidad</w:t>
      </w:r>
      <w:r w:rsidR="002251B9" w:rsidRPr="00515E92">
        <w:rPr>
          <w:sz w:val="20"/>
          <w:szCs w:val="20"/>
          <w:lang w:val="es-ES_tradnl"/>
        </w:rPr>
        <w:t>.</w:t>
      </w:r>
      <w:r w:rsidR="009F7778" w:rsidRPr="00515E92">
        <w:rPr>
          <w:sz w:val="20"/>
          <w:szCs w:val="20"/>
          <w:lang w:val="es-ES_tradnl"/>
        </w:rPr>
        <w:t xml:space="preserve"> En ese sentido, el 21 de octubre de 2015 la Corte Constitucional aceptó la acción de incumplimiento y condenó al IESS a otorgar</w:t>
      </w:r>
      <w:r w:rsidR="0090073F" w:rsidRPr="00515E92">
        <w:rPr>
          <w:sz w:val="20"/>
          <w:szCs w:val="20"/>
          <w:lang w:val="es-ES_tradnl"/>
        </w:rPr>
        <w:t>le</w:t>
      </w:r>
      <w:r w:rsidR="009F7778" w:rsidRPr="00515E92">
        <w:rPr>
          <w:sz w:val="20"/>
          <w:szCs w:val="20"/>
          <w:lang w:val="es-ES_tradnl"/>
        </w:rPr>
        <w:t xml:space="preserve"> una pensión por discapacidad</w:t>
      </w:r>
      <w:r w:rsidR="002D41F7" w:rsidRPr="00515E92">
        <w:rPr>
          <w:sz w:val="20"/>
          <w:szCs w:val="20"/>
          <w:lang w:val="es-ES_tradnl"/>
        </w:rPr>
        <w:t>.</w:t>
      </w:r>
      <w:r w:rsidR="002251B9" w:rsidRPr="00515E92">
        <w:rPr>
          <w:sz w:val="20"/>
          <w:szCs w:val="20"/>
          <w:lang w:val="es-ES_tradnl"/>
        </w:rPr>
        <w:t xml:space="preserve"> </w:t>
      </w:r>
    </w:p>
    <w:p w14:paraId="3CBBEC64" w14:textId="05D9925E" w:rsidR="00F56BF0" w:rsidRPr="00515E92" w:rsidRDefault="002D41F7" w:rsidP="00F56BF0">
      <w:pPr>
        <w:pStyle w:val="ListParagraph"/>
        <w:numPr>
          <w:ilvl w:val="0"/>
          <w:numId w:val="60"/>
        </w:numPr>
        <w:spacing w:before="240" w:after="240"/>
        <w:ind w:left="0" w:firstLine="720"/>
        <w:jc w:val="both"/>
        <w:rPr>
          <w:rFonts w:asciiTheme="majorHAnsi" w:hAnsiTheme="majorHAnsi"/>
          <w:sz w:val="20"/>
          <w:szCs w:val="20"/>
          <w:lang w:val="es-ES_tradnl"/>
        </w:rPr>
      </w:pPr>
      <w:r w:rsidRPr="00515E92">
        <w:rPr>
          <w:sz w:val="20"/>
          <w:szCs w:val="20"/>
          <w:lang w:val="es-ES_tradnl"/>
        </w:rPr>
        <w:t>Ahora bien, respecto</w:t>
      </w:r>
      <w:r w:rsidR="00F14704" w:rsidRPr="00515E92">
        <w:rPr>
          <w:sz w:val="20"/>
          <w:szCs w:val="20"/>
          <w:lang w:val="es-ES_tradnl"/>
        </w:rPr>
        <w:t xml:space="preserve"> al reclamo </w:t>
      </w:r>
      <w:r w:rsidRPr="00515E92">
        <w:rPr>
          <w:sz w:val="20"/>
          <w:szCs w:val="20"/>
          <w:lang w:val="es-ES_tradnl"/>
        </w:rPr>
        <w:t xml:space="preserve">alegado por el peticionario relativo al retardo injustificado por parte de la Corte Constitucional </w:t>
      </w:r>
      <w:r w:rsidR="0086133A" w:rsidRPr="00515E92">
        <w:rPr>
          <w:sz w:val="20"/>
          <w:szCs w:val="20"/>
          <w:lang w:val="es-ES_tradnl"/>
        </w:rPr>
        <w:t>al</w:t>
      </w:r>
      <w:r w:rsidRPr="00515E92">
        <w:rPr>
          <w:sz w:val="20"/>
          <w:szCs w:val="20"/>
          <w:lang w:val="es-ES_tradnl"/>
        </w:rPr>
        <w:t xml:space="preserve"> resolver la acción de incumplimiento, la Comisión considera que con la decisión emitida el 21 de octubre de 2015 se agotaron los recursos internos respecto a este reclamo, así, en vista de que la petición fue presentada el</w:t>
      </w:r>
      <w:r w:rsidR="003219C8" w:rsidRPr="00515E92">
        <w:rPr>
          <w:sz w:val="20"/>
          <w:szCs w:val="20"/>
          <w:lang w:val="es-ES_tradnl"/>
        </w:rPr>
        <w:t xml:space="preserve"> 2 de marzo de 2014</w:t>
      </w:r>
      <w:r w:rsidR="00F56BF0" w:rsidRPr="00515E92">
        <w:rPr>
          <w:rFonts w:asciiTheme="majorHAnsi" w:hAnsiTheme="majorHAnsi"/>
          <w:sz w:val="20"/>
          <w:szCs w:val="20"/>
          <w:lang w:val="es-ES_tradnl"/>
        </w:rPr>
        <w:t xml:space="preserve">, la CIDH estima que </w:t>
      </w:r>
      <w:r w:rsidR="009D3E95" w:rsidRPr="00515E92">
        <w:rPr>
          <w:rFonts w:asciiTheme="majorHAnsi" w:hAnsiTheme="majorHAnsi"/>
          <w:sz w:val="20"/>
          <w:szCs w:val="20"/>
          <w:lang w:val="es-ES_tradnl"/>
        </w:rPr>
        <w:t xml:space="preserve">este extremo de la petición </w:t>
      </w:r>
      <w:r w:rsidR="00F56BF0" w:rsidRPr="00515E92">
        <w:rPr>
          <w:rFonts w:asciiTheme="majorHAnsi" w:hAnsiTheme="majorHAnsi"/>
          <w:sz w:val="20"/>
          <w:szCs w:val="20"/>
          <w:lang w:val="es-ES_tradnl"/>
        </w:rPr>
        <w:t>cumple con los requisitos contemplados en los artículos 46.1</w:t>
      </w:r>
      <w:r w:rsidR="005238A6" w:rsidRPr="00515E92">
        <w:rPr>
          <w:rFonts w:asciiTheme="majorHAnsi" w:hAnsiTheme="majorHAnsi"/>
          <w:sz w:val="20"/>
          <w:szCs w:val="20"/>
          <w:lang w:val="es-ES_tradnl"/>
        </w:rPr>
        <w:t>.</w:t>
      </w:r>
      <w:r w:rsidR="00F56BF0" w:rsidRPr="00515E92">
        <w:rPr>
          <w:rFonts w:asciiTheme="majorHAnsi" w:hAnsiTheme="majorHAnsi"/>
          <w:sz w:val="20"/>
          <w:szCs w:val="20"/>
          <w:lang w:val="es-ES_tradnl"/>
        </w:rPr>
        <w:t>a) y b) de la Convención American</w:t>
      </w:r>
      <w:r w:rsidR="005238A6" w:rsidRPr="00515E92">
        <w:rPr>
          <w:rFonts w:asciiTheme="majorHAnsi" w:hAnsiTheme="majorHAnsi"/>
          <w:sz w:val="20"/>
          <w:szCs w:val="20"/>
          <w:lang w:val="es-ES_tradnl"/>
        </w:rPr>
        <w:t xml:space="preserve">a. </w:t>
      </w:r>
    </w:p>
    <w:p w14:paraId="0464388D" w14:textId="22C65291" w:rsidR="00542A9E" w:rsidRPr="00515E92" w:rsidRDefault="00542A9E" w:rsidP="00747486">
      <w:pPr>
        <w:pStyle w:val="ListParagraph"/>
        <w:numPr>
          <w:ilvl w:val="0"/>
          <w:numId w:val="60"/>
        </w:numPr>
        <w:spacing w:before="240" w:after="240"/>
        <w:ind w:left="0" w:firstLine="720"/>
        <w:jc w:val="both"/>
        <w:rPr>
          <w:sz w:val="20"/>
          <w:szCs w:val="20"/>
          <w:lang w:val="es-ES_tradnl"/>
        </w:rPr>
      </w:pPr>
      <w:r w:rsidRPr="00515E92">
        <w:rPr>
          <w:rFonts w:asciiTheme="majorHAnsi" w:hAnsiTheme="majorHAnsi"/>
          <w:sz w:val="20"/>
          <w:szCs w:val="20"/>
          <w:lang w:val="es-ES_tradnl"/>
        </w:rPr>
        <w:t xml:space="preserve">No obstante, la Comisión considera que </w:t>
      </w:r>
      <w:r w:rsidRPr="00515E92">
        <w:rPr>
          <w:sz w:val="20"/>
          <w:szCs w:val="20"/>
          <w:lang w:val="es-ES_tradnl"/>
        </w:rPr>
        <w:t xml:space="preserve">en el presente caso el peticionario no ha presentado suficientes elementos para considerar, </w:t>
      </w:r>
      <w:r w:rsidRPr="00515E92">
        <w:rPr>
          <w:i/>
          <w:iCs/>
          <w:sz w:val="20"/>
          <w:szCs w:val="20"/>
          <w:lang w:val="es-ES_tradnl"/>
        </w:rPr>
        <w:t>prima facie</w:t>
      </w:r>
      <w:r w:rsidRPr="00515E92">
        <w:rPr>
          <w:sz w:val="20"/>
          <w:szCs w:val="20"/>
          <w:lang w:val="es-ES_tradnl"/>
        </w:rPr>
        <w:t xml:space="preserve">, que el tiempo total transcurrido desde la interposición de la acción de incumplimiento en 2013 hasta la decisión final emitida en octubre de 2015 haya sido irrazonable o que haya ocurrido una dilatación injustificada atribuible a las autoridades judiciales. </w:t>
      </w:r>
      <w:r w:rsidR="00C0105C" w:rsidRPr="00515E92">
        <w:rPr>
          <w:sz w:val="20"/>
          <w:szCs w:val="20"/>
          <w:lang w:val="es-ES_tradnl"/>
        </w:rPr>
        <w:t>Considerando</w:t>
      </w:r>
      <w:r w:rsidR="006F0918" w:rsidRPr="00515E92">
        <w:rPr>
          <w:sz w:val="20"/>
          <w:szCs w:val="20"/>
          <w:lang w:val="es-ES_tradnl"/>
        </w:rPr>
        <w:t xml:space="preserve"> particularmente </w:t>
      </w:r>
      <w:r w:rsidR="00C0105C" w:rsidRPr="00515E92">
        <w:rPr>
          <w:sz w:val="20"/>
          <w:szCs w:val="20"/>
          <w:lang w:val="es-ES_tradnl"/>
        </w:rPr>
        <w:t xml:space="preserve">lo siguiente: </w:t>
      </w:r>
      <w:r w:rsidR="00905089" w:rsidRPr="00515E92">
        <w:rPr>
          <w:sz w:val="20"/>
          <w:szCs w:val="20"/>
          <w:lang w:val="es-ES_tradnl"/>
        </w:rPr>
        <w:t>(i</w:t>
      </w:r>
      <w:r w:rsidR="00C0105C" w:rsidRPr="00515E92">
        <w:rPr>
          <w:sz w:val="20"/>
          <w:szCs w:val="20"/>
          <w:lang w:val="es-ES_tradnl"/>
        </w:rPr>
        <w:t xml:space="preserve">) el </w:t>
      </w:r>
      <w:r w:rsidR="00905089" w:rsidRPr="00515E92">
        <w:rPr>
          <w:sz w:val="20"/>
          <w:szCs w:val="20"/>
          <w:lang w:val="es-ES_tradnl"/>
        </w:rPr>
        <w:t>25 de octubre de 2013 el señor Foncea interpuso</w:t>
      </w:r>
      <w:r w:rsidR="006A0BE8" w:rsidRPr="00515E92">
        <w:rPr>
          <w:sz w:val="20"/>
          <w:szCs w:val="20"/>
          <w:lang w:val="es-ES_tradnl"/>
        </w:rPr>
        <w:t xml:space="preserve"> la</w:t>
      </w:r>
      <w:r w:rsidR="00905089" w:rsidRPr="00515E92">
        <w:rPr>
          <w:sz w:val="20"/>
          <w:szCs w:val="20"/>
          <w:lang w:val="es-ES_tradnl"/>
        </w:rPr>
        <w:t xml:space="preserve"> acción de incumplimiento ante la Corte Constitucional; (ii) el 2 de mayo de 2014 la Sala de Admisión de la Corte Constitucional avocó el conocimiento de la causa; (iii) el 15 de mayo de 2014 el Pleno de ese tribunal llevó a cabo el sorteo de la acción, siendo remitida la acción al despacho de la jueza seleccionada en el sorte</w:t>
      </w:r>
      <w:r w:rsidR="00DD374A" w:rsidRPr="00515E92">
        <w:rPr>
          <w:sz w:val="20"/>
          <w:szCs w:val="20"/>
          <w:lang w:val="es-ES_tradnl"/>
        </w:rPr>
        <w:t>o</w:t>
      </w:r>
      <w:r w:rsidR="00905089" w:rsidRPr="00515E92">
        <w:rPr>
          <w:sz w:val="20"/>
          <w:szCs w:val="20"/>
          <w:lang w:val="es-ES_tradnl"/>
        </w:rPr>
        <w:t>;</w:t>
      </w:r>
      <w:r w:rsidR="00DD374A" w:rsidRPr="00515E92">
        <w:rPr>
          <w:sz w:val="20"/>
          <w:szCs w:val="20"/>
          <w:lang w:val="es-ES_tradnl"/>
        </w:rPr>
        <w:t xml:space="preserve"> (iv) el 27 de enero de 2015 la jueza avocó el conocimiento de la acción y dispuso </w:t>
      </w:r>
      <w:r w:rsidR="0090073F" w:rsidRPr="00515E92">
        <w:rPr>
          <w:sz w:val="20"/>
          <w:szCs w:val="20"/>
          <w:lang w:val="es-ES_tradnl"/>
        </w:rPr>
        <w:t>su</w:t>
      </w:r>
      <w:r w:rsidR="00DD374A" w:rsidRPr="00515E92">
        <w:rPr>
          <w:sz w:val="20"/>
          <w:szCs w:val="20"/>
          <w:lang w:val="es-ES_tradnl"/>
        </w:rPr>
        <w:t xml:space="preserve"> notificación a las partes; (v) </w:t>
      </w:r>
      <w:r w:rsidR="00E134B3" w:rsidRPr="00515E92">
        <w:rPr>
          <w:sz w:val="20"/>
          <w:szCs w:val="20"/>
          <w:lang w:val="es-ES_tradnl"/>
        </w:rPr>
        <w:t>el 3 de febrero de 2015 se celebró la audiencia con las partes; y (vi) finalmente el 21 de octubre de 2015 se dictó sentencia en favor del señor Foncea.</w:t>
      </w:r>
      <w:r w:rsidR="00905089" w:rsidRPr="00515E92">
        <w:rPr>
          <w:sz w:val="20"/>
          <w:szCs w:val="20"/>
          <w:lang w:val="es-ES_tradnl"/>
        </w:rPr>
        <w:t xml:space="preserve"> </w:t>
      </w:r>
      <w:r w:rsidRPr="00515E92">
        <w:rPr>
          <w:sz w:val="20"/>
          <w:szCs w:val="20"/>
          <w:lang w:val="es-ES_tradnl"/>
        </w:rPr>
        <w:t xml:space="preserve">Por </w:t>
      </w:r>
      <w:r w:rsidR="000A623E" w:rsidRPr="00515E92">
        <w:rPr>
          <w:sz w:val="20"/>
          <w:szCs w:val="20"/>
          <w:lang w:val="es-ES_tradnl"/>
        </w:rPr>
        <w:t>lo tanto</w:t>
      </w:r>
      <w:r w:rsidRPr="00515E92">
        <w:rPr>
          <w:sz w:val="20"/>
          <w:szCs w:val="20"/>
          <w:lang w:val="es-ES_tradnl"/>
        </w:rPr>
        <w:t xml:space="preserve">, </w:t>
      </w:r>
      <w:r w:rsidR="00747486" w:rsidRPr="00515E92">
        <w:rPr>
          <w:sz w:val="20"/>
          <w:szCs w:val="20"/>
          <w:lang w:val="es-ES_tradnl"/>
        </w:rPr>
        <w:t xml:space="preserve">con base en la información aportada por las partes y considerando el desarrollo cronológico de la acción de incumplimiento por parte de la Corte Constitucional del Ecuador, </w:t>
      </w:r>
      <w:r w:rsidRPr="00515E92">
        <w:rPr>
          <w:sz w:val="20"/>
          <w:szCs w:val="20"/>
          <w:lang w:val="es-ES_tradnl"/>
        </w:rPr>
        <w:t xml:space="preserve">la Comisión considera que los hechos </w:t>
      </w:r>
      <w:r w:rsidR="005611CA" w:rsidRPr="00515E92">
        <w:rPr>
          <w:sz w:val="20"/>
          <w:szCs w:val="20"/>
          <w:lang w:val="es-ES_tradnl"/>
        </w:rPr>
        <w:t>alegados</w:t>
      </w:r>
      <w:r w:rsidRPr="00515E92">
        <w:rPr>
          <w:sz w:val="20"/>
          <w:szCs w:val="20"/>
          <w:lang w:val="es-ES_tradnl"/>
        </w:rPr>
        <w:t xml:space="preserve"> por el peticionario, relativos a este extremo de la petición, no resultan suficientes para caracterizar, </w:t>
      </w:r>
      <w:r w:rsidRPr="00515E92">
        <w:rPr>
          <w:i/>
          <w:iCs/>
          <w:sz w:val="20"/>
          <w:szCs w:val="20"/>
          <w:lang w:val="es-ES_tradnl"/>
        </w:rPr>
        <w:t>prima facie</w:t>
      </w:r>
      <w:r w:rsidRPr="00515E92">
        <w:rPr>
          <w:sz w:val="20"/>
          <w:szCs w:val="20"/>
          <w:lang w:val="es-ES_tradnl"/>
        </w:rPr>
        <w:t>, posibles violaciones a la Convención Americana ni a los demás instrumentos que le otorgan competencia.</w:t>
      </w:r>
      <w:r w:rsidR="00C44BD6" w:rsidRPr="00515E92">
        <w:rPr>
          <w:sz w:val="20"/>
          <w:szCs w:val="20"/>
          <w:lang w:val="es-ES_tradnl"/>
        </w:rPr>
        <w:t xml:space="preserve"> </w:t>
      </w:r>
      <w:r w:rsidR="005D1D39" w:rsidRPr="00515E92">
        <w:rPr>
          <w:rFonts w:asciiTheme="majorHAnsi" w:hAnsiTheme="majorHAnsi"/>
          <w:sz w:val="20"/>
          <w:szCs w:val="20"/>
          <w:lang w:val="es-ES_tradnl"/>
        </w:rPr>
        <w:t>En atención a estas consideraciones, la CIDH estima que este extremo de la petición resulta inadmisible en los términos del artículo 47.b) de la Convención Americana.</w:t>
      </w:r>
    </w:p>
    <w:p w14:paraId="42CDA6AB" w14:textId="5BB9568E" w:rsidR="00C43F68" w:rsidRPr="00515E92" w:rsidRDefault="00ED53AA" w:rsidP="00226360">
      <w:pPr>
        <w:pStyle w:val="ListParagraph"/>
        <w:numPr>
          <w:ilvl w:val="0"/>
          <w:numId w:val="60"/>
        </w:numPr>
        <w:spacing w:before="240" w:after="240"/>
        <w:ind w:left="0" w:firstLine="720"/>
        <w:jc w:val="both"/>
        <w:rPr>
          <w:sz w:val="20"/>
          <w:szCs w:val="20"/>
          <w:lang w:val="es-ES_tradnl"/>
        </w:rPr>
      </w:pPr>
      <w:r w:rsidRPr="00515E92">
        <w:rPr>
          <w:sz w:val="20"/>
          <w:szCs w:val="20"/>
          <w:lang w:val="es-ES_tradnl"/>
        </w:rPr>
        <w:t>En cuanto</w:t>
      </w:r>
      <w:r w:rsidR="005238A6" w:rsidRPr="00515E92">
        <w:rPr>
          <w:sz w:val="20"/>
          <w:szCs w:val="20"/>
          <w:lang w:val="es-ES_tradnl"/>
        </w:rPr>
        <w:t xml:space="preserve"> a</w:t>
      </w:r>
      <w:r w:rsidR="005E1EFF" w:rsidRPr="00515E92">
        <w:rPr>
          <w:sz w:val="20"/>
          <w:szCs w:val="20"/>
          <w:lang w:val="es-ES_tradnl"/>
        </w:rPr>
        <w:t xml:space="preserve"> los alegatos relativos </w:t>
      </w:r>
      <w:r w:rsidR="00EF3986" w:rsidRPr="00515E92">
        <w:rPr>
          <w:sz w:val="20"/>
          <w:szCs w:val="20"/>
          <w:lang w:val="es-ES_tradnl"/>
        </w:rPr>
        <w:t xml:space="preserve">a la sentencia emitida por la Corte Constitucional </w:t>
      </w:r>
      <w:r w:rsidR="00E9525E" w:rsidRPr="00515E92">
        <w:rPr>
          <w:sz w:val="20"/>
          <w:szCs w:val="20"/>
          <w:lang w:val="es-ES_tradnl"/>
        </w:rPr>
        <w:t xml:space="preserve">y la inconformidad en </w:t>
      </w:r>
      <w:r w:rsidR="00654A86" w:rsidRPr="00515E92">
        <w:rPr>
          <w:sz w:val="20"/>
          <w:szCs w:val="20"/>
          <w:lang w:val="es-ES_tradnl"/>
        </w:rPr>
        <w:t>su</w:t>
      </w:r>
      <w:r w:rsidR="00E9525E" w:rsidRPr="00515E92">
        <w:rPr>
          <w:sz w:val="20"/>
          <w:szCs w:val="20"/>
          <w:lang w:val="es-ES_tradnl"/>
        </w:rPr>
        <w:t xml:space="preserve"> cumplimiento </w:t>
      </w:r>
      <w:r w:rsidR="00EF3986" w:rsidRPr="00515E92">
        <w:rPr>
          <w:sz w:val="20"/>
          <w:szCs w:val="20"/>
          <w:lang w:val="es-ES_tradnl"/>
        </w:rPr>
        <w:t>por parte d</w:t>
      </w:r>
      <w:r w:rsidR="005E1EFF" w:rsidRPr="00515E92">
        <w:rPr>
          <w:sz w:val="20"/>
          <w:szCs w:val="20"/>
          <w:lang w:val="es-ES_tradnl"/>
        </w:rPr>
        <w:t>el Instituto Ecuatoriano de Seguridad Social</w:t>
      </w:r>
      <w:r w:rsidR="00581201" w:rsidRPr="00515E92">
        <w:rPr>
          <w:sz w:val="20"/>
          <w:szCs w:val="20"/>
          <w:lang w:val="es-ES_tradnl"/>
        </w:rPr>
        <w:t>, el Estado afirma que no hu</w:t>
      </w:r>
      <w:r w:rsidR="00C44BD6" w:rsidRPr="00515E92">
        <w:rPr>
          <w:sz w:val="20"/>
          <w:szCs w:val="20"/>
          <w:lang w:val="es-ES_tradnl"/>
        </w:rPr>
        <w:t>b</w:t>
      </w:r>
      <w:r w:rsidR="00581201" w:rsidRPr="00515E92">
        <w:rPr>
          <w:sz w:val="20"/>
          <w:szCs w:val="20"/>
          <w:lang w:val="es-ES_tradnl"/>
        </w:rPr>
        <w:t>o agotamiento debido de los recursos internos por la falta de posicionamiento del señor Foncea respecto a su conformidad o inconformidad al cumplimiento de la sentencia de 21 de octubre de 2015</w:t>
      </w:r>
      <w:r w:rsidR="00325D2A" w:rsidRPr="00515E92">
        <w:rPr>
          <w:sz w:val="20"/>
          <w:szCs w:val="20"/>
          <w:lang w:val="es-ES_tradnl"/>
        </w:rPr>
        <w:t>, a pesar de haber sido requerido por parte de la Corte Constitucional para pronunciarse al respecto</w:t>
      </w:r>
      <w:r w:rsidR="00581201" w:rsidRPr="00515E92">
        <w:rPr>
          <w:sz w:val="20"/>
          <w:szCs w:val="20"/>
          <w:lang w:val="es-ES_tradnl"/>
        </w:rPr>
        <w:t xml:space="preserve">. </w:t>
      </w:r>
      <w:r w:rsidR="000D1D73" w:rsidRPr="00515E92">
        <w:rPr>
          <w:sz w:val="20"/>
          <w:szCs w:val="20"/>
          <w:lang w:val="es-ES_tradnl"/>
        </w:rPr>
        <w:t>En efecto,</w:t>
      </w:r>
      <w:r w:rsidR="0090073F" w:rsidRPr="00515E92">
        <w:rPr>
          <w:sz w:val="20"/>
          <w:szCs w:val="20"/>
          <w:lang w:val="es-ES_tradnl"/>
        </w:rPr>
        <w:t xml:space="preserve"> </w:t>
      </w:r>
      <w:r w:rsidR="00B76E6F" w:rsidRPr="00515E92">
        <w:rPr>
          <w:sz w:val="20"/>
          <w:szCs w:val="20"/>
          <w:lang w:val="es-ES_tradnl"/>
        </w:rPr>
        <w:t>en providencia de</w:t>
      </w:r>
      <w:r w:rsidR="000D1D73" w:rsidRPr="00515E92">
        <w:rPr>
          <w:sz w:val="20"/>
          <w:szCs w:val="20"/>
          <w:lang w:val="es-ES_tradnl"/>
        </w:rPr>
        <w:t>l</w:t>
      </w:r>
      <w:r w:rsidR="00B76E6F" w:rsidRPr="00515E92">
        <w:rPr>
          <w:sz w:val="20"/>
          <w:szCs w:val="20"/>
          <w:lang w:val="es-ES_tradnl"/>
        </w:rPr>
        <w:t xml:space="preserve"> </w:t>
      </w:r>
      <w:r w:rsidR="00B76E6F" w:rsidRPr="00515E92">
        <w:rPr>
          <w:rFonts w:asciiTheme="majorHAnsi" w:hAnsiTheme="majorHAnsi"/>
          <w:bCs/>
          <w:sz w:val="20"/>
          <w:szCs w:val="20"/>
          <w:lang w:val="es-ES_tradnl"/>
        </w:rPr>
        <w:t xml:space="preserve">22 de septiembre de 2016 </w:t>
      </w:r>
      <w:r w:rsidR="00C46F21" w:rsidRPr="00515E92">
        <w:rPr>
          <w:sz w:val="20"/>
          <w:szCs w:val="20"/>
          <w:lang w:val="es-ES_tradnl"/>
        </w:rPr>
        <w:t>la Corte Constitucional</w:t>
      </w:r>
      <w:r w:rsidR="00B76E6F" w:rsidRPr="00515E92">
        <w:rPr>
          <w:sz w:val="20"/>
          <w:szCs w:val="20"/>
          <w:lang w:val="es-ES_tradnl"/>
        </w:rPr>
        <w:t xml:space="preserve"> requirió al peticionario pronunciarse respecto </w:t>
      </w:r>
      <w:r w:rsidR="00487FEF" w:rsidRPr="00515E92">
        <w:rPr>
          <w:sz w:val="20"/>
          <w:szCs w:val="20"/>
          <w:lang w:val="es-ES_tradnl"/>
        </w:rPr>
        <w:t xml:space="preserve">a su conformidad o inconformidad </w:t>
      </w:r>
      <w:r w:rsidR="009C5D4F" w:rsidRPr="00515E92">
        <w:rPr>
          <w:sz w:val="20"/>
          <w:szCs w:val="20"/>
          <w:lang w:val="es-ES_tradnl"/>
        </w:rPr>
        <w:t>con el</w:t>
      </w:r>
      <w:r w:rsidR="00B76E6F" w:rsidRPr="00515E92">
        <w:rPr>
          <w:sz w:val="20"/>
          <w:szCs w:val="20"/>
          <w:lang w:val="es-ES_tradnl"/>
        </w:rPr>
        <w:t xml:space="preserve"> cumplimiento de la sentencia emitida por ese tribunal; no obstante,</w:t>
      </w:r>
      <w:r w:rsidR="00C46F21" w:rsidRPr="00515E92">
        <w:rPr>
          <w:sz w:val="20"/>
          <w:szCs w:val="20"/>
          <w:lang w:val="es-ES_tradnl"/>
        </w:rPr>
        <w:t xml:space="preserve"> </w:t>
      </w:r>
      <w:r w:rsidR="0090073F" w:rsidRPr="00515E92">
        <w:rPr>
          <w:sz w:val="20"/>
          <w:szCs w:val="20"/>
          <w:lang w:val="es-ES_tradnl"/>
        </w:rPr>
        <w:t xml:space="preserve">este </w:t>
      </w:r>
      <w:r w:rsidR="00C46F21" w:rsidRPr="00515E92">
        <w:rPr>
          <w:sz w:val="20"/>
          <w:szCs w:val="20"/>
          <w:lang w:val="es-ES_tradnl"/>
        </w:rPr>
        <w:t xml:space="preserve">no se </w:t>
      </w:r>
      <w:r w:rsidR="00B76E6F" w:rsidRPr="00515E92">
        <w:rPr>
          <w:sz w:val="20"/>
          <w:szCs w:val="20"/>
          <w:lang w:val="es-ES_tradnl"/>
        </w:rPr>
        <w:t>manifestó</w:t>
      </w:r>
      <w:r w:rsidR="00C46F21" w:rsidRPr="00515E92">
        <w:rPr>
          <w:sz w:val="20"/>
          <w:szCs w:val="20"/>
          <w:lang w:val="es-ES_tradnl"/>
        </w:rPr>
        <w:t xml:space="preserve"> en sentido alguno </w:t>
      </w:r>
      <w:r w:rsidR="00B76E6F" w:rsidRPr="00515E92">
        <w:rPr>
          <w:sz w:val="20"/>
          <w:szCs w:val="20"/>
          <w:lang w:val="es-ES_tradnl"/>
        </w:rPr>
        <w:t>dentro del plazo otorgado ni de manera posterior</w:t>
      </w:r>
      <w:r w:rsidR="00C43F68" w:rsidRPr="00515E92">
        <w:rPr>
          <w:sz w:val="20"/>
          <w:szCs w:val="20"/>
          <w:lang w:val="es-ES_tradnl"/>
        </w:rPr>
        <w:t>.</w:t>
      </w:r>
      <w:r w:rsidR="00226360" w:rsidRPr="00515E92">
        <w:rPr>
          <w:sz w:val="20"/>
          <w:szCs w:val="20"/>
          <w:lang w:val="es-ES_tradnl"/>
        </w:rPr>
        <w:t xml:space="preserve"> </w:t>
      </w:r>
      <w:r w:rsidR="00C43F68" w:rsidRPr="00515E92">
        <w:rPr>
          <w:sz w:val="20"/>
          <w:szCs w:val="20"/>
          <w:lang w:val="es-ES_tradnl"/>
        </w:rPr>
        <w:t>Por las razones expuestas, la Comisión considera que este extremo de la petición no cumple con el requisito previsto en el artículo 46.1.a) de la Convención Americana.</w:t>
      </w:r>
    </w:p>
    <w:p w14:paraId="445BF42E" w14:textId="72B6B0A2" w:rsidR="003239B8" w:rsidRPr="00515E92" w:rsidRDefault="003239B8" w:rsidP="005D1D39">
      <w:pPr>
        <w:pStyle w:val="ListParagraph"/>
        <w:spacing w:before="240" w:after="240"/>
        <w:ind w:left="0" w:firstLine="720"/>
        <w:jc w:val="both"/>
        <w:rPr>
          <w:rFonts w:asciiTheme="majorHAnsi" w:hAnsiTheme="majorHAnsi"/>
          <w:sz w:val="20"/>
          <w:szCs w:val="20"/>
          <w:lang w:val="es-ES_tradnl"/>
        </w:rPr>
      </w:pPr>
      <w:r w:rsidRPr="00515E92">
        <w:rPr>
          <w:rFonts w:asciiTheme="majorHAnsi" w:hAnsiTheme="majorHAnsi"/>
          <w:b/>
          <w:bCs/>
          <w:sz w:val="20"/>
          <w:szCs w:val="20"/>
          <w:lang w:val="es-ES_tradnl"/>
        </w:rPr>
        <w:t xml:space="preserve">VII. </w:t>
      </w:r>
      <w:r w:rsidRPr="00515E92">
        <w:rPr>
          <w:rFonts w:asciiTheme="majorHAnsi" w:hAnsiTheme="majorHAnsi"/>
          <w:b/>
          <w:bCs/>
          <w:sz w:val="20"/>
          <w:szCs w:val="20"/>
          <w:lang w:val="es-ES_tradnl"/>
        </w:rPr>
        <w:tab/>
        <w:t>DECISIÓN</w:t>
      </w:r>
    </w:p>
    <w:p w14:paraId="547DFF8E" w14:textId="53C8F5CD" w:rsidR="000419AD" w:rsidRPr="00515E92" w:rsidRDefault="000419AD" w:rsidP="008C52D8">
      <w:pPr>
        <w:pStyle w:val="ListParagraph"/>
        <w:numPr>
          <w:ilvl w:val="0"/>
          <w:numId w:val="55"/>
        </w:numPr>
        <w:spacing w:before="240" w:after="240"/>
        <w:rPr>
          <w:rFonts w:asciiTheme="majorHAnsi" w:eastAsia="Arial Unicode MS" w:hAnsiTheme="majorHAnsi" w:cs="Times New Roman"/>
          <w:color w:val="auto"/>
          <w:sz w:val="20"/>
          <w:szCs w:val="20"/>
          <w:lang w:val="es-ES_tradnl" w:eastAsia="en-US"/>
        </w:rPr>
      </w:pPr>
      <w:r w:rsidRPr="00515E92">
        <w:rPr>
          <w:rFonts w:asciiTheme="majorHAnsi" w:eastAsia="Arial Unicode MS" w:hAnsiTheme="majorHAnsi" w:cs="Times New Roman"/>
          <w:color w:val="auto"/>
          <w:sz w:val="20"/>
          <w:szCs w:val="20"/>
          <w:lang w:val="es-ES_tradnl" w:eastAsia="en-US"/>
        </w:rPr>
        <w:t>Declarar inadmisible la presente petición</w:t>
      </w:r>
      <w:r w:rsidR="00A758AA" w:rsidRPr="00515E92">
        <w:rPr>
          <w:rFonts w:asciiTheme="majorHAnsi" w:eastAsia="Arial Unicode MS" w:hAnsiTheme="majorHAnsi" w:cs="Times New Roman"/>
          <w:color w:val="auto"/>
          <w:sz w:val="20"/>
          <w:szCs w:val="20"/>
          <w:lang w:val="es-ES_tradnl" w:eastAsia="en-US"/>
        </w:rPr>
        <w:t>;</w:t>
      </w:r>
      <w:r w:rsidR="004A6A54" w:rsidRPr="00515E92">
        <w:rPr>
          <w:rFonts w:asciiTheme="majorHAnsi" w:eastAsia="Arial Unicode MS" w:hAnsiTheme="majorHAnsi" w:cs="Times New Roman"/>
          <w:color w:val="auto"/>
          <w:sz w:val="20"/>
          <w:szCs w:val="20"/>
          <w:lang w:val="es-ES_tradnl" w:eastAsia="en-US"/>
        </w:rPr>
        <w:t xml:space="preserve"> y</w:t>
      </w:r>
    </w:p>
    <w:p w14:paraId="02C904B2" w14:textId="6B6A8F0A" w:rsidR="009A56CE" w:rsidRDefault="004A6A54" w:rsidP="008C52D8">
      <w:pPr>
        <w:numPr>
          <w:ilvl w:val="0"/>
          <w:numId w:val="55"/>
        </w:numPr>
        <w:suppressAutoHyphens/>
        <w:spacing w:before="240" w:after="240"/>
        <w:jc w:val="both"/>
        <w:rPr>
          <w:rFonts w:asciiTheme="majorHAnsi" w:hAnsiTheme="majorHAnsi"/>
          <w:sz w:val="20"/>
          <w:szCs w:val="20"/>
        </w:rPr>
      </w:pPr>
      <w:r w:rsidRPr="00515E92">
        <w:rPr>
          <w:rFonts w:asciiTheme="majorHAnsi" w:hAnsiTheme="majorHAnsi"/>
          <w:sz w:val="20"/>
          <w:szCs w:val="20"/>
          <w:lang w:val="es-ES_tradnl"/>
        </w:rPr>
        <w:t>Notificar a las partes la presente decisión; y publicar esta decisión e incluirla en su Informe Anual a la Asamblea General de la Organización de los Estados American</w:t>
      </w:r>
      <w:r w:rsidRPr="006E2301">
        <w:rPr>
          <w:rFonts w:asciiTheme="majorHAnsi" w:hAnsiTheme="majorHAnsi"/>
          <w:sz w:val="20"/>
          <w:szCs w:val="20"/>
        </w:rPr>
        <w:t>os.</w:t>
      </w:r>
    </w:p>
    <w:p w14:paraId="3979F024" w14:textId="22B60F7C" w:rsidR="00375547" w:rsidRPr="00E42CDA" w:rsidRDefault="008F6423" w:rsidP="00E42CDA">
      <w:pPr>
        <w:ind w:firstLine="720"/>
        <w:jc w:val="both"/>
        <w:rPr>
          <w:rFonts w:asciiTheme="majorHAnsi" w:hAnsiTheme="majorHAnsi" w:cs="Arial"/>
          <w:noProof/>
          <w:spacing w:val="-2"/>
          <w:sz w:val="20"/>
          <w:szCs w:val="20"/>
          <w:lang w:val="es-CL"/>
        </w:rPr>
      </w:pPr>
      <w:bookmarkStart w:id="2" w:name="_Hlk95209781"/>
      <w:bookmarkStart w:id="3" w:name="_Hlk89320357"/>
      <w:r>
        <w:rPr>
          <w:rFonts w:asciiTheme="majorHAnsi" w:hAnsiTheme="majorHAnsi" w:cs="Arial"/>
          <w:noProof/>
          <w:spacing w:val="-2"/>
          <w:sz w:val="20"/>
          <w:szCs w:val="20"/>
          <w:lang w:val="es-CL"/>
        </w:rPr>
        <w:lastRenderedPageBreak/>
        <w:t xml:space="preserve">Aprobado por la Comisión Interamericana de Derechos Humanos </w:t>
      </w:r>
      <w:r w:rsidRPr="00A37B82">
        <w:rPr>
          <w:rFonts w:asciiTheme="majorHAnsi" w:hAnsiTheme="majorHAnsi" w:cs="Arial"/>
          <w:noProof/>
          <w:spacing w:val="-2"/>
          <w:sz w:val="20"/>
          <w:szCs w:val="20"/>
          <w:lang w:val="es-CL"/>
        </w:rPr>
        <w:t xml:space="preserve"> a </w:t>
      </w:r>
      <w:r w:rsidRPr="00B76FE0">
        <w:rPr>
          <w:rFonts w:asciiTheme="majorHAnsi" w:hAnsiTheme="majorHAnsi" w:cs="Arial"/>
          <w:noProof/>
          <w:spacing w:val="-2"/>
          <w:sz w:val="20"/>
          <w:szCs w:val="20"/>
          <w:lang w:val="es-CL"/>
        </w:rPr>
        <w:t xml:space="preserve">los </w:t>
      </w:r>
      <w:r>
        <w:rPr>
          <w:rFonts w:asciiTheme="majorHAnsi" w:hAnsiTheme="majorHAnsi" w:cs="Arial"/>
          <w:noProof/>
          <w:spacing w:val="-2"/>
          <w:sz w:val="20"/>
          <w:szCs w:val="20"/>
          <w:lang w:val="es-CL"/>
        </w:rPr>
        <w:t>3</w:t>
      </w:r>
      <w:r w:rsidRPr="00B76FE0">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octubre</w:t>
      </w:r>
      <w:r w:rsidRPr="00B76FE0">
        <w:rPr>
          <w:rFonts w:asciiTheme="majorHAnsi" w:hAnsiTheme="majorHAnsi" w:cs="Arial"/>
          <w:noProof/>
          <w:spacing w:val="-2"/>
          <w:sz w:val="20"/>
          <w:szCs w:val="20"/>
          <w:lang w:val="es-CL"/>
        </w:rPr>
        <w:t xml:space="preserve"> de 2022.  (Firmado): Julissa Mantilla Falcón, Presidenta; </w:t>
      </w:r>
      <w:r>
        <w:rPr>
          <w:rFonts w:asciiTheme="majorHAnsi" w:hAnsiTheme="majorHAnsi" w:cs="Arial"/>
          <w:noProof/>
          <w:spacing w:val="-2"/>
          <w:sz w:val="20"/>
          <w:szCs w:val="20"/>
          <w:lang w:val="es-CL"/>
        </w:rPr>
        <w:t xml:space="preserve">Stuardo Ralón Orellana, Primer Vicepresidente;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sidR="00345368">
        <w:rPr>
          <w:rFonts w:asciiTheme="majorHAnsi" w:hAnsiTheme="majorHAnsi" w:cs="Arial"/>
          <w:noProof/>
          <w:spacing w:val="-2"/>
          <w:sz w:val="20"/>
          <w:szCs w:val="20"/>
          <w:lang w:val="es-CL"/>
        </w:rPr>
        <w:t xml:space="preserve"> y</w:t>
      </w:r>
      <w:r>
        <w:rPr>
          <w:rFonts w:asciiTheme="majorHAnsi" w:hAnsiTheme="majorHAnsi" w:cs="Arial"/>
          <w:noProof/>
          <w:spacing w:val="-2"/>
          <w:sz w:val="20"/>
          <w:szCs w:val="20"/>
          <w:lang w:val="es-CL"/>
        </w:rPr>
        <w:t xml:space="preserve"> Joel Hernández, </w:t>
      </w:r>
      <w:r w:rsidR="00E42CDA">
        <w:rPr>
          <w:rFonts w:asciiTheme="majorHAnsi" w:hAnsiTheme="majorHAnsi" w:cs="Arial"/>
          <w:noProof/>
          <w:spacing w:val="-2"/>
          <w:sz w:val="20"/>
          <w:szCs w:val="20"/>
          <w:lang w:val="es-CL"/>
        </w:rPr>
        <w:t>m</w:t>
      </w:r>
      <w:r w:rsidRPr="00A37B82">
        <w:rPr>
          <w:rFonts w:asciiTheme="majorHAnsi" w:hAnsiTheme="majorHAnsi" w:cs="Arial"/>
          <w:noProof/>
          <w:spacing w:val="-2"/>
          <w:sz w:val="20"/>
          <w:szCs w:val="20"/>
          <w:lang w:val="es-CL"/>
        </w:rPr>
        <w:t>iembros de la Comisión.</w:t>
      </w:r>
      <w:r w:rsidRPr="00A37B82">
        <w:rPr>
          <w:rFonts w:asciiTheme="majorHAnsi" w:hAnsiTheme="majorHAnsi" w:cs="Arial"/>
          <w:noProof/>
          <w:sz w:val="20"/>
          <w:szCs w:val="20"/>
          <w:lang w:val="es-CL"/>
        </w:rPr>
        <w:t xml:space="preserve"> </w:t>
      </w:r>
      <w:bookmarkEnd w:id="2"/>
      <w:bookmarkEnd w:id="3"/>
    </w:p>
    <w:sectPr w:rsidR="00375547" w:rsidRPr="00E42CD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72B7" w14:textId="77777777" w:rsidR="003936ED" w:rsidRDefault="003936ED">
      <w:r>
        <w:separator/>
      </w:r>
    </w:p>
  </w:endnote>
  <w:endnote w:type="continuationSeparator" w:id="0">
    <w:p w14:paraId="32862774" w14:textId="77777777" w:rsidR="003936ED" w:rsidRDefault="0039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49F9" w14:textId="77777777" w:rsidR="003936ED" w:rsidRPr="000F35ED" w:rsidRDefault="003936E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B0FE31" w14:textId="77777777" w:rsidR="003936ED" w:rsidRPr="000F35ED" w:rsidRDefault="003936ED" w:rsidP="000F35ED">
      <w:pPr>
        <w:rPr>
          <w:rFonts w:asciiTheme="majorHAnsi" w:hAnsiTheme="majorHAnsi"/>
          <w:sz w:val="16"/>
          <w:szCs w:val="16"/>
        </w:rPr>
      </w:pPr>
      <w:r w:rsidRPr="000F35ED">
        <w:rPr>
          <w:rFonts w:asciiTheme="majorHAnsi" w:hAnsiTheme="majorHAnsi"/>
          <w:sz w:val="16"/>
          <w:szCs w:val="16"/>
        </w:rPr>
        <w:separator/>
      </w:r>
    </w:p>
    <w:p w14:paraId="1A148F05" w14:textId="77777777" w:rsidR="003936ED" w:rsidRPr="000F35ED" w:rsidRDefault="003936E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9679E87" w14:textId="77777777" w:rsidR="003936ED" w:rsidRPr="000F35ED" w:rsidRDefault="003936ED"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58DA65FA" w14:textId="27086060" w:rsidR="000449F7" w:rsidRPr="00094854" w:rsidRDefault="000449F7" w:rsidP="003C32A6">
      <w:pPr>
        <w:pStyle w:val="FootnoteText"/>
        <w:ind w:firstLine="720"/>
        <w:jc w:val="both"/>
        <w:rPr>
          <w:rFonts w:asciiTheme="majorHAnsi" w:hAnsiTheme="majorHAnsi"/>
          <w:sz w:val="16"/>
          <w:szCs w:val="16"/>
          <w:lang w:val="es-ES"/>
        </w:rPr>
      </w:pPr>
      <w:r w:rsidRPr="00094854">
        <w:rPr>
          <w:rFonts w:asciiTheme="majorHAnsi" w:hAnsiTheme="majorHAnsi"/>
          <w:sz w:val="16"/>
          <w:szCs w:val="16"/>
          <w:vertAlign w:val="superscript"/>
          <w:lang w:val="es-ES"/>
        </w:rPr>
        <w:footnoteRef/>
      </w:r>
      <w:r w:rsidRPr="00094854">
        <w:rPr>
          <w:rFonts w:asciiTheme="majorHAnsi" w:hAnsiTheme="majorHAnsi"/>
          <w:sz w:val="16"/>
          <w:szCs w:val="16"/>
          <w:lang w:val="es-ES"/>
        </w:rPr>
        <w:t xml:space="preserve"> En adelante la “</w:t>
      </w:r>
      <w:r w:rsidR="00A7222D" w:rsidRPr="00094854">
        <w:rPr>
          <w:rFonts w:asciiTheme="majorHAnsi" w:hAnsiTheme="majorHAnsi"/>
          <w:sz w:val="16"/>
          <w:szCs w:val="16"/>
          <w:lang w:val="es-ES"/>
        </w:rPr>
        <w:t xml:space="preserve">la </w:t>
      </w:r>
      <w:r w:rsidRPr="00094854">
        <w:rPr>
          <w:rFonts w:asciiTheme="majorHAnsi" w:hAnsiTheme="majorHAnsi"/>
          <w:sz w:val="16"/>
          <w:szCs w:val="16"/>
          <w:lang w:val="es-ES"/>
        </w:rPr>
        <w:t>Convención” o la “Convención Americana”.</w:t>
      </w:r>
    </w:p>
  </w:footnote>
  <w:footnote w:id="3">
    <w:p w14:paraId="4BA2BCA6" w14:textId="087F5CF6" w:rsidR="009C3BAC" w:rsidRPr="009C3BAC" w:rsidRDefault="009C3BAC" w:rsidP="009C3BAC">
      <w:pPr>
        <w:pStyle w:val="FootnoteText"/>
        <w:ind w:firstLine="720"/>
        <w:jc w:val="both"/>
        <w:rPr>
          <w:rFonts w:asciiTheme="majorHAnsi" w:hAnsiTheme="majorHAnsi"/>
          <w:sz w:val="16"/>
          <w:szCs w:val="16"/>
          <w:lang w:val="es-ES"/>
        </w:rPr>
      </w:pPr>
      <w:r w:rsidRPr="009C3BAC">
        <w:rPr>
          <w:rFonts w:asciiTheme="majorHAnsi" w:hAnsiTheme="majorHAnsi"/>
          <w:sz w:val="16"/>
          <w:szCs w:val="16"/>
          <w:vertAlign w:val="superscript"/>
          <w:lang w:val="es-ES"/>
        </w:rPr>
        <w:footnoteRef/>
      </w:r>
      <w:r w:rsidRPr="009C3BAC">
        <w:rPr>
          <w:rFonts w:asciiTheme="majorHAnsi" w:hAnsiTheme="majorHAnsi"/>
          <w:sz w:val="16"/>
          <w:szCs w:val="16"/>
          <w:lang w:val="es-ES"/>
        </w:rPr>
        <w:t xml:space="preserve"> Artículo</w:t>
      </w:r>
      <w:r>
        <w:rPr>
          <w:rFonts w:asciiTheme="majorHAnsi" w:hAnsiTheme="majorHAnsi"/>
          <w:sz w:val="16"/>
          <w:szCs w:val="16"/>
          <w:lang w:val="es-ES"/>
        </w:rPr>
        <w:t xml:space="preserve"> 25 de la Declaración Universal de Derechos </w:t>
      </w:r>
      <w:r w:rsidR="00CB6E33">
        <w:rPr>
          <w:rFonts w:asciiTheme="majorHAnsi" w:hAnsiTheme="majorHAnsi"/>
          <w:sz w:val="16"/>
          <w:szCs w:val="16"/>
          <w:lang w:val="es-ES"/>
        </w:rPr>
        <w:t>Humanos</w:t>
      </w:r>
      <w:r>
        <w:rPr>
          <w:rFonts w:asciiTheme="majorHAnsi" w:hAnsiTheme="majorHAnsi"/>
          <w:sz w:val="16"/>
          <w:szCs w:val="16"/>
          <w:lang w:val="es-ES"/>
        </w:rPr>
        <w:t>; y artículo</w:t>
      </w:r>
      <w:r w:rsidRPr="009C3BAC">
        <w:rPr>
          <w:rFonts w:asciiTheme="majorHAnsi" w:hAnsiTheme="majorHAnsi"/>
          <w:sz w:val="16"/>
          <w:szCs w:val="16"/>
          <w:lang w:val="es-ES"/>
        </w:rPr>
        <w:t xml:space="preserve"> 28 de la Convención sobre Derechos de Personas con Discapacidad</w:t>
      </w:r>
      <w:r w:rsidR="00CB6E33">
        <w:rPr>
          <w:rFonts w:asciiTheme="majorHAnsi" w:hAnsiTheme="majorHAnsi"/>
          <w:sz w:val="16"/>
          <w:szCs w:val="16"/>
          <w:lang w:val="es-ES"/>
        </w:rPr>
        <w:t xml:space="preserve">. </w:t>
      </w:r>
    </w:p>
  </w:footnote>
  <w:footnote w:id="4">
    <w:p w14:paraId="1AFEF3B0" w14:textId="31D254F6" w:rsidR="008E3BFE" w:rsidRPr="00094854" w:rsidRDefault="008E3BFE" w:rsidP="00306F33">
      <w:pPr>
        <w:pStyle w:val="FootnoteText"/>
        <w:ind w:firstLine="720"/>
        <w:jc w:val="both"/>
        <w:rPr>
          <w:rFonts w:asciiTheme="majorHAnsi" w:hAnsiTheme="majorHAnsi"/>
          <w:sz w:val="16"/>
          <w:szCs w:val="16"/>
          <w:lang w:val="es-ES"/>
        </w:rPr>
      </w:pPr>
      <w:r w:rsidRPr="009F1F95">
        <w:rPr>
          <w:rStyle w:val="FootnoteReference"/>
          <w:rFonts w:asciiTheme="majorHAnsi" w:hAnsiTheme="majorHAnsi"/>
          <w:sz w:val="16"/>
          <w:szCs w:val="16"/>
        </w:rPr>
        <w:footnoteRef/>
      </w:r>
      <w:r w:rsidRPr="009F1F95">
        <w:rPr>
          <w:rFonts w:asciiTheme="majorHAnsi" w:hAnsiTheme="majorHAnsi"/>
          <w:sz w:val="16"/>
          <w:szCs w:val="16"/>
          <w:lang w:val="es-ES"/>
        </w:rPr>
        <w:t xml:space="preserve"> Las observaciones de cada parte fueron debidamente trasladadas a la parte contraria.</w:t>
      </w:r>
      <w:r w:rsidR="009A56CE" w:rsidRPr="009F1F95">
        <w:rPr>
          <w:rFonts w:asciiTheme="majorHAnsi" w:hAnsiTheme="majorHAnsi"/>
          <w:sz w:val="16"/>
          <w:szCs w:val="16"/>
          <w:lang w:val="es-ES"/>
        </w:rPr>
        <w:t xml:space="preserve"> </w:t>
      </w:r>
    </w:p>
  </w:footnote>
  <w:footnote w:id="5">
    <w:p w14:paraId="2AB50D07" w14:textId="77777777" w:rsidR="00C649AA" w:rsidRPr="00061F05" w:rsidRDefault="00C649AA" w:rsidP="00C649AA">
      <w:pPr>
        <w:pStyle w:val="FootnoteText"/>
        <w:ind w:firstLine="720"/>
        <w:jc w:val="both"/>
        <w:rPr>
          <w:rFonts w:asciiTheme="majorHAnsi" w:hAnsiTheme="majorHAnsi"/>
          <w:sz w:val="16"/>
          <w:szCs w:val="16"/>
          <w:lang w:val="es-ES"/>
        </w:rPr>
      </w:pPr>
      <w:r w:rsidRPr="00A02120">
        <w:rPr>
          <w:rFonts w:asciiTheme="majorHAnsi" w:hAnsiTheme="majorHAnsi"/>
          <w:sz w:val="16"/>
          <w:szCs w:val="16"/>
          <w:vertAlign w:val="superscript"/>
          <w:lang w:val="es-US"/>
        </w:rPr>
        <w:footnoteRef/>
      </w:r>
      <w:r w:rsidRPr="00A02120">
        <w:rPr>
          <w:rFonts w:asciiTheme="majorHAnsi" w:hAnsiTheme="majorHAnsi"/>
          <w:sz w:val="16"/>
          <w:szCs w:val="16"/>
          <w:lang w:val="es-US"/>
        </w:rPr>
        <w:t xml:space="preserve"> A </w:t>
      </w:r>
      <w:r w:rsidRPr="008D0194">
        <w:rPr>
          <w:rFonts w:asciiTheme="majorHAnsi" w:hAnsiTheme="majorHAnsi"/>
          <w:sz w:val="16"/>
          <w:szCs w:val="16"/>
          <w:lang w:val="es-US"/>
        </w:rPr>
        <w:t xml:space="preserve">título ilustrativo, se </w:t>
      </w:r>
      <w:r w:rsidRPr="00E86B0E">
        <w:rPr>
          <w:rFonts w:asciiTheme="majorHAnsi" w:hAnsiTheme="majorHAnsi"/>
          <w:sz w:val="16"/>
          <w:szCs w:val="16"/>
          <w:lang w:val="es-US"/>
        </w:rPr>
        <w:t>pueden</w:t>
      </w:r>
      <w:r w:rsidRPr="00A02120">
        <w:rPr>
          <w:rFonts w:asciiTheme="majorHAnsi" w:hAnsiTheme="majorHAnsi"/>
          <w:sz w:val="16"/>
          <w:szCs w:val="16"/>
          <w:lang w:val="es-US"/>
        </w:rPr>
        <w:t xml:space="preserve"> consultar los siguientes informes de la CIDH:</w:t>
      </w:r>
      <w:r>
        <w:rPr>
          <w:rFonts w:asciiTheme="majorHAnsi" w:hAnsiTheme="majorHAnsi"/>
          <w:sz w:val="16"/>
          <w:szCs w:val="16"/>
          <w:lang w:val="es-US"/>
        </w:rPr>
        <w:t xml:space="preserve"> </w:t>
      </w:r>
      <w:r w:rsidRPr="00DA4059">
        <w:rPr>
          <w:rFonts w:asciiTheme="majorHAnsi" w:hAnsiTheme="majorHAnsi"/>
          <w:sz w:val="16"/>
          <w:szCs w:val="16"/>
          <w:lang w:val="es-419"/>
        </w:rPr>
        <w:t>CIDH, Informe No. 46/22. Petición 1009-13. Admisibilidad. Silvestre González Pedrotti. México. 9 de marzo de 2022</w:t>
      </w:r>
      <w:r>
        <w:rPr>
          <w:rFonts w:asciiTheme="majorHAnsi" w:hAnsiTheme="majorHAnsi"/>
          <w:sz w:val="16"/>
          <w:szCs w:val="16"/>
          <w:lang w:val="es-ES"/>
        </w:rPr>
        <w:t xml:space="preserve">, párr. 22.; </w:t>
      </w:r>
      <w:r w:rsidRPr="00DA4059">
        <w:rPr>
          <w:rFonts w:asciiTheme="majorHAnsi" w:hAnsiTheme="majorHAnsi"/>
          <w:sz w:val="16"/>
          <w:szCs w:val="16"/>
          <w:lang w:val="es-419"/>
        </w:rPr>
        <w:t xml:space="preserve">CIDH, Informe No </w:t>
      </w:r>
      <w:r>
        <w:rPr>
          <w:rFonts w:asciiTheme="majorHAnsi" w:hAnsiTheme="majorHAnsi"/>
          <w:sz w:val="16"/>
          <w:szCs w:val="16"/>
          <w:lang w:val="es-ES"/>
        </w:rPr>
        <w:t>348</w:t>
      </w:r>
      <w:r w:rsidRPr="00DA4059">
        <w:rPr>
          <w:rFonts w:asciiTheme="majorHAnsi" w:hAnsiTheme="majorHAnsi"/>
          <w:sz w:val="16"/>
          <w:szCs w:val="16"/>
          <w:lang w:val="es-419"/>
        </w:rPr>
        <w:t>/</w:t>
      </w:r>
      <w:r>
        <w:rPr>
          <w:rFonts w:asciiTheme="majorHAnsi" w:hAnsiTheme="majorHAnsi"/>
          <w:sz w:val="16"/>
          <w:szCs w:val="16"/>
          <w:lang w:val="es-ES"/>
        </w:rPr>
        <w:t>20</w:t>
      </w:r>
      <w:r w:rsidRPr="00DA4059">
        <w:rPr>
          <w:rFonts w:asciiTheme="majorHAnsi" w:hAnsiTheme="majorHAnsi"/>
          <w:sz w:val="16"/>
          <w:szCs w:val="16"/>
          <w:lang w:val="es-419"/>
        </w:rPr>
        <w:t xml:space="preserve">. Petición </w:t>
      </w:r>
      <w:r>
        <w:rPr>
          <w:rFonts w:asciiTheme="majorHAnsi" w:hAnsiTheme="majorHAnsi"/>
          <w:sz w:val="16"/>
          <w:szCs w:val="16"/>
          <w:lang w:val="es-ES"/>
        </w:rPr>
        <w:t>2</w:t>
      </w:r>
      <w:r w:rsidRPr="00DA4059">
        <w:rPr>
          <w:rFonts w:asciiTheme="majorHAnsi" w:hAnsiTheme="majorHAnsi"/>
          <w:sz w:val="16"/>
          <w:szCs w:val="16"/>
          <w:lang w:val="es-419"/>
        </w:rPr>
        <w:t>50-10. Admisibilidad. Carmen Hernández Montejo. México. 24 de noviembre de 2020</w:t>
      </w:r>
      <w:r>
        <w:rPr>
          <w:rFonts w:asciiTheme="majorHAnsi" w:hAnsiTheme="majorHAnsi"/>
          <w:sz w:val="16"/>
          <w:szCs w:val="16"/>
          <w:lang w:val="es-ES"/>
        </w:rPr>
        <w:t xml:space="preserve">, párr. 13.; </w:t>
      </w:r>
      <w:r w:rsidRPr="00061F05">
        <w:rPr>
          <w:rFonts w:asciiTheme="majorHAnsi" w:hAnsiTheme="majorHAnsi"/>
          <w:sz w:val="16"/>
          <w:szCs w:val="16"/>
        </w:rPr>
        <w:t>CIDH, Informe No. 4/15, Petición582-01. Admisibilidad. Raúl Rolando Romero Feris. Argentina. 29 de enero de 2015, párr. 40</w:t>
      </w:r>
      <w:r>
        <w:rPr>
          <w:rFonts w:asciiTheme="majorHAnsi" w:hAnsiTheme="majorHAnsi"/>
          <w:sz w:val="16"/>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591F19" w:rsidP="00A50FCF">
    <w:pPr>
      <w:pStyle w:val="Header"/>
      <w:tabs>
        <w:tab w:val="clear" w:pos="4320"/>
        <w:tab w:val="clear" w:pos="8640"/>
      </w:tabs>
      <w:jc w:val="center"/>
      <w:rPr>
        <w:sz w:val="22"/>
        <w:szCs w:val="22"/>
      </w:rPr>
    </w:pPr>
    <w:r>
      <w:rPr>
        <w:noProof/>
        <w:sz w:val="22"/>
        <w:szCs w:val="22"/>
        <w:bdr w:val="nil"/>
      </w:rPr>
      <w:pict w14:anchorId="46989318">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C6DEB9CC"/>
    <w:lvl w:ilvl="0" w:tplc="6E44B7A2">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8C1D06"/>
    <w:multiLevelType w:val="hybridMultilevel"/>
    <w:tmpl w:val="501A7C0A"/>
    <w:lvl w:ilvl="0" w:tplc="FFFFFFFF">
      <w:start w:val="1"/>
      <w:numFmt w:val="decimal"/>
      <w:lvlText w:val="%1."/>
      <w:lvlJc w:val="left"/>
      <w:pPr>
        <w:tabs>
          <w:tab w:val="num" w:pos="1440"/>
        </w:tabs>
        <w:ind w:left="720" w:firstLine="720"/>
      </w:pPr>
      <w:rPr>
        <w:rFonts w:hint="default"/>
        <w:b w:val="0"/>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46773"/>
    <w:multiLevelType w:val="hybridMultilevel"/>
    <w:tmpl w:val="40DEF6A4"/>
    <w:lvl w:ilvl="0" w:tplc="8206B448">
      <w:start w:val="1"/>
      <w:numFmt w:val="decimal"/>
      <w:lvlText w:val="%1."/>
      <w:lvlJc w:val="left"/>
      <w:pPr>
        <w:ind w:left="1440" w:hanging="720"/>
      </w:pPr>
      <w:rPr>
        <w:rFonts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DB2652"/>
    <w:multiLevelType w:val="hybridMultilevel"/>
    <w:tmpl w:val="2AC2AF86"/>
    <w:lvl w:ilvl="0" w:tplc="1E34374E">
      <w:start w:val="1"/>
      <w:numFmt w:val="low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224829193">
    <w:abstractNumId w:val="3"/>
  </w:num>
  <w:num w:numId="2" w16cid:durableId="351103975">
    <w:abstractNumId w:val="5"/>
  </w:num>
  <w:num w:numId="3" w16cid:durableId="1564370424">
    <w:abstractNumId w:val="57"/>
  </w:num>
  <w:num w:numId="4" w16cid:durableId="1690527261">
    <w:abstractNumId w:val="21"/>
  </w:num>
  <w:num w:numId="5" w16cid:durableId="1297494647">
    <w:abstractNumId w:val="51"/>
  </w:num>
  <w:num w:numId="6" w16cid:durableId="1660844042">
    <w:abstractNumId w:val="29"/>
  </w:num>
  <w:num w:numId="7" w16cid:durableId="1909458176">
    <w:abstractNumId w:val="6"/>
  </w:num>
  <w:num w:numId="8" w16cid:durableId="1882981819">
    <w:abstractNumId w:val="17"/>
  </w:num>
  <w:num w:numId="9" w16cid:durableId="1632780636">
    <w:abstractNumId w:val="45"/>
  </w:num>
  <w:num w:numId="10" w16cid:durableId="1615091679">
    <w:abstractNumId w:val="0"/>
  </w:num>
  <w:num w:numId="11" w16cid:durableId="2048606562">
    <w:abstractNumId w:val="39"/>
  </w:num>
  <w:num w:numId="12" w16cid:durableId="82646360">
    <w:abstractNumId w:val="41"/>
  </w:num>
  <w:num w:numId="13" w16cid:durableId="1887451248">
    <w:abstractNumId w:val="47"/>
  </w:num>
  <w:num w:numId="14" w16cid:durableId="1557935074">
    <w:abstractNumId w:val="1"/>
  </w:num>
  <w:num w:numId="15" w16cid:durableId="1693724078">
    <w:abstractNumId w:val="2"/>
  </w:num>
  <w:num w:numId="16" w16cid:durableId="522134857">
    <w:abstractNumId w:val="7"/>
  </w:num>
  <w:num w:numId="17" w16cid:durableId="2046297030">
    <w:abstractNumId w:val="8"/>
  </w:num>
  <w:num w:numId="18" w16cid:durableId="1340817091">
    <w:abstractNumId w:val="9"/>
  </w:num>
  <w:num w:numId="19" w16cid:durableId="1059942746">
    <w:abstractNumId w:val="10"/>
  </w:num>
  <w:num w:numId="20" w16cid:durableId="1783110347">
    <w:abstractNumId w:val="11"/>
  </w:num>
  <w:num w:numId="21" w16cid:durableId="1558203025">
    <w:abstractNumId w:val="13"/>
  </w:num>
  <w:num w:numId="22" w16cid:durableId="189032248">
    <w:abstractNumId w:val="14"/>
  </w:num>
  <w:num w:numId="23" w16cid:durableId="1081677014">
    <w:abstractNumId w:val="15"/>
  </w:num>
  <w:num w:numId="24" w16cid:durableId="1118791057">
    <w:abstractNumId w:val="16"/>
  </w:num>
  <w:num w:numId="25" w16cid:durableId="1314872867">
    <w:abstractNumId w:val="18"/>
  </w:num>
  <w:num w:numId="26" w16cid:durableId="1446149935">
    <w:abstractNumId w:val="19"/>
  </w:num>
  <w:num w:numId="27" w16cid:durableId="469515715">
    <w:abstractNumId w:val="22"/>
  </w:num>
  <w:num w:numId="28" w16cid:durableId="1326393737">
    <w:abstractNumId w:val="23"/>
  </w:num>
  <w:num w:numId="29" w16cid:durableId="1677996261">
    <w:abstractNumId w:val="24"/>
  </w:num>
  <w:num w:numId="30" w16cid:durableId="1824200887">
    <w:abstractNumId w:val="27"/>
  </w:num>
  <w:num w:numId="31" w16cid:durableId="561840142">
    <w:abstractNumId w:val="30"/>
  </w:num>
  <w:num w:numId="32" w16cid:durableId="860046996">
    <w:abstractNumId w:val="31"/>
  </w:num>
  <w:num w:numId="33" w16cid:durableId="1266036421">
    <w:abstractNumId w:val="32"/>
  </w:num>
  <w:num w:numId="34" w16cid:durableId="1443305275">
    <w:abstractNumId w:val="33"/>
  </w:num>
  <w:num w:numId="35" w16cid:durableId="979116831">
    <w:abstractNumId w:val="34"/>
  </w:num>
  <w:num w:numId="36" w16cid:durableId="1083331998">
    <w:abstractNumId w:val="35"/>
  </w:num>
  <w:num w:numId="37" w16cid:durableId="676468363">
    <w:abstractNumId w:val="36"/>
  </w:num>
  <w:num w:numId="38" w16cid:durableId="1971738261">
    <w:abstractNumId w:val="37"/>
  </w:num>
  <w:num w:numId="39" w16cid:durableId="1275553012">
    <w:abstractNumId w:val="42"/>
  </w:num>
  <w:num w:numId="40" w16cid:durableId="517735091">
    <w:abstractNumId w:val="43"/>
  </w:num>
  <w:num w:numId="41" w16cid:durableId="817377529">
    <w:abstractNumId w:val="49"/>
  </w:num>
  <w:num w:numId="42" w16cid:durableId="1215696572">
    <w:abstractNumId w:val="52"/>
  </w:num>
  <w:num w:numId="43" w16cid:durableId="1234925734">
    <w:abstractNumId w:val="53"/>
  </w:num>
  <w:num w:numId="44" w16cid:durableId="335887116">
    <w:abstractNumId w:val="55"/>
  </w:num>
  <w:num w:numId="45" w16cid:durableId="1572546901">
    <w:abstractNumId w:val="56"/>
  </w:num>
  <w:num w:numId="46" w16cid:durableId="386032681">
    <w:abstractNumId w:val="58"/>
  </w:num>
  <w:num w:numId="47" w16cid:durableId="1300115226">
    <w:abstractNumId w:val="59"/>
  </w:num>
  <w:num w:numId="48" w16cid:durableId="1840542702">
    <w:abstractNumId w:val="60"/>
  </w:num>
  <w:num w:numId="49" w16cid:durableId="2136872725">
    <w:abstractNumId w:val="61"/>
  </w:num>
  <w:num w:numId="50" w16cid:durableId="1679966147">
    <w:abstractNumId w:val="62"/>
  </w:num>
  <w:num w:numId="51" w16cid:durableId="2002850385">
    <w:abstractNumId w:val="20"/>
  </w:num>
  <w:num w:numId="52" w16cid:durableId="675576581">
    <w:abstractNumId w:val="44"/>
  </w:num>
  <w:num w:numId="53" w16cid:durableId="2113893002">
    <w:abstractNumId w:val="54"/>
  </w:num>
  <w:num w:numId="54" w16cid:durableId="627324208">
    <w:abstractNumId w:val="48"/>
  </w:num>
  <w:num w:numId="55" w16cid:durableId="1227497056">
    <w:abstractNumId w:val="46"/>
  </w:num>
  <w:num w:numId="56" w16cid:durableId="1085688640">
    <w:abstractNumId w:val="28"/>
  </w:num>
  <w:num w:numId="57" w16cid:durableId="401097260">
    <w:abstractNumId w:val="26"/>
  </w:num>
  <w:num w:numId="58" w16cid:durableId="1532768599">
    <w:abstractNumId w:val="38"/>
  </w:num>
  <w:num w:numId="59" w16cid:durableId="155534381">
    <w:abstractNumId w:val="25"/>
  </w:num>
  <w:num w:numId="60" w16cid:durableId="392045082">
    <w:abstractNumId w:val="40"/>
  </w:num>
  <w:num w:numId="61" w16cid:durableId="1423835293">
    <w:abstractNumId w:val="50"/>
  </w:num>
  <w:num w:numId="62" w16cid:durableId="1139880239">
    <w:abstractNumId w:val="4"/>
  </w:num>
  <w:num w:numId="63" w16cid:durableId="1037465502">
    <w:abstractNumId w:val="1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CDA"/>
    <w:rsid w:val="00002C64"/>
    <w:rsid w:val="00002E6D"/>
    <w:rsid w:val="000045CB"/>
    <w:rsid w:val="00006E1F"/>
    <w:rsid w:val="000070D7"/>
    <w:rsid w:val="00010643"/>
    <w:rsid w:val="0001788C"/>
    <w:rsid w:val="00020431"/>
    <w:rsid w:val="00022497"/>
    <w:rsid w:val="000228C2"/>
    <w:rsid w:val="000266E3"/>
    <w:rsid w:val="000320E1"/>
    <w:rsid w:val="00032887"/>
    <w:rsid w:val="000337EF"/>
    <w:rsid w:val="0003392E"/>
    <w:rsid w:val="00035F97"/>
    <w:rsid w:val="00037A76"/>
    <w:rsid w:val="00040C3A"/>
    <w:rsid w:val="000419AD"/>
    <w:rsid w:val="000428AC"/>
    <w:rsid w:val="000433C9"/>
    <w:rsid w:val="000449F7"/>
    <w:rsid w:val="00050873"/>
    <w:rsid w:val="000518C3"/>
    <w:rsid w:val="00055561"/>
    <w:rsid w:val="000618DD"/>
    <w:rsid w:val="00061F05"/>
    <w:rsid w:val="0006331B"/>
    <w:rsid w:val="00064E9A"/>
    <w:rsid w:val="0007017F"/>
    <w:rsid w:val="00071174"/>
    <w:rsid w:val="000716C5"/>
    <w:rsid w:val="0007304A"/>
    <w:rsid w:val="00074608"/>
    <w:rsid w:val="00075E23"/>
    <w:rsid w:val="00077BC7"/>
    <w:rsid w:val="00077EDC"/>
    <w:rsid w:val="00080D2B"/>
    <w:rsid w:val="00081F43"/>
    <w:rsid w:val="00091AAA"/>
    <w:rsid w:val="0009344A"/>
    <w:rsid w:val="0009347D"/>
    <w:rsid w:val="00094854"/>
    <w:rsid w:val="00095E15"/>
    <w:rsid w:val="000A028F"/>
    <w:rsid w:val="000A0440"/>
    <w:rsid w:val="000A392E"/>
    <w:rsid w:val="000A575F"/>
    <w:rsid w:val="000A623E"/>
    <w:rsid w:val="000A7608"/>
    <w:rsid w:val="000B1E55"/>
    <w:rsid w:val="000C1734"/>
    <w:rsid w:val="000C2736"/>
    <w:rsid w:val="000C438E"/>
    <w:rsid w:val="000C69B3"/>
    <w:rsid w:val="000D05CB"/>
    <w:rsid w:val="000D10DB"/>
    <w:rsid w:val="000D1893"/>
    <w:rsid w:val="000D1D73"/>
    <w:rsid w:val="000D22F0"/>
    <w:rsid w:val="000D28B2"/>
    <w:rsid w:val="000D487B"/>
    <w:rsid w:val="000E5440"/>
    <w:rsid w:val="000E5EB5"/>
    <w:rsid w:val="000F1324"/>
    <w:rsid w:val="000F1B39"/>
    <w:rsid w:val="000F35ED"/>
    <w:rsid w:val="001004FE"/>
    <w:rsid w:val="001045DD"/>
    <w:rsid w:val="001049C7"/>
    <w:rsid w:val="00107131"/>
    <w:rsid w:val="0010736F"/>
    <w:rsid w:val="001102BE"/>
    <w:rsid w:val="00110CB2"/>
    <w:rsid w:val="001117F8"/>
    <w:rsid w:val="00113F73"/>
    <w:rsid w:val="0011407E"/>
    <w:rsid w:val="00116BB6"/>
    <w:rsid w:val="00117B8F"/>
    <w:rsid w:val="00121CC2"/>
    <w:rsid w:val="00124D41"/>
    <w:rsid w:val="001265F4"/>
    <w:rsid w:val="00131334"/>
    <w:rsid w:val="00131425"/>
    <w:rsid w:val="00133EE5"/>
    <w:rsid w:val="00140991"/>
    <w:rsid w:val="00141787"/>
    <w:rsid w:val="0014339F"/>
    <w:rsid w:val="00144B95"/>
    <w:rsid w:val="001451C2"/>
    <w:rsid w:val="00150141"/>
    <w:rsid w:val="00155145"/>
    <w:rsid w:val="00155AF1"/>
    <w:rsid w:val="00161492"/>
    <w:rsid w:val="00165E50"/>
    <w:rsid w:val="00166635"/>
    <w:rsid w:val="00167A34"/>
    <w:rsid w:val="00170564"/>
    <w:rsid w:val="00170D34"/>
    <w:rsid w:val="00171944"/>
    <w:rsid w:val="00172536"/>
    <w:rsid w:val="001760B8"/>
    <w:rsid w:val="001839E1"/>
    <w:rsid w:val="00185487"/>
    <w:rsid w:val="00186412"/>
    <w:rsid w:val="0019024C"/>
    <w:rsid w:val="001902A9"/>
    <w:rsid w:val="00191E52"/>
    <w:rsid w:val="001943D1"/>
    <w:rsid w:val="001943F0"/>
    <w:rsid w:val="00194C85"/>
    <w:rsid w:val="00195668"/>
    <w:rsid w:val="00196BDD"/>
    <w:rsid w:val="001A00B4"/>
    <w:rsid w:val="001A520D"/>
    <w:rsid w:val="001A6DBB"/>
    <w:rsid w:val="001A7870"/>
    <w:rsid w:val="001B26C8"/>
    <w:rsid w:val="001B3A00"/>
    <w:rsid w:val="001B478B"/>
    <w:rsid w:val="001B7232"/>
    <w:rsid w:val="001B7749"/>
    <w:rsid w:val="001C0314"/>
    <w:rsid w:val="001C1B41"/>
    <w:rsid w:val="001C2DD7"/>
    <w:rsid w:val="001C3939"/>
    <w:rsid w:val="001C3EAD"/>
    <w:rsid w:val="001C427A"/>
    <w:rsid w:val="001C442A"/>
    <w:rsid w:val="001C5AE6"/>
    <w:rsid w:val="001D166B"/>
    <w:rsid w:val="001D3B9B"/>
    <w:rsid w:val="001D58A4"/>
    <w:rsid w:val="001D65EF"/>
    <w:rsid w:val="001D7F96"/>
    <w:rsid w:val="001E063D"/>
    <w:rsid w:val="001E1568"/>
    <w:rsid w:val="001E2780"/>
    <w:rsid w:val="001E2E12"/>
    <w:rsid w:val="001E4662"/>
    <w:rsid w:val="001E49E7"/>
    <w:rsid w:val="001E6A8B"/>
    <w:rsid w:val="001F0BCA"/>
    <w:rsid w:val="001F23EE"/>
    <w:rsid w:val="001F7201"/>
    <w:rsid w:val="002015E4"/>
    <w:rsid w:val="00201CD6"/>
    <w:rsid w:val="00201E50"/>
    <w:rsid w:val="00205951"/>
    <w:rsid w:val="00206F02"/>
    <w:rsid w:val="00214EA0"/>
    <w:rsid w:val="00220FB5"/>
    <w:rsid w:val="00223A29"/>
    <w:rsid w:val="002250A3"/>
    <w:rsid w:val="002251B9"/>
    <w:rsid w:val="00226203"/>
    <w:rsid w:val="00226360"/>
    <w:rsid w:val="00232698"/>
    <w:rsid w:val="002342D9"/>
    <w:rsid w:val="00235217"/>
    <w:rsid w:val="0023655E"/>
    <w:rsid w:val="00246169"/>
    <w:rsid w:val="00246D1F"/>
    <w:rsid w:val="00247403"/>
    <w:rsid w:val="00247542"/>
    <w:rsid w:val="00255B8F"/>
    <w:rsid w:val="002609E9"/>
    <w:rsid w:val="00261FDE"/>
    <w:rsid w:val="00262B2B"/>
    <w:rsid w:val="002634E3"/>
    <w:rsid w:val="00266B61"/>
    <w:rsid w:val="0026712A"/>
    <w:rsid w:val="002704DB"/>
    <w:rsid w:val="00282BA5"/>
    <w:rsid w:val="00285C1B"/>
    <w:rsid w:val="00286265"/>
    <w:rsid w:val="00290FC1"/>
    <w:rsid w:val="00293316"/>
    <w:rsid w:val="002938E8"/>
    <w:rsid w:val="0029423F"/>
    <w:rsid w:val="002975D5"/>
    <w:rsid w:val="002A0AAE"/>
    <w:rsid w:val="002A4D99"/>
    <w:rsid w:val="002A5820"/>
    <w:rsid w:val="002B130B"/>
    <w:rsid w:val="002B2294"/>
    <w:rsid w:val="002B3FA8"/>
    <w:rsid w:val="002B6772"/>
    <w:rsid w:val="002C4E33"/>
    <w:rsid w:val="002D0894"/>
    <w:rsid w:val="002D1C5D"/>
    <w:rsid w:val="002D2B26"/>
    <w:rsid w:val="002D41F7"/>
    <w:rsid w:val="002D422B"/>
    <w:rsid w:val="002D7EA2"/>
    <w:rsid w:val="002E187C"/>
    <w:rsid w:val="002E1949"/>
    <w:rsid w:val="002E5E68"/>
    <w:rsid w:val="002E7875"/>
    <w:rsid w:val="002F10CF"/>
    <w:rsid w:val="002F1FF9"/>
    <w:rsid w:val="002F367B"/>
    <w:rsid w:val="00301842"/>
    <w:rsid w:val="00302733"/>
    <w:rsid w:val="00302918"/>
    <w:rsid w:val="00302C05"/>
    <w:rsid w:val="003051C2"/>
    <w:rsid w:val="00305835"/>
    <w:rsid w:val="00306F33"/>
    <w:rsid w:val="003118A4"/>
    <w:rsid w:val="003126C2"/>
    <w:rsid w:val="00314078"/>
    <w:rsid w:val="0031535D"/>
    <w:rsid w:val="00316B3E"/>
    <w:rsid w:val="003213C2"/>
    <w:rsid w:val="003219C8"/>
    <w:rsid w:val="00322FCC"/>
    <w:rsid w:val="003239B8"/>
    <w:rsid w:val="00325D2A"/>
    <w:rsid w:val="00327178"/>
    <w:rsid w:val="00327F56"/>
    <w:rsid w:val="0033169F"/>
    <w:rsid w:val="00331D77"/>
    <w:rsid w:val="00335C13"/>
    <w:rsid w:val="003376A4"/>
    <w:rsid w:val="00344977"/>
    <w:rsid w:val="00344E44"/>
    <w:rsid w:val="00344FB2"/>
    <w:rsid w:val="00345368"/>
    <w:rsid w:val="00345E53"/>
    <w:rsid w:val="00346C95"/>
    <w:rsid w:val="00347747"/>
    <w:rsid w:val="00347B18"/>
    <w:rsid w:val="00356185"/>
    <w:rsid w:val="00360380"/>
    <w:rsid w:val="00362A79"/>
    <w:rsid w:val="00362CB3"/>
    <w:rsid w:val="00365D3C"/>
    <w:rsid w:val="0037046F"/>
    <w:rsid w:val="003727BD"/>
    <w:rsid w:val="00374DF9"/>
    <w:rsid w:val="0037519E"/>
    <w:rsid w:val="00375547"/>
    <w:rsid w:val="00384D14"/>
    <w:rsid w:val="00386CF0"/>
    <w:rsid w:val="0038794A"/>
    <w:rsid w:val="00392446"/>
    <w:rsid w:val="003936ED"/>
    <w:rsid w:val="00393E72"/>
    <w:rsid w:val="00394073"/>
    <w:rsid w:val="003951BC"/>
    <w:rsid w:val="00395882"/>
    <w:rsid w:val="00396E51"/>
    <w:rsid w:val="00397DA9"/>
    <w:rsid w:val="003A0A07"/>
    <w:rsid w:val="003A33DD"/>
    <w:rsid w:val="003A3FB4"/>
    <w:rsid w:val="003A5C01"/>
    <w:rsid w:val="003B131A"/>
    <w:rsid w:val="003B21E5"/>
    <w:rsid w:val="003B70FB"/>
    <w:rsid w:val="003C1370"/>
    <w:rsid w:val="003C15C7"/>
    <w:rsid w:val="003C24D9"/>
    <w:rsid w:val="003C3AC9"/>
    <w:rsid w:val="003C676B"/>
    <w:rsid w:val="003C774C"/>
    <w:rsid w:val="003C7F47"/>
    <w:rsid w:val="003D3BC2"/>
    <w:rsid w:val="003D6417"/>
    <w:rsid w:val="003E4F40"/>
    <w:rsid w:val="003E60E0"/>
    <w:rsid w:val="003E6CA1"/>
    <w:rsid w:val="003E75FD"/>
    <w:rsid w:val="003E76B5"/>
    <w:rsid w:val="003F0854"/>
    <w:rsid w:val="003F1100"/>
    <w:rsid w:val="003F1B4F"/>
    <w:rsid w:val="003F2410"/>
    <w:rsid w:val="003F389C"/>
    <w:rsid w:val="003F4432"/>
    <w:rsid w:val="003F5154"/>
    <w:rsid w:val="003F6816"/>
    <w:rsid w:val="004001B1"/>
    <w:rsid w:val="00402077"/>
    <w:rsid w:val="00405F9C"/>
    <w:rsid w:val="004065A8"/>
    <w:rsid w:val="00407A76"/>
    <w:rsid w:val="00410FB3"/>
    <w:rsid w:val="0041491E"/>
    <w:rsid w:val="004165C2"/>
    <w:rsid w:val="00417A53"/>
    <w:rsid w:val="00421AAF"/>
    <w:rsid w:val="004241A0"/>
    <w:rsid w:val="00424D0A"/>
    <w:rsid w:val="004260B0"/>
    <w:rsid w:val="00434548"/>
    <w:rsid w:val="00441ECB"/>
    <w:rsid w:val="00444A55"/>
    <w:rsid w:val="00445073"/>
    <w:rsid w:val="00445193"/>
    <w:rsid w:val="004471BA"/>
    <w:rsid w:val="0044730A"/>
    <w:rsid w:val="00454030"/>
    <w:rsid w:val="004562A8"/>
    <w:rsid w:val="004574D0"/>
    <w:rsid w:val="0045750B"/>
    <w:rsid w:val="00457BAE"/>
    <w:rsid w:val="00461780"/>
    <w:rsid w:val="00462C1B"/>
    <w:rsid w:val="00467B7E"/>
    <w:rsid w:val="00467E1E"/>
    <w:rsid w:val="0047222A"/>
    <w:rsid w:val="00473BB4"/>
    <w:rsid w:val="00476D4D"/>
    <w:rsid w:val="00477242"/>
    <w:rsid w:val="00477592"/>
    <w:rsid w:val="00481800"/>
    <w:rsid w:val="00483DE4"/>
    <w:rsid w:val="004864BE"/>
    <w:rsid w:val="00486F1C"/>
    <w:rsid w:val="00487FEF"/>
    <w:rsid w:val="004901F5"/>
    <w:rsid w:val="00492007"/>
    <w:rsid w:val="0049419D"/>
    <w:rsid w:val="004A057B"/>
    <w:rsid w:val="004A3217"/>
    <w:rsid w:val="004A6A54"/>
    <w:rsid w:val="004B10BC"/>
    <w:rsid w:val="004B2ACC"/>
    <w:rsid w:val="004B421C"/>
    <w:rsid w:val="004B5E9F"/>
    <w:rsid w:val="004C0F26"/>
    <w:rsid w:val="004C20D2"/>
    <w:rsid w:val="004C2312"/>
    <w:rsid w:val="004C2A11"/>
    <w:rsid w:val="004C4B62"/>
    <w:rsid w:val="004C54C9"/>
    <w:rsid w:val="004C72AD"/>
    <w:rsid w:val="004D4953"/>
    <w:rsid w:val="004D4ABA"/>
    <w:rsid w:val="004D5018"/>
    <w:rsid w:val="004D6025"/>
    <w:rsid w:val="004D60FD"/>
    <w:rsid w:val="004D7236"/>
    <w:rsid w:val="004D7BA4"/>
    <w:rsid w:val="004E2649"/>
    <w:rsid w:val="004E3B31"/>
    <w:rsid w:val="004E6A3B"/>
    <w:rsid w:val="004F4BA7"/>
    <w:rsid w:val="004F4E54"/>
    <w:rsid w:val="004F626F"/>
    <w:rsid w:val="004F6E5E"/>
    <w:rsid w:val="004F71D8"/>
    <w:rsid w:val="00501399"/>
    <w:rsid w:val="005027D7"/>
    <w:rsid w:val="005047ED"/>
    <w:rsid w:val="0050633D"/>
    <w:rsid w:val="00507BC4"/>
    <w:rsid w:val="005128E4"/>
    <w:rsid w:val="005133DB"/>
    <w:rsid w:val="00513916"/>
    <w:rsid w:val="00514504"/>
    <w:rsid w:val="00515E92"/>
    <w:rsid w:val="00521535"/>
    <w:rsid w:val="00521E1F"/>
    <w:rsid w:val="005238A6"/>
    <w:rsid w:val="00525560"/>
    <w:rsid w:val="005266DD"/>
    <w:rsid w:val="00537DDD"/>
    <w:rsid w:val="00540F6D"/>
    <w:rsid w:val="005420B5"/>
    <w:rsid w:val="00542A9E"/>
    <w:rsid w:val="005432FE"/>
    <w:rsid w:val="00544BDA"/>
    <w:rsid w:val="00544C49"/>
    <w:rsid w:val="005453FB"/>
    <w:rsid w:val="0054618B"/>
    <w:rsid w:val="00547290"/>
    <w:rsid w:val="005516A1"/>
    <w:rsid w:val="00552995"/>
    <w:rsid w:val="00553C44"/>
    <w:rsid w:val="00554DFF"/>
    <w:rsid w:val="005559EF"/>
    <w:rsid w:val="00555F4A"/>
    <w:rsid w:val="0055624F"/>
    <w:rsid w:val="0055730C"/>
    <w:rsid w:val="005611CA"/>
    <w:rsid w:val="005634D9"/>
    <w:rsid w:val="00563513"/>
    <w:rsid w:val="00563557"/>
    <w:rsid w:val="0057402A"/>
    <w:rsid w:val="005771D0"/>
    <w:rsid w:val="00581201"/>
    <w:rsid w:val="00583F39"/>
    <w:rsid w:val="005845ED"/>
    <w:rsid w:val="00585D28"/>
    <w:rsid w:val="005914EA"/>
    <w:rsid w:val="0059191A"/>
    <w:rsid w:val="00591F19"/>
    <w:rsid w:val="005921FF"/>
    <w:rsid w:val="00592814"/>
    <w:rsid w:val="0059443E"/>
    <w:rsid w:val="0059502F"/>
    <w:rsid w:val="00595196"/>
    <w:rsid w:val="00597DD9"/>
    <w:rsid w:val="005A24ED"/>
    <w:rsid w:val="005A47EC"/>
    <w:rsid w:val="005A5183"/>
    <w:rsid w:val="005A59AB"/>
    <w:rsid w:val="005A6D0E"/>
    <w:rsid w:val="005A702C"/>
    <w:rsid w:val="005A7DE3"/>
    <w:rsid w:val="005B09C8"/>
    <w:rsid w:val="005B1570"/>
    <w:rsid w:val="005B3B3A"/>
    <w:rsid w:val="005B52B0"/>
    <w:rsid w:val="005B6806"/>
    <w:rsid w:val="005B74EC"/>
    <w:rsid w:val="005B778E"/>
    <w:rsid w:val="005C0E4E"/>
    <w:rsid w:val="005C1318"/>
    <w:rsid w:val="005C20DF"/>
    <w:rsid w:val="005C4225"/>
    <w:rsid w:val="005C5B6B"/>
    <w:rsid w:val="005C5DD2"/>
    <w:rsid w:val="005C6CDC"/>
    <w:rsid w:val="005D04DE"/>
    <w:rsid w:val="005D0DB9"/>
    <w:rsid w:val="005D1D39"/>
    <w:rsid w:val="005D6B5E"/>
    <w:rsid w:val="005E1EFF"/>
    <w:rsid w:val="005E5877"/>
    <w:rsid w:val="005F0278"/>
    <w:rsid w:val="005F0AD6"/>
    <w:rsid w:val="005F0DAD"/>
    <w:rsid w:val="005F0F33"/>
    <w:rsid w:val="00600DEB"/>
    <w:rsid w:val="00602793"/>
    <w:rsid w:val="006078CD"/>
    <w:rsid w:val="00612F6C"/>
    <w:rsid w:val="006131C9"/>
    <w:rsid w:val="00614D05"/>
    <w:rsid w:val="006152B6"/>
    <w:rsid w:val="00616669"/>
    <w:rsid w:val="006200DC"/>
    <w:rsid w:val="006246CD"/>
    <w:rsid w:val="00627C9F"/>
    <w:rsid w:val="006311E9"/>
    <w:rsid w:val="00632354"/>
    <w:rsid w:val="00635421"/>
    <w:rsid w:val="0064195B"/>
    <w:rsid w:val="00642810"/>
    <w:rsid w:val="006471CB"/>
    <w:rsid w:val="00652333"/>
    <w:rsid w:val="00654A86"/>
    <w:rsid w:val="00660518"/>
    <w:rsid w:val="00667981"/>
    <w:rsid w:val="00671AFB"/>
    <w:rsid w:val="00672057"/>
    <w:rsid w:val="00675540"/>
    <w:rsid w:val="00676512"/>
    <w:rsid w:val="00677949"/>
    <w:rsid w:val="0068009E"/>
    <w:rsid w:val="006800C6"/>
    <w:rsid w:val="00680759"/>
    <w:rsid w:val="00680FC2"/>
    <w:rsid w:val="00683CD0"/>
    <w:rsid w:val="00692219"/>
    <w:rsid w:val="006951E1"/>
    <w:rsid w:val="00697A2F"/>
    <w:rsid w:val="006A0BE8"/>
    <w:rsid w:val="006A17D2"/>
    <w:rsid w:val="006A3D6E"/>
    <w:rsid w:val="006A3F75"/>
    <w:rsid w:val="006A73E6"/>
    <w:rsid w:val="006A7992"/>
    <w:rsid w:val="006B0BE4"/>
    <w:rsid w:val="006B2D5C"/>
    <w:rsid w:val="006B435A"/>
    <w:rsid w:val="006B64F9"/>
    <w:rsid w:val="006C0ECF"/>
    <w:rsid w:val="006C4E9B"/>
    <w:rsid w:val="006C4EB1"/>
    <w:rsid w:val="006C7C1D"/>
    <w:rsid w:val="006D6092"/>
    <w:rsid w:val="006E0166"/>
    <w:rsid w:val="006E2301"/>
    <w:rsid w:val="006E2FFB"/>
    <w:rsid w:val="006E4533"/>
    <w:rsid w:val="006E5181"/>
    <w:rsid w:val="006E5B99"/>
    <w:rsid w:val="006E6205"/>
    <w:rsid w:val="006E7B34"/>
    <w:rsid w:val="006F0918"/>
    <w:rsid w:val="006F1737"/>
    <w:rsid w:val="006F7ACA"/>
    <w:rsid w:val="0070126D"/>
    <w:rsid w:val="007046C4"/>
    <w:rsid w:val="0070697F"/>
    <w:rsid w:val="007102B7"/>
    <w:rsid w:val="007103C4"/>
    <w:rsid w:val="00710F03"/>
    <w:rsid w:val="00714E11"/>
    <w:rsid w:val="0072199C"/>
    <w:rsid w:val="00722C9F"/>
    <w:rsid w:val="007253B8"/>
    <w:rsid w:val="00727F68"/>
    <w:rsid w:val="0073741F"/>
    <w:rsid w:val="00747486"/>
    <w:rsid w:val="00751346"/>
    <w:rsid w:val="0075337D"/>
    <w:rsid w:val="00753777"/>
    <w:rsid w:val="00754BB3"/>
    <w:rsid w:val="00757DFB"/>
    <w:rsid w:val="00760AD2"/>
    <w:rsid w:val="0076122D"/>
    <w:rsid w:val="0076643F"/>
    <w:rsid w:val="00771041"/>
    <w:rsid w:val="007723A6"/>
    <w:rsid w:val="0077415A"/>
    <w:rsid w:val="007755BA"/>
    <w:rsid w:val="00776F78"/>
    <w:rsid w:val="007772B3"/>
    <w:rsid w:val="00777F63"/>
    <w:rsid w:val="007806D3"/>
    <w:rsid w:val="00782AA7"/>
    <w:rsid w:val="00783FFA"/>
    <w:rsid w:val="00792A18"/>
    <w:rsid w:val="007A082E"/>
    <w:rsid w:val="007A5817"/>
    <w:rsid w:val="007A6AAD"/>
    <w:rsid w:val="007B05C4"/>
    <w:rsid w:val="007B4819"/>
    <w:rsid w:val="007B5E94"/>
    <w:rsid w:val="007B60E9"/>
    <w:rsid w:val="007B6CC3"/>
    <w:rsid w:val="007B76D3"/>
    <w:rsid w:val="007C0BAB"/>
    <w:rsid w:val="007C3334"/>
    <w:rsid w:val="007C537E"/>
    <w:rsid w:val="007C7E3B"/>
    <w:rsid w:val="007D0AB2"/>
    <w:rsid w:val="007D2B98"/>
    <w:rsid w:val="007D7FD0"/>
    <w:rsid w:val="007E0075"/>
    <w:rsid w:val="007E21BC"/>
    <w:rsid w:val="007E4E3D"/>
    <w:rsid w:val="007E7C82"/>
    <w:rsid w:val="007F2AA1"/>
    <w:rsid w:val="007F3270"/>
    <w:rsid w:val="007F588D"/>
    <w:rsid w:val="00803F1C"/>
    <w:rsid w:val="0080600E"/>
    <w:rsid w:val="00811A8B"/>
    <w:rsid w:val="00812B4B"/>
    <w:rsid w:val="008138DF"/>
    <w:rsid w:val="00814688"/>
    <w:rsid w:val="00817612"/>
    <w:rsid w:val="008202DC"/>
    <w:rsid w:val="008225C7"/>
    <w:rsid w:val="00823DF6"/>
    <w:rsid w:val="00824E6D"/>
    <w:rsid w:val="00833538"/>
    <w:rsid w:val="008338A4"/>
    <w:rsid w:val="00833DBD"/>
    <w:rsid w:val="00834D49"/>
    <w:rsid w:val="00837C45"/>
    <w:rsid w:val="00837E87"/>
    <w:rsid w:val="00844730"/>
    <w:rsid w:val="008457C2"/>
    <w:rsid w:val="008458AC"/>
    <w:rsid w:val="00846E58"/>
    <w:rsid w:val="0085097B"/>
    <w:rsid w:val="00850F2A"/>
    <w:rsid w:val="00857A82"/>
    <w:rsid w:val="00861126"/>
    <w:rsid w:val="0086133A"/>
    <w:rsid w:val="00865DB7"/>
    <w:rsid w:val="00866C46"/>
    <w:rsid w:val="00872A7C"/>
    <w:rsid w:val="00873836"/>
    <w:rsid w:val="00875E66"/>
    <w:rsid w:val="00885737"/>
    <w:rsid w:val="00886A4B"/>
    <w:rsid w:val="00890650"/>
    <w:rsid w:val="00891D56"/>
    <w:rsid w:val="008944DC"/>
    <w:rsid w:val="00895429"/>
    <w:rsid w:val="00897E12"/>
    <w:rsid w:val="008A26A9"/>
    <w:rsid w:val="008A3031"/>
    <w:rsid w:val="008A54FE"/>
    <w:rsid w:val="008A7E0F"/>
    <w:rsid w:val="008B12F5"/>
    <w:rsid w:val="008B53A6"/>
    <w:rsid w:val="008B62DB"/>
    <w:rsid w:val="008C36AC"/>
    <w:rsid w:val="008C48A1"/>
    <w:rsid w:val="008C52D8"/>
    <w:rsid w:val="008C5E2D"/>
    <w:rsid w:val="008D0194"/>
    <w:rsid w:val="008D1294"/>
    <w:rsid w:val="008D768D"/>
    <w:rsid w:val="008E1D2E"/>
    <w:rsid w:val="008E22F3"/>
    <w:rsid w:val="008E3759"/>
    <w:rsid w:val="008E3BFE"/>
    <w:rsid w:val="008E6C1D"/>
    <w:rsid w:val="008F1912"/>
    <w:rsid w:val="008F6423"/>
    <w:rsid w:val="0090073F"/>
    <w:rsid w:val="00901327"/>
    <w:rsid w:val="00901B99"/>
    <w:rsid w:val="0090270B"/>
    <w:rsid w:val="009041DC"/>
    <w:rsid w:val="00904295"/>
    <w:rsid w:val="00905089"/>
    <w:rsid w:val="00911F22"/>
    <w:rsid w:val="00912800"/>
    <w:rsid w:val="00917B5A"/>
    <w:rsid w:val="00920A58"/>
    <w:rsid w:val="00920A8C"/>
    <w:rsid w:val="009250AE"/>
    <w:rsid w:val="009262ED"/>
    <w:rsid w:val="00927716"/>
    <w:rsid w:val="00927F80"/>
    <w:rsid w:val="00931412"/>
    <w:rsid w:val="00934A2C"/>
    <w:rsid w:val="00934AD2"/>
    <w:rsid w:val="0094466A"/>
    <w:rsid w:val="0094745F"/>
    <w:rsid w:val="00955B47"/>
    <w:rsid w:val="00957F51"/>
    <w:rsid w:val="00962017"/>
    <w:rsid w:val="00963FF5"/>
    <w:rsid w:val="00966E8E"/>
    <w:rsid w:val="0096706E"/>
    <w:rsid w:val="00972991"/>
    <w:rsid w:val="00973F7A"/>
    <w:rsid w:val="00974491"/>
    <w:rsid w:val="0097493D"/>
    <w:rsid w:val="00975C4E"/>
    <w:rsid w:val="00976955"/>
    <w:rsid w:val="00977DD2"/>
    <w:rsid w:val="00981FBA"/>
    <w:rsid w:val="00984449"/>
    <w:rsid w:val="00985453"/>
    <w:rsid w:val="00990B8B"/>
    <w:rsid w:val="00996407"/>
    <w:rsid w:val="009967A5"/>
    <w:rsid w:val="00997BC5"/>
    <w:rsid w:val="00997D45"/>
    <w:rsid w:val="009A1F84"/>
    <w:rsid w:val="009A4674"/>
    <w:rsid w:val="009A4F41"/>
    <w:rsid w:val="009A56CE"/>
    <w:rsid w:val="009A706A"/>
    <w:rsid w:val="009B381B"/>
    <w:rsid w:val="009B63EF"/>
    <w:rsid w:val="009C336D"/>
    <w:rsid w:val="009C3BAC"/>
    <w:rsid w:val="009C5D4F"/>
    <w:rsid w:val="009C7CEE"/>
    <w:rsid w:val="009D1753"/>
    <w:rsid w:val="009D3DD3"/>
    <w:rsid w:val="009D3E95"/>
    <w:rsid w:val="009D7611"/>
    <w:rsid w:val="009E0B61"/>
    <w:rsid w:val="009E19E1"/>
    <w:rsid w:val="009E53DE"/>
    <w:rsid w:val="009E7302"/>
    <w:rsid w:val="009F08DD"/>
    <w:rsid w:val="009F1F95"/>
    <w:rsid w:val="009F56F2"/>
    <w:rsid w:val="009F6084"/>
    <w:rsid w:val="009F7778"/>
    <w:rsid w:val="00A02120"/>
    <w:rsid w:val="00A05BEC"/>
    <w:rsid w:val="00A11167"/>
    <w:rsid w:val="00A11212"/>
    <w:rsid w:val="00A11E44"/>
    <w:rsid w:val="00A15562"/>
    <w:rsid w:val="00A16968"/>
    <w:rsid w:val="00A223E8"/>
    <w:rsid w:val="00A227FB"/>
    <w:rsid w:val="00A22A8E"/>
    <w:rsid w:val="00A24AB1"/>
    <w:rsid w:val="00A30100"/>
    <w:rsid w:val="00A30340"/>
    <w:rsid w:val="00A328B3"/>
    <w:rsid w:val="00A41D2D"/>
    <w:rsid w:val="00A42E1D"/>
    <w:rsid w:val="00A45013"/>
    <w:rsid w:val="00A451F7"/>
    <w:rsid w:val="00A50A59"/>
    <w:rsid w:val="00A50FCF"/>
    <w:rsid w:val="00A528D1"/>
    <w:rsid w:val="00A55D30"/>
    <w:rsid w:val="00A56D06"/>
    <w:rsid w:val="00A60AE4"/>
    <w:rsid w:val="00A610CD"/>
    <w:rsid w:val="00A614DF"/>
    <w:rsid w:val="00A67E8A"/>
    <w:rsid w:val="00A70C86"/>
    <w:rsid w:val="00A71AAF"/>
    <w:rsid w:val="00A71F30"/>
    <w:rsid w:val="00A7222D"/>
    <w:rsid w:val="00A73810"/>
    <w:rsid w:val="00A73DBE"/>
    <w:rsid w:val="00A758AA"/>
    <w:rsid w:val="00A75E2A"/>
    <w:rsid w:val="00A760FB"/>
    <w:rsid w:val="00A7612D"/>
    <w:rsid w:val="00A77B6B"/>
    <w:rsid w:val="00A77D7A"/>
    <w:rsid w:val="00A82FE6"/>
    <w:rsid w:val="00A90BD3"/>
    <w:rsid w:val="00A918EC"/>
    <w:rsid w:val="00AA09A2"/>
    <w:rsid w:val="00AA134B"/>
    <w:rsid w:val="00AA2060"/>
    <w:rsid w:val="00AA2C55"/>
    <w:rsid w:val="00AA2F73"/>
    <w:rsid w:val="00AA6CAB"/>
    <w:rsid w:val="00AA7996"/>
    <w:rsid w:val="00AB4F4D"/>
    <w:rsid w:val="00AB70E4"/>
    <w:rsid w:val="00AC19CB"/>
    <w:rsid w:val="00AC5BD3"/>
    <w:rsid w:val="00AD1227"/>
    <w:rsid w:val="00AD4F78"/>
    <w:rsid w:val="00AE5488"/>
    <w:rsid w:val="00AE6F91"/>
    <w:rsid w:val="00AF1324"/>
    <w:rsid w:val="00AF446A"/>
    <w:rsid w:val="00AF5571"/>
    <w:rsid w:val="00B00C52"/>
    <w:rsid w:val="00B043CE"/>
    <w:rsid w:val="00B047BA"/>
    <w:rsid w:val="00B04818"/>
    <w:rsid w:val="00B07341"/>
    <w:rsid w:val="00B13DFA"/>
    <w:rsid w:val="00B15C9C"/>
    <w:rsid w:val="00B211BF"/>
    <w:rsid w:val="00B22868"/>
    <w:rsid w:val="00B30539"/>
    <w:rsid w:val="00B314DB"/>
    <w:rsid w:val="00B3268B"/>
    <w:rsid w:val="00B361F2"/>
    <w:rsid w:val="00B3718B"/>
    <w:rsid w:val="00B3745F"/>
    <w:rsid w:val="00B442B7"/>
    <w:rsid w:val="00B45BDA"/>
    <w:rsid w:val="00B4632A"/>
    <w:rsid w:val="00B50E39"/>
    <w:rsid w:val="00B50F64"/>
    <w:rsid w:val="00B5164C"/>
    <w:rsid w:val="00B530F1"/>
    <w:rsid w:val="00B53838"/>
    <w:rsid w:val="00B56167"/>
    <w:rsid w:val="00B56C56"/>
    <w:rsid w:val="00B60253"/>
    <w:rsid w:val="00B64E33"/>
    <w:rsid w:val="00B64E92"/>
    <w:rsid w:val="00B65810"/>
    <w:rsid w:val="00B65F50"/>
    <w:rsid w:val="00B6654A"/>
    <w:rsid w:val="00B66E2E"/>
    <w:rsid w:val="00B70A79"/>
    <w:rsid w:val="00B75332"/>
    <w:rsid w:val="00B76E6F"/>
    <w:rsid w:val="00B80F69"/>
    <w:rsid w:val="00B81E37"/>
    <w:rsid w:val="00B86C51"/>
    <w:rsid w:val="00B91112"/>
    <w:rsid w:val="00B93D7F"/>
    <w:rsid w:val="00B9582D"/>
    <w:rsid w:val="00B960D4"/>
    <w:rsid w:val="00BA1706"/>
    <w:rsid w:val="00BA1852"/>
    <w:rsid w:val="00BA276C"/>
    <w:rsid w:val="00BA343A"/>
    <w:rsid w:val="00BB019D"/>
    <w:rsid w:val="00BB306F"/>
    <w:rsid w:val="00BB3CB9"/>
    <w:rsid w:val="00BB5044"/>
    <w:rsid w:val="00BC1E54"/>
    <w:rsid w:val="00BC722B"/>
    <w:rsid w:val="00BC7790"/>
    <w:rsid w:val="00BD0FF5"/>
    <w:rsid w:val="00BD189D"/>
    <w:rsid w:val="00BD4B89"/>
    <w:rsid w:val="00BD5922"/>
    <w:rsid w:val="00BD6ACA"/>
    <w:rsid w:val="00BD79BC"/>
    <w:rsid w:val="00BD7FA4"/>
    <w:rsid w:val="00BE3D0C"/>
    <w:rsid w:val="00BE438D"/>
    <w:rsid w:val="00BE54E6"/>
    <w:rsid w:val="00BE6D3A"/>
    <w:rsid w:val="00BE7789"/>
    <w:rsid w:val="00BF02CB"/>
    <w:rsid w:val="00BF0D0C"/>
    <w:rsid w:val="00BF0D73"/>
    <w:rsid w:val="00BF2B04"/>
    <w:rsid w:val="00BF6D86"/>
    <w:rsid w:val="00BF6FD8"/>
    <w:rsid w:val="00C00FCF"/>
    <w:rsid w:val="00C0105C"/>
    <w:rsid w:val="00C03680"/>
    <w:rsid w:val="00C053C0"/>
    <w:rsid w:val="00C054DF"/>
    <w:rsid w:val="00C065E2"/>
    <w:rsid w:val="00C067EB"/>
    <w:rsid w:val="00C108B8"/>
    <w:rsid w:val="00C14616"/>
    <w:rsid w:val="00C16A3D"/>
    <w:rsid w:val="00C21762"/>
    <w:rsid w:val="00C21FEF"/>
    <w:rsid w:val="00C23335"/>
    <w:rsid w:val="00C23BA4"/>
    <w:rsid w:val="00C24543"/>
    <w:rsid w:val="00C256A2"/>
    <w:rsid w:val="00C256B8"/>
    <w:rsid w:val="00C25ADB"/>
    <w:rsid w:val="00C30DB3"/>
    <w:rsid w:val="00C355F6"/>
    <w:rsid w:val="00C401BC"/>
    <w:rsid w:val="00C40A07"/>
    <w:rsid w:val="00C43F68"/>
    <w:rsid w:val="00C44BD6"/>
    <w:rsid w:val="00C46B19"/>
    <w:rsid w:val="00C46F21"/>
    <w:rsid w:val="00C513B2"/>
    <w:rsid w:val="00C51515"/>
    <w:rsid w:val="00C54C69"/>
    <w:rsid w:val="00C55BE1"/>
    <w:rsid w:val="00C5660B"/>
    <w:rsid w:val="00C63111"/>
    <w:rsid w:val="00C634C4"/>
    <w:rsid w:val="00C6446E"/>
    <w:rsid w:val="00C649AA"/>
    <w:rsid w:val="00C65950"/>
    <w:rsid w:val="00C6602A"/>
    <w:rsid w:val="00C66B72"/>
    <w:rsid w:val="00C6783D"/>
    <w:rsid w:val="00C6784D"/>
    <w:rsid w:val="00C7158F"/>
    <w:rsid w:val="00C814DF"/>
    <w:rsid w:val="00C820A0"/>
    <w:rsid w:val="00C85762"/>
    <w:rsid w:val="00C87AC4"/>
    <w:rsid w:val="00C91013"/>
    <w:rsid w:val="00C91D71"/>
    <w:rsid w:val="00C93712"/>
    <w:rsid w:val="00C950FF"/>
    <w:rsid w:val="00C9567A"/>
    <w:rsid w:val="00C96781"/>
    <w:rsid w:val="00C96B8A"/>
    <w:rsid w:val="00CA47F6"/>
    <w:rsid w:val="00CA5CD2"/>
    <w:rsid w:val="00CA6EA4"/>
    <w:rsid w:val="00CA7F87"/>
    <w:rsid w:val="00CB14C1"/>
    <w:rsid w:val="00CB155A"/>
    <w:rsid w:val="00CB15EA"/>
    <w:rsid w:val="00CB212D"/>
    <w:rsid w:val="00CB2660"/>
    <w:rsid w:val="00CB2A2A"/>
    <w:rsid w:val="00CB465D"/>
    <w:rsid w:val="00CB63CA"/>
    <w:rsid w:val="00CB663D"/>
    <w:rsid w:val="00CB6E33"/>
    <w:rsid w:val="00CC273D"/>
    <w:rsid w:val="00CC5E90"/>
    <w:rsid w:val="00CD035C"/>
    <w:rsid w:val="00CD046C"/>
    <w:rsid w:val="00CD0E96"/>
    <w:rsid w:val="00CD1B96"/>
    <w:rsid w:val="00CD3BE9"/>
    <w:rsid w:val="00CD408D"/>
    <w:rsid w:val="00CD50A7"/>
    <w:rsid w:val="00CE00C0"/>
    <w:rsid w:val="00CE076C"/>
    <w:rsid w:val="00CE5199"/>
    <w:rsid w:val="00CE600D"/>
    <w:rsid w:val="00CE66D5"/>
    <w:rsid w:val="00CE73F6"/>
    <w:rsid w:val="00CE7838"/>
    <w:rsid w:val="00CF2493"/>
    <w:rsid w:val="00CF6028"/>
    <w:rsid w:val="00CF637A"/>
    <w:rsid w:val="00CF759A"/>
    <w:rsid w:val="00D03172"/>
    <w:rsid w:val="00D04E8E"/>
    <w:rsid w:val="00D059DE"/>
    <w:rsid w:val="00D05ABD"/>
    <w:rsid w:val="00D06FBA"/>
    <w:rsid w:val="00D072AF"/>
    <w:rsid w:val="00D13FCE"/>
    <w:rsid w:val="00D1781A"/>
    <w:rsid w:val="00D205C8"/>
    <w:rsid w:val="00D24FAF"/>
    <w:rsid w:val="00D306D1"/>
    <w:rsid w:val="00D30800"/>
    <w:rsid w:val="00D31F1F"/>
    <w:rsid w:val="00D34786"/>
    <w:rsid w:val="00D34A22"/>
    <w:rsid w:val="00D3724F"/>
    <w:rsid w:val="00D37BFC"/>
    <w:rsid w:val="00D40A27"/>
    <w:rsid w:val="00D41E00"/>
    <w:rsid w:val="00D4365F"/>
    <w:rsid w:val="00D448B2"/>
    <w:rsid w:val="00D456D3"/>
    <w:rsid w:val="00D47A8E"/>
    <w:rsid w:val="00D50777"/>
    <w:rsid w:val="00D52A2A"/>
    <w:rsid w:val="00D52D14"/>
    <w:rsid w:val="00D5338E"/>
    <w:rsid w:val="00D54847"/>
    <w:rsid w:val="00D559C2"/>
    <w:rsid w:val="00D56434"/>
    <w:rsid w:val="00D56670"/>
    <w:rsid w:val="00D619A4"/>
    <w:rsid w:val="00D63B02"/>
    <w:rsid w:val="00D66CE4"/>
    <w:rsid w:val="00D712D3"/>
    <w:rsid w:val="00D71422"/>
    <w:rsid w:val="00D72DC6"/>
    <w:rsid w:val="00D7558D"/>
    <w:rsid w:val="00D81D92"/>
    <w:rsid w:val="00D8736B"/>
    <w:rsid w:val="00D876F9"/>
    <w:rsid w:val="00D90795"/>
    <w:rsid w:val="00D92FEE"/>
    <w:rsid w:val="00D946FA"/>
    <w:rsid w:val="00D948B1"/>
    <w:rsid w:val="00DA1584"/>
    <w:rsid w:val="00DA1823"/>
    <w:rsid w:val="00DA1A60"/>
    <w:rsid w:val="00DA4059"/>
    <w:rsid w:val="00DA5873"/>
    <w:rsid w:val="00DA5D23"/>
    <w:rsid w:val="00DA6C41"/>
    <w:rsid w:val="00DA7B5F"/>
    <w:rsid w:val="00DB1766"/>
    <w:rsid w:val="00DB1828"/>
    <w:rsid w:val="00DB18FF"/>
    <w:rsid w:val="00DB3C99"/>
    <w:rsid w:val="00DC11E7"/>
    <w:rsid w:val="00DC24E3"/>
    <w:rsid w:val="00DC501C"/>
    <w:rsid w:val="00DC7023"/>
    <w:rsid w:val="00DC769A"/>
    <w:rsid w:val="00DD374A"/>
    <w:rsid w:val="00DD3D86"/>
    <w:rsid w:val="00DD4AD2"/>
    <w:rsid w:val="00DD7E63"/>
    <w:rsid w:val="00DE048C"/>
    <w:rsid w:val="00DE2862"/>
    <w:rsid w:val="00DE320D"/>
    <w:rsid w:val="00DE4AAC"/>
    <w:rsid w:val="00DE573A"/>
    <w:rsid w:val="00DE5F3D"/>
    <w:rsid w:val="00DF1EC4"/>
    <w:rsid w:val="00DF6455"/>
    <w:rsid w:val="00E002AE"/>
    <w:rsid w:val="00E014B4"/>
    <w:rsid w:val="00E0340B"/>
    <w:rsid w:val="00E048DD"/>
    <w:rsid w:val="00E04A90"/>
    <w:rsid w:val="00E0551F"/>
    <w:rsid w:val="00E114D8"/>
    <w:rsid w:val="00E12242"/>
    <w:rsid w:val="00E134B3"/>
    <w:rsid w:val="00E15B27"/>
    <w:rsid w:val="00E20519"/>
    <w:rsid w:val="00E219C7"/>
    <w:rsid w:val="00E22C73"/>
    <w:rsid w:val="00E24AF7"/>
    <w:rsid w:val="00E2513B"/>
    <w:rsid w:val="00E2539C"/>
    <w:rsid w:val="00E3364B"/>
    <w:rsid w:val="00E34EDD"/>
    <w:rsid w:val="00E4118C"/>
    <w:rsid w:val="00E420FF"/>
    <w:rsid w:val="00E42CDA"/>
    <w:rsid w:val="00E43157"/>
    <w:rsid w:val="00E447DF"/>
    <w:rsid w:val="00E45076"/>
    <w:rsid w:val="00E461CE"/>
    <w:rsid w:val="00E54BCF"/>
    <w:rsid w:val="00E573E4"/>
    <w:rsid w:val="00E60599"/>
    <w:rsid w:val="00E6262F"/>
    <w:rsid w:val="00E64159"/>
    <w:rsid w:val="00E64C3D"/>
    <w:rsid w:val="00E678E8"/>
    <w:rsid w:val="00E70209"/>
    <w:rsid w:val="00E70A56"/>
    <w:rsid w:val="00E720CA"/>
    <w:rsid w:val="00E72521"/>
    <w:rsid w:val="00E77F92"/>
    <w:rsid w:val="00E81AB0"/>
    <w:rsid w:val="00E84AA1"/>
    <w:rsid w:val="00E84EB5"/>
    <w:rsid w:val="00E85662"/>
    <w:rsid w:val="00E869C8"/>
    <w:rsid w:val="00E86B0E"/>
    <w:rsid w:val="00E8789F"/>
    <w:rsid w:val="00E91DD7"/>
    <w:rsid w:val="00E9525E"/>
    <w:rsid w:val="00E955AB"/>
    <w:rsid w:val="00E95E21"/>
    <w:rsid w:val="00E97B71"/>
    <w:rsid w:val="00EA3D34"/>
    <w:rsid w:val="00EA6C36"/>
    <w:rsid w:val="00EB0C40"/>
    <w:rsid w:val="00EB22BE"/>
    <w:rsid w:val="00EB2CEC"/>
    <w:rsid w:val="00EB2D03"/>
    <w:rsid w:val="00EB3423"/>
    <w:rsid w:val="00EB454D"/>
    <w:rsid w:val="00EC004C"/>
    <w:rsid w:val="00EC0389"/>
    <w:rsid w:val="00EC77B9"/>
    <w:rsid w:val="00ED0CF8"/>
    <w:rsid w:val="00ED2342"/>
    <w:rsid w:val="00ED25DB"/>
    <w:rsid w:val="00ED2629"/>
    <w:rsid w:val="00ED3ABF"/>
    <w:rsid w:val="00ED465C"/>
    <w:rsid w:val="00ED53AA"/>
    <w:rsid w:val="00ED549D"/>
    <w:rsid w:val="00ED5E10"/>
    <w:rsid w:val="00ED6D90"/>
    <w:rsid w:val="00ED7670"/>
    <w:rsid w:val="00ED76BE"/>
    <w:rsid w:val="00EE00E9"/>
    <w:rsid w:val="00EE016F"/>
    <w:rsid w:val="00EE088F"/>
    <w:rsid w:val="00EE3583"/>
    <w:rsid w:val="00EE376F"/>
    <w:rsid w:val="00EE685C"/>
    <w:rsid w:val="00EE77BD"/>
    <w:rsid w:val="00EF1AAA"/>
    <w:rsid w:val="00EF2E3D"/>
    <w:rsid w:val="00EF3986"/>
    <w:rsid w:val="00EF45F1"/>
    <w:rsid w:val="00EF4A23"/>
    <w:rsid w:val="00EF619B"/>
    <w:rsid w:val="00F00AD7"/>
    <w:rsid w:val="00F00B55"/>
    <w:rsid w:val="00F02AD1"/>
    <w:rsid w:val="00F06EE6"/>
    <w:rsid w:val="00F10453"/>
    <w:rsid w:val="00F140F5"/>
    <w:rsid w:val="00F14704"/>
    <w:rsid w:val="00F16542"/>
    <w:rsid w:val="00F253CC"/>
    <w:rsid w:val="00F3336C"/>
    <w:rsid w:val="00F35303"/>
    <w:rsid w:val="00F37106"/>
    <w:rsid w:val="00F372EC"/>
    <w:rsid w:val="00F40BAD"/>
    <w:rsid w:val="00F426FD"/>
    <w:rsid w:val="00F44E25"/>
    <w:rsid w:val="00F519CF"/>
    <w:rsid w:val="00F56BA5"/>
    <w:rsid w:val="00F56BF0"/>
    <w:rsid w:val="00F56ECB"/>
    <w:rsid w:val="00F60E22"/>
    <w:rsid w:val="00F61D58"/>
    <w:rsid w:val="00F74A06"/>
    <w:rsid w:val="00F74FD8"/>
    <w:rsid w:val="00F75B61"/>
    <w:rsid w:val="00F8056F"/>
    <w:rsid w:val="00F81395"/>
    <w:rsid w:val="00F81BB8"/>
    <w:rsid w:val="00F857BE"/>
    <w:rsid w:val="00F86F62"/>
    <w:rsid w:val="00F90C64"/>
    <w:rsid w:val="00F9134D"/>
    <w:rsid w:val="00F917D1"/>
    <w:rsid w:val="00F92F82"/>
    <w:rsid w:val="00F9427B"/>
    <w:rsid w:val="00F9653B"/>
    <w:rsid w:val="00FA2B2A"/>
    <w:rsid w:val="00FA3924"/>
    <w:rsid w:val="00FA72BB"/>
    <w:rsid w:val="00FB292A"/>
    <w:rsid w:val="00FB296B"/>
    <w:rsid w:val="00FB3A04"/>
    <w:rsid w:val="00FB4DAF"/>
    <w:rsid w:val="00FB62CF"/>
    <w:rsid w:val="00FB672A"/>
    <w:rsid w:val="00FC01EA"/>
    <w:rsid w:val="00FC392E"/>
    <w:rsid w:val="00FC430D"/>
    <w:rsid w:val="00FC4439"/>
    <w:rsid w:val="00FC4CE8"/>
    <w:rsid w:val="00FD09E6"/>
    <w:rsid w:val="00FD35A4"/>
    <w:rsid w:val="00FD3C3B"/>
    <w:rsid w:val="00FD4505"/>
    <w:rsid w:val="00FE07DD"/>
    <w:rsid w:val="00FE0A96"/>
    <w:rsid w:val="00FE0E78"/>
    <w:rsid w:val="00FE48BC"/>
    <w:rsid w:val="00FE6B45"/>
    <w:rsid w:val="00FF20C1"/>
    <w:rsid w:val="00FF55F3"/>
    <w:rsid w:val="00FF5851"/>
    <w:rsid w:val="00FF6E2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51C2"/>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114100732">
      <w:bodyDiv w:val="1"/>
      <w:marLeft w:val="0"/>
      <w:marRight w:val="0"/>
      <w:marTop w:val="0"/>
      <w:marBottom w:val="0"/>
      <w:divBdr>
        <w:top w:val="none" w:sz="0" w:space="0" w:color="auto"/>
        <w:left w:val="none" w:sz="0" w:space="0" w:color="auto"/>
        <w:bottom w:val="none" w:sz="0" w:space="0" w:color="auto"/>
        <w:right w:val="none" w:sz="0" w:space="0" w:color="auto"/>
      </w:divBdr>
    </w:div>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118838843">
      <w:bodyDiv w:val="1"/>
      <w:marLeft w:val="0"/>
      <w:marRight w:val="0"/>
      <w:marTop w:val="0"/>
      <w:marBottom w:val="0"/>
      <w:divBdr>
        <w:top w:val="none" w:sz="0" w:space="0" w:color="auto"/>
        <w:left w:val="none" w:sz="0" w:space="0" w:color="auto"/>
        <w:bottom w:val="none" w:sz="0" w:space="0" w:color="auto"/>
        <w:right w:val="none" w:sz="0" w:space="0" w:color="auto"/>
      </w:divBdr>
    </w:div>
    <w:div w:id="272447701">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410085703">
      <w:bodyDiv w:val="1"/>
      <w:marLeft w:val="0"/>
      <w:marRight w:val="0"/>
      <w:marTop w:val="0"/>
      <w:marBottom w:val="0"/>
      <w:divBdr>
        <w:top w:val="none" w:sz="0" w:space="0" w:color="auto"/>
        <w:left w:val="none" w:sz="0" w:space="0" w:color="auto"/>
        <w:bottom w:val="none" w:sz="0" w:space="0" w:color="auto"/>
        <w:right w:val="none" w:sz="0" w:space="0" w:color="auto"/>
      </w:divBdr>
    </w:div>
    <w:div w:id="517701593">
      <w:bodyDiv w:val="1"/>
      <w:marLeft w:val="0"/>
      <w:marRight w:val="0"/>
      <w:marTop w:val="0"/>
      <w:marBottom w:val="0"/>
      <w:divBdr>
        <w:top w:val="none" w:sz="0" w:space="0" w:color="auto"/>
        <w:left w:val="none" w:sz="0" w:space="0" w:color="auto"/>
        <w:bottom w:val="none" w:sz="0" w:space="0" w:color="auto"/>
        <w:right w:val="none" w:sz="0" w:space="0" w:color="auto"/>
      </w:divBdr>
    </w:div>
    <w:div w:id="554052519">
      <w:bodyDiv w:val="1"/>
      <w:marLeft w:val="0"/>
      <w:marRight w:val="0"/>
      <w:marTop w:val="0"/>
      <w:marBottom w:val="0"/>
      <w:divBdr>
        <w:top w:val="none" w:sz="0" w:space="0" w:color="auto"/>
        <w:left w:val="none" w:sz="0" w:space="0" w:color="auto"/>
        <w:bottom w:val="none" w:sz="0" w:space="0" w:color="auto"/>
        <w:right w:val="none" w:sz="0" w:space="0" w:color="auto"/>
      </w:divBdr>
    </w:div>
    <w:div w:id="582832724">
      <w:bodyDiv w:val="1"/>
      <w:marLeft w:val="0"/>
      <w:marRight w:val="0"/>
      <w:marTop w:val="0"/>
      <w:marBottom w:val="0"/>
      <w:divBdr>
        <w:top w:val="none" w:sz="0" w:space="0" w:color="auto"/>
        <w:left w:val="none" w:sz="0" w:space="0" w:color="auto"/>
        <w:bottom w:val="none" w:sz="0" w:space="0" w:color="auto"/>
        <w:right w:val="none" w:sz="0" w:space="0" w:color="auto"/>
      </w:divBdr>
    </w:div>
    <w:div w:id="590697155">
      <w:bodyDiv w:val="1"/>
      <w:marLeft w:val="0"/>
      <w:marRight w:val="0"/>
      <w:marTop w:val="0"/>
      <w:marBottom w:val="0"/>
      <w:divBdr>
        <w:top w:val="none" w:sz="0" w:space="0" w:color="auto"/>
        <w:left w:val="none" w:sz="0" w:space="0" w:color="auto"/>
        <w:bottom w:val="none" w:sz="0" w:space="0" w:color="auto"/>
        <w:right w:val="none" w:sz="0" w:space="0" w:color="auto"/>
      </w:divBdr>
    </w:div>
    <w:div w:id="610746982">
      <w:bodyDiv w:val="1"/>
      <w:marLeft w:val="0"/>
      <w:marRight w:val="0"/>
      <w:marTop w:val="0"/>
      <w:marBottom w:val="0"/>
      <w:divBdr>
        <w:top w:val="none" w:sz="0" w:space="0" w:color="auto"/>
        <w:left w:val="none" w:sz="0" w:space="0" w:color="auto"/>
        <w:bottom w:val="none" w:sz="0" w:space="0" w:color="auto"/>
        <w:right w:val="none" w:sz="0" w:space="0" w:color="auto"/>
      </w:divBdr>
    </w:div>
    <w:div w:id="680350530">
      <w:bodyDiv w:val="1"/>
      <w:marLeft w:val="0"/>
      <w:marRight w:val="0"/>
      <w:marTop w:val="0"/>
      <w:marBottom w:val="0"/>
      <w:divBdr>
        <w:top w:val="none" w:sz="0" w:space="0" w:color="auto"/>
        <w:left w:val="none" w:sz="0" w:space="0" w:color="auto"/>
        <w:bottom w:val="none" w:sz="0" w:space="0" w:color="auto"/>
        <w:right w:val="none" w:sz="0" w:space="0" w:color="auto"/>
      </w:divBdr>
    </w:div>
    <w:div w:id="707461540">
      <w:bodyDiv w:val="1"/>
      <w:marLeft w:val="0"/>
      <w:marRight w:val="0"/>
      <w:marTop w:val="0"/>
      <w:marBottom w:val="0"/>
      <w:divBdr>
        <w:top w:val="none" w:sz="0" w:space="0" w:color="auto"/>
        <w:left w:val="none" w:sz="0" w:space="0" w:color="auto"/>
        <w:bottom w:val="none" w:sz="0" w:space="0" w:color="auto"/>
        <w:right w:val="none" w:sz="0" w:space="0" w:color="auto"/>
      </w:divBdr>
    </w:div>
    <w:div w:id="808396868">
      <w:bodyDiv w:val="1"/>
      <w:marLeft w:val="0"/>
      <w:marRight w:val="0"/>
      <w:marTop w:val="0"/>
      <w:marBottom w:val="0"/>
      <w:divBdr>
        <w:top w:val="none" w:sz="0" w:space="0" w:color="auto"/>
        <w:left w:val="none" w:sz="0" w:space="0" w:color="auto"/>
        <w:bottom w:val="none" w:sz="0" w:space="0" w:color="auto"/>
        <w:right w:val="none" w:sz="0" w:space="0" w:color="auto"/>
      </w:divBdr>
    </w:div>
    <w:div w:id="831410443">
      <w:bodyDiv w:val="1"/>
      <w:marLeft w:val="0"/>
      <w:marRight w:val="0"/>
      <w:marTop w:val="0"/>
      <w:marBottom w:val="0"/>
      <w:divBdr>
        <w:top w:val="none" w:sz="0" w:space="0" w:color="auto"/>
        <w:left w:val="none" w:sz="0" w:space="0" w:color="auto"/>
        <w:bottom w:val="none" w:sz="0" w:space="0" w:color="auto"/>
        <w:right w:val="none" w:sz="0" w:space="0" w:color="auto"/>
      </w:divBdr>
    </w:div>
    <w:div w:id="837615923">
      <w:bodyDiv w:val="1"/>
      <w:marLeft w:val="0"/>
      <w:marRight w:val="0"/>
      <w:marTop w:val="0"/>
      <w:marBottom w:val="0"/>
      <w:divBdr>
        <w:top w:val="none" w:sz="0" w:space="0" w:color="auto"/>
        <w:left w:val="none" w:sz="0" w:space="0" w:color="auto"/>
        <w:bottom w:val="none" w:sz="0" w:space="0" w:color="auto"/>
        <w:right w:val="none" w:sz="0" w:space="0" w:color="auto"/>
      </w:divBdr>
    </w:div>
    <w:div w:id="1001466224">
      <w:bodyDiv w:val="1"/>
      <w:marLeft w:val="0"/>
      <w:marRight w:val="0"/>
      <w:marTop w:val="0"/>
      <w:marBottom w:val="0"/>
      <w:divBdr>
        <w:top w:val="none" w:sz="0" w:space="0" w:color="auto"/>
        <w:left w:val="none" w:sz="0" w:space="0" w:color="auto"/>
        <w:bottom w:val="none" w:sz="0" w:space="0" w:color="auto"/>
        <w:right w:val="none" w:sz="0" w:space="0" w:color="auto"/>
      </w:divBdr>
    </w:div>
    <w:div w:id="1082799912">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
    <w:div w:id="1160854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641752">
      <w:bodyDiv w:val="1"/>
      <w:marLeft w:val="0"/>
      <w:marRight w:val="0"/>
      <w:marTop w:val="0"/>
      <w:marBottom w:val="0"/>
      <w:divBdr>
        <w:top w:val="none" w:sz="0" w:space="0" w:color="auto"/>
        <w:left w:val="none" w:sz="0" w:space="0" w:color="auto"/>
        <w:bottom w:val="none" w:sz="0" w:space="0" w:color="auto"/>
        <w:right w:val="none" w:sz="0" w:space="0" w:color="auto"/>
      </w:divBdr>
    </w:div>
    <w:div w:id="1339387537">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578588969">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688822366">
      <w:bodyDiv w:val="1"/>
      <w:marLeft w:val="0"/>
      <w:marRight w:val="0"/>
      <w:marTop w:val="0"/>
      <w:marBottom w:val="0"/>
      <w:divBdr>
        <w:top w:val="none" w:sz="0" w:space="0" w:color="auto"/>
        <w:left w:val="none" w:sz="0" w:space="0" w:color="auto"/>
        <w:bottom w:val="none" w:sz="0" w:space="0" w:color="auto"/>
        <w:right w:val="none" w:sz="0" w:space="0" w:color="auto"/>
      </w:divBdr>
    </w:div>
    <w:div w:id="1690175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 w:id="2055344677">
      <w:bodyDiv w:val="1"/>
      <w:marLeft w:val="0"/>
      <w:marRight w:val="0"/>
      <w:marTop w:val="0"/>
      <w:marBottom w:val="0"/>
      <w:divBdr>
        <w:top w:val="none" w:sz="0" w:space="0" w:color="auto"/>
        <w:left w:val="none" w:sz="0" w:space="0" w:color="auto"/>
        <w:bottom w:val="none" w:sz="0" w:space="0" w:color="auto"/>
        <w:right w:val="none" w:sz="0" w:space="0" w:color="auto"/>
      </w:divBdr>
    </w:div>
    <w:div w:id="21064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088D"/>
    <w:rsid w:val="001644AF"/>
    <w:rsid w:val="001B232F"/>
    <w:rsid w:val="001C7642"/>
    <w:rsid w:val="00200821"/>
    <w:rsid w:val="0025245B"/>
    <w:rsid w:val="002663DB"/>
    <w:rsid w:val="002A1DA2"/>
    <w:rsid w:val="002A3923"/>
    <w:rsid w:val="00394049"/>
    <w:rsid w:val="003B0C71"/>
    <w:rsid w:val="004B5BBB"/>
    <w:rsid w:val="004F2DF8"/>
    <w:rsid w:val="00517E2A"/>
    <w:rsid w:val="00545490"/>
    <w:rsid w:val="005D2327"/>
    <w:rsid w:val="006924E5"/>
    <w:rsid w:val="006D3128"/>
    <w:rsid w:val="006F24A1"/>
    <w:rsid w:val="00875B8A"/>
    <w:rsid w:val="00877B64"/>
    <w:rsid w:val="008953BC"/>
    <w:rsid w:val="008D2A72"/>
    <w:rsid w:val="009A261B"/>
    <w:rsid w:val="009A3D6A"/>
    <w:rsid w:val="009D4348"/>
    <w:rsid w:val="00A721A7"/>
    <w:rsid w:val="00AA2E17"/>
    <w:rsid w:val="00AC15A4"/>
    <w:rsid w:val="00B0336C"/>
    <w:rsid w:val="00D241E9"/>
    <w:rsid w:val="00D7750D"/>
    <w:rsid w:val="00F00D2F"/>
    <w:rsid w:val="00F128DF"/>
    <w:rsid w:val="00F34A44"/>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13332</Characters>
  <Application>Microsoft Office Word</Application>
  <DocSecurity>0</DocSecurity>
  <Lines>111</Lines>
  <Paragraphs>31</Paragraphs>
  <ScaleCrop>false</ScaleCrop>
  <Manager/>
  <Company/>
  <LinksUpToDate>false</LinksUpToDate>
  <CharactersWithSpaces>15639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2022-10-28T19:10:00Z</dcterms:created>
  <dcterms:modified xsi:type="dcterms:W3CDTF">2022-10-28T19:10:00Z</dcterms:modified>
  <cp:category/>
</cp:coreProperties>
</file>