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E0CE80B" w:rsidR="00040C3A" w:rsidRPr="001B64D5" w:rsidRDefault="00D306D1" w:rsidP="00627C9F">
      <w:pPr>
        <w:jc w:val="both"/>
        <w:rPr>
          <w:rFonts w:asciiTheme="majorHAnsi" w:hAnsiTheme="majorHAnsi" w:cs="Univers"/>
          <w:b/>
          <w:bCs/>
          <w:sz w:val="22"/>
          <w:szCs w:val="22"/>
        </w:rPr>
      </w:pPr>
      <w:r w:rsidRPr="001B64D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1F636"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1B64D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95640" w:rsidRPr="001B64D5">
        <w:rPr>
          <w:rFonts w:asciiTheme="majorHAnsi" w:hAnsiTheme="majorHAnsi" w:cs="Univers"/>
          <w:b/>
          <w:bCs/>
          <w:sz w:val="22"/>
          <w:szCs w:val="22"/>
        </w:rPr>
        <w:t>66</w:t>
      </w:r>
      <w:r w:rsidR="00071174" w:rsidRPr="001B64D5">
        <w:rPr>
          <w:rFonts w:asciiTheme="majorHAnsi" w:hAnsiTheme="majorHAnsi" w:cs="Univers"/>
          <w:b/>
          <w:bCs/>
          <w:sz w:val="22"/>
          <w:szCs w:val="22"/>
        </w:rPr>
        <w:t xml:space="preserve"> </w:t>
      </w:r>
    </w:p>
    <w:p w14:paraId="751BC92D" w14:textId="77777777" w:rsidR="00040C3A" w:rsidRPr="001B64D5" w:rsidRDefault="00040C3A" w:rsidP="00040C3A">
      <w:pPr>
        <w:tabs>
          <w:tab w:val="center" w:pos="5400"/>
        </w:tabs>
        <w:suppressAutoHyphens/>
        <w:jc w:val="both"/>
        <w:rPr>
          <w:rFonts w:asciiTheme="majorHAnsi" w:hAnsiTheme="majorHAnsi"/>
          <w:sz w:val="22"/>
          <w:szCs w:val="22"/>
        </w:rPr>
      </w:pPr>
    </w:p>
    <w:p w14:paraId="4601B0E5" w14:textId="77777777" w:rsidR="00040C3A" w:rsidRPr="001B64D5" w:rsidRDefault="00040C3A" w:rsidP="00040C3A">
      <w:pPr>
        <w:tabs>
          <w:tab w:val="center" w:pos="5400"/>
        </w:tabs>
        <w:suppressAutoHyphens/>
        <w:jc w:val="both"/>
        <w:rPr>
          <w:rFonts w:asciiTheme="majorHAnsi" w:hAnsiTheme="majorHAnsi"/>
          <w:sz w:val="22"/>
          <w:szCs w:val="22"/>
        </w:rPr>
      </w:pPr>
    </w:p>
    <w:p w14:paraId="49EC0A3F" w14:textId="77777777" w:rsidR="005128E4" w:rsidRPr="001B64D5" w:rsidRDefault="005128E4" w:rsidP="00040C3A">
      <w:pPr>
        <w:tabs>
          <w:tab w:val="center" w:pos="5400"/>
        </w:tabs>
        <w:suppressAutoHyphens/>
        <w:rPr>
          <w:rFonts w:asciiTheme="majorHAnsi" w:hAnsiTheme="majorHAnsi"/>
          <w:sz w:val="22"/>
          <w:szCs w:val="22"/>
        </w:rPr>
      </w:pPr>
    </w:p>
    <w:p w14:paraId="7F51F08B" w14:textId="77777777" w:rsidR="005128E4" w:rsidRPr="001B64D5" w:rsidRDefault="005128E4" w:rsidP="00040C3A">
      <w:pPr>
        <w:tabs>
          <w:tab w:val="center" w:pos="5400"/>
        </w:tabs>
        <w:suppressAutoHyphens/>
        <w:rPr>
          <w:rFonts w:asciiTheme="majorHAnsi" w:hAnsiTheme="majorHAnsi"/>
          <w:sz w:val="22"/>
          <w:szCs w:val="22"/>
        </w:rPr>
      </w:pPr>
    </w:p>
    <w:p w14:paraId="058606A7" w14:textId="77777777" w:rsidR="005128E4" w:rsidRPr="001B64D5" w:rsidRDefault="005128E4" w:rsidP="00040C3A">
      <w:pPr>
        <w:tabs>
          <w:tab w:val="center" w:pos="5400"/>
        </w:tabs>
        <w:suppressAutoHyphens/>
        <w:rPr>
          <w:rFonts w:asciiTheme="majorHAnsi" w:hAnsiTheme="majorHAnsi"/>
          <w:sz w:val="22"/>
          <w:szCs w:val="22"/>
        </w:rPr>
      </w:pPr>
    </w:p>
    <w:p w14:paraId="01B9D56A" w14:textId="77777777" w:rsidR="00040C3A" w:rsidRPr="001B64D5" w:rsidRDefault="00040C3A" w:rsidP="005128E4">
      <w:pPr>
        <w:tabs>
          <w:tab w:val="center" w:pos="5400"/>
        </w:tabs>
        <w:suppressAutoHyphens/>
        <w:jc w:val="center"/>
        <w:rPr>
          <w:rFonts w:asciiTheme="majorHAnsi" w:hAnsiTheme="majorHAnsi"/>
          <w:sz w:val="22"/>
          <w:szCs w:val="22"/>
        </w:rPr>
      </w:pPr>
    </w:p>
    <w:p w14:paraId="513D0572" w14:textId="77777777" w:rsidR="00040C3A" w:rsidRPr="001B64D5" w:rsidRDefault="00040C3A" w:rsidP="005128E4">
      <w:pPr>
        <w:tabs>
          <w:tab w:val="center" w:pos="5400"/>
        </w:tabs>
        <w:suppressAutoHyphens/>
        <w:jc w:val="center"/>
        <w:rPr>
          <w:rFonts w:asciiTheme="majorHAnsi" w:hAnsiTheme="majorHAnsi"/>
          <w:sz w:val="22"/>
          <w:szCs w:val="22"/>
        </w:rPr>
      </w:pPr>
    </w:p>
    <w:p w14:paraId="2D06BA43" w14:textId="77777777" w:rsidR="005B52B0" w:rsidRPr="001B64D5" w:rsidRDefault="005B52B0" w:rsidP="005128E4">
      <w:pPr>
        <w:tabs>
          <w:tab w:val="center" w:pos="5400"/>
        </w:tabs>
        <w:suppressAutoHyphens/>
        <w:jc w:val="center"/>
        <w:rPr>
          <w:rFonts w:asciiTheme="majorHAnsi" w:hAnsiTheme="majorHAnsi"/>
          <w:sz w:val="22"/>
          <w:szCs w:val="22"/>
        </w:rPr>
      </w:pPr>
    </w:p>
    <w:p w14:paraId="762470A2" w14:textId="77777777" w:rsidR="005B52B0" w:rsidRPr="001B64D5" w:rsidRDefault="005B52B0" w:rsidP="005128E4">
      <w:pPr>
        <w:tabs>
          <w:tab w:val="center" w:pos="5400"/>
        </w:tabs>
        <w:suppressAutoHyphens/>
        <w:jc w:val="center"/>
        <w:rPr>
          <w:rFonts w:asciiTheme="majorHAnsi" w:hAnsiTheme="majorHAnsi"/>
          <w:sz w:val="22"/>
          <w:szCs w:val="22"/>
        </w:rPr>
      </w:pPr>
    </w:p>
    <w:p w14:paraId="6F01DDF3" w14:textId="77777777" w:rsidR="005B52B0" w:rsidRPr="001B64D5" w:rsidRDefault="005B52B0" w:rsidP="005128E4">
      <w:pPr>
        <w:tabs>
          <w:tab w:val="center" w:pos="5400"/>
        </w:tabs>
        <w:suppressAutoHyphens/>
        <w:jc w:val="center"/>
        <w:rPr>
          <w:rFonts w:asciiTheme="majorHAnsi" w:hAnsiTheme="majorHAnsi"/>
          <w:sz w:val="22"/>
          <w:szCs w:val="22"/>
        </w:rPr>
      </w:pPr>
    </w:p>
    <w:p w14:paraId="35ACB115" w14:textId="77777777" w:rsidR="00040C3A" w:rsidRPr="001B64D5" w:rsidRDefault="00040C3A" w:rsidP="00040C3A">
      <w:pPr>
        <w:tabs>
          <w:tab w:val="center" w:pos="5400"/>
        </w:tabs>
        <w:suppressAutoHyphens/>
        <w:jc w:val="center"/>
        <w:rPr>
          <w:rFonts w:asciiTheme="majorHAnsi" w:hAnsiTheme="majorHAnsi"/>
          <w:sz w:val="22"/>
          <w:szCs w:val="22"/>
        </w:rPr>
      </w:pPr>
    </w:p>
    <w:p w14:paraId="3D124B92" w14:textId="77777777" w:rsidR="00040C3A" w:rsidRPr="001B64D5" w:rsidRDefault="00040C3A" w:rsidP="00040C3A">
      <w:pPr>
        <w:tabs>
          <w:tab w:val="center" w:pos="5400"/>
        </w:tabs>
        <w:suppressAutoHyphens/>
        <w:jc w:val="center"/>
        <w:rPr>
          <w:rFonts w:asciiTheme="majorHAnsi" w:hAnsiTheme="majorHAnsi"/>
          <w:sz w:val="22"/>
          <w:szCs w:val="22"/>
        </w:rPr>
      </w:pPr>
    </w:p>
    <w:p w14:paraId="01E9EAD2" w14:textId="77777777" w:rsidR="00040C3A" w:rsidRPr="001B64D5" w:rsidRDefault="003D3BC2" w:rsidP="00040C3A">
      <w:pPr>
        <w:tabs>
          <w:tab w:val="center" w:pos="5400"/>
        </w:tabs>
        <w:suppressAutoHyphens/>
        <w:jc w:val="center"/>
        <w:rPr>
          <w:rFonts w:asciiTheme="majorHAnsi" w:hAnsiTheme="majorHAnsi"/>
          <w:sz w:val="22"/>
          <w:szCs w:val="22"/>
        </w:rPr>
      </w:pPr>
      <w:r w:rsidRPr="001B64D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5FBF61ED">
                <wp:simplePos x="0" y="0"/>
                <wp:positionH relativeFrom="column">
                  <wp:posOffset>1352550</wp:posOffset>
                </wp:positionH>
                <wp:positionV relativeFrom="paragraph">
                  <wp:posOffset>163586</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78197B82" w:rsidR="005B52B0" w:rsidRPr="004800A8"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800A8">
                              <w:rPr>
                                <w:rFonts w:asciiTheme="majorHAnsi" w:hAnsiTheme="majorHAnsi" w:cs="Arial"/>
                                <w:b/>
                                <w:bCs/>
                                <w:color w:val="0D0D0D" w:themeColor="text1" w:themeTint="F2"/>
                                <w:sz w:val="36"/>
                                <w:szCs w:val="40"/>
                                <w:lang w:val="es-ES_tradnl"/>
                              </w:rPr>
                              <w:t>.</w:t>
                            </w:r>
                            <w:r w:rsidR="007B05C4" w:rsidRPr="004800A8">
                              <w:rPr>
                                <w:rFonts w:asciiTheme="majorHAnsi" w:hAnsiTheme="majorHAnsi" w:cs="Arial"/>
                                <w:b/>
                                <w:bCs/>
                                <w:color w:val="0D0D0D" w:themeColor="text1" w:themeTint="F2"/>
                                <w:sz w:val="36"/>
                                <w:szCs w:val="22"/>
                                <w:lang w:val="es-ES_tradnl"/>
                              </w:rPr>
                              <w:t xml:space="preserve"> </w:t>
                            </w:r>
                            <w:r w:rsidR="00F270D5">
                              <w:rPr>
                                <w:rFonts w:asciiTheme="majorHAnsi" w:hAnsiTheme="majorHAnsi" w:cs="Arial"/>
                                <w:b/>
                                <w:bCs/>
                                <w:color w:val="0D0D0D" w:themeColor="text1" w:themeTint="F2"/>
                                <w:sz w:val="36"/>
                                <w:szCs w:val="22"/>
                                <w:lang w:val="es-ES_tradnl"/>
                              </w:rPr>
                              <w:t>306</w:t>
                            </w:r>
                            <w:r w:rsidR="007B05C4" w:rsidRPr="004800A8">
                              <w:rPr>
                                <w:rFonts w:asciiTheme="majorHAnsi" w:hAnsiTheme="majorHAnsi" w:cs="Arial"/>
                                <w:b/>
                                <w:bCs/>
                                <w:color w:val="0D0D0D" w:themeColor="text1" w:themeTint="F2"/>
                                <w:sz w:val="36"/>
                                <w:szCs w:val="22"/>
                                <w:lang w:val="es-ES_tradnl"/>
                              </w:rPr>
                              <w:t>/</w:t>
                            </w:r>
                            <w:r w:rsidR="002D1C5D" w:rsidRPr="004800A8">
                              <w:rPr>
                                <w:rFonts w:asciiTheme="majorHAnsi" w:hAnsiTheme="majorHAnsi" w:cs="Arial"/>
                                <w:b/>
                                <w:bCs/>
                                <w:color w:val="0D0D0D" w:themeColor="text1" w:themeTint="F2"/>
                                <w:sz w:val="36"/>
                                <w:szCs w:val="22"/>
                                <w:lang w:val="es-ES_tradnl"/>
                              </w:rPr>
                              <w:t>22</w:t>
                            </w:r>
                          </w:p>
                          <w:p w14:paraId="45F30ECA" w14:textId="330C1928" w:rsidR="007B05C4" w:rsidRDefault="005B52B0" w:rsidP="00997BC5">
                            <w:pPr>
                              <w:spacing w:line="276" w:lineRule="auto"/>
                              <w:rPr>
                                <w:rFonts w:asciiTheme="majorHAnsi" w:hAnsiTheme="majorHAnsi" w:cs="Arial"/>
                                <w:b/>
                                <w:color w:val="0D0D0D" w:themeColor="text1" w:themeTint="F2"/>
                                <w:sz w:val="36"/>
                                <w:szCs w:val="22"/>
                                <w:lang w:val="es-ES_tradnl"/>
                              </w:rPr>
                            </w:pPr>
                            <w:r w:rsidRPr="004800A8">
                              <w:rPr>
                                <w:rFonts w:asciiTheme="majorHAnsi" w:hAnsiTheme="majorHAnsi" w:cs="Arial"/>
                                <w:b/>
                                <w:color w:val="0D0D0D" w:themeColor="text1" w:themeTint="F2"/>
                                <w:sz w:val="36"/>
                                <w:szCs w:val="22"/>
                                <w:lang w:val="es-ES_tradnl"/>
                              </w:rPr>
                              <w:t xml:space="preserve">PETICIÓN </w:t>
                            </w:r>
                            <w:r w:rsidR="00557E1C" w:rsidRPr="004800A8">
                              <w:rPr>
                                <w:rFonts w:asciiTheme="majorHAnsi" w:hAnsiTheme="majorHAnsi" w:cs="Arial"/>
                                <w:b/>
                                <w:color w:val="0D0D0D" w:themeColor="text1" w:themeTint="F2"/>
                                <w:sz w:val="36"/>
                                <w:szCs w:val="22"/>
                                <w:lang w:val="es-ES_tradnl"/>
                              </w:rPr>
                              <w:t>841</w:t>
                            </w:r>
                            <w:r w:rsidR="00FF6E23" w:rsidRPr="004800A8">
                              <w:rPr>
                                <w:rFonts w:asciiTheme="majorHAnsi" w:hAnsiTheme="majorHAnsi" w:cs="Arial"/>
                                <w:b/>
                                <w:color w:val="0D0D0D" w:themeColor="text1" w:themeTint="F2"/>
                                <w:sz w:val="36"/>
                                <w:szCs w:val="22"/>
                                <w:lang w:val="es-ES_tradnl"/>
                              </w:rPr>
                              <w:t>-14</w:t>
                            </w:r>
                          </w:p>
                          <w:p w14:paraId="188B4303" w14:textId="35AB00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B9F7D22" w14:textId="465DA74D" w:rsidR="005B52B0" w:rsidRDefault="000B56D4"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 DEL SINDICATO DEL INGENIO SAN CARLOS</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6.5pt;margin-top:12.9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" filled="f" stroked="f" strokeweight=".5pt">
                <v:textbox>
                  <w:txbxContent>
                    <w:p w14:paraId="7D7328D9" w14:textId="78197B82" w:rsidR="005B52B0" w:rsidRPr="004800A8"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477592" w:rsidRPr="004800A8">
                        <w:rPr>
                          <w:rFonts w:asciiTheme="majorHAnsi" w:hAnsiTheme="majorHAnsi" w:cs="Arial"/>
                          <w:b/>
                          <w:bCs/>
                          <w:color w:val="0D0D0D" w:themeColor="text1" w:themeTint="F2"/>
                          <w:sz w:val="36"/>
                          <w:szCs w:val="40"/>
                          <w:lang w:val="es-ES_tradnl"/>
                        </w:rPr>
                        <w:t>.</w:t>
                      </w:r>
                      <w:r w:rsidR="007B05C4" w:rsidRPr="004800A8">
                        <w:rPr>
                          <w:rFonts w:asciiTheme="majorHAnsi" w:hAnsiTheme="majorHAnsi" w:cs="Arial"/>
                          <w:b/>
                          <w:bCs/>
                          <w:color w:val="0D0D0D" w:themeColor="text1" w:themeTint="F2"/>
                          <w:sz w:val="36"/>
                          <w:szCs w:val="22"/>
                          <w:lang w:val="es-ES_tradnl"/>
                        </w:rPr>
                        <w:t xml:space="preserve"> </w:t>
                      </w:r>
                      <w:r w:rsidR="00F270D5">
                        <w:rPr>
                          <w:rFonts w:asciiTheme="majorHAnsi" w:hAnsiTheme="majorHAnsi" w:cs="Arial"/>
                          <w:b/>
                          <w:bCs/>
                          <w:color w:val="0D0D0D" w:themeColor="text1" w:themeTint="F2"/>
                          <w:sz w:val="36"/>
                          <w:szCs w:val="22"/>
                          <w:lang w:val="es-ES_tradnl"/>
                        </w:rPr>
                        <w:t>306</w:t>
                      </w:r>
                      <w:r w:rsidR="007B05C4" w:rsidRPr="004800A8">
                        <w:rPr>
                          <w:rFonts w:asciiTheme="majorHAnsi" w:hAnsiTheme="majorHAnsi" w:cs="Arial"/>
                          <w:b/>
                          <w:bCs/>
                          <w:color w:val="0D0D0D" w:themeColor="text1" w:themeTint="F2"/>
                          <w:sz w:val="36"/>
                          <w:szCs w:val="22"/>
                          <w:lang w:val="es-ES_tradnl"/>
                        </w:rPr>
                        <w:t>/</w:t>
                      </w:r>
                      <w:r w:rsidR="002D1C5D" w:rsidRPr="004800A8">
                        <w:rPr>
                          <w:rFonts w:asciiTheme="majorHAnsi" w:hAnsiTheme="majorHAnsi" w:cs="Arial"/>
                          <w:b/>
                          <w:bCs/>
                          <w:color w:val="0D0D0D" w:themeColor="text1" w:themeTint="F2"/>
                          <w:sz w:val="36"/>
                          <w:szCs w:val="22"/>
                          <w:lang w:val="es-ES_tradnl"/>
                        </w:rPr>
                        <w:t>22</w:t>
                      </w:r>
                    </w:p>
                    <w:p w14:paraId="45F30ECA" w14:textId="330C1928" w:rsidR="007B05C4" w:rsidRDefault="005B52B0" w:rsidP="00997BC5">
                      <w:pPr>
                        <w:spacing w:line="276" w:lineRule="auto"/>
                        <w:rPr>
                          <w:rFonts w:asciiTheme="majorHAnsi" w:hAnsiTheme="majorHAnsi" w:cs="Arial"/>
                          <w:b/>
                          <w:color w:val="0D0D0D" w:themeColor="text1" w:themeTint="F2"/>
                          <w:sz w:val="36"/>
                          <w:szCs w:val="22"/>
                          <w:lang w:val="es-ES_tradnl"/>
                        </w:rPr>
                      </w:pPr>
                      <w:r w:rsidRPr="004800A8">
                        <w:rPr>
                          <w:rFonts w:asciiTheme="majorHAnsi" w:hAnsiTheme="majorHAnsi" w:cs="Arial"/>
                          <w:b/>
                          <w:color w:val="0D0D0D" w:themeColor="text1" w:themeTint="F2"/>
                          <w:sz w:val="36"/>
                          <w:szCs w:val="22"/>
                          <w:lang w:val="es-ES_tradnl"/>
                        </w:rPr>
                        <w:t xml:space="preserve">PETICIÓN </w:t>
                      </w:r>
                      <w:r w:rsidR="00557E1C" w:rsidRPr="004800A8">
                        <w:rPr>
                          <w:rFonts w:asciiTheme="majorHAnsi" w:hAnsiTheme="majorHAnsi" w:cs="Arial"/>
                          <w:b/>
                          <w:color w:val="0D0D0D" w:themeColor="text1" w:themeTint="F2"/>
                          <w:sz w:val="36"/>
                          <w:szCs w:val="22"/>
                          <w:lang w:val="es-ES_tradnl"/>
                        </w:rPr>
                        <w:t>841</w:t>
                      </w:r>
                      <w:r w:rsidR="00FF6E23" w:rsidRPr="004800A8">
                        <w:rPr>
                          <w:rFonts w:asciiTheme="majorHAnsi" w:hAnsiTheme="majorHAnsi" w:cs="Arial"/>
                          <w:b/>
                          <w:color w:val="0D0D0D" w:themeColor="text1" w:themeTint="F2"/>
                          <w:sz w:val="36"/>
                          <w:szCs w:val="22"/>
                          <w:lang w:val="es-ES_tradnl"/>
                        </w:rPr>
                        <w:t>-14</w:t>
                      </w:r>
                    </w:p>
                    <w:p w14:paraId="188B4303" w14:textId="35AB00B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0449F7">
                        <w:rPr>
                          <w:rFonts w:asciiTheme="majorHAnsi" w:hAnsiTheme="majorHAnsi" w:cs="Arial"/>
                          <w:color w:val="0D0D0D" w:themeColor="text1" w:themeTint="F2"/>
                          <w:szCs w:val="22"/>
                          <w:lang w:val="es-ES_tradnl"/>
                        </w:rPr>
                        <w:t>ADMISIBILIDAD</w:t>
                      </w:r>
                      <w:r w:rsidR="008F1912"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B9F7D22" w14:textId="465DA74D" w:rsidR="005B52B0" w:rsidRDefault="000B56D4" w:rsidP="00F56ECB">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INTEGRANTES DEL SINDICATO DEL INGENIO SAN CARLOS</w:t>
                      </w:r>
                    </w:p>
                    <w:p w14:paraId="31AB275A" w14:textId="737ECCFC" w:rsidR="001C0314" w:rsidRPr="00F56ECB" w:rsidRDefault="001C0314" w:rsidP="00F56ECB">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ECUADOR</w:t>
                      </w:r>
                    </w:p>
                  </w:txbxContent>
                </v:textbox>
              </v:shape>
            </w:pict>
          </mc:Fallback>
        </mc:AlternateContent>
      </w:r>
      <w:r w:rsidR="004E2649" w:rsidRPr="001B64D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22716A" w:rsidR="00627C9F" w:rsidRPr="00F270D5" w:rsidRDefault="00834D49" w:rsidP="007A5817">
                            <w:pPr>
                              <w:spacing w:line="276" w:lineRule="auto"/>
                              <w:jc w:val="right"/>
                              <w:rPr>
                                <w:rFonts w:asciiTheme="minorHAnsi" w:hAnsiTheme="minorHAnsi"/>
                                <w:color w:val="FFFFFF" w:themeColor="background1"/>
                                <w:sz w:val="22"/>
                                <w:lang w:val="pt-BR"/>
                              </w:rPr>
                            </w:pPr>
                            <w:r w:rsidRPr="00BD1DD5">
                              <w:rPr>
                                <w:rFonts w:asciiTheme="minorHAnsi" w:hAnsiTheme="minorHAnsi"/>
                                <w:color w:val="FFFFFF" w:themeColor="background1"/>
                                <w:sz w:val="22"/>
                                <w:lang w:val="pt-BR"/>
                              </w:rPr>
                              <w:t>OEA/Ser.L/</w:t>
                            </w:r>
                            <w:r w:rsidRPr="00F270D5">
                              <w:rPr>
                                <w:rFonts w:asciiTheme="minorHAnsi" w:hAnsiTheme="minorHAnsi"/>
                                <w:color w:val="FFFFFF" w:themeColor="background1"/>
                                <w:sz w:val="22"/>
                                <w:lang w:val="pt-BR"/>
                              </w:rPr>
                              <w:t>V/II.</w:t>
                            </w:r>
                          </w:p>
                          <w:p w14:paraId="71D2D5D2" w14:textId="71EA83EE" w:rsidR="00627C9F" w:rsidRPr="00F270D5" w:rsidRDefault="00627C9F" w:rsidP="007A5817">
                            <w:pPr>
                              <w:spacing w:line="276" w:lineRule="auto"/>
                              <w:jc w:val="right"/>
                              <w:rPr>
                                <w:rFonts w:asciiTheme="minorHAnsi" w:hAnsiTheme="minorHAnsi"/>
                                <w:color w:val="FFFFFF" w:themeColor="background1"/>
                                <w:sz w:val="22"/>
                                <w:lang w:val="pt-BR"/>
                              </w:rPr>
                            </w:pPr>
                            <w:r w:rsidRPr="00F270D5">
                              <w:rPr>
                                <w:rFonts w:asciiTheme="minorHAnsi" w:hAnsiTheme="minorHAnsi"/>
                                <w:color w:val="FFFFFF" w:themeColor="background1"/>
                                <w:sz w:val="22"/>
                                <w:lang w:val="pt-BR"/>
                              </w:rPr>
                              <w:t xml:space="preserve">Doc. </w:t>
                            </w:r>
                            <w:r w:rsidR="00F270D5">
                              <w:rPr>
                                <w:rFonts w:asciiTheme="minorHAnsi" w:hAnsiTheme="minorHAnsi"/>
                                <w:color w:val="FFFFFF" w:themeColor="background1"/>
                                <w:sz w:val="22"/>
                                <w:lang w:val="pt-BR"/>
                              </w:rPr>
                              <w:t>313</w:t>
                            </w:r>
                          </w:p>
                          <w:p w14:paraId="4061DBBD" w14:textId="4BCAFE77" w:rsidR="00627C9F" w:rsidRPr="00F270D5" w:rsidRDefault="00F270D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7B05C4" w:rsidRPr="00F270D5">
                              <w:rPr>
                                <w:rFonts w:asciiTheme="minorHAnsi" w:hAnsiTheme="minorHAnsi"/>
                                <w:color w:val="FFFFFF" w:themeColor="background1"/>
                                <w:sz w:val="22"/>
                                <w:lang w:val="es-PA"/>
                              </w:rPr>
                              <w:t xml:space="preserve"> </w:t>
                            </w:r>
                            <w:r w:rsidR="00627C9F" w:rsidRPr="00F270D5">
                              <w:rPr>
                                <w:rFonts w:asciiTheme="minorHAnsi" w:hAnsiTheme="minorHAnsi"/>
                                <w:color w:val="FFFFFF" w:themeColor="background1"/>
                                <w:sz w:val="22"/>
                                <w:lang w:val="es-PA"/>
                              </w:rPr>
                              <w:t>20</w:t>
                            </w:r>
                            <w:r w:rsidR="00C23BA4" w:rsidRPr="00F270D5">
                              <w:rPr>
                                <w:rFonts w:asciiTheme="minorHAnsi" w:hAnsiTheme="minorHAnsi"/>
                                <w:color w:val="FFFFFF" w:themeColor="background1"/>
                                <w:sz w:val="22"/>
                                <w:lang w:val="es-PA"/>
                              </w:rPr>
                              <w:t>2</w:t>
                            </w:r>
                            <w:r w:rsidR="00D072AF" w:rsidRPr="00F270D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270D5">
                              <w:rPr>
                                <w:rFonts w:asciiTheme="minorHAnsi" w:hAnsiTheme="minorHAnsi"/>
                                <w:color w:val="FFFFFF" w:themeColor="background1"/>
                                <w:sz w:val="22"/>
                                <w:lang w:val="es-PA"/>
                              </w:rPr>
                              <w:t xml:space="preserve">Original: </w:t>
                            </w:r>
                            <w:r w:rsidR="008B12F5" w:rsidRPr="00F270D5">
                              <w:rPr>
                                <w:rFonts w:asciiTheme="minorHAnsi" w:hAnsiTheme="minorHAnsi"/>
                                <w:color w:val="FFFFFF" w:themeColor="background1"/>
                                <w:sz w:val="22"/>
                                <w:lang w:val="es-PA"/>
                              </w:rPr>
                              <w:t>e</w:t>
                            </w:r>
                            <w:r w:rsidR="00627C9F" w:rsidRPr="00F270D5">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22716A" w:rsidR="00627C9F" w:rsidRPr="00F270D5" w:rsidRDefault="00834D49" w:rsidP="007A5817">
                      <w:pPr>
                        <w:spacing w:line="276" w:lineRule="auto"/>
                        <w:jc w:val="right"/>
                        <w:rPr>
                          <w:rFonts w:asciiTheme="minorHAnsi" w:hAnsiTheme="minorHAnsi"/>
                          <w:color w:val="FFFFFF" w:themeColor="background1"/>
                          <w:sz w:val="22"/>
                          <w:lang w:val="pt-BR"/>
                        </w:rPr>
                      </w:pPr>
                      <w:r w:rsidRPr="00BD1DD5">
                        <w:rPr>
                          <w:rFonts w:asciiTheme="minorHAnsi" w:hAnsiTheme="minorHAnsi"/>
                          <w:color w:val="FFFFFF" w:themeColor="background1"/>
                          <w:sz w:val="22"/>
                          <w:lang w:val="pt-BR"/>
                        </w:rPr>
                        <w:t>OEA/Ser.L/</w:t>
                      </w:r>
                      <w:r w:rsidRPr="00F270D5">
                        <w:rPr>
                          <w:rFonts w:asciiTheme="minorHAnsi" w:hAnsiTheme="minorHAnsi"/>
                          <w:color w:val="FFFFFF" w:themeColor="background1"/>
                          <w:sz w:val="22"/>
                          <w:lang w:val="pt-BR"/>
                        </w:rPr>
                        <w:t>V/II.</w:t>
                      </w:r>
                    </w:p>
                    <w:p w14:paraId="71D2D5D2" w14:textId="71EA83EE" w:rsidR="00627C9F" w:rsidRPr="00F270D5" w:rsidRDefault="00627C9F" w:rsidP="007A5817">
                      <w:pPr>
                        <w:spacing w:line="276" w:lineRule="auto"/>
                        <w:jc w:val="right"/>
                        <w:rPr>
                          <w:rFonts w:asciiTheme="minorHAnsi" w:hAnsiTheme="minorHAnsi"/>
                          <w:color w:val="FFFFFF" w:themeColor="background1"/>
                          <w:sz w:val="22"/>
                          <w:lang w:val="pt-BR"/>
                        </w:rPr>
                      </w:pPr>
                      <w:r w:rsidRPr="00F270D5">
                        <w:rPr>
                          <w:rFonts w:asciiTheme="minorHAnsi" w:hAnsiTheme="minorHAnsi"/>
                          <w:color w:val="FFFFFF" w:themeColor="background1"/>
                          <w:sz w:val="22"/>
                          <w:lang w:val="pt-BR"/>
                        </w:rPr>
                        <w:t xml:space="preserve">Doc. </w:t>
                      </w:r>
                      <w:r w:rsidR="00F270D5">
                        <w:rPr>
                          <w:rFonts w:asciiTheme="minorHAnsi" w:hAnsiTheme="minorHAnsi"/>
                          <w:color w:val="FFFFFF" w:themeColor="background1"/>
                          <w:sz w:val="22"/>
                          <w:lang w:val="pt-BR"/>
                        </w:rPr>
                        <w:t>313</w:t>
                      </w:r>
                    </w:p>
                    <w:p w14:paraId="4061DBBD" w14:textId="4BCAFE77" w:rsidR="00627C9F" w:rsidRPr="00F270D5" w:rsidRDefault="00F270D5"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7B05C4" w:rsidRPr="00F270D5">
                        <w:rPr>
                          <w:rFonts w:asciiTheme="minorHAnsi" w:hAnsiTheme="minorHAnsi"/>
                          <w:color w:val="FFFFFF" w:themeColor="background1"/>
                          <w:sz w:val="22"/>
                          <w:lang w:val="es-PA"/>
                        </w:rPr>
                        <w:t xml:space="preserve"> </w:t>
                      </w:r>
                      <w:r w:rsidR="00627C9F" w:rsidRPr="00F270D5">
                        <w:rPr>
                          <w:rFonts w:asciiTheme="minorHAnsi" w:hAnsiTheme="minorHAnsi"/>
                          <w:color w:val="FFFFFF" w:themeColor="background1"/>
                          <w:sz w:val="22"/>
                          <w:lang w:val="es-PA"/>
                        </w:rPr>
                        <w:t>20</w:t>
                      </w:r>
                      <w:r w:rsidR="00C23BA4" w:rsidRPr="00F270D5">
                        <w:rPr>
                          <w:rFonts w:asciiTheme="minorHAnsi" w:hAnsiTheme="minorHAnsi"/>
                          <w:color w:val="FFFFFF" w:themeColor="background1"/>
                          <w:sz w:val="22"/>
                          <w:lang w:val="es-PA"/>
                        </w:rPr>
                        <w:t>2</w:t>
                      </w:r>
                      <w:r w:rsidR="00D072AF" w:rsidRPr="00F270D5">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F270D5">
                        <w:rPr>
                          <w:rFonts w:asciiTheme="minorHAnsi" w:hAnsiTheme="minorHAnsi"/>
                          <w:color w:val="FFFFFF" w:themeColor="background1"/>
                          <w:sz w:val="22"/>
                          <w:lang w:val="es-PA"/>
                        </w:rPr>
                        <w:t xml:space="preserve">Original: </w:t>
                      </w:r>
                      <w:r w:rsidR="008B12F5" w:rsidRPr="00F270D5">
                        <w:rPr>
                          <w:rFonts w:asciiTheme="minorHAnsi" w:hAnsiTheme="minorHAnsi"/>
                          <w:color w:val="FFFFFF" w:themeColor="background1"/>
                          <w:sz w:val="22"/>
                          <w:lang w:val="es-PA"/>
                        </w:rPr>
                        <w:t>e</w:t>
                      </w:r>
                      <w:r w:rsidR="00627C9F" w:rsidRPr="00F270D5">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1B64D5" w:rsidRDefault="00040C3A" w:rsidP="00040C3A">
      <w:pPr>
        <w:tabs>
          <w:tab w:val="center" w:pos="5400"/>
        </w:tabs>
        <w:suppressAutoHyphens/>
        <w:jc w:val="center"/>
        <w:rPr>
          <w:rFonts w:asciiTheme="majorHAnsi" w:hAnsiTheme="majorHAnsi"/>
          <w:sz w:val="22"/>
          <w:szCs w:val="22"/>
        </w:rPr>
      </w:pPr>
    </w:p>
    <w:p w14:paraId="529AB783" w14:textId="77777777" w:rsidR="00040C3A" w:rsidRPr="001B64D5" w:rsidRDefault="00040C3A" w:rsidP="00040C3A">
      <w:pPr>
        <w:tabs>
          <w:tab w:val="center" w:pos="5400"/>
        </w:tabs>
        <w:suppressAutoHyphens/>
        <w:jc w:val="center"/>
        <w:rPr>
          <w:rFonts w:asciiTheme="majorHAnsi" w:hAnsiTheme="majorHAnsi"/>
          <w:sz w:val="22"/>
          <w:szCs w:val="22"/>
        </w:rPr>
      </w:pPr>
    </w:p>
    <w:p w14:paraId="147F033C" w14:textId="77777777" w:rsidR="00040C3A" w:rsidRPr="001B64D5" w:rsidRDefault="00040C3A" w:rsidP="00040C3A">
      <w:pPr>
        <w:tabs>
          <w:tab w:val="center" w:pos="5400"/>
        </w:tabs>
        <w:suppressAutoHyphens/>
        <w:jc w:val="center"/>
        <w:rPr>
          <w:rFonts w:asciiTheme="majorHAnsi" w:hAnsiTheme="majorHAnsi" w:cs="Arial"/>
          <w:sz w:val="22"/>
          <w:szCs w:val="22"/>
        </w:rPr>
      </w:pPr>
    </w:p>
    <w:p w14:paraId="67ABD981" w14:textId="77777777" w:rsidR="00040C3A" w:rsidRPr="001B64D5" w:rsidRDefault="00040C3A" w:rsidP="00040C3A">
      <w:pPr>
        <w:tabs>
          <w:tab w:val="center" w:pos="5400"/>
        </w:tabs>
        <w:suppressAutoHyphens/>
        <w:jc w:val="center"/>
        <w:rPr>
          <w:rFonts w:asciiTheme="majorHAnsi" w:hAnsiTheme="majorHAnsi"/>
          <w:sz w:val="22"/>
          <w:szCs w:val="22"/>
        </w:rPr>
      </w:pPr>
    </w:p>
    <w:p w14:paraId="46C4195B" w14:textId="77777777" w:rsidR="00040C3A" w:rsidRPr="001B64D5" w:rsidRDefault="00040C3A" w:rsidP="00040C3A">
      <w:pPr>
        <w:tabs>
          <w:tab w:val="center" w:pos="5400"/>
        </w:tabs>
        <w:suppressAutoHyphens/>
        <w:jc w:val="center"/>
        <w:rPr>
          <w:rFonts w:asciiTheme="majorHAnsi" w:hAnsiTheme="majorHAnsi"/>
          <w:sz w:val="22"/>
          <w:szCs w:val="22"/>
        </w:rPr>
      </w:pPr>
    </w:p>
    <w:p w14:paraId="6C0D9CAF" w14:textId="77777777" w:rsidR="00040C3A" w:rsidRPr="001B64D5" w:rsidRDefault="00040C3A" w:rsidP="00040C3A">
      <w:pPr>
        <w:tabs>
          <w:tab w:val="center" w:pos="5400"/>
        </w:tabs>
        <w:suppressAutoHyphens/>
        <w:jc w:val="center"/>
        <w:rPr>
          <w:rFonts w:asciiTheme="majorHAnsi" w:hAnsiTheme="majorHAnsi"/>
          <w:sz w:val="22"/>
          <w:szCs w:val="22"/>
        </w:rPr>
      </w:pPr>
    </w:p>
    <w:p w14:paraId="6140E39A" w14:textId="77777777" w:rsidR="00040C3A" w:rsidRPr="001B64D5" w:rsidRDefault="00040C3A" w:rsidP="00040C3A">
      <w:pPr>
        <w:tabs>
          <w:tab w:val="center" w:pos="5400"/>
        </w:tabs>
        <w:suppressAutoHyphens/>
        <w:jc w:val="center"/>
        <w:rPr>
          <w:rFonts w:asciiTheme="majorHAnsi" w:hAnsiTheme="majorHAnsi"/>
          <w:sz w:val="22"/>
          <w:szCs w:val="22"/>
        </w:rPr>
      </w:pPr>
    </w:p>
    <w:p w14:paraId="116878DE" w14:textId="77777777" w:rsidR="005128E4" w:rsidRPr="001B64D5" w:rsidRDefault="005128E4" w:rsidP="00040C3A">
      <w:pPr>
        <w:tabs>
          <w:tab w:val="center" w:pos="5400"/>
        </w:tabs>
        <w:suppressAutoHyphens/>
        <w:jc w:val="center"/>
        <w:rPr>
          <w:rFonts w:asciiTheme="majorHAnsi" w:hAnsiTheme="majorHAnsi"/>
          <w:sz w:val="22"/>
          <w:szCs w:val="22"/>
        </w:rPr>
      </w:pPr>
    </w:p>
    <w:p w14:paraId="6FF1A208" w14:textId="77777777" w:rsidR="00040C3A" w:rsidRPr="001B64D5" w:rsidRDefault="00040C3A" w:rsidP="00040C3A">
      <w:pPr>
        <w:tabs>
          <w:tab w:val="center" w:pos="5400"/>
        </w:tabs>
        <w:suppressAutoHyphens/>
        <w:jc w:val="center"/>
        <w:rPr>
          <w:rFonts w:asciiTheme="majorHAnsi" w:hAnsiTheme="majorHAnsi"/>
          <w:sz w:val="22"/>
          <w:szCs w:val="22"/>
        </w:rPr>
      </w:pPr>
    </w:p>
    <w:p w14:paraId="23E1EE64" w14:textId="77777777" w:rsidR="005128E4" w:rsidRPr="001B64D5" w:rsidRDefault="005128E4" w:rsidP="00040C3A">
      <w:pPr>
        <w:tabs>
          <w:tab w:val="center" w:pos="5400"/>
        </w:tabs>
        <w:suppressAutoHyphens/>
        <w:jc w:val="center"/>
        <w:rPr>
          <w:rFonts w:asciiTheme="majorHAnsi" w:hAnsiTheme="majorHAnsi"/>
          <w:sz w:val="22"/>
          <w:szCs w:val="22"/>
        </w:rPr>
      </w:pPr>
    </w:p>
    <w:p w14:paraId="2D8331F2" w14:textId="77777777" w:rsidR="005128E4" w:rsidRPr="001B64D5" w:rsidRDefault="005128E4" w:rsidP="00040C3A">
      <w:pPr>
        <w:tabs>
          <w:tab w:val="center" w:pos="5400"/>
        </w:tabs>
        <w:suppressAutoHyphens/>
        <w:jc w:val="center"/>
        <w:rPr>
          <w:rFonts w:asciiTheme="majorHAnsi" w:hAnsiTheme="majorHAnsi"/>
          <w:sz w:val="22"/>
          <w:szCs w:val="22"/>
        </w:rPr>
      </w:pPr>
    </w:p>
    <w:p w14:paraId="1D1FCC8F" w14:textId="77777777" w:rsidR="005128E4" w:rsidRPr="001B64D5" w:rsidRDefault="005128E4" w:rsidP="00040C3A">
      <w:pPr>
        <w:tabs>
          <w:tab w:val="center" w:pos="5400"/>
        </w:tabs>
        <w:suppressAutoHyphens/>
        <w:jc w:val="center"/>
        <w:rPr>
          <w:rFonts w:asciiTheme="majorHAnsi" w:hAnsiTheme="majorHAnsi"/>
          <w:sz w:val="22"/>
          <w:szCs w:val="22"/>
        </w:rPr>
      </w:pPr>
    </w:p>
    <w:p w14:paraId="67F753E7" w14:textId="77777777" w:rsidR="00040C3A" w:rsidRPr="001B64D5" w:rsidRDefault="00040C3A" w:rsidP="00040C3A">
      <w:pPr>
        <w:tabs>
          <w:tab w:val="center" w:pos="5400"/>
        </w:tabs>
        <w:suppressAutoHyphens/>
        <w:jc w:val="center"/>
        <w:rPr>
          <w:rFonts w:asciiTheme="majorHAnsi" w:hAnsiTheme="majorHAnsi"/>
          <w:sz w:val="22"/>
          <w:szCs w:val="22"/>
        </w:rPr>
      </w:pPr>
    </w:p>
    <w:p w14:paraId="165AA979" w14:textId="77777777" w:rsidR="00040C3A" w:rsidRPr="001B64D5" w:rsidRDefault="00040C3A" w:rsidP="00040C3A">
      <w:pPr>
        <w:tabs>
          <w:tab w:val="center" w:pos="5400"/>
        </w:tabs>
        <w:suppressAutoHyphens/>
        <w:jc w:val="center"/>
        <w:rPr>
          <w:rFonts w:asciiTheme="majorHAnsi" w:hAnsiTheme="majorHAnsi"/>
          <w:sz w:val="22"/>
          <w:szCs w:val="22"/>
        </w:rPr>
      </w:pPr>
    </w:p>
    <w:p w14:paraId="2F2457A8" w14:textId="77777777" w:rsidR="00A50FCF" w:rsidRPr="001B64D5" w:rsidRDefault="00A50FCF" w:rsidP="00040C3A">
      <w:pPr>
        <w:tabs>
          <w:tab w:val="center" w:pos="5400"/>
        </w:tabs>
        <w:suppressAutoHyphens/>
        <w:jc w:val="center"/>
        <w:rPr>
          <w:rFonts w:asciiTheme="majorHAnsi" w:hAnsiTheme="majorHAnsi"/>
          <w:sz w:val="18"/>
          <w:szCs w:val="22"/>
        </w:rPr>
      </w:pPr>
    </w:p>
    <w:p w14:paraId="20439390" w14:textId="77777777" w:rsidR="00A50FCF" w:rsidRPr="001B64D5" w:rsidRDefault="00A50FCF" w:rsidP="00040C3A">
      <w:pPr>
        <w:tabs>
          <w:tab w:val="center" w:pos="5400"/>
        </w:tabs>
        <w:suppressAutoHyphens/>
        <w:jc w:val="center"/>
        <w:rPr>
          <w:rFonts w:asciiTheme="majorHAnsi" w:hAnsiTheme="majorHAnsi"/>
          <w:sz w:val="18"/>
          <w:szCs w:val="22"/>
        </w:rPr>
      </w:pPr>
    </w:p>
    <w:p w14:paraId="5B80B262" w14:textId="77777777" w:rsidR="00A50FCF" w:rsidRPr="001B64D5" w:rsidRDefault="00A50FCF" w:rsidP="00040C3A">
      <w:pPr>
        <w:tabs>
          <w:tab w:val="center" w:pos="5400"/>
        </w:tabs>
        <w:suppressAutoHyphens/>
        <w:jc w:val="center"/>
        <w:rPr>
          <w:rFonts w:asciiTheme="majorHAnsi" w:hAnsiTheme="majorHAnsi"/>
          <w:sz w:val="18"/>
          <w:szCs w:val="22"/>
        </w:rPr>
      </w:pPr>
    </w:p>
    <w:p w14:paraId="734846D8" w14:textId="77777777" w:rsidR="00A50FCF" w:rsidRPr="001B64D5" w:rsidRDefault="00A50FCF" w:rsidP="00040C3A">
      <w:pPr>
        <w:tabs>
          <w:tab w:val="center" w:pos="5400"/>
        </w:tabs>
        <w:suppressAutoHyphens/>
        <w:jc w:val="center"/>
        <w:rPr>
          <w:rFonts w:asciiTheme="majorHAnsi" w:hAnsiTheme="majorHAnsi"/>
          <w:sz w:val="18"/>
          <w:szCs w:val="22"/>
        </w:rPr>
      </w:pPr>
    </w:p>
    <w:p w14:paraId="36D2C63A" w14:textId="77777777" w:rsidR="00A50FCF" w:rsidRPr="001B64D5" w:rsidRDefault="00A50FCF" w:rsidP="00040C3A">
      <w:pPr>
        <w:tabs>
          <w:tab w:val="center" w:pos="5400"/>
        </w:tabs>
        <w:suppressAutoHyphens/>
        <w:jc w:val="center"/>
        <w:rPr>
          <w:rFonts w:asciiTheme="majorHAnsi" w:hAnsiTheme="majorHAnsi"/>
          <w:sz w:val="18"/>
          <w:szCs w:val="22"/>
        </w:rPr>
      </w:pPr>
    </w:p>
    <w:p w14:paraId="4F0B7F5A" w14:textId="77777777" w:rsidR="00A50FCF" w:rsidRPr="001B64D5" w:rsidRDefault="00A50FCF" w:rsidP="00040C3A">
      <w:pPr>
        <w:tabs>
          <w:tab w:val="center" w:pos="5400"/>
        </w:tabs>
        <w:suppressAutoHyphens/>
        <w:jc w:val="center"/>
        <w:rPr>
          <w:rFonts w:asciiTheme="majorHAnsi" w:hAnsiTheme="majorHAnsi"/>
          <w:sz w:val="18"/>
          <w:szCs w:val="22"/>
        </w:rPr>
      </w:pPr>
    </w:p>
    <w:p w14:paraId="07218933" w14:textId="77777777" w:rsidR="00A50FCF" w:rsidRPr="001B64D5" w:rsidRDefault="00A50FCF" w:rsidP="00040C3A">
      <w:pPr>
        <w:tabs>
          <w:tab w:val="center" w:pos="5400"/>
        </w:tabs>
        <w:suppressAutoHyphens/>
        <w:jc w:val="center"/>
        <w:rPr>
          <w:rFonts w:asciiTheme="majorHAnsi" w:hAnsiTheme="majorHAnsi"/>
          <w:sz w:val="18"/>
          <w:szCs w:val="22"/>
        </w:rPr>
      </w:pPr>
    </w:p>
    <w:p w14:paraId="2C99136A" w14:textId="77777777" w:rsidR="00A50FCF" w:rsidRPr="001B64D5" w:rsidRDefault="00A50FCF" w:rsidP="00040C3A">
      <w:pPr>
        <w:tabs>
          <w:tab w:val="center" w:pos="5400"/>
        </w:tabs>
        <w:suppressAutoHyphens/>
        <w:jc w:val="center"/>
        <w:rPr>
          <w:rFonts w:asciiTheme="majorHAnsi" w:hAnsiTheme="majorHAnsi"/>
          <w:sz w:val="18"/>
          <w:szCs w:val="22"/>
        </w:rPr>
      </w:pPr>
    </w:p>
    <w:p w14:paraId="078A9198" w14:textId="77777777" w:rsidR="00A50FCF" w:rsidRPr="001B64D5" w:rsidRDefault="00A50FCF" w:rsidP="00040C3A">
      <w:pPr>
        <w:tabs>
          <w:tab w:val="center" w:pos="5400"/>
        </w:tabs>
        <w:suppressAutoHyphens/>
        <w:jc w:val="center"/>
        <w:rPr>
          <w:rFonts w:asciiTheme="majorHAnsi" w:hAnsiTheme="majorHAnsi"/>
          <w:sz w:val="18"/>
          <w:szCs w:val="22"/>
        </w:rPr>
      </w:pPr>
    </w:p>
    <w:p w14:paraId="6A001DA7" w14:textId="77777777" w:rsidR="00A50FCF" w:rsidRPr="001B64D5" w:rsidRDefault="00A50FCF" w:rsidP="00040C3A">
      <w:pPr>
        <w:tabs>
          <w:tab w:val="center" w:pos="5400"/>
        </w:tabs>
        <w:suppressAutoHyphens/>
        <w:jc w:val="center"/>
        <w:rPr>
          <w:rFonts w:asciiTheme="majorHAnsi" w:hAnsiTheme="majorHAnsi"/>
          <w:sz w:val="18"/>
          <w:szCs w:val="22"/>
        </w:rPr>
      </w:pPr>
    </w:p>
    <w:p w14:paraId="217E7AAB" w14:textId="77777777" w:rsidR="00A50FCF" w:rsidRPr="001B64D5" w:rsidRDefault="00A50FCF" w:rsidP="00040C3A">
      <w:pPr>
        <w:tabs>
          <w:tab w:val="center" w:pos="5400"/>
        </w:tabs>
        <w:suppressAutoHyphens/>
        <w:jc w:val="center"/>
        <w:rPr>
          <w:rFonts w:asciiTheme="majorHAnsi" w:hAnsiTheme="majorHAnsi"/>
          <w:sz w:val="18"/>
          <w:szCs w:val="22"/>
        </w:rPr>
      </w:pPr>
    </w:p>
    <w:p w14:paraId="0C34B449" w14:textId="77777777" w:rsidR="00A50FCF" w:rsidRPr="001B64D5" w:rsidRDefault="00A50FCF" w:rsidP="00040C3A">
      <w:pPr>
        <w:tabs>
          <w:tab w:val="center" w:pos="5400"/>
        </w:tabs>
        <w:suppressAutoHyphens/>
        <w:jc w:val="center"/>
        <w:rPr>
          <w:rFonts w:asciiTheme="majorHAnsi" w:hAnsiTheme="majorHAnsi"/>
          <w:sz w:val="18"/>
          <w:szCs w:val="22"/>
        </w:rPr>
      </w:pPr>
    </w:p>
    <w:p w14:paraId="5CF516E8" w14:textId="77777777" w:rsidR="00A50FCF" w:rsidRPr="001B64D5" w:rsidRDefault="00A50FCF" w:rsidP="00040C3A">
      <w:pPr>
        <w:tabs>
          <w:tab w:val="center" w:pos="5400"/>
        </w:tabs>
        <w:suppressAutoHyphens/>
        <w:jc w:val="center"/>
        <w:rPr>
          <w:rFonts w:asciiTheme="majorHAnsi" w:hAnsiTheme="majorHAnsi"/>
          <w:sz w:val="18"/>
          <w:szCs w:val="22"/>
        </w:rPr>
      </w:pPr>
    </w:p>
    <w:p w14:paraId="417C9993" w14:textId="77777777" w:rsidR="00A50FCF" w:rsidRPr="001B64D5" w:rsidRDefault="00A50FCF" w:rsidP="00040C3A">
      <w:pPr>
        <w:tabs>
          <w:tab w:val="center" w:pos="5400"/>
        </w:tabs>
        <w:suppressAutoHyphens/>
        <w:jc w:val="center"/>
        <w:rPr>
          <w:rFonts w:asciiTheme="majorHAnsi" w:hAnsiTheme="majorHAnsi"/>
          <w:sz w:val="18"/>
          <w:szCs w:val="22"/>
        </w:rPr>
      </w:pPr>
    </w:p>
    <w:p w14:paraId="641C6754" w14:textId="77777777" w:rsidR="00A50FCF" w:rsidRPr="001B64D5" w:rsidRDefault="0090270B" w:rsidP="00040C3A">
      <w:pPr>
        <w:tabs>
          <w:tab w:val="center" w:pos="5400"/>
        </w:tabs>
        <w:suppressAutoHyphens/>
        <w:jc w:val="center"/>
        <w:rPr>
          <w:rFonts w:asciiTheme="majorHAnsi" w:hAnsiTheme="majorHAnsi"/>
          <w:sz w:val="18"/>
          <w:szCs w:val="22"/>
        </w:rPr>
      </w:pPr>
      <w:r w:rsidRPr="001B64D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58402C08">
                <wp:simplePos x="0" y="0"/>
                <wp:positionH relativeFrom="column">
                  <wp:posOffset>1327687</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6424B5C0"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937853">
                              <w:rPr>
                                <w:rFonts w:asciiTheme="majorHAnsi" w:hAnsiTheme="majorHAnsi"/>
                                <w:color w:val="0D0D0D" w:themeColor="text1" w:themeTint="F2"/>
                                <w:sz w:val="18"/>
                                <w:szCs w:val="22"/>
                              </w:rPr>
                              <w:t xml:space="preserve">Aprobado electrónicamente por la Comisión el </w:t>
                            </w:r>
                            <w:r w:rsidR="00937853">
                              <w:rPr>
                                <w:rFonts w:asciiTheme="majorHAnsi" w:hAnsiTheme="majorHAnsi"/>
                                <w:color w:val="0D0D0D" w:themeColor="text1" w:themeTint="F2"/>
                                <w:sz w:val="18"/>
                                <w:szCs w:val="22"/>
                              </w:rPr>
                              <w:t>21</w:t>
                            </w:r>
                            <w:r w:rsidRPr="00937853">
                              <w:rPr>
                                <w:rFonts w:asciiTheme="majorHAnsi" w:hAnsiTheme="majorHAnsi"/>
                                <w:color w:val="0D0D0D" w:themeColor="text1" w:themeTint="F2"/>
                                <w:sz w:val="18"/>
                                <w:szCs w:val="22"/>
                              </w:rPr>
                              <w:t xml:space="preserve"> de </w:t>
                            </w:r>
                            <w:r w:rsidR="002D554C">
                              <w:rPr>
                                <w:rFonts w:asciiTheme="majorHAnsi" w:hAnsiTheme="majorHAnsi"/>
                                <w:color w:val="0D0D0D" w:themeColor="text1" w:themeTint="F2"/>
                                <w:sz w:val="18"/>
                                <w:szCs w:val="22"/>
                              </w:rPr>
                              <w:t>noviembre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r w:rsidR="00937853">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4.5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" filled="f" stroked="f" strokeweight=".5pt">
                <v:textbox>
                  <w:txbxContent>
                    <w:p w14:paraId="179E1DD7" w14:textId="6424B5C0" w:rsidR="00DD3D86" w:rsidRPr="002634E3" w:rsidRDefault="00DD3D86" w:rsidP="00DD3D86">
                      <w:pPr>
                        <w:tabs>
                          <w:tab w:val="center" w:pos="5400"/>
                        </w:tabs>
                        <w:suppressAutoHyphens/>
                        <w:spacing w:before="60"/>
                        <w:rPr>
                          <w:rFonts w:asciiTheme="majorHAnsi" w:hAnsiTheme="majorHAnsi"/>
                          <w:color w:val="0D0D0D" w:themeColor="text1" w:themeTint="F2"/>
                          <w:sz w:val="18"/>
                          <w:szCs w:val="22"/>
                        </w:rPr>
                      </w:pPr>
                      <w:r w:rsidRPr="00937853">
                        <w:rPr>
                          <w:rFonts w:asciiTheme="majorHAnsi" w:hAnsiTheme="majorHAnsi"/>
                          <w:color w:val="0D0D0D" w:themeColor="text1" w:themeTint="F2"/>
                          <w:sz w:val="18"/>
                          <w:szCs w:val="22"/>
                        </w:rPr>
                        <w:t xml:space="preserve">Aprobado electrónicamente por la Comisión el </w:t>
                      </w:r>
                      <w:r w:rsidR="00937853">
                        <w:rPr>
                          <w:rFonts w:asciiTheme="majorHAnsi" w:hAnsiTheme="majorHAnsi"/>
                          <w:color w:val="0D0D0D" w:themeColor="text1" w:themeTint="F2"/>
                          <w:sz w:val="18"/>
                          <w:szCs w:val="22"/>
                        </w:rPr>
                        <w:t>21</w:t>
                      </w:r>
                      <w:r w:rsidRPr="00937853">
                        <w:rPr>
                          <w:rFonts w:asciiTheme="majorHAnsi" w:hAnsiTheme="majorHAnsi"/>
                          <w:color w:val="0D0D0D" w:themeColor="text1" w:themeTint="F2"/>
                          <w:sz w:val="18"/>
                          <w:szCs w:val="22"/>
                        </w:rPr>
                        <w:t xml:space="preserve"> de </w:t>
                      </w:r>
                      <w:r w:rsidR="002D554C">
                        <w:rPr>
                          <w:rFonts w:asciiTheme="majorHAnsi" w:hAnsiTheme="majorHAnsi"/>
                          <w:color w:val="0D0D0D" w:themeColor="text1" w:themeTint="F2"/>
                          <w:sz w:val="18"/>
                          <w:szCs w:val="22"/>
                        </w:rPr>
                        <w:t>noviembre</w:t>
                      </w:r>
                      <w:r w:rsidR="00F81BB8" w:rsidRPr="002634E3">
                        <w:rPr>
                          <w:rFonts w:asciiTheme="majorHAnsi" w:hAnsiTheme="majorHAnsi"/>
                          <w:color w:val="0D0D0D" w:themeColor="text1" w:themeTint="F2"/>
                          <w:sz w:val="18"/>
                          <w:szCs w:val="22"/>
                        </w:rPr>
                        <w:t xml:space="preserve"> </w:t>
                      </w:r>
                      <w:r w:rsidRPr="002634E3">
                        <w:rPr>
                          <w:rFonts w:asciiTheme="majorHAnsi" w:hAnsiTheme="majorHAnsi"/>
                          <w:color w:val="0D0D0D" w:themeColor="text1" w:themeTint="F2"/>
                          <w:sz w:val="18"/>
                          <w:szCs w:val="22"/>
                        </w:rPr>
                        <w:t>de 20</w:t>
                      </w:r>
                      <w:r w:rsidR="00C23BA4" w:rsidRPr="002634E3">
                        <w:rPr>
                          <w:rFonts w:asciiTheme="majorHAnsi" w:hAnsiTheme="majorHAnsi"/>
                          <w:color w:val="0D0D0D" w:themeColor="text1" w:themeTint="F2"/>
                          <w:sz w:val="18"/>
                          <w:szCs w:val="22"/>
                        </w:rPr>
                        <w:t>2</w:t>
                      </w:r>
                      <w:r w:rsidR="00ED2342" w:rsidRPr="002634E3">
                        <w:rPr>
                          <w:rFonts w:asciiTheme="majorHAnsi" w:hAnsiTheme="majorHAnsi"/>
                          <w:color w:val="0D0D0D" w:themeColor="text1" w:themeTint="F2"/>
                          <w:sz w:val="18"/>
                          <w:szCs w:val="22"/>
                        </w:rPr>
                        <w:t>2</w:t>
                      </w:r>
                      <w:r w:rsidR="00937853">
                        <w:rPr>
                          <w:rFonts w:asciiTheme="majorHAnsi" w:hAnsiTheme="majorHAnsi"/>
                          <w:color w:val="0D0D0D" w:themeColor="text1" w:themeTint="F2"/>
                          <w:sz w:val="18"/>
                          <w:szCs w:val="22"/>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0B4F3EF" w14:textId="77777777" w:rsidR="00A50FCF" w:rsidRPr="001B64D5" w:rsidRDefault="00A50FCF" w:rsidP="00040C3A">
      <w:pPr>
        <w:tabs>
          <w:tab w:val="center" w:pos="5400"/>
        </w:tabs>
        <w:suppressAutoHyphens/>
        <w:jc w:val="center"/>
        <w:rPr>
          <w:rFonts w:asciiTheme="majorHAnsi" w:hAnsiTheme="majorHAnsi"/>
          <w:sz w:val="18"/>
          <w:szCs w:val="22"/>
        </w:rPr>
      </w:pPr>
    </w:p>
    <w:p w14:paraId="28FED950" w14:textId="77777777" w:rsidR="00A50FCF" w:rsidRPr="001B64D5" w:rsidRDefault="00A50FCF" w:rsidP="00040C3A">
      <w:pPr>
        <w:tabs>
          <w:tab w:val="center" w:pos="5400"/>
        </w:tabs>
        <w:suppressAutoHyphens/>
        <w:jc w:val="center"/>
        <w:rPr>
          <w:rFonts w:asciiTheme="majorHAnsi" w:hAnsiTheme="majorHAnsi"/>
          <w:sz w:val="18"/>
          <w:szCs w:val="22"/>
        </w:rPr>
      </w:pPr>
    </w:p>
    <w:p w14:paraId="53E3A276" w14:textId="77777777" w:rsidR="00A50FCF" w:rsidRPr="001B64D5" w:rsidRDefault="00A50FCF" w:rsidP="00040C3A">
      <w:pPr>
        <w:tabs>
          <w:tab w:val="center" w:pos="5400"/>
        </w:tabs>
        <w:suppressAutoHyphens/>
        <w:jc w:val="center"/>
        <w:rPr>
          <w:rFonts w:asciiTheme="majorHAnsi" w:hAnsiTheme="majorHAnsi"/>
          <w:sz w:val="18"/>
          <w:szCs w:val="22"/>
        </w:rPr>
      </w:pPr>
    </w:p>
    <w:p w14:paraId="5EDC5EE2" w14:textId="77777777" w:rsidR="00A50FCF" w:rsidRPr="001B64D5" w:rsidRDefault="00A50FCF" w:rsidP="00040C3A">
      <w:pPr>
        <w:tabs>
          <w:tab w:val="center" w:pos="5400"/>
        </w:tabs>
        <w:suppressAutoHyphens/>
        <w:jc w:val="center"/>
        <w:rPr>
          <w:rFonts w:asciiTheme="majorHAnsi" w:hAnsiTheme="majorHAnsi"/>
          <w:sz w:val="18"/>
          <w:szCs w:val="22"/>
        </w:rPr>
      </w:pPr>
    </w:p>
    <w:p w14:paraId="4730F205" w14:textId="77777777" w:rsidR="00A50FCF" w:rsidRPr="001B64D5" w:rsidRDefault="0090270B" w:rsidP="00040C3A">
      <w:pPr>
        <w:tabs>
          <w:tab w:val="center" w:pos="5400"/>
        </w:tabs>
        <w:suppressAutoHyphens/>
        <w:jc w:val="center"/>
        <w:rPr>
          <w:rFonts w:asciiTheme="majorHAnsi" w:hAnsiTheme="majorHAnsi"/>
          <w:sz w:val="18"/>
          <w:szCs w:val="22"/>
        </w:rPr>
      </w:pPr>
      <w:r w:rsidRPr="001B64D5">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15D0253E"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w:t>
                            </w:r>
                            <w:r w:rsidRPr="00937853">
                              <w:rPr>
                                <w:rFonts w:asciiTheme="majorHAnsi" w:hAnsiTheme="majorHAnsi"/>
                                <w:color w:val="595959" w:themeColor="text1" w:themeTint="A6"/>
                                <w:sz w:val="18"/>
                                <w:szCs w:val="18"/>
                                <w:lang w:val="pt-BR"/>
                              </w:rPr>
                              <w:t xml:space="preserve">. </w:t>
                            </w:r>
                            <w:r w:rsidR="002D554C" w:rsidRPr="003516F7">
                              <w:rPr>
                                <w:rFonts w:asciiTheme="majorHAnsi" w:hAnsiTheme="majorHAnsi"/>
                                <w:color w:val="595959" w:themeColor="text1" w:themeTint="A6"/>
                                <w:sz w:val="18"/>
                                <w:szCs w:val="18"/>
                                <w:lang w:val="pt-BR"/>
                              </w:rPr>
                              <w:t>306</w:t>
                            </w:r>
                            <w:r w:rsidR="007B05C4" w:rsidRPr="003516F7">
                              <w:rPr>
                                <w:rFonts w:asciiTheme="majorHAnsi" w:hAnsiTheme="majorHAnsi"/>
                                <w:color w:val="595959" w:themeColor="text1" w:themeTint="A6"/>
                                <w:sz w:val="18"/>
                                <w:szCs w:val="18"/>
                                <w:lang w:val="pt-BR"/>
                              </w:rPr>
                              <w:t>/</w:t>
                            </w:r>
                            <w:r w:rsidR="002D554C" w:rsidRPr="003516F7">
                              <w:rPr>
                                <w:rFonts w:asciiTheme="majorHAnsi" w:hAnsiTheme="majorHAnsi"/>
                                <w:color w:val="595959" w:themeColor="text1" w:themeTint="A6"/>
                                <w:sz w:val="18"/>
                                <w:szCs w:val="18"/>
                                <w:lang w:val="pt-BR"/>
                              </w:rPr>
                              <w:t>22</w:t>
                            </w:r>
                            <w:r w:rsidRPr="003516F7">
                              <w:rPr>
                                <w:rFonts w:asciiTheme="majorHAnsi" w:hAnsiTheme="majorHAnsi"/>
                                <w:color w:val="595959" w:themeColor="text1" w:themeTint="A6"/>
                                <w:sz w:val="18"/>
                                <w:szCs w:val="18"/>
                                <w:lang w:val="pt-BR"/>
                              </w:rPr>
                              <w:t xml:space="preserve">. </w:t>
                            </w:r>
                            <w:r w:rsidR="000433C9" w:rsidRPr="00937853">
                              <w:rPr>
                                <w:rFonts w:asciiTheme="majorHAnsi" w:hAnsiTheme="majorHAnsi"/>
                                <w:color w:val="595959" w:themeColor="text1" w:themeTint="A6"/>
                                <w:sz w:val="18"/>
                                <w:szCs w:val="18"/>
                              </w:rPr>
                              <w:t xml:space="preserve">Petición </w:t>
                            </w:r>
                            <w:r w:rsidR="00557E1C" w:rsidRPr="00937853">
                              <w:rPr>
                                <w:rFonts w:asciiTheme="majorHAnsi" w:hAnsiTheme="majorHAnsi"/>
                                <w:color w:val="595959" w:themeColor="text1" w:themeTint="A6"/>
                                <w:sz w:val="18"/>
                                <w:szCs w:val="18"/>
                              </w:rPr>
                              <w:t>841</w:t>
                            </w:r>
                            <w:r w:rsidR="00FF6E23" w:rsidRPr="00937853">
                              <w:rPr>
                                <w:rFonts w:asciiTheme="majorHAnsi" w:hAnsiTheme="majorHAnsi"/>
                                <w:color w:val="595959" w:themeColor="text1" w:themeTint="A6"/>
                                <w:sz w:val="18"/>
                                <w:szCs w:val="18"/>
                              </w:rPr>
                              <w:t>-14</w:t>
                            </w:r>
                            <w:r w:rsidR="000433C9" w:rsidRPr="00937853">
                              <w:rPr>
                                <w:rFonts w:asciiTheme="majorHAnsi" w:hAnsiTheme="majorHAnsi"/>
                                <w:color w:val="595959" w:themeColor="text1" w:themeTint="A6"/>
                                <w:sz w:val="18"/>
                                <w:szCs w:val="18"/>
                              </w:rPr>
                              <w:t xml:space="preserve">. </w:t>
                            </w:r>
                            <w:r w:rsidR="0040474D" w:rsidRPr="00937853">
                              <w:rPr>
                                <w:rFonts w:asciiTheme="majorHAnsi" w:hAnsiTheme="majorHAnsi"/>
                                <w:color w:val="595959" w:themeColor="text1" w:themeTint="A6"/>
                                <w:sz w:val="18"/>
                                <w:szCs w:val="18"/>
                              </w:rPr>
                              <w:t>A</w:t>
                            </w:r>
                            <w:r w:rsidRPr="00937853">
                              <w:rPr>
                                <w:rFonts w:asciiTheme="majorHAnsi" w:hAnsiTheme="majorHAnsi"/>
                                <w:color w:val="595959" w:themeColor="text1" w:themeTint="A6"/>
                                <w:sz w:val="18"/>
                                <w:szCs w:val="18"/>
                              </w:rPr>
                              <w:t xml:space="preserve">dmisibilidad. </w:t>
                            </w:r>
                            <w:r w:rsidR="000B7244" w:rsidRPr="00937853">
                              <w:rPr>
                                <w:rFonts w:asciiTheme="majorHAnsi" w:hAnsiTheme="majorHAnsi"/>
                                <w:color w:val="595959" w:themeColor="text1" w:themeTint="A6"/>
                                <w:sz w:val="18"/>
                                <w:szCs w:val="18"/>
                                <w:lang w:val="es-ES_tradnl"/>
                              </w:rPr>
                              <w:t>Integrantes del Sindicato del Ingenio San Carlos</w:t>
                            </w:r>
                            <w:r w:rsidR="00AA2F73" w:rsidRPr="00937853">
                              <w:rPr>
                                <w:rFonts w:asciiTheme="majorHAnsi" w:hAnsiTheme="majorHAnsi"/>
                                <w:color w:val="595959" w:themeColor="text1" w:themeTint="A6"/>
                                <w:sz w:val="18"/>
                                <w:szCs w:val="18"/>
                              </w:rPr>
                              <w:t xml:space="preserve">. </w:t>
                            </w:r>
                            <w:r w:rsidR="00FF6E23" w:rsidRPr="00937853">
                              <w:rPr>
                                <w:rFonts w:asciiTheme="majorHAnsi" w:hAnsiTheme="majorHAnsi"/>
                                <w:color w:val="595959" w:themeColor="text1" w:themeTint="A6"/>
                                <w:sz w:val="18"/>
                                <w:szCs w:val="18"/>
                              </w:rPr>
                              <w:t>Ecuador</w:t>
                            </w:r>
                            <w:r w:rsidRPr="00937853">
                              <w:rPr>
                                <w:rFonts w:asciiTheme="majorHAnsi" w:hAnsiTheme="majorHAnsi"/>
                                <w:color w:val="595959" w:themeColor="text1" w:themeTint="A6"/>
                                <w:sz w:val="18"/>
                                <w:szCs w:val="18"/>
                              </w:rPr>
                              <w:t xml:space="preserve">. </w:t>
                            </w:r>
                            <w:r w:rsidR="002D554C">
                              <w:rPr>
                                <w:rFonts w:asciiTheme="majorHAnsi" w:hAnsiTheme="majorHAnsi"/>
                                <w:color w:val="595959" w:themeColor="text1" w:themeTint="A6"/>
                                <w:sz w:val="18"/>
                                <w:szCs w:val="18"/>
                              </w:rPr>
                              <w:t>21 de noviembre de 2022</w:t>
                            </w:r>
                            <w:r w:rsidRPr="00937853">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15D0253E" w:rsidR="00113F73" w:rsidRPr="007B05C4" w:rsidRDefault="00113F73"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 xml:space="preserve">Citar </w:t>
                      </w:r>
                      <w:r w:rsidRPr="002D1C5D">
                        <w:rPr>
                          <w:rFonts w:asciiTheme="majorHAnsi" w:hAnsiTheme="majorHAnsi"/>
                          <w:b/>
                          <w:color w:val="595959" w:themeColor="text1" w:themeTint="A6"/>
                          <w:sz w:val="18"/>
                          <w:szCs w:val="18"/>
                          <w:lang w:val="pt-BR"/>
                        </w:rPr>
                        <w:t>como:</w:t>
                      </w:r>
                      <w:r w:rsidRPr="002D1C5D">
                        <w:rPr>
                          <w:rFonts w:asciiTheme="majorHAnsi" w:hAnsiTheme="majorHAnsi"/>
                          <w:color w:val="595959" w:themeColor="text1" w:themeTint="A6"/>
                          <w:sz w:val="18"/>
                          <w:szCs w:val="18"/>
                          <w:lang w:val="pt-BR"/>
                        </w:rPr>
                        <w:t xml:space="preserve"> CIDH, Informe No</w:t>
                      </w:r>
                      <w:r w:rsidRPr="00937853">
                        <w:rPr>
                          <w:rFonts w:asciiTheme="majorHAnsi" w:hAnsiTheme="majorHAnsi"/>
                          <w:color w:val="595959" w:themeColor="text1" w:themeTint="A6"/>
                          <w:sz w:val="18"/>
                          <w:szCs w:val="18"/>
                          <w:lang w:val="pt-BR"/>
                        </w:rPr>
                        <w:t xml:space="preserve">. </w:t>
                      </w:r>
                      <w:r w:rsidR="002D554C" w:rsidRPr="003516F7">
                        <w:rPr>
                          <w:rFonts w:asciiTheme="majorHAnsi" w:hAnsiTheme="majorHAnsi"/>
                          <w:color w:val="595959" w:themeColor="text1" w:themeTint="A6"/>
                          <w:sz w:val="18"/>
                          <w:szCs w:val="18"/>
                          <w:lang w:val="pt-BR"/>
                        </w:rPr>
                        <w:t>306</w:t>
                      </w:r>
                      <w:r w:rsidR="007B05C4" w:rsidRPr="003516F7">
                        <w:rPr>
                          <w:rFonts w:asciiTheme="majorHAnsi" w:hAnsiTheme="majorHAnsi"/>
                          <w:color w:val="595959" w:themeColor="text1" w:themeTint="A6"/>
                          <w:sz w:val="18"/>
                          <w:szCs w:val="18"/>
                          <w:lang w:val="pt-BR"/>
                        </w:rPr>
                        <w:t>/</w:t>
                      </w:r>
                      <w:r w:rsidR="002D554C" w:rsidRPr="003516F7">
                        <w:rPr>
                          <w:rFonts w:asciiTheme="majorHAnsi" w:hAnsiTheme="majorHAnsi"/>
                          <w:color w:val="595959" w:themeColor="text1" w:themeTint="A6"/>
                          <w:sz w:val="18"/>
                          <w:szCs w:val="18"/>
                          <w:lang w:val="pt-BR"/>
                        </w:rPr>
                        <w:t>22</w:t>
                      </w:r>
                      <w:r w:rsidRPr="003516F7">
                        <w:rPr>
                          <w:rFonts w:asciiTheme="majorHAnsi" w:hAnsiTheme="majorHAnsi"/>
                          <w:color w:val="595959" w:themeColor="text1" w:themeTint="A6"/>
                          <w:sz w:val="18"/>
                          <w:szCs w:val="18"/>
                          <w:lang w:val="pt-BR"/>
                        </w:rPr>
                        <w:t xml:space="preserve">. </w:t>
                      </w:r>
                      <w:r w:rsidR="000433C9" w:rsidRPr="00937853">
                        <w:rPr>
                          <w:rFonts w:asciiTheme="majorHAnsi" w:hAnsiTheme="majorHAnsi"/>
                          <w:color w:val="595959" w:themeColor="text1" w:themeTint="A6"/>
                          <w:sz w:val="18"/>
                          <w:szCs w:val="18"/>
                        </w:rPr>
                        <w:t xml:space="preserve">Petición </w:t>
                      </w:r>
                      <w:r w:rsidR="00557E1C" w:rsidRPr="00937853">
                        <w:rPr>
                          <w:rFonts w:asciiTheme="majorHAnsi" w:hAnsiTheme="majorHAnsi"/>
                          <w:color w:val="595959" w:themeColor="text1" w:themeTint="A6"/>
                          <w:sz w:val="18"/>
                          <w:szCs w:val="18"/>
                        </w:rPr>
                        <w:t>841</w:t>
                      </w:r>
                      <w:r w:rsidR="00FF6E23" w:rsidRPr="00937853">
                        <w:rPr>
                          <w:rFonts w:asciiTheme="majorHAnsi" w:hAnsiTheme="majorHAnsi"/>
                          <w:color w:val="595959" w:themeColor="text1" w:themeTint="A6"/>
                          <w:sz w:val="18"/>
                          <w:szCs w:val="18"/>
                        </w:rPr>
                        <w:t>-14</w:t>
                      </w:r>
                      <w:r w:rsidR="000433C9" w:rsidRPr="00937853">
                        <w:rPr>
                          <w:rFonts w:asciiTheme="majorHAnsi" w:hAnsiTheme="majorHAnsi"/>
                          <w:color w:val="595959" w:themeColor="text1" w:themeTint="A6"/>
                          <w:sz w:val="18"/>
                          <w:szCs w:val="18"/>
                        </w:rPr>
                        <w:t xml:space="preserve">. </w:t>
                      </w:r>
                      <w:r w:rsidR="0040474D" w:rsidRPr="00937853">
                        <w:rPr>
                          <w:rFonts w:asciiTheme="majorHAnsi" w:hAnsiTheme="majorHAnsi"/>
                          <w:color w:val="595959" w:themeColor="text1" w:themeTint="A6"/>
                          <w:sz w:val="18"/>
                          <w:szCs w:val="18"/>
                        </w:rPr>
                        <w:t>A</w:t>
                      </w:r>
                      <w:r w:rsidRPr="00937853">
                        <w:rPr>
                          <w:rFonts w:asciiTheme="majorHAnsi" w:hAnsiTheme="majorHAnsi"/>
                          <w:color w:val="595959" w:themeColor="text1" w:themeTint="A6"/>
                          <w:sz w:val="18"/>
                          <w:szCs w:val="18"/>
                        </w:rPr>
                        <w:t xml:space="preserve">dmisibilidad. </w:t>
                      </w:r>
                      <w:r w:rsidR="000B7244" w:rsidRPr="00937853">
                        <w:rPr>
                          <w:rFonts w:asciiTheme="majorHAnsi" w:hAnsiTheme="majorHAnsi"/>
                          <w:color w:val="595959" w:themeColor="text1" w:themeTint="A6"/>
                          <w:sz w:val="18"/>
                          <w:szCs w:val="18"/>
                          <w:lang w:val="es-ES_tradnl"/>
                        </w:rPr>
                        <w:t>Integrantes del Sindicato del Ingenio San Carlos</w:t>
                      </w:r>
                      <w:r w:rsidR="00AA2F73" w:rsidRPr="00937853">
                        <w:rPr>
                          <w:rFonts w:asciiTheme="majorHAnsi" w:hAnsiTheme="majorHAnsi"/>
                          <w:color w:val="595959" w:themeColor="text1" w:themeTint="A6"/>
                          <w:sz w:val="18"/>
                          <w:szCs w:val="18"/>
                        </w:rPr>
                        <w:t xml:space="preserve">. </w:t>
                      </w:r>
                      <w:r w:rsidR="00FF6E23" w:rsidRPr="00937853">
                        <w:rPr>
                          <w:rFonts w:asciiTheme="majorHAnsi" w:hAnsiTheme="majorHAnsi"/>
                          <w:color w:val="595959" w:themeColor="text1" w:themeTint="A6"/>
                          <w:sz w:val="18"/>
                          <w:szCs w:val="18"/>
                        </w:rPr>
                        <w:t>Ecuador</w:t>
                      </w:r>
                      <w:r w:rsidRPr="00937853">
                        <w:rPr>
                          <w:rFonts w:asciiTheme="majorHAnsi" w:hAnsiTheme="majorHAnsi"/>
                          <w:color w:val="595959" w:themeColor="text1" w:themeTint="A6"/>
                          <w:sz w:val="18"/>
                          <w:szCs w:val="18"/>
                        </w:rPr>
                        <w:t xml:space="preserve">. </w:t>
                      </w:r>
                      <w:r w:rsidR="002D554C">
                        <w:rPr>
                          <w:rFonts w:asciiTheme="majorHAnsi" w:hAnsiTheme="majorHAnsi"/>
                          <w:color w:val="595959" w:themeColor="text1" w:themeTint="A6"/>
                          <w:sz w:val="18"/>
                          <w:szCs w:val="18"/>
                        </w:rPr>
                        <w:t>21 de noviembre de 2022</w:t>
                      </w:r>
                      <w:r w:rsidRPr="00937853">
                        <w:rPr>
                          <w:rFonts w:asciiTheme="majorHAnsi" w:hAnsiTheme="majorHAnsi"/>
                          <w:color w:val="595959" w:themeColor="text1" w:themeTint="A6"/>
                          <w:sz w:val="18"/>
                          <w:szCs w:val="18"/>
                        </w:rPr>
                        <w:t>.</w:t>
                      </w:r>
                    </w:p>
                  </w:txbxContent>
                </v:textbox>
              </v:shape>
            </w:pict>
          </mc:Fallback>
        </mc:AlternateContent>
      </w:r>
    </w:p>
    <w:p w14:paraId="3BC19590" w14:textId="77777777" w:rsidR="00A50FCF" w:rsidRPr="001B64D5" w:rsidRDefault="00A50FCF" w:rsidP="00040C3A">
      <w:pPr>
        <w:tabs>
          <w:tab w:val="center" w:pos="5400"/>
        </w:tabs>
        <w:suppressAutoHyphens/>
        <w:jc w:val="center"/>
        <w:rPr>
          <w:rFonts w:asciiTheme="majorHAnsi" w:hAnsiTheme="majorHAnsi"/>
          <w:sz w:val="18"/>
          <w:szCs w:val="22"/>
        </w:rPr>
      </w:pPr>
    </w:p>
    <w:p w14:paraId="0C9396CC" w14:textId="77777777" w:rsidR="0090270B" w:rsidRPr="001B64D5" w:rsidRDefault="00D306D1" w:rsidP="005516A1">
      <w:pPr>
        <w:tabs>
          <w:tab w:val="center" w:pos="5400"/>
        </w:tabs>
        <w:suppressAutoHyphens/>
        <w:jc w:val="center"/>
        <w:rPr>
          <w:rFonts w:asciiTheme="majorHAnsi" w:hAnsiTheme="majorHAnsi"/>
          <w:b/>
          <w:sz w:val="20"/>
        </w:rPr>
      </w:pPr>
      <w:r w:rsidRPr="001B64D5">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1B64D5">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Pr="001B64D5" w:rsidRDefault="004A6A54" w:rsidP="005516A1">
      <w:pPr>
        <w:tabs>
          <w:tab w:val="center" w:pos="5400"/>
        </w:tabs>
        <w:suppressAutoHyphens/>
        <w:jc w:val="center"/>
        <w:rPr>
          <w:rFonts w:asciiTheme="majorHAnsi" w:hAnsiTheme="majorHAnsi"/>
          <w:b/>
          <w:sz w:val="20"/>
        </w:rPr>
        <w:sectPr w:rsidR="0070697F" w:rsidRPr="001B64D5"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1B64D5">
        <w:rPr>
          <w:rFonts w:asciiTheme="majorHAnsi" w:hAnsiTheme="majorHAnsi"/>
          <w:b/>
          <w:sz w:val="20"/>
        </w:rPr>
        <w:tab/>
      </w:r>
    </w:p>
    <w:p w14:paraId="2786EE58" w14:textId="77777777" w:rsidR="003239B8" w:rsidRPr="001B64D5" w:rsidRDefault="003239B8" w:rsidP="004A6A54">
      <w:pPr>
        <w:spacing w:after="240"/>
        <w:ind w:firstLine="720"/>
        <w:jc w:val="both"/>
        <w:rPr>
          <w:rFonts w:asciiTheme="majorHAnsi" w:hAnsiTheme="majorHAnsi"/>
          <w:b/>
          <w:bCs/>
          <w:sz w:val="20"/>
          <w:szCs w:val="20"/>
        </w:rPr>
      </w:pPr>
      <w:r w:rsidRPr="001B64D5">
        <w:rPr>
          <w:rFonts w:asciiTheme="majorHAnsi" w:hAnsiTheme="majorHAnsi"/>
          <w:b/>
          <w:bCs/>
          <w:sz w:val="20"/>
          <w:szCs w:val="20"/>
        </w:rPr>
        <w:lastRenderedPageBreak/>
        <w:t>I.</w:t>
      </w:r>
      <w:r w:rsidRPr="001B64D5">
        <w:rPr>
          <w:rFonts w:asciiTheme="majorHAnsi" w:hAnsiTheme="majorHAnsi"/>
          <w:b/>
          <w:bCs/>
          <w:sz w:val="20"/>
          <w:szCs w:val="20"/>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1B64D5"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Parte peticionaria:</w:t>
            </w:r>
          </w:p>
        </w:tc>
        <w:tc>
          <w:tcPr>
            <w:tcW w:w="5647" w:type="dxa"/>
            <w:vAlign w:val="center"/>
          </w:tcPr>
          <w:p w14:paraId="07DAAE2E" w14:textId="409BDD73" w:rsidR="003239B8" w:rsidRPr="001B64D5" w:rsidRDefault="000B56D4" w:rsidP="008D2290">
            <w:pPr>
              <w:jc w:val="both"/>
              <w:rPr>
                <w:rFonts w:asciiTheme="majorHAnsi" w:hAnsiTheme="majorHAnsi"/>
                <w:bCs/>
                <w:sz w:val="20"/>
                <w:szCs w:val="20"/>
              </w:rPr>
            </w:pPr>
            <w:r w:rsidRPr="001B64D5">
              <w:rPr>
                <w:rFonts w:asciiTheme="majorHAnsi" w:hAnsiTheme="majorHAnsi"/>
                <w:bCs/>
                <w:sz w:val="20"/>
                <w:szCs w:val="20"/>
              </w:rPr>
              <w:t>Efraín Duchi Gualoto</w:t>
            </w:r>
          </w:p>
        </w:tc>
      </w:tr>
      <w:tr w:rsidR="003239B8" w:rsidRPr="001B64D5"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1B64D5" w:rsidRDefault="00C97E7D" w:rsidP="008D2290">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1B64D5">
                  <w:rPr>
                    <w:rFonts w:asciiTheme="majorHAnsi" w:hAnsiTheme="majorHAnsi"/>
                    <w:b/>
                    <w:bCs/>
                    <w:color w:val="FFFFFF" w:themeColor="background1"/>
                    <w:sz w:val="20"/>
                    <w:szCs w:val="20"/>
                  </w:rPr>
                  <w:t>Presunta víctima</w:t>
                </w:r>
              </w:sdtContent>
            </w:sdt>
            <w:r w:rsidR="003239B8" w:rsidRPr="001B64D5">
              <w:rPr>
                <w:rFonts w:asciiTheme="majorHAnsi" w:hAnsiTheme="majorHAnsi"/>
                <w:b/>
                <w:bCs/>
                <w:color w:val="FFFFFF" w:themeColor="background1"/>
                <w:sz w:val="20"/>
                <w:szCs w:val="20"/>
              </w:rPr>
              <w:t>:</w:t>
            </w:r>
          </w:p>
        </w:tc>
        <w:tc>
          <w:tcPr>
            <w:tcW w:w="5647" w:type="dxa"/>
            <w:vAlign w:val="center"/>
          </w:tcPr>
          <w:p w14:paraId="143D44A8" w14:textId="0D2127C3" w:rsidR="003239B8" w:rsidRPr="001B64D5" w:rsidRDefault="001F4F14" w:rsidP="008D2290">
            <w:pPr>
              <w:jc w:val="both"/>
              <w:rPr>
                <w:rFonts w:asciiTheme="majorHAnsi" w:hAnsiTheme="majorHAnsi"/>
                <w:bCs/>
                <w:sz w:val="20"/>
                <w:szCs w:val="20"/>
              </w:rPr>
            </w:pPr>
            <w:r w:rsidRPr="001B64D5">
              <w:rPr>
                <w:rFonts w:asciiTheme="majorHAnsi" w:hAnsiTheme="majorHAnsi"/>
                <w:bCs/>
                <w:sz w:val="20"/>
                <w:szCs w:val="20"/>
              </w:rPr>
              <w:t>Integrantes del Sindicato del Ingenio San Carlos</w:t>
            </w:r>
            <w:r w:rsidR="00034D4B" w:rsidRPr="001B64D5">
              <w:rPr>
                <w:rStyle w:val="FootnoteReference"/>
                <w:rFonts w:asciiTheme="majorHAnsi" w:hAnsiTheme="majorHAnsi"/>
                <w:bCs/>
                <w:sz w:val="20"/>
                <w:szCs w:val="20"/>
              </w:rPr>
              <w:footnoteReference w:id="2"/>
            </w:r>
          </w:p>
        </w:tc>
      </w:tr>
      <w:tr w:rsidR="003239B8" w:rsidRPr="001B64D5"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Estado denunciado:</w:t>
            </w:r>
          </w:p>
        </w:tc>
        <w:tc>
          <w:tcPr>
            <w:tcW w:w="5647" w:type="dxa"/>
            <w:vAlign w:val="center"/>
          </w:tcPr>
          <w:p w14:paraId="5D0EC05D" w14:textId="7B653C22" w:rsidR="003239B8" w:rsidRPr="001B64D5" w:rsidRDefault="00FF6E23" w:rsidP="008D2290">
            <w:pPr>
              <w:jc w:val="both"/>
              <w:rPr>
                <w:rFonts w:asciiTheme="majorHAnsi" w:hAnsiTheme="majorHAnsi"/>
                <w:bCs/>
                <w:sz w:val="20"/>
                <w:szCs w:val="20"/>
              </w:rPr>
            </w:pPr>
            <w:r w:rsidRPr="001B64D5">
              <w:rPr>
                <w:rFonts w:asciiTheme="majorHAnsi" w:hAnsiTheme="majorHAnsi"/>
                <w:bCs/>
                <w:sz w:val="20"/>
                <w:szCs w:val="20"/>
              </w:rPr>
              <w:t>Ecuador</w:t>
            </w:r>
          </w:p>
        </w:tc>
      </w:tr>
      <w:tr w:rsidR="000449F7" w:rsidRPr="001B64D5"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0449F7" w:rsidRPr="001B64D5" w:rsidRDefault="000449F7" w:rsidP="000449F7">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Derechos invocados:</w:t>
            </w:r>
          </w:p>
        </w:tc>
        <w:tc>
          <w:tcPr>
            <w:tcW w:w="5647" w:type="dxa"/>
            <w:vAlign w:val="center"/>
          </w:tcPr>
          <w:p w14:paraId="52B28392" w14:textId="4EA4A7C1" w:rsidR="00E955AB" w:rsidRPr="001B64D5" w:rsidRDefault="006B3F9A" w:rsidP="000449F7">
            <w:pPr>
              <w:jc w:val="both"/>
              <w:rPr>
                <w:rFonts w:asciiTheme="majorHAnsi" w:hAnsiTheme="majorHAnsi"/>
                <w:bCs/>
                <w:sz w:val="20"/>
                <w:szCs w:val="20"/>
              </w:rPr>
            </w:pPr>
            <w:r w:rsidRPr="001B64D5">
              <w:rPr>
                <w:rFonts w:asciiTheme="majorHAnsi" w:hAnsiTheme="majorHAnsi"/>
                <w:bCs/>
                <w:sz w:val="20"/>
                <w:szCs w:val="20"/>
              </w:rPr>
              <w:t xml:space="preserve">Artículos 10 (derecho a la indemnización), </w:t>
            </w:r>
            <w:r w:rsidR="00F30CC2" w:rsidRPr="001B64D5">
              <w:rPr>
                <w:rFonts w:asciiTheme="majorHAnsi" w:hAnsiTheme="majorHAnsi"/>
                <w:bCs/>
                <w:sz w:val="20"/>
                <w:szCs w:val="20"/>
              </w:rPr>
              <w:t xml:space="preserve">16 (libertad de asociación), </w:t>
            </w:r>
            <w:r w:rsidRPr="001B64D5">
              <w:rPr>
                <w:rFonts w:asciiTheme="majorHAnsi" w:hAnsiTheme="majorHAnsi"/>
                <w:bCs/>
                <w:sz w:val="20"/>
                <w:szCs w:val="20"/>
              </w:rPr>
              <w:t>17 (protección a la familia), 24 (igualdad ante la ley) y</w:t>
            </w:r>
            <w:r w:rsidRPr="001B64D5">
              <w:rPr>
                <w:rFonts w:asciiTheme="majorHAnsi" w:hAnsiTheme="majorHAnsi" w:cs="Calibri"/>
                <w:bCs/>
                <w:sz w:val="20"/>
                <w:szCs w:val="20"/>
              </w:rPr>
              <w:t xml:space="preserve"> 25 (protección judicial) </w:t>
            </w:r>
            <w:r w:rsidR="001F3E55" w:rsidRPr="001B64D5">
              <w:rPr>
                <w:rFonts w:asciiTheme="majorHAnsi" w:hAnsiTheme="majorHAnsi"/>
                <w:bCs/>
                <w:sz w:val="20"/>
                <w:szCs w:val="20"/>
              </w:rPr>
              <w:t>de</w:t>
            </w:r>
            <w:r w:rsidR="000449F7" w:rsidRPr="001B64D5">
              <w:rPr>
                <w:rFonts w:asciiTheme="majorHAnsi" w:hAnsiTheme="majorHAnsi"/>
                <w:bCs/>
                <w:sz w:val="20"/>
                <w:szCs w:val="20"/>
              </w:rPr>
              <w:t xml:space="preserve"> la Convención Americana sobre Derechos Humanos</w:t>
            </w:r>
            <w:r w:rsidR="000449F7" w:rsidRPr="001B64D5">
              <w:rPr>
                <w:rStyle w:val="FootnoteReference"/>
                <w:rFonts w:asciiTheme="majorHAnsi" w:hAnsiTheme="majorHAnsi"/>
                <w:bCs/>
                <w:sz w:val="20"/>
                <w:szCs w:val="20"/>
              </w:rPr>
              <w:footnoteReference w:id="3"/>
            </w:r>
          </w:p>
        </w:tc>
      </w:tr>
    </w:tbl>
    <w:p w14:paraId="176FB213" w14:textId="77777777" w:rsidR="003239B8" w:rsidRPr="001B64D5" w:rsidRDefault="003239B8" w:rsidP="003239B8">
      <w:pPr>
        <w:spacing w:before="240" w:after="240"/>
        <w:ind w:firstLine="720"/>
        <w:jc w:val="both"/>
        <w:rPr>
          <w:rFonts w:asciiTheme="majorHAnsi" w:hAnsiTheme="majorHAnsi"/>
          <w:b/>
          <w:bCs/>
          <w:sz w:val="20"/>
          <w:szCs w:val="20"/>
        </w:rPr>
      </w:pPr>
      <w:r w:rsidRPr="001B64D5">
        <w:rPr>
          <w:rFonts w:asciiTheme="majorHAnsi" w:hAnsiTheme="majorHAnsi"/>
          <w:b/>
          <w:bCs/>
          <w:sz w:val="20"/>
          <w:szCs w:val="20"/>
        </w:rPr>
        <w:t>II.</w:t>
      </w:r>
      <w:r w:rsidRPr="001B64D5">
        <w:rPr>
          <w:rFonts w:asciiTheme="majorHAnsi" w:hAnsiTheme="majorHAnsi"/>
          <w:b/>
          <w:bCs/>
          <w:sz w:val="20"/>
          <w:szCs w:val="20"/>
        </w:rPr>
        <w:tab/>
        <w:t>TRÁMITE ANTE LA CIDH</w:t>
      </w:r>
      <w:r w:rsidR="008E3BFE" w:rsidRPr="001B64D5">
        <w:rPr>
          <w:rStyle w:val="FootnoteReference"/>
          <w:rFonts w:asciiTheme="majorHAnsi" w:hAnsiTheme="majorHAnsi"/>
          <w:b/>
          <w:sz w:val="20"/>
          <w:szCs w:val="20"/>
        </w:rPr>
        <w:footnoteReference w:id="4"/>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1B64D5"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1B64D5" w:rsidRDefault="004A6A54" w:rsidP="004A6A54">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P</w:t>
            </w:r>
            <w:r w:rsidR="004C2312" w:rsidRPr="001B64D5">
              <w:rPr>
                <w:rFonts w:asciiTheme="majorHAnsi" w:hAnsiTheme="majorHAnsi"/>
                <w:b/>
                <w:bCs/>
                <w:color w:val="FFFFFF" w:themeColor="background1"/>
                <w:sz w:val="20"/>
                <w:szCs w:val="20"/>
              </w:rPr>
              <w:t>resentación de la petición:</w:t>
            </w:r>
          </w:p>
        </w:tc>
        <w:tc>
          <w:tcPr>
            <w:tcW w:w="5647" w:type="dxa"/>
            <w:vAlign w:val="center"/>
          </w:tcPr>
          <w:p w14:paraId="6883A5F8" w14:textId="4C71216B" w:rsidR="004C2312" w:rsidRPr="001B64D5" w:rsidRDefault="00E20ACA" w:rsidP="002625EA">
            <w:pPr>
              <w:jc w:val="both"/>
              <w:rPr>
                <w:rFonts w:asciiTheme="majorHAnsi" w:hAnsiTheme="majorHAnsi"/>
                <w:bCs/>
                <w:sz w:val="20"/>
                <w:szCs w:val="20"/>
              </w:rPr>
            </w:pPr>
            <w:r w:rsidRPr="001B64D5">
              <w:rPr>
                <w:rFonts w:asciiTheme="majorHAnsi" w:hAnsiTheme="majorHAnsi"/>
                <w:bCs/>
                <w:sz w:val="20"/>
                <w:szCs w:val="20"/>
              </w:rPr>
              <w:t>6 de junio de 2014</w:t>
            </w:r>
          </w:p>
        </w:tc>
      </w:tr>
      <w:tr w:rsidR="00131425" w:rsidRPr="001B64D5"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Pr="001B64D5" w:rsidRDefault="00131425" w:rsidP="004A6A54">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Información adicional recibida durante la etapa de estudio:</w:t>
            </w:r>
          </w:p>
        </w:tc>
        <w:tc>
          <w:tcPr>
            <w:tcW w:w="5647" w:type="dxa"/>
            <w:vAlign w:val="center"/>
          </w:tcPr>
          <w:p w14:paraId="65CBC29E" w14:textId="36F1988B" w:rsidR="00131425" w:rsidRPr="001B64D5" w:rsidRDefault="00E20ACA" w:rsidP="002625EA">
            <w:pPr>
              <w:jc w:val="both"/>
              <w:rPr>
                <w:rFonts w:asciiTheme="majorHAnsi" w:hAnsiTheme="majorHAnsi"/>
                <w:bCs/>
                <w:sz w:val="20"/>
                <w:szCs w:val="20"/>
              </w:rPr>
            </w:pPr>
            <w:r w:rsidRPr="001B64D5">
              <w:rPr>
                <w:rFonts w:asciiTheme="majorHAnsi" w:hAnsiTheme="majorHAnsi"/>
                <w:bCs/>
                <w:sz w:val="20"/>
                <w:szCs w:val="20"/>
              </w:rPr>
              <w:t>24 de agosto de 2018</w:t>
            </w:r>
          </w:p>
        </w:tc>
      </w:tr>
      <w:tr w:rsidR="004C2312" w:rsidRPr="001B64D5"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1B64D5" w:rsidRDefault="004A6A54" w:rsidP="004A6A54">
            <w:pPr>
              <w:jc w:val="center"/>
              <w:rPr>
                <w:rFonts w:asciiTheme="majorHAnsi" w:hAnsiTheme="majorHAnsi"/>
                <w:b/>
                <w:bCs/>
                <w:color w:val="FFFFFF" w:themeColor="background1"/>
                <w:sz w:val="20"/>
                <w:szCs w:val="20"/>
              </w:rPr>
            </w:pPr>
            <w:r w:rsidRPr="001B64D5">
              <w:rPr>
                <w:rFonts w:asciiTheme="majorHAnsi" w:hAnsiTheme="majorHAnsi"/>
                <w:b/>
                <w:color w:val="FFFFFF" w:themeColor="background1"/>
                <w:sz w:val="20"/>
                <w:szCs w:val="20"/>
              </w:rPr>
              <w:t>N</w:t>
            </w:r>
            <w:r w:rsidR="004C2312" w:rsidRPr="001B64D5">
              <w:rPr>
                <w:rFonts w:asciiTheme="majorHAnsi" w:hAnsiTheme="majorHAnsi"/>
                <w:b/>
                <w:color w:val="FFFFFF" w:themeColor="background1"/>
                <w:sz w:val="20"/>
                <w:szCs w:val="20"/>
              </w:rPr>
              <w:t>otificación de la petición al Estado:</w:t>
            </w:r>
          </w:p>
        </w:tc>
        <w:tc>
          <w:tcPr>
            <w:tcW w:w="5647" w:type="dxa"/>
            <w:vAlign w:val="center"/>
          </w:tcPr>
          <w:p w14:paraId="58485921" w14:textId="268E63E7" w:rsidR="004C2312" w:rsidRPr="001B64D5" w:rsidRDefault="00E20ACA" w:rsidP="008D2290">
            <w:pPr>
              <w:jc w:val="both"/>
              <w:rPr>
                <w:rFonts w:asciiTheme="majorHAnsi" w:hAnsiTheme="majorHAnsi"/>
                <w:bCs/>
                <w:sz w:val="20"/>
                <w:szCs w:val="20"/>
              </w:rPr>
            </w:pPr>
            <w:r w:rsidRPr="001B64D5">
              <w:rPr>
                <w:rFonts w:asciiTheme="majorHAnsi" w:hAnsiTheme="majorHAnsi"/>
                <w:bCs/>
                <w:sz w:val="20"/>
                <w:szCs w:val="20"/>
              </w:rPr>
              <w:t>28 de mayo de 2019</w:t>
            </w:r>
          </w:p>
        </w:tc>
      </w:tr>
      <w:tr w:rsidR="004C2312" w:rsidRPr="001B64D5"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1B64D5" w:rsidRDefault="004A6A54" w:rsidP="004A6A54">
            <w:pPr>
              <w:jc w:val="center"/>
              <w:rPr>
                <w:rFonts w:asciiTheme="majorHAnsi" w:hAnsiTheme="majorHAnsi"/>
                <w:b/>
                <w:bCs/>
                <w:color w:val="FFFFFF" w:themeColor="background1"/>
                <w:sz w:val="20"/>
                <w:szCs w:val="20"/>
              </w:rPr>
            </w:pPr>
            <w:r w:rsidRPr="001B64D5">
              <w:rPr>
                <w:rFonts w:asciiTheme="majorHAnsi" w:hAnsiTheme="majorHAnsi"/>
                <w:b/>
                <w:color w:val="FFFFFF" w:themeColor="background1"/>
                <w:sz w:val="20"/>
                <w:szCs w:val="20"/>
              </w:rPr>
              <w:t>P</w:t>
            </w:r>
            <w:r w:rsidR="004C2312" w:rsidRPr="001B64D5">
              <w:rPr>
                <w:rFonts w:asciiTheme="majorHAnsi" w:hAnsiTheme="majorHAnsi"/>
                <w:b/>
                <w:color w:val="FFFFFF" w:themeColor="background1"/>
                <w:sz w:val="20"/>
                <w:szCs w:val="20"/>
              </w:rPr>
              <w:t>rimera respuesta del Estado:</w:t>
            </w:r>
          </w:p>
        </w:tc>
        <w:tc>
          <w:tcPr>
            <w:tcW w:w="5647" w:type="dxa"/>
            <w:vAlign w:val="center"/>
          </w:tcPr>
          <w:p w14:paraId="6B47064C" w14:textId="54E47F8F" w:rsidR="004C2312" w:rsidRPr="001B64D5" w:rsidRDefault="00E20ACA" w:rsidP="008D2290">
            <w:pPr>
              <w:jc w:val="both"/>
              <w:rPr>
                <w:rFonts w:asciiTheme="majorHAnsi" w:hAnsiTheme="majorHAnsi"/>
                <w:bCs/>
                <w:sz w:val="20"/>
                <w:szCs w:val="20"/>
              </w:rPr>
            </w:pPr>
            <w:r w:rsidRPr="001B64D5">
              <w:rPr>
                <w:rFonts w:asciiTheme="majorHAnsi" w:hAnsiTheme="majorHAnsi"/>
                <w:bCs/>
                <w:sz w:val="20"/>
                <w:szCs w:val="20"/>
              </w:rPr>
              <w:t>3 de diciembre de 2019</w:t>
            </w:r>
          </w:p>
        </w:tc>
      </w:tr>
      <w:tr w:rsidR="002E1949" w:rsidRPr="001B64D5" w14:paraId="4EFF4542" w14:textId="77777777" w:rsidTr="00394073">
        <w:tc>
          <w:tcPr>
            <w:tcW w:w="3600" w:type="dxa"/>
            <w:tcBorders>
              <w:top w:val="single" w:sz="6" w:space="0" w:color="auto"/>
              <w:bottom w:val="single" w:sz="6" w:space="0" w:color="auto"/>
            </w:tcBorders>
            <w:shd w:val="clear" w:color="auto" w:fill="386294"/>
            <w:vAlign w:val="center"/>
          </w:tcPr>
          <w:p w14:paraId="61D71413" w14:textId="7EF53AC4" w:rsidR="002E1949" w:rsidRPr="001B64D5" w:rsidRDefault="002E1949" w:rsidP="004A6A54">
            <w:pPr>
              <w:jc w:val="center"/>
              <w:rPr>
                <w:rFonts w:asciiTheme="majorHAnsi" w:hAnsiTheme="majorHAnsi"/>
                <w:b/>
                <w:color w:val="FFFFFF" w:themeColor="background1"/>
                <w:sz w:val="20"/>
                <w:szCs w:val="20"/>
              </w:rPr>
            </w:pPr>
            <w:r w:rsidRPr="001B64D5">
              <w:rPr>
                <w:rFonts w:asciiTheme="majorHAnsi" w:hAnsiTheme="majorHAnsi"/>
                <w:b/>
                <w:color w:val="FFFFFF" w:themeColor="background1"/>
                <w:sz w:val="20"/>
                <w:szCs w:val="20"/>
              </w:rPr>
              <w:t>Observaciones adicionales de la parte peticionaria:</w:t>
            </w:r>
          </w:p>
        </w:tc>
        <w:tc>
          <w:tcPr>
            <w:tcW w:w="5647" w:type="dxa"/>
            <w:vAlign w:val="center"/>
          </w:tcPr>
          <w:p w14:paraId="132A0B46" w14:textId="19FBC7C9" w:rsidR="002E1949" w:rsidRPr="001B64D5" w:rsidRDefault="00E20ACA" w:rsidP="008D2290">
            <w:pPr>
              <w:jc w:val="both"/>
              <w:rPr>
                <w:rFonts w:asciiTheme="majorHAnsi" w:hAnsiTheme="majorHAnsi"/>
                <w:bCs/>
                <w:sz w:val="20"/>
                <w:szCs w:val="20"/>
              </w:rPr>
            </w:pPr>
            <w:r w:rsidRPr="001B64D5">
              <w:rPr>
                <w:rFonts w:asciiTheme="majorHAnsi" w:hAnsiTheme="majorHAnsi"/>
                <w:bCs/>
                <w:sz w:val="20"/>
                <w:szCs w:val="20"/>
              </w:rPr>
              <w:t>26 de agosto de 2020</w:t>
            </w:r>
          </w:p>
        </w:tc>
      </w:tr>
      <w:tr w:rsidR="002E1949" w:rsidRPr="001B64D5" w14:paraId="78522B1E" w14:textId="77777777" w:rsidTr="00394073">
        <w:tc>
          <w:tcPr>
            <w:tcW w:w="3600" w:type="dxa"/>
            <w:tcBorders>
              <w:top w:val="single" w:sz="6" w:space="0" w:color="auto"/>
              <w:bottom w:val="single" w:sz="6" w:space="0" w:color="auto"/>
            </w:tcBorders>
            <w:shd w:val="clear" w:color="auto" w:fill="386294"/>
            <w:vAlign w:val="center"/>
          </w:tcPr>
          <w:p w14:paraId="46C3B4EB" w14:textId="3D70F17E" w:rsidR="002E1949" w:rsidRPr="001B64D5" w:rsidRDefault="002E1949" w:rsidP="004A6A54">
            <w:pPr>
              <w:jc w:val="center"/>
              <w:rPr>
                <w:rFonts w:asciiTheme="majorHAnsi" w:hAnsiTheme="majorHAnsi"/>
                <w:b/>
                <w:color w:val="FFFFFF" w:themeColor="background1"/>
                <w:sz w:val="20"/>
                <w:szCs w:val="20"/>
              </w:rPr>
            </w:pPr>
            <w:r w:rsidRPr="001B64D5">
              <w:rPr>
                <w:rFonts w:asciiTheme="majorHAnsi" w:hAnsiTheme="majorHAnsi"/>
                <w:b/>
                <w:color w:val="FFFFFF" w:themeColor="background1"/>
                <w:sz w:val="20"/>
                <w:szCs w:val="20"/>
              </w:rPr>
              <w:t>Observaciones adicionales del Estado:</w:t>
            </w:r>
          </w:p>
        </w:tc>
        <w:tc>
          <w:tcPr>
            <w:tcW w:w="5647" w:type="dxa"/>
            <w:vAlign w:val="center"/>
          </w:tcPr>
          <w:p w14:paraId="5D008744" w14:textId="5C30745C" w:rsidR="002E1949" w:rsidRPr="001B64D5" w:rsidRDefault="00E20ACA" w:rsidP="008D2290">
            <w:pPr>
              <w:jc w:val="both"/>
              <w:rPr>
                <w:rFonts w:asciiTheme="majorHAnsi" w:hAnsiTheme="majorHAnsi"/>
                <w:bCs/>
                <w:sz w:val="20"/>
                <w:szCs w:val="20"/>
              </w:rPr>
            </w:pPr>
            <w:r w:rsidRPr="001B64D5">
              <w:rPr>
                <w:rFonts w:asciiTheme="majorHAnsi" w:hAnsiTheme="majorHAnsi"/>
                <w:bCs/>
                <w:sz w:val="20"/>
                <w:szCs w:val="20"/>
              </w:rPr>
              <w:t>27 de octubre de 2021</w:t>
            </w:r>
          </w:p>
        </w:tc>
      </w:tr>
    </w:tbl>
    <w:p w14:paraId="0FC6E9E8" w14:textId="77777777" w:rsidR="003239B8" w:rsidRPr="001B64D5" w:rsidRDefault="003239B8" w:rsidP="003239B8">
      <w:pPr>
        <w:spacing w:before="240" w:after="240"/>
        <w:ind w:firstLine="720"/>
        <w:jc w:val="both"/>
        <w:rPr>
          <w:rFonts w:asciiTheme="majorHAnsi" w:hAnsiTheme="majorHAnsi"/>
          <w:b/>
          <w:bCs/>
          <w:sz w:val="20"/>
          <w:szCs w:val="20"/>
        </w:rPr>
      </w:pPr>
      <w:r w:rsidRPr="001B64D5">
        <w:rPr>
          <w:rFonts w:asciiTheme="majorHAnsi" w:hAnsiTheme="majorHAnsi"/>
          <w:b/>
          <w:bCs/>
          <w:sz w:val="20"/>
          <w:szCs w:val="20"/>
        </w:rPr>
        <w:t xml:space="preserve">III. </w:t>
      </w:r>
      <w:r w:rsidRPr="001B64D5">
        <w:rPr>
          <w:rFonts w:asciiTheme="majorHAnsi" w:hAnsiTheme="majorHAnsi"/>
          <w:b/>
          <w:bCs/>
          <w:sz w:val="20"/>
          <w:szCs w:val="20"/>
        </w:rPr>
        <w:tab/>
        <w:t>COMPETENCIA</w:t>
      </w:r>
      <w:r w:rsidR="00EE00E9" w:rsidRPr="001B64D5">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1B64D5"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1B64D5" w:rsidRDefault="003239B8" w:rsidP="008D2290">
            <w:pPr>
              <w:jc w:val="center"/>
              <w:rPr>
                <w:rFonts w:asciiTheme="majorHAnsi" w:hAnsiTheme="majorHAnsi"/>
                <w:b/>
                <w:bCs/>
                <w:i/>
                <w:color w:val="FFFFFF" w:themeColor="background1"/>
                <w:sz w:val="20"/>
                <w:szCs w:val="20"/>
              </w:rPr>
            </w:pPr>
            <w:r w:rsidRPr="001B64D5">
              <w:rPr>
                <w:rFonts w:asciiTheme="majorHAnsi" w:hAnsiTheme="majorHAnsi"/>
                <w:b/>
                <w:bCs/>
                <w:color w:val="FFFFFF" w:themeColor="background1"/>
                <w:sz w:val="20"/>
                <w:szCs w:val="20"/>
              </w:rPr>
              <w:t>Competencia</w:t>
            </w:r>
            <w:r w:rsidRPr="001B64D5">
              <w:rPr>
                <w:rFonts w:asciiTheme="majorHAnsi" w:hAnsiTheme="majorHAnsi"/>
                <w:b/>
                <w:bCs/>
                <w:i/>
                <w:color w:val="FFFFFF" w:themeColor="background1"/>
                <w:sz w:val="20"/>
                <w:szCs w:val="20"/>
              </w:rPr>
              <w:t xml:space="preserve"> Ratione personae:</w:t>
            </w:r>
          </w:p>
        </w:tc>
        <w:tc>
          <w:tcPr>
            <w:tcW w:w="5760" w:type="dxa"/>
            <w:vAlign w:val="center"/>
          </w:tcPr>
          <w:p w14:paraId="1E494D5D" w14:textId="14B9DE8B" w:rsidR="003239B8" w:rsidRPr="001B64D5" w:rsidRDefault="004A3217" w:rsidP="008D2290">
            <w:pPr>
              <w:rPr>
                <w:rFonts w:asciiTheme="majorHAnsi" w:hAnsiTheme="majorHAnsi"/>
                <w:bCs/>
                <w:sz w:val="20"/>
                <w:szCs w:val="20"/>
              </w:rPr>
            </w:pPr>
            <w:r w:rsidRPr="001B64D5">
              <w:rPr>
                <w:rFonts w:asciiTheme="majorHAnsi" w:hAnsiTheme="majorHAnsi"/>
                <w:bCs/>
                <w:sz w:val="20"/>
                <w:szCs w:val="20"/>
              </w:rPr>
              <w:t xml:space="preserve">Sí </w:t>
            </w:r>
          </w:p>
        </w:tc>
      </w:tr>
      <w:tr w:rsidR="003239B8" w:rsidRPr="001B64D5"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Competencia</w:t>
            </w:r>
            <w:r w:rsidRPr="001B64D5">
              <w:rPr>
                <w:rFonts w:asciiTheme="majorHAnsi" w:hAnsiTheme="majorHAnsi"/>
                <w:b/>
                <w:bCs/>
                <w:i/>
                <w:color w:val="FFFFFF" w:themeColor="background1"/>
                <w:sz w:val="20"/>
                <w:szCs w:val="20"/>
              </w:rPr>
              <w:t xml:space="preserve"> Ratione loci</w:t>
            </w:r>
            <w:r w:rsidRPr="001B64D5">
              <w:rPr>
                <w:rFonts w:asciiTheme="majorHAnsi" w:hAnsiTheme="majorHAnsi"/>
                <w:b/>
                <w:bCs/>
                <w:color w:val="FFFFFF" w:themeColor="background1"/>
                <w:sz w:val="20"/>
                <w:szCs w:val="20"/>
              </w:rPr>
              <w:t>:</w:t>
            </w:r>
          </w:p>
        </w:tc>
        <w:tc>
          <w:tcPr>
            <w:tcW w:w="5760" w:type="dxa"/>
            <w:vAlign w:val="center"/>
          </w:tcPr>
          <w:p w14:paraId="77C8256A" w14:textId="680DC42C" w:rsidR="003239B8" w:rsidRPr="001B64D5" w:rsidRDefault="004A3217" w:rsidP="008D2290">
            <w:pPr>
              <w:rPr>
                <w:rFonts w:asciiTheme="majorHAnsi" w:hAnsiTheme="majorHAnsi"/>
                <w:bCs/>
                <w:sz w:val="20"/>
                <w:szCs w:val="20"/>
              </w:rPr>
            </w:pPr>
            <w:r w:rsidRPr="001B64D5">
              <w:rPr>
                <w:rFonts w:asciiTheme="majorHAnsi" w:hAnsiTheme="majorHAnsi"/>
                <w:bCs/>
                <w:sz w:val="20"/>
                <w:szCs w:val="20"/>
              </w:rPr>
              <w:t>Sí</w:t>
            </w:r>
          </w:p>
        </w:tc>
      </w:tr>
      <w:tr w:rsidR="003239B8" w:rsidRPr="001B64D5"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Competencia</w:t>
            </w:r>
            <w:r w:rsidRPr="001B64D5">
              <w:rPr>
                <w:rFonts w:asciiTheme="majorHAnsi" w:hAnsiTheme="majorHAnsi"/>
                <w:b/>
                <w:bCs/>
                <w:i/>
                <w:color w:val="FFFFFF" w:themeColor="background1"/>
                <w:sz w:val="20"/>
                <w:szCs w:val="20"/>
              </w:rPr>
              <w:t xml:space="preserve"> Ratione temporis</w:t>
            </w:r>
            <w:r w:rsidRPr="001B64D5">
              <w:rPr>
                <w:rFonts w:asciiTheme="majorHAnsi" w:hAnsiTheme="majorHAnsi"/>
                <w:b/>
                <w:bCs/>
                <w:color w:val="FFFFFF" w:themeColor="background1"/>
                <w:sz w:val="20"/>
                <w:szCs w:val="20"/>
              </w:rPr>
              <w:t>:</w:t>
            </w:r>
          </w:p>
        </w:tc>
        <w:tc>
          <w:tcPr>
            <w:tcW w:w="5760" w:type="dxa"/>
            <w:vAlign w:val="center"/>
          </w:tcPr>
          <w:p w14:paraId="523F6BD6" w14:textId="0AEFBCDB" w:rsidR="003239B8" w:rsidRPr="001B64D5" w:rsidRDefault="004A3217" w:rsidP="008D2290">
            <w:pPr>
              <w:rPr>
                <w:rFonts w:asciiTheme="majorHAnsi" w:hAnsiTheme="majorHAnsi"/>
                <w:bCs/>
                <w:sz w:val="20"/>
                <w:szCs w:val="20"/>
              </w:rPr>
            </w:pPr>
            <w:r w:rsidRPr="001B64D5">
              <w:rPr>
                <w:rFonts w:asciiTheme="majorHAnsi" w:hAnsiTheme="majorHAnsi"/>
                <w:bCs/>
                <w:sz w:val="20"/>
                <w:szCs w:val="20"/>
              </w:rPr>
              <w:t>Sí</w:t>
            </w:r>
          </w:p>
        </w:tc>
      </w:tr>
      <w:tr w:rsidR="003239B8" w:rsidRPr="001B64D5"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Competencia</w:t>
            </w:r>
            <w:r w:rsidRPr="001B64D5">
              <w:rPr>
                <w:rFonts w:asciiTheme="majorHAnsi" w:hAnsiTheme="majorHAnsi"/>
                <w:b/>
                <w:bCs/>
                <w:i/>
                <w:color w:val="FFFFFF" w:themeColor="background1"/>
                <w:sz w:val="20"/>
                <w:szCs w:val="20"/>
              </w:rPr>
              <w:t xml:space="preserve"> Ratione materia</w:t>
            </w:r>
            <w:r w:rsidR="00EE00E9" w:rsidRPr="001B64D5">
              <w:rPr>
                <w:rFonts w:asciiTheme="majorHAnsi" w:hAnsiTheme="majorHAnsi"/>
                <w:b/>
                <w:bCs/>
                <w:i/>
                <w:color w:val="FFFFFF" w:themeColor="background1"/>
                <w:sz w:val="20"/>
                <w:szCs w:val="20"/>
              </w:rPr>
              <w:t>e</w:t>
            </w:r>
            <w:r w:rsidRPr="001B64D5">
              <w:rPr>
                <w:rFonts w:asciiTheme="majorHAnsi" w:hAnsiTheme="majorHAnsi"/>
                <w:b/>
                <w:bCs/>
                <w:color w:val="FFFFFF" w:themeColor="background1"/>
                <w:sz w:val="20"/>
                <w:szCs w:val="20"/>
              </w:rPr>
              <w:t>:</w:t>
            </w:r>
          </w:p>
        </w:tc>
        <w:tc>
          <w:tcPr>
            <w:tcW w:w="5760" w:type="dxa"/>
            <w:vAlign w:val="center"/>
          </w:tcPr>
          <w:p w14:paraId="257C8337" w14:textId="733C94AE" w:rsidR="003239B8" w:rsidRPr="001B64D5" w:rsidRDefault="004A3217" w:rsidP="008D2290">
            <w:pPr>
              <w:jc w:val="both"/>
              <w:rPr>
                <w:rFonts w:asciiTheme="majorHAnsi" w:hAnsiTheme="majorHAnsi"/>
                <w:bCs/>
                <w:sz w:val="20"/>
                <w:szCs w:val="20"/>
              </w:rPr>
            </w:pPr>
            <w:r w:rsidRPr="001B64D5">
              <w:rPr>
                <w:rFonts w:asciiTheme="majorHAnsi" w:hAnsiTheme="majorHAnsi"/>
                <w:bCs/>
                <w:sz w:val="20"/>
                <w:szCs w:val="20"/>
              </w:rPr>
              <w:t xml:space="preserve">Sí, Convención Americana (depósito de instrumento de ratificación realizado el </w:t>
            </w:r>
            <w:r w:rsidR="005C20DF" w:rsidRPr="001B64D5">
              <w:rPr>
                <w:rFonts w:asciiTheme="majorHAnsi" w:hAnsiTheme="majorHAnsi"/>
                <w:bCs/>
                <w:sz w:val="20"/>
                <w:szCs w:val="20"/>
              </w:rPr>
              <w:t xml:space="preserve">8 de </w:t>
            </w:r>
            <w:r w:rsidR="00C66EEA" w:rsidRPr="001B64D5">
              <w:rPr>
                <w:rFonts w:asciiTheme="majorHAnsi" w:hAnsiTheme="majorHAnsi"/>
                <w:bCs/>
                <w:sz w:val="20"/>
                <w:szCs w:val="20"/>
              </w:rPr>
              <w:t>diciembre</w:t>
            </w:r>
            <w:r w:rsidRPr="001B64D5">
              <w:rPr>
                <w:rFonts w:asciiTheme="majorHAnsi" w:hAnsiTheme="majorHAnsi"/>
                <w:bCs/>
                <w:sz w:val="20"/>
                <w:szCs w:val="20"/>
              </w:rPr>
              <w:t xml:space="preserve"> de 1977</w:t>
            </w:r>
            <w:r w:rsidR="00C57254" w:rsidRPr="001B64D5">
              <w:rPr>
                <w:rFonts w:asciiTheme="majorHAnsi" w:hAnsiTheme="majorHAnsi"/>
                <w:bCs/>
                <w:sz w:val="20"/>
                <w:szCs w:val="20"/>
              </w:rPr>
              <w:t>)</w:t>
            </w:r>
            <w:r w:rsidR="000E6EA6" w:rsidRPr="001B64D5">
              <w:rPr>
                <w:rFonts w:asciiTheme="majorHAnsi" w:hAnsiTheme="majorHAnsi"/>
                <w:bCs/>
                <w:sz w:val="20"/>
                <w:szCs w:val="20"/>
              </w:rPr>
              <w:t>; y Protocolo Adicional a la Convención Americana sobre Derechos Humanos en materia de Derechos Económicos, Sociales y Culturale</w:t>
            </w:r>
            <w:r w:rsidR="001A6BAB" w:rsidRPr="001B64D5">
              <w:rPr>
                <w:rFonts w:asciiTheme="majorHAnsi" w:hAnsiTheme="majorHAnsi"/>
                <w:bCs/>
                <w:sz w:val="20"/>
                <w:szCs w:val="20"/>
              </w:rPr>
              <w:t>s</w:t>
            </w:r>
            <w:r w:rsidR="000E6EA6" w:rsidRPr="001B64D5">
              <w:rPr>
                <w:rStyle w:val="FootnoteReference"/>
                <w:rFonts w:asciiTheme="majorHAnsi" w:hAnsiTheme="majorHAnsi"/>
                <w:bCs/>
                <w:sz w:val="20"/>
                <w:szCs w:val="20"/>
              </w:rPr>
              <w:footnoteReference w:id="5"/>
            </w:r>
            <w:r w:rsidR="000E6EA6" w:rsidRPr="001B64D5">
              <w:rPr>
                <w:rFonts w:asciiTheme="majorHAnsi" w:hAnsiTheme="majorHAnsi"/>
                <w:bCs/>
                <w:sz w:val="20"/>
                <w:szCs w:val="20"/>
              </w:rPr>
              <w:t xml:space="preserve"> (depósito de instrumento de ratificación realizado el 25 de marzo de 1993)</w:t>
            </w:r>
          </w:p>
        </w:tc>
      </w:tr>
    </w:tbl>
    <w:p w14:paraId="299A3868" w14:textId="4924CC02" w:rsidR="003239B8" w:rsidRPr="001B64D5" w:rsidRDefault="003239B8" w:rsidP="003239B8">
      <w:pPr>
        <w:spacing w:before="240" w:after="240"/>
        <w:ind w:firstLine="720"/>
        <w:jc w:val="both"/>
        <w:rPr>
          <w:rFonts w:asciiTheme="majorHAnsi" w:hAnsiTheme="majorHAnsi"/>
          <w:b/>
          <w:bCs/>
          <w:sz w:val="20"/>
          <w:szCs w:val="20"/>
        </w:rPr>
      </w:pPr>
      <w:r w:rsidRPr="001B64D5">
        <w:rPr>
          <w:rFonts w:asciiTheme="majorHAnsi" w:hAnsiTheme="majorHAnsi"/>
          <w:b/>
          <w:bCs/>
          <w:sz w:val="20"/>
          <w:szCs w:val="20"/>
        </w:rPr>
        <w:t xml:space="preserve">IV. </w:t>
      </w:r>
      <w:r w:rsidRPr="001B64D5">
        <w:rPr>
          <w:rFonts w:asciiTheme="majorHAnsi" w:hAnsiTheme="majorHAnsi"/>
          <w:b/>
          <w:bCs/>
          <w:sz w:val="20"/>
          <w:szCs w:val="20"/>
        </w:rPr>
        <w:tab/>
      </w:r>
      <w:r w:rsidR="00EE00E9" w:rsidRPr="001B64D5">
        <w:rPr>
          <w:rFonts w:asciiTheme="majorHAnsi" w:hAnsiTheme="majorHAnsi"/>
          <w:b/>
          <w:bCs/>
          <w:sz w:val="20"/>
          <w:szCs w:val="20"/>
        </w:rPr>
        <w:t>DUPLICACIÓN</w:t>
      </w:r>
      <w:r w:rsidR="00EE00E9" w:rsidRPr="001B64D5">
        <w:rPr>
          <w:rFonts w:asciiTheme="majorHAnsi" w:hAnsiTheme="majorHAnsi"/>
          <w:b/>
          <w:bCs/>
          <w:color w:val="FFFFFF" w:themeColor="background1"/>
          <w:sz w:val="20"/>
          <w:szCs w:val="20"/>
        </w:rPr>
        <w:t xml:space="preserve"> </w:t>
      </w:r>
      <w:r w:rsidR="00EE00E9" w:rsidRPr="001B64D5">
        <w:rPr>
          <w:rFonts w:asciiTheme="majorHAnsi" w:hAnsiTheme="majorHAnsi"/>
          <w:b/>
          <w:bCs/>
          <w:sz w:val="20"/>
          <w:szCs w:val="20"/>
        </w:rPr>
        <w:t>DE PROCEDIMIENTOS Y COSA JUZGADA</w:t>
      </w:r>
      <w:r w:rsidR="00EE00E9" w:rsidRPr="001B64D5">
        <w:rPr>
          <w:rFonts w:asciiTheme="majorHAnsi" w:hAnsiTheme="majorHAnsi"/>
          <w:b/>
          <w:bCs/>
          <w:i/>
          <w:sz w:val="20"/>
          <w:szCs w:val="20"/>
        </w:rPr>
        <w:t xml:space="preserve"> </w:t>
      </w:r>
      <w:r w:rsidR="00EE00E9" w:rsidRPr="001B64D5">
        <w:rPr>
          <w:rFonts w:asciiTheme="majorHAnsi" w:hAnsiTheme="majorHAnsi"/>
          <w:b/>
          <w:bCs/>
          <w:sz w:val="20"/>
          <w:szCs w:val="20"/>
        </w:rPr>
        <w:t xml:space="preserve">INTERNACIONAL, </w:t>
      </w:r>
      <w:r w:rsidRPr="001B64D5">
        <w:rPr>
          <w:rFonts w:asciiTheme="majorHAnsi" w:hAnsiTheme="majorHAnsi"/>
          <w:b/>
          <w:bCs/>
          <w:sz w:val="20"/>
          <w:szCs w:val="20"/>
        </w:rPr>
        <w:t xml:space="preserve">CARACTERIZACIÓN, </w:t>
      </w:r>
      <w:r w:rsidRPr="001B64D5">
        <w:rPr>
          <w:rFonts w:asciiTheme="majorHAnsi" w:hAnsiTheme="majorHAnsi"/>
          <w:b/>
          <w:sz w:val="20"/>
          <w:szCs w:val="20"/>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1B64D5"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1B64D5" w:rsidRDefault="00EE00E9"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Duplicación de procedimientos y cosa juzgada internacional:</w:t>
            </w:r>
          </w:p>
        </w:tc>
        <w:tc>
          <w:tcPr>
            <w:tcW w:w="5760" w:type="dxa"/>
            <w:vAlign w:val="center"/>
          </w:tcPr>
          <w:p w14:paraId="764D7F60" w14:textId="47768922" w:rsidR="00EE00E9" w:rsidRPr="001B64D5" w:rsidRDefault="00476D4D" w:rsidP="008D2290">
            <w:pPr>
              <w:jc w:val="both"/>
              <w:rPr>
                <w:rFonts w:asciiTheme="majorHAnsi" w:hAnsiTheme="majorHAnsi"/>
                <w:bCs/>
                <w:sz w:val="20"/>
                <w:szCs w:val="20"/>
              </w:rPr>
            </w:pPr>
            <w:r w:rsidRPr="001B64D5">
              <w:rPr>
                <w:rFonts w:asciiTheme="majorHAnsi" w:hAnsiTheme="majorHAnsi"/>
                <w:bCs/>
                <w:sz w:val="20"/>
                <w:szCs w:val="20"/>
              </w:rPr>
              <w:t>No</w:t>
            </w:r>
          </w:p>
        </w:tc>
      </w:tr>
      <w:tr w:rsidR="003239B8" w:rsidRPr="001B64D5"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1B64D5" w:rsidRDefault="003239B8" w:rsidP="008D2290">
            <w:pPr>
              <w:jc w:val="center"/>
              <w:rPr>
                <w:rFonts w:asciiTheme="majorHAnsi" w:hAnsiTheme="majorHAnsi"/>
                <w:b/>
                <w:bCs/>
                <w:i/>
                <w:color w:val="FFFFFF" w:themeColor="background1"/>
                <w:sz w:val="20"/>
                <w:szCs w:val="20"/>
              </w:rPr>
            </w:pPr>
            <w:r w:rsidRPr="001B64D5">
              <w:rPr>
                <w:rFonts w:asciiTheme="majorHAnsi" w:hAnsiTheme="majorHAnsi"/>
                <w:b/>
                <w:bCs/>
                <w:color w:val="FFFFFF" w:themeColor="background1"/>
                <w:sz w:val="20"/>
                <w:szCs w:val="20"/>
              </w:rPr>
              <w:t>Derechos declarados admisibles</w:t>
            </w:r>
            <w:r w:rsidRPr="001B64D5">
              <w:rPr>
                <w:rFonts w:asciiTheme="majorHAnsi" w:hAnsiTheme="majorHAnsi"/>
                <w:b/>
                <w:bCs/>
                <w:i/>
                <w:color w:val="FFFFFF" w:themeColor="background1"/>
                <w:sz w:val="20"/>
                <w:szCs w:val="20"/>
              </w:rPr>
              <w:t>:</w:t>
            </w:r>
          </w:p>
        </w:tc>
        <w:tc>
          <w:tcPr>
            <w:tcW w:w="5760" w:type="dxa"/>
            <w:vAlign w:val="center"/>
          </w:tcPr>
          <w:p w14:paraId="4DAE9D4D" w14:textId="7E4E778E" w:rsidR="003239B8" w:rsidRPr="001B64D5" w:rsidRDefault="00E61356" w:rsidP="00BD1DD5">
            <w:pPr>
              <w:jc w:val="both"/>
              <w:rPr>
                <w:rFonts w:asciiTheme="majorHAnsi" w:hAnsiTheme="majorHAnsi"/>
                <w:bCs/>
                <w:sz w:val="20"/>
                <w:szCs w:val="20"/>
              </w:rPr>
            </w:pPr>
            <w:r w:rsidRPr="001B64D5">
              <w:rPr>
                <w:rFonts w:asciiTheme="majorHAnsi" w:hAnsiTheme="majorHAnsi"/>
                <w:bCs/>
                <w:sz w:val="20"/>
                <w:szCs w:val="20"/>
              </w:rPr>
              <w:t>Artículos 8 (garantías judiciales), 16 (libertad de asociación), 25 (protección judicial) y 26 (derechos económicos, sociales y culturales) de la Convención Americana, en relación con su artículo 1.1; y artículo 8 del Protocolo de San Salvador</w:t>
            </w:r>
          </w:p>
        </w:tc>
      </w:tr>
      <w:tr w:rsidR="003239B8" w:rsidRPr="001B64D5"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Agotamiento de recursos internos</w:t>
            </w:r>
            <w:r w:rsidR="00EE00E9" w:rsidRPr="001B64D5">
              <w:rPr>
                <w:rFonts w:asciiTheme="majorHAnsi" w:hAnsiTheme="majorHAnsi"/>
                <w:b/>
                <w:bCs/>
                <w:color w:val="FFFFFF" w:themeColor="background1"/>
                <w:sz w:val="20"/>
                <w:szCs w:val="20"/>
              </w:rPr>
              <w:t xml:space="preserve"> o procedencia de una excepción</w:t>
            </w:r>
            <w:r w:rsidRPr="001B64D5">
              <w:rPr>
                <w:rFonts w:asciiTheme="majorHAnsi" w:hAnsiTheme="majorHAnsi"/>
                <w:b/>
                <w:bCs/>
                <w:color w:val="FFFFFF" w:themeColor="background1"/>
                <w:sz w:val="20"/>
                <w:szCs w:val="20"/>
              </w:rPr>
              <w:t>:</w:t>
            </w:r>
          </w:p>
        </w:tc>
        <w:tc>
          <w:tcPr>
            <w:tcW w:w="5760" w:type="dxa"/>
            <w:vAlign w:val="center"/>
          </w:tcPr>
          <w:p w14:paraId="7F7C1A19" w14:textId="0F879BDD" w:rsidR="003239B8" w:rsidRPr="001B64D5" w:rsidRDefault="002B26F6" w:rsidP="008D2290">
            <w:pPr>
              <w:rPr>
                <w:rFonts w:asciiTheme="majorHAnsi" w:hAnsiTheme="majorHAnsi"/>
                <w:bCs/>
                <w:sz w:val="20"/>
                <w:szCs w:val="20"/>
              </w:rPr>
            </w:pPr>
            <w:r w:rsidRPr="001B64D5">
              <w:rPr>
                <w:rFonts w:asciiTheme="majorHAnsi" w:hAnsiTheme="majorHAnsi"/>
                <w:bCs/>
                <w:sz w:val="20"/>
                <w:szCs w:val="20"/>
              </w:rPr>
              <w:t>Parcialmente</w:t>
            </w:r>
            <w:r w:rsidR="0093064D" w:rsidRPr="001B64D5">
              <w:rPr>
                <w:rFonts w:asciiTheme="majorHAnsi" w:hAnsiTheme="majorHAnsi"/>
                <w:bCs/>
                <w:sz w:val="20"/>
                <w:szCs w:val="20"/>
              </w:rPr>
              <w:t xml:space="preserve">, </w:t>
            </w:r>
            <w:r w:rsidRPr="001B64D5">
              <w:rPr>
                <w:rFonts w:asciiTheme="majorHAnsi" w:hAnsiTheme="majorHAnsi"/>
                <w:bCs/>
                <w:sz w:val="20"/>
                <w:szCs w:val="20"/>
              </w:rPr>
              <w:t>en términos de la Sección VI</w:t>
            </w:r>
          </w:p>
        </w:tc>
      </w:tr>
      <w:tr w:rsidR="003239B8" w:rsidRPr="001B64D5"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1B64D5" w:rsidRDefault="003239B8" w:rsidP="008D2290">
            <w:pPr>
              <w:jc w:val="center"/>
              <w:rPr>
                <w:rFonts w:asciiTheme="majorHAnsi" w:hAnsiTheme="majorHAnsi"/>
                <w:b/>
                <w:bCs/>
                <w:color w:val="FFFFFF" w:themeColor="background1"/>
                <w:sz w:val="20"/>
                <w:szCs w:val="20"/>
              </w:rPr>
            </w:pPr>
            <w:r w:rsidRPr="001B64D5">
              <w:rPr>
                <w:rFonts w:asciiTheme="majorHAnsi" w:hAnsiTheme="majorHAnsi"/>
                <w:b/>
                <w:bCs/>
                <w:color w:val="FFFFFF" w:themeColor="background1"/>
                <w:sz w:val="20"/>
                <w:szCs w:val="20"/>
              </w:rPr>
              <w:t>Presentación dentro de plazo:</w:t>
            </w:r>
          </w:p>
        </w:tc>
        <w:tc>
          <w:tcPr>
            <w:tcW w:w="5760" w:type="dxa"/>
            <w:vAlign w:val="center"/>
          </w:tcPr>
          <w:p w14:paraId="2AF0FC69" w14:textId="34307D20" w:rsidR="003239B8" w:rsidRPr="001B64D5" w:rsidRDefault="0093064D" w:rsidP="008D2290">
            <w:pPr>
              <w:rPr>
                <w:rFonts w:asciiTheme="majorHAnsi" w:hAnsiTheme="majorHAnsi"/>
                <w:bCs/>
                <w:sz w:val="20"/>
                <w:szCs w:val="20"/>
              </w:rPr>
            </w:pPr>
            <w:r w:rsidRPr="001B64D5">
              <w:rPr>
                <w:rFonts w:asciiTheme="majorHAnsi" w:hAnsiTheme="majorHAnsi"/>
                <w:bCs/>
                <w:sz w:val="20"/>
                <w:szCs w:val="20"/>
              </w:rPr>
              <w:t xml:space="preserve">Sí, </w:t>
            </w:r>
            <w:r w:rsidR="002B26F6" w:rsidRPr="001B64D5">
              <w:rPr>
                <w:rFonts w:asciiTheme="majorHAnsi" w:hAnsiTheme="majorHAnsi"/>
                <w:bCs/>
                <w:sz w:val="20"/>
                <w:szCs w:val="20"/>
              </w:rPr>
              <w:t>en términos de la Sección VI</w:t>
            </w:r>
          </w:p>
        </w:tc>
      </w:tr>
    </w:tbl>
    <w:p w14:paraId="56FD5D57" w14:textId="252B1FD5" w:rsidR="003239B8" w:rsidRPr="00374D8E" w:rsidRDefault="00223A29" w:rsidP="00861126">
      <w:pPr>
        <w:spacing w:before="240" w:after="240"/>
        <w:ind w:firstLine="720"/>
        <w:jc w:val="both"/>
        <w:rPr>
          <w:rFonts w:asciiTheme="majorHAnsi" w:hAnsiTheme="majorHAnsi"/>
          <w:b/>
          <w:sz w:val="20"/>
          <w:szCs w:val="20"/>
        </w:rPr>
      </w:pPr>
      <w:r w:rsidRPr="00374D8E">
        <w:rPr>
          <w:rFonts w:asciiTheme="majorHAnsi" w:hAnsiTheme="majorHAnsi"/>
          <w:b/>
          <w:sz w:val="20"/>
          <w:szCs w:val="20"/>
        </w:rPr>
        <w:lastRenderedPageBreak/>
        <w:t xml:space="preserve">V. </w:t>
      </w:r>
      <w:r w:rsidRPr="00374D8E">
        <w:rPr>
          <w:rFonts w:asciiTheme="majorHAnsi" w:hAnsiTheme="majorHAnsi"/>
          <w:b/>
          <w:sz w:val="20"/>
          <w:szCs w:val="20"/>
        </w:rPr>
        <w:tab/>
      </w:r>
      <w:r w:rsidR="004241A0" w:rsidRPr="00374D8E">
        <w:rPr>
          <w:rFonts w:asciiTheme="majorHAnsi" w:hAnsiTheme="majorHAnsi"/>
          <w:b/>
          <w:sz w:val="20"/>
          <w:szCs w:val="20"/>
        </w:rPr>
        <w:t>POSICIÓN DE LAS PARTES</w:t>
      </w:r>
      <w:r w:rsidR="003239B8" w:rsidRPr="00374D8E">
        <w:rPr>
          <w:rFonts w:asciiTheme="majorHAnsi" w:hAnsiTheme="majorHAnsi"/>
          <w:b/>
          <w:sz w:val="20"/>
          <w:szCs w:val="20"/>
        </w:rPr>
        <w:t xml:space="preserve"> </w:t>
      </w:r>
    </w:p>
    <w:p w14:paraId="0BC4FC50" w14:textId="180B6BB5" w:rsidR="00915279" w:rsidRPr="00374D8E" w:rsidRDefault="0091527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Los integrantes del Sindicato </w:t>
      </w:r>
      <w:r w:rsidR="009E3436" w:rsidRPr="00374D8E">
        <w:rPr>
          <w:rFonts w:asciiTheme="majorHAnsi" w:hAnsiTheme="majorHAnsi"/>
          <w:bCs/>
          <w:sz w:val="20"/>
          <w:szCs w:val="20"/>
          <w:lang w:val="es-ES"/>
        </w:rPr>
        <w:t xml:space="preserve">Único de Trabajadores de Campo del Ingenio San Carlos, representados por el señor Efraín Duchi Gualoto, alegan </w:t>
      </w:r>
      <w:r w:rsidR="00836A86" w:rsidRPr="00374D8E">
        <w:rPr>
          <w:rFonts w:asciiTheme="majorHAnsi" w:hAnsiTheme="majorHAnsi"/>
          <w:bCs/>
          <w:sz w:val="20"/>
          <w:szCs w:val="20"/>
          <w:lang w:val="es-ES"/>
        </w:rPr>
        <w:t>l</w:t>
      </w:r>
      <w:r w:rsidR="009E3436" w:rsidRPr="00374D8E">
        <w:rPr>
          <w:rFonts w:asciiTheme="majorHAnsi" w:hAnsiTheme="majorHAnsi"/>
          <w:bCs/>
          <w:sz w:val="20"/>
          <w:szCs w:val="20"/>
          <w:lang w:val="es-ES"/>
        </w:rPr>
        <w:t>a vulneración a sus derechos sindicales y laborales por haber sido despedidos arbitrariamente</w:t>
      </w:r>
      <w:r w:rsidR="006E2417" w:rsidRPr="00374D8E">
        <w:rPr>
          <w:rFonts w:asciiTheme="majorHAnsi" w:hAnsiTheme="majorHAnsi"/>
          <w:bCs/>
          <w:sz w:val="20"/>
          <w:szCs w:val="20"/>
          <w:lang w:val="es-ES"/>
        </w:rPr>
        <w:t>,</w:t>
      </w:r>
      <w:r w:rsidR="009E3436" w:rsidRPr="00374D8E">
        <w:rPr>
          <w:rFonts w:asciiTheme="majorHAnsi" w:hAnsiTheme="majorHAnsi"/>
          <w:bCs/>
          <w:sz w:val="20"/>
          <w:szCs w:val="20"/>
          <w:lang w:val="es-ES"/>
        </w:rPr>
        <w:t xml:space="preserve"> a raíz de la constitución de</w:t>
      </w:r>
      <w:r w:rsidR="00E10622" w:rsidRPr="00374D8E">
        <w:rPr>
          <w:rFonts w:asciiTheme="majorHAnsi" w:hAnsiTheme="majorHAnsi"/>
          <w:bCs/>
          <w:sz w:val="20"/>
          <w:szCs w:val="20"/>
          <w:lang w:val="es-ES"/>
        </w:rPr>
        <w:t>l</w:t>
      </w:r>
      <w:r w:rsidR="009E3436" w:rsidRPr="00374D8E">
        <w:rPr>
          <w:rFonts w:asciiTheme="majorHAnsi" w:hAnsiTheme="majorHAnsi"/>
          <w:bCs/>
          <w:sz w:val="20"/>
          <w:szCs w:val="20"/>
          <w:lang w:val="es-ES"/>
        </w:rPr>
        <w:t xml:space="preserve"> sindicato, así como</w:t>
      </w:r>
      <w:r w:rsidR="00B2615C" w:rsidRPr="00374D8E">
        <w:rPr>
          <w:rFonts w:asciiTheme="majorHAnsi" w:hAnsiTheme="majorHAnsi"/>
          <w:bCs/>
          <w:sz w:val="20"/>
          <w:szCs w:val="20"/>
          <w:lang w:val="es-ES"/>
        </w:rPr>
        <w:t xml:space="preserve"> por</w:t>
      </w:r>
      <w:r w:rsidR="009E3436" w:rsidRPr="00374D8E">
        <w:rPr>
          <w:rFonts w:asciiTheme="majorHAnsi" w:hAnsiTheme="majorHAnsi"/>
          <w:bCs/>
          <w:sz w:val="20"/>
          <w:szCs w:val="20"/>
          <w:lang w:val="es-ES"/>
        </w:rPr>
        <w:t xml:space="preserve"> la posterior disolución </w:t>
      </w:r>
      <w:r w:rsidR="00287184" w:rsidRPr="00374D8E">
        <w:rPr>
          <w:rFonts w:asciiTheme="majorHAnsi" w:hAnsiTheme="majorHAnsi"/>
          <w:bCs/>
          <w:sz w:val="20"/>
          <w:szCs w:val="20"/>
          <w:lang w:val="es-ES"/>
        </w:rPr>
        <w:t xml:space="preserve">judicial </w:t>
      </w:r>
      <w:r w:rsidR="009E3436" w:rsidRPr="00374D8E">
        <w:rPr>
          <w:rFonts w:asciiTheme="majorHAnsi" w:hAnsiTheme="majorHAnsi"/>
          <w:bCs/>
          <w:sz w:val="20"/>
          <w:szCs w:val="20"/>
          <w:lang w:val="es-ES"/>
        </w:rPr>
        <w:t xml:space="preserve">del mismo. </w:t>
      </w:r>
    </w:p>
    <w:p w14:paraId="347F7C8D" w14:textId="092FC33E" w:rsidR="00A4096F" w:rsidRPr="00374D8E" w:rsidRDefault="009F4C10">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El peticionario expresa a manera de antecedente que </w:t>
      </w:r>
      <w:r w:rsidR="00223265" w:rsidRPr="00374D8E">
        <w:rPr>
          <w:rFonts w:asciiTheme="majorHAnsi" w:hAnsiTheme="majorHAnsi"/>
          <w:bCs/>
          <w:sz w:val="20"/>
          <w:szCs w:val="20"/>
          <w:lang w:val="es-ES"/>
        </w:rPr>
        <w:t xml:space="preserve">el 15 de agosto de 2010 un grupo de trabajadores de la Sociedad Agrícola e Industrial San Carlos, S.A. </w:t>
      </w:r>
      <w:r w:rsidR="007F757D" w:rsidRPr="00374D8E">
        <w:rPr>
          <w:rFonts w:asciiTheme="majorHAnsi" w:hAnsiTheme="majorHAnsi"/>
          <w:bCs/>
          <w:sz w:val="20"/>
          <w:szCs w:val="20"/>
          <w:lang w:val="es-ES"/>
        </w:rPr>
        <w:t>(en adelante</w:t>
      </w:r>
      <w:r w:rsidR="00E50556" w:rsidRPr="00374D8E">
        <w:rPr>
          <w:rFonts w:asciiTheme="majorHAnsi" w:hAnsiTheme="majorHAnsi"/>
          <w:bCs/>
          <w:sz w:val="20"/>
          <w:szCs w:val="20"/>
          <w:lang w:val="es-ES"/>
        </w:rPr>
        <w:t xml:space="preserve"> </w:t>
      </w:r>
      <w:r w:rsidR="00E957E4" w:rsidRPr="00374D8E">
        <w:rPr>
          <w:rFonts w:asciiTheme="majorHAnsi" w:hAnsiTheme="majorHAnsi"/>
          <w:bCs/>
          <w:sz w:val="20"/>
          <w:szCs w:val="20"/>
          <w:lang w:val="es-ES"/>
        </w:rPr>
        <w:t xml:space="preserve">la “empresa “o </w:t>
      </w:r>
      <w:r w:rsidR="00E50556" w:rsidRPr="00374D8E">
        <w:rPr>
          <w:rFonts w:asciiTheme="majorHAnsi" w:hAnsiTheme="majorHAnsi"/>
          <w:bCs/>
          <w:sz w:val="20"/>
          <w:szCs w:val="20"/>
          <w:lang w:val="es-ES"/>
        </w:rPr>
        <w:t>el “Ingenio San Carlos”)</w:t>
      </w:r>
      <w:r w:rsidR="007F757D" w:rsidRPr="00374D8E">
        <w:rPr>
          <w:rFonts w:asciiTheme="majorHAnsi" w:hAnsiTheme="majorHAnsi"/>
          <w:bCs/>
          <w:sz w:val="20"/>
          <w:szCs w:val="20"/>
          <w:lang w:val="es-ES"/>
        </w:rPr>
        <w:t xml:space="preserve"> </w:t>
      </w:r>
      <w:r w:rsidR="00E75E69" w:rsidRPr="00374D8E">
        <w:rPr>
          <w:rFonts w:asciiTheme="majorHAnsi" w:hAnsiTheme="majorHAnsi"/>
          <w:bCs/>
          <w:sz w:val="20"/>
          <w:szCs w:val="20"/>
          <w:lang w:val="es-ES"/>
        </w:rPr>
        <w:t>constituyeron</w:t>
      </w:r>
      <w:r w:rsidR="00D26BDD" w:rsidRPr="00374D8E">
        <w:rPr>
          <w:rFonts w:asciiTheme="majorHAnsi" w:hAnsiTheme="majorHAnsi"/>
          <w:bCs/>
          <w:sz w:val="20"/>
          <w:szCs w:val="20"/>
          <w:lang w:val="es-ES"/>
        </w:rPr>
        <w:t xml:space="preserve"> el Sindicato Único de Trabajadores de Campo del Ingenio San Carlos (en adelante el “Sindicato”)</w:t>
      </w:r>
      <w:r w:rsidR="001B64D5" w:rsidRPr="00374D8E">
        <w:rPr>
          <w:rFonts w:asciiTheme="majorHAnsi" w:hAnsiTheme="majorHAnsi"/>
          <w:bCs/>
          <w:sz w:val="20"/>
          <w:szCs w:val="20"/>
          <w:lang w:val="es-ES"/>
        </w:rPr>
        <w:t>,</w:t>
      </w:r>
      <w:r w:rsidR="008D5B2C" w:rsidRPr="00374D8E">
        <w:rPr>
          <w:rFonts w:asciiTheme="majorHAnsi" w:hAnsiTheme="majorHAnsi"/>
          <w:bCs/>
          <w:sz w:val="20"/>
          <w:szCs w:val="20"/>
          <w:lang w:val="es-ES"/>
        </w:rPr>
        <w:t xml:space="preserve"> con el fin de mejorar sus condiciones laborales. </w:t>
      </w:r>
    </w:p>
    <w:p w14:paraId="5EEE1B1A" w14:textId="79F70C89" w:rsidR="0040777A" w:rsidRPr="00374D8E" w:rsidRDefault="0040777A" w:rsidP="0040777A">
      <w:pPr>
        <w:pStyle w:val="ListParagraph"/>
        <w:spacing w:before="240" w:after="240"/>
        <w:jc w:val="both"/>
        <w:rPr>
          <w:rFonts w:asciiTheme="majorHAnsi" w:hAnsiTheme="majorHAnsi"/>
          <w:bCs/>
          <w:i/>
          <w:iCs/>
          <w:sz w:val="20"/>
          <w:szCs w:val="20"/>
          <w:lang w:val="es-ES"/>
        </w:rPr>
      </w:pPr>
      <w:r w:rsidRPr="00374D8E">
        <w:rPr>
          <w:rFonts w:asciiTheme="majorHAnsi" w:hAnsiTheme="majorHAnsi"/>
          <w:bCs/>
          <w:i/>
          <w:iCs/>
          <w:sz w:val="20"/>
          <w:szCs w:val="20"/>
          <w:lang w:val="es-ES"/>
        </w:rPr>
        <w:t xml:space="preserve">Proceso de disolución del Sindicato </w:t>
      </w:r>
    </w:p>
    <w:p w14:paraId="6E36E003" w14:textId="7239CC90" w:rsidR="004F5A38" w:rsidRPr="00374D8E" w:rsidRDefault="00BE63B2">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Indica que en octubre de 2010 el Ministerio de Relaciones Laborales notificó </w:t>
      </w:r>
      <w:r w:rsidR="00662C58" w:rsidRPr="00374D8E">
        <w:rPr>
          <w:rFonts w:asciiTheme="majorHAnsi" w:hAnsiTheme="majorHAnsi"/>
          <w:bCs/>
          <w:sz w:val="20"/>
          <w:szCs w:val="20"/>
          <w:lang w:val="es-ES"/>
        </w:rPr>
        <w:t>a la empresa sobre</w:t>
      </w:r>
      <w:r w:rsidR="00E10622" w:rsidRPr="00374D8E">
        <w:rPr>
          <w:rFonts w:asciiTheme="majorHAnsi" w:hAnsiTheme="majorHAnsi"/>
          <w:bCs/>
          <w:sz w:val="20"/>
          <w:szCs w:val="20"/>
          <w:lang w:val="es-ES"/>
        </w:rPr>
        <w:t xml:space="preserve"> la </w:t>
      </w:r>
      <w:r w:rsidR="002175C4" w:rsidRPr="00374D8E">
        <w:rPr>
          <w:rFonts w:asciiTheme="majorHAnsi" w:hAnsiTheme="majorHAnsi"/>
          <w:bCs/>
          <w:sz w:val="20"/>
          <w:szCs w:val="20"/>
          <w:lang w:val="es-ES"/>
        </w:rPr>
        <w:t>integración</w:t>
      </w:r>
      <w:r w:rsidR="00E10622" w:rsidRPr="00374D8E">
        <w:rPr>
          <w:rFonts w:asciiTheme="majorHAnsi" w:hAnsiTheme="majorHAnsi"/>
          <w:bCs/>
          <w:sz w:val="20"/>
          <w:szCs w:val="20"/>
          <w:lang w:val="es-ES"/>
        </w:rPr>
        <w:t xml:space="preserve"> del Sindicato</w:t>
      </w:r>
      <w:r w:rsidR="00A4096F" w:rsidRPr="00374D8E">
        <w:rPr>
          <w:rFonts w:asciiTheme="majorHAnsi" w:hAnsiTheme="majorHAnsi"/>
          <w:bCs/>
          <w:sz w:val="20"/>
          <w:szCs w:val="20"/>
          <w:lang w:val="es-ES"/>
        </w:rPr>
        <w:t xml:space="preserve"> y que</w:t>
      </w:r>
      <w:r w:rsidR="00CD351D" w:rsidRPr="00374D8E">
        <w:rPr>
          <w:rFonts w:asciiTheme="majorHAnsi" w:hAnsiTheme="majorHAnsi"/>
          <w:bCs/>
          <w:sz w:val="20"/>
          <w:szCs w:val="20"/>
          <w:lang w:val="es-ES"/>
        </w:rPr>
        <w:t>,</w:t>
      </w:r>
      <w:r w:rsidR="00A4096F" w:rsidRPr="00374D8E">
        <w:rPr>
          <w:rFonts w:asciiTheme="majorHAnsi" w:hAnsiTheme="majorHAnsi"/>
          <w:bCs/>
          <w:sz w:val="20"/>
          <w:szCs w:val="20"/>
          <w:lang w:val="es-ES"/>
        </w:rPr>
        <w:t xml:space="preserve"> a consecuencia de esto, </w:t>
      </w:r>
      <w:r w:rsidR="00E10622" w:rsidRPr="00374D8E">
        <w:rPr>
          <w:rFonts w:asciiTheme="majorHAnsi" w:hAnsiTheme="majorHAnsi"/>
          <w:bCs/>
          <w:sz w:val="20"/>
          <w:szCs w:val="20"/>
          <w:lang w:val="es-ES"/>
        </w:rPr>
        <w:t>entre octubre y diciembre de 2010</w:t>
      </w:r>
      <w:r w:rsidR="004762B4" w:rsidRPr="00374D8E">
        <w:rPr>
          <w:rFonts w:asciiTheme="majorHAnsi" w:hAnsiTheme="majorHAnsi"/>
          <w:bCs/>
          <w:sz w:val="20"/>
          <w:szCs w:val="20"/>
          <w:lang w:val="es-ES"/>
        </w:rPr>
        <w:t xml:space="preserve"> </w:t>
      </w:r>
      <w:r w:rsidR="00A25A36" w:rsidRPr="00374D8E">
        <w:rPr>
          <w:rFonts w:asciiTheme="majorHAnsi" w:hAnsiTheme="majorHAnsi"/>
          <w:bCs/>
          <w:sz w:val="20"/>
          <w:szCs w:val="20"/>
          <w:lang w:val="es-ES"/>
        </w:rPr>
        <w:t>esta</w:t>
      </w:r>
      <w:r w:rsidR="00E10622" w:rsidRPr="00374D8E">
        <w:rPr>
          <w:rFonts w:asciiTheme="majorHAnsi" w:hAnsiTheme="majorHAnsi"/>
          <w:bCs/>
          <w:sz w:val="20"/>
          <w:szCs w:val="20"/>
          <w:lang w:val="es-ES"/>
        </w:rPr>
        <w:t xml:space="preserve"> </w:t>
      </w:r>
      <w:r w:rsidR="0041287B" w:rsidRPr="00374D8E">
        <w:rPr>
          <w:rFonts w:asciiTheme="majorHAnsi" w:hAnsiTheme="majorHAnsi"/>
          <w:bCs/>
          <w:sz w:val="20"/>
          <w:szCs w:val="20"/>
          <w:lang w:val="es-ES"/>
        </w:rPr>
        <w:t>comenzó</w:t>
      </w:r>
      <w:r w:rsidR="00E10622" w:rsidRPr="00374D8E">
        <w:rPr>
          <w:rFonts w:asciiTheme="majorHAnsi" w:hAnsiTheme="majorHAnsi"/>
          <w:bCs/>
          <w:sz w:val="20"/>
          <w:szCs w:val="20"/>
          <w:lang w:val="es-ES"/>
        </w:rPr>
        <w:t xml:space="preserve"> a despedir de manera injustificada a los trabajadores que </w:t>
      </w:r>
      <w:r w:rsidR="005C40D3" w:rsidRPr="00374D8E">
        <w:rPr>
          <w:rFonts w:asciiTheme="majorHAnsi" w:hAnsiTheme="majorHAnsi"/>
          <w:bCs/>
          <w:sz w:val="20"/>
          <w:szCs w:val="20"/>
          <w:lang w:val="es-ES"/>
        </w:rPr>
        <w:t>formaban</w:t>
      </w:r>
      <w:r w:rsidR="00E10622" w:rsidRPr="00374D8E">
        <w:rPr>
          <w:rFonts w:asciiTheme="majorHAnsi" w:hAnsiTheme="majorHAnsi"/>
          <w:bCs/>
          <w:sz w:val="20"/>
          <w:szCs w:val="20"/>
          <w:lang w:val="es-ES"/>
        </w:rPr>
        <w:t xml:space="preserve"> parte del Sindicato.</w:t>
      </w:r>
      <w:r w:rsidR="00667CAE" w:rsidRPr="00374D8E">
        <w:rPr>
          <w:rFonts w:asciiTheme="majorHAnsi" w:hAnsiTheme="majorHAnsi"/>
          <w:bCs/>
          <w:sz w:val="20"/>
          <w:szCs w:val="20"/>
          <w:lang w:val="es-ES"/>
        </w:rPr>
        <w:t xml:space="preserve"> </w:t>
      </w:r>
      <w:r w:rsidR="00CE008D" w:rsidRPr="00374D8E">
        <w:rPr>
          <w:rFonts w:asciiTheme="majorHAnsi" w:hAnsiTheme="majorHAnsi"/>
          <w:bCs/>
          <w:sz w:val="20"/>
          <w:szCs w:val="20"/>
          <w:lang w:val="es-ES"/>
        </w:rPr>
        <w:t>Aduce</w:t>
      </w:r>
      <w:r w:rsidR="00667CAE" w:rsidRPr="00374D8E">
        <w:rPr>
          <w:rFonts w:asciiTheme="majorHAnsi" w:hAnsiTheme="majorHAnsi"/>
          <w:bCs/>
          <w:sz w:val="20"/>
          <w:szCs w:val="20"/>
          <w:lang w:val="es-ES"/>
        </w:rPr>
        <w:t xml:space="preserve"> que la empresa </w:t>
      </w:r>
      <w:r w:rsidR="00A4096F" w:rsidRPr="00374D8E">
        <w:rPr>
          <w:rFonts w:asciiTheme="majorHAnsi" w:hAnsiTheme="majorHAnsi"/>
          <w:bCs/>
          <w:sz w:val="20"/>
          <w:szCs w:val="20"/>
          <w:lang w:val="es-ES"/>
        </w:rPr>
        <w:t>intimó con no renovar los contratos laborales para 2011 a aquellos trabajadores que no desistieran del Sindicato</w:t>
      </w:r>
      <w:r w:rsidR="00C17530" w:rsidRPr="00374D8E">
        <w:rPr>
          <w:rFonts w:asciiTheme="majorHAnsi" w:hAnsiTheme="majorHAnsi"/>
          <w:bCs/>
          <w:sz w:val="20"/>
          <w:szCs w:val="20"/>
          <w:lang w:val="es-ES"/>
        </w:rPr>
        <w:t xml:space="preserve">. Consecuentemente, afirma que </w:t>
      </w:r>
      <w:r w:rsidR="00034D4B" w:rsidRPr="00374D8E">
        <w:rPr>
          <w:rFonts w:asciiTheme="majorHAnsi" w:hAnsiTheme="majorHAnsi"/>
          <w:bCs/>
          <w:sz w:val="20"/>
          <w:szCs w:val="20"/>
          <w:lang w:val="es-ES"/>
        </w:rPr>
        <w:t xml:space="preserve">los trabajadores </w:t>
      </w:r>
      <w:r w:rsidR="001B2762" w:rsidRPr="00374D8E">
        <w:rPr>
          <w:rFonts w:asciiTheme="majorHAnsi" w:hAnsiTheme="majorHAnsi"/>
          <w:bCs/>
          <w:sz w:val="20"/>
          <w:szCs w:val="20"/>
          <w:lang w:val="es-ES"/>
        </w:rPr>
        <w:t xml:space="preserve">que </w:t>
      </w:r>
      <w:r w:rsidR="001B64D5" w:rsidRPr="00374D8E">
        <w:rPr>
          <w:rFonts w:asciiTheme="majorHAnsi" w:hAnsiTheme="majorHAnsi"/>
          <w:bCs/>
          <w:sz w:val="20"/>
          <w:szCs w:val="20"/>
          <w:lang w:val="es-ES"/>
        </w:rPr>
        <w:t>permanercieron sindicalizados</w:t>
      </w:r>
      <w:r w:rsidR="00034D4B" w:rsidRPr="00374D8E">
        <w:rPr>
          <w:rFonts w:asciiTheme="majorHAnsi" w:hAnsiTheme="majorHAnsi"/>
          <w:bCs/>
          <w:sz w:val="20"/>
          <w:szCs w:val="20"/>
          <w:lang w:val="es-ES"/>
        </w:rPr>
        <w:t xml:space="preserve"> fueron despedidos </w:t>
      </w:r>
      <w:r w:rsidR="001B2762" w:rsidRPr="00374D8E">
        <w:rPr>
          <w:rFonts w:asciiTheme="majorHAnsi" w:hAnsiTheme="majorHAnsi"/>
          <w:bCs/>
          <w:sz w:val="20"/>
          <w:szCs w:val="20"/>
          <w:lang w:val="es-ES"/>
        </w:rPr>
        <w:t>o</w:t>
      </w:r>
      <w:r w:rsidR="00034D4B" w:rsidRPr="00374D8E">
        <w:rPr>
          <w:rFonts w:asciiTheme="majorHAnsi" w:hAnsiTheme="majorHAnsi"/>
          <w:bCs/>
          <w:sz w:val="20"/>
          <w:szCs w:val="20"/>
          <w:lang w:val="es-ES"/>
        </w:rPr>
        <w:t xml:space="preserve"> sus contratos no fueron renovados, según cada caso en particular</w:t>
      </w:r>
      <w:r w:rsidR="00A32AC8" w:rsidRPr="00374D8E">
        <w:rPr>
          <w:rFonts w:asciiTheme="majorHAnsi" w:hAnsiTheme="majorHAnsi"/>
          <w:bCs/>
          <w:sz w:val="20"/>
          <w:szCs w:val="20"/>
          <w:lang w:val="es-ES"/>
        </w:rPr>
        <w:t xml:space="preserve">. </w:t>
      </w:r>
      <w:r w:rsidR="008232AC" w:rsidRPr="00374D8E">
        <w:rPr>
          <w:rFonts w:asciiTheme="majorHAnsi" w:hAnsiTheme="majorHAnsi"/>
          <w:bCs/>
          <w:sz w:val="20"/>
          <w:szCs w:val="20"/>
          <w:lang w:val="es-ES"/>
        </w:rPr>
        <w:t xml:space="preserve">Refiere que el </w:t>
      </w:r>
      <w:r w:rsidR="004F5A38" w:rsidRPr="00374D8E">
        <w:rPr>
          <w:rFonts w:asciiTheme="majorHAnsi" w:hAnsiTheme="majorHAnsi"/>
          <w:bCs/>
          <w:sz w:val="20"/>
          <w:szCs w:val="20"/>
          <w:lang w:val="es-ES"/>
        </w:rPr>
        <w:t xml:space="preserve">19 de octubre de 2011 </w:t>
      </w:r>
      <w:r w:rsidR="008232AC" w:rsidRPr="00374D8E">
        <w:rPr>
          <w:rFonts w:asciiTheme="majorHAnsi" w:hAnsiTheme="majorHAnsi"/>
          <w:bCs/>
          <w:sz w:val="20"/>
          <w:szCs w:val="20"/>
          <w:lang w:val="es-ES"/>
        </w:rPr>
        <w:t xml:space="preserve">el Sindicato </w:t>
      </w:r>
      <w:r w:rsidR="008C7DDE" w:rsidRPr="00374D8E">
        <w:rPr>
          <w:rFonts w:asciiTheme="majorHAnsi" w:hAnsiTheme="majorHAnsi"/>
          <w:bCs/>
          <w:sz w:val="20"/>
          <w:szCs w:val="20"/>
          <w:lang w:val="es-ES"/>
        </w:rPr>
        <w:t xml:space="preserve">fue aprobado </w:t>
      </w:r>
      <w:r w:rsidR="008232AC" w:rsidRPr="00374D8E">
        <w:rPr>
          <w:rFonts w:asciiTheme="majorHAnsi" w:hAnsiTheme="majorHAnsi"/>
          <w:bCs/>
          <w:sz w:val="20"/>
          <w:szCs w:val="20"/>
          <w:lang w:val="es-ES"/>
        </w:rPr>
        <w:t>mediante acuerdo ministerial</w:t>
      </w:r>
      <w:r w:rsidR="00ED7AFB" w:rsidRPr="00374D8E">
        <w:rPr>
          <w:rFonts w:asciiTheme="majorHAnsi" w:hAnsiTheme="majorHAnsi"/>
          <w:bCs/>
          <w:sz w:val="20"/>
          <w:szCs w:val="20"/>
          <w:lang w:val="es-ES"/>
        </w:rPr>
        <w:t xml:space="preserve"> No.</w:t>
      </w:r>
      <w:r w:rsidR="00457823" w:rsidRPr="00374D8E">
        <w:rPr>
          <w:rFonts w:asciiTheme="majorHAnsi" w:hAnsiTheme="majorHAnsi"/>
          <w:bCs/>
          <w:sz w:val="20"/>
          <w:szCs w:val="20"/>
          <w:lang w:val="es-ES"/>
        </w:rPr>
        <w:t xml:space="preserve"> </w:t>
      </w:r>
      <w:r w:rsidR="00ED7AFB" w:rsidRPr="00374D8E">
        <w:rPr>
          <w:rFonts w:asciiTheme="majorHAnsi" w:hAnsiTheme="majorHAnsi"/>
          <w:bCs/>
          <w:sz w:val="20"/>
          <w:szCs w:val="20"/>
          <w:lang w:val="es-ES"/>
        </w:rPr>
        <w:t>300</w:t>
      </w:r>
      <w:r w:rsidR="008C7DDE" w:rsidRPr="00374D8E">
        <w:rPr>
          <w:rFonts w:asciiTheme="majorHAnsi" w:hAnsiTheme="majorHAnsi"/>
          <w:bCs/>
          <w:sz w:val="20"/>
          <w:szCs w:val="20"/>
          <w:lang w:val="es-ES"/>
        </w:rPr>
        <w:t xml:space="preserve">. </w:t>
      </w:r>
    </w:p>
    <w:p w14:paraId="7FB53C19" w14:textId="6E20CA03" w:rsidR="00512D6C" w:rsidRPr="00374D8E" w:rsidRDefault="00DC18B7">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El 10 de enero de 2012</w:t>
      </w:r>
      <w:r w:rsidR="00E301D5" w:rsidRPr="00374D8E">
        <w:rPr>
          <w:rFonts w:asciiTheme="majorHAnsi" w:hAnsiTheme="majorHAnsi"/>
          <w:bCs/>
          <w:sz w:val="20"/>
          <w:szCs w:val="20"/>
          <w:lang w:val="es-ES"/>
        </w:rPr>
        <w:t xml:space="preserve"> el representante legal de la empresa solicitó ante el Juzgado Tercero de Trabajo del Guayas la disolución del Sindicato</w:t>
      </w:r>
      <w:r w:rsidR="00A71630" w:rsidRPr="00374D8E">
        <w:rPr>
          <w:rFonts w:asciiTheme="majorHAnsi" w:hAnsiTheme="majorHAnsi"/>
          <w:bCs/>
          <w:sz w:val="20"/>
          <w:szCs w:val="20"/>
          <w:lang w:val="es-ES"/>
        </w:rPr>
        <w:t>, debido a que este solo se conformaba por seis de los más de tres mil empleados</w:t>
      </w:r>
      <w:r w:rsidR="006C4E1B" w:rsidRPr="00374D8E">
        <w:rPr>
          <w:rFonts w:asciiTheme="majorHAnsi" w:hAnsiTheme="majorHAnsi"/>
          <w:bCs/>
          <w:sz w:val="20"/>
          <w:szCs w:val="20"/>
          <w:lang w:val="es-ES"/>
        </w:rPr>
        <w:t xml:space="preserve"> que integraban la pla</w:t>
      </w:r>
      <w:r w:rsidR="004F42C5" w:rsidRPr="00374D8E">
        <w:rPr>
          <w:rFonts w:asciiTheme="majorHAnsi" w:hAnsiTheme="majorHAnsi"/>
          <w:bCs/>
          <w:sz w:val="20"/>
          <w:szCs w:val="20"/>
          <w:lang w:val="es-ES"/>
        </w:rPr>
        <w:t>n</w:t>
      </w:r>
      <w:r w:rsidR="006C4E1B" w:rsidRPr="00374D8E">
        <w:rPr>
          <w:rFonts w:asciiTheme="majorHAnsi" w:hAnsiTheme="majorHAnsi"/>
          <w:bCs/>
          <w:sz w:val="20"/>
          <w:szCs w:val="20"/>
          <w:lang w:val="es-ES"/>
        </w:rPr>
        <w:t>tilla laboral de la empresa</w:t>
      </w:r>
      <w:r w:rsidR="00A71630" w:rsidRPr="00374D8E">
        <w:rPr>
          <w:rFonts w:asciiTheme="majorHAnsi" w:hAnsiTheme="majorHAnsi"/>
          <w:bCs/>
          <w:sz w:val="20"/>
          <w:szCs w:val="20"/>
          <w:lang w:val="es-ES"/>
        </w:rPr>
        <w:t xml:space="preserve">, incumpliendo con el mínimo requerido de treinta empleados previsto en </w:t>
      </w:r>
      <w:r w:rsidR="00F95F82" w:rsidRPr="00374D8E">
        <w:rPr>
          <w:rFonts w:asciiTheme="majorHAnsi" w:hAnsiTheme="majorHAnsi"/>
          <w:bCs/>
          <w:sz w:val="20"/>
          <w:szCs w:val="20"/>
          <w:lang w:val="es-ES"/>
        </w:rPr>
        <w:t>el artículo 443 d</w:t>
      </w:r>
      <w:r w:rsidR="00A71630" w:rsidRPr="00374D8E">
        <w:rPr>
          <w:rFonts w:asciiTheme="majorHAnsi" w:hAnsiTheme="majorHAnsi"/>
          <w:bCs/>
          <w:sz w:val="20"/>
          <w:szCs w:val="20"/>
          <w:lang w:val="es-ES"/>
        </w:rPr>
        <w:t xml:space="preserve">el Código del Trabajo. </w:t>
      </w:r>
      <w:r w:rsidR="00D04C59" w:rsidRPr="00374D8E">
        <w:rPr>
          <w:rFonts w:asciiTheme="majorHAnsi" w:hAnsiTheme="majorHAnsi"/>
          <w:bCs/>
          <w:sz w:val="20"/>
          <w:szCs w:val="20"/>
          <w:lang w:val="es-ES"/>
        </w:rPr>
        <w:t xml:space="preserve">El 10 de febrero de 2012 se realizó la audiencia preliminar en la cual compareció el representante legal de la empresa, pero no el Secretario General del Sindicato a pesar de </w:t>
      </w:r>
      <w:r w:rsidR="001C4A0D" w:rsidRPr="00374D8E">
        <w:rPr>
          <w:rFonts w:asciiTheme="majorHAnsi" w:hAnsiTheme="majorHAnsi"/>
          <w:bCs/>
          <w:sz w:val="20"/>
          <w:szCs w:val="20"/>
          <w:lang w:val="es-ES"/>
        </w:rPr>
        <w:t>haber</w:t>
      </w:r>
      <w:r w:rsidR="00D04C59" w:rsidRPr="00374D8E">
        <w:rPr>
          <w:rFonts w:asciiTheme="majorHAnsi" w:hAnsiTheme="majorHAnsi"/>
          <w:bCs/>
          <w:sz w:val="20"/>
          <w:szCs w:val="20"/>
          <w:lang w:val="es-ES"/>
        </w:rPr>
        <w:t xml:space="preserve"> sido citado. </w:t>
      </w:r>
      <w:r w:rsidR="00F54530" w:rsidRPr="00374D8E">
        <w:rPr>
          <w:rFonts w:asciiTheme="majorHAnsi" w:hAnsiTheme="majorHAnsi"/>
          <w:bCs/>
          <w:sz w:val="20"/>
          <w:szCs w:val="20"/>
          <w:lang w:val="es-ES"/>
        </w:rPr>
        <w:t xml:space="preserve">En sentencia de 13 de marzo de 2012 el </w:t>
      </w:r>
      <w:r w:rsidR="0027377B" w:rsidRPr="00374D8E">
        <w:rPr>
          <w:rFonts w:asciiTheme="majorHAnsi" w:hAnsiTheme="majorHAnsi"/>
          <w:bCs/>
          <w:sz w:val="20"/>
          <w:szCs w:val="20"/>
          <w:lang w:val="es-ES"/>
        </w:rPr>
        <w:t>J</w:t>
      </w:r>
      <w:r w:rsidR="00F54530" w:rsidRPr="00374D8E">
        <w:rPr>
          <w:rFonts w:asciiTheme="majorHAnsi" w:hAnsiTheme="majorHAnsi"/>
          <w:bCs/>
          <w:sz w:val="20"/>
          <w:szCs w:val="20"/>
          <w:lang w:val="es-ES"/>
        </w:rPr>
        <w:t>uez</w:t>
      </w:r>
      <w:r w:rsidR="0027377B" w:rsidRPr="00374D8E">
        <w:rPr>
          <w:rFonts w:asciiTheme="majorHAnsi" w:hAnsiTheme="majorHAnsi"/>
          <w:bCs/>
          <w:sz w:val="20"/>
          <w:szCs w:val="20"/>
          <w:lang w:val="es-ES"/>
        </w:rPr>
        <w:t xml:space="preserve"> Tercero Temporal</w:t>
      </w:r>
      <w:r w:rsidR="00F54530" w:rsidRPr="00374D8E">
        <w:rPr>
          <w:rFonts w:asciiTheme="majorHAnsi" w:hAnsiTheme="majorHAnsi"/>
          <w:bCs/>
          <w:sz w:val="20"/>
          <w:szCs w:val="20"/>
          <w:lang w:val="es-ES"/>
        </w:rPr>
        <w:t xml:space="preserve"> de</w:t>
      </w:r>
      <w:r w:rsidR="0027377B" w:rsidRPr="00374D8E">
        <w:rPr>
          <w:rFonts w:asciiTheme="majorHAnsi" w:hAnsiTheme="majorHAnsi"/>
          <w:bCs/>
          <w:sz w:val="20"/>
          <w:szCs w:val="20"/>
          <w:lang w:val="es-ES"/>
        </w:rPr>
        <w:t>l</w:t>
      </w:r>
      <w:r w:rsidR="00F54530" w:rsidRPr="00374D8E">
        <w:rPr>
          <w:rFonts w:asciiTheme="majorHAnsi" w:hAnsiTheme="majorHAnsi"/>
          <w:bCs/>
          <w:sz w:val="20"/>
          <w:szCs w:val="20"/>
          <w:lang w:val="es-ES"/>
        </w:rPr>
        <w:t xml:space="preserve"> Trabajo</w:t>
      </w:r>
      <w:r w:rsidR="0027377B" w:rsidRPr="00374D8E">
        <w:rPr>
          <w:rFonts w:asciiTheme="majorHAnsi" w:hAnsiTheme="majorHAnsi"/>
          <w:bCs/>
          <w:sz w:val="20"/>
          <w:szCs w:val="20"/>
          <w:lang w:val="es-ES"/>
        </w:rPr>
        <w:t xml:space="preserve"> de Procedimiento Oral del Guayas</w:t>
      </w:r>
      <w:r w:rsidR="00F54530" w:rsidRPr="00374D8E">
        <w:rPr>
          <w:rFonts w:asciiTheme="majorHAnsi" w:hAnsiTheme="majorHAnsi"/>
          <w:bCs/>
          <w:sz w:val="20"/>
          <w:szCs w:val="20"/>
          <w:lang w:val="es-ES"/>
        </w:rPr>
        <w:t xml:space="preserve"> determinó la disolución del Sindicato, con</w:t>
      </w:r>
      <w:r w:rsidR="00512D6C" w:rsidRPr="00374D8E">
        <w:rPr>
          <w:rFonts w:asciiTheme="majorHAnsi" w:hAnsiTheme="majorHAnsi"/>
          <w:bCs/>
          <w:sz w:val="20"/>
          <w:szCs w:val="20"/>
          <w:lang w:val="es-ES"/>
        </w:rPr>
        <w:t>forme</w:t>
      </w:r>
      <w:r w:rsidR="00F54530" w:rsidRPr="00374D8E">
        <w:rPr>
          <w:rFonts w:asciiTheme="majorHAnsi" w:hAnsiTheme="majorHAnsi"/>
          <w:bCs/>
          <w:sz w:val="20"/>
          <w:szCs w:val="20"/>
          <w:lang w:val="es-ES"/>
        </w:rPr>
        <w:t xml:space="preserve"> </w:t>
      </w:r>
      <w:r w:rsidR="00C77048" w:rsidRPr="00374D8E">
        <w:rPr>
          <w:rFonts w:asciiTheme="majorHAnsi" w:hAnsiTheme="majorHAnsi"/>
          <w:bCs/>
          <w:sz w:val="20"/>
          <w:szCs w:val="20"/>
          <w:lang w:val="es-ES"/>
        </w:rPr>
        <w:t>a lo siguiente</w:t>
      </w:r>
      <w:r w:rsidR="00F54530" w:rsidRPr="00374D8E">
        <w:rPr>
          <w:rFonts w:asciiTheme="majorHAnsi" w:hAnsiTheme="majorHAnsi"/>
          <w:bCs/>
          <w:sz w:val="20"/>
          <w:szCs w:val="20"/>
          <w:lang w:val="es-ES"/>
        </w:rPr>
        <w:t xml:space="preserve">: </w:t>
      </w:r>
    </w:p>
    <w:p w14:paraId="5D0E3EEB" w14:textId="162D0F4D" w:rsidR="00F54530" w:rsidRPr="00374D8E" w:rsidRDefault="00F54530" w:rsidP="00512D6C">
      <w:pPr>
        <w:pStyle w:val="ListParagraph"/>
        <w:suppressAutoHyphens/>
        <w:spacing w:after="240"/>
        <w:ind w:right="720"/>
        <w:jc w:val="both"/>
        <w:rPr>
          <w:rFonts w:asciiTheme="majorHAnsi" w:hAnsiTheme="majorHAnsi"/>
          <w:bCs/>
          <w:color w:val="auto"/>
          <w:sz w:val="20"/>
          <w:szCs w:val="20"/>
          <w:lang w:val="es-ES"/>
        </w:rPr>
      </w:pPr>
      <w:r w:rsidRPr="00374D8E">
        <w:rPr>
          <w:rFonts w:asciiTheme="majorHAnsi" w:hAnsiTheme="majorHAnsi"/>
          <w:bCs/>
          <w:color w:val="auto"/>
          <w:sz w:val="20"/>
          <w:szCs w:val="20"/>
          <w:lang w:val="es-ES"/>
        </w:rPr>
        <w:t xml:space="preserve">[…] actualmente conformado por un número de trabajadores insuficiente para mantener su existencia legal, de acuerdo con lo señalado en los Arts. 465-466 del Código de Trabajo, de tal manera que al no existir el número mínimo de asociados (25%), ni contar con por lo menos </w:t>
      </w:r>
      <w:r w:rsidR="001B5BC7" w:rsidRPr="00374D8E">
        <w:rPr>
          <w:rFonts w:asciiTheme="majorHAnsi" w:hAnsiTheme="majorHAnsi"/>
          <w:bCs/>
          <w:color w:val="auto"/>
          <w:sz w:val="20"/>
          <w:szCs w:val="20"/>
          <w:lang w:val="es-ES"/>
        </w:rPr>
        <w:t>3</w:t>
      </w:r>
      <w:r w:rsidRPr="00374D8E">
        <w:rPr>
          <w:rFonts w:asciiTheme="majorHAnsi" w:hAnsiTheme="majorHAnsi"/>
          <w:bCs/>
          <w:color w:val="auto"/>
          <w:sz w:val="20"/>
          <w:szCs w:val="20"/>
          <w:lang w:val="es-ES"/>
        </w:rPr>
        <w:t>0 asociados activos, es procedente ordenar la disolución de la referida Asociación, que</w:t>
      </w:r>
      <w:r w:rsidR="003B2633" w:rsidRPr="00374D8E">
        <w:rPr>
          <w:rFonts w:asciiTheme="majorHAnsi" w:hAnsiTheme="majorHAnsi"/>
          <w:bCs/>
          <w:color w:val="auto"/>
          <w:sz w:val="20"/>
          <w:szCs w:val="20"/>
          <w:lang w:val="es-ES"/>
        </w:rPr>
        <w:t xml:space="preserve"> la</w:t>
      </w:r>
      <w:r w:rsidRPr="00374D8E">
        <w:rPr>
          <w:rFonts w:asciiTheme="majorHAnsi" w:hAnsiTheme="majorHAnsi"/>
          <w:bCs/>
          <w:color w:val="auto"/>
          <w:sz w:val="20"/>
          <w:szCs w:val="20"/>
          <w:lang w:val="es-ES"/>
        </w:rPr>
        <w:t xml:space="preserve"> actual situación jurídica se encuentra inmersa en la última parte del Art. 165 del Código de Trabajo y conlleva su extinción legal.</w:t>
      </w:r>
    </w:p>
    <w:p w14:paraId="4709F9BA" w14:textId="0C7145AF" w:rsidR="00AA59FE" w:rsidRPr="00374D8E" w:rsidRDefault="00F54530">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Apelando la disolución, </w:t>
      </w:r>
      <w:r w:rsidR="007D5A3C" w:rsidRPr="00374D8E">
        <w:rPr>
          <w:rFonts w:asciiTheme="majorHAnsi" w:hAnsiTheme="majorHAnsi"/>
          <w:bCs/>
          <w:sz w:val="20"/>
          <w:szCs w:val="20"/>
          <w:lang w:val="es-ES"/>
        </w:rPr>
        <w:t>los representantes del Sindicato</w:t>
      </w:r>
      <w:r w:rsidRPr="00374D8E">
        <w:rPr>
          <w:rFonts w:asciiTheme="majorHAnsi" w:hAnsiTheme="majorHAnsi"/>
          <w:bCs/>
          <w:sz w:val="20"/>
          <w:szCs w:val="20"/>
          <w:lang w:val="es-ES"/>
        </w:rPr>
        <w:t xml:space="preserve"> </w:t>
      </w:r>
      <w:r w:rsidR="007D5A3C" w:rsidRPr="00374D8E">
        <w:rPr>
          <w:rFonts w:asciiTheme="majorHAnsi" w:hAnsiTheme="majorHAnsi"/>
          <w:bCs/>
          <w:sz w:val="20"/>
          <w:szCs w:val="20"/>
          <w:lang w:val="es-ES"/>
        </w:rPr>
        <w:t>solicitaron</w:t>
      </w:r>
      <w:r w:rsidRPr="00374D8E">
        <w:rPr>
          <w:rFonts w:asciiTheme="majorHAnsi" w:hAnsiTheme="majorHAnsi"/>
          <w:bCs/>
          <w:sz w:val="20"/>
          <w:szCs w:val="20"/>
          <w:lang w:val="es-ES"/>
        </w:rPr>
        <w:t xml:space="preserve"> ante la Sala de lo Laboral de la Corte Provincial de Justicia de Guayaquil la nulidad del proceso. No obstante, el 1 de junio de 2012 la Segunda Sala de lo Laboral, Niñez y Adolescencia de la Corte Provincial del Guayas confirmó la sentencia</w:t>
      </w:r>
      <w:r w:rsidR="001251CA" w:rsidRPr="00374D8E">
        <w:rPr>
          <w:rFonts w:asciiTheme="majorHAnsi" w:hAnsiTheme="majorHAnsi"/>
          <w:bCs/>
          <w:sz w:val="20"/>
          <w:szCs w:val="20"/>
          <w:lang w:val="es-ES"/>
        </w:rPr>
        <w:t xml:space="preserve"> al considerar que treinta y cuatro trabajadores de la empresa, afiliados al Sindicato, </w:t>
      </w:r>
      <w:r w:rsidR="00AC4D55" w:rsidRPr="00374D8E">
        <w:rPr>
          <w:rFonts w:asciiTheme="majorHAnsi" w:hAnsiTheme="majorHAnsi"/>
          <w:bCs/>
          <w:sz w:val="20"/>
          <w:szCs w:val="20"/>
          <w:lang w:val="es-ES"/>
        </w:rPr>
        <w:t>decidieron no</w:t>
      </w:r>
      <w:r w:rsidR="001251CA" w:rsidRPr="00374D8E">
        <w:rPr>
          <w:rFonts w:asciiTheme="majorHAnsi" w:hAnsiTheme="majorHAnsi"/>
          <w:bCs/>
          <w:sz w:val="20"/>
          <w:szCs w:val="20"/>
          <w:lang w:val="es-ES"/>
        </w:rPr>
        <w:t xml:space="preserve"> continuar con el trámite de la demanda. No conforme, el peticionario interpuso recurso de ampliación y aclaración de sentencia</w:t>
      </w:r>
      <w:r w:rsidR="00601B4A" w:rsidRPr="00374D8E">
        <w:rPr>
          <w:rFonts w:asciiTheme="majorHAnsi" w:hAnsiTheme="majorHAnsi"/>
          <w:bCs/>
          <w:sz w:val="20"/>
          <w:szCs w:val="20"/>
          <w:lang w:val="es-ES"/>
        </w:rPr>
        <w:t xml:space="preserve">, </w:t>
      </w:r>
      <w:r w:rsidR="00833CBB" w:rsidRPr="00374D8E">
        <w:rPr>
          <w:rFonts w:asciiTheme="majorHAnsi" w:hAnsiTheme="majorHAnsi"/>
          <w:bCs/>
          <w:sz w:val="20"/>
          <w:szCs w:val="20"/>
          <w:lang w:val="es-ES"/>
        </w:rPr>
        <w:t>el cual fue</w:t>
      </w:r>
      <w:r w:rsidR="00601B4A" w:rsidRPr="00374D8E">
        <w:rPr>
          <w:rFonts w:asciiTheme="majorHAnsi" w:hAnsiTheme="majorHAnsi"/>
          <w:bCs/>
          <w:sz w:val="20"/>
          <w:szCs w:val="20"/>
          <w:lang w:val="es-ES"/>
        </w:rPr>
        <w:t xml:space="preserve"> negado </w:t>
      </w:r>
      <w:r w:rsidR="006753CC" w:rsidRPr="00374D8E">
        <w:rPr>
          <w:rFonts w:asciiTheme="majorHAnsi" w:hAnsiTheme="majorHAnsi"/>
          <w:bCs/>
          <w:sz w:val="20"/>
          <w:szCs w:val="20"/>
          <w:lang w:val="es-ES"/>
        </w:rPr>
        <w:t>el</w:t>
      </w:r>
      <w:r w:rsidR="00601B4A" w:rsidRPr="00374D8E">
        <w:rPr>
          <w:rFonts w:asciiTheme="majorHAnsi" w:hAnsiTheme="majorHAnsi"/>
          <w:bCs/>
          <w:sz w:val="20"/>
          <w:szCs w:val="20"/>
          <w:lang w:val="es-ES"/>
        </w:rPr>
        <w:t xml:space="preserve"> 18 de octubre por la Sala de la Corte Provincial</w:t>
      </w:r>
      <w:r w:rsidR="002E1F5B" w:rsidRPr="00374D8E">
        <w:rPr>
          <w:rFonts w:asciiTheme="majorHAnsi" w:hAnsiTheme="majorHAnsi"/>
          <w:bCs/>
          <w:sz w:val="20"/>
          <w:szCs w:val="20"/>
          <w:lang w:val="es-ES"/>
        </w:rPr>
        <w:t xml:space="preserve"> del Guayas</w:t>
      </w:r>
      <w:r w:rsidR="00601B4A" w:rsidRPr="00374D8E">
        <w:rPr>
          <w:rFonts w:asciiTheme="majorHAnsi" w:hAnsiTheme="majorHAnsi"/>
          <w:bCs/>
          <w:sz w:val="20"/>
          <w:szCs w:val="20"/>
          <w:lang w:val="es-ES"/>
        </w:rPr>
        <w:t xml:space="preserve">. </w:t>
      </w:r>
    </w:p>
    <w:p w14:paraId="66C6A3DB" w14:textId="384BFB6F" w:rsidR="000156B4" w:rsidRPr="00374D8E" w:rsidRDefault="006753CC">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Asimismo, en contra de la sentencia de primera instancia, el peticionario interpuso un recurso de casación ante </w:t>
      </w:r>
      <w:r w:rsidR="00601B4A" w:rsidRPr="00374D8E">
        <w:rPr>
          <w:rFonts w:asciiTheme="majorHAnsi" w:hAnsiTheme="majorHAnsi"/>
          <w:bCs/>
          <w:sz w:val="20"/>
          <w:szCs w:val="20"/>
          <w:lang w:val="es-ES"/>
        </w:rPr>
        <w:t xml:space="preserve">la Corte Nacional de Justicia. El 19 de septiembre de </w:t>
      </w:r>
      <w:r w:rsidR="00381EB1" w:rsidRPr="00374D8E">
        <w:rPr>
          <w:rFonts w:asciiTheme="majorHAnsi" w:hAnsiTheme="majorHAnsi"/>
          <w:bCs/>
          <w:sz w:val="20"/>
          <w:szCs w:val="20"/>
          <w:lang w:val="es-ES"/>
        </w:rPr>
        <w:t>2013 su Sala de lo Laboral inadmitió el recurso al considerar</w:t>
      </w:r>
      <w:r w:rsidR="008A2DA7" w:rsidRPr="00374D8E">
        <w:rPr>
          <w:rFonts w:asciiTheme="majorHAnsi" w:hAnsiTheme="majorHAnsi"/>
          <w:bCs/>
          <w:sz w:val="20"/>
          <w:szCs w:val="20"/>
          <w:lang w:val="es-ES"/>
        </w:rPr>
        <w:t xml:space="preserve">, principalmente, que: “[…] </w:t>
      </w:r>
      <w:r w:rsidR="00857D58" w:rsidRPr="00374D8E">
        <w:rPr>
          <w:rFonts w:asciiTheme="majorHAnsi" w:hAnsiTheme="majorHAnsi"/>
          <w:bCs/>
          <w:i/>
          <w:iCs/>
          <w:sz w:val="20"/>
          <w:szCs w:val="20"/>
          <w:lang w:val="es-ES"/>
        </w:rPr>
        <w:t xml:space="preserve">el impugnante no realiza una fundamentación detallada, en la que haga la relación entre el hecho, la norma que dice se infringió, la casual que invoca </w:t>
      </w:r>
      <w:r w:rsidR="00857D58" w:rsidRPr="00374D8E">
        <w:rPr>
          <w:rFonts w:asciiTheme="majorHAnsi" w:hAnsiTheme="majorHAnsi"/>
          <w:bCs/>
          <w:sz w:val="20"/>
          <w:szCs w:val="20"/>
          <w:lang w:val="es-ES"/>
        </w:rPr>
        <w:t>(…)</w:t>
      </w:r>
      <w:r w:rsidR="00857D58" w:rsidRPr="00374D8E">
        <w:rPr>
          <w:rFonts w:asciiTheme="majorHAnsi" w:hAnsiTheme="majorHAnsi"/>
          <w:bCs/>
          <w:i/>
          <w:iCs/>
          <w:sz w:val="20"/>
          <w:szCs w:val="20"/>
          <w:lang w:val="es-ES"/>
        </w:rPr>
        <w:t xml:space="preserve"> vemos que sostiene la motivación del recurso en alegaciones incongruentes </w:t>
      </w:r>
      <w:r w:rsidR="00857D58" w:rsidRPr="00374D8E">
        <w:rPr>
          <w:rFonts w:asciiTheme="majorHAnsi" w:hAnsiTheme="majorHAnsi"/>
          <w:bCs/>
          <w:sz w:val="20"/>
          <w:szCs w:val="20"/>
          <w:lang w:val="es-ES"/>
        </w:rPr>
        <w:t>[…]”</w:t>
      </w:r>
      <w:r w:rsidR="005145A6" w:rsidRPr="00374D8E">
        <w:rPr>
          <w:rFonts w:asciiTheme="majorHAnsi" w:hAnsiTheme="majorHAnsi"/>
          <w:bCs/>
          <w:sz w:val="20"/>
          <w:szCs w:val="20"/>
          <w:lang w:val="es-ES"/>
        </w:rPr>
        <w:t xml:space="preserve">. No conforme, el 18 de octubre de 2012 interpuso una acción extraordinaria de protección ante la Corte Constitucional del Ecuador, alegando la vulneración a los derechos constitucionales </w:t>
      </w:r>
      <w:r w:rsidR="00EA06D7" w:rsidRPr="00374D8E">
        <w:rPr>
          <w:rFonts w:asciiTheme="majorHAnsi" w:hAnsiTheme="majorHAnsi"/>
          <w:bCs/>
          <w:sz w:val="20"/>
          <w:szCs w:val="20"/>
          <w:lang w:val="es-ES"/>
        </w:rPr>
        <w:t xml:space="preserve">de los trabajadores </w:t>
      </w:r>
      <w:r w:rsidR="006B1690" w:rsidRPr="00374D8E">
        <w:rPr>
          <w:rFonts w:asciiTheme="majorHAnsi" w:hAnsiTheme="majorHAnsi"/>
          <w:bCs/>
          <w:sz w:val="20"/>
          <w:szCs w:val="20"/>
          <w:lang w:val="es-ES"/>
        </w:rPr>
        <w:t xml:space="preserve">por la inadmisión del recurso de casación basada en la indebida fundamentación </w:t>
      </w:r>
      <w:r w:rsidR="000156B4" w:rsidRPr="00374D8E">
        <w:rPr>
          <w:rFonts w:asciiTheme="majorHAnsi" w:hAnsiTheme="majorHAnsi"/>
          <w:bCs/>
          <w:sz w:val="20"/>
          <w:szCs w:val="20"/>
          <w:lang w:val="es-ES"/>
        </w:rPr>
        <w:t>de este</w:t>
      </w:r>
      <w:r w:rsidR="006B1690" w:rsidRPr="00374D8E">
        <w:rPr>
          <w:rFonts w:asciiTheme="majorHAnsi" w:hAnsiTheme="majorHAnsi"/>
          <w:bCs/>
          <w:sz w:val="20"/>
          <w:szCs w:val="20"/>
          <w:lang w:val="es-ES"/>
        </w:rPr>
        <w:t>.</w:t>
      </w:r>
    </w:p>
    <w:p w14:paraId="6216E959" w14:textId="08B01443" w:rsidR="00557549" w:rsidRPr="00374D8E" w:rsidRDefault="000156B4">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El 23 de enero de 2014 la Corte Constitucional del Ecuador inadmitió a trámite la acción al considerar que: “</w:t>
      </w:r>
      <w:r w:rsidRPr="00374D8E">
        <w:rPr>
          <w:rFonts w:asciiTheme="majorHAnsi" w:hAnsiTheme="majorHAnsi"/>
          <w:bCs/>
          <w:i/>
          <w:iCs/>
          <w:sz w:val="20"/>
          <w:szCs w:val="20"/>
          <w:lang w:val="es-ES"/>
        </w:rPr>
        <w:t xml:space="preserve">El accionante en lo principal manifiesta que los jueces que conocieron el juicio laboral han </w:t>
      </w:r>
      <w:r w:rsidRPr="00374D8E">
        <w:rPr>
          <w:rFonts w:asciiTheme="majorHAnsi" w:hAnsiTheme="majorHAnsi"/>
          <w:bCs/>
          <w:i/>
          <w:iCs/>
          <w:sz w:val="20"/>
          <w:szCs w:val="20"/>
          <w:lang w:val="es-ES"/>
        </w:rPr>
        <w:lastRenderedPageBreak/>
        <w:t>basado sus decisiones en interpretaciones equivocadas; además, argumenta que el auto impugnado, en el cual se determina la inadmisión del recurso de casación interpuesto por el legitimado activo, se sustenta únicamente en meros formalismos.”</w:t>
      </w:r>
    </w:p>
    <w:p w14:paraId="11B8F588" w14:textId="688BCAB9" w:rsidR="00872471" w:rsidRPr="00374D8E" w:rsidRDefault="00872471" w:rsidP="00872471">
      <w:pPr>
        <w:pStyle w:val="ListParagraph"/>
        <w:spacing w:before="240" w:after="240"/>
        <w:jc w:val="both"/>
        <w:rPr>
          <w:rFonts w:asciiTheme="majorHAnsi" w:hAnsiTheme="majorHAnsi"/>
          <w:bCs/>
          <w:sz w:val="20"/>
          <w:szCs w:val="20"/>
          <w:lang w:val="es-ES"/>
        </w:rPr>
      </w:pPr>
      <w:r w:rsidRPr="00374D8E">
        <w:rPr>
          <w:rFonts w:asciiTheme="majorHAnsi" w:hAnsiTheme="majorHAnsi"/>
          <w:bCs/>
          <w:i/>
          <w:iCs/>
          <w:sz w:val="20"/>
          <w:szCs w:val="20"/>
          <w:lang w:val="es-ES"/>
        </w:rPr>
        <w:t xml:space="preserve">Alegatos relativos a los despidos </w:t>
      </w:r>
      <w:r w:rsidR="009C28E4" w:rsidRPr="00374D8E">
        <w:rPr>
          <w:rFonts w:asciiTheme="majorHAnsi" w:hAnsiTheme="majorHAnsi"/>
          <w:bCs/>
          <w:i/>
          <w:iCs/>
          <w:sz w:val="20"/>
          <w:szCs w:val="20"/>
          <w:lang w:val="es-ES"/>
        </w:rPr>
        <w:t>injustificados</w:t>
      </w:r>
      <w:r w:rsidR="00AC2091" w:rsidRPr="00374D8E">
        <w:rPr>
          <w:rFonts w:asciiTheme="majorHAnsi" w:hAnsiTheme="majorHAnsi"/>
          <w:bCs/>
          <w:i/>
          <w:iCs/>
          <w:sz w:val="20"/>
          <w:szCs w:val="20"/>
          <w:lang w:val="es-ES"/>
        </w:rPr>
        <w:t xml:space="preserve"> de los trabajadores</w:t>
      </w:r>
    </w:p>
    <w:p w14:paraId="1A507B7A" w14:textId="1B1D6874" w:rsidR="00C2029A" w:rsidRPr="00374D8E" w:rsidRDefault="00C2029A">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Por otro lado, respecto a los alegados despidos injustificados en contra de los trabajadores </w:t>
      </w:r>
      <w:r w:rsidR="00E959EB" w:rsidRPr="00374D8E">
        <w:rPr>
          <w:rFonts w:asciiTheme="majorHAnsi" w:hAnsiTheme="majorHAnsi"/>
          <w:bCs/>
          <w:sz w:val="20"/>
          <w:szCs w:val="20"/>
          <w:lang w:val="es-ES"/>
        </w:rPr>
        <w:t>sindicalizados</w:t>
      </w:r>
      <w:r w:rsidRPr="00374D8E">
        <w:rPr>
          <w:rFonts w:asciiTheme="majorHAnsi" w:hAnsiTheme="majorHAnsi"/>
          <w:bCs/>
          <w:sz w:val="20"/>
          <w:szCs w:val="20"/>
          <w:lang w:val="es-ES"/>
        </w:rPr>
        <w:t>,</w:t>
      </w:r>
      <w:r w:rsidR="00387221" w:rsidRPr="00374D8E">
        <w:rPr>
          <w:rFonts w:asciiTheme="majorHAnsi" w:hAnsiTheme="majorHAnsi"/>
          <w:bCs/>
          <w:sz w:val="20"/>
          <w:szCs w:val="20"/>
          <w:lang w:val="es-ES"/>
        </w:rPr>
        <w:t xml:space="preserve"> de la información </w:t>
      </w:r>
      <w:r w:rsidR="00557549" w:rsidRPr="00374D8E">
        <w:rPr>
          <w:rFonts w:asciiTheme="majorHAnsi" w:hAnsiTheme="majorHAnsi"/>
          <w:bCs/>
          <w:sz w:val="20"/>
          <w:szCs w:val="20"/>
          <w:lang w:val="es-ES"/>
        </w:rPr>
        <w:t>contenida en el expediente,</w:t>
      </w:r>
      <w:r w:rsidRPr="00374D8E">
        <w:rPr>
          <w:rFonts w:asciiTheme="majorHAnsi" w:hAnsiTheme="majorHAnsi"/>
          <w:bCs/>
          <w:sz w:val="20"/>
          <w:szCs w:val="20"/>
          <w:lang w:val="es-ES"/>
        </w:rPr>
        <w:t xml:space="preserve"> se desprende que </w:t>
      </w:r>
      <w:r w:rsidR="00387221" w:rsidRPr="00374D8E">
        <w:rPr>
          <w:rFonts w:asciiTheme="majorHAnsi" w:hAnsiTheme="majorHAnsi"/>
          <w:bCs/>
          <w:sz w:val="20"/>
          <w:szCs w:val="20"/>
          <w:lang w:val="es-ES"/>
        </w:rPr>
        <w:t xml:space="preserve">únicamente </w:t>
      </w:r>
      <w:r w:rsidRPr="00374D8E">
        <w:rPr>
          <w:rFonts w:asciiTheme="majorHAnsi" w:hAnsiTheme="majorHAnsi"/>
          <w:bCs/>
          <w:sz w:val="20"/>
          <w:szCs w:val="20"/>
          <w:lang w:val="es-ES"/>
        </w:rPr>
        <w:t>el señor Juan Carlos Vélez Córdova</w:t>
      </w:r>
      <w:r w:rsidR="00204E08" w:rsidRPr="00374D8E">
        <w:rPr>
          <w:rFonts w:asciiTheme="majorHAnsi" w:hAnsiTheme="majorHAnsi"/>
          <w:bCs/>
          <w:sz w:val="20"/>
          <w:szCs w:val="20"/>
          <w:lang w:val="es-ES"/>
        </w:rPr>
        <w:t xml:space="preserve"> </w:t>
      </w:r>
      <w:r w:rsidRPr="00374D8E">
        <w:rPr>
          <w:rFonts w:asciiTheme="majorHAnsi" w:hAnsiTheme="majorHAnsi"/>
          <w:bCs/>
          <w:sz w:val="20"/>
          <w:szCs w:val="20"/>
          <w:lang w:val="es-ES"/>
        </w:rPr>
        <w:t xml:space="preserve">interpuso una </w:t>
      </w:r>
      <w:r w:rsidR="008A59D7" w:rsidRPr="00374D8E">
        <w:rPr>
          <w:rFonts w:asciiTheme="majorHAnsi" w:hAnsiTheme="majorHAnsi"/>
          <w:bCs/>
          <w:sz w:val="20"/>
          <w:szCs w:val="20"/>
          <w:lang w:val="es-ES"/>
        </w:rPr>
        <w:t>demanda</w:t>
      </w:r>
      <w:r w:rsidRPr="00374D8E">
        <w:rPr>
          <w:rFonts w:asciiTheme="majorHAnsi" w:hAnsiTheme="majorHAnsi"/>
          <w:bCs/>
          <w:sz w:val="20"/>
          <w:szCs w:val="20"/>
          <w:lang w:val="es-ES"/>
        </w:rPr>
        <w:t xml:space="preserve"> ante el Juzgado de Trabajo del Guayas por haberes e indemnizaciones laborales en contra de la empresa. </w:t>
      </w:r>
      <w:r w:rsidR="003F7240" w:rsidRPr="00374D8E">
        <w:rPr>
          <w:rFonts w:asciiTheme="majorHAnsi" w:hAnsiTheme="majorHAnsi"/>
          <w:bCs/>
          <w:sz w:val="20"/>
          <w:szCs w:val="20"/>
          <w:lang w:val="es-ES"/>
        </w:rPr>
        <w:t>A este respecto, consta que en</w:t>
      </w:r>
      <w:r w:rsidRPr="00374D8E">
        <w:rPr>
          <w:rFonts w:asciiTheme="majorHAnsi" w:hAnsiTheme="majorHAnsi"/>
          <w:bCs/>
          <w:sz w:val="20"/>
          <w:szCs w:val="20"/>
          <w:lang w:val="es-ES"/>
        </w:rPr>
        <w:t xml:space="preserve"> sentencia </w:t>
      </w:r>
      <w:r w:rsidR="00665822" w:rsidRPr="00374D8E">
        <w:rPr>
          <w:rFonts w:asciiTheme="majorHAnsi" w:hAnsiTheme="majorHAnsi"/>
          <w:bCs/>
          <w:sz w:val="20"/>
          <w:szCs w:val="20"/>
          <w:lang w:val="es-ES"/>
        </w:rPr>
        <w:t xml:space="preserve">de 9 de septiembre de 2014 el Juzgado Primero de Trabajo de la provincia del Guayas </w:t>
      </w:r>
      <w:r w:rsidR="00684580" w:rsidRPr="00374D8E">
        <w:rPr>
          <w:rFonts w:asciiTheme="majorHAnsi" w:hAnsiTheme="majorHAnsi"/>
          <w:bCs/>
          <w:sz w:val="20"/>
          <w:szCs w:val="20"/>
          <w:lang w:val="es-ES"/>
        </w:rPr>
        <w:t xml:space="preserve">declaró sin lugar la demanda, debido a que </w:t>
      </w:r>
      <w:r w:rsidR="007E77FC" w:rsidRPr="00374D8E">
        <w:rPr>
          <w:rFonts w:asciiTheme="majorHAnsi" w:hAnsiTheme="majorHAnsi"/>
          <w:bCs/>
          <w:sz w:val="20"/>
          <w:szCs w:val="20"/>
          <w:lang w:val="es-ES"/>
        </w:rPr>
        <w:t>constataba</w:t>
      </w:r>
      <w:r w:rsidR="00684580" w:rsidRPr="00374D8E">
        <w:rPr>
          <w:rFonts w:asciiTheme="majorHAnsi" w:hAnsiTheme="majorHAnsi"/>
          <w:bCs/>
          <w:sz w:val="20"/>
          <w:szCs w:val="20"/>
          <w:lang w:val="es-ES"/>
        </w:rPr>
        <w:t xml:space="preserve"> por escrito que la empresa pagó al señor Vélez la cantidad de USD$ 30,</w:t>
      </w:r>
      <w:r w:rsidR="005045B8" w:rsidRPr="00374D8E">
        <w:rPr>
          <w:rFonts w:asciiTheme="majorHAnsi" w:hAnsiTheme="majorHAnsi"/>
          <w:bCs/>
          <w:sz w:val="20"/>
          <w:szCs w:val="20"/>
          <w:lang w:val="es-ES"/>
        </w:rPr>
        <w:t>143.33</w:t>
      </w:r>
      <w:r w:rsidR="00684580" w:rsidRPr="00374D8E">
        <w:rPr>
          <w:rFonts w:asciiTheme="majorHAnsi" w:hAnsiTheme="majorHAnsi"/>
          <w:bCs/>
          <w:sz w:val="20"/>
          <w:szCs w:val="20"/>
          <w:lang w:val="es-ES"/>
        </w:rPr>
        <w:t xml:space="preserve"> en concepto de indemnizaciones en su favor. </w:t>
      </w:r>
    </w:p>
    <w:p w14:paraId="53CDDEDB" w14:textId="16EF1287" w:rsidR="00AC6109" w:rsidRPr="00374D8E" w:rsidRDefault="00684580">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Inconforme con ello, el 11 de septiembre de 2012 el señor Vélez apeló la referida sentencia ante la Corte Provincial de Justicia del Guayas</w:t>
      </w:r>
      <w:r w:rsidR="00AC6109" w:rsidRPr="00374D8E">
        <w:rPr>
          <w:rFonts w:asciiTheme="majorHAnsi" w:hAnsiTheme="majorHAnsi"/>
          <w:bCs/>
          <w:sz w:val="20"/>
          <w:szCs w:val="20"/>
          <w:lang w:val="es-ES"/>
        </w:rPr>
        <w:t xml:space="preserve"> solicitando</w:t>
      </w:r>
      <w:r w:rsidR="000745C4" w:rsidRPr="00374D8E">
        <w:rPr>
          <w:rFonts w:asciiTheme="majorHAnsi" w:hAnsiTheme="majorHAnsi"/>
          <w:bCs/>
          <w:sz w:val="20"/>
          <w:szCs w:val="20"/>
          <w:lang w:val="es-ES"/>
        </w:rPr>
        <w:t xml:space="preserve"> </w:t>
      </w:r>
      <w:r w:rsidR="00AC6109" w:rsidRPr="00374D8E">
        <w:rPr>
          <w:rFonts w:asciiTheme="majorHAnsi" w:hAnsiTheme="majorHAnsi"/>
          <w:bCs/>
          <w:sz w:val="20"/>
          <w:szCs w:val="20"/>
          <w:lang w:val="es-ES"/>
        </w:rPr>
        <w:t xml:space="preserve">la indemnización </w:t>
      </w:r>
      <w:r w:rsidR="00BA683C" w:rsidRPr="00374D8E">
        <w:rPr>
          <w:rFonts w:asciiTheme="majorHAnsi" w:hAnsiTheme="majorHAnsi"/>
          <w:bCs/>
          <w:sz w:val="20"/>
          <w:szCs w:val="20"/>
          <w:lang w:val="es-ES"/>
        </w:rPr>
        <w:t xml:space="preserve">prevista </w:t>
      </w:r>
      <w:r w:rsidR="00CA5DFF" w:rsidRPr="00374D8E">
        <w:rPr>
          <w:rFonts w:asciiTheme="majorHAnsi" w:hAnsiTheme="majorHAnsi"/>
          <w:bCs/>
          <w:sz w:val="20"/>
          <w:szCs w:val="20"/>
          <w:lang w:val="es-ES"/>
        </w:rPr>
        <w:t xml:space="preserve">en favor de los dirigentes sindicales, </w:t>
      </w:r>
      <w:r w:rsidR="00785643" w:rsidRPr="00374D8E">
        <w:rPr>
          <w:rFonts w:asciiTheme="majorHAnsi" w:hAnsiTheme="majorHAnsi"/>
          <w:bCs/>
          <w:sz w:val="20"/>
          <w:szCs w:val="20"/>
          <w:lang w:val="es-ES"/>
        </w:rPr>
        <w:t>establecida</w:t>
      </w:r>
      <w:r w:rsidR="00AC6109" w:rsidRPr="00374D8E">
        <w:rPr>
          <w:rFonts w:asciiTheme="majorHAnsi" w:hAnsiTheme="majorHAnsi"/>
          <w:bCs/>
          <w:sz w:val="20"/>
          <w:szCs w:val="20"/>
          <w:lang w:val="es-ES"/>
        </w:rPr>
        <w:t xml:space="preserve"> en el artículo 187 del Código de Trabajo</w:t>
      </w:r>
      <w:r w:rsidRPr="00374D8E">
        <w:rPr>
          <w:rFonts w:asciiTheme="majorHAnsi" w:hAnsiTheme="majorHAnsi"/>
          <w:bCs/>
          <w:sz w:val="20"/>
          <w:szCs w:val="20"/>
          <w:lang w:val="es-ES"/>
        </w:rPr>
        <w:t xml:space="preserve">. </w:t>
      </w:r>
      <w:r w:rsidR="0010260D" w:rsidRPr="00374D8E">
        <w:rPr>
          <w:rFonts w:asciiTheme="majorHAnsi" w:hAnsiTheme="majorHAnsi"/>
          <w:bCs/>
          <w:sz w:val="20"/>
          <w:szCs w:val="20"/>
          <w:lang w:val="es-ES"/>
        </w:rPr>
        <w:t xml:space="preserve">A este </w:t>
      </w:r>
      <w:r w:rsidR="00AC6109" w:rsidRPr="00374D8E">
        <w:rPr>
          <w:rFonts w:asciiTheme="majorHAnsi" w:hAnsiTheme="majorHAnsi"/>
          <w:bCs/>
          <w:sz w:val="20"/>
          <w:szCs w:val="20"/>
          <w:lang w:val="es-ES"/>
        </w:rPr>
        <w:t>respecto</w:t>
      </w:r>
      <w:r w:rsidR="0010260D" w:rsidRPr="00374D8E">
        <w:rPr>
          <w:rFonts w:asciiTheme="majorHAnsi" w:hAnsiTheme="majorHAnsi"/>
          <w:bCs/>
          <w:sz w:val="20"/>
          <w:szCs w:val="20"/>
          <w:lang w:val="es-ES"/>
        </w:rPr>
        <w:t>, el</w:t>
      </w:r>
      <w:r w:rsidRPr="00374D8E">
        <w:rPr>
          <w:rFonts w:asciiTheme="majorHAnsi" w:hAnsiTheme="majorHAnsi"/>
          <w:bCs/>
          <w:sz w:val="20"/>
          <w:szCs w:val="20"/>
          <w:lang w:val="es-ES"/>
        </w:rPr>
        <w:t xml:space="preserve"> </w:t>
      </w:r>
      <w:r w:rsidR="00011293" w:rsidRPr="00374D8E">
        <w:rPr>
          <w:rFonts w:asciiTheme="majorHAnsi" w:hAnsiTheme="majorHAnsi"/>
          <w:bCs/>
          <w:sz w:val="20"/>
          <w:szCs w:val="20"/>
          <w:lang w:val="es-ES"/>
        </w:rPr>
        <w:t>20 de agosto de 2015 la Sala Especializada de la Corte Provincial de Justicia del Guayas</w:t>
      </w:r>
      <w:r w:rsidR="005045B8" w:rsidRPr="00374D8E">
        <w:rPr>
          <w:rFonts w:asciiTheme="majorHAnsi" w:hAnsiTheme="majorHAnsi"/>
          <w:bCs/>
          <w:sz w:val="20"/>
          <w:szCs w:val="20"/>
          <w:lang w:val="es-ES"/>
        </w:rPr>
        <w:t xml:space="preserve"> </w:t>
      </w:r>
      <w:r w:rsidR="00AC6109" w:rsidRPr="00374D8E">
        <w:rPr>
          <w:rFonts w:asciiTheme="majorHAnsi" w:hAnsiTheme="majorHAnsi"/>
          <w:bCs/>
          <w:sz w:val="20"/>
          <w:szCs w:val="20"/>
          <w:lang w:val="es-ES"/>
        </w:rPr>
        <w:t>confirmó</w:t>
      </w:r>
      <w:r w:rsidR="005045B8" w:rsidRPr="00374D8E">
        <w:rPr>
          <w:rFonts w:asciiTheme="majorHAnsi" w:hAnsiTheme="majorHAnsi"/>
          <w:bCs/>
          <w:sz w:val="20"/>
          <w:szCs w:val="20"/>
          <w:lang w:val="es-ES"/>
        </w:rPr>
        <w:t xml:space="preserve"> la sentencia recurrida al determinar que la </w:t>
      </w:r>
      <w:r w:rsidR="00965D50" w:rsidRPr="00374D8E">
        <w:rPr>
          <w:rFonts w:asciiTheme="majorHAnsi" w:hAnsiTheme="majorHAnsi"/>
          <w:bCs/>
          <w:sz w:val="20"/>
          <w:szCs w:val="20"/>
          <w:lang w:val="es-ES"/>
        </w:rPr>
        <w:t>indemnización</w:t>
      </w:r>
      <w:r w:rsidR="005045B8" w:rsidRPr="00374D8E">
        <w:rPr>
          <w:rFonts w:asciiTheme="majorHAnsi" w:hAnsiTheme="majorHAnsi"/>
          <w:bCs/>
          <w:sz w:val="20"/>
          <w:szCs w:val="20"/>
          <w:lang w:val="es-ES"/>
        </w:rPr>
        <w:t xml:space="preserve"> solicitada por el señor Vélez no era procedente, </w:t>
      </w:r>
      <w:r w:rsidR="00C24AEE" w:rsidRPr="00374D8E">
        <w:rPr>
          <w:rFonts w:asciiTheme="majorHAnsi" w:hAnsiTheme="majorHAnsi"/>
          <w:bCs/>
          <w:sz w:val="20"/>
          <w:szCs w:val="20"/>
          <w:lang w:val="es-ES"/>
        </w:rPr>
        <w:t>en tanto</w:t>
      </w:r>
      <w:r w:rsidR="00AC6109" w:rsidRPr="00374D8E">
        <w:rPr>
          <w:rFonts w:asciiTheme="majorHAnsi" w:hAnsiTheme="majorHAnsi"/>
          <w:bCs/>
          <w:sz w:val="20"/>
          <w:szCs w:val="20"/>
          <w:lang w:val="es-ES"/>
        </w:rPr>
        <w:t xml:space="preserve"> </w:t>
      </w:r>
      <w:r w:rsidR="00965D50" w:rsidRPr="00374D8E">
        <w:rPr>
          <w:rFonts w:asciiTheme="majorHAnsi" w:hAnsiTheme="majorHAnsi"/>
          <w:bCs/>
          <w:sz w:val="20"/>
          <w:szCs w:val="20"/>
          <w:lang w:val="es-ES"/>
        </w:rPr>
        <w:t>el Sindicato fue legalmente reconocido</w:t>
      </w:r>
      <w:r w:rsidR="00BF75C0" w:rsidRPr="00374D8E">
        <w:rPr>
          <w:rFonts w:asciiTheme="majorHAnsi" w:hAnsiTheme="majorHAnsi"/>
          <w:bCs/>
          <w:sz w:val="20"/>
          <w:szCs w:val="20"/>
          <w:lang w:val="es-ES"/>
        </w:rPr>
        <w:t xml:space="preserve"> el 19 de octubre de 2011, es decir,</w:t>
      </w:r>
      <w:r w:rsidR="00965D50" w:rsidRPr="00374D8E">
        <w:rPr>
          <w:rFonts w:asciiTheme="majorHAnsi" w:hAnsiTheme="majorHAnsi"/>
          <w:bCs/>
          <w:sz w:val="20"/>
          <w:szCs w:val="20"/>
          <w:lang w:val="es-ES"/>
        </w:rPr>
        <w:t xml:space="preserve"> </w:t>
      </w:r>
      <w:r w:rsidR="00BF75C0" w:rsidRPr="00374D8E">
        <w:rPr>
          <w:rFonts w:asciiTheme="majorHAnsi" w:hAnsiTheme="majorHAnsi"/>
          <w:bCs/>
          <w:sz w:val="20"/>
          <w:szCs w:val="20"/>
          <w:lang w:val="es-ES"/>
        </w:rPr>
        <w:t xml:space="preserve">posterior a </w:t>
      </w:r>
      <w:r w:rsidR="00C24AEE" w:rsidRPr="00374D8E">
        <w:rPr>
          <w:rFonts w:asciiTheme="majorHAnsi" w:hAnsiTheme="majorHAnsi"/>
          <w:bCs/>
          <w:sz w:val="20"/>
          <w:szCs w:val="20"/>
          <w:lang w:val="es-ES"/>
        </w:rPr>
        <w:t xml:space="preserve">la fecha de </w:t>
      </w:r>
      <w:r w:rsidR="00BF75C0" w:rsidRPr="00374D8E">
        <w:rPr>
          <w:rFonts w:asciiTheme="majorHAnsi" w:hAnsiTheme="majorHAnsi"/>
          <w:bCs/>
          <w:sz w:val="20"/>
          <w:szCs w:val="20"/>
          <w:lang w:val="es-ES"/>
        </w:rPr>
        <w:t>su despido -</w:t>
      </w:r>
      <w:r w:rsidR="00EB6D4C" w:rsidRPr="00374D8E">
        <w:rPr>
          <w:rFonts w:asciiTheme="majorHAnsi" w:hAnsiTheme="majorHAnsi"/>
          <w:bCs/>
          <w:sz w:val="20"/>
          <w:szCs w:val="20"/>
          <w:lang w:val="es-ES"/>
        </w:rPr>
        <w:t>-</w:t>
      </w:r>
      <w:r w:rsidR="00BF75C0" w:rsidRPr="00374D8E">
        <w:rPr>
          <w:rFonts w:asciiTheme="majorHAnsi" w:hAnsiTheme="majorHAnsi"/>
          <w:bCs/>
          <w:sz w:val="20"/>
          <w:szCs w:val="20"/>
          <w:lang w:val="es-ES"/>
        </w:rPr>
        <w:t xml:space="preserve">de la información aportada por las partes no se </w:t>
      </w:r>
      <w:r w:rsidR="002414B9" w:rsidRPr="00374D8E">
        <w:rPr>
          <w:rFonts w:asciiTheme="majorHAnsi" w:hAnsiTheme="majorHAnsi"/>
          <w:bCs/>
          <w:sz w:val="20"/>
          <w:szCs w:val="20"/>
          <w:lang w:val="es-ES"/>
        </w:rPr>
        <w:t>desprende</w:t>
      </w:r>
      <w:r w:rsidR="00BF75C0" w:rsidRPr="00374D8E">
        <w:rPr>
          <w:rFonts w:asciiTheme="majorHAnsi" w:hAnsiTheme="majorHAnsi"/>
          <w:bCs/>
          <w:sz w:val="20"/>
          <w:szCs w:val="20"/>
          <w:lang w:val="es-ES"/>
        </w:rPr>
        <w:t xml:space="preserve"> la fecha exacta en la que fue </w:t>
      </w:r>
      <w:r w:rsidR="00C75017" w:rsidRPr="00374D8E">
        <w:rPr>
          <w:rFonts w:asciiTheme="majorHAnsi" w:hAnsiTheme="majorHAnsi"/>
          <w:bCs/>
          <w:sz w:val="20"/>
          <w:szCs w:val="20"/>
          <w:lang w:val="es-ES"/>
        </w:rPr>
        <w:t>despedido el señor Vélez</w:t>
      </w:r>
      <w:r w:rsidR="00EB6D4C" w:rsidRPr="00374D8E">
        <w:rPr>
          <w:rFonts w:asciiTheme="majorHAnsi" w:hAnsiTheme="majorHAnsi"/>
          <w:bCs/>
          <w:sz w:val="20"/>
          <w:szCs w:val="20"/>
          <w:lang w:val="es-ES"/>
        </w:rPr>
        <w:t>-</w:t>
      </w:r>
      <w:r w:rsidR="0002189B" w:rsidRPr="00374D8E">
        <w:rPr>
          <w:rFonts w:asciiTheme="majorHAnsi" w:hAnsiTheme="majorHAnsi"/>
          <w:bCs/>
          <w:sz w:val="20"/>
          <w:szCs w:val="20"/>
          <w:lang w:val="es-ES"/>
        </w:rPr>
        <w:t>-</w:t>
      </w:r>
      <w:r w:rsidR="00BF75C0" w:rsidRPr="00374D8E">
        <w:rPr>
          <w:rFonts w:asciiTheme="majorHAnsi" w:hAnsiTheme="majorHAnsi"/>
          <w:bCs/>
          <w:sz w:val="20"/>
          <w:szCs w:val="20"/>
          <w:lang w:val="es-ES"/>
        </w:rPr>
        <w:t>;</w:t>
      </w:r>
      <w:r w:rsidR="00C75017" w:rsidRPr="00374D8E">
        <w:rPr>
          <w:rFonts w:asciiTheme="majorHAnsi" w:hAnsiTheme="majorHAnsi"/>
          <w:bCs/>
          <w:sz w:val="20"/>
          <w:szCs w:val="20"/>
          <w:lang w:val="es-ES"/>
        </w:rPr>
        <w:t xml:space="preserve"> por lo tanto, determinó que no era acreedor al monto de indemnización </w:t>
      </w:r>
      <w:r w:rsidR="003126DB" w:rsidRPr="00374D8E">
        <w:rPr>
          <w:rFonts w:asciiTheme="majorHAnsi" w:hAnsiTheme="majorHAnsi"/>
          <w:bCs/>
          <w:sz w:val="20"/>
          <w:szCs w:val="20"/>
          <w:lang w:val="es-ES"/>
        </w:rPr>
        <w:t xml:space="preserve">para dirigentes sindicales </w:t>
      </w:r>
      <w:r w:rsidR="00C75017" w:rsidRPr="00374D8E">
        <w:rPr>
          <w:rFonts w:asciiTheme="majorHAnsi" w:hAnsiTheme="majorHAnsi"/>
          <w:bCs/>
          <w:sz w:val="20"/>
          <w:szCs w:val="20"/>
          <w:lang w:val="es-ES"/>
        </w:rPr>
        <w:t>establecido en el referido artículo.</w:t>
      </w:r>
    </w:p>
    <w:p w14:paraId="6AC29C3B" w14:textId="106AA69F" w:rsidR="00657CF6" w:rsidRPr="00374D8E" w:rsidRDefault="0001105E">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No conforme, el</w:t>
      </w:r>
      <w:r w:rsidR="00E80723" w:rsidRPr="00374D8E">
        <w:rPr>
          <w:rFonts w:asciiTheme="majorHAnsi" w:hAnsiTheme="majorHAnsi"/>
          <w:bCs/>
          <w:sz w:val="20"/>
          <w:szCs w:val="20"/>
          <w:lang w:val="es-ES"/>
        </w:rPr>
        <w:t xml:space="preserve"> 27 de agosto de 2015 el señor Vélez interpuso un recurso de casación, mismo que fue inadmitido el 4 de enero de 2016 por la Corte Nacional de Justicia</w:t>
      </w:r>
      <w:r w:rsidR="001A61E1" w:rsidRPr="00374D8E">
        <w:rPr>
          <w:rFonts w:asciiTheme="majorHAnsi" w:hAnsiTheme="majorHAnsi"/>
          <w:bCs/>
          <w:sz w:val="20"/>
          <w:szCs w:val="20"/>
          <w:lang w:val="es-ES"/>
        </w:rPr>
        <w:t xml:space="preserve"> al considerar la falta de fundamentación del recurso. A consecuencia, el 1 de febrero de 2016 el señor Vélez interpuso acción extraordinaria de protección ante la Corte Constitucional del Ecuador, el 10 de mayo de 2016 el referido tribunal inadmitió la acción al considerar, entre otros, que: “[…] </w:t>
      </w:r>
      <w:r w:rsidR="001A61E1" w:rsidRPr="00374D8E">
        <w:rPr>
          <w:rFonts w:asciiTheme="majorHAnsi" w:hAnsiTheme="majorHAnsi"/>
          <w:bCs/>
          <w:i/>
          <w:iCs/>
          <w:sz w:val="20"/>
          <w:szCs w:val="20"/>
          <w:lang w:val="es-ES"/>
        </w:rPr>
        <w:t xml:space="preserve">el accionante sustenta su demanda únicamente en argumentos que denotan su inconformidad con lo decidido por la Sala de lo Laboral de la Corte </w:t>
      </w:r>
      <w:r w:rsidR="00FC264F" w:rsidRPr="00374D8E">
        <w:rPr>
          <w:rFonts w:asciiTheme="majorHAnsi" w:hAnsiTheme="majorHAnsi"/>
          <w:bCs/>
          <w:i/>
          <w:iCs/>
          <w:sz w:val="20"/>
          <w:szCs w:val="20"/>
          <w:lang w:val="es-ES"/>
        </w:rPr>
        <w:t>N</w:t>
      </w:r>
      <w:r w:rsidR="001A61E1" w:rsidRPr="00374D8E">
        <w:rPr>
          <w:rFonts w:asciiTheme="majorHAnsi" w:hAnsiTheme="majorHAnsi"/>
          <w:bCs/>
          <w:i/>
          <w:iCs/>
          <w:sz w:val="20"/>
          <w:szCs w:val="20"/>
          <w:lang w:val="es-ES"/>
        </w:rPr>
        <w:t>acional de Justicia, considerando que el criterio de la Sala es erróneo y equivocado</w:t>
      </w:r>
      <w:r w:rsidR="001A61E1" w:rsidRPr="00374D8E">
        <w:rPr>
          <w:rFonts w:asciiTheme="majorHAnsi" w:hAnsiTheme="majorHAnsi"/>
          <w:bCs/>
          <w:sz w:val="20"/>
          <w:szCs w:val="20"/>
          <w:lang w:val="es-ES"/>
        </w:rPr>
        <w:t xml:space="preserve"> […]</w:t>
      </w:r>
      <w:r w:rsidR="00FA6D47" w:rsidRPr="00374D8E">
        <w:rPr>
          <w:rFonts w:asciiTheme="majorHAnsi" w:hAnsiTheme="majorHAnsi"/>
          <w:bCs/>
          <w:sz w:val="20"/>
          <w:szCs w:val="20"/>
          <w:lang w:val="es-ES"/>
        </w:rPr>
        <w:t xml:space="preserve">”. </w:t>
      </w:r>
    </w:p>
    <w:p w14:paraId="3B16895B" w14:textId="1F177E8D" w:rsidR="00B106C9" w:rsidRPr="00374D8E" w:rsidRDefault="00B106C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Respecto a las 71 presuntas víctimas restantes, el peticionario </w:t>
      </w:r>
      <w:r w:rsidR="003B7242" w:rsidRPr="00374D8E">
        <w:rPr>
          <w:rFonts w:asciiTheme="majorHAnsi" w:hAnsiTheme="majorHAnsi"/>
          <w:bCs/>
          <w:sz w:val="20"/>
          <w:szCs w:val="20"/>
          <w:lang w:val="es-ES"/>
        </w:rPr>
        <w:t xml:space="preserve">refiere que se realizaron “innumerables” denuncias en el ámbito administrativo, sosteniendo que no recibieron ninguna respuesta por parte del Ministerio de Relaciones Laborales por los despidos de los trabajadores -a este respecto, de la información aportada por las partes, no se desprende cuáles fueron estos recursos administrativos interpuestos ni por quiénes fueron presentados-. </w:t>
      </w:r>
      <w:r w:rsidR="00FB1AC1" w:rsidRPr="00374D8E">
        <w:rPr>
          <w:rFonts w:asciiTheme="majorHAnsi" w:hAnsiTheme="majorHAnsi"/>
          <w:bCs/>
          <w:sz w:val="20"/>
          <w:szCs w:val="20"/>
          <w:lang w:val="es-ES"/>
        </w:rPr>
        <w:t xml:space="preserve">Asimismo, aduce que estos trabajadores no agotaron los recursos en el ámbito laboral por su condición económica, </w:t>
      </w:r>
      <w:r w:rsidR="00360015" w:rsidRPr="00374D8E">
        <w:rPr>
          <w:rFonts w:asciiTheme="majorHAnsi" w:hAnsiTheme="majorHAnsi"/>
          <w:bCs/>
          <w:sz w:val="20"/>
          <w:szCs w:val="20"/>
          <w:lang w:val="es-ES"/>
        </w:rPr>
        <w:t>situación que les impidió</w:t>
      </w:r>
      <w:r w:rsidR="00FB1AC1" w:rsidRPr="00374D8E">
        <w:rPr>
          <w:rFonts w:asciiTheme="majorHAnsi" w:hAnsiTheme="majorHAnsi"/>
          <w:bCs/>
          <w:sz w:val="20"/>
          <w:szCs w:val="20"/>
          <w:lang w:val="es-ES"/>
        </w:rPr>
        <w:t xml:space="preserve"> contratar abogados que los representaran en sus demandas. </w:t>
      </w:r>
    </w:p>
    <w:p w14:paraId="73E7DB53" w14:textId="6F84435B" w:rsidR="00657CF6" w:rsidRPr="00374D8E" w:rsidRDefault="00484AA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En suma</w:t>
      </w:r>
      <w:r w:rsidR="00A95DCD" w:rsidRPr="00374D8E">
        <w:rPr>
          <w:rFonts w:asciiTheme="majorHAnsi" w:hAnsiTheme="majorHAnsi"/>
          <w:bCs/>
          <w:sz w:val="20"/>
          <w:szCs w:val="20"/>
          <w:lang w:val="es-ES"/>
        </w:rPr>
        <w:t>,</w:t>
      </w:r>
      <w:r w:rsidRPr="00374D8E">
        <w:rPr>
          <w:rFonts w:asciiTheme="majorHAnsi" w:hAnsiTheme="majorHAnsi"/>
          <w:bCs/>
          <w:sz w:val="20"/>
          <w:szCs w:val="20"/>
          <w:lang w:val="es-ES"/>
        </w:rPr>
        <w:t xml:space="preserve"> el</w:t>
      </w:r>
      <w:r w:rsidR="000D76EC" w:rsidRPr="00374D8E">
        <w:rPr>
          <w:rFonts w:asciiTheme="majorHAnsi" w:hAnsiTheme="majorHAnsi"/>
          <w:bCs/>
          <w:sz w:val="20"/>
          <w:szCs w:val="20"/>
          <w:lang w:val="es-ES"/>
        </w:rPr>
        <w:t xml:space="preserve"> peticionario aduce; por una parte, que la disolución del Sindicato fue arbitraria debido a que, según su entender, la normativa doméstica únicamente faculta a los trabajadores que lo integran para solicitar su suspensión o disolución, conforme a lo establecido en el artículo 440 del Código de Trabajo</w:t>
      </w:r>
      <w:r w:rsidR="005C0F79" w:rsidRPr="00374D8E">
        <w:rPr>
          <w:rFonts w:asciiTheme="majorHAnsi" w:hAnsiTheme="majorHAnsi"/>
          <w:bCs/>
          <w:sz w:val="20"/>
          <w:szCs w:val="20"/>
          <w:lang w:val="es-ES"/>
        </w:rPr>
        <w:t xml:space="preserve">; no obstante, los tribunales </w:t>
      </w:r>
      <w:r w:rsidR="00C375DF" w:rsidRPr="00374D8E">
        <w:rPr>
          <w:rFonts w:asciiTheme="majorHAnsi" w:hAnsiTheme="majorHAnsi"/>
          <w:bCs/>
          <w:sz w:val="20"/>
          <w:szCs w:val="20"/>
          <w:lang w:val="es-ES"/>
        </w:rPr>
        <w:t xml:space="preserve">internos </w:t>
      </w:r>
      <w:r w:rsidR="00CF571E" w:rsidRPr="00374D8E">
        <w:rPr>
          <w:rFonts w:asciiTheme="majorHAnsi" w:hAnsiTheme="majorHAnsi"/>
          <w:bCs/>
          <w:sz w:val="20"/>
          <w:szCs w:val="20"/>
          <w:lang w:val="es-ES"/>
        </w:rPr>
        <w:t xml:space="preserve">disolvieron el </w:t>
      </w:r>
      <w:r w:rsidR="00C375DF" w:rsidRPr="00374D8E">
        <w:rPr>
          <w:rFonts w:asciiTheme="majorHAnsi" w:hAnsiTheme="majorHAnsi"/>
          <w:bCs/>
          <w:sz w:val="20"/>
          <w:szCs w:val="20"/>
          <w:lang w:val="es-ES"/>
        </w:rPr>
        <w:t>Sindicato con base en los artículos 465 y 466</w:t>
      </w:r>
      <w:r w:rsidR="0010260D" w:rsidRPr="00374D8E">
        <w:rPr>
          <w:rStyle w:val="FootnoteReference"/>
          <w:rFonts w:asciiTheme="majorHAnsi" w:hAnsiTheme="majorHAnsi"/>
          <w:bCs/>
          <w:sz w:val="20"/>
          <w:szCs w:val="20"/>
          <w:lang w:val="es-ES"/>
        </w:rPr>
        <w:footnoteReference w:id="6"/>
      </w:r>
      <w:r w:rsidR="00C375DF" w:rsidRPr="00374D8E">
        <w:rPr>
          <w:rFonts w:asciiTheme="majorHAnsi" w:hAnsiTheme="majorHAnsi"/>
          <w:bCs/>
          <w:sz w:val="20"/>
          <w:szCs w:val="20"/>
          <w:lang w:val="es-ES"/>
        </w:rPr>
        <w:t xml:space="preserve"> del referido código, siendo aplicable</w:t>
      </w:r>
      <w:r w:rsidR="00F41AD2" w:rsidRPr="00374D8E">
        <w:rPr>
          <w:rFonts w:asciiTheme="majorHAnsi" w:hAnsiTheme="majorHAnsi"/>
          <w:bCs/>
          <w:sz w:val="20"/>
          <w:szCs w:val="20"/>
          <w:lang w:val="es-ES"/>
        </w:rPr>
        <w:t>s</w:t>
      </w:r>
      <w:r w:rsidR="00C375DF" w:rsidRPr="00374D8E">
        <w:rPr>
          <w:rFonts w:asciiTheme="majorHAnsi" w:hAnsiTheme="majorHAnsi"/>
          <w:bCs/>
          <w:sz w:val="20"/>
          <w:szCs w:val="20"/>
          <w:lang w:val="es-ES"/>
        </w:rPr>
        <w:t xml:space="preserve"> dichas disposiciones únicamente para la disolución de los comités de las empresas y no para sus sindicatos</w:t>
      </w:r>
      <w:r w:rsidR="005C0F79" w:rsidRPr="00374D8E">
        <w:rPr>
          <w:rFonts w:asciiTheme="majorHAnsi" w:hAnsiTheme="majorHAnsi"/>
          <w:bCs/>
          <w:sz w:val="20"/>
          <w:szCs w:val="20"/>
          <w:lang w:val="es-ES"/>
        </w:rPr>
        <w:t xml:space="preserve">. </w:t>
      </w:r>
      <w:r w:rsidR="00A84053" w:rsidRPr="00374D8E">
        <w:rPr>
          <w:rFonts w:asciiTheme="majorHAnsi" w:hAnsiTheme="majorHAnsi"/>
          <w:bCs/>
          <w:sz w:val="20"/>
          <w:szCs w:val="20"/>
          <w:lang w:val="es-ES"/>
        </w:rPr>
        <w:t xml:space="preserve">Asimismo, alega la arbitrariedad de los despidos en contra de los trabajadores que se afiliaron al sindicato, mismos que no recibieron una indemnización por </w:t>
      </w:r>
      <w:r w:rsidR="00DE48A7" w:rsidRPr="00374D8E">
        <w:rPr>
          <w:rFonts w:asciiTheme="majorHAnsi" w:hAnsiTheme="majorHAnsi"/>
          <w:bCs/>
          <w:sz w:val="20"/>
          <w:szCs w:val="20"/>
          <w:lang w:val="es-ES"/>
        </w:rPr>
        <w:t>estos hechos</w:t>
      </w:r>
      <w:r w:rsidR="00A84053" w:rsidRPr="00374D8E">
        <w:rPr>
          <w:rFonts w:asciiTheme="majorHAnsi" w:hAnsiTheme="majorHAnsi"/>
          <w:bCs/>
          <w:sz w:val="20"/>
          <w:szCs w:val="20"/>
          <w:lang w:val="es-ES"/>
        </w:rPr>
        <w:t xml:space="preserve">. </w:t>
      </w:r>
      <w:r w:rsidR="005C0F79" w:rsidRPr="00374D8E">
        <w:rPr>
          <w:rFonts w:asciiTheme="majorHAnsi" w:hAnsiTheme="majorHAnsi"/>
          <w:bCs/>
          <w:sz w:val="20"/>
          <w:szCs w:val="20"/>
          <w:lang w:val="es-ES"/>
        </w:rPr>
        <w:t>En ese sentido</w:t>
      </w:r>
      <w:r w:rsidR="006E7405" w:rsidRPr="00374D8E">
        <w:rPr>
          <w:rFonts w:asciiTheme="majorHAnsi" w:hAnsiTheme="majorHAnsi"/>
          <w:bCs/>
          <w:sz w:val="20"/>
          <w:szCs w:val="20"/>
          <w:lang w:val="es-ES"/>
        </w:rPr>
        <w:t xml:space="preserve">, </w:t>
      </w:r>
      <w:r w:rsidR="005C0F79" w:rsidRPr="00374D8E">
        <w:rPr>
          <w:rFonts w:asciiTheme="majorHAnsi" w:hAnsiTheme="majorHAnsi"/>
          <w:bCs/>
          <w:sz w:val="20"/>
          <w:szCs w:val="20"/>
          <w:lang w:val="es-ES"/>
        </w:rPr>
        <w:t>m</w:t>
      </w:r>
      <w:r w:rsidR="00657CF6" w:rsidRPr="00374D8E">
        <w:rPr>
          <w:rFonts w:asciiTheme="majorHAnsi" w:hAnsiTheme="majorHAnsi"/>
          <w:bCs/>
          <w:sz w:val="20"/>
          <w:szCs w:val="20"/>
          <w:lang w:val="es-ES"/>
        </w:rPr>
        <w:t xml:space="preserve">anifiesta que ha acudido a la Comisión Interamericana porque </w:t>
      </w:r>
      <w:r w:rsidR="002519ED" w:rsidRPr="00374D8E">
        <w:rPr>
          <w:rFonts w:asciiTheme="majorHAnsi" w:hAnsiTheme="majorHAnsi"/>
          <w:bCs/>
          <w:sz w:val="20"/>
          <w:szCs w:val="20"/>
          <w:lang w:val="es-ES"/>
        </w:rPr>
        <w:t xml:space="preserve">el procedimiento judicial interno habría vulnerado </w:t>
      </w:r>
      <w:r w:rsidR="00A84053" w:rsidRPr="00374D8E">
        <w:rPr>
          <w:rFonts w:asciiTheme="majorHAnsi" w:hAnsiTheme="majorHAnsi"/>
          <w:bCs/>
          <w:sz w:val="20"/>
          <w:szCs w:val="20"/>
          <w:lang w:val="es-ES"/>
        </w:rPr>
        <w:t xml:space="preserve">los </w:t>
      </w:r>
      <w:r w:rsidR="00A84053" w:rsidRPr="00374D8E">
        <w:rPr>
          <w:rFonts w:asciiTheme="majorHAnsi" w:hAnsiTheme="majorHAnsi"/>
          <w:bCs/>
          <w:sz w:val="20"/>
          <w:szCs w:val="20"/>
          <w:lang w:val="es-ES"/>
        </w:rPr>
        <w:lastRenderedPageBreak/>
        <w:t xml:space="preserve">derechos a la libertad sindical, a la asociación </w:t>
      </w:r>
      <w:r w:rsidR="006E7405" w:rsidRPr="00374D8E">
        <w:rPr>
          <w:rFonts w:asciiTheme="majorHAnsi" w:hAnsiTheme="majorHAnsi"/>
          <w:bCs/>
          <w:sz w:val="20"/>
          <w:szCs w:val="20"/>
          <w:lang w:val="es-ES"/>
        </w:rPr>
        <w:t xml:space="preserve">y a </w:t>
      </w:r>
      <w:r w:rsidR="00E056B6" w:rsidRPr="00374D8E">
        <w:rPr>
          <w:rFonts w:asciiTheme="majorHAnsi" w:hAnsiTheme="majorHAnsi"/>
          <w:bCs/>
          <w:sz w:val="20"/>
          <w:szCs w:val="20"/>
          <w:lang w:val="es-ES"/>
        </w:rPr>
        <w:t>la protección judicial</w:t>
      </w:r>
      <w:r w:rsidR="00657CF6" w:rsidRPr="00374D8E">
        <w:rPr>
          <w:rFonts w:asciiTheme="majorHAnsi" w:hAnsiTheme="majorHAnsi"/>
          <w:bCs/>
          <w:sz w:val="20"/>
          <w:szCs w:val="20"/>
          <w:lang w:val="es-ES"/>
        </w:rPr>
        <w:t xml:space="preserve"> </w:t>
      </w:r>
      <w:r w:rsidR="006E7405" w:rsidRPr="00374D8E">
        <w:rPr>
          <w:rFonts w:asciiTheme="majorHAnsi" w:hAnsiTheme="majorHAnsi"/>
          <w:bCs/>
          <w:sz w:val="20"/>
          <w:szCs w:val="20"/>
          <w:lang w:val="es-ES"/>
        </w:rPr>
        <w:t>en perjuicio de</w:t>
      </w:r>
      <w:r w:rsidR="00E056B6" w:rsidRPr="00374D8E">
        <w:rPr>
          <w:rFonts w:asciiTheme="majorHAnsi" w:hAnsiTheme="majorHAnsi"/>
          <w:bCs/>
          <w:sz w:val="20"/>
          <w:szCs w:val="20"/>
          <w:lang w:val="es-ES"/>
        </w:rPr>
        <w:t xml:space="preserve"> </w:t>
      </w:r>
      <w:r w:rsidR="006E7405" w:rsidRPr="00374D8E">
        <w:rPr>
          <w:rFonts w:asciiTheme="majorHAnsi" w:hAnsiTheme="majorHAnsi"/>
          <w:bCs/>
          <w:sz w:val="20"/>
          <w:szCs w:val="20"/>
          <w:lang w:val="es-ES"/>
        </w:rPr>
        <w:t>l</w:t>
      </w:r>
      <w:r w:rsidR="00E056B6" w:rsidRPr="00374D8E">
        <w:rPr>
          <w:rFonts w:asciiTheme="majorHAnsi" w:hAnsiTheme="majorHAnsi"/>
          <w:bCs/>
          <w:sz w:val="20"/>
          <w:szCs w:val="20"/>
          <w:lang w:val="es-ES"/>
        </w:rPr>
        <w:t>os</w:t>
      </w:r>
      <w:r w:rsidR="006E7405" w:rsidRPr="00374D8E">
        <w:rPr>
          <w:rFonts w:asciiTheme="majorHAnsi" w:hAnsiTheme="majorHAnsi"/>
          <w:bCs/>
          <w:sz w:val="20"/>
          <w:szCs w:val="20"/>
          <w:lang w:val="es-ES"/>
        </w:rPr>
        <w:t xml:space="preserve"> trabajadores</w:t>
      </w:r>
      <w:r w:rsidR="00E056B6" w:rsidRPr="00374D8E">
        <w:rPr>
          <w:rFonts w:asciiTheme="majorHAnsi" w:hAnsiTheme="majorHAnsi"/>
          <w:bCs/>
          <w:sz w:val="20"/>
          <w:szCs w:val="20"/>
          <w:lang w:val="es-ES"/>
        </w:rPr>
        <w:t xml:space="preserve"> del Ingenio San Carlos</w:t>
      </w:r>
      <w:r w:rsidR="006E7405" w:rsidRPr="00374D8E">
        <w:rPr>
          <w:rFonts w:asciiTheme="majorHAnsi" w:hAnsiTheme="majorHAnsi"/>
          <w:bCs/>
          <w:sz w:val="20"/>
          <w:szCs w:val="20"/>
          <w:lang w:val="es-ES"/>
        </w:rPr>
        <w:t>.</w:t>
      </w:r>
    </w:p>
    <w:p w14:paraId="6D6F3270" w14:textId="0CD337DD" w:rsidR="009C28E4" w:rsidRPr="00374D8E" w:rsidRDefault="009C28E4" w:rsidP="009C28E4">
      <w:pPr>
        <w:pStyle w:val="ListParagraph"/>
        <w:spacing w:before="240" w:after="240"/>
        <w:jc w:val="both"/>
        <w:rPr>
          <w:rFonts w:asciiTheme="majorHAnsi" w:hAnsiTheme="majorHAnsi"/>
          <w:i/>
          <w:iCs/>
          <w:color w:val="auto"/>
          <w:sz w:val="20"/>
          <w:szCs w:val="20"/>
          <w:lang w:val="es-ES"/>
        </w:rPr>
      </w:pPr>
      <w:r w:rsidRPr="00374D8E">
        <w:rPr>
          <w:rFonts w:asciiTheme="majorHAnsi" w:hAnsiTheme="majorHAnsi"/>
          <w:i/>
          <w:iCs/>
          <w:color w:val="auto"/>
          <w:sz w:val="20"/>
          <w:szCs w:val="20"/>
          <w:lang w:val="es-ES"/>
        </w:rPr>
        <w:t>Posicionamiento del Estado</w:t>
      </w:r>
    </w:p>
    <w:p w14:paraId="161ED0BA" w14:textId="0E391973" w:rsidR="00FC5111" w:rsidRPr="00374D8E" w:rsidRDefault="00FC5111">
      <w:pPr>
        <w:pStyle w:val="ListParagraph"/>
        <w:numPr>
          <w:ilvl w:val="0"/>
          <w:numId w:val="56"/>
        </w:numPr>
        <w:spacing w:before="240" w:after="240"/>
        <w:ind w:left="0" w:firstLine="720"/>
        <w:jc w:val="both"/>
        <w:rPr>
          <w:rFonts w:asciiTheme="majorHAnsi" w:hAnsiTheme="majorHAnsi"/>
          <w:color w:val="auto"/>
          <w:sz w:val="20"/>
          <w:szCs w:val="20"/>
          <w:lang w:val="es-ES"/>
        </w:rPr>
      </w:pPr>
      <w:r w:rsidRPr="00374D8E">
        <w:rPr>
          <w:rFonts w:asciiTheme="majorHAnsi" w:hAnsiTheme="majorHAnsi"/>
          <w:color w:val="auto"/>
          <w:sz w:val="20"/>
          <w:szCs w:val="20"/>
          <w:lang w:val="es-ES"/>
        </w:rPr>
        <w:t>El Estado, por su parte, alega que la petición debe ser declarada inadmisible por tres razones: i) falta de agotamiento de los recursos domésticos; ii) ausencia de elementos jurídicos que caractericen una violación de derechos humanos; y iii) porque se pretende que la Comisión actúe como, lo que denomina o da en llamar</w:t>
      </w:r>
      <w:r w:rsidR="002A4389" w:rsidRPr="00374D8E">
        <w:rPr>
          <w:rFonts w:asciiTheme="majorHAnsi" w:hAnsiTheme="majorHAnsi"/>
          <w:color w:val="auto"/>
          <w:sz w:val="20"/>
          <w:szCs w:val="20"/>
          <w:lang w:val="es-ES"/>
        </w:rPr>
        <w:t>:</w:t>
      </w:r>
      <w:r w:rsidRPr="00374D8E">
        <w:rPr>
          <w:rFonts w:asciiTheme="majorHAnsi" w:hAnsiTheme="majorHAnsi"/>
          <w:color w:val="auto"/>
          <w:sz w:val="20"/>
          <w:szCs w:val="20"/>
          <w:lang w:val="es-ES"/>
        </w:rPr>
        <w:t xml:space="preserve"> una “cuarta instancia</w:t>
      </w:r>
      <w:r w:rsidR="002C1E73" w:rsidRPr="00374D8E">
        <w:rPr>
          <w:rFonts w:asciiTheme="majorHAnsi" w:hAnsiTheme="majorHAnsi"/>
          <w:color w:val="auto"/>
          <w:sz w:val="20"/>
          <w:szCs w:val="20"/>
          <w:lang w:val="es-ES"/>
        </w:rPr>
        <w:t>”.</w:t>
      </w:r>
      <w:r w:rsidRPr="00374D8E">
        <w:rPr>
          <w:rFonts w:asciiTheme="majorHAnsi" w:hAnsiTheme="majorHAnsi"/>
          <w:color w:val="auto"/>
          <w:sz w:val="20"/>
          <w:szCs w:val="20"/>
          <w:lang w:val="es-ES"/>
        </w:rPr>
        <w:t xml:space="preserve"> </w:t>
      </w:r>
    </w:p>
    <w:p w14:paraId="25B63A4F" w14:textId="07D92F58" w:rsidR="00FC5B34" w:rsidRPr="00374D8E" w:rsidRDefault="002375E6">
      <w:pPr>
        <w:pStyle w:val="ListParagraph"/>
        <w:numPr>
          <w:ilvl w:val="0"/>
          <w:numId w:val="56"/>
        </w:numPr>
        <w:spacing w:before="240" w:after="240"/>
        <w:ind w:left="0" w:firstLine="720"/>
        <w:jc w:val="both"/>
        <w:rPr>
          <w:rFonts w:asciiTheme="majorHAnsi" w:hAnsiTheme="majorHAnsi"/>
          <w:color w:val="auto"/>
          <w:sz w:val="20"/>
          <w:szCs w:val="20"/>
          <w:lang w:val="es-ES"/>
        </w:rPr>
      </w:pPr>
      <w:r w:rsidRPr="00374D8E">
        <w:rPr>
          <w:rFonts w:asciiTheme="majorHAnsi" w:hAnsiTheme="majorHAnsi"/>
          <w:color w:val="auto"/>
          <w:sz w:val="20"/>
          <w:szCs w:val="20"/>
          <w:lang w:val="es-ES"/>
        </w:rPr>
        <w:t>En cuanto</w:t>
      </w:r>
      <w:r w:rsidR="00205A15" w:rsidRPr="00374D8E">
        <w:rPr>
          <w:rFonts w:asciiTheme="majorHAnsi" w:hAnsiTheme="majorHAnsi"/>
          <w:color w:val="auto"/>
          <w:sz w:val="20"/>
          <w:szCs w:val="20"/>
          <w:lang w:val="es-ES"/>
        </w:rPr>
        <w:t xml:space="preserve"> al</w:t>
      </w:r>
      <w:r w:rsidR="00FC5111" w:rsidRPr="00374D8E">
        <w:rPr>
          <w:rFonts w:asciiTheme="majorHAnsi" w:hAnsiTheme="majorHAnsi"/>
          <w:color w:val="auto"/>
          <w:sz w:val="20"/>
          <w:szCs w:val="20"/>
          <w:lang w:val="es-ES"/>
        </w:rPr>
        <w:t xml:space="preserve"> primer punto</w:t>
      </w:r>
      <w:r w:rsidR="00EC0924" w:rsidRPr="00374D8E">
        <w:rPr>
          <w:rFonts w:asciiTheme="majorHAnsi" w:hAnsiTheme="majorHAnsi"/>
          <w:color w:val="auto"/>
          <w:sz w:val="20"/>
          <w:szCs w:val="20"/>
          <w:lang w:val="es-ES"/>
        </w:rPr>
        <w:t>,</w:t>
      </w:r>
      <w:r w:rsidR="00205A15" w:rsidRPr="00374D8E">
        <w:rPr>
          <w:rFonts w:asciiTheme="majorHAnsi" w:hAnsiTheme="majorHAnsi"/>
          <w:color w:val="auto"/>
          <w:sz w:val="20"/>
          <w:szCs w:val="20"/>
          <w:lang w:val="es-ES"/>
        </w:rPr>
        <w:t xml:space="preserve"> </w:t>
      </w:r>
      <w:r w:rsidR="00CA2D87" w:rsidRPr="00374D8E">
        <w:rPr>
          <w:rFonts w:asciiTheme="majorHAnsi" w:hAnsiTheme="majorHAnsi"/>
          <w:sz w:val="20"/>
          <w:szCs w:val="20"/>
          <w:lang w:val="es-ES"/>
        </w:rPr>
        <w:t>afirma</w:t>
      </w:r>
      <w:r w:rsidR="00FC5B34" w:rsidRPr="00374D8E">
        <w:rPr>
          <w:rFonts w:asciiTheme="majorHAnsi" w:hAnsiTheme="majorHAnsi"/>
          <w:sz w:val="20"/>
          <w:szCs w:val="20"/>
          <w:lang w:val="es-ES"/>
        </w:rPr>
        <w:t xml:space="preserve"> que</w:t>
      </w:r>
      <w:r w:rsidR="00E5163B" w:rsidRPr="00374D8E">
        <w:rPr>
          <w:rFonts w:asciiTheme="majorHAnsi" w:hAnsiTheme="majorHAnsi"/>
          <w:sz w:val="20"/>
          <w:szCs w:val="20"/>
          <w:lang w:val="es-ES"/>
        </w:rPr>
        <w:t xml:space="preserve"> </w:t>
      </w:r>
      <w:r w:rsidR="002A4389" w:rsidRPr="00374D8E">
        <w:rPr>
          <w:rFonts w:asciiTheme="majorHAnsi" w:hAnsiTheme="majorHAnsi"/>
          <w:sz w:val="20"/>
          <w:szCs w:val="20"/>
          <w:lang w:val="es-ES"/>
        </w:rPr>
        <w:t xml:space="preserve">únicamente </w:t>
      </w:r>
      <w:r w:rsidR="0040777A" w:rsidRPr="00374D8E">
        <w:rPr>
          <w:rFonts w:asciiTheme="majorHAnsi" w:hAnsiTheme="majorHAnsi"/>
          <w:sz w:val="20"/>
          <w:szCs w:val="20"/>
          <w:lang w:val="es-ES"/>
        </w:rPr>
        <w:t xml:space="preserve">el señor Juan Carlos Vélez Córdova </w:t>
      </w:r>
      <w:r w:rsidR="006F4F17" w:rsidRPr="00374D8E">
        <w:rPr>
          <w:rFonts w:asciiTheme="majorHAnsi" w:hAnsiTheme="majorHAnsi"/>
          <w:sz w:val="20"/>
          <w:szCs w:val="20"/>
          <w:lang w:val="es-ES"/>
        </w:rPr>
        <w:t xml:space="preserve">agotó los recursos </w:t>
      </w:r>
      <w:r w:rsidR="004D7F91" w:rsidRPr="00374D8E">
        <w:rPr>
          <w:rFonts w:asciiTheme="majorHAnsi" w:hAnsiTheme="majorHAnsi"/>
          <w:sz w:val="20"/>
          <w:szCs w:val="20"/>
          <w:lang w:val="es-ES"/>
        </w:rPr>
        <w:t>internos tendientes a alegar su despido injustificado, así como el</w:t>
      </w:r>
      <w:r w:rsidR="00F05E12" w:rsidRPr="00374D8E">
        <w:rPr>
          <w:rFonts w:asciiTheme="majorHAnsi" w:hAnsiTheme="majorHAnsi"/>
          <w:sz w:val="20"/>
          <w:szCs w:val="20"/>
          <w:lang w:val="es-ES"/>
        </w:rPr>
        <w:t xml:space="preserve"> adecuado</w:t>
      </w:r>
      <w:r w:rsidR="004D7F91" w:rsidRPr="00374D8E">
        <w:rPr>
          <w:rFonts w:asciiTheme="majorHAnsi" w:hAnsiTheme="majorHAnsi"/>
          <w:sz w:val="20"/>
          <w:szCs w:val="20"/>
          <w:lang w:val="es-ES"/>
        </w:rPr>
        <w:t xml:space="preserve"> pago de las respectivas indemnizaciones en su favor</w:t>
      </w:r>
      <w:r w:rsidR="006F4F17" w:rsidRPr="00374D8E">
        <w:rPr>
          <w:rFonts w:asciiTheme="majorHAnsi" w:hAnsiTheme="majorHAnsi"/>
          <w:sz w:val="20"/>
          <w:szCs w:val="20"/>
          <w:lang w:val="es-ES"/>
        </w:rPr>
        <w:t>, conforme a lo establecido en el artículo 584 del Código de Trabajo</w:t>
      </w:r>
      <w:r w:rsidR="007E55D7" w:rsidRPr="00374D8E">
        <w:rPr>
          <w:rFonts w:asciiTheme="majorHAnsi" w:hAnsiTheme="majorHAnsi"/>
          <w:sz w:val="20"/>
          <w:szCs w:val="20"/>
          <w:lang w:val="es-ES"/>
        </w:rPr>
        <w:t>. Respecto a las 71 presuntas víctimas restantes, aduce que estas no agotaron los recursos internos disponibles a efectos de controvertir la legalidad de sus despidos. A este respecto indica que</w:t>
      </w:r>
      <w:r w:rsidR="0059163D" w:rsidRPr="00374D8E">
        <w:rPr>
          <w:rFonts w:asciiTheme="majorHAnsi" w:hAnsiTheme="majorHAnsi"/>
          <w:sz w:val="20"/>
          <w:szCs w:val="20"/>
          <w:lang w:val="es-ES"/>
        </w:rPr>
        <w:t>,</w:t>
      </w:r>
      <w:r w:rsidR="007E55D7" w:rsidRPr="00374D8E">
        <w:rPr>
          <w:rFonts w:asciiTheme="majorHAnsi" w:hAnsiTheme="majorHAnsi"/>
          <w:sz w:val="20"/>
          <w:szCs w:val="20"/>
          <w:lang w:val="es-ES"/>
        </w:rPr>
        <w:t xml:space="preserve"> si bien la parte peticionaria indicó que algunas de las presuntas víctimas iniciaron reclamos en la vía administrativa, </w:t>
      </w:r>
      <w:r w:rsidR="00706261" w:rsidRPr="00374D8E">
        <w:rPr>
          <w:rFonts w:asciiTheme="majorHAnsi" w:hAnsiTheme="majorHAnsi"/>
          <w:sz w:val="20"/>
          <w:szCs w:val="20"/>
          <w:lang w:val="es-ES"/>
        </w:rPr>
        <w:t>era</w:t>
      </w:r>
      <w:r w:rsidR="007E55D7" w:rsidRPr="00374D8E">
        <w:rPr>
          <w:rFonts w:asciiTheme="majorHAnsi" w:hAnsiTheme="majorHAnsi"/>
          <w:sz w:val="20"/>
          <w:szCs w:val="20"/>
          <w:lang w:val="es-ES"/>
        </w:rPr>
        <w:t xml:space="preserve"> la vía judicial-laboral la adecuada a efectos de controvertir estos hechos, así como para obtener las indemnizaciones correspondientes. </w:t>
      </w:r>
      <w:r w:rsidR="00F7210D" w:rsidRPr="00374D8E">
        <w:rPr>
          <w:rFonts w:asciiTheme="majorHAnsi" w:hAnsiTheme="majorHAnsi"/>
          <w:sz w:val="20"/>
          <w:szCs w:val="20"/>
          <w:lang w:val="es-ES"/>
        </w:rPr>
        <w:t xml:space="preserve">En ese mismo sentido, respecto a que aquéllas presuntas víctimas que aducen </w:t>
      </w:r>
      <w:r w:rsidR="009863B0" w:rsidRPr="00374D8E">
        <w:rPr>
          <w:rFonts w:asciiTheme="majorHAnsi" w:hAnsiTheme="majorHAnsi"/>
          <w:sz w:val="20"/>
          <w:szCs w:val="20"/>
          <w:lang w:val="es-ES"/>
        </w:rPr>
        <w:t xml:space="preserve">que </w:t>
      </w:r>
      <w:r w:rsidR="00F7210D" w:rsidRPr="00374D8E">
        <w:rPr>
          <w:rFonts w:asciiTheme="majorHAnsi" w:hAnsiTheme="majorHAnsi"/>
          <w:sz w:val="20"/>
          <w:szCs w:val="20"/>
          <w:lang w:val="es-ES"/>
        </w:rPr>
        <w:t xml:space="preserve">por falta de recursos económicos no habrían accionado los recursos internos adecuados, </w:t>
      </w:r>
      <w:r w:rsidR="00B106C9" w:rsidRPr="00374D8E">
        <w:rPr>
          <w:rFonts w:asciiTheme="majorHAnsi" w:hAnsiTheme="majorHAnsi"/>
          <w:sz w:val="20"/>
          <w:szCs w:val="20"/>
          <w:lang w:val="es-ES"/>
        </w:rPr>
        <w:t xml:space="preserve">expresa que </w:t>
      </w:r>
      <w:r w:rsidR="00ED4A2E" w:rsidRPr="00374D8E">
        <w:rPr>
          <w:rFonts w:asciiTheme="majorHAnsi" w:hAnsiTheme="majorHAnsi"/>
          <w:sz w:val="20"/>
          <w:szCs w:val="20"/>
          <w:lang w:val="es-ES"/>
        </w:rPr>
        <w:t xml:space="preserve">estos </w:t>
      </w:r>
      <w:r w:rsidR="00B106C9" w:rsidRPr="00374D8E">
        <w:rPr>
          <w:rFonts w:asciiTheme="majorHAnsi" w:hAnsiTheme="majorHAnsi"/>
          <w:sz w:val="20"/>
          <w:szCs w:val="20"/>
          <w:lang w:val="es-ES"/>
        </w:rPr>
        <w:t xml:space="preserve">tenían a su disposición a las y los abogados de la Defensoría Pública; no obstante, en ningún momento solicitaron un defensor público para el patrocinio de sus reclamos ante los jueces laborales. </w:t>
      </w:r>
    </w:p>
    <w:p w14:paraId="0962C349" w14:textId="3032AD00" w:rsidR="00FC5111" w:rsidRPr="00374D8E" w:rsidRDefault="00FC5111">
      <w:pPr>
        <w:pStyle w:val="ListParagraph"/>
        <w:numPr>
          <w:ilvl w:val="0"/>
          <w:numId w:val="56"/>
        </w:numPr>
        <w:spacing w:before="240" w:after="240"/>
        <w:ind w:left="0" w:firstLine="720"/>
        <w:jc w:val="both"/>
        <w:rPr>
          <w:rFonts w:asciiTheme="majorHAnsi" w:hAnsiTheme="majorHAnsi"/>
          <w:color w:val="auto"/>
          <w:sz w:val="20"/>
          <w:szCs w:val="20"/>
          <w:lang w:val="es-ES"/>
        </w:rPr>
      </w:pPr>
      <w:r w:rsidRPr="00374D8E">
        <w:rPr>
          <w:rFonts w:asciiTheme="majorHAnsi" w:hAnsiTheme="majorHAnsi"/>
          <w:color w:val="auto"/>
          <w:sz w:val="20"/>
          <w:szCs w:val="20"/>
          <w:lang w:val="es-ES"/>
        </w:rPr>
        <w:t xml:space="preserve">En relación con el segundo punto, el Estado sostiene que los escritos presentados por </w:t>
      </w:r>
      <w:r w:rsidR="00A1042E" w:rsidRPr="00374D8E">
        <w:rPr>
          <w:rFonts w:asciiTheme="majorHAnsi" w:hAnsiTheme="majorHAnsi"/>
          <w:color w:val="auto"/>
          <w:sz w:val="20"/>
          <w:szCs w:val="20"/>
          <w:lang w:val="es-ES"/>
        </w:rPr>
        <w:t>el</w:t>
      </w:r>
      <w:r w:rsidRPr="00374D8E">
        <w:rPr>
          <w:rFonts w:asciiTheme="majorHAnsi" w:hAnsiTheme="majorHAnsi"/>
          <w:color w:val="auto"/>
          <w:sz w:val="20"/>
          <w:szCs w:val="20"/>
          <w:lang w:val="es-ES"/>
        </w:rPr>
        <w:t xml:space="preserve"> peticionario no exhiben de manera mínima elementos que permitan caracterizar vulneraciones de derechos contenidos en la Convención</w:t>
      </w:r>
      <w:r w:rsidR="005F79A2" w:rsidRPr="00374D8E">
        <w:rPr>
          <w:rFonts w:asciiTheme="majorHAnsi" w:hAnsiTheme="majorHAnsi"/>
          <w:color w:val="auto"/>
          <w:sz w:val="20"/>
          <w:szCs w:val="20"/>
          <w:lang w:val="es-ES"/>
        </w:rPr>
        <w:t>, destacando que en el ámbito interno, tanto en el proceso de disolución del Sindicato, como en el juicio seguido por el señor Vélez en contra de su despido, las resoluciones fueron dictadas en apego al debido proceso y que las presuntas víctimas tuvieron acceso a los recursos internos domésticos a efectos de controvertir los hechos que consideran vulneraron sus derechos humanos</w:t>
      </w:r>
      <w:r w:rsidR="00E957E4" w:rsidRPr="00374D8E">
        <w:rPr>
          <w:rFonts w:asciiTheme="majorHAnsi" w:hAnsiTheme="majorHAnsi"/>
          <w:color w:val="auto"/>
          <w:sz w:val="20"/>
          <w:szCs w:val="20"/>
          <w:lang w:val="es-ES"/>
        </w:rPr>
        <w:t>.</w:t>
      </w:r>
    </w:p>
    <w:p w14:paraId="0EBBDA06" w14:textId="583FAD98" w:rsidR="00CD4515" w:rsidRPr="00374D8E" w:rsidRDefault="00FC5111">
      <w:pPr>
        <w:pStyle w:val="ListParagraph"/>
        <w:numPr>
          <w:ilvl w:val="0"/>
          <w:numId w:val="56"/>
        </w:numPr>
        <w:spacing w:before="240" w:after="240"/>
        <w:ind w:left="0" w:firstLine="720"/>
        <w:jc w:val="both"/>
        <w:rPr>
          <w:rFonts w:asciiTheme="majorHAnsi" w:hAnsiTheme="majorHAnsi"/>
          <w:color w:val="auto"/>
          <w:sz w:val="20"/>
          <w:szCs w:val="20"/>
          <w:lang w:val="es-ES"/>
        </w:rPr>
      </w:pPr>
      <w:r w:rsidRPr="00374D8E">
        <w:rPr>
          <w:rFonts w:asciiTheme="majorHAnsi" w:hAnsiTheme="majorHAnsi"/>
          <w:color w:val="auto"/>
          <w:sz w:val="20"/>
          <w:szCs w:val="20"/>
          <w:lang w:val="es-ES"/>
        </w:rPr>
        <w:t>En relación con el tercer punto,</w:t>
      </w:r>
      <w:r w:rsidR="0039249F" w:rsidRPr="00374D8E">
        <w:rPr>
          <w:rFonts w:asciiTheme="majorHAnsi" w:hAnsiTheme="majorHAnsi"/>
          <w:color w:val="auto"/>
          <w:sz w:val="20"/>
          <w:szCs w:val="20"/>
          <w:lang w:val="es-ES"/>
        </w:rPr>
        <w:t xml:space="preserve"> </w:t>
      </w:r>
      <w:r w:rsidR="00121387" w:rsidRPr="00374D8E">
        <w:rPr>
          <w:rFonts w:asciiTheme="majorHAnsi" w:hAnsiTheme="majorHAnsi"/>
          <w:color w:val="auto"/>
          <w:sz w:val="20"/>
          <w:szCs w:val="20"/>
          <w:lang w:val="es-ES"/>
        </w:rPr>
        <w:t>relacionado con</w:t>
      </w:r>
      <w:r w:rsidR="0039249F" w:rsidRPr="00374D8E">
        <w:rPr>
          <w:rFonts w:asciiTheme="majorHAnsi" w:hAnsiTheme="majorHAnsi"/>
          <w:color w:val="auto"/>
          <w:sz w:val="20"/>
          <w:szCs w:val="20"/>
          <w:lang w:val="es-ES"/>
        </w:rPr>
        <w:t xml:space="preserve"> la disolución del Sindicato</w:t>
      </w:r>
      <w:r w:rsidR="008A4337" w:rsidRPr="00374D8E">
        <w:rPr>
          <w:rFonts w:asciiTheme="majorHAnsi" w:hAnsiTheme="majorHAnsi"/>
          <w:color w:val="auto"/>
          <w:sz w:val="20"/>
          <w:szCs w:val="20"/>
          <w:lang w:val="es-ES"/>
        </w:rPr>
        <w:t>,</w:t>
      </w:r>
      <w:r w:rsidR="0039249F" w:rsidRPr="00374D8E">
        <w:rPr>
          <w:rFonts w:asciiTheme="majorHAnsi" w:hAnsiTheme="majorHAnsi"/>
          <w:color w:val="auto"/>
          <w:sz w:val="20"/>
          <w:szCs w:val="20"/>
          <w:lang w:val="es-ES"/>
        </w:rPr>
        <w:t xml:space="preserve"> </w:t>
      </w:r>
      <w:r w:rsidRPr="00374D8E">
        <w:rPr>
          <w:rFonts w:asciiTheme="majorHAnsi" w:hAnsiTheme="majorHAnsi"/>
          <w:color w:val="auto"/>
          <w:sz w:val="20"/>
          <w:szCs w:val="20"/>
          <w:lang w:val="es-ES"/>
        </w:rPr>
        <w:t xml:space="preserve">sostiene que se evidencia una inconformidad constante con lo resuelto por los jueces y tribunales </w:t>
      </w:r>
      <w:r w:rsidRPr="00374D8E">
        <w:rPr>
          <w:rFonts w:asciiTheme="majorHAnsi" w:hAnsiTheme="majorHAnsi"/>
          <w:sz w:val="20"/>
          <w:szCs w:val="20"/>
          <w:lang w:val="es-ES"/>
        </w:rPr>
        <w:t>domésticos</w:t>
      </w:r>
      <w:r w:rsidR="0039249F" w:rsidRPr="00374D8E">
        <w:rPr>
          <w:rFonts w:asciiTheme="majorHAnsi" w:hAnsiTheme="majorHAnsi"/>
          <w:sz w:val="20"/>
          <w:szCs w:val="20"/>
          <w:lang w:val="es-ES"/>
        </w:rPr>
        <w:t xml:space="preserve">, </w:t>
      </w:r>
      <w:r w:rsidR="0039249F" w:rsidRPr="00374D8E">
        <w:rPr>
          <w:rFonts w:asciiTheme="majorHAnsi" w:hAnsiTheme="majorHAnsi"/>
          <w:color w:val="auto"/>
          <w:sz w:val="20"/>
          <w:szCs w:val="20"/>
          <w:lang w:val="es-ES"/>
        </w:rPr>
        <w:t xml:space="preserve">en ese sentido, </w:t>
      </w:r>
      <w:r w:rsidR="0039249F" w:rsidRPr="00374D8E">
        <w:rPr>
          <w:rFonts w:asciiTheme="majorHAnsi" w:hAnsiTheme="majorHAnsi"/>
          <w:sz w:val="20"/>
          <w:szCs w:val="20"/>
          <w:lang w:val="es-ES"/>
        </w:rPr>
        <w:t xml:space="preserve">destaca que el peticionario solicita a la CIDH revise las pruebas y hechos analizados por las instancias judiciales ecuatorianas al momento de decidir sobre la disolución del Sindicato, </w:t>
      </w:r>
      <w:r w:rsidRPr="00374D8E">
        <w:rPr>
          <w:rFonts w:asciiTheme="majorHAnsi" w:hAnsiTheme="majorHAnsi"/>
          <w:sz w:val="20"/>
          <w:szCs w:val="20"/>
          <w:lang w:val="es-ES"/>
        </w:rPr>
        <w:t>por lo que se pretende que la Comisión se pronuncie como una, supuesta, “cuarta instancia” sobre mecanismos internos contradiciendo el principio de subsidiari</w:t>
      </w:r>
      <w:r w:rsidR="00B448CE" w:rsidRPr="00374D8E">
        <w:rPr>
          <w:rFonts w:asciiTheme="majorHAnsi" w:hAnsiTheme="majorHAnsi"/>
          <w:sz w:val="20"/>
          <w:szCs w:val="20"/>
          <w:lang w:val="es-ES"/>
        </w:rPr>
        <w:t>e</w:t>
      </w:r>
      <w:r w:rsidRPr="00374D8E">
        <w:rPr>
          <w:rFonts w:asciiTheme="majorHAnsi" w:hAnsiTheme="majorHAnsi"/>
          <w:sz w:val="20"/>
          <w:szCs w:val="20"/>
          <w:lang w:val="es-ES"/>
        </w:rPr>
        <w:t>dad</w:t>
      </w:r>
      <w:r w:rsidR="0039249F" w:rsidRPr="00374D8E">
        <w:rPr>
          <w:rFonts w:asciiTheme="majorHAnsi" w:hAnsiTheme="majorHAnsi"/>
          <w:sz w:val="20"/>
          <w:szCs w:val="20"/>
          <w:lang w:val="es-ES"/>
        </w:rPr>
        <w:t>.</w:t>
      </w:r>
    </w:p>
    <w:p w14:paraId="51F68C92" w14:textId="7CC29382" w:rsidR="003239B8" w:rsidRPr="00374D8E" w:rsidRDefault="003239B8" w:rsidP="002F1CF4">
      <w:pPr>
        <w:spacing w:before="240" w:after="240"/>
        <w:ind w:firstLine="720"/>
        <w:jc w:val="both"/>
        <w:rPr>
          <w:rFonts w:asciiTheme="majorHAnsi" w:eastAsia="Cambria" w:hAnsiTheme="majorHAnsi" w:cs="Cambria"/>
          <w:b/>
          <w:bCs/>
          <w:color w:val="000000"/>
          <w:sz w:val="20"/>
          <w:szCs w:val="20"/>
          <w:u w:color="000000"/>
          <w:lang w:eastAsia="es-ES"/>
        </w:rPr>
      </w:pPr>
      <w:r w:rsidRPr="00374D8E">
        <w:rPr>
          <w:rFonts w:asciiTheme="majorHAnsi" w:eastAsia="Cambria" w:hAnsiTheme="majorHAnsi" w:cs="Cambria"/>
          <w:b/>
          <w:bCs/>
          <w:color w:val="000000"/>
          <w:sz w:val="20"/>
          <w:szCs w:val="20"/>
          <w:u w:color="000000"/>
          <w:lang w:eastAsia="es-ES"/>
        </w:rPr>
        <w:t>VI.</w:t>
      </w:r>
      <w:r w:rsidRPr="00374D8E">
        <w:rPr>
          <w:rFonts w:asciiTheme="majorHAnsi" w:eastAsia="Cambria" w:hAnsiTheme="majorHAnsi" w:cs="Cambria"/>
          <w:b/>
          <w:bCs/>
          <w:color w:val="000000"/>
          <w:sz w:val="20"/>
          <w:szCs w:val="20"/>
          <w:u w:color="000000"/>
          <w:lang w:eastAsia="es-ES"/>
        </w:rPr>
        <w:tab/>
      </w:r>
      <w:r w:rsidR="00A90BD3" w:rsidRPr="00374D8E">
        <w:rPr>
          <w:rFonts w:asciiTheme="majorHAnsi" w:hAnsiTheme="majorHAnsi"/>
          <w:b/>
          <w:bCs/>
          <w:sz w:val="20"/>
          <w:szCs w:val="20"/>
        </w:rPr>
        <w:t>ANÁLISIS DE AGOTAMIENTO DE LOS RECURSOS INTERNOS</w:t>
      </w:r>
      <w:r w:rsidR="002F1CF4" w:rsidRPr="00374D8E">
        <w:rPr>
          <w:rFonts w:asciiTheme="majorHAnsi" w:hAnsiTheme="majorHAnsi"/>
          <w:b/>
          <w:bCs/>
          <w:sz w:val="20"/>
          <w:szCs w:val="20"/>
        </w:rPr>
        <w:t xml:space="preserve"> Y</w:t>
      </w:r>
      <w:r w:rsidR="00A90BD3" w:rsidRPr="00374D8E">
        <w:rPr>
          <w:rFonts w:asciiTheme="majorHAnsi" w:hAnsiTheme="majorHAnsi"/>
          <w:b/>
          <w:bCs/>
          <w:sz w:val="20"/>
          <w:szCs w:val="20"/>
        </w:rPr>
        <w:t xml:space="preserve"> PLAZO DE PRESENTACIÓN</w:t>
      </w:r>
      <w:r w:rsidR="00A90BD3" w:rsidRPr="00374D8E">
        <w:rPr>
          <w:rFonts w:asciiTheme="majorHAnsi" w:eastAsia="Cambria" w:hAnsiTheme="majorHAnsi" w:cs="Cambria"/>
          <w:b/>
          <w:bCs/>
          <w:color w:val="000000"/>
          <w:sz w:val="20"/>
          <w:szCs w:val="20"/>
          <w:u w:color="000000"/>
          <w:lang w:eastAsia="es-ES"/>
        </w:rPr>
        <w:t xml:space="preserve"> </w:t>
      </w:r>
      <w:r w:rsidR="002F1CF4" w:rsidRPr="00374D8E">
        <w:rPr>
          <w:rFonts w:asciiTheme="majorHAnsi" w:eastAsia="Cambria" w:hAnsiTheme="majorHAnsi" w:cs="Cambria"/>
          <w:b/>
          <w:bCs/>
          <w:color w:val="000000"/>
          <w:sz w:val="20"/>
          <w:szCs w:val="20"/>
          <w:u w:color="000000"/>
          <w:lang w:eastAsia="es-ES"/>
        </w:rPr>
        <w:t>DE LA PETICIÓN</w:t>
      </w:r>
    </w:p>
    <w:p w14:paraId="15D93A8D" w14:textId="7A1680FF" w:rsidR="00C03D99" w:rsidRPr="00374D8E" w:rsidRDefault="00602D09">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En el presente caso, se observa que el objeto principal de la petición es doble: por una parte, l</w:t>
      </w:r>
      <w:r w:rsidR="00A5638D" w:rsidRPr="00374D8E">
        <w:rPr>
          <w:rFonts w:asciiTheme="majorHAnsi" w:hAnsiTheme="majorHAnsi"/>
          <w:sz w:val="20"/>
          <w:szCs w:val="20"/>
          <w:lang w:val="es-ES"/>
        </w:rPr>
        <w:t>as afectaciones a las garantías judiciales, a la libertad de asociación y a los derechos sindicales de los trabajadores por la disolución del Sindicato</w:t>
      </w:r>
      <w:r w:rsidRPr="00374D8E">
        <w:rPr>
          <w:rFonts w:asciiTheme="majorHAnsi" w:hAnsiTheme="majorHAnsi"/>
          <w:sz w:val="20"/>
          <w:szCs w:val="20"/>
          <w:lang w:val="es-ES"/>
        </w:rPr>
        <w:t xml:space="preserve">; y por otra parte, </w:t>
      </w:r>
      <w:r w:rsidR="003D0CB3" w:rsidRPr="00374D8E">
        <w:rPr>
          <w:rFonts w:asciiTheme="majorHAnsi" w:hAnsiTheme="majorHAnsi"/>
          <w:sz w:val="20"/>
          <w:szCs w:val="20"/>
          <w:lang w:val="es-ES"/>
        </w:rPr>
        <w:t xml:space="preserve">la vulneración a los derechos laborales </w:t>
      </w:r>
      <w:r w:rsidR="009E1C05" w:rsidRPr="00374D8E">
        <w:rPr>
          <w:rFonts w:asciiTheme="majorHAnsi" w:hAnsiTheme="majorHAnsi"/>
          <w:sz w:val="20"/>
          <w:szCs w:val="20"/>
          <w:lang w:val="es-ES"/>
        </w:rPr>
        <w:t xml:space="preserve">y la falta de indemnización </w:t>
      </w:r>
      <w:r w:rsidR="00A5638D" w:rsidRPr="00374D8E">
        <w:rPr>
          <w:rFonts w:asciiTheme="majorHAnsi" w:hAnsiTheme="majorHAnsi"/>
          <w:sz w:val="20"/>
          <w:szCs w:val="20"/>
          <w:lang w:val="es-ES"/>
        </w:rPr>
        <w:t>de los setenta y dos trabajadores que conforman la presente petición</w:t>
      </w:r>
      <w:r w:rsidR="006F18C1" w:rsidRPr="00374D8E">
        <w:rPr>
          <w:rFonts w:asciiTheme="majorHAnsi" w:hAnsiTheme="majorHAnsi"/>
          <w:sz w:val="20"/>
          <w:szCs w:val="20"/>
          <w:lang w:val="es-ES"/>
        </w:rPr>
        <w:t xml:space="preserve"> por su despido injustificado</w:t>
      </w:r>
      <w:r w:rsidR="00A5638D" w:rsidRPr="00374D8E">
        <w:rPr>
          <w:rFonts w:asciiTheme="majorHAnsi" w:hAnsiTheme="majorHAnsi"/>
          <w:sz w:val="20"/>
          <w:szCs w:val="20"/>
          <w:lang w:val="es-ES"/>
        </w:rPr>
        <w:t xml:space="preserve">, a manera de represión por la constitución e integración del Sindicato. </w:t>
      </w:r>
    </w:p>
    <w:p w14:paraId="4D35DC88" w14:textId="2D06BD04" w:rsidR="00114A30" w:rsidRPr="00374D8E" w:rsidRDefault="00114A30" w:rsidP="00114A30">
      <w:pPr>
        <w:pStyle w:val="ListParagraph"/>
        <w:spacing w:before="240" w:after="240"/>
        <w:jc w:val="both"/>
        <w:rPr>
          <w:rFonts w:asciiTheme="majorHAnsi" w:hAnsiTheme="majorHAnsi"/>
          <w:i/>
          <w:iCs/>
          <w:sz w:val="20"/>
          <w:szCs w:val="20"/>
          <w:lang w:val="es-ES"/>
        </w:rPr>
      </w:pPr>
      <w:r w:rsidRPr="00374D8E">
        <w:rPr>
          <w:rFonts w:asciiTheme="majorHAnsi" w:hAnsiTheme="majorHAnsi"/>
          <w:i/>
          <w:iCs/>
          <w:sz w:val="20"/>
          <w:szCs w:val="20"/>
          <w:lang w:val="es-ES"/>
        </w:rPr>
        <w:t>Disolución del Sindicato</w:t>
      </w:r>
    </w:p>
    <w:p w14:paraId="07B8AB43" w14:textId="768E1AA4" w:rsidR="008E436D" w:rsidRPr="00374D8E" w:rsidRDefault="00866087">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 xml:space="preserve">Relativo </w:t>
      </w:r>
      <w:r w:rsidR="008E436D" w:rsidRPr="00374D8E">
        <w:rPr>
          <w:rFonts w:asciiTheme="majorHAnsi" w:hAnsiTheme="majorHAnsi"/>
          <w:sz w:val="20"/>
          <w:szCs w:val="20"/>
          <w:lang w:val="es-ES"/>
        </w:rPr>
        <w:t>a la disolución del Sindicato, existe un consenso entre las partes en el sentido de que el proceso fue conocido por las autoridades judiciales correspondientes, siendo la decisión final la emitida el 23 de enero de 2014 por la Corte Constitucional del Ecuador</w:t>
      </w:r>
      <w:r w:rsidR="00C75DD6" w:rsidRPr="00374D8E">
        <w:rPr>
          <w:rFonts w:asciiTheme="majorHAnsi" w:hAnsiTheme="majorHAnsi"/>
          <w:sz w:val="20"/>
          <w:szCs w:val="20"/>
          <w:lang w:val="es-ES"/>
        </w:rPr>
        <w:t xml:space="preserve">, al inadmitir la acción extraordinaria de protección interpuesta por los representantes del Sindicato. </w:t>
      </w:r>
      <w:r w:rsidRPr="00374D8E">
        <w:rPr>
          <w:rFonts w:asciiTheme="majorHAnsi" w:hAnsiTheme="majorHAnsi"/>
          <w:sz w:val="20"/>
          <w:szCs w:val="20"/>
          <w:lang w:val="es-ES"/>
        </w:rPr>
        <w:t xml:space="preserve">A este respecto, la Comisión considera que formalmente este extremo de la petición satisface el requisito establecido en el artículo 46.1.a) de la Convención Americana. </w:t>
      </w:r>
      <w:r w:rsidR="008B7CAD" w:rsidRPr="00374D8E">
        <w:rPr>
          <w:rFonts w:asciiTheme="majorHAnsi" w:hAnsiTheme="majorHAnsi"/>
          <w:sz w:val="20"/>
          <w:szCs w:val="20"/>
          <w:lang w:val="es-ES"/>
        </w:rPr>
        <w:t>Asimismo, tomando en cuenta que la petición fue presentada el 6 de junio de 2014 la Comisión considera que se dio cumplimiento al término de seis meses dispuesto en el artículo 46.1.b) de la Convención.</w:t>
      </w:r>
    </w:p>
    <w:p w14:paraId="44A0FDC3" w14:textId="162CDD24" w:rsidR="00114A30" w:rsidRPr="00374D8E" w:rsidRDefault="00114A30" w:rsidP="00114A30">
      <w:pPr>
        <w:pStyle w:val="ListParagraph"/>
        <w:spacing w:before="240" w:after="240"/>
        <w:jc w:val="both"/>
        <w:rPr>
          <w:rFonts w:asciiTheme="majorHAnsi" w:hAnsiTheme="majorHAnsi"/>
          <w:i/>
          <w:iCs/>
          <w:sz w:val="20"/>
          <w:szCs w:val="20"/>
          <w:lang w:val="es-ES"/>
        </w:rPr>
      </w:pPr>
      <w:r w:rsidRPr="00374D8E">
        <w:rPr>
          <w:rFonts w:asciiTheme="majorHAnsi" w:hAnsiTheme="majorHAnsi"/>
          <w:i/>
          <w:iCs/>
          <w:sz w:val="20"/>
          <w:szCs w:val="20"/>
          <w:lang w:val="es-ES"/>
        </w:rPr>
        <w:lastRenderedPageBreak/>
        <w:t>Despidos de los trabajadores</w:t>
      </w:r>
    </w:p>
    <w:p w14:paraId="0D0E3673" w14:textId="77777777" w:rsidR="00BB709E" w:rsidRPr="00374D8E" w:rsidRDefault="00C03D99" w:rsidP="009D5398">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 xml:space="preserve">Por otro lado, respecto a los alegados despidos injustificados de los setenta y dos trabajadores que conforman la presente petición, la CIDH </w:t>
      </w:r>
      <w:r w:rsidR="00E957E4" w:rsidRPr="00374D8E">
        <w:rPr>
          <w:rFonts w:asciiTheme="majorHAnsi" w:hAnsiTheme="majorHAnsi"/>
          <w:sz w:val="20"/>
          <w:szCs w:val="20"/>
          <w:lang w:val="es-ES"/>
        </w:rPr>
        <w:t>observa que únicamente el</w:t>
      </w:r>
      <w:r w:rsidRPr="00374D8E">
        <w:rPr>
          <w:rFonts w:asciiTheme="majorHAnsi" w:hAnsiTheme="majorHAnsi"/>
          <w:sz w:val="20"/>
          <w:szCs w:val="20"/>
          <w:lang w:val="es-ES"/>
        </w:rPr>
        <w:t xml:space="preserve"> señor Juan Carlos Vélez Córdova interpuso una demanda laboral solicitando los haberes e indemnizaciones por su despido </w:t>
      </w:r>
      <w:r w:rsidR="0029115E" w:rsidRPr="00374D8E">
        <w:rPr>
          <w:rFonts w:asciiTheme="majorHAnsi" w:hAnsiTheme="majorHAnsi"/>
          <w:sz w:val="20"/>
          <w:szCs w:val="20"/>
          <w:lang w:val="es-ES"/>
        </w:rPr>
        <w:t>la empresa</w:t>
      </w:r>
      <w:r w:rsidRPr="00374D8E">
        <w:rPr>
          <w:rFonts w:asciiTheme="majorHAnsi" w:hAnsiTheme="majorHAnsi"/>
          <w:sz w:val="20"/>
          <w:szCs w:val="20"/>
          <w:lang w:val="es-ES"/>
        </w:rPr>
        <w:t xml:space="preserve">. </w:t>
      </w:r>
    </w:p>
    <w:p w14:paraId="05C5F2D3" w14:textId="5888DF7A" w:rsidR="00A4073A" w:rsidRPr="00374D8E" w:rsidRDefault="00EF7EB6" w:rsidP="00BB709E">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 xml:space="preserve">En este sentido, </w:t>
      </w:r>
      <w:r w:rsidR="009D5398" w:rsidRPr="00374D8E">
        <w:rPr>
          <w:rFonts w:asciiTheme="majorHAnsi" w:hAnsiTheme="majorHAnsi"/>
          <w:sz w:val="20"/>
          <w:szCs w:val="20"/>
          <w:lang w:val="es-ES"/>
        </w:rPr>
        <w:t xml:space="preserve">particularmente respecto al señor Vélez, </w:t>
      </w:r>
      <w:r w:rsidR="00DD5B5A" w:rsidRPr="00374D8E">
        <w:rPr>
          <w:rFonts w:asciiTheme="majorHAnsi" w:hAnsiTheme="majorHAnsi"/>
          <w:sz w:val="20"/>
          <w:szCs w:val="20"/>
          <w:lang w:val="es-ES"/>
        </w:rPr>
        <w:t xml:space="preserve">de la información </w:t>
      </w:r>
      <w:r w:rsidR="00783FD1" w:rsidRPr="00374D8E">
        <w:rPr>
          <w:rFonts w:asciiTheme="majorHAnsi" w:hAnsiTheme="majorHAnsi"/>
          <w:sz w:val="20"/>
          <w:szCs w:val="20"/>
          <w:lang w:val="es-ES"/>
        </w:rPr>
        <w:t>contenida en el expediente</w:t>
      </w:r>
      <w:r w:rsidR="00A4073A" w:rsidRPr="00374D8E">
        <w:rPr>
          <w:rFonts w:asciiTheme="majorHAnsi" w:hAnsiTheme="majorHAnsi"/>
          <w:sz w:val="20"/>
          <w:szCs w:val="20"/>
          <w:lang w:val="es-ES"/>
        </w:rPr>
        <w:t xml:space="preserve"> la Comisión observa</w:t>
      </w:r>
      <w:r w:rsidR="00DD5B5A" w:rsidRPr="00374D8E">
        <w:rPr>
          <w:rFonts w:asciiTheme="majorHAnsi" w:hAnsiTheme="majorHAnsi"/>
          <w:sz w:val="20"/>
          <w:szCs w:val="20"/>
          <w:lang w:val="es-ES"/>
        </w:rPr>
        <w:t xml:space="preserve"> </w:t>
      </w:r>
      <w:r w:rsidR="00074B97" w:rsidRPr="00374D8E">
        <w:rPr>
          <w:rFonts w:asciiTheme="majorHAnsi" w:hAnsiTheme="majorHAnsi"/>
          <w:sz w:val="20"/>
          <w:szCs w:val="20"/>
          <w:lang w:val="es-ES"/>
        </w:rPr>
        <w:t xml:space="preserve">que la decisión definitiva con respecto </w:t>
      </w:r>
      <w:r w:rsidR="00A4073A" w:rsidRPr="00374D8E">
        <w:rPr>
          <w:rFonts w:asciiTheme="majorHAnsi" w:hAnsiTheme="majorHAnsi"/>
          <w:sz w:val="20"/>
          <w:szCs w:val="20"/>
          <w:lang w:val="es-ES"/>
        </w:rPr>
        <w:t>este</w:t>
      </w:r>
      <w:r w:rsidR="00074B97" w:rsidRPr="00374D8E">
        <w:rPr>
          <w:rFonts w:asciiTheme="majorHAnsi" w:hAnsiTheme="majorHAnsi"/>
          <w:sz w:val="20"/>
          <w:szCs w:val="20"/>
          <w:lang w:val="es-ES"/>
        </w:rPr>
        <w:t xml:space="preserve"> </w:t>
      </w:r>
      <w:r w:rsidR="00A4073A" w:rsidRPr="00374D8E">
        <w:rPr>
          <w:rFonts w:asciiTheme="majorHAnsi" w:hAnsiTheme="majorHAnsi"/>
          <w:sz w:val="20"/>
          <w:szCs w:val="20"/>
          <w:lang w:val="es-ES"/>
        </w:rPr>
        <w:t>trabajador</w:t>
      </w:r>
      <w:r w:rsidR="00074B97" w:rsidRPr="00374D8E">
        <w:rPr>
          <w:rFonts w:asciiTheme="majorHAnsi" w:hAnsiTheme="majorHAnsi"/>
          <w:sz w:val="20"/>
          <w:szCs w:val="20"/>
          <w:lang w:val="es-ES"/>
        </w:rPr>
        <w:t xml:space="preserve"> fue la emitida el </w:t>
      </w:r>
      <w:r w:rsidR="00A4073A" w:rsidRPr="00374D8E">
        <w:rPr>
          <w:rFonts w:asciiTheme="majorHAnsi" w:hAnsiTheme="majorHAnsi"/>
          <w:sz w:val="20"/>
          <w:szCs w:val="20"/>
          <w:lang w:val="es-ES"/>
        </w:rPr>
        <w:t>10</w:t>
      </w:r>
      <w:r w:rsidR="00074B97" w:rsidRPr="00374D8E">
        <w:rPr>
          <w:rFonts w:asciiTheme="majorHAnsi" w:hAnsiTheme="majorHAnsi"/>
          <w:sz w:val="20"/>
          <w:szCs w:val="20"/>
          <w:lang w:val="es-ES"/>
        </w:rPr>
        <w:t xml:space="preserve"> de mayo de 201</w:t>
      </w:r>
      <w:r w:rsidR="00A4073A" w:rsidRPr="00374D8E">
        <w:rPr>
          <w:rFonts w:asciiTheme="majorHAnsi" w:hAnsiTheme="majorHAnsi"/>
          <w:sz w:val="20"/>
          <w:szCs w:val="20"/>
          <w:lang w:val="es-ES"/>
        </w:rPr>
        <w:t>6</w:t>
      </w:r>
      <w:r w:rsidR="00074B97" w:rsidRPr="00374D8E">
        <w:rPr>
          <w:rFonts w:asciiTheme="majorHAnsi" w:hAnsiTheme="majorHAnsi"/>
          <w:sz w:val="20"/>
          <w:szCs w:val="20"/>
          <w:lang w:val="es-ES"/>
        </w:rPr>
        <w:t xml:space="preserve"> por la </w:t>
      </w:r>
      <w:r w:rsidR="00A4073A" w:rsidRPr="00374D8E">
        <w:rPr>
          <w:rFonts w:asciiTheme="majorHAnsi" w:hAnsiTheme="majorHAnsi"/>
          <w:sz w:val="20"/>
          <w:szCs w:val="20"/>
          <w:lang w:val="es-ES"/>
        </w:rPr>
        <w:t>Corte Constitucional del Ecuador</w:t>
      </w:r>
      <w:r w:rsidR="00074B97" w:rsidRPr="00374D8E">
        <w:rPr>
          <w:rFonts w:asciiTheme="majorHAnsi" w:hAnsiTheme="majorHAnsi"/>
          <w:sz w:val="20"/>
          <w:szCs w:val="20"/>
          <w:lang w:val="es-ES"/>
        </w:rPr>
        <w:t xml:space="preserve"> al desestimar </w:t>
      </w:r>
      <w:r w:rsidR="00A4073A" w:rsidRPr="00374D8E">
        <w:rPr>
          <w:rFonts w:asciiTheme="majorHAnsi" w:hAnsiTheme="majorHAnsi"/>
          <w:sz w:val="20"/>
          <w:szCs w:val="20"/>
          <w:lang w:val="es-ES"/>
        </w:rPr>
        <w:t>la acción extraordinaria de protección</w:t>
      </w:r>
      <w:r w:rsidR="00074B97" w:rsidRPr="00374D8E">
        <w:rPr>
          <w:rFonts w:asciiTheme="majorHAnsi" w:hAnsiTheme="majorHAnsi"/>
          <w:sz w:val="20"/>
          <w:szCs w:val="20"/>
          <w:lang w:val="es-ES"/>
        </w:rPr>
        <w:t xml:space="preserve"> interpuest</w:t>
      </w:r>
      <w:r w:rsidR="00A4073A" w:rsidRPr="00374D8E">
        <w:rPr>
          <w:rFonts w:asciiTheme="majorHAnsi" w:hAnsiTheme="majorHAnsi"/>
          <w:sz w:val="20"/>
          <w:szCs w:val="20"/>
          <w:lang w:val="es-ES"/>
        </w:rPr>
        <w:t>a</w:t>
      </w:r>
      <w:r w:rsidR="00074B97" w:rsidRPr="00374D8E">
        <w:rPr>
          <w:rFonts w:asciiTheme="majorHAnsi" w:hAnsiTheme="majorHAnsi"/>
          <w:sz w:val="20"/>
          <w:szCs w:val="20"/>
          <w:lang w:val="es-ES"/>
        </w:rPr>
        <w:t>. El Estado, por su parte, no controvirtió si la petición cumple con los requisitos de agotamiento de los recursos internos ni respecto a la presentación dentro de plazo.</w:t>
      </w:r>
      <w:r w:rsidR="00BB709E" w:rsidRPr="00374D8E">
        <w:rPr>
          <w:rFonts w:asciiTheme="majorHAnsi" w:hAnsiTheme="majorHAnsi"/>
          <w:sz w:val="20"/>
          <w:szCs w:val="20"/>
          <w:lang w:val="es-ES"/>
        </w:rPr>
        <w:t xml:space="preserve"> A este respecto</w:t>
      </w:r>
      <w:r w:rsidR="00074B97" w:rsidRPr="00374D8E">
        <w:rPr>
          <w:rFonts w:asciiTheme="majorHAnsi" w:hAnsiTheme="majorHAnsi"/>
          <w:sz w:val="20"/>
          <w:szCs w:val="20"/>
          <w:lang w:val="es-ES"/>
        </w:rPr>
        <w:t>, la Comisión considera que para efectos de analizar el cumplimiento de los requisitos de admisibilidad, los recursos ejercidos en el ámbito doméstico se agotaron formalmente con la interposición de</w:t>
      </w:r>
      <w:r w:rsidR="008229C5" w:rsidRPr="00374D8E">
        <w:rPr>
          <w:rFonts w:asciiTheme="majorHAnsi" w:hAnsiTheme="majorHAnsi"/>
          <w:sz w:val="20"/>
          <w:szCs w:val="20"/>
          <w:lang w:val="es-ES"/>
        </w:rPr>
        <w:t xml:space="preserve"> la</w:t>
      </w:r>
      <w:r w:rsidR="00074B97" w:rsidRPr="00374D8E">
        <w:rPr>
          <w:rFonts w:asciiTheme="majorHAnsi" w:hAnsiTheme="majorHAnsi"/>
          <w:sz w:val="20"/>
          <w:szCs w:val="20"/>
          <w:lang w:val="es-ES"/>
        </w:rPr>
        <w:t xml:space="preserve"> </w:t>
      </w:r>
      <w:r w:rsidR="008229C5" w:rsidRPr="00374D8E">
        <w:rPr>
          <w:rFonts w:asciiTheme="majorHAnsi" w:hAnsiTheme="majorHAnsi"/>
          <w:sz w:val="20"/>
          <w:szCs w:val="20"/>
          <w:lang w:val="es-ES"/>
        </w:rPr>
        <w:t>acción extraordinaria de protección</w:t>
      </w:r>
      <w:r w:rsidR="00074B97" w:rsidRPr="00374D8E">
        <w:rPr>
          <w:rFonts w:asciiTheme="majorHAnsi" w:hAnsiTheme="majorHAnsi"/>
          <w:sz w:val="20"/>
          <w:szCs w:val="20"/>
          <w:lang w:val="es-ES"/>
        </w:rPr>
        <w:t>. Por esta razón, y dado que el Estado no refiere recursos judiciales internos no agotados que pudieran ser idóneos para las pretensiones de</w:t>
      </w:r>
      <w:r w:rsidR="008229C5" w:rsidRPr="00374D8E">
        <w:rPr>
          <w:rFonts w:asciiTheme="majorHAnsi" w:hAnsiTheme="majorHAnsi"/>
          <w:sz w:val="20"/>
          <w:szCs w:val="20"/>
          <w:lang w:val="es-ES"/>
        </w:rPr>
        <w:t>l peticionario</w:t>
      </w:r>
      <w:r w:rsidR="000A2EA8" w:rsidRPr="00374D8E">
        <w:rPr>
          <w:rFonts w:asciiTheme="majorHAnsi" w:hAnsiTheme="majorHAnsi"/>
          <w:sz w:val="20"/>
          <w:szCs w:val="20"/>
          <w:lang w:val="es-ES"/>
        </w:rPr>
        <w:t>,</w:t>
      </w:r>
      <w:r w:rsidR="00074B97" w:rsidRPr="00374D8E">
        <w:rPr>
          <w:rFonts w:asciiTheme="majorHAnsi" w:hAnsiTheme="majorHAnsi"/>
          <w:sz w:val="20"/>
          <w:szCs w:val="20"/>
          <w:lang w:val="es-ES"/>
        </w:rPr>
        <w:t xml:space="preserve"> la Comisión considera </w:t>
      </w:r>
      <w:r w:rsidR="000A2EA8" w:rsidRPr="00374D8E">
        <w:rPr>
          <w:rFonts w:asciiTheme="majorHAnsi" w:hAnsiTheme="majorHAnsi"/>
          <w:sz w:val="20"/>
          <w:szCs w:val="20"/>
          <w:lang w:val="es-ES"/>
        </w:rPr>
        <w:t>-</w:t>
      </w:r>
      <w:r w:rsidR="000F6E0C" w:rsidRPr="00374D8E">
        <w:rPr>
          <w:rFonts w:asciiTheme="majorHAnsi" w:hAnsiTheme="majorHAnsi"/>
          <w:sz w:val="20"/>
          <w:szCs w:val="20"/>
          <w:lang w:val="es-ES"/>
        </w:rPr>
        <w:t>-</w:t>
      </w:r>
      <w:r w:rsidR="000A2EA8" w:rsidRPr="00374D8E">
        <w:rPr>
          <w:rFonts w:asciiTheme="majorHAnsi" w:hAnsiTheme="majorHAnsi"/>
          <w:sz w:val="20"/>
          <w:szCs w:val="20"/>
          <w:lang w:val="es-ES"/>
        </w:rPr>
        <w:t>específicamente respecto al caso del señor Vélez</w:t>
      </w:r>
      <w:r w:rsidR="000F6E0C" w:rsidRPr="00374D8E">
        <w:rPr>
          <w:rFonts w:asciiTheme="majorHAnsi" w:hAnsiTheme="majorHAnsi"/>
          <w:sz w:val="20"/>
          <w:szCs w:val="20"/>
          <w:lang w:val="es-ES"/>
        </w:rPr>
        <w:t>-</w:t>
      </w:r>
      <w:r w:rsidR="000A2EA8" w:rsidRPr="00374D8E">
        <w:rPr>
          <w:rFonts w:asciiTheme="majorHAnsi" w:hAnsiTheme="majorHAnsi"/>
          <w:sz w:val="20"/>
          <w:szCs w:val="20"/>
          <w:lang w:val="es-ES"/>
        </w:rPr>
        <w:t xml:space="preserve">-, </w:t>
      </w:r>
      <w:r w:rsidR="00074B97" w:rsidRPr="00374D8E">
        <w:rPr>
          <w:rFonts w:asciiTheme="majorHAnsi" w:hAnsiTheme="majorHAnsi"/>
          <w:sz w:val="20"/>
          <w:szCs w:val="20"/>
          <w:lang w:val="es-ES"/>
        </w:rPr>
        <w:t xml:space="preserve">que los recursos se agotaron el </w:t>
      </w:r>
      <w:r w:rsidR="002A7A85" w:rsidRPr="00374D8E">
        <w:rPr>
          <w:rFonts w:asciiTheme="majorHAnsi" w:hAnsiTheme="majorHAnsi"/>
          <w:sz w:val="20"/>
          <w:szCs w:val="20"/>
          <w:lang w:val="es-ES"/>
        </w:rPr>
        <w:t>10</w:t>
      </w:r>
      <w:r w:rsidR="00074B97" w:rsidRPr="00374D8E">
        <w:rPr>
          <w:rFonts w:asciiTheme="majorHAnsi" w:hAnsiTheme="majorHAnsi"/>
          <w:sz w:val="20"/>
          <w:szCs w:val="20"/>
          <w:lang w:val="es-ES"/>
        </w:rPr>
        <w:t xml:space="preserve"> de mayo de </w:t>
      </w:r>
      <w:r w:rsidR="002A7A85" w:rsidRPr="00374D8E">
        <w:rPr>
          <w:rFonts w:asciiTheme="majorHAnsi" w:hAnsiTheme="majorHAnsi"/>
          <w:sz w:val="20"/>
          <w:szCs w:val="20"/>
          <w:lang w:val="es-ES"/>
        </w:rPr>
        <w:t>mayo de 2016</w:t>
      </w:r>
      <w:r w:rsidR="00074B97" w:rsidRPr="00374D8E">
        <w:rPr>
          <w:rFonts w:asciiTheme="majorHAnsi" w:hAnsiTheme="majorHAnsi"/>
          <w:sz w:val="20"/>
          <w:szCs w:val="20"/>
          <w:lang w:val="es-ES"/>
        </w:rPr>
        <w:t xml:space="preserve"> cuando la Corte Suprema finalmente </w:t>
      </w:r>
      <w:r w:rsidR="002A7A85" w:rsidRPr="00374D8E">
        <w:rPr>
          <w:rFonts w:asciiTheme="majorHAnsi" w:hAnsiTheme="majorHAnsi"/>
          <w:sz w:val="20"/>
          <w:szCs w:val="20"/>
          <w:lang w:val="es-ES"/>
        </w:rPr>
        <w:t>inadmitió</w:t>
      </w:r>
      <w:r w:rsidR="00074B97" w:rsidRPr="00374D8E">
        <w:rPr>
          <w:rFonts w:asciiTheme="majorHAnsi" w:hAnsiTheme="majorHAnsi"/>
          <w:sz w:val="20"/>
          <w:szCs w:val="20"/>
          <w:lang w:val="es-ES"/>
        </w:rPr>
        <w:t xml:space="preserve"> </w:t>
      </w:r>
      <w:r w:rsidR="002A7A85" w:rsidRPr="00374D8E">
        <w:rPr>
          <w:rFonts w:asciiTheme="majorHAnsi" w:hAnsiTheme="majorHAnsi"/>
          <w:sz w:val="20"/>
          <w:szCs w:val="20"/>
          <w:lang w:val="es-ES"/>
        </w:rPr>
        <w:t>la referida acción extraordinaria de protección</w:t>
      </w:r>
      <w:r w:rsidR="00074B97" w:rsidRPr="00374D8E">
        <w:rPr>
          <w:rFonts w:asciiTheme="majorHAnsi" w:hAnsiTheme="majorHAnsi"/>
          <w:sz w:val="20"/>
          <w:szCs w:val="20"/>
          <w:lang w:val="es-ES"/>
        </w:rPr>
        <w:t xml:space="preserve">. Así, tomando en consideración que la petición fue presentada el </w:t>
      </w:r>
      <w:r w:rsidR="0066041A" w:rsidRPr="00374D8E">
        <w:rPr>
          <w:rFonts w:asciiTheme="majorHAnsi" w:hAnsiTheme="majorHAnsi"/>
          <w:sz w:val="20"/>
          <w:szCs w:val="20"/>
          <w:lang w:val="es-ES"/>
        </w:rPr>
        <w:t>6 de junio de 2014</w:t>
      </w:r>
      <w:r w:rsidR="00074B97" w:rsidRPr="00374D8E">
        <w:rPr>
          <w:rFonts w:asciiTheme="majorHAnsi" w:hAnsiTheme="majorHAnsi"/>
          <w:sz w:val="20"/>
          <w:szCs w:val="20"/>
          <w:lang w:val="es-ES"/>
        </w:rPr>
        <w:t xml:space="preserve">, la Comisión concluye que </w:t>
      </w:r>
      <w:r w:rsidR="0066041A" w:rsidRPr="00374D8E">
        <w:rPr>
          <w:rFonts w:asciiTheme="majorHAnsi" w:hAnsiTheme="majorHAnsi"/>
          <w:sz w:val="20"/>
          <w:szCs w:val="20"/>
          <w:lang w:val="es-ES"/>
        </w:rPr>
        <w:t xml:space="preserve">este caso en particular </w:t>
      </w:r>
      <w:r w:rsidR="00074B97" w:rsidRPr="00374D8E">
        <w:rPr>
          <w:rFonts w:asciiTheme="majorHAnsi" w:hAnsiTheme="majorHAnsi"/>
          <w:sz w:val="20"/>
          <w:szCs w:val="20"/>
          <w:lang w:val="es-ES"/>
        </w:rPr>
        <w:t>cumple con los requisitos previstos en los artículos 46.1.a) y 46.1.b) de la Convención Americana.</w:t>
      </w:r>
    </w:p>
    <w:p w14:paraId="1BE24182" w14:textId="598B037C" w:rsidR="00923BA3" w:rsidRPr="00374D8E" w:rsidRDefault="004D4AA0" w:rsidP="00114A30">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Ahora bien</w:t>
      </w:r>
      <w:r w:rsidR="000D032B" w:rsidRPr="00374D8E">
        <w:rPr>
          <w:rFonts w:asciiTheme="majorHAnsi" w:hAnsiTheme="majorHAnsi"/>
          <w:sz w:val="20"/>
          <w:szCs w:val="20"/>
          <w:lang w:val="es-ES"/>
        </w:rPr>
        <w:t xml:space="preserve">, respecto a los setenta y un trabajadores restantes, el Estado </w:t>
      </w:r>
      <w:r w:rsidR="00376648" w:rsidRPr="00374D8E">
        <w:rPr>
          <w:rFonts w:asciiTheme="majorHAnsi" w:hAnsiTheme="majorHAnsi"/>
          <w:sz w:val="20"/>
          <w:szCs w:val="20"/>
          <w:lang w:val="es-ES"/>
        </w:rPr>
        <w:t>ha argumentado</w:t>
      </w:r>
      <w:r w:rsidR="000D032B" w:rsidRPr="00374D8E">
        <w:rPr>
          <w:rFonts w:asciiTheme="majorHAnsi" w:hAnsiTheme="majorHAnsi"/>
          <w:sz w:val="20"/>
          <w:szCs w:val="20"/>
          <w:lang w:val="es-ES"/>
        </w:rPr>
        <w:t xml:space="preserve"> que estos no presentaron los recursos judiciales procedente</w:t>
      </w:r>
      <w:r w:rsidR="00114A30" w:rsidRPr="00374D8E">
        <w:rPr>
          <w:rFonts w:asciiTheme="majorHAnsi" w:hAnsiTheme="majorHAnsi"/>
          <w:sz w:val="20"/>
          <w:szCs w:val="20"/>
          <w:lang w:val="es-ES"/>
        </w:rPr>
        <w:t>s</w:t>
      </w:r>
      <w:r w:rsidR="000D032B" w:rsidRPr="00374D8E">
        <w:rPr>
          <w:rFonts w:asciiTheme="majorHAnsi" w:hAnsiTheme="majorHAnsi"/>
          <w:sz w:val="20"/>
          <w:szCs w:val="20"/>
          <w:lang w:val="es-ES"/>
        </w:rPr>
        <w:t xml:space="preserve"> y apropiados en la vía laboral, idóneos para reparar los agravios planteados en la petición.</w:t>
      </w:r>
      <w:r w:rsidR="00B95033" w:rsidRPr="00374D8E">
        <w:rPr>
          <w:rFonts w:asciiTheme="majorHAnsi" w:hAnsiTheme="majorHAnsi"/>
          <w:sz w:val="20"/>
          <w:szCs w:val="20"/>
          <w:lang w:val="es-ES"/>
        </w:rPr>
        <w:t xml:space="preserve"> </w:t>
      </w:r>
      <w:r w:rsidR="00E957E4" w:rsidRPr="00374D8E">
        <w:rPr>
          <w:rFonts w:asciiTheme="majorHAnsi" w:hAnsiTheme="majorHAnsi"/>
          <w:sz w:val="20"/>
          <w:szCs w:val="20"/>
          <w:lang w:val="es-ES"/>
        </w:rPr>
        <w:t>En ese sentido</w:t>
      </w:r>
      <w:r w:rsidR="00B95033" w:rsidRPr="00374D8E">
        <w:rPr>
          <w:rFonts w:asciiTheme="majorHAnsi" w:hAnsiTheme="majorHAnsi"/>
          <w:sz w:val="20"/>
          <w:szCs w:val="20"/>
          <w:lang w:val="es-ES"/>
        </w:rPr>
        <w:t xml:space="preserve">, la </w:t>
      </w:r>
      <w:r w:rsidR="00923BA3" w:rsidRPr="00374D8E">
        <w:rPr>
          <w:rFonts w:asciiTheme="majorHAnsi" w:hAnsiTheme="majorHAnsi"/>
          <w:sz w:val="20"/>
          <w:szCs w:val="20"/>
          <w:lang w:val="es-ES"/>
        </w:rPr>
        <w:t xml:space="preserve">Comisión Interamericana estima que el Estado ha sustentado adecuadamente que los recursos interpuestos por </w:t>
      </w:r>
      <w:r w:rsidR="00B95033" w:rsidRPr="00374D8E">
        <w:rPr>
          <w:rFonts w:asciiTheme="majorHAnsi" w:hAnsiTheme="majorHAnsi"/>
          <w:sz w:val="20"/>
          <w:szCs w:val="20"/>
          <w:lang w:val="es-ES"/>
        </w:rPr>
        <w:t>este universo de trabajadores</w:t>
      </w:r>
      <w:r w:rsidR="00923BA3" w:rsidRPr="00374D8E">
        <w:rPr>
          <w:rFonts w:asciiTheme="majorHAnsi" w:hAnsiTheme="majorHAnsi"/>
          <w:sz w:val="20"/>
          <w:szCs w:val="20"/>
          <w:lang w:val="es-ES"/>
        </w:rPr>
        <w:t xml:space="preserve"> en la</w:t>
      </w:r>
      <w:r w:rsidR="00B95033" w:rsidRPr="00374D8E">
        <w:rPr>
          <w:rFonts w:asciiTheme="majorHAnsi" w:hAnsiTheme="majorHAnsi"/>
          <w:sz w:val="20"/>
          <w:szCs w:val="20"/>
          <w:lang w:val="es-ES"/>
        </w:rPr>
        <w:t xml:space="preserve"> jurisdicción</w:t>
      </w:r>
      <w:r w:rsidR="00923BA3" w:rsidRPr="00374D8E">
        <w:rPr>
          <w:rFonts w:asciiTheme="majorHAnsi" w:hAnsiTheme="majorHAnsi"/>
          <w:sz w:val="20"/>
          <w:szCs w:val="20"/>
          <w:lang w:val="es-ES"/>
        </w:rPr>
        <w:t xml:space="preserve"> </w:t>
      </w:r>
      <w:r w:rsidR="00B95033" w:rsidRPr="00374D8E">
        <w:rPr>
          <w:rFonts w:asciiTheme="majorHAnsi" w:hAnsiTheme="majorHAnsi"/>
          <w:sz w:val="20"/>
          <w:szCs w:val="20"/>
          <w:lang w:val="es-ES"/>
        </w:rPr>
        <w:t>administrativa</w:t>
      </w:r>
      <w:r w:rsidR="00923BA3" w:rsidRPr="00374D8E">
        <w:rPr>
          <w:rFonts w:asciiTheme="majorHAnsi" w:hAnsiTheme="majorHAnsi"/>
          <w:sz w:val="20"/>
          <w:szCs w:val="20"/>
          <w:lang w:val="es-ES"/>
        </w:rPr>
        <w:t xml:space="preserve"> no eran procedentes. Asimismo, surge del expediente que </w:t>
      </w:r>
      <w:r w:rsidR="00B95033" w:rsidRPr="00374D8E">
        <w:rPr>
          <w:rFonts w:asciiTheme="majorHAnsi" w:hAnsiTheme="majorHAnsi"/>
          <w:sz w:val="20"/>
          <w:szCs w:val="20"/>
          <w:lang w:val="es-ES"/>
        </w:rPr>
        <w:t>los trabajadores no habrían presentado demandas en la jurisdicción laboral por no contar con los recursos económicos suficientes; no obstante, no consta que esto haya sido un impedimento real debido a que, como lo sustentó el Estado, tenían a su disposición a abogadas y abogados de la Defensoría Pública; por lo tanto, la CIDH concluye</w:t>
      </w:r>
      <w:r w:rsidR="00923BA3" w:rsidRPr="00374D8E">
        <w:rPr>
          <w:rFonts w:asciiTheme="majorHAnsi" w:hAnsiTheme="majorHAnsi"/>
          <w:sz w:val="20"/>
          <w:szCs w:val="20"/>
          <w:lang w:val="es-ES"/>
        </w:rPr>
        <w:t xml:space="preserve"> </w:t>
      </w:r>
      <w:r w:rsidR="00B95033" w:rsidRPr="00374D8E">
        <w:rPr>
          <w:rFonts w:asciiTheme="majorHAnsi" w:hAnsiTheme="majorHAnsi"/>
          <w:sz w:val="20"/>
          <w:szCs w:val="20"/>
          <w:lang w:val="es-ES"/>
        </w:rPr>
        <w:t>que e</w:t>
      </w:r>
      <w:r w:rsidR="00923BA3" w:rsidRPr="00374D8E">
        <w:rPr>
          <w:rFonts w:asciiTheme="majorHAnsi" w:hAnsiTheme="majorHAnsi"/>
          <w:sz w:val="20"/>
          <w:szCs w:val="20"/>
          <w:lang w:val="es-ES"/>
        </w:rPr>
        <w:t xml:space="preserve">l peticionario no ha presentado, ni surge del expediente, elementos que controviertan lo indicado por el Estado respecto a la idoneidad </w:t>
      </w:r>
      <w:r w:rsidR="00B95033" w:rsidRPr="00374D8E">
        <w:rPr>
          <w:rFonts w:asciiTheme="majorHAnsi" w:hAnsiTheme="majorHAnsi"/>
          <w:sz w:val="20"/>
          <w:szCs w:val="20"/>
          <w:lang w:val="es-ES"/>
        </w:rPr>
        <w:t>de los recursos disponibles en la jurisdicción laboral</w:t>
      </w:r>
      <w:r w:rsidR="00923BA3" w:rsidRPr="00374D8E">
        <w:rPr>
          <w:rFonts w:asciiTheme="majorHAnsi" w:hAnsiTheme="majorHAnsi"/>
          <w:sz w:val="20"/>
          <w:szCs w:val="20"/>
          <w:lang w:val="es-ES"/>
        </w:rPr>
        <w:t xml:space="preserve"> ni que </w:t>
      </w:r>
      <w:r w:rsidR="000C4050" w:rsidRPr="00374D8E">
        <w:rPr>
          <w:rFonts w:asciiTheme="majorHAnsi" w:hAnsiTheme="majorHAnsi"/>
          <w:sz w:val="20"/>
          <w:szCs w:val="20"/>
          <w:lang w:val="es-ES"/>
        </w:rPr>
        <w:t>los trabajadores</w:t>
      </w:r>
      <w:r w:rsidR="00923BA3" w:rsidRPr="00374D8E">
        <w:rPr>
          <w:rFonts w:asciiTheme="majorHAnsi" w:hAnsiTheme="majorHAnsi"/>
          <w:sz w:val="20"/>
          <w:szCs w:val="20"/>
          <w:lang w:val="es-ES"/>
        </w:rPr>
        <w:t xml:space="preserve"> hubiera</w:t>
      </w:r>
      <w:r w:rsidR="000C4050" w:rsidRPr="00374D8E">
        <w:rPr>
          <w:rFonts w:asciiTheme="majorHAnsi" w:hAnsiTheme="majorHAnsi"/>
          <w:sz w:val="20"/>
          <w:szCs w:val="20"/>
          <w:lang w:val="es-ES"/>
        </w:rPr>
        <w:t>n</w:t>
      </w:r>
      <w:r w:rsidR="00923BA3" w:rsidRPr="00374D8E">
        <w:rPr>
          <w:rFonts w:asciiTheme="majorHAnsi" w:hAnsiTheme="majorHAnsi"/>
          <w:sz w:val="20"/>
          <w:szCs w:val="20"/>
          <w:lang w:val="es-ES"/>
        </w:rPr>
        <w:t xml:space="preserve"> sido impedid</w:t>
      </w:r>
      <w:r w:rsidR="000C4050" w:rsidRPr="00374D8E">
        <w:rPr>
          <w:rFonts w:asciiTheme="majorHAnsi" w:hAnsiTheme="majorHAnsi"/>
          <w:sz w:val="20"/>
          <w:szCs w:val="20"/>
          <w:lang w:val="es-ES"/>
        </w:rPr>
        <w:t>os</w:t>
      </w:r>
      <w:r w:rsidR="00923BA3" w:rsidRPr="00374D8E">
        <w:rPr>
          <w:rFonts w:asciiTheme="majorHAnsi" w:hAnsiTheme="majorHAnsi"/>
          <w:sz w:val="20"/>
          <w:szCs w:val="20"/>
          <w:lang w:val="es-ES"/>
        </w:rPr>
        <w:t xml:space="preserve"> o disuadid</w:t>
      </w:r>
      <w:r w:rsidR="000C4050" w:rsidRPr="00374D8E">
        <w:rPr>
          <w:rFonts w:asciiTheme="majorHAnsi" w:hAnsiTheme="majorHAnsi"/>
          <w:sz w:val="20"/>
          <w:szCs w:val="20"/>
          <w:lang w:val="es-ES"/>
        </w:rPr>
        <w:t>os</w:t>
      </w:r>
      <w:r w:rsidR="00923BA3" w:rsidRPr="00374D8E">
        <w:rPr>
          <w:rFonts w:asciiTheme="majorHAnsi" w:hAnsiTheme="majorHAnsi"/>
          <w:sz w:val="20"/>
          <w:szCs w:val="20"/>
          <w:lang w:val="es-ES"/>
        </w:rPr>
        <w:t xml:space="preserve"> de interponer tal</w:t>
      </w:r>
      <w:r w:rsidR="000C4050" w:rsidRPr="00374D8E">
        <w:rPr>
          <w:rFonts w:asciiTheme="majorHAnsi" w:hAnsiTheme="majorHAnsi"/>
          <w:sz w:val="20"/>
          <w:szCs w:val="20"/>
          <w:lang w:val="es-ES"/>
        </w:rPr>
        <w:t>es</w:t>
      </w:r>
      <w:r w:rsidR="00923BA3" w:rsidRPr="00374D8E">
        <w:rPr>
          <w:rFonts w:asciiTheme="majorHAnsi" w:hAnsiTheme="majorHAnsi"/>
          <w:sz w:val="20"/>
          <w:szCs w:val="20"/>
          <w:lang w:val="es-ES"/>
        </w:rPr>
        <w:t xml:space="preserve"> recurso</w:t>
      </w:r>
      <w:r w:rsidR="000C4050" w:rsidRPr="00374D8E">
        <w:rPr>
          <w:rFonts w:asciiTheme="majorHAnsi" w:hAnsiTheme="majorHAnsi"/>
          <w:sz w:val="20"/>
          <w:szCs w:val="20"/>
          <w:lang w:val="es-ES"/>
        </w:rPr>
        <w:t>s</w:t>
      </w:r>
      <w:r w:rsidR="00923BA3" w:rsidRPr="00374D8E">
        <w:rPr>
          <w:rFonts w:asciiTheme="majorHAnsi" w:hAnsiTheme="majorHAnsi"/>
          <w:sz w:val="20"/>
          <w:szCs w:val="20"/>
          <w:lang w:val="es-ES"/>
        </w:rPr>
        <w:t xml:space="preserve">. </w:t>
      </w:r>
    </w:p>
    <w:p w14:paraId="27D335C8" w14:textId="112119B8" w:rsidR="00923BA3" w:rsidRPr="00374D8E" w:rsidRDefault="00923BA3">
      <w:pPr>
        <w:pStyle w:val="ListParagraph"/>
        <w:numPr>
          <w:ilvl w:val="0"/>
          <w:numId w:val="56"/>
        </w:numPr>
        <w:spacing w:before="240" w:after="240"/>
        <w:ind w:left="0" w:firstLine="720"/>
        <w:jc w:val="both"/>
        <w:rPr>
          <w:rFonts w:asciiTheme="majorHAnsi" w:hAnsiTheme="majorHAnsi"/>
          <w:sz w:val="20"/>
          <w:szCs w:val="20"/>
          <w:lang w:val="es-ES"/>
        </w:rPr>
      </w:pPr>
      <w:r w:rsidRPr="00374D8E">
        <w:rPr>
          <w:rFonts w:asciiTheme="majorHAnsi" w:hAnsiTheme="majorHAnsi"/>
          <w:sz w:val="20"/>
          <w:szCs w:val="20"/>
          <w:lang w:val="es-ES"/>
        </w:rPr>
        <w:t xml:space="preserve">A este respecto, la Comisión Interamericana ha determinado anteriormente que cuando </w:t>
      </w:r>
      <w:r w:rsidR="00A56A65" w:rsidRPr="00374D8E">
        <w:rPr>
          <w:rFonts w:asciiTheme="majorHAnsi" w:hAnsiTheme="majorHAnsi"/>
          <w:sz w:val="20"/>
          <w:szCs w:val="20"/>
          <w:lang w:val="es-ES"/>
        </w:rPr>
        <w:t>las presuntas víctimas</w:t>
      </w:r>
      <w:r w:rsidRPr="00374D8E">
        <w:rPr>
          <w:rFonts w:asciiTheme="majorHAnsi" w:hAnsiTheme="majorHAnsi"/>
          <w:sz w:val="20"/>
          <w:szCs w:val="20"/>
          <w:lang w:val="es-ES"/>
        </w:rPr>
        <w:t xml:space="preserve"> no hubiera</w:t>
      </w:r>
      <w:r w:rsidR="001966AA" w:rsidRPr="00374D8E">
        <w:rPr>
          <w:rFonts w:asciiTheme="majorHAnsi" w:hAnsiTheme="majorHAnsi"/>
          <w:sz w:val="20"/>
          <w:szCs w:val="20"/>
          <w:lang w:val="es-ES"/>
        </w:rPr>
        <w:t>n</w:t>
      </w:r>
      <w:r w:rsidRPr="00374D8E">
        <w:rPr>
          <w:rFonts w:asciiTheme="majorHAnsi" w:hAnsiTheme="majorHAnsi"/>
          <w:sz w:val="20"/>
          <w:szCs w:val="20"/>
          <w:lang w:val="es-ES"/>
        </w:rPr>
        <w:t xml:space="preserve"> interpuesto el recurso pertinente con arreglo a la regulación vigente al momento de los hechos, no se puede dar por acreditado el requisito previsto en el artículo 46.1</w:t>
      </w:r>
      <w:r w:rsidR="0054725B" w:rsidRPr="00374D8E">
        <w:rPr>
          <w:rFonts w:asciiTheme="majorHAnsi" w:hAnsiTheme="majorHAnsi"/>
          <w:sz w:val="20"/>
          <w:szCs w:val="20"/>
          <w:lang w:val="es-ES"/>
        </w:rPr>
        <w:t>.</w:t>
      </w:r>
      <w:r w:rsidRPr="00374D8E">
        <w:rPr>
          <w:rFonts w:asciiTheme="majorHAnsi" w:hAnsiTheme="majorHAnsi"/>
          <w:sz w:val="20"/>
          <w:szCs w:val="20"/>
          <w:lang w:val="es-ES"/>
        </w:rPr>
        <w:t>a) de la Convención Americana</w:t>
      </w:r>
      <w:r w:rsidR="001966AA" w:rsidRPr="00374D8E">
        <w:rPr>
          <w:rStyle w:val="FootnoteReference"/>
          <w:rFonts w:asciiTheme="majorHAnsi" w:hAnsiTheme="majorHAnsi"/>
          <w:sz w:val="20"/>
          <w:szCs w:val="20"/>
          <w:lang w:val="es-ES"/>
        </w:rPr>
        <w:footnoteReference w:id="7"/>
      </w:r>
      <w:r w:rsidRPr="00374D8E">
        <w:rPr>
          <w:rFonts w:asciiTheme="majorHAnsi" w:hAnsiTheme="majorHAnsi"/>
          <w:sz w:val="20"/>
          <w:szCs w:val="20"/>
          <w:lang w:val="es-ES"/>
        </w:rPr>
        <w:t>.</w:t>
      </w:r>
    </w:p>
    <w:p w14:paraId="24B44711" w14:textId="666B29B3" w:rsidR="003A150E" w:rsidRPr="00374D8E" w:rsidRDefault="003A150E" w:rsidP="00261FF2">
      <w:pPr>
        <w:spacing w:before="240" w:after="240"/>
        <w:ind w:firstLine="720"/>
        <w:jc w:val="both"/>
        <w:rPr>
          <w:rFonts w:asciiTheme="majorHAnsi" w:eastAsia="Cambria" w:hAnsiTheme="majorHAnsi" w:cs="Cambria"/>
          <w:b/>
          <w:bCs/>
          <w:color w:val="000000"/>
          <w:sz w:val="20"/>
          <w:szCs w:val="20"/>
          <w:u w:color="000000"/>
          <w:lang w:eastAsia="es-ES"/>
        </w:rPr>
      </w:pPr>
      <w:r w:rsidRPr="00374D8E">
        <w:rPr>
          <w:rFonts w:asciiTheme="majorHAnsi" w:eastAsia="Cambria" w:hAnsiTheme="majorHAnsi" w:cs="Cambria"/>
          <w:b/>
          <w:bCs/>
          <w:color w:val="000000"/>
          <w:sz w:val="20"/>
          <w:szCs w:val="20"/>
          <w:u w:color="000000"/>
          <w:lang w:eastAsia="es-ES"/>
        </w:rPr>
        <w:t>VII.</w:t>
      </w:r>
      <w:r w:rsidRPr="00374D8E">
        <w:rPr>
          <w:rFonts w:asciiTheme="majorHAnsi" w:eastAsia="Cambria" w:hAnsiTheme="majorHAnsi" w:cs="Cambria"/>
          <w:b/>
          <w:bCs/>
          <w:color w:val="000000"/>
          <w:sz w:val="20"/>
          <w:szCs w:val="20"/>
          <w:u w:color="000000"/>
          <w:lang w:eastAsia="es-ES"/>
        </w:rPr>
        <w:tab/>
      </w:r>
      <w:r w:rsidRPr="00374D8E">
        <w:rPr>
          <w:rFonts w:asciiTheme="majorHAnsi" w:hAnsiTheme="majorHAnsi"/>
          <w:b/>
          <w:bCs/>
          <w:sz w:val="20"/>
          <w:szCs w:val="20"/>
        </w:rPr>
        <w:t>ANÁLISIS DE CARACTERIZACIÓN DEL POSICIONAMIENTO DE LAS PARTES</w:t>
      </w:r>
    </w:p>
    <w:p w14:paraId="679942A5" w14:textId="57D5A1C4" w:rsidR="00484AA9" w:rsidRPr="00374D8E" w:rsidRDefault="00484AA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La presente petición incluye alegaciones respecto a un posible patrón de persecución sindical realizado por la empresa privada Sociedad Agrícola e Industrial San Carlos, S.A., en contra de los afilados del Sindicato Único de Trabajadores de Campo del Ingenio San Carlos, patrón que estaría configurado por actuaciones de la empresa contra varios de sus trabajadores sindicalizados</w:t>
      </w:r>
      <w:r w:rsidR="00B7318E" w:rsidRPr="00374D8E">
        <w:rPr>
          <w:rFonts w:asciiTheme="majorHAnsi" w:hAnsiTheme="majorHAnsi"/>
          <w:bCs/>
          <w:sz w:val="20"/>
          <w:szCs w:val="20"/>
          <w:lang w:val="es-ES"/>
        </w:rPr>
        <w:t xml:space="preserve"> y sus dirigentes</w:t>
      </w:r>
      <w:r w:rsidR="00374D8E" w:rsidRPr="00374D8E">
        <w:rPr>
          <w:rFonts w:asciiTheme="majorHAnsi" w:hAnsiTheme="majorHAnsi"/>
          <w:bCs/>
          <w:sz w:val="20"/>
          <w:szCs w:val="20"/>
          <w:lang w:val="es-ES"/>
        </w:rPr>
        <w:t>,</w:t>
      </w:r>
      <w:r w:rsidRPr="00374D8E">
        <w:rPr>
          <w:rFonts w:asciiTheme="majorHAnsi" w:hAnsiTheme="majorHAnsi"/>
          <w:bCs/>
          <w:sz w:val="20"/>
          <w:szCs w:val="20"/>
          <w:lang w:val="es-ES"/>
        </w:rPr>
        <w:t xml:space="preserve"> consistentes en despidos injustificados; así como por las resoluciones judiciales que disolvieron el Sindicato bajo la</w:t>
      </w:r>
      <w:r w:rsidR="001E0333" w:rsidRPr="00374D8E">
        <w:rPr>
          <w:rFonts w:asciiTheme="majorHAnsi" w:hAnsiTheme="majorHAnsi"/>
          <w:bCs/>
          <w:sz w:val="20"/>
          <w:szCs w:val="20"/>
          <w:lang w:val="es-ES"/>
        </w:rPr>
        <w:t xml:space="preserve"> errónea</w:t>
      </w:r>
      <w:r w:rsidRPr="00374D8E">
        <w:rPr>
          <w:rFonts w:asciiTheme="majorHAnsi" w:hAnsiTheme="majorHAnsi"/>
          <w:bCs/>
          <w:sz w:val="20"/>
          <w:szCs w:val="20"/>
          <w:lang w:val="es-ES"/>
        </w:rPr>
        <w:t xml:space="preserve"> aplicación de las disposiciones establecidas en el Código del Trabajo relativas a l</w:t>
      </w:r>
      <w:r w:rsidR="006A3C59" w:rsidRPr="00374D8E">
        <w:rPr>
          <w:rFonts w:asciiTheme="majorHAnsi" w:hAnsiTheme="majorHAnsi"/>
          <w:bCs/>
          <w:sz w:val="20"/>
          <w:szCs w:val="20"/>
          <w:lang w:val="es-ES"/>
        </w:rPr>
        <w:t>a disolución de los comités empresariales. A este respecto</w:t>
      </w:r>
      <w:r w:rsidR="000E76B7" w:rsidRPr="00374D8E">
        <w:rPr>
          <w:rFonts w:asciiTheme="majorHAnsi" w:hAnsiTheme="majorHAnsi"/>
          <w:bCs/>
          <w:sz w:val="20"/>
          <w:szCs w:val="20"/>
          <w:lang w:val="es-ES"/>
        </w:rPr>
        <w:t>,</w:t>
      </w:r>
      <w:r w:rsidR="006A3C59" w:rsidRPr="00374D8E">
        <w:rPr>
          <w:rFonts w:asciiTheme="majorHAnsi" w:hAnsiTheme="majorHAnsi"/>
          <w:bCs/>
          <w:sz w:val="20"/>
          <w:szCs w:val="20"/>
          <w:lang w:val="es-ES"/>
        </w:rPr>
        <w:t xml:space="preserve"> la parte peticionaria describe ante la Comisión un conjunto de actuaciones conllevadas por las autoridades judiciales supuestamente violatorias de la libertad de asociación sindical</w:t>
      </w:r>
      <w:r w:rsidR="00194247" w:rsidRPr="00374D8E">
        <w:rPr>
          <w:rFonts w:asciiTheme="majorHAnsi" w:hAnsiTheme="majorHAnsi"/>
          <w:bCs/>
          <w:sz w:val="20"/>
          <w:szCs w:val="20"/>
          <w:lang w:val="es-ES"/>
        </w:rPr>
        <w:t>.</w:t>
      </w:r>
    </w:p>
    <w:p w14:paraId="267E3065" w14:textId="71FEA74D" w:rsidR="006B7C50" w:rsidRPr="00374D8E" w:rsidRDefault="006A3C5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Con respecto a los alegatos del Estado</w:t>
      </w:r>
      <w:r w:rsidR="00EF3BC0" w:rsidRPr="00374D8E">
        <w:rPr>
          <w:rFonts w:asciiTheme="majorHAnsi" w:hAnsiTheme="majorHAnsi"/>
          <w:bCs/>
          <w:sz w:val="20"/>
          <w:szCs w:val="20"/>
          <w:lang w:val="es-ES"/>
        </w:rPr>
        <w:t>,</w:t>
      </w:r>
      <w:r w:rsidRPr="00374D8E">
        <w:rPr>
          <w:rFonts w:asciiTheme="majorHAnsi" w:hAnsiTheme="majorHAnsi"/>
          <w:bCs/>
          <w:sz w:val="20"/>
          <w:szCs w:val="20"/>
          <w:lang w:val="es-ES"/>
        </w:rPr>
        <w:t xml:space="preserve"> referidos a la fórmula de</w:t>
      </w:r>
      <w:r w:rsidR="000D4F27" w:rsidRPr="00374D8E">
        <w:rPr>
          <w:rFonts w:asciiTheme="majorHAnsi" w:hAnsiTheme="majorHAnsi"/>
          <w:bCs/>
          <w:sz w:val="20"/>
          <w:szCs w:val="20"/>
          <w:lang w:val="es-ES"/>
        </w:rPr>
        <w:t xml:space="preserve"> la</w:t>
      </w:r>
      <w:r w:rsidRPr="00374D8E">
        <w:rPr>
          <w:rFonts w:asciiTheme="majorHAnsi" w:hAnsiTheme="majorHAnsi"/>
          <w:bCs/>
          <w:sz w:val="20"/>
          <w:szCs w:val="20"/>
          <w:lang w:val="es-ES"/>
        </w:rPr>
        <w:t xml:space="preserve"> cuarta instancia, la Comisión reitera que dentro del marco de su mandato sí es competente para declarar admisible una petición cuando </w:t>
      </w:r>
      <w:r w:rsidR="001F40C2" w:rsidRPr="00374D8E">
        <w:rPr>
          <w:rFonts w:asciiTheme="majorHAnsi" w:hAnsiTheme="majorHAnsi"/>
          <w:bCs/>
          <w:sz w:val="20"/>
          <w:szCs w:val="20"/>
          <w:lang w:val="es-ES"/>
        </w:rPr>
        <w:t>e</w:t>
      </w:r>
      <w:r w:rsidRPr="00374D8E">
        <w:rPr>
          <w:rFonts w:asciiTheme="majorHAnsi" w:hAnsiTheme="majorHAnsi"/>
          <w:bCs/>
          <w:sz w:val="20"/>
          <w:szCs w:val="20"/>
          <w:lang w:val="es-ES"/>
        </w:rPr>
        <w:t xml:space="preserve">sta se refiere a procesos internos que podrían ser violatorios de derechos garantizados por la Convención Americana. </w:t>
      </w:r>
      <w:r w:rsidR="00E61356" w:rsidRPr="00374D8E">
        <w:rPr>
          <w:rFonts w:asciiTheme="majorHAnsi" w:hAnsiTheme="majorHAnsi"/>
          <w:bCs/>
          <w:sz w:val="20"/>
          <w:szCs w:val="20"/>
          <w:lang w:val="es-ES"/>
        </w:rPr>
        <w:t xml:space="preserve">En este sentido, </w:t>
      </w:r>
      <w:r w:rsidR="006B7C50" w:rsidRPr="00374D8E">
        <w:rPr>
          <w:rFonts w:asciiTheme="majorHAnsi" w:hAnsiTheme="majorHAnsi"/>
          <w:bCs/>
          <w:sz w:val="20"/>
          <w:szCs w:val="20"/>
          <w:lang w:val="es-ES"/>
        </w:rPr>
        <w:t xml:space="preserve">-a </w:t>
      </w:r>
      <w:r w:rsidR="00CC5D9E" w:rsidRPr="00374D8E">
        <w:rPr>
          <w:rFonts w:asciiTheme="majorHAnsi" w:hAnsiTheme="majorHAnsi"/>
          <w:bCs/>
          <w:sz w:val="20"/>
          <w:szCs w:val="20"/>
          <w:lang w:val="es-ES"/>
        </w:rPr>
        <w:t>efectos de la admisibilidad</w:t>
      </w:r>
      <w:r w:rsidR="00E61356" w:rsidRPr="00374D8E">
        <w:rPr>
          <w:rFonts w:asciiTheme="majorHAnsi" w:hAnsiTheme="majorHAnsi"/>
          <w:bCs/>
          <w:sz w:val="20"/>
          <w:szCs w:val="20"/>
          <w:lang w:val="es-ES"/>
        </w:rPr>
        <w:t xml:space="preserve"> de la petición</w:t>
      </w:r>
      <w:r w:rsidR="006B7C50" w:rsidRPr="00374D8E">
        <w:rPr>
          <w:rFonts w:asciiTheme="majorHAnsi" w:hAnsiTheme="majorHAnsi"/>
          <w:bCs/>
          <w:sz w:val="20"/>
          <w:szCs w:val="20"/>
          <w:lang w:val="es-ES"/>
        </w:rPr>
        <w:t xml:space="preserve">- </w:t>
      </w:r>
      <w:r w:rsidR="00E61356" w:rsidRPr="00374D8E">
        <w:rPr>
          <w:rFonts w:asciiTheme="majorHAnsi" w:hAnsiTheme="majorHAnsi"/>
          <w:bCs/>
          <w:sz w:val="20"/>
          <w:szCs w:val="20"/>
          <w:lang w:val="es-ES"/>
        </w:rPr>
        <w:t xml:space="preserve">la CIDH </w:t>
      </w:r>
      <w:r w:rsidR="006B7C50" w:rsidRPr="00374D8E">
        <w:rPr>
          <w:rFonts w:asciiTheme="majorHAnsi" w:hAnsiTheme="majorHAnsi"/>
          <w:bCs/>
          <w:sz w:val="20"/>
          <w:szCs w:val="20"/>
          <w:lang w:val="es-ES"/>
        </w:rPr>
        <w:t xml:space="preserve">debe decidir si los hechos </w:t>
      </w:r>
      <w:r w:rsidR="006B7C50" w:rsidRPr="00374D8E">
        <w:rPr>
          <w:rFonts w:asciiTheme="majorHAnsi" w:hAnsiTheme="majorHAnsi"/>
          <w:bCs/>
          <w:sz w:val="20"/>
          <w:szCs w:val="20"/>
          <w:lang w:val="es-ES"/>
        </w:rPr>
        <w:lastRenderedPageBreak/>
        <w:t>alegados pueden caracterizar una violación de derechos, según lo estipulado en el artículo 47</w:t>
      </w:r>
      <w:r w:rsidR="005F0F10" w:rsidRPr="00374D8E">
        <w:rPr>
          <w:rFonts w:asciiTheme="majorHAnsi" w:hAnsiTheme="majorHAnsi"/>
          <w:bCs/>
          <w:sz w:val="20"/>
          <w:szCs w:val="20"/>
          <w:lang w:val="es-ES"/>
        </w:rPr>
        <w:t>.</w:t>
      </w:r>
      <w:r w:rsidR="006B7C50" w:rsidRPr="00374D8E">
        <w:rPr>
          <w:rFonts w:asciiTheme="majorHAnsi" w:hAnsiTheme="majorHAnsi"/>
          <w:bCs/>
          <w:sz w:val="20"/>
          <w:szCs w:val="20"/>
          <w:lang w:val="es-ES"/>
        </w:rPr>
        <w:t xml:space="preserve">b) de la Convención Americana; o si la petición es manifiestamente infundada o es evidente su total improcedencia conforme al inciso c) de dicho artículo. El criterio de evaluación de dichos requisitos difiere del que se utiliza para pronunciarse sobre el fondo de una petición. Asimismo, dentro del marco de su mandato la Comisión Interamericana es competente para declarar admisible una petición cuando se refiere a procesos internos que podrían ser violatorios de derechos garantizados por la Convención Americana. Es decir que, de acuerdo con las normas convencionales citadas, en concordancia con el artículo 34 de su Reglamento, el análisis de admisibilidad se centra en la verificación de tales requisitos, los cuales se refieren a elementos que, de ser ciertos, podrían constituir </w:t>
      </w:r>
      <w:r w:rsidR="006B7C50" w:rsidRPr="00374D8E">
        <w:rPr>
          <w:rFonts w:asciiTheme="majorHAnsi" w:hAnsiTheme="majorHAnsi"/>
          <w:bCs/>
          <w:i/>
          <w:iCs/>
          <w:sz w:val="20"/>
          <w:szCs w:val="20"/>
          <w:lang w:val="es-ES"/>
        </w:rPr>
        <w:t>prima facie</w:t>
      </w:r>
      <w:r w:rsidR="006B7C50" w:rsidRPr="00374D8E">
        <w:rPr>
          <w:rFonts w:asciiTheme="majorHAnsi" w:hAnsiTheme="majorHAnsi"/>
          <w:bCs/>
          <w:sz w:val="20"/>
          <w:szCs w:val="20"/>
          <w:lang w:val="es-ES"/>
        </w:rPr>
        <w:t xml:space="preserve"> violaciones a la Convención Americana</w:t>
      </w:r>
      <w:r w:rsidR="006B7C50" w:rsidRPr="00374D8E">
        <w:rPr>
          <w:rStyle w:val="FootnoteReference"/>
          <w:rFonts w:asciiTheme="majorHAnsi" w:hAnsiTheme="majorHAnsi"/>
          <w:bCs/>
          <w:sz w:val="20"/>
          <w:szCs w:val="20"/>
          <w:lang w:val="es-ES"/>
        </w:rPr>
        <w:footnoteReference w:id="8"/>
      </w:r>
      <w:r w:rsidR="006B7C50" w:rsidRPr="00374D8E">
        <w:rPr>
          <w:rFonts w:asciiTheme="majorHAnsi" w:hAnsiTheme="majorHAnsi"/>
          <w:bCs/>
          <w:sz w:val="20"/>
          <w:szCs w:val="20"/>
          <w:lang w:val="es-ES"/>
        </w:rPr>
        <w:t>.</w:t>
      </w:r>
    </w:p>
    <w:p w14:paraId="2C579FCB" w14:textId="580BCC84" w:rsidR="00863D72" w:rsidRPr="00374D8E" w:rsidRDefault="00863D72">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En relación con el proceso de disolución del Sindicato, el peticionario ha caracterizado posibles violaciones a las garantías judiciales y a la libertad de asociación sindical de los trabajadores, incluyendo las siguientes: </w:t>
      </w:r>
    </w:p>
    <w:p w14:paraId="226A10FF" w14:textId="0F68D4D6" w:rsidR="00214EC1" w:rsidRPr="00374D8E" w:rsidRDefault="00B715C4" w:rsidP="00214EC1">
      <w:pPr>
        <w:pStyle w:val="ListParagraph"/>
        <w:numPr>
          <w:ilvl w:val="0"/>
          <w:numId w:val="58"/>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Posterior a la formación del Sindicato,</w:t>
      </w:r>
      <w:r w:rsidR="00E966E4" w:rsidRPr="00374D8E">
        <w:rPr>
          <w:rFonts w:asciiTheme="majorHAnsi" w:hAnsiTheme="majorHAnsi"/>
          <w:bCs/>
          <w:sz w:val="20"/>
          <w:szCs w:val="20"/>
          <w:lang w:val="es-ES"/>
        </w:rPr>
        <w:t xml:space="preserve"> la empresa comenzó a despedir a los trabajadores afiliados</w:t>
      </w:r>
      <w:r w:rsidR="00F4701F" w:rsidRPr="00374D8E">
        <w:rPr>
          <w:rFonts w:asciiTheme="majorHAnsi" w:hAnsiTheme="majorHAnsi"/>
          <w:bCs/>
          <w:sz w:val="20"/>
          <w:szCs w:val="20"/>
          <w:lang w:val="es-ES"/>
        </w:rPr>
        <w:t>,</w:t>
      </w:r>
      <w:r w:rsidR="00E966E4" w:rsidRPr="00374D8E">
        <w:rPr>
          <w:rFonts w:asciiTheme="majorHAnsi" w:hAnsiTheme="majorHAnsi"/>
          <w:bCs/>
          <w:sz w:val="20"/>
          <w:szCs w:val="20"/>
          <w:lang w:val="es-ES"/>
        </w:rPr>
        <w:t xml:space="preserve"> incluyendo a sus dirigentes</w:t>
      </w:r>
      <w:r w:rsidR="00F4701F" w:rsidRPr="00374D8E">
        <w:rPr>
          <w:rFonts w:asciiTheme="majorHAnsi" w:hAnsiTheme="majorHAnsi"/>
          <w:bCs/>
          <w:sz w:val="20"/>
          <w:szCs w:val="20"/>
          <w:lang w:val="es-ES"/>
        </w:rPr>
        <w:t>,</w:t>
      </w:r>
      <w:r w:rsidR="00214EC1" w:rsidRPr="00374D8E">
        <w:rPr>
          <w:rFonts w:asciiTheme="majorHAnsi" w:hAnsiTheme="majorHAnsi"/>
          <w:bCs/>
          <w:sz w:val="20"/>
          <w:szCs w:val="20"/>
          <w:lang w:val="es-ES"/>
        </w:rPr>
        <w:t xml:space="preserve"> siendo el caso más evidente el del señor </w:t>
      </w:r>
      <w:r w:rsidR="00214EC1" w:rsidRPr="00374D8E">
        <w:rPr>
          <w:rFonts w:asciiTheme="majorHAnsi" w:hAnsiTheme="majorHAnsi"/>
          <w:sz w:val="20"/>
          <w:szCs w:val="20"/>
          <w:lang w:val="es-ES"/>
        </w:rPr>
        <w:t xml:space="preserve">Juan Carlos Vélez Córdova quien fungía como secretario general. </w:t>
      </w:r>
    </w:p>
    <w:p w14:paraId="57B1D744" w14:textId="7412A3F8" w:rsidR="00863D72" w:rsidRPr="00374D8E" w:rsidRDefault="009002E9" w:rsidP="00214EC1">
      <w:pPr>
        <w:pStyle w:val="ListParagraph"/>
        <w:numPr>
          <w:ilvl w:val="0"/>
          <w:numId w:val="58"/>
        </w:numPr>
        <w:spacing w:before="240" w:after="240"/>
        <w:ind w:left="0" w:firstLine="720"/>
        <w:jc w:val="both"/>
        <w:rPr>
          <w:rFonts w:asciiTheme="majorHAnsi" w:hAnsiTheme="majorHAnsi"/>
          <w:bCs/>
          <w:sz w:val="20"/>
          <w:szCs w:val="20"/>
          <w:lang w:val="es-ES"/>
        </w:rPr>
      </w:pPr>
      <w:r w:rsidRPr="00374D8E">
        <w:rPr>
          <w:rFonts w:asciiTheme="majorHAnsi" w:hAnsiTheme="majorHAnsi"/>
          <w:sz w:val="20"/>
          <w:szCs w:val="20"/>
          <w:lang w:val="es-ES"/>
        </w:rPr>
        <w:t>A consecuencia de los despidos intempestivos de los trabajadores sindicalizados, así como de las amenazas a aquellos trabajadores que tenían la intención de sindicalizarse, el Sindicato quedó conformado por menos de treinta trabajadores y; por lo tanto, la empresa solicitó su disolución</w:t>
      </w:r>
      <w:r w:rsidR="00662C58" w:rsidRPr="00374D8E">
        <w:rPr>
          <w:rFonts w:asciiTheme="majorHAnsi" w:hAnsiTheme="majorHAnsi"/>
          <w:sz w:val="20"/>
          <w:szCs w:val="20"/>
          <w:lang w:val="es-ES"/>
        </w:rPr>
        <w:t xml:space="preserve">. </w:t>
      </w:r>
    </w:p>
    <w:p w14:paraId="7B4A00E0" w14:textId="3FA64E58" w:rsidR="00655BA8" w:rsidRPr="00374D8E" w:rsidRDefault="00633ECC" w:rsidP="00655BA8">
      <w:pPr>
        <w:pStyle w:val="ListParagraph"/>
        <w:numPr>
          <w:ilvl w:val="0"/>
          <w:numId w:val="58"/>
        </w:numPr>
        <w:spacing w:before="240" w:after="240"/>
        <w:ind w:left="0" w:firstLine="720"/>
        <w:jc w:val="both"/>
        <w:rPr>
          <w:rFonts w:asciiTheme="majorHAnsi" w:hAnsiTheme="majorHAnsi"/>
          <w:bCs/>
          <w:sz w:val="20"/>
          <w:szCs w:val="20"/>
          <w:lang w:val="es-ES"/>
        </w:rPr>
      </w:pPr>
      <w:r w:rsidRPr="00374D8E">
        <w:rPr>
          <w:rFonts w:asciiTheme="majorHAnsi" w:hAnsiTheme="majorHAnsi"/>
          <w:sz w:val="20"/>
          <w:szCs w:val="20"/>
          <w:lang w:val="es-ES"/>
        </w:rPr>
        <w:t>E</w:t>
      </w:r>
      <w:r w:rsidR="00662C58" w:rsidRPr="00374D8E">
        <w:rPr>
          <w:rFonts w:asciiTheme="majorHAnsi" w:hAnsiTheme="majorHAnsi"/>
          <w:sz w:val="20"/>
          <w:szCs w:val="20"/>
          <w:lang w:val="es-ES"/>
        </w:rPr>
        <w:t xml:space="preserve">l </w:t>
      </w:r>
      <w:r w:rsidR="00056568" w:rsidRPr="00374D8E">
        <w:rPr>
          <w:rFonts w:asciiTheme="majorHAnsi" w:hAnsiTheme="majorHAnsi"/>
          <w:sz w:val="20"/>
          <w:szCs w:val="20"/>
          <w:lang w:val="es-ES"/>
        </w:rPr>
        <w:t>Sindicato</w:t>
      </w:r>
      <w:r w:rsidR="00662C58" w:rsidRPr="00374D8E">
        <w:rPr>
          <w:rFonts w:asciiTheme="majorHAnsi" w:hAnsiTheme="majorHAnsi"/>
          <w:sz w:val="20"/>
          <w:szCs w:val="20"/>
          <w:lang w:val="es-ES"/>
        </w:rPr>
        <w:t xml:space="preserve"> </w:t>
      </w:r>
      <w:r w:rsidR="00056568" w:rsidRPr="00374D8E">
        <w:rPr>
          <w:rFonts w:asciiTheme="majorHAnsi" w:hAnsiTheme="majorHAnsi"/>
          <w:sz w:val="20"/>
          <w:szCs w:val="20"/>
          <w:lang w:val="es-ES"/>
        </w:rPr>
        <w:t xml:space="preserve">fue disuelto por </w:t>
      </w:r>
      <w:r w:rsidR="00662C58" w:rsidRPr="00374D8E">
        <w:rPr>
          <w:rFonts w:asciiTheme="majorHAnsi" w:hAnsiTheme="majorHAnsi"/>
          <w:sz w:val="20"/>
          <w:szCs w:val="20"/>
          <w:lang w:val="es-ES"/>
        </w:rPr>
        <w:t xml:space="preserve">el </w:t>
      </w:r>
      <w:r w:rsidR="00056568" w:rsidRPr="00374D8E">
        <w:rPr>
          <w:rFonts w:asciiTheme="majorHAnsi" w:hAnsiTheme="majorHAnsi"/>
          <w:bCs/>
          <w:sz w:val="20"/>
          <w:szCs w:val="20"/>
          <w:lang w:val="es-ES"/>
        </w:rPr>
        <w:t>Juzgado Tercero de Trabajo del Guayas</w:t>
      </w:r>
      <w:r w:rsidR="007206A3" w:rsidRPr="00374D8E">
        <w:rPr>
          <w:rFonts w:asciiTheme="majorHAnsi" w:hAnsiTheme="majorHAnsi"/>
          <w:bCs/>
          <w:sz w:val="20"/>
          <w:szCs w:val="20"/>
          <w:lang w:val="es-ES"/>
        </w:rPr>
        <w:t>; no obstante, la parte peticionaria alega que dicha disolución fue arbitraria debido a que: (</w:t>
      </w:r>
      <w:r w:rsidR="00500CA1" w:rsidRPr="00374D8E">
        <w:rPr>
          <w:rFonts w:asciiTheme="majorHAnsi" w:hAnsiTheme="majorHAnsi"/>
          <w:bCs/>
          <w:sz w:val="20"/>
          <w:szCs w:val="20"/>
          <w:lang w:val="es-ES"/>
        </w:rPr>
        <w:t>a</w:t>
      </w:r>
      <w:r w:rsidRPr="00374D8E">
        <w:rPr>
          <w:rFonts w:asciiTheme="majorHAnsi" w:hAnsiTheme="majorHAnsi"/>
          <w:bCs/>
          <w:sz w:val="20"/>
          <w:szCs w:val="20"/>
          <w:lang w:val="es-ES"/>
        </w:rPr>
        <w:t xml:space="preserve"> </w:t>
      </w:r>
      <w:r w:rsidR="007206A3" w:rsidRPr="00374D8E">
        <w:rPr>
          <w:rFonts w:asciiTheme="majorHAnsi" w:hAnsiTheme="majorHAnsi"/>
          <w:bCs/>
          <w:sz w:val="20"/>
          <w:szCs w:val="20"/>
          <w:lang w:val="es-ES"/>
        </w:rPr>
        <w:t xml:space="preserve">la solicitud </w:t>
      </w:r>
      <w:r w:rsidR="00394884" w:rsidRPr="00374D8E">
        <w:rPr>
          <w:rFonts w:asciiTheme="majorHAnsi" w:hAnsiTheme="majorHAnsi"/>
          <w:bCs/>
          <w:sz w:val="20"/>
          <w:szCs w:val="20"/>
          <w:lang w:val="es-ES"/>
        </w:rPr>
        <w:t xml:space="preserve">de disolución </w:t>
      </w:r>
      <w:r w:rsidR="007206A3" w:rsidRPr="00374D8E">
        <w:rPr>
          <w:rFonts w:asciiTheme="majorHAnsi" w:hAnsiTheme="majorHAnsi"/>
          <w:bCs/>
          <w:sz w:val="20"/>
          <w:szCs w:val="20"/>
          <w:lang w:val="es-ES"/>
        </w:rPr>
        <w:t>de</w:t>
      </w:r>
      <w:r w:rsidR="00655BA8" w:rsidRPr="00374D8E">
        <w:rPr>
          <w:rFonts w:asciiTheme="majorHAnsi" w:hAnsiTheme="majorHAnsi"/>
          <w:bCs/>
          <w:sz w:val="20"/>
          <w:szCs w:val="20"/>
          <w:lang w:val="es-ES"/>
        </w:rPr>
        <w:t xml:space="preserve"> </w:t>
      </w:r>
      <w:r w:rsidR="007206A3" w:rsidRPr="00374D8E">
        <w:rPr>
          <w:rFonts w:asciiTheme="majorHAnsi" w:hAnsiTheme="majorHAnsi"/>
          <w:bCs/>
          <w:sz w:val="20"/>
          <w:szCs w:val="20"/>
          <w:lang w:val="es-ES"/>
        </w:rPr>
        <w:t>sindicatos</w:t>
      </w:r>
      <w:r w:rsidR="00B879ED" w:rsidRPr="00374D8E">
        <w:rPr>
          <w:rFonts w:asciiTheme="majorHAnsi" w:hAnsiTheme="majorHAnsi"/>
          <w:bCs/>
          <w:sz w:val="20"/>
          <w:szCs w:val="20"/>
          <w:lang w:val="es-ES"/>
        </w:rPr>
        <w:t>, según su entender,</w:t>
      </w:r>
      <w:r w:rsidR="00A85FBF" w:rsidRPr="00374D8E">
        <w:rPr>
          <w:rFonts w:asciiTheme="majorHAnsi" w:hAnsiTheme="majorHAnsi"/>
          <w:bCs/>
          <w:sz w:val="20"/>
          <w:szCs w:val="20"/>
          <w:lang w:val="es-ES"/>
        </w:rPr>
        <w:t xml:space="preserve"> está facultada únicamente a los trabajadores </w:t>
      </w:r>
      <w:r w:rsidR="007206A3" w:rsidRPr="00374D8E">
        <w:rPr>
          <w:rFonts w:asciiTheme="majorHAnsi" w:hAnsiTheme="majorHAnsi"/>
          <w:bCs/>
          <w:sz w:val="20"/>
          <w:szCs w:val="20"/>
          <w:lang w:val="es-ES"/>
        </w:rPr>
        <w:t>conforme a lo establecido en el párrafo cuarto del artículo 440 del Código de Trabajo: “</w:t>
      </w:r>
      <w:r w:rsidR="007206A3" w:rsidRPr="00374D8E">
        <w:rPr>
          <w:rFonts w:asciiTheme="majorHAnsi" w:hAnsiTheme="majorHAnsi"/>
          <w:bCs/>
          <w:i/>
          <w:iCs/>
          <w:sz w:val="20"/>
          <w:szCs w:val="20"/>
          <w:lang w:val="es-ES"/>
        </w:rPr>
        <w:t>Las organizaciones de trabajadores no podrán ser suspendidas o disueltas, sino mediante procedimiento oral establecido en este Código. Si la suspensión o disolución fuere propuesta por los trabajadores éstos deberán acreditar su personería.</w:t>
      </w:r>
      <w:r w:rsidR="00500CA1" w:rsidRPr="00374D8E">
        <w:rPr>
          <w:rFonts w:asciiTheme="majorHAnsi" w:hAnsiTheme="majorHAnsi"/>
          <w:bCs/>
          <w:sz w:val="20"/>
          <w:szCs w:val="20"/>
          <w:lang w:val="es-ES"/>
        </w:rPr>
        <w:t xml:space="preserve">”; (b) el referido juzgado al dictar la sentencia de disolución aplicó </w:t>
      </w:r>
      <w:r w:rsidR="00F73529" w:rsidRPr="00374D8E">
        <w:rPr>
          <w:rFonts w:asciiTheme="majorHAnsi" w:hAnsiTheme="majorHAnsi"/>
          <w:bCs/>
          <w:sz w:val="20"/>
          <w:szCs w:val="20"/>
          <w:lang w:val="es-ES"/>
        </w:rPr>
        <w:t xml:space="preserve">indebidamente </w:t>
      </w:r>
      <w:r w:rsidR="00500CA1" w:rsidRPr="00374D8E">
        <w:rPr>
          <w:rFonts w:asciiTheme="majorHAnsi" w:hAnsiTheme="majorHAnsi"/>
          <w:bCs/>
          <w:sz w:val="20"/>
          <w:szCs w:val="20"/>
          <w:lang w:val="es-ES"/>
        </w:rPr>
        <w:t xml:space="preserve">los artículos 465 y 466 del Código de Trabajo, disposiciones que corresponden exclusivamente a los comités empresariales y no a los sindicatos; </w:t>
      </w:r>
      <w:r w:rsidR="00655BA8" w:rsidRPr="00374D8E">
        <w:rPr>
          <w:rFonts w:asciiTheme="majorHAnsi" w:hAnsiTheme="majorHAnsi"/>
          <w:bCs/>
          <w:sz w:val="20"/>
          <w:szCs w:val="20"/>
          <w:lang w:val="es-ES"/>
        </w:rPr>
        <w:t xml:space="preserve">y </w:t>
      </w:r>
      <w:r w:rsidR="00500CA1" w:rsidRPr="00374D8E">
        <w:rPr>
          <w:rFonts w:asciiTheme="majorHAnsi" w:hAnsiTheme="majorHAnsi"/>
          <w:bCs/>
          <w:sz w:val="20"/>
          <w:szCs w:val="20"/>
          <w:lang w:val="es-ES"/>
        </w:rPr>
        <w:t xml:space="preserve">(c) </w:t>
      </w:r>
      <w:r w:rsidR="00655BA8" w:rsidRPr="00374D8E">
        <w:rPr>
          <w:rFonts w:asciiTheme="majorHAnsi" w:hAnsiTheme="majorHAnsi"/>
          <w:bCs/>
          <w:sz w:val="20"/>
          <w:szCs w:val="20"/>
          <w:lang w:val="es-ES"/>
        </w:rPr>
        <w:t xml:space="preserve">durante el </w:t>
      </w:r>
      <w:r w:rsidR="00495EB8" w:rsidRPr="00374D8E">
        <w:rPr>
          <w:rFonts w:asciiTheme="majorHAnsi" w:hAnsiTheme="majorHAnsi"/>
          <w:bCs/>
          <w:sz w:val="20"/>
          <w:szCs w:val="20"/>
          <w:lang w:val="es-ES"/>
        </w:rPr>
        <w:t xml:space="preserve">referido </w:t>
      </w:r>
      <w:r w:rsidR="00655BA8" w:rsidRPr="00374D8E">
        <w:rPr>
          <w:rFonts w:asciiTheme="majorHAnsi" w:hAnsiTheme="majorHAnsi"/>
          <w:bCs/>
          <w:sz w:val="20"/>
          <w:szCs w:val="20"/>
          <w:lang w:val="es-ES"/>
        </w:rPr>
        <w:t>proceso el secretario general expuso que varios trabajadores desistieron de sus afiliaciones al Sindicato debido a las represalias realizadas por la empresa en su contra, traduciéndose en una persecución sindical.</w:t>
      </w:r>
    </w:p>
    <w:p w14:paraId="0A2951B7" w14:textId="71B42DFA" w:rsidR="00662C58" w:rsidRPr="00374D8E" w:rsidRDefault="00655BA8" w:rsidP="00655BA8">
      <w:pPr>
        <w:pStyle w:val="ListParagraph"/>
        <w:numPr>
          <w:ilvl w:val="0"/>
          <w:numId w:val="58"/>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 xml:space="preserve">En los recursos interpuestos en contra de la sentencia de disolución del Sindicato, el secretario general </w:t>
      </w:r>
      <w:r w:rsidR="002823AD" w:rsidRPr="00374D8E">
        <w:rPr>
          <w:rFonts w:asciiTheme="majorHAnsi" w:hAnsiTheme="majorHAnsi"/>
          <w:bCs/>
          <w:sz w:val="20"/>
          <w:szCs w:val="20"/>
          <w:lang w:val="es-ES"/>
        </w:rPr>
        <w:t xml:space="preserve">del Sindicato </w:t>
      </w:r>
      <w:r w:rsidRPr="00374D8E">
        <w:rPr>
          <w:rFonts w:asciiTheme="majorHAnsi" w:hAnsiTheme="majorHAnsi"/>
          <w:bCs/>
          <w:sz w:val="20"/>
          <w:szCs w:val="20"/>
          <w:lang w:val="es-ES"/>
        </w:rPr>
        <w:t>expuso ante los tribunales internos</w:t>
      </w:r>
      <w:r w:rsidR="00652FD5" w:rsidRPr="00374D8E">
        <w:rPr>
          <w:rFonts w:asciiTheme="majorHAnsi" w:hAnsiTheme="majorHAnsi"/>
          <w:bCs/>
          <w:sz w:val="20"/>
          <w:szCs w:val="20"/>
          <w:lang w:val="es-ES"/>
        </w:rPr>
        <w:t>,</w:t>
      </w:r>
      <w:r w:rsidRPr="00374D8E">
        <w:rPr>
          <w:rFonts w:asciiTheme="majorHAnsi" w:hAnsiTheme="majorHAnsi"/>
          <w:bCs/>
          <w:sz w:val="20"/>
          <w:szCs w:val="20"/>
          <w:lang w:val="es-ES"/>
        </w:rPr>
        <w:t xml:space="preserve"> precisamente lo que establece como el hecho lesivo a los derechos humanos de los trabajadores: la persecución sindical en contra de los dirigentes del Sindicato y </w:t>
      </w:r>
      <w:r w:rsidR="00710FB8" w:rsidRPr="00374D8E">
        <w:rPr>
          <w:rFonts w:asciiTheme="majorHAnsi" w:hAnsiTheme="majorHAnsi"/>
          <w:bCs/>
          <w:sz w:val="20"/>
          <w:szCs w:val="20"/>
          <w:lang w:val="es-ES"/>
        </w:rPr>
        <w:t xml:space="preserve">los </w:t>
      </w:r>
      <w:r w:rsidRPr="00374D8E">
        <w:rPr>
          <w:rFonts w:asciiTheme="majorHAnsi" w:hAnsiTheme="majorHAnsi"/>
          <w:bCs/>
          <w:sz w:val="20"/>
          <w:szCs w:val="20"/>
          <w:lang w:val="es-ES"/>
        </w:rPr>
        <w:t xml:space="preserve">trabajadores afiliados a este; así como la errónea aplicación de disposiciones laborales </w:t>
      </w:r>
      <w:r w:rsidR="00F131C8" w:rsidRPr="00374D8E">
        <w:rPr>
          <w:rFonts w:asciiTheme="majorHAnsi" w:hAnsiTheme="majorHAnsi"/>
          <w:bCs/>
          <w:sz w:val="20"/>
          <w:szCs w:val="20"/>
          <w:lang w:val="es-ES"/>
        </w:rPr>
        <w:t>que culminaron con la disolución</w:t>
      </w:r>
      <w:r w:rsidRPr="00374D8E">
        <w:rPr>
          <w:rFonts w:asciiTheme="majorHAnsi" w:hAnsiTheme="majorHAnsi"/>
          <w:bCs/>
          <w:sz w:val="20"/>
          <w:szCs w:val="20"/>
          <w:lang w:val="es-ES"/>
        </w:rPr>
        <w:t xml:space="preserve"> </w:t>
      </w:r>
      <w:r w:rsidR="00F131C8" w:rsidRPr="00374D8E">
        <w:rPr>
          <w:rFonts w:asciiTheme="majorHAnsi" w:hAnsiTheme="majorHAnsi"/>
          <w:bCs/>
          <w:sz w:val="20"/>
          <w:szCs w:val="20"/>
          <w:lang w:val="es-ES"/>
        </w:rPr>
        <w:t>d</w:t>
      </w:r>
      <w:r w:rsidRPr="00374D8E">
        <w:rPr>
          <w:rFonts w:asciiTheme="majorHAnsi" w:hAnsiTheme="majorHAnsi"/>
          <w:bCs/>
          <w:sz w:val="20"/>
          <w:szCs w:val="20"/>
          <w:lang w:val="es-ES"/>
        </w:rPr>
        <w:t xml:space="preserve">el Sindicato, las cuales serían únicamente aplicables </w:t>
      </w:r>
      <w:r w:rsidR="007206F4" w:rsidRPr="00374D8E">
        <w:rPr>
          <w:rFonts w:asciiTheme="majorHAnsi" w:hAnsiTheme="majorHAnsi"/>
          <w:bCs/>
          <w:sz w:val="20"/>
          <w:szCs w:val="20"/>
          <w:lang w:val="es-ES"/>
        </w:rPr>
        <w:t xml:space="preserve">únicamente a </w:t>
      </w:r>
      <w:r w:rsidRPr="00374D8E">
        <w:rPr>
          <w:rFonts w:asciiTheme="majorHAnsi" w:hAnsiTheme="majorHAnsi"/>
          <w:bCs/>
          <w:sz w:val="20"/>
          <w:szCs w:val="20"/>
          <w:lang w:val="es-ES"/>
        </w:rPr>
        <w:t xml:space="preserve">los consejos empresariales. </w:t>
      </w:r>
      <w:r w:rsidR="0011072B" w:rsidRPr="00374D8E">
        <w:rPr>
          <w:rFonts w:asciiTheme="majorHAnsi" w:hAnsiTheme="majorHAnsi"/>
          <w:bCs/>
          <w:sz w:val="20"/>
          <w:szCs w:val="20"/>
          <w:lang w:val="es-ES"/>
        </w:rPr>
        <w:t>No obstante, los recursos interpuestos en contra de la sentencia</w:t>
      </w:r>
      <w:r w:rsidR="00853608" w:rsidRPr="00374D8E">
        <w:rPr>
          <w:rFonts w:asciiTheme="majorHAnsi" w:hAnsiTheme="majorHAnsi"/>
          <w:bCs/>
          <w:sz w:val="20"/>
          <w:szCs w:val="20"/>
          <w:lang w:val="es-ES"/>
        </w:rPr>
        <w:t xml:space="preserve"> de disolución</w:t>
      </w:r>
      <w:r w:rsidR="0011072B" w:rsidRPr="00374D8E">
        <w:rPr>
          <w:rFonts w:asciiTheme="majorHAnsi" w:hAnsiTheme="majorHAnsi"/>
          <w:bCs/>
          <w:sz w:val="20"/>
          <w:szCs w:val="20"/>
          <w:lang w:val="es-ES"/>
        </w:rPr>
        <w:t xml:space="preserve"> -</w:t>
      </w:r>
      <w:r w:rsidR="00374D8E" w:rsidRPr="00374D8E">
        <w:rPr>
          <w:rFonts w:asciiTheme="majorHAnsi" w:hAnsiTheme="majorHAnsi"/>
          <w:bCs/>
          <w:sz w:val="20"/>
          <w:szCs w:val="20"/>
          <w:lang w:val="es-ES"/>
        </w:rPr>
        <w:t>-</w:t>
      </w:r>
      <w:r w:rsidR="0011072B" w:rsidRPr="00374D8E">
        <w:rPr>
          <w:rFonts w:asciiTheme="majorHAnsi" w:hAnsiTheme="majorHAnsi"/>
          <w:bCs/>
          <w:sz w:val="20"/>
          <w:szCs w:val="20"/>
          <w:lang w:val="es-ES"/>
        </w:rPr>
        <w:t>recurso de nulidad, recurso de casación y acción extraordinaria de protección</w:t>
      </w:r>
      <w:r w:rsidR="00374D8E" w:rsidRPr="00374D8E">
        <w:rPr>
          <w:rFonts w:asciiTheme="majorHAnsi" w:hAnsiTheme="majorHAnsi"/>
          <w:bCs/>
          <w:sz w:val="20"/>
          <w:szCs w:val="20"/>
          <w:lang w:val="es-ES"/>
        </w:rPr>
        <w:t>-</w:t>
      </w:r>
      <w:r w:rsidR="0011072B" w:rsidRPr="00374D8E">
        <w:rPr>
          <w:rFonts w:asciiTheme="majorHAnsi" w:hAnsiTheme="majorHAnsi"/>
          <w:bCs/>
          <w:sz w:val="20"/>
          <w:szCs w:val="20"/>
          <w:lang w:val="es-ES"/>
        </w:rPr>
        <w:t>- fueron inadmitidos, al considerar que estos no exponían una conexidad entre los hechos alegados y los derechos que se alegaba</w:t>
      </w:r>
      <w:r w:rsidR="00AB35F8" w:rsidRPr="00374D8E">
        <w:rPr>
          <w:rFonts w:asciiTheme="majorHAnsi" w:hAnsiTheme="majorHAnsi"/>
          <w:bCs/>
          <w:sz w:val="20"/>
          <w:szCs w:val="20"/>
          <w:lang w:val="es-ES"/>
        </w:rPr>
        <w:t xml:space="preserve">n como </w:t>
      </w:r>
      <w:r w:rsidR="0011072B" w:rsidRPr="00374D8E">
        <w:rPr>
          <w:rFonts w:asciiTheme="majorHAnsi" w:hAnsiTheme="majorHAnsi"/>
          <w:bCs/>
          <w:sz w:val="20"/>
          <w:szCs w:val="20"/>
          <w:lang w:val="es-ES"/>
        </w:rPr>
        <w:t>vulnerados</w:t>
      </w:r>
      <w:r w:rsidR="00E93C21" w:rsidRPr="00374D8E">
        <w:rPr>
          <w:rFonts w:asciiTheme="majorHAnsi" w:hAnsiTheme="majorHAnsi"/>
          <w:bCs/>
          <w:sz w:val="20"/>
          <w:szCs w:val="20"/>
          <w:lang w:val="es-ES"/>
        </w:rPr>
        <w:t>; estableciendo que lo único que se exponía en los mismos era una mera inconformidad con la interpretación realizada por el juez de primera instancia</w:t>
      </w:r>
      <w:r w:rsidR="00B57235" w:rsidRPr="00374D8E">
        <w:rPr>
          <w:rFonts w:asciiTheme="majorHAnsi" w:hAnsiTheme="majorHAnsi"/>
          <w:bCs/>
          <w:sz w:val="20"/>
          <w:szCs w:val="20"/>
          <w:lang w:val="es-ES"/>
        </w:rPr>
        <w:t xml:space="preserve"> y, por ende, no se estudiaron en el fondo</w:t>
      </w:r>
      <w:r w:rsidR="00E93C21" w:rsidRPr="00374D8E">
        <w:rPr>
          <w:rFonts w:asciiTheme="majorHAnsi" w:hAnsiTheme="majorHAnsi"/>
          <w:bCs/>
          <w:sz w:val="20"/>
          <w:szCs w:val="20"/>
          <w:lang w:val="es-ES"/>
        </w:rPr>
        <w:t xml:space="preserve">. </w:t>
      </w:r>
    </w:p>
    <w:p w14:paraId="62445001" w14:textId="42561A6E" w:rsidR="00E072BB" w:rsidRPr="00374D8E" w:rsidRDefault="00484AA9">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artículos 8 (garantías judiciales), 16 (libertad de asociación), 25 (protección judicial) y 26 (derechos económicos, sociales y culturales) de la Convención Americana, en relación con su artículo 1.1 (obligación de respetar los derechos), así como del artículo 8 del Protocolo de San Salvador (derechos sindicales), en los términos del presente informe, en perjuicio de las presuntas víctimas individualizadas en el mismo.</w:t>
      </w:r>
    </w:p>
    <w:p w14:paraId="7C40BDE8" w14:textId="1A44AAA4" w:rsidR="00BF75C0" w:rsidRPr="00374D8E" w:rsidRDefault="00E93C21" w:rsidP="00BF75C0">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lastRenderedPageBreak/>
        <w:t xml:space="preserve">Por otra parte, relativo al caso del señor </w:t>
      </w:r>
      <w:r w:rsidRPr="00374D8E">
        <w:rPr>
          <w:rFonts w:asciiTheme="majorHAnsi" w:hAnsiTheme="majorHAnsi"/>
          <w:sz w:val="20"/>
          <w:szCs w:val="20"/>
          <w:lang w:val="es-ES"/>
        </w:rPr>
        <w:t>Juan Carlos Vélez Córdova,</w:t>
      </w:r>
      <w:r w:rsidRPr="00374D8E">
        <w:rPr>
          <w:rFonts w:asciiTheme="majorHAnsi" w:hAnsiTheme="majorHAnsi"/>
          <w:bCs/>
          <w:sz w:val="20"/>
          <w:szCs w:val="20"/>
          <w:lang w:val="es-ES"/>
        </w:rPr>
        <w:t xml:space="preserve"> </w:t>
      </w:r>
      <w:r w:rsidR="00BF75C0" w:rsidRPr="00374D8E">
        <w:rPr>
          <w:rFonts w:asciiTheme="majorHAnsi" w:hAnsiTheme="majorHAnsi"/>
          <w:bCs/>
          <w:sz w:val="20"/>
          <w:szCs w:val="20"/>
          <w:lang w:val="es-ES"/>
        </w:rPr>
        <w:t>luego de analizar los argumentos y la información aportada por las partes, incluyendo la consideración de los procesos judiciales internos como un todo, la Comisión Interamericana considera que no se ha aportado información que permita identificar una posible violación de derechos</w:t>
      </w:r>
      <w:r w:rsidR="001172F0" w:rsidRPr="00374D8E">
        <w:rPr>
          <w:rFonts w:asciiTheme="majorHAnsi" w:hAnsiTheme="majorHAnsi"/>
          <w:bCs/>
          <w:sz w:val="20"/>
          <w:szCs w:val="20"/>
          <w:lang w:val="es-ES"/>
        </w:rPr>
        <w:t xml:space="preserve"> respecto al alegado despido arbitrario y la falta de una debida indemnización en su favor</w:t>
      </w:r>
      <w:r w:rsidR="00BF75C0" w:rsidRPr="00374D8E">
        <w:rPr>
          <w:rFonts w:asciiTheme="majorHAnsi" w:hAnsiTheme="majorHAnsi"/>
          <w:bCs/>
          <w:sz w:val="20"/>
          <w:szCs w:val="20"/>
          <w:lang w:val="es-ES"/>
        </w:rPr>
        <w:t xml:space="preserve">. Al respecto, la CIDH nota que los reclamos de la peticionaria fueron planteados y atendidos a nivel interno por los organismos judiciales competentes, </w:t>
      </w:r>
      <w:r w:rsidR="001723D9" w:rsidRPr="00374D8E">
        <w:rPr>
          <w:rFonts w:asciiTheme="majorHAnsi" w:hAnsiTheme="majorHAnsi"/>
          <w:bCs/>
          <w:sz w:val="20"/>
          <w:szCs w:val="20"/>
          <w:lang w:val="es-ES"/>
        </w:rPr>
        <w:t>con</w:t>
      </w:r>
      <w:r w:rsidR="00BF75C0" w:rsidRPr="00374D8E">
        <w:rPr>
          <w:rFonts w:asciiTheme="majorHAnsi" w:hAnsiTheme="majorHAnsi"/>
          <w:bCs/>
          <w:sz w:val="20"/>
          <w:szCs w:val="20"/>
          <w:lang w:val="es-ES"/>
        </w:rPr>
        <w:t xml:space="preserve"> base a parámetros razonables que, en principio, no contravienen las obligaciones internacionales establecidas en la Convención Americana u otros tratados del sistema interamericano</w:t>
      </w:r>
      <w:r w:rsidR="00374D8E" w:rsidRPr="00374D8E">
        <w:rPr>
          <w:rFonts w:asciiTheme="majorHAnsi" w:hAnsiTheme="majorHAnsi"/>
          <w:bCs/>
          <w:sz w:val="20"/>
          <w:szCs w:val="20"/>
          <w:lang w:val="es-ES"/>
        </w:rPr>
        <w:t>, en los términos del artículo 47.b) de la Convención Americana</w:t>
      </w:r>
      <w:r w:rsidR="00BF75C0" w:rsidRPr="00374D8E">
        <w:rPr>
          <w:rFonts w:asciiTheme="majorHAnsi" w:hAnsiTheme="majorHAnsi"/>
          <w:bCs/>
          <w:sz w:val="20"/>
          <w:szCs w:val="20"/>
          <w:lang w:val="es-ES"/>
        </w:rPr>
        <w:t>.</w:t>
      </w:r>
      <w:r w:rsidR="001723D9" w:rsidRPr="00374D8E">
        <w:rPr>
          <w:rFonts w:asciiTheme="majorHAnsi" w:hAnsiTheme="majorHAnsi"/>
          <w:bCs/>
          <w:sz w:val="20"/>
          <w:szCs w:val="20"/>
          <w:lang w:val="es-ES"/>
        </w:rPr>
        <w:t xml:space="preserve"> Particularmente, observa que el señor Vélez efectivamente recibió </w:t>
      </w:r>
      <w:r w:rsidR="002F52D5" w:rsidRPr="00374D8E">
        <w:rPr>
          <w:rFonts w:asciiTheme="majorHAnsi" w:hAnsiTheme="majorHAnsi"/>
          <w:bCs/>
          <w:sz w:val="20"/>
          <w:szCs w:val="20"/>
          <w:lang w:val="es-ES"/>
        </w:rPr>
        <w:t>USD$</w:t>
      </w:r>
      <w:r w:rsidR="00374D8E" w:rsidRPr="00374D8E">
        <w:rPr>
          <w:rFonts w:asciiTheme="majorHAnsi" w:hAnsiTheme="majorHAnsi"/>
          <w:bCs/>
          <w:sz w:val="20"/>
          <w:szCs w:val="20"/>
          <w:lang w:val="es-ES"/>
        </w:rPr>
        <w:t>.</w:t>
      </w:r>
      <w:r w:rsidR="002F52D5" w:rsidRPr="00374D8E">
        <w:rPr>
          <w:rFonts w:asciiTheme="majorHAnsi" w:hAnsiTheme="majorHAnsi"/>
          <w:bCs/>
          <w:sz w:val="20"/>
          <w:szCs w:val="20"/>
          <w:lang w:val="es-ES"/>
        </w:rPr>
        <w:t xml:space="preserve"> 30,143.33 </w:t>
      </w:r>
      <w:r w:rsidR="00C44174" w:rsidRPr="00374D8E">
        <w:rPr>
          <w:rFonts w:asciiTheme="majorHAnsi" w:hAnsiTheme="majorHAnsi"/>
          <w:bCs/>
          <w:sz w:val="20"/>
          <w:szCs w:val="20"/>
          <w:lang w:val="es-ES"/>
        </w:rPr>
        <w:t>en concepto de indemnización</w:t>
      </w:r>
      <w:r w:rsidR="002F52D5" w:rsidRPr="00374D8E">
        <w:rPr>
          <w:rFonts w:asciiTheme="majorHAnsi" w:hAnsiTheme="majorHAnsi"/>
          <w:bCs/>
          <w:sz w:val="20"/>
          <w:szCs w:val="20"/>
          <w:lang w:val="es-ES"/>
        </w:rPr>
        <w:t xml:space="preserve"> </w:t>
      </w:r>
      <w:r w:rsidR="00C44174" w:rsidRPr="00374D8E">
        <w:rPr>
          <w:rFonts w:asciiTheme="majorHAnsi" w:hAnsiTheme="majorHAnsi"/>
          <w:bCs/>
          <w:sz w:val="20"/>
          <w:szCs w:val="20"/>
          <w:lang w:val="es-ES"/>
        </w:rPr>
        <w:t>por</w:t>
      </w:r>
      <w:r w:rsidR="002F52D5" w:rsidRPr="00374D8E">
        <w:rPr>
          <w:rFonts w:asciiTheme="majorHAnsi" w:hAnsiTheme="majorHAnsi"/>
          <w:bCs/>
          <w:sz w:val="20"/>
          <w:szCs w:val="20"/>
          <w:lang w:val="es-ES"/>
        </w:rPr>
        <w:t xml:space="preserve"> su despido. </w:t>
      </w:r>
    </w:p>
    <w:p w14:paraId="71CFD7FC" w14:textId="4A813662" w:rsidR="00E61356" w:rsidRPr="00374D8E" w:rsidRDefault="00E61356">
      <w:pPr>
        <w:pStyle w:val="ListParagraph"/>
        <w:numPr>
          <w:ilvl w:val="0"/>
          <w:numId w:val="56"/>
        </w:numPr>
        <w:spacing w:before="240" w:after="240"/>
        <w:ind w:left="0" w:firstLine="720"/>
        <w:jc w:val="both"/>
        <w:rPr>
          <w:rFonts w:asciiTheme="majorHAnsi" w:hAnsiTheme="majorHAnsi"/>
          <w:bCs/>
          <w:sz w:val="20"/>
          <w:szCs w:val="20"/>
          <w:lang w:val="es-ES"/>
        </w:rPr>
      </w:pPr>
      <w:r w:rsidRPr="00374D8E">
        <w:rPr>
          <w:rFonts w:asciiTheme="majorHAnsi" w:hAnsiTheme="majorHAnsi"/>
          <w:bCs/>
          <w:sz w:val="20"/>
          <w:szCs w:val="20"/>
          <w:lang w:val="es-ES"/>
        </w:rPr>
        <w:t>Por último, en cuanto al reclamo sobre la presunta violación a los artículos 10 (derecho a indemnización), 17 (protección a la familia) y 24 (igualdad ante la ley) de la Convención Americana, la Comisión considera que estos se refieren a derechos relativos a hechos que caen fuera del objeto de la presente petición.</w:t>
      </w:r>
    </w:p>
    <w:p w14:paraId="445BF42E" w14:textId="03214D68" w:rsidR="003239B8" w:rsidRPr="00374D8E" w:rsidRDefault="003239B8" w:rsidP="005D1D39">
      <w:pPr>
        <w:pStyle w:val="ListParagraph"/>
        <w:spacing w:before="240" w:after="240"/>
        <w:ind w:left="0" w:firstLine="720"/>
        <w:jc w:val="both"/>
        <w:rPr>
          <w:rFonts w:asciiTheme="majorHAnsi" w:hAnsiTheme="majorHAnsi"/>
          <w:sz w:val="20"/>
          <w:szCs w:val="20"/>
          <w:lang w:val="es-ES"/>
        </w:rPr>
      </w:pPr>
      <w:r w:rsidRPr="00374D8E">
        <w:rPr>
          <w:rFonts w:asciiTheme="majorHAnsi" w:hAnsiTheme="majorHAnsi"/>
          <w:b/>
          <w:bCs/>
          <w:sz w:val="20"/>
          <w:szCs w:val="20"/>
          <w:lang w:val="es-ES"/>
        </w:rPr>
        <w:t>VI</w:t>
      </w:r>
      <w:r w:rsidR="00CD7245">
        <w:rPr>
          <w:rFonts w:asciiTheme="majorHAnsi" w:hAnsiTheme="majorHAnsi"/>
          <w:b/>
          <w:bCs/>
          <w:sz w:val="20"/>
          <w:szCs w:val="20"/>
          <w:lang w:val="es-ES"/>
        </w:rPr>
        <w:t>I</w:t>
      </w:r>
      <w:r w:rsidRPr="00374D8E">
        <w:rPr>
          <w:rFonts w:asciiTheme="majorHAnsi" w:hAnsiTheme="majorHAnsi"/>
          <w:b/>
          <w:bCs/>
          <w:sz w:val="20"/>
          <w:szCs w:val="20"/>
          <w:lang w:val="es-ES"/>
        </w:rPr>
        <w:t xml:space="preserve">I. </w:t>
      </w:r>
      <w:r w:rsidRPr="00374D8E">
        <w:rPr>
          <w:rFonts w:asciiTheme="majorHAnsi" w:hAnsiTheme="majorHAnsi"/>
          <w:b/>
          <w:bCs/>
          <w:sz w:val="20"/>
          <w:szCs w:val="20"/>
          <w:lang w:val="es-ES"/>
        </w:rPr>
        <w:tab/>
        <w:t>DECISIÓN</w:t>
      </w:r>
    </w:p>
    <w:p w14:paraId="347E32E2" w14:textId="5515C179" w:rsidR="00E61356" w:rsidRPr="00374D8E" w:rsidRDefault="00E61356" w:rsidP="006472E4">
      <w:pPr>
        <w:numPr>
          <w:ilvl w:val="0"/>
          <w:numId w:val="55"/>
        </w:numPr>
        <w:suppressAutoHyphens/>
        <w:spacing w:after="240"/>
        <w:jc w:val="both"/>
        <w:rPr>
          <w:rFonts w:asciiTheme="majorHAnsi" w:hAnsiTheme="majorHAnsi"/>
          <w:sz w:val="20"/>
          <w:szCs w:val="20"/>
        </w:rPr>
      </w:pPr>
      <w:r w:rsidRPr="00374D8E">
        <w:rPr>
          <w:rFonts w:asciiTheme="majorHAnsi" w:hAnsiTheme="majorHAnsi"/>
          <w:sz w:val="20"/>
          <w:szCs w:val="20"/>
        </w:rPr>
        <w:t xml:space="preserve">Declarar admisible la presente petición en relación con los artículos 8, 16, 25 y 26 de la Convención Americana, en relación con su artículo 1.1, y con el artículo 8 del Protocolo de San Salvador; </w:t>
      </w:r>
    </w:p>
    <w:p w14:paraId="3EAC1773" w14:textId="3DD641A1" w:rsidR="00E61356" w:rsidRPr="00374D8E" w:rsidRDefault="00E61356" w:rsidP="006472E4">
      <w:pPr>
        <w:numPr>
          <w:ilvl w:val="0"/>
          <w:numId w:val="55"/>
        </w:numPr>
        <w:suppressAutoHyphens/>
        <w:spacing w:after="240"/>
        <w:jc w:val="both"/>
        <w:rPr>
          <w:rFonts w:asciiTheme="majorHAnsi" w:hAnsiTheme="majorHAnsi"/>
          <w:sz w:val="20"/>
          <w:szCs w:val="20"/>
        </w:rPr>
      </w:pPr>
      <w:r w:rsidRPr="00374D8E">
        <w:rPr>
          <w:rFonts w:asciiTheme="majorHAnsi" w:hAnsiTheme="majorHAnsi"/>
          <w:sz w:val="20"/>
          <w:szCs w:val="20"/>
        </w:rPr>
        <w:t>Declarar inadmisible la presente petición en relación con los artículos 10, 17 y 24 de la Convención Americana, y;</w:t>
      </w:r>
    </w:p>
    <w:p w14:paraId="36CC027C" w14:textId="0217A876" w:rsidR="00E61356" w:rsidRDefault="00E61356" w:rsidP="006472E4">
      <w:pPr>
        <w:numPr>
          <w:ilvl w:val="0"/>
          <w:numId w:val="55"/>
        </w:numPr>
        <w:suppressAutoHyphens/>
        <w:spacing w:after="240"/>
        <w:jc w:val="both"/>
        <w:rPr>
          <w:rFonts w:asciiTheme="majorHAnsi" w:hAnsiTheme="majorHAnsi"/>
          <w:sz w:val="20"/>
          <w:szCs w:val="20"/>
        </w:rPr>
      </w:pPr>
      <w:r w:rsidRPr="00374D8E">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p>
    <w:p w14:paraId="6063BDAE" w14:textId="0D54B04F" w:rsidR="00FC7ED6" w:rsidRPr="00407104" w:rsidRDefault="00FC7ED6" w:rsidP="00FC7ED6">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w:t>
      </w:r>
      <w:r w:rsidR="00373D53">
        <w:rPr>
          <w:rStyle w:val="normaltextrun"/>
          <w:rFonts w:ascii="Cambria" w:hAnsi="Cambria" w:cs="Segoe UI"/>
          <w:sz w:val="20"/>
          <w:szCs w:val="20"/>
          <w:lang w:val="es-CL"/>
        </w:rPr>
        <w:t>21</w:t>
      </w:r>
      <w:r>
        <w:rPr>
          <w:rStyle w:val="normaltextrun"/>
          <w:rFonts w:ascii="Cambria" w:hAnsi="Cambria" w:cs="Segoe UI"/>
          <w:sz w:val="20"/>
          <w:szCs w:val="20"/>
          <w:lang w:val="es-CL"/>
        </w:rPr>
        <w:t xml:space="preserve"> días del mes de </w:t>
      </w:r>
      <w:r w:rsidR="00373D53">
        <w:rPr>
          <w:rStyle w:val="normaltextrun"/>
          <w:rFonts w:ascii="Cambria" w:hAnsi="Cambria" w:cs="Segoe UI"/>
          <w:sz w:val="20"/>
          <w:szCs w:val="20"/>
          <w:lang w:val="es-CL"/>
        </w:rPr>
        <w:t>noviembre</w:t>
      </w:r>
      <w:r>
        <w:rPr>
          <w:rStyle w:val="normaltextrun"/>
          <w:rFonts w:ascii="Cambria" w:hAnsi="Cambria" w:cs="Segoe UI"/>
          <w:sz w:val="20"/>
          <w:szCs w:val="20"/>
          <w:lang w:val="es-CL"/>
        </w:rPr>
        <w:t xml:space="preserve"> de 2022.</w:t>
      </w:r>
      <w:r w:rsidR="003516F7">
        <w:rPr>
          <w:rStyle w:val="normaltextrun"/>
          <w:rFonts w:ascii="Cambria" w:hAnsi="Cambria" w:cs="Segoe UI"/>
          <w:sz w:val="20"/>
          <w:szCs w:val="20"/>
          <w:lang w:val="es-CL"/>
        </w:rPr>
        <w:t xml:space="preserve"> </w:t>
      </w:r>
      <w:r>
        <w:rPr>
          <w:rStyle w:val="normaltextrun"/>
          <w:rFonts w:ascii="Cambria" w:hAnsi="Cambria" w:cs="Segoe UI"/>
          <w:sz w:val="20"/>
          <w:szCs w:val="20"/>
          <w:lang w:val="es-CL"/>
        </w:rPr>
        <w:t>(Firmado): Julissa</w:t>
      </w:r>
      <w:r w:rsidR="003516F7">
        <w:rPr>
          <w:rStyle w:val="normaltextrun"/>
          <w:rFonts w:ascii="Cambria" w:hAnsi="Cambria" w:cs="Segoe UI"/>
          <w:sz w:val="20"/>
          <w:szCs w:val="20"/>
          <w:lang w:val="es-CL"/>
        </w:rPr>
        <w:t xml:space="preserve"> </w:t>
      </w:r>
      <w:r>
        <w:rPr>
          <w:rStyle w:val="normaltextrun"/>
          <w:rFonts w:ascii="Cambria" w:hAnsi="Cambria" w:cs="Segoe UI"/>
          <w:sz w:val="20"/>
          <w:szCs w:val="20"/>
          <w:lang w:val="es-CL"/>
        </w:rPr>
        <w:t>Mantilla Falcón, Presidenta; Stuardo Ralón Orellana, Primer Vicepresidente; Esmeralda E. Arosemena Bernal de Troitiño</w:t>
      </w:r>
      <w:r w:rsidR="008D35F0">
        <w:rPr>
          <w:rStyle w:val="normaltextrun"/>
          <w:rFonts w:ascii="Cambria" w:hAnsi="Cambria" w:cs="Segoe UI"/>
          <w:sz w:val="20"/>
          <w:szCs w:val="20"/>
          <w:lang w:val="es-CL"/>
        </w:rPr>
        <w:t xml:space="preserve"> y</w:t>
      </w:r>
      <w:r>
        <w:rPr>
          <w:rStyle w:val="normaltextrun"/>
          <w:rFonts w:ascii="Cambria" w:hAnsi="Cambria" w:cs="Segoe UI"/>
          <w:sz w:val="20"/>
          <w:szCs w:val="20"/>
          <w:lang w:val="es-CL"/>
        </w:rPr>
        <w:t xml:space="preserve"> Joel Hernández, </w:t>
      </w:r>
      <w:r w:rsidR="003516F7">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sidRPr="00407104">
        <w:rPr>
          <w:rStyle w:val="eop"/>
          <w:rFonts w:ascii="Cambria" w:hAnsi="Cambria" w:cs="Segoe UI"/>
          <w:sz w:val="20"/>
          <w:szCs w:val="20"/>
          <w:lang w:val="es-ES"/>
        </w:rPr>
        <w:t> </w:t>
      </w:r>
    </w:p>
    <w:p w14:paraId="38B5D15D" w14:textId="77777777" w:rsidR="00FC7ED6" w:rsidRPr="003516F7" w:rsidRDefault="00FC7ED6" w:rsidP="003516F7">
      <w:pPr>
        <w:suppressAutoHyphens/>
        <w:spacing w:after="240"/>
        <w:jc w:val="both"/>
        <w:rPr>
          <w:rFonts w:asciiTheme="majorHAnsi" w:hAnsiTheme="majorHAnsi"/>
          <w:sz w:val="20"/>
          <w:szCs w:val="20"/>
          <w:lang w:val="es-AR"/>
        </w:rPr>
      </w:pPr>
    </w:p>
    <w:p w14:paraId="36C4CD30" w14:textId="57530E39" w:rsidR="006B7C50" w:rsidRPr="003516F7" w:rsidRDefault="006B7C50" w:rsidP="00374D8E">
      <w:pPr>
        <w:pBdr>
          <w:top w:val="nil"/>
          <w:left w:val="nil"/>
          <w:bottom w:val="nil"/>
          <w:right w:val="nil"/>
          <w:between w:val="nil"/>
          <w:bar w:val="nil"/>
        </w:pBdr>
        <w:rPr>
          <w:rFonts w:asciiTheme="majorHAnsi" w:hAnsiTheme="majorHAnsi"/>
          <w:sz w:val="20"/>
          <w:szCs w:val="20"/>
          <w:lang w:val="es-AR"/>
        </w:rPr>
      </w:pPr>
      <w:r w:rsidRPr="003516F7">
        <w:rPr>
          <w:rFonts w:asciiTheme="majorHAnsi" w:hAnsiTheme="majorHAnsi"/>
          <w:sz w:val="20"/>
          <w:szCs w:val="20"/>
          <w:lang w:val="es-AR"/>
        </w:rPr>
        <w:br w:type="page"/>
      </w:r>
    </w:p>
    <w:p w14:paraId="67786AE7" w14:textId="77777777" w:rsidR="006472E4" w:rsidRPr="00941FF0" w:rsidRDefault="00204E08" w:rsidP="006472E4">
      <w:pPr>
        <w:suppressAutoHyphens/>
        <w:spacing w:after="240"/>
        <w:ind w:left="720"/>
        <w:jc w:val="center"/>
        <w:rPr>
          <w:rFonts w:asciiTheme="majorHAnsi" w:hAnsiTheme="majorHAnsi"/>
          <w:b/>
          <w:bCs/>
          <w:sz w:val="20"/>
          <w:szCs w:val="20"/>
          <w:lang w:val="pt-BR"/>
        </w:rPr>
      </w:pPr>
      <w:r w:rsidRPr="00941FF0">
        <w:rPr>
          <w:rFonts w:asciiTheme="majorHAnsi" w:hAnsiTheme="majorHAnsi"/>
          <w:b/>
          <w:bCs/>
          <w:sz w:val="20"/>
          <w:szCs w:val="20"/>
          <w:lang w:val="pt-BR"/>
        </w:rPr>
        <w:lastRenderedPageBreak/>
        <w:t>Anexo</w:t>
      </w:r>
    </w:p>
    <w:p w14:paraId="3663C1A5" w14:textId="027BEE7A" w:rsidR="009A56CE" w:rsidRPr="00374D8E" w:rsidRDefault="00204E08" w:rsidP="006472E4">
      <w:pPr>
        <w:suppressAutoHyphens/>
        <w:spacing w:after="240"/>
        <w:ind w:left="720"/>
        <w:jc w:val="center"/>
        <w:rPr>
          <w:rFonts w:asciiTheme="majorHAnsi" w:hAnsiTheme="majorHAnsi"/>
          <w:b/>
          <w:bCs/>
          <w:sz w:val="20"/>
          <w:szCs w:val="20"/>
        </w:rPr>
      </w:pPr>
      <w:r w:rsidRPr="00374D8E">
        <w:rPr>
          <w:rFonts w:asciiTheme="majorHAnsi" w:hAnsiTheme="majorHAnsi"/>
          <w:b/>
          <w:bCs/>
          <w:sz w:val="20"/>
          <w:szCs w:val="20"/>
        </w:rPr>
        <w:t xml:space="preserve">Listado de presuntas víctimas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64525" w:rsidRPr="00374D8E" w14:paraId="21B77FA2" w14:textId="77777777" w:rsidTr="00764525">
        <w:tc>
          <w:tcPr>
            <w:tcW w:w="4675" w:type="dxa"/>
          </w:tcPr>
          <w:p w14:paraId="0A697F9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Vicente Teodoro Amaya León </w:t>
            </w:r>
          </w:p>
          <w:p w14:paraId="0C50482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Vicente Rolando Amaya López </w:t>
            </w:r>
          </w:p>
          <w:p w14:paraId="7EEBDB0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Luis Ramiro Arias San Martin </w:t>
            </w:r>
          </w:p>
          <w:p w14:paraId="393E687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Luis Enrique Asitimbay Quhispe </w:t>
            </w:r>
          </w:p>
          <w:p w14:paraId="2A3B989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Ángel Leonardo Benabides Haro</w:t>
            </w:r>
          </w:p>
          <w:p w14:paraId="4B59CB7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Luis Alfredo Carrasco Soto</w:t>
            </w:r>
          </w:p>
          <w:p w14:paraId="4EE09D87"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Samuel Delgado Guashpa </w:t>
            </w:r>
          </w:p>
          <w:p w14:paraId="1A082E72"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Efraín Ricardo Domínguez Romero</w:t>
            </w:r>
          </w:p>
          <w:p w14:paraId="46EA7C3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Marcos Vinicio Guamán Ríos</w:t>
            </w:r>
          </w:p>
          <w:p w14:paraId="2CAB472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Egdo Huelles Criollo</w:t>
            </w:r>
          </w:p>
          <w:p w14:paraId="41D59DD3"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Manuel De Jesús Jiménez Aristega </w:t>
            </w:r>
          </w:p>
          <w:p w14:paraId="3B148EC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Cesar Daniel Jiménez Manjarrez</w:t>
            </w:r>
          </w:p>
          <w:p w14:paraId="1EB5598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América Esilda León Amón </w:t>
            </w:r>
          </w:p>
          <w:p w14:paraId="2E397574"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Freddy Domingo León Amón </w:t>
            </w:r>
          </w:p>
          <w:p w14:paraId="6D5BA6F3"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Pablo Demetrio Méndez Jaramillo </w:t>
            </w:r>
          </w:p>
          <w:p w14:paraId="7020A0E0"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Orly Omar Ortega Villamar </w:t>
            </w:r>
          </w:p>
          <w:p w14:paraId="2EC8A11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Manuel Cruz Padilla Huerta </w:t>
            </w:r>
          </w:p>
          <w:p w14:paraId="61D8E8F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Jesús Paredes Sarmiento </w:t>
            </w:r>
          </w:p>
          <w:p w14:paraId="596E1E00"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Pedro Paucar Lema </w:t>
            </w:r>
          </w:p>
          <w:p w14:paraId="7081D0C5"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Jesús Darwin Peralta Solanos </w:t>
            </w:r>
          </w:p>
          <w:p w14:paraId="3F330F8D"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Juan Gerardo Peralta Bolaños </w:t>
            </w:r>
          </w:p>
          <w:p w14:paraId="24E862F9"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Ángel Eduardo Rodas Zavala </w:t>
            </w:r>
          </w:p>
          <w:p w14:paraId="0229C0A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Sixto Hilario Salguero Cerezo </w:t>
            </w:r>
          </w:p>
          <w:p w14:paraId="16CF8F9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Javier Octavio Sánchez Cegarra </w:t>
            </w:r>
          </w:p>
          <w:p w14:paraId="33C583E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Luis Geraldo Suica Masqui </w:t>
            </w:r>
          </w:p>
          <w:p w14:paraId="3B622E27"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Manuel Enrique Valdez Briones </w:t>
            </w:r>
          </w:p>
          <w:p w14:paraId="409163F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Juan Carlos Vélez Córdova </w:t>
            </w:r>
          </w:p>
          <w:p w14:paraId="24B4AD62"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Manuel De Jesús Villa Cáceres</w:t>
            </w:r>
          </w:p>
          <w:p w14:paraId="426C5A59"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Segundo Miguel Villa Cáceres </w:t>
            </w:r>
          </w:p>
          <w:p w14:paraId="51D2E8B0"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Pastor Ricardo Yamazque Ortiz </w:t>
            </w:r>
          </w:p>
          <w:p w14:paraId="2335986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Alfredo Yaucan Yagloa</w:t>
            </w:r>
          </w:p>
          <w:p w14:paraId="5A2499E8"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Segundo Yaucan Yagloa </w:t>
            </w:r>
          </w:p>
          <w:p w14:paraId="4931481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Manuel Mesías Zumba Romero </w:t>
            </w:r>
          </w:p>
          <w:p w14:paraId="02A7D9B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Marcos Antonio Zúñiga Egas </w:t>
            </w:r>
          </w:p>
          <w:p w14:paraId="7C586499"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Macario Ezequiel Aguirre Alvarado </w:t>
            </w:r>
          </w:p>
          <w:p w14:paraId="66182BFB"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Paulino Eleodoro Aguirre Carranza </w:t>
            </w:r>
          </w:p>
          <w:p w14:paraId="3AE0A5A1" w14:textId="77777777" w:rsidR="00764525" w:rsidRPr="00374D8E" w:rsidRDefault="00764525">
            <w:pPr>
              <w:rPr>
                <w:rFonts w:asciiTheme="majorHAnsi" w:eastAsia="Arial Unicode MS" w:hAnsiTheme="majorHAnsi"/>
                <w:sz w:val="20"/>
                <w:szCs w:val="20"/>
              </w:rPr>
            </w:pPr>
          </w:p>
        </w:tc>
        <w:tc>
          <w:tcPr>
            <w:tcW w:w="4675" w:type="dxa"/>
          </w:tcPr>
          <w:p w14:paraId="6EAE2A6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Cesar Gonzalo Álvarez Chugnata </w:t>
            </w:r>
          </w:p>
          <w:p w14:paraId="2A9CB244"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Manuel Jesús Asitimbay Yascaribay</w:t>
            </w:r>
          </w:p>
          <w:p w14:paraId="586FAB40"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José Luis Atupaña Malan </w:t>
            </w:r>
          </w:p>
          <w:p w14:paraId="4F099A34"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Oswaldo Llerena Carrasco Fajardo </w:t>
            </w:r>
          </w:p>
          <w:p w14:paraId="3E6DA292"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Alfredo Armando Martínez Anangono </w:t>
            </w:r>
          </w:p>
          <w:p w14:paraId="0F02812D"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Miguel Ángel Chafla Uzhca </w:t>
            </w:r>
          </w:p>
          <w:p w14:paraId="6E224F6C"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Jorge Porfirio Cortez </w:t>
            </w:r>
          </w:p>
          <w:p w14:paraId="354DC54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Efraín Mesías Duchi Gualoto</w:t>
            </w:r>
          </w:p>
          <w:p w14:paraId="039686D2"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Genaro Desiderio Fuentes Santillán </w:t>
            </w:r>
          </w:p>
          <w:p w14:paraId="40BEDF1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Manuel Jesús Guamán Sacancela </w:t>
            </w:r>
          </w:p>
          <w:p w14:paraId="75811CB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Cesar Humberto Lasso,</w:t>
            </w:r>
          </w:p>
          <w:p w14:paraId="75369A00"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Segundo Fernando Quintuña Romero </w:t>
            </w:r>
          </w:p>
          <w:p w14:paraId="4ABEDAD3"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José Francisco Llivicota Álvarez </w:t>
            </w:r>
          </w:p>
          <w:p w14:paraId="16DDAEFD"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Nelson Leonardo Moreira Minaya </w:t>
            </w:r>
          </w:p>
          <w:p w14:paraId="518EEDA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Luis Ernesto Ortiz Illapa </w:t>
            </w:r>
          </w:p>
          <w:p w14:paraId="7341413E"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Roñal Ramón Parraga Zambrano </w:t>
            </w:r>
          </w:p>
          <w:p w14:paraId="2970CC3B"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Narcilo Paz Rivas </w:t>
            </w:r>
          </w:p>
          <w:p w14:paraId="6757ABB4"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José Isaac Pérez Molina </w:t>
            </w:r>
          </w:p>
          <w:p w14:paraId="2963020B"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Nicolás Alberto Plúas Olvera</w:t>
            </w:r>
          </w:p>
          <w:p w14:paraId="565217D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Santiago Ecuador Valero León </w:t>
            </w:r>
          </w:p>
          <w:p w14:paraId="2668932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Andrés Francisco Villalva Gómez </w:t>
            </w:r>
          </w:p>
          <w:p w14:paraId="14E1298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Ángel Vicente Viñanzaca Nasipucha </w:t>
            </w:r>
          </w:p>
          <w:p w14:paraId="1D0350B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José Ernesto Yaucan Yagloa </w:t>
            </w:r>
          </w:p>
          <w:p w14:paraId="233CAEE3"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Gerardo Pilataxi Gamarra </w:t>
            </w:r>
          </w:p>
          <w:p w14:paraId="6A0E0098" w14:textId="05B844FE"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María R</w:t>
            </w:r>
            <w:r w:rsidR="005C74CE" w:rsidRPr="00374D8E">
              <w:rPr>
                <w:rFonts w:asciiTheme="majorHAnsi" w:eastAsia="Arial Unicode MS" w:hAnsiTheme="majorHAnsi"/>
                <w:sz w:val="20"/>
                <w:szCs w:val="20"/>
                <w:lang w:val="es-ES"/>
              </w:rPr>
              <w:t>u</w:t>
            </w:r>
            <w:r w:rsidRPr="00374D8E">
              <w:rPr>
                <w:rFonts w:asciiTheme="majorHAnsi" w:eastAsia="Arial Unicode MS" w:hAnsiTheme="majorHAnsi"/>
                <w:sz w:val="20"/>
                <w:szCs w:val="20"/>
                <w:lang w:val="es-ES"/>
              </w:rPr>
              <w:t>cela Yaucan Yagloa</w:t>
            </w:r>
          </w:p>
          <w:p w14:paraId="3639C805"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Francisco Tenezaca Anasicha </w:t>
            </w:r>
          </w:p>
          <w:p w14:paraId="61BB4ADF"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Gloria Esperanza Llivicota </w:t>
            </w:r>
          </w:p>
          <w:p w14:paraId="69342BCB"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Cristóbal Santiago Amaya Yupanqui</w:t>
            </w:r>
          </w:p>
          <w:p w14:paraId="1181025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Eugenio Adolfo Misquero Adolfo </w:t>
            </w:r>
          </w:p>
          <w:p w14:paraId="1D434CD3"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Gerardo Paredes Balla </w:t>
            </w:r>
          </w:p>
          <w:p w14:paraId="39E6FB3E"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Juan Armando Sarcos Ríos </w:t>
            </w:r>
          </w:p>
          <w:p w14:paraId="6D414307"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José Polivio Áreas San Martin </w:t>
            </w:r>
          </w:p>
          <w:p w14:paraId="7BB544A6"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Ana María Masacela Paucar </w:t>
            </w:r>
          </w:p>
          <w:p w14:paraId="74177DB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Feliciano Yaucan Guambo </w:t>
            </w:r>
          </w:p>
          <w:p w14:paraId="443F384A"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 xml:space="preserve">María Santo Amón Orbe </w:t>
            </w:r>
          </w:p>
          <w:p w14:paraId="485F4221" w14:textId="77777777" w:rsidR="00764525" w:rsidRPr="00374D8E" w:rsidRDefault="00764525">
            <w:pPr>
              <w:pStyle w:val="ListParagraph"/>
              <w:numPr>
                <w:ilvl w:val="0"/>
                <w:numId w:val="57"/>
              </w:numPr>
              <w:autoSpaceDE w:val="0"/>
              <w:autoSpaceDN w:val="0"/>
              <w:adjustRightInd w:val="0"/>
              <w:rPr>
                <w:rFonts w:asciiTheme="majorHAnsi" w:eastAsia="Arial Unicode MS" w:hAnsiTheme="majorHAnsi"/>
                <w:sz w:val="20"/>
                <w:szCs w:val="20"/>
                <w:lang w:val="es-ES"/>
              </w:rPr>
            </w:pPr>
            <w:r w:rsidRPr="00374D8E">
              <w:rPr>
                <w:rFonts w:asciiTheme="majorHAnsi" w:eastAsia="Arial Unicode MS" w:hAnsiTheme="majorHAnsi"/>
                <w:sz w:val="20"/>
                <w:szCs w:val="20"/>
                <w:lang w:val="es-ES"/>
              </w:rPr>
              <w:t>Milton Vicente Alvarado Castro</w:t>
            </w:r>
          </w:p>
          <w:p w14:paraId="573EDD2A" w14:textId="77777777" w:rsidR="00764525" w:rsidRPr="00374D8E" w:rsidRDefault="00764525">
            <w:pPr>
              <w:rPr>
                <w:rFonts w:asciiTheme="majorHAnsi" w:eastAsia="Arial Unicode MS" w:hAnsiTheme="majorHAnsi"/>
                <w:sz w:val="20"/>
                <w:szCs w:val="20"/>
              </w:rPr>
            </w:pPr>
          </w:p>
        </w:tc>
      </w:tr>
    </w:tbl>
    <w:p w14:paraId="01D72469" w14:textId="7827D4BF" w:rsidR="00764525" w:rsidRPr="00374D8E" w:rsidRDefault="00764525" w:rsidP="00764525">
      <w:pPr>
        <w:pBdr>
          <w:top w:val="nil"/>
          <w:left w:val="nil"/>
          <w:bottom w:val="nil"/>
          <w:right w:val="nil"/>
          <w:between w:val="nil"/>
          <w:bar w:val="nil"/>
        </w:pBdr>
        <w:rPr>
          <w:rFonts w:asciiTheme="majorHAnsi" w:eastAsia="Arial Unicode MS" w:hAnsiTheme="majorHAnsi" w:cs="Cambria"/>
          <w:color w:val="000000"/>
          <w:sz w:val="20"/>
          <w:szCs w:val="20"/>
          <w:u w:color="000000"/>
          <w:bdr w:val="nil"/>
          <w:lang w:eastAsia="es-ES"/>
        </w:rPr>
      </w:pPr>
    </w:p>
    <w:sectPr w:rsidR="00764525" w:rsidRPr="00374D8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D02A" w14:textId="77777777" w:rsidR="000103C7" w:rsidRDefault="000103C7">
      <w:r>
        <w:separator/>
      </w:r>
    </w:p>
  </w:endnote>
  <w:endnote w:type="continuationSeparator" w:id="0">
    <w:p w14:paraId="1505329B" w14:textId="77777777" w:rsidR="000103C7" w:rsidRDefault="0001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C1D8B" w14:textId="77777777" w:rsidR="000103C7" w:rsidRPr="000F35ED" w:rsidRDefault="000103C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1D084512" w14:textId="77777777" w:rsidR="000103C7" w:rsidRPr="000F35ED" w:rsidRDefault="000103C7" w:rsidP="000F35ED">
      <w:pPr>
        <w:rPr>
          <w:rFonts w:asciiTheme="majorHAnsi" w:hAnsiTheme="majorHAnsi"/>
          <w:sz w:val="16"/>
          <w:szCs w:val="16"/>
        </w:rPr>
      </w:pPr>
      <w:r w:rsidRPr="000F35ED">
        <w:rPr>
          <w:rFonts w:asciiTheme="majorHAnsi" w:hAnsiTheme="majorHAnsi"/>
          <w:sz w:val="16"/>
          <w:szCs w:val="16"/>
        </w:rPr>
        <w:separator/>
      </w:r>
    </w:p>
    <w:p w14:paraId="614E7C55" w14:textId="77777777" w:rsidR="000103C7" w:rsidRPr="000F35ED" w:rsidRDefault="000103C7"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FD15141" w14:textId="77777777" w:rsidR="000103C7" w:rsidRPr="000F35ED" w:rsidRDefault="000103C7"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4BFF17D7" w14:textId="201E19CB" w:rsidR="00034D4B" w:rsidRPr="006A2523" w:rsidRDefault="00034D4B" w:rsidP="006A2523">
      <w:pPr>
        <w:pStyle w:val="FootnoteText"/>
        <w:ind w:firstLine="720"/>
        <w:jc w:val="both"/>
        <w:rPr>
          <w:rFonts w:ascii="Cambria" w:hAnsi="Cambria"/>
          <w:sz w:val="16"/>
          <w:szCs w:val="16"/>
          <w:lang w:val="es-ES"/>
        </w:rPr>
      </w:pPr>
      <w:r w:rsidRPr="00034D4B">
        <w:rPr>
          <w:rFonts w:asciiTheme="majorHAnsi" w:hAnsiTheme="majorHAnsi"/>
          <w:sz w:val="16"/>
          <w:szCs w:val="16"/>
          <w:vertAlign w:val="superscript"/>
          <w:lang w:val="es-ES"/>
        </w:rPr>
        <w:footnoteRef/>
      </w:r>
      <w:r w:rsidRPr="00034D4B">
        <w:rPr>
          <w:rFonts w:asciiTheme="majorHAnsi" w:hAnsiTheme="majorHAnsi"/>
          <w:sz w:val="16"/>
          <w:szCs w:val="16"/>
          <w:lang w:val="es-ES"/>
        </w:rPr>
        <w:t xml:space="preserve"> </w:t>
      </w:r>
      <w:r w:rsidR="00D05EEB">
        <w:rPr>
          <w:rFonts w:ascii="Cambria" w:hAnsi="Cambria"/>
          <w:sz w:val="16"/>
          <w:szCs w:val="16"/>
          <w:lang w:val="es-ES"/>
        </w:rPr>
        <w:t>En la petición se enlistan setenta y dos presuntas víctimas; los nombres de todas ellas se incluyen en el anexo del presente informe</w:t>
      </w:r>
      <w:r w:rsidRPr="00034D4B">
        <w:rPr>
          <w:rFonts w:asciiTheme="majorHAnsi" w:hAnsiTheme="majorHAnsi"/>
          <w:sz w:val="16"/>
          <w:szCs w:val="16"/>
          <w:lang w:val="es-ES"/>
        </w:rPr>
        <w:t>.</w:t>
      </w:r>
    </w:p>
  </w:footnote>
  <w:footnote w:id="3">
    <w:p w14:paraId="58DA65FA" w14:textId="75F48F50" w:rsidR="000449F7" w:rsidRPr="00071ED3" w:rsidRDefault="000449F7" w:rsidP="003C32A6">
      <w:pPr>
        <w:pStyle w:val="FootnoteText"/>
        <w:ind w:firstLine="720"/>
        <w:jc w:val="both"/>
        <w:rPr>
          <w:rFonts w:asciiTheme="majorHAnsi" w:hAnsiTheme="majorHAnsi"/>
          <w:sz w:val="16"/>
          <w:szCs w:val="16"/>
          <w:lang w:val="es-ES"/>
        </w:rPr>
      </w:pPr>
      <w:r w:rsidRPr="00071ED3">
        <w:rPr>
          <w:rFonts w:asciiTheme="majorHAnsi" w:hAnsiTheme="majorHAnsi"/>
          <w:sz w:val="16"/>
          <w:szCs w:val="16"/>
          <w:vertAlign w:val="superscript"/>
          <w:lang w:val="es-ES"/>
        </w:rPr>
        <w:footnoteRef/>
      </w:r>
      <w:r w:rsidRPr="00071ED3">
        <w:rPr>
          <w:rFonts w:asciiTheme="majorHAnsi" w:hAnsiTheme="majorHAnsi"/>
          <w:sz w:val="16"/>
          <w:szCs w:val="16"/>
          <w:lang w:val="es-ES"/>
        </w:rPr>
        <w:t xml:space="preserve"> En adelante la “Convención” o la “Convención Americana”.</w:t>
      </w:r>
    </w:p>
  </w:footnote>
  <w:footnote w:id="4">
    <w:p w14:paraId="1AFEF3B0" w14:textId="156B58C7" w:rsidR="008E3BFE" w:rsidRPr="00071ED3" w:rsidRDefault="008E3BFE" w:rsidP="00306F33">
      <w:pPr>
        <w:pStyle w:val="FootnoteText"/>
        <w:ind w:firstLine="720"/>
        <w:jc w:val="both"/>
        <w:rPr>
          <w:rFonts w:asciiTheme="majorHAnsi" w:hAnsiTheme="majorHAnsi"/>
          <w:sz w:val="16"/>
          <w:szCs w:val="16"/>
          <w:lang w:val="es-ES"/>
        </w:rPr>
      </w:pPr>
      <w:r w:rsidRPr="00071ED3">
        <w:rPr>
          <w:rStyle w:val="FootnoteReference"/>
          <w:rFonts w:asciiTheme="majorHAnsi" w:hAnsiTheme="majorHAnsi"/>
          <w:sz w:val="16"/>
          <w:szCs w:val="16"/>
          <w:lang w:val="es-ES"/>
        </w:rPr>
        <w:footnoteRef/>
      </w:r>
      <w:r w:rsidRPr="00071ED3">
        <w:rPr>
          <w:rFonts w:asciiTheme="majorHAnsi" w:hAnsiTheme="majorHAnsi"/>
          <w:sz w:val="16"/>
          <w:szCs w:val="16"/>
          <w:lang w:val="es-ES"/>
        </w:rPr>
        <w:t xml:space="preserve"> Las observaciones de cada parte fueron debidamente trasladadas a la parte contraria.</w:t>
      </w:r>
      <w:r w:rsidR="009A56CE" w:rsidRPr="00071ED3">
        <w:rPr>
          <w:rFonts w:asciiTheme="majorHAnsi" w:hAnsiTheme="majorHAnsi"/>
          <w:sz w:val="16"/>
          <w:szCs w:val="16"/>
          <w:lang w:val="es-ES"/>
        </w:rPr>
        <w:t xml:space="preserve"> </w:t>
      </w:r>
    </w:p>
  </w:footnote>
  <w:footnote w:id="5">
    <w:p w14:paraId="171E37BD" w14:textId="5D42DEDB" w:rsidR="000E6EA6" w:rsidRPr="002262D4" w:rsidRDefault="000E6EA6" w:rsidP="002262D4">
      <w:pPr>
        <w:pStyle w:val="FootnoteText"/>
        <w:ind w:firstLine="720"/>
        <w:jc w:val="both"/>
        <w:rPr>
          <w:rFonts w:asciiTheme="majorHAnsi" w:hAnsiTheme="majorHAnsi"/>
          <w:sz w:val="16"/>
          <w:szCs w:val="16"/>
          <w:lang w:val="es-ES"/>
        </w:rPr>
      </w:pPr>
      <w:r w:rsidRPr="002262D4">
        <w:rPr>
          <w:rFonts w:asciiTheme="majorHAnsi" w:hAnsiTheme="majorHAnsi"/>
          <w:sz w:val="16"/>
          <w:szCs w:val="16"/>
          <w:vertAlign w:val="superscript"/>
          <w:lang w:val="es-ES"/>
        </w:rPr>
        <w:footnoteRef/>
      </w:r>
      <w:r w:rsidRPr="002262D4">
        <w:rPr>
          <w:rFonts w:asciiTheme="majorHAnsi" w:hAnsiTheme="majorHAnsi"/>
          <w:sz w:val="16"/>
          <w:szCs w:val="16"/>
          <w:lang w:val="es-ES"/>
        </w:rPr>
        <w:t xml:space="preserve"> En adelante el “Protocolo de San Salvador”.</w:t>
      </w:r>
    </w:p>
  </w:footnote>
  <w:footnote w:id="6">
    <w:p w14:paraId="2AE5291B" w14:textId="451318B9" w:rsidR="0010260D" w:rsidRPr="0010260D" w:rsidRDefault="0010260D" w:rsidP="0010260D">
      <w:pPr>
        <w:pStyle w:val="FootnoteText"/>
        <w:ind w:firstLine="720"/>
        <w:jc w:val="both"/>
        <w:rPr>
          <w:rFonts w:asciiTheme="majorHAnsi" w:hAnsiTheme="majorHAnsi"/>
          <w:sz w:val="16"/>
          <w:szCs w:val="16"/>
          <w:lang w:val="es-ES"/>
        </w:rPr>
      </w:pPr>
      <w:r w:rsidRPr="00272DB3">
        <w:rPr>
          <w:rFonts w:asciiTheme="majorHAnsi" w:hAnsiTheme="majorHAnsi"/>
          <w:sz w:val="16"/>
          <w:szCs w:val="16"/>
          <w:vertAlign w:val="superscript"/>
          <w:lang w:val="es-ES"/>
        </w:rPr>
        <w:footnoteRef/>
      </w:r>
      <w:r w:rsidRPr="00272DB3">
        <w:rPr>
          <w:rFonts w:asciiTheme="majorHAnsi" w:hAnsiTheme="majorHAnsi"/>
          <w:sz w:val="16"/>
          <w:szCs w:val="16"/>
          <w:lang w:val="es-ES"/>
        </w:rPr>
        <w:t xml:space="preserve"> Los referidos artículos son del tenor literal siguiente: </w:t>
      </w:r>
      <w:r w:rsidR="00965D50" w:rsidRPr="00272DB3">
        <w:rPr>
          <w:rFonts w:asciiTheme="majorHAnsi" w:hAnsiTheme="majorHAnsi"/>
          <w:sz w:val="16"/>
          <w:szCs w:val="16"/>
          <w:lang w:val="es-ES"/>
        </w:rPr>
        <w:t>“</w:t>
      </w:r>
      <w:r w:rsidRPr="00272DB3">
        <w:rPr>
          <w:rFonts w:asciiTheme="majorHAnsi" w:hAnsiTheme="majorHAnsi"/>
          <w:i/>
          <w:iCs/>
          <w:sz w:val="16"/>
          <w:szCs w:val="16"/>
          <w:lang w:val="es-ES"/>
        </w:rPr>
        <w:t xml:space="preserve">Art. 465.- Declaratoria de </w:t>
      </w:r>
      <w:r w:rsidR="003516F7" w:rsidRPr="00272DB3">
        <w:rPr>
          <w:rFonts w:asciiTheme="majorHAnsi" w:hAnsiTheme="majorHAnsi"/>
          <w:i/>
          <w:iCs/>
          <w:sz w:val="16"/>
          <w:szCs w:val="16"/>
          <w:lang w:val="es-ES"/>
        </w:rPr>
        <w:t>disolución. -</w:t>
      </w:r>
      <w:r w:rsidRPr="00272DB3">
        <w:rPr>
          <w:rFonts w:asciiTheme="majorHAnsi" w:hAnsiTheme="majorHAnsi"/>
          <w:i/>
          <w:iCs/>
          <w:sz w:val="16"/>
          <w:szCs w:val="16"/>
          <w:lang w:val="es-ES"/>
        </w:rPr>
        <w:t xml:space="preserve"> Tampoco será causa de disolución del comité de empresa el que sus miembros queden reducidos a menos del cincuenta por ciento del total de trabajadores de la empresa, sea cual fuere la causa de la reducción, salvo que su número llegue a ser inferior al veinticinco por ciento del total.</w:t>
      </w:r>
      <w:r w:rsidR="00965D50" w:rsidRPr="00272DB3">
        <w:rPr>
          <w:rFonts w:asciiTheme="majorHAnsi" w:hAnsiTheme="majorHAnsi"/>
          <w:i/>
          <w:iCs/>
          <w:sz w:val="16"/>
          <w:szCs w:val="16"/>
          <w:lang w:val="es-ES"/>
        </w:rPr>
        <w:t xml:space="preserve"> </w:t>
      </w:r>
      <w:r w:rsidRPr="00272DB3">
        <w:rPr>
          <w:rFonts w:asciiTheme="majorHAnsi" w:hAnsiTheme="majorHAnsi"/>
          <w:i/>
          <w:iCs/>
          <w:sz w:val="16"/>
          <w:szCs w:val="16"/>
          <w:lang w:val="es-ES"/>
        </w:rPr>
        <w:t xml:space="preserve">Art. 466.- No son causas para la desaparición del comité de </w:t>
      </w:r>
      <w:r w:rsidR="000F6E0C" w:rsidRPr="00272DB3">
        <w:rPr>
          <w:rFonts w:asciiTheme="majorHAnsi" w:hAnsiTheme="majorHAnsi"/>
          <w:i/>
          <w:iCs/>
          <w:sz w:val="16"/>
          <w:szCs w:val="16"/>
          <w:lang w:val="es-ES"/>
        </w:rPr>
        <w:t>empresa. -</w:t>
      </w:r>
      <w:r w:rsidRPr="00272DB3">
        <w:rPr>
          <w:rFonts w:asciiTheme="majorHAnsi" w:hAnsiTheme="majorHAnsi"/>
          <w:i/>
          <w:iCs/>
          <w:sz w:val="16"/>
          <w:szCs w:val="16"/>
          <w:lang w:val="es-ES"/>
        </w:rPr>
        <w:t xml:space="preserve"> Los actos o contratos del empleador que fraccionen la empresa o negocio no acarrearán la desaparición del comité, aunque a consecuencia del acto o contrato los trabajadores tengan que dividirse en grupos cuyo número sea inferior a treinta</w:t>
      </w:r>
      <w:r w:rsidR="00965D50" w:rsidRPr="00272DB3">
        <w:rPr>
          <w:rFonts w:asciiTheme="majorHAnsi" w:hAnsiTheme="majorHAnsi"/>
          <w:sz w:val="16"/>
          <w:szCs w:val="16"/>
          <w:lang w:val="es-ES"/>
        </w:rPr>
        <w:t>”</w:t>
      </w:r>
      <w:r w:rsidR="00272DB3" w:rsidRPr="00272DB3">
        <w:rPr>
          <w:rFonts w:asciiTheme="majorHAnsi" w:hAnsiTheme="majorHAnsi"/>
          <w:sz w:val="16"/>
          <w:szCs w:val="16"/>
          <w:lang w:val="es-ES"/>
        </w:rPr>
        <w:t>.</w:t>
      </w:r>
    </w:p>
  </w:footnote>
  <w:footnote w:id="7">
    <w:p w14:paraId="37937C0E" w14:textId="18D0646E" w:rsidR="001966AA" w:rsidRPr="001966AA" w:rsidRDefault="001966AA" w:rsidP="001966AA">
      <w:pPr>
        <w:pStyle w:val="FootnoteText"/>
        <w:ind w:firstLine="709"/>
        <w:jc w:val="both"/>
        <w:rPr>
          <w:lang w:val="es-ES"/>
        </w:rPr>
      </w:pPr>
      <w:r w:rsidRPr="001966AA">
        <w:rPr>
          <w:rFonts w:asciiTheme="majorHAnsi" w:hAnsiTheme="majorHAnsi"/>
          <w:sz w:val="16"/>
          <w:szCs w:val="16"/>
          <w:vertAlign w:val="superscript"/>
          <w:lang w:val="es-ES"/>
        </w:rPr>
        <w:footnoteRef/>
      </w:r>
      <w:r w:rsidRPr="001966AA">
        <w:rPr>
          <w:rFonts w:asciiTheme="majorHAnsi" w:hAnsiTheme="majorHAnsi"/>
          <w:sz w:val="16"/>
          <w:szCs w:val="16"/>
          <w:lang w:val="es-ES"/>
        </w:rPr>
        <w:t xml:space="preserve"> CIDH, Informe No. 127/17, Petición 527-07. Inadmisibilidad. Juan José Reséndiz Chávez. México. 29 de septiembre de 2017, párrs. 9, 10 y 12.</w:t>
      </w:r>
    </w:p>
  </w:footnote>
  <w:footnote w:id="8">
    <w:p w14:paraId="64B4205C" w14:textId="48199581" w:rsidR="006B7C50" w:rsidRPr="00E072BB" w:rsidRDefault="006B7C50">
      <w:pPr>
        <w:pStyle w:val="FootnoteText"/>
        <w:rPr>
          <w:rFonts w:asciiTheme="majorHAnsi" w:hAnsiTheme="majorHAnsi"/>
          <w:sz w:val="16"/>
          <w:szCs w:val="16"/>
          <w:lang w:val="es-ES"/>
        </w:rPr>
      </w:pPr>
      <w:r w:rsidRPr="00E072BB">
        <w:rPr>
          <w:rStyle w:val="FootnoteReference"/>
          <w:u w:val="single"/>
        </w:rPr>
        <w:footnoteRef/>
      </w:r>
      <w:r w:rsidRPr="00E072BB">
        <w:rPr>
          <w:u w:val="single"/>
          <w:lang w:val="es-ES"/>
        </w:rPr>
        <w:t xml:space="preserve"> </w:t>
      </w:r>
      <w:r w:rsidR="00E072BB" w:rsidRPr="00E072BB">
        <w:rPr>
          <w:rFonts w:asciiTheme="majorHAnsi" w:hAnsiTheme="majorHAnsi"/>
          <w:sz w:val="16"/>
          <w:szCs w:val="16"/>
          <w:u w:val="single"/>
          <w:lang w:val="es-ES"/>
        </w:rPr>
        <w:t>C</w:t>
      </w:r>
      <w:r w:rsidR="00E072BB" w:rsidRPr="00E072BB">
        <w:rPr>
          <w:rFonts w:asciiTheme="majorHAnsi" w:hAnsiTheme="majorHAnsi"/>
          <w:sz w:val="16"/>
          <w:szCs w:val="16"/>
          <w:lang w:val="es-ES"/>
        </w:rPr>
        <w:t>IDH, Informe No. 143/18, Petición 940-08. Admisibilidad. Luis Américo Ayala Gonzales. Perú. 4 de diciembre de 2018,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C97E7D" w:rsidP="00A50FCF">
    <w:pPr>
      <w:pStyle w:val="Header"/>
      <w:tabs>
        <w:tab w:val="clear" w:pos="4320"/>
        <w:tab w:val="clear" w:pos="8640"/>
      </w:tabs>
      <w:jc w:val="center"/>
      <w:rPr>
        <w:sz w:val="22"/>
        <w:szCs w:val="22"/>
      </w:rPr>
    </w:pPr>
    <w:r>
      <w:rPr>
        <w:noProof/>
        <w:sz w:val="22"/>
        <w:szCs w:val="22"/>
        <w:bdr w:val="nil"/>
      </w:rPr>
      <w:pict w14:anchorId="682196C5">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143CB9"/>
    <w:multiLevelType w:val="hybridMultilevel"/>
    <w:tmpl w:val="9FF4DFCE"/>
    <w:lvl w:ilvl="0" w:tplc="0D2A3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46773"/>
    <w:multiLevelType w:val="hybridMultilevel"/>
    <w:tmpl w:val="59D0EC5E"/>
    <w:lvl w:ilvl="0" w:tplc="89587ED6">
      <w:start w:val="1"/>
      <w:numFmt w:val="decimal"/>
      <w:lvlText w:val="%1."/>
      <w:lvlJc w:val="left"/>
      <w:pPr>
        <w:ind w:left="1440" w:hanging="72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F4E712C"/>
    <w:multiLevelType w:val="hybridMultilevel"/>
    <w:tmpl w:val="F050C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894659460">
    <w:abstractNumId w:val="3"/>
  </w:num>
  <w:num w:numId="2" w16cid:durableId="1702825986">
    <w:abstractNumId w:val="4"/>
  </w:num>
  <w:num w:numId="3" w16cid:durableId="1663969833">
    <w:abstractNumId w:val="52"/>
  </w:num>
  <w:num w:numId="4" w16cid:durableId="2015452001">
    <w:abstractNumId w:val="19"/>
  </w:num>
  <w:num w:numId="5" w16cid:durableId="1268345132">
    <w:abstractNumId w:val="46"/>
  </w:num>
  <w:num w:numId="6" w16cid:durableId="1189757899">
    <w:abstractNumId w:val="24"/>
  </w:num>
  <w:num w:numId="7" w16cid:durableId="1110322805">
    <w:abstractNumId w:val="5"/>
  </w:num>
  <w:num w:numId="8" w16cid:durableId="1773235123">
    <w:abstractNumId w:val="15"/>
  </w:num>
  <w:num w:numId="9" w16cid:durableId="448164721">
    <w:abstractNumId w:val="40"/>
  </w:num>
  <w:num w:numId="10" w16cid:durableId="616134063">
    <w:abstractNumId w:val="0"/>
  </w:num>
  <w:num w:numId="11" w16cid:durableId="708261098">
    <w:abstractNumId w:val="34"/>
  </w:num>
  <w:num w:numId="12" w16cid:durableId="225527860">
    <w:abstractNumId w:val="36"/>
  </w:num>
  <w:num w:numId="13" w16cid:durableId="2008245590">
    <w:abstractNumId w:val="42"/>
  </w:num>
  <w:num w:numId="14" w16cid:durableId="936526958">
    <w:abstractNumId w:val="1"/>
  </w:num>
  <w:num w:numId="15" w16cid:durableId="1669938459">
    <w:abstractNumId w:val="2"/>
  </w:num>
  <w:num w:numId="16" w16cid:durableId="995693848">
    <w:abstractNumId w:val="6"/>
  </w:num>
  <w:num w:numId="17" w16cid:durableId="1075325812">
    <w:abstractNumId w:val="7"/>
  </w:num>
  <w:num w:numId="18" w16cid:durableId="1783497294">
    <w:abstractNumId w:val="8"/>
  </w:num>
  <w:num w:numId="19" w16cid:durableId="1042708250">
    <w:abstractNumId w:val="9"/>
  </w:num>
  <w:num w:numId="20" w16cid:durableId="5795883">
    <w:abstractNumId w:val="10"/>
  </w:num>
  <w:num w:numId="21" w16cid:durableId="1136145869">
    <w:abstractNumId w:val="11"/>
  </w:num>
  <w:num w:numId="22" w16cid:durableId="699629436">
    <w:abstractNumId w:val="12"/>
  </w:num>
  <w:num w:numId="23" w16cid:durableId="1007681564">
    <w:abstractNumId w:val="13"/>
  </w:num>
  <w:num w:numId="24" w16cid:durableId="675956913">
    <w:abstractNumId w:val="14"/>
  </w:num>
  <w:num w:numId="25" w16cid:durableId="570892460">
    <w:abstractNumId w:val="16"/>
  </w:num>
  <w:num w:numId="26" w16cid:durableId="395275440">
    <w:abstractNumId w:val="17"/>
  </w:num>
  <w:num w:numId="27" w16cid:durableId="1760252772">
    <w:abstractNumId w:val="20"/>
  </w:num>
  <w:num w:numId="28" w16cid:durableId="1620797040">
    <w:abstractNumId w:val="21"/>
  </w:num>
  <w:num w:numId="29" w16cid:durableId="1380326966">
    <w:abstractNumId w:val="22"/>
  </w:num>
  <w:num w:numId="30" w16cid:durableId="48264198">
    <w:abstractNumId w:val="23"/>
  </w:num>
  <w:num w:numId="31" w16cid:durableId="30040819">
    <w:abstractNumId w:val="25"/>
  </w:num>
  <w:num w:numId="32" w16cid:durableId="1587763066">
    <w:abstractNumId w:val="26"/>
  </w:num>
  <w:num w:numId="33" w16cid:durableId="1127352335">
    <w:abstractNumId w:val="27"/>
  </w:num>
  <w:num w:numId="34" w16cid:durableId="908810831">
    <w:abstractNumId w:val="28"/>
  </w:num>
  <w:num w:numId="35" w16cid:durableId="250624574">
    <w:abstractNumId w:val="29"/>
  </w:num>
  <w:num w:numId="36" w16cid:durableId="1688945088">
    <w:abstractNumId w:val="31"/>
  </w:num>
  <w:num w:numId="37" w16cid:durableId="1054550326">
    <w:abstractNumId w:val="32"/>
  </w:num>
  <w:num w:numId="38" w16cid:durableId="47188978">
    <w:abstractNumId w:val="33"/>
  </w:num>
  <w:num w:numId="39" w16cid:durableId="1859271650">
    <w:abstractNumId w:val="37"/>
  </w:num>
  <w:num w:numId="40" w16cid:durableId="780758180">
    <w:abstractNumId w:val="38"/>
  </w:num>
  <w:num w:numId="41" w16cid:durableId="591937773">
    <w:abstractNumId w:val="45"/>
  </w:num>
  <w:num w:numId="42" w16cid:durableId="496925757">
    <w:abstractNumId w:val="47"/>
  </w:num>
  <w:num w:numId="43" w16cid:durableId="464086965">
    <w:abstractNumId w:val="48"/>
  </w:num>
  <w:num w:numId="44" w16cid:durableId="65419023">
    <w:abstractNumId w:val="50"/>
  </w:num>
  <w:num w:numId="45" w16cid:durableId="900019868">
    <w:abstractNumId w:val="51"/>
  </w:num>
  <w:num w:numId="46" w16cid:durableId="1033649478">
    <w:abstractNumId w:val="53"/>
  </w:num>
  <w:num w:numId="47" w16cid:durableId="1960527665">
    <w:abstractNumId w:val="54"/>
  </w:num>
  <w:num w:numId="48" w16cid:durableId="1725907714">
    <w:abstractNumId w:val="55"/>
  </w:num>
  <w:num w:numId="49" w16cid:durableId="1256129576">
    <w:abstractNumId w:val="56"/>
  </w:num>
  <w:num w:numId="50" w16cid:durableId="1127164624">
    <w:abstractNumId w:val="57"/>
  </w:num>
  <w:num w:numId="51" w16cid:durableId="222907749">
    <w:abstractNumId w:val="18"/>
  </w:num>
  <w:num w:numId="52" w16cid:durableId="1923558933">
    <w:abstractNumId w:val="39"/>
  </w:num>
  <w:num w:numId="53" w16cid:durableId="1308313811">
    <w:abstractNumId w:val="49"/>
  </w:num>
  <w:num w:numId="54" w16cid:durableId="1237276974">
    <w:abstractNumId w:val="43"/>
  </w:num>
  <w:num w:numId="55" w16cid:durableId="2109764920">
    <w:abstractNumId w:val="41"/>
  </w:num>
  <w:num w:numId="56" w16cid:durableId="581456380">
    <w:abstractNumId w:val="35"/>
  </w:num>
  <w:num w:numId="57" w16cid:durableId="1840926086">
    <w:abstractNumId w:val="44"/>
  </w:num>
  <w:num w:numId="58" w16cid:durableId="1784809776">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0A4"/>
    <w:rsid w:val="0000036F"/>
    <w:rsid w:val="00000A9D"/>
    <w:rsid w:val="00000CDA"/>
    <w:rsid w:val="00002C64"/>
    <w:rsid w:val="00002E6D"/>
    <w:rsid w:val="00003353"/>
    <w:rsid w:val="000040F3"/>
    <w:rsid w:val="000045CB"/>
    <w:rsid w:val="00006E1F"/>
    <w:rsid w:val="000070D7"/>
    <w:rsid w:val="000103C7"/>
    <w:rsid w:val="00010643"/>
    <w:rsid w:val="00010956"/>
    <w:rsid w:val="0001105E"/>
    <w:rsid w:val="00011293"/>
    <w:rsid w:val="000156B4"/>
    <w:rsid w:val="0001788C"/>
    <w:rsid w:val="00020431"/>
    <w:rsid w:val="0002189B"/>
    <w:rsid w:val="00022497"/>
    <w:rsid w:val="000228C2"/>
    <w:rsid w:val="00026584"/>
    <w:rsid w:val="000266E3"/>
    <w:rsid w:val="000316C5"/>
    <w:rsid w:val="000320E1"/>
    <w:rsid w:val="00032887"/>
    <w:rsid w:val="000337EF"/>
    <w:rsid w:val="0003392E"/>
    <w:rsid w:val="00034D4B"/>
    <w:rsid w:val="000354B2"/>
    <w:rsid w:val="00035F97"/>
    <w:rsid w:val="00037A76"/>
    <w:rsid w:val="00040C3A"/>
    <w:rsid w:val="000419AD"/>
    <w:rsid w:val="000428AC"/>
    <w:rsid w:val="000433C9"/>
    <w:rsid w:val="000449F7"/>
    <w:rsid w:val="000451F2"/>
    <w:rsid w:val="0005001D"/>
    <w:rsid w:val="00050873"/>
    <w:rsid w:val="000518C3"/>
    <w:rsid w:val="00055172"/>
    <w:rsid w:val="00055561"/>
    <w:rsid w:val="00056568"/>
    <w:rsid w:val="00057590"/>
    <w:rsid w:val="000604C1"/>
    <w:rsid w:val="000618DD"/>
    <w:rsid w:val="00061F05"/>
    <w:rsid w:val="0006331B"/>
    <w:rsid w:val="00064E9A"/>
    <w:rsid w:val="0007017F"/>
    <w:rsid w:val="00071174"/>
    <w:rsid w:val="000716C5"/>
    <w:rsid w:val="00071ED3"/>
    <w:rsid w:val="0007304A"/>
    <w:rsid w:val="000745C4"/>
    <w:rsid w:val="00074608"/>
    <w:rsid w:val="00074B97"/>
    <w:rsid w:val="00075E23"/>
    <w:rsid w:val="0007693B"/>
    <w:rsid w:val="00077BC7"/>
    <w:rsid w:val="00077EDC"/>
    <w:rsid w:val="0008094A"/>
    <w:rsid w:val="00080D2B"/>
    <w:rsid w:val="00081F43"/>
    <w:rsid w:val="00086D4C"/>
    <w:rsid w:val="00091AAA"/>
    <w:rsid w:val="0009344A"/>
    <w:rsid w:val="0009347D"/>
    <w:rsid w:val="00094854"/>
    <w:rsid w:val="00094A99"/>
    <w:rsid w:val="00095640"/>
    <w:rsid w:val="00095737"/>
    <w:rsid w:val="00095E15"/>
    <w:rsid w:val="000A028F"/>
    <w:rsid w:val="000A0440"/>
    <w:rsid w:val="000A20A0"/>
    <w:rsid w:val="000A22DF"/>
    <w:rsid w:val="000A2EA8"/>
    <w:rsid w:val="000A392E"/>
    <w:rsid w:val="000A575F"/>
    <w:rsid w:val="000A623E"/>
    <w:rsid w:val="000A7608"/>
    <w:rsid w:val="000B1E55"/>
    <w:rsid w:val="000B56D4"/>
    <w:rsid w:val="000B7244"/>
    <w:rsid w:val="000C0D2A"/>
    <w:rsid w:val="000C1734"/>
    <w:rsid w:val="000C2736"/>
    <w:rsid w:val="000C3197"/>
    <w:rsid w:val="000C3C8E"/>
    <w:rsid w:val="000C4050"/>
    <w:rsid w:val="000C438E"/>
    <w:rsid w:val="000C69B3"/>
    <w:rsid w:val="000D032B"/>
    <w:rsid w:val="000D05CB"/>
    <w:rsid w:val="000D10DB"/>
    <w:rsid w:val="000D1893"/>
    <w:rsid w:val="000D22F0"/>
    <w:rsid w:val="000D28B2"/>
    <w:rsid w:val="000D3222"/>
    <w:rsid w:val="000D487B"/>
    <w:rsid w:val="000D4F27"/>
    <w:rsid w:val="000D76EC"/>
    <w:rsid w:val="000D7BD0"/>
    <w:rsid w:val="000E5440"/>
    <w:rsid w:val="000E5EB5"/>
    <w:rsid w:val="000E6EA6"/>
    <w:rsid w:val="000E76B7"/>
    <w:rsid w:val="000F09FA"/>
    <w:rsid w:val="000F1324"/>
    <w:rsid w:val="000F1B39"/>
    <w:rsid w:val="000F2804"/>
    <w:rsid w:val="000F35ED"/>
    <w:rsid w:val="000F3ACA"/>
    <w:rsid w:val="000F43E9"/>
    <w:rsid w:val="000F6E0C"/>
    <w:rsid w:val="001004FE"/>
    <w:rsid w:val="001012FD"/>
    <w:rsid w:val="00101AC7"/>
    <w:rsid w:val="0010260D"/>
    <w:rsid w:val="001045DD"/>
    <w:rsid w:val="001049C7"/>
    <w:rsid w:val="00107131"/>
    <w:rsid w:val="0010736F"/>
    <w:rsid w:val="001102BE"/>
    <w:rsid w:val="0011072B"/>
    <w:rsid w:val="00110CB2"/>
    <w:rsid w:val="001117F8"/>
    <w:rsid w:val="00113F73"/>
    <w:rsid w:val="0011407E"/>
    <w:rsid w:val="00114A30"/>
    <w:rsid w:val="00116BB6"/>
    <w:rsid w:val="001172F0"/>
    <w:rsid w:val="00117B8F"/>
    <w:rsid w:val="00121387"/>
    <w:rsid w:val="00121CC2"/>
    <w:rsid w:val="0012437F"/>
    <w:rsid w:val="00124D41"/>
    <w:rsid w:val="001251CA"/>
    <w:rsid w:val="00131334"/>
    <w:rsid w:val="00131425"/>
    <w:rsid w:val="00133EE5"/>
    <w:rsid w:val="00140021"/>
    <w:rsid w:val="00140991"/>
    <w:rsid w:val="00141787"/>
    <w:rsid w:val="0014339F"/>
    <w:rsid w:val="00144B95"/>
    <w:rsid w:val="001451C2"/>
    <w:rsid w:val="00150141"/>
    <w:rsid w:val="00152AEA"/>
    <w:rsid w:val="00152F50"/>
    <w:rsid w:val="00153900"/>
    <w:rsid w:val="00155145"/>
    <w:rsid w:val="0015564C"/>
    <w:rsid w:val="0015595B"/>
    <w:rsid w:val="00155AF1"/>
    <w:rsid w:val="00161492"/>
    <w:rsid w:val="00165E50"/>
    <w:rsid w:val="00166635"/>
    <w:rsid w:val="0016707C"/>
    <w:rsid w:val="00167A34"/>
    <w:rsid w:val="00170564"/>
    <w:rsid w:val="00170D34"/>
    <w:rsid w:val="00171944"/>
    <w:rsid w:val="001723D9"/>
    <w:rsid w:val="00172536"/>
    <w:rsid w:val="00175158"/>
    <w:rsid w:val="0017591E"/>
    <w:rsid w:val="001760B8"/>
    <w:rsid w:val="001839E1"/>
    <w:rsid w:val="00185487"/>
    <w:rsid w:val="00186412"/>
    <w:rsid w:val="0019024C"/>
    <w:rsid w:val="001902A9"/>
    <w:rsid w:val="001910AD"/>
    <w:rsid w:val="00191E52"/>
    <w:rsid w:val="001925E5"/>
    <w:rsid w:val="00194247"/>
    <w:rsid w:val="001943D1"/>
    <w:rsid w:val="001943F0"/>
    <w:rsid w:val="00194C85"/>
    <w:rsid w:val="00195668"/>
    <w:rsid w:val="001966AA"/>
    <w:rsid w:val="00196BDD"/>
    <w:rsid w:val="001A00B4"/>
    <w:rsid w:val="001A432E"/>
    <w:rsid w:val="001A4BBB"/>
    <w:rsid w:val="001A520D"/>
    <w:rsid w:val="001A61E1"/>
    <w:rsid w:val="001A685A"/>
    <w:rsid w:val="001A6BAB"/>
    <w:rsid w:val="001A6DBB"/>
    <w:rsid w:val="001A7870"/>
    <w:rsid w:val="001B0684"/>
    <w:rsid w:val="001B26C8"/>
    <w:rsid w:val="001B2762"/>
    <w:rsid w:val="001B3A00"/>
    <w:rsid w:val="001B478B"/>
    <w:rsid w:val="001B5834"/>
    <w:rsid w:val="001B5BC7"/>
    <w:rsid w:val="001B64D5"/>
    <w:rsid w:val="001B7232"/>
    <w:rsid w:val="001B7749"/>
    <w:rsid w:val="001C0314"/>
    <w:rsid w:val="001C1B41"/>
    <w:rsid w:val="001C27B7"/>
    <w:rsid w:val="001C2DD7"/>
    <w:rsid w:val="001C3939"/>
    <w:rsid w:val="001C3EAD"/>
    <w:rsid w:val="001C427A"/>
    <w:rsid w:val="001C442A"/>
    <w:rsid w:val="001C4A0D"/>
    <w:rsid w:val="001C5AE6"/>
    <w:rsid w:val="001D11EA"/>
    <w:rsid w:val="001D166B"/>
    <w:rsid w:val="001D3B9B"/>
    <w:rsid w:val="001D425C"/>
    <w:rsid w:val="001D58A4"/>
    <w:rsid w:val="001D65EF"/>
    <w:rsid w:val="001D7F96"/>
    <w:rsid w:val="001E0333"/>
    <w:rsid w:val="001E063D"/>
    <w:rsid w:val="001E1568"/>
    <w:rsid w:val="001E2780"/>
    <w:rsid w:val="001E2E12"/>
    <w:rsid w:val="001E4662"/>
    <w:rsid w:val="001E49E7"/>
    <w:rsid w:val="001E6A8B"/>
    <w:rsid w:val="001F0BCA"/>
    <w:rsid w:val="001F23EE"/>
    <w:rsid w:val="001F3E55"/>
    <w:rsid w:val="001F40C2"/>
    <w:rsid w:val="001F4F14"/>
    <w:rsid w:val="001F6297"/>
    <w:rsid w:val="001F7201"/>
    <w:rsid w:val="001F7A94"/>
    <w:rsid w:val="002015E4"/>
    <w:rsid w:val="00201CD6"/>
    <w:rsid w:val="00201E50"/>
    <w:rsid w:val="0020278A"/>
    <w:rsid w:val="00204E08"/>
    <w:rsid w:val="00205951"/>
    <w:rsid w:val="00205A15"/>
    <w:rsid w:val="00206F02"/>
    <w:rsid w:val="0021103D"/>
    <w:rsid w:val="00214EA0"/>
    <w:rsid w:val="00214EC1"/>
    <w:rsid w:val="002175C4"/>
    <w:rsid w:val="00220FB5"/>
    <w:rsid w:val="00223265"/>
    <w:rsid w:val="00223A29"/>
    <w:rsid w:val="002250A3"/>
    <w:rsid w:val="002251B9"/>
    <w:rsid w:val="00225741"/>
    <w:rsid w:val="00226203"/>
    <w:rsid w:val="002262D4"/>
    <w:rsid w:val="00226360"/>
    <w:rsid w:val="00232698"/>
    <w:rsid w:val="002342D9"/>
    <w:rsid w:val="002351DC"/>
    <w:rsid w:val="00235217"/>
    <w:rsid w:val="0023655E"/>
    <w:rsid w:val="00236A04"/>
    <w:rsid w:val="002375E6"/>
    <w:rsid w:val="002414B9"/>
    <w:rsid w:val="00246169"/>
    <w:rsid w:val="00246D1F"/>
    <w:rsid w:val="00247403"/>
    <w:rsid w:val="00247542"/>
    <w:rsid w:val="002519ED"/>
    <w:rsid w:val="00255B8F"/>
    <w:rsid w:val="002609E9"/>
    <w:rsid w:val="00261FDE"/>
    <w:rsid w:val="00261FF2"/>
    <w:rsid w:val="00262B2B"/>
    <w:rsid w:val="002634E3"/>
    <w:rsid w:val="00266B61"/>
    <w:rsid w:val="0026712A"/>
    <w:rsid w:val="00267295"/>
    <w:rsid w:val="002704DB"/>
    <w:rsid w:val="00271E97"/>
    <w:rsid w:val="00272DB3"/>
    <w:rsid w:val="0027377B"/>
    <w:rsid w:val="00274302"/>
    <w:rsid w:val="0027654D"/>
    <w:rsid w:val="0028049E"/>
    <w:rsid w:val="00280864"/>
    <w:rsid w:val="00280B1C"/>
    <w:rsid w:val="002823AD"/>
    <w:rsid w:val="00282BA5"/>
    <w:rsid w:val="00283516"/>
    <w:rsid w:val="00285C1B"/>
    <w:rsid w:val="00286265"/>
    <w:rsid w:val="00287184"/>
    <w:rsid w:val="002877B8"/>
    <w:rsid w:val="00290FC1"/>
    <w:rsid w:val="0029115E"/>
    <w:rsid w:val="00293316"/>
    <w:rsid w:val="002938E8"/>
    <w:rsid w:val="00294012"/>
    <w:rsid w:val="0029423F"/>
    <w:rsid w:val="002975D5"/>
    <w:rsid w:val="002A0AAE"/>
    <w:rsid w:val="002A4389"/>
    <w:rsid w:val="002A5820"/>
    <w:rsid w:val="002A7A85"/>
    <w:rsid w:val="002B130B"/>
    <w:rsid w:val="002B2294"/>
    <w:rsid w:val="002B26F6"/>
    <w:rsid w:val="002B3FA8"/>
    <w:rsid w:val="002B6772"/>
    <w:rsid w:val="002C1E73"/>
    <w:rsid w:val="002C4E33"/>
    <w:rsid w:val="002C7A3E"/>
    <w:rsid w:val="002D0894"/>
    <w:rsid w:val="002D1C5D"/>
    <w:rsid w:val="002D2B26"/>
    <w:rsid w:val="002D41F7"/>
    <w:rsid w:val="002D422B"/>
    <w:rsid w:val="002D554C"/>
    <w:rsid w:val="002D7EA2"/>
    <w:rsid w:val="002E187C"/>
    <w:rsid w:val="002E1949"/>
    <w:rsid w:val="002E1F5B"/>
    <w:rsid w:val="002E5E68"/>
    <w:rsid w:val="002E7875"/>
    <w:rsid w:val="002F10CF"/>
    <w:rsid w:val="002F1CDE"/>
    <w:rsid w:val="002F1CF4"/>
    <w:rsid w:val="002F1FF9"/>
    <w:rsid w:val="002F205F"/>
    <w:rsid w:val="002F367B"/>
    <w:rsid w:val="002F3BCD"/>
    <w:rsid w:val="002F52D5"/>
    <w:rsid w:val="00301842"/>
    <w:rsid w:val="00302323"/>
    <w:rsid w:val="00302733"/>
    <w:rsid w:val="00302918"/>
    <w:rsid w:val="00302C05"/>
    <w:rsid w:val="003051C2"/>
    <w:rsid w:val="00305835"/>
    <w:rsid w:val="00306F33"/>
    <w:rsid w:val="00307EE8"/>
    <w:rsid w:val="00310236"/>
    <w:rsid w:val="0031139F"/>
    <w:rsid w:val="003118A4"/>
    <w:rsid w:val="003126C2"/>
    <w:rsid w:val="003126DB"/>
    <w:rsid w:val="003137F9"/>
    <w:rsid w:val="00314078"/>
    <w:rsid w:val="0031535D"/>
    <w:rsid w:val="00316631"/>
    <w:rsid w:val="00316B3E"/>
    <w:rsid w:val="00317DE3"/>
    <w:rsid w:val="003213C2"/>
    <w:rsid w:val="003219C8"/>
    <w:rsid w:val="00322FCC"/>
    <w:rsid w:val="00323802"/>
    <w:rsid w:val="003239B8"/>
    <w:rsid w:val="00325D2A"/>
    <w:rsid w:val="00327178"/>
    <w:rsid w:val="00327F56"/>
    <w:rsid w:val="0033169F"/>
    <w:rsid w:val="00331D77"/>
    <w:rsid w:val="003322E8"/>
    <w:rsid w:val="0033439A"/>
    <w:rsid w:val="00335C13"/>
    <w:rsid w:val="00337196"/>
    <w:rsid w:val="003376A4"/>
    <w:rsid w:val="00344977"/>
    <w:rsid w:val="00344E44"/>
    <w:rsid w:val="00344FB2"/>
    <w:rsid w:val="00345E53"/>
    <w:rsid w:val="00346C95"/>
    <w:rsid w:val="00347747"/>
    <w:rsid w:val="00347B18"/>
    <w:rsid w:val="003516F7"/>
    <w:rsid w:val="003553C7"/>
    <w:rsid w:val="00356185"/>
    <w:rsid w:val="00360015"/>
    <w:rsid w:val="00360380"/>
    <w:rsid w:val="00362A79"/>
    <w:rsid w:val="00362CB3"/>
    <w:rsid w:val="00365D3C"/>
    <w:rsid w:val="0036748F"/>
    <w:rsid w:val="0037046F"/>
    <w:rsid w:val="00373D53"/>
    <w:rsid w:val="003741D3"/>
    <w:rsid w:val="00374D8E"/>
    <w:rsid w:val="00374DF9"/>
    <w:rsid w:val="0037519E"/>
    <w:rsid w:val="00375DB6"/>
    <w:rsid w:val="00376648"/>
    <w:rsid w:val="00381EB1"/>
    <w:rsid w:val="00383B74"/>
    <w:rsid w:val="00384D14"/>
    <w:rsid w:val="00385F37"/>
    <w:rsid w:val="003869B4"/>
    <w:rsid w:val="00386CF0"/>
    <w:rsid w:val="00387221"/>
    <w:rsid w:val="0038794A"/>
    <w:rsid w:val="00392446"/>
    <w:rsid w:val="0039249F"/>
    <w:rsid w:val="00392A60"/>
    <w:rsid w:val="00393E72"/>
    <w:rsid w:val="00394073"/>
    <w:rsid w:val="00394884"/>
    <w:rsid w:val="003951BC"/>
    <w:rsid w:val="00395882"/>
    <w:rsid w:val="00396E51"/>
    <w:rsid w:val="00397DA9"/>
    <w:rsid w:val="00397F16"/>
    <w:rsid w:val="003A0A07"/>
    <w:rsid w:val="003A150E"/>
    <w:rsid w:val="003A33DD"/>
    <w:rsid w:val="003A3FB4"/>
    <w:rsid w:val="003A5C01"/>
    <w:rsid w:val="003A73A6"/>
    <w:rsid w:val="003B131A"/>
    <w:rsid w:val="003B21E5"/>
    <w:rsid w:val="003B2633"/>
    <w:rsid w:val="003B5DFE"/>
    <w:rsid w:val="003B6ED3"/>
    <w:rsid w:val="003B70FB"/>
    <w:rsid w:val="003B7242"/>
    <w:rsid w:val="003C12B0"/>
    <w:rsid w:val="003C1370"/>
    <w:rsid w:val="003C15C7"/>
    <w:rsid w:val="003C24D9"/>
    <w:rsid w:val="003C3AC9"/>
    <w:rsid w:val="003C4284"/>
    <w:rsid w:val="003C676B"/>
    <w:rsid w:val="003C774C"/>
    <w:rsid w:val="003C7F47"/>
    <w:rsid w:val="003D0CB3"/>
    <w:rsid w:val="003D3643"/>
    <w:rsid w:val="003D3BC2"/>
    <w:rsid w:val="003D5201"/>
    <w:rsid w:val="003D6417"/>
    <w:rsid w:val="003E4235"/>
    <w:rsid w:val="003E4F40"/>
    <w:rsid w:val="003E60E0"/>
    <w:rsid w:val="003E6CA1"/>
    <w:rsid w:val="003E75FD"/>
    <w:rsid w:val="003E76B5"/>
    <w:rsid w:val="003F0854"/>
    <w:rsid w:val="003F1100"/>
    <w:rsid w:val="003F1B4F"/>
    <w:rsid w:val="003F2410"/>
    <w:rsid w:val="003F389C"/>
    <w:rsid w:val="003F4432"/>
    <w:rsid w:val="003F5154"/>
    <w:rsid w:val="003F6816"/>
    <w:rsid w:val="003F6B79"/>
    <w:rsid w:val="003F7240"/>
    <w:rsid w:val="004001B1"/>
    <w:rsid w:val="00402077"/>
    <w:rsid w:val="0040213C"/>
    <w:rsid w:val="0040474D"/>
    <w:rsid w:val="00405F9C"/>
    <w:rsid w:val="004065A8"/>
    <w:rsid w:val="0040777A"/>
    <w:rsid w:val="00407A76"/>
    <w:rsid w:val="00410FB3"/>
    <w:rsid w:val="0041287B"/>
    <w:rsid w:val="0041491E"/>
    <w:rsid w:val="004165C2"/>
    <w:rsid w:val="00417A53"/>
    <w:rsid w:val="00420080"/>
    <w:rsid w:val="0042115A"/>
    <w:rsid w:val="00421AAF"/>
    <w:rsid w:val="004241A0"/>
    <w:rsid w:val="00424D0A"/>
    <w:rsid w:val="004260B0"/>
    <w:rsid w:val="004305E2"/>
    <w:rsid w:val="00433C42"/>
    <w:rsid w:val="00434548"/>
    <w:rsid w:val="00440CAD"/>
    <w:rsid w:val="00441ECB"/>
    <w:rsid w:val="00444A55"/>
    <w:rsid w:val="00444BC5"/>
    <w:rsid w:val="00445073"/>
    <w:rsid w:val="00445193"/>
    <w:rsid w:val="004471BA"/>
    <w:rsid w:val="0044730A"/>
    <w:rsid w:val="00454030"/>
    <w:rsid w:val="004562A8"/>
    <w:rsid w:val="004574D0"/>
    <w:rsid w:val="0045750B"/>
    <w:rsid w:val="00457575"/>
    <w:rsid w:val="00457823"/>
    <w:rsid w:val="00457BAE"/>
    <w:rsid w:val="004606A9"/>
    <w:rsid w:val="00461780"/>
    <w:rsid w:val="00462C1B"/>
    <w:rsid w:val="00467B7E"/>
    <w:rsid w:val="00467E1E"/>
    <w:rsid w:val="0047222A"/>
    <w:rsid w:val="00473825"/>
    <w:rsid w:val="00473BB4"/>
    <w:rsid w:val="004762B4"/>
    <w:rsid w:val="00476D4D"/>
    <w:rsid w:val="00477242"/>
    <w:rsid w:val="00477592"/>
    <w:rsid w:val="004800A8"/>
    <w:rsid w:val="00481800"/>
    <w:rsid w:val="00483DE4"/>
    <w:rsid w:val="00484AA9"/>
    <w:rsid w:val="004864BE"/>
    <w:rsid w:val="00486F1C"/>
    <w:rsid w:val="00487B2E"/>
    <w:rsid w:val="00487FEF"/>
    <w:rsid w:val="004901F5"/>
    <w:rsid w:val="00492007"/>
    <w:rsid w:val="0049419D"/>
    <w:rsid w:val="00495EB8"/>
    <w:rsid w:val="004961D0"/>
    <w:rsid w:val="004A057B"/>
    <w:rsid w:val="004A3217"/>
    <w:rsid w:val="004A6779"/>
    <w:rsid w:val="004A6A54"/>
    <w:rsid w:val="004B0203"/>
    <w:rsid w:val="004B10BC"/>
    <w:rsid w:val="004B2ACC"/>
    <w:rsid w:val="004B421C"/>
    <w:rsid w:val="004B5E9F"/>
    <w:rsid w:val="004C05C0"/>
    <w:rsid w:val="004C0F26"/>
    <w:rsid w:val="004C14FF"/>
    <w:rsid w:val="004C20D2"/>
    <w:rsid w:val="004C2312"/>
    <w:rsid w:val="004C2A11"/>
    <w:rsid w:val="004C42AC"/>
    <w:rsid w:val="004C4ACC"/>
    <w:rsid w:val="004C4B62"/>
    <w:rsid w:val="004C54C9"/>
    <w:rsid w:val="004C72AD"/>
    <w:rsid w:val="004D4953"/>
    <w:rsid w:val="004D4AA0"/>
    <w:rsid w:val="004D4ABA"/>
    <w:rsid w:val="004D5018"/>
    <w:rsid w:val="004D6025"/>
    <w:rsid w:val="004D60FD"/>
    <w:rsid w:val="004D7236"/>
    <w:rsid w:val="004D7BA4"/>
    <w:rsid w:val="004D7F91"/>
    <w:rsid w:val="004E2649"/>
    <w:rsid w:val="004E3B31"/>
    <w:rsid w:val="004E6A3B"/>
    <w:rsid w:val="004F42C5"/>
    <w:rsid w:val="004F4BA7"/>
    <w:rsid w:val="004F4E54"/>
    <w:rsid w:val="004F5A38"/>
    <w:rsid w:val="004F626F"/>
    <w:rsid w:val="004F6E5E"/>
    <w:rsid w:val="004F71D8"/>
    <w:rsid w:val="00500CA1"/>
    <w:rsid w:val="0050134C"/>
    <w:rsid w:val="00501399"/>
    <w:rsid w:val="005027D7"/>
    <w:rsid w:val="005045B8"/>
    <w:rsid w:val="005047ED"/>
    <w:rsid w:val="0050633D"/>
    <w:rsid w:val="00507BC4"/>
    <w:rsid w:val="00512368"/>
    <w:rsid w:val="005128E4"/>
    <w:rsid w:val="00512D6C"/>
    <w:rsid w:val="005133DB"/>
    <w:rsid w:val="00513916"/>
    <w:rsid w:val="00514504"/>
    <w:rsid w:val="005145A6"/>
    <w:rsid w:val="00514FBE"/>
    <w:rsid w:val="00521535"/>
    <w:rsid w:val="00521E1F"/>
    <w:rsid w:val="005238A6"/>
    <w:rsid w:val="00525560"/>
    <w:rsid w:val="005266DD"/>
    <w:rsid w:val="00537DDD"/>
    <w:rsid w:val="0054048B"/>
    <w:rsid w:val="00540F6D"/>
    <w:rsid w:val="005420B5"/>
    <w:rsid w:val="00542A9E"/>
    <w:rsid w:val="005432FE"/>
    <w:rsid w:val="00544BDA"/>
    <w:rsid w:val="00544C49"/>
    <w:rsid w:val="005453FB"/>
    <w:rsid w:val="005458BB"/>
    <w:rsid w:val="0054618B"/>
    <w:rsid w:val="0054725B"/>
    <w:rsid w:val="00547290"/>
    <w:rsid w:val="005516A1"/>
    <w:rsid w:val="00552995"/>
    <w:rsid w:val="00553C44"/>
    <w:rsid w:val="00554DFF"/>
    <w:rsid w:val="005550B2"/>
    <w:rsid w:val="005559EF"/>
    <w:rsid w:val="00555F4A"/>
    <w:rsid w:val="0055624F"/>
    <w:rsid w:val="0055730C"/>
    <w:rsid w:val="00557549"/>
    <w:rsid w:val="00557E1C"/>
    <w:rsid w:val="005611CA"/>
    <w:rsid w:val="00561ECD"/>
    <w:rsid w:val="005634D9"/>
    <w:rsid w:val="00563513"/>
    <w:rsid w:val="00563557"/>
    <w:rsid w:val="0057402A"/>
    <w:rsid w:val="005771D0"/>
    <w:rsid w:val="00581201"/>
    <w:rsid w:val="00581DBF"/>
    <w:rsid w:val="00583BC9"/>
    <w:rsid w:val="00583F39"/>
    <w:rsid w:val="005845ED"/>
    <w:rsid w:val="00585D28"/>
    <w:rsid w:val="005914EA"/>
    <w:rsid w:val="0059163D"/>
    <w:rsid w:val="0059191A"/>
    <w:rsid w:val="005921FF"/>
    <w:rsid w:val="00592814"/>
    <w:rsid w:val="0059443E"/>
    <w:rsid w:val="0059502F"/>
    <w:rsid w:val="00595196"/>
    <w:rsid w:val="00597DD9"/>
    <w:rsid w:val="005A1E58"/>
    <w:rsid w:val="005A24ED"/>
    <w:rsid w:val="005A47EC"/>
    <w:rsid w:val="005A59AB"/>
    <w:rsid w:val="005A6D0E"/>
    <w:rsid w:val="005A702C"/>
    <w:rsid w:val="005A7DE3"/>
    <w:rsid w:val="005B09C8"/>
    <w:rsid w:val="005B1570"/>
    <w:rsid w:val="005B34E5"/>
    <w:rsid w:val="005B3B3A"/>
    <w:rsid w:val="005B52B0"/>
    <w:rsid w:val="005B5548"/>
    <w:rsid w:val="005B6806"/>
    <w:rsid w:val="005B74EC"/>
    <w:rsid w:val="005B778E"/>
    <w:rsid w:val="005C0E4E"/>
    <w:rsid w:val="005C0F79"/>
    <w:rsid w:val="005C1318"/>
    <w:rsid w:val="005C20DF"/>
    <w:rsid w:val="005C32B7"/>
    <w:rsid w:val="005C40D3"/>
    <w:rsid w:val="005C4225"/>
    <w:rsid w:val="005C5DD2"/>
    <w:rsid w:val="005C6CDC"/>
    <w:rsid w:val="005C74CE"/>
    <w:rsid w:val="005D04DE"/>
    <w:rsid w:val="005D0DB9"/>
    <w:rsid w:val="005D1D39"/>
    <w:rsid w:val="005D6B5E"/>
    <w:rsid w:val="005D6F95"/>
    <w:rsid w:val="005D71E1"/>
    <w:rsid w:val="005E1EFF"/>
    <w:rsid w:val="005E22E3"/>
    <w:rsid w:val="005E5877"/>
    <w:rsid w:val="005F0278"/>
    <w:rsid w:val="005F0AD6"/>
    <w:rsid w:val="005F0DAD"/>
    <w:rsid w:val="005F0F10"/>
    <w:rsid w:val="005F0F33"/>
    <w:rsid w:val="005F79A2"/>
    <w:rsid w:val="00600DEB"/>
    <w:rsid w:val="006012D9"/>
    <w:rsid w:val="00601B4A"/>
    <w:rsid w:val="00602793"/>
    <w:rsid w:val="00602D09"/>
    <w:rsid w:val="006056DC"/>
    <w:rsid w:val="006078CD"/>
    <w:rsid w:val="00612F6C"/>
    <w:rsid w:val="006131C9"/>
    <w:rsid w:val="00614D05"/>
    <w:rsid w:val="006152B6"/>
    <w:rsid w:val="00616459"/>
    <w:rsid w:val="00616669"/>
    <w:rsid w:val="006200DC"/>
    <w:rsid w:val="00620D85"/>
    <w:rsid w:val="0062386D"/>
    <w:rsid w:val="006246CD"/>
    <w:rsid w:val="00627C9F"/>
    <w:rsid w:val="006311E9"/>
    <w:rsid w:val="00632354"/>
    <w:rsid w:val="00633ECC"/>
    <w:rsid w:val="00635421"/>
    <w:rsid w:val="006405C7"/>
    <w:rsid w:val="0064195B"/>
    <w:rsid w:val="00642810"/>
    <w:rsid w:val="00646419"/>
    <w:rsid w:val="006471CB"/>
    <w:rsid w:val="006472E4"/>
    <w:rsid w:val="006501DC"/>
    <w:rsid w:val="00652079"/>
    <w:rsid w:val="00652333"/>
    <w:rsid w:val="00652A8D"/>
    <w:rsid w:val="00652FD5"/>
    <w:rsid w:val="0065475C"/>
    <w:rsid w:val="0065477A"/>
    <w:rsid w:val="00654A86"/>
    <w:rsid w:val="00655BA8"/>
    <w:rsid w:val="00657CF6"/>
    <w:rsid w:val="0066041A"/>
    <w:rsid w:val="00660518"/>
    <w:rsid w:val="00662C58"/>
    <w:rsid w:val="00663A76"/>
    <w:rsid w:val="00665822"/>
    <w:rsid w:val="00667981"/>
    <w:rsid w:val="00667CAE"/>
    <w:rsid w:val="00671AFB"/>
    <w:rsid w:val="00672057"/>
    <w:rsid w:val="006753CC"/>
    <w:rsid w:val="00675540"/>
    <w:rsid w:val="00676512"/>
    <w:rsid w:val="0067750D"/>
    <w:rsid w:val="00677949"/>
    <w:rsid w:val="0068009E"/>
    <w:rsid w:val="006800C6"/>
    <w:rsid w:val="00680759"/>
    <w:rsid w:val="00680FC2"/>
    <w:rsid w:val="00683CD0"/>
    <w:rsid w:val="00684580"/>
    <w:rsid w:val="00686A9E"/>
    <w:rsid w:val="00692219"/>
    <w:rsid w:val="006951E1"/>
    <w:rsid w:val="0069715D"/>
    <w:rsid w:val="00697A2F"/>
    <w:rsid w:val="006A0BE8"/>
    <w:rsid w:val="006A17D2"/>
    <w:rsid w:val="006A2523"/>
    <w:rsid w:val="006A3C59"/>
    <w:rsid w:val="006A3D6E"/>
    <w:rsid w:val="006A3F75"/>
    <w:rsid w:val="006A73E6"/>
    <w:rsid w:val="006A7992"/>
    <w:rsid w:val="006B0BE4"/>
    <w:rsid w:val="006B1690"/>
    <w:rsid w:val="006B2D5C"/>
    <w:rsid w:val="006B3F9A"/>
    <w:rsid w:val="006B435A"/>
    <w:rsid w:val="006B64F9"/>
    <w:rsid w:val="006B7C50"/>
    <w:rsid w:val="006C0ECF"/>
    <w:rsid w:val="006C4E1B"/>
    <w:rsid w:val="006C4E9B"/>
    <w:rsid w:val="006C4EB1"/>
    <w:rsid w:val="006C6C24"/>
    <w:rsid w:val="006C7C1D"/>
    <w:rsid w:val="006D2B87"/>
    <w:rsid w:val="006D6092"/>
    <w:rsid w:val="006D7D9A"/>
    <w:rsid w:val="006E0166"/>
    <w:rsid w:val="006E2301"/>
    <w:rsid w:val="006E2417"/>
    <w:rsid w:val="006E2FFB"/>
    <w:rsid w:val="006E4533"/>
    <w:rsid w:val="006E5181"/>
    <w:rsid w:val="006E5B99"/>
    <w:rsid w:val="006E6205"/>
    <w:rsid w:val="006E7405"/>
    <w:rsid w:val="006E7B34"/>
    <w:rsid w:val="006F0918"/>
    <w:rsid w:val="006F1737"/>
    <w:rsid w:val="006F18C1"/>
    <w:rsid w:val="006F4F17"/>
    <w:rsid w:val="006F7ACA"/>
    <w:rsid w:val="0070126D"/>
    <w:rsid w:val="007021B3"/>
    <w:rsid w:val="007046C4"/>
    <w:rsid w:val="00706261"/>
    <w:rsid w:val="0070697F"/>
    <w:rsid w:val="00707C60"/>
    <w:rsid w:val="007102B7"/>
    <w:rsid w:val="007103C4"/>
    <w:rsid w:val="00710F03"/>
    <w:rsid w:val="00710FB8"/>
    <w:rsid w:val="0071323D"/>
    <w:rsid w:val="00714E11"/>
    <w:rsid w:val="00717056"/>
    <w:rsid w:val="007206A3"/>
    <w:rsid w:val="007206F4"/>
    <w:rsid w:val="0072199C"/>
    <w:rsid w:val="00722C9F"/>
    <w:rsid w:val="007253B8"/>
    <w:rsid w:val="00727F68"/>
    <w:rsid w:val="0073741F"/>
    <w:rsid w:val="00747486"/>
    <w:rsid w:val="00747933"/>
    <w:rsid w:val="00751346"/>
    <w:rsid w:val="00753361"/>
    <w:rsid w:val="0075337D"/>
    <w:rsid w:val="00753777"/>
    <w:rsid w:val="007546E1"/>
    <w:rsid w:val="00754BB3"/>
    <w:rsid w:val="00755984"/>
    <w:rsid w:val="00755C43"/>
    <w:rsid w:val="00757DFB"/>
    <w:rsid w:val="00760AD2"/>
    <w:rsid w:val="0076122D"/>
    <w:rsid w:val="00764525"/>
    <w:rsid w:val="0076643F"/>
    <w:rsid w:val="00771041"/>
    <w:rsid w:val="007723A6"/>
    <w:rsid w:val="0077415A"/>
    <w:rsid w:val="007755BA"/>
    <w:rsid w:val="00776F78"/>
    <w:rsid w:val="00777F63"/>
    <w:rsid w:val="007806D3"/>
    <w:rsid w:val="00781184"/>
    <w:rsid w:val="0078233C"/>
    <w:rsid w:val="00782AA7"/>
    <w:rsid w:val="00783FD1"/>
    <w:rsid w:val="00783FFA"/>
    <w:rsid w:val="00785643"/>
    <w:rsid w:val="007900AD"/>
    <w:rsid w:val="00792A18"/>
    <w:rsid w:val="007A082E"/>
    <w:rsid w:val="007A1336"/>
    <w:rsid w:val="007A1B68"/>
    <w:rsid w:val="007A1EE9"/>
    <w:rsid w:val="007A5778"/>
    <w:rsid w:val="007A5817"/>
    <w:rsid w:val="007A6AAD"/>
    <w:rsid w:val="007B05C4"/>
    <w:rsid w:val="007B1C9C"/>
    <w:rsid w:val="007B4486"/>
    <w:rsid w:val="007B4819"/>
    <w:rsid w:val="007B5E94"/>
    <w:rsid w:val="007B60E9"/>
    <w:rsid w:val="007B6C6D"/>
    <w:rsid w:val="007B6CC3"/>
    <w:rsid w:val="007B76D3"/>
    <w:rsid w:val="007C0BAB"/>
    <w:rsid w:val="007C2432"/>
    <w:rsid w:val="007C3334"/>
    <w:rsid w:val="007C537E"/>
    <w:rsid w:val="007C69E3"/>
    <w:rsid w:val="007D0AB2"/>
    <w:rsid w:val="007D2B98"/>
    <w:rsid w:val="007D2F81"/>
    <w:rsid w:val="007D5A3C"/>
    <w:rsid w:val="007D7FD0"/>
    <w:rsid w:val="007E0075"/>
    <w:rsid w:val="007E21BC"/>
    <w:rsid w:val="007E4E3D"/>
    <w:rsid w:val="007E55D7"/>
    <w:rsid w:val="007E77FC"/>
    <w:rsid w:val="007E7C82"/>
    <w:rsid w:val="007F2AA1"/>
    <w:rsid w:val="007F3270"/>
    <w:rsid w:val="007F588D"/>
    <w:rsid w:val="007F757D"/>
    <w:rsid w:val="008000FA"/>
    <w:rsid w:val="0080053D"/>
    <w:rsid w:val="00803F1C"/>
    <w:rsid w:val="00805E9C"/>
    <w:rsid w:val="0080600E"/>
    <w:rsid w:val="00811A8B"/>
    <w:rsid w:val="008124D9"/>
    <w:rsid w:val="00812B4B"/>
    <w:rsid w:val="008138DF"/>
    <w:rsid w:val="00814688"/>
    <w:rsid w:val="00817612"/>
    <w:rsid w:val="008202DC"/>
    <w:rsid w:val="008225C7"/>
    <w:rsid w:val="008229C5"/>
    <w:rsid w:val="008232AC"/>
    <w:rsid w:val="00823DF6"/>
    <w:rsid w:val="00824E6D"/>
    <w:rsid w:val="008253CD"/>
    <w:rsid w:val="00826261"/>
    <w:rsid w:val="00833538"/>
    <w:rsid w:val="008338A4"/>
    <w:rsid w:val="00833CBB"/>
    <w:rsid w:val="00833DBD"/>
    <w:rsid w:val="00834D49"/>
    <w:rsid w:val="00836A86"/>
    <w:rsid w:val="00837C45"/>
    <w:rsid w:val="00837E87"/>
    <w:rsid w:val="00842D19"/>
    <w:rsid w:val="00844730"/>
    <w:rsid w:val="008457C2"/>
    <w:rsid w:val="008458AC"/>
    <w:rsid w:val="00846E58"/>
    <w:rsid w:val="008470EB"/>
    <w:rsid w:val="00850291"/>
    <w:rsid w:val="0085097B"/>
    <w:rsid w:val="00850F2A"/>
    <w:rsid w:val="00853608"/>
    <w:rsid w:val="00853C4D"/>
    <w:rsid w:val="00857888"/>
    <w:rsid w:val="00857A82"/>
    <w:rsid w:val="00857D58"/>
    <w:rsid w:val="00861126"/>
    <w:rsid w:val="0086133A"/>
    <w:rsid w:val="008615E5"/>
    <w:rsid w:val="008619D2"/>
    <w:rsid w:val="00863D72"/>
    <w:rsid w:val="00865DB7"/>
    <w:rsid w:val="00866087"/>
    <w:rsid w:val="00866C46"/>
    <w:rsid w:val="00872471"/>
    <w:rsid w:val="008728AE"/>
    <w:rsid w:val="00872A7C"/>
    <w:rsid w:val="00873836"/>
    <w:rsid w:val="00875E66"/>
    <w:rsid w:val="008771D2"/>
    <w:rsid w:val="00882985"/>
    <w:rsid w:val="008843D4"/>
    <w:rsid w:val="00885737"/>
    <w:rsid w:val="00886553"/>
    <w:rsid w:val="00886A4B"/>
    <w:rsid w:val="00890650"/>
    <w:rsid w:val="00890980"/>
    <w:rsid w:val="00891D56"/>
    <w:rsid w:val="008944DC"/>
    <w:rsid w:val="00895429"/>
    <w:rsid w:val="00896BD3"/>
    <w:rsid w:val="00897E12"/>
    <w:rsid w:val="008A26A9"/>
    <w:rsid w:val="008A2C63"/>
    <w:rsid w:val="008A2DA7"/>
    <w:rsid w:val="008A3031"/>
    <w:rsid w:val="008A4337"/>
    <w:rsid w:val="008A54FE"/>
    <w:rsid w:val="008A59D7"/>
    <w:rsid w:val="008A7E0F"/>
    <w:rsid w:val="008B12F5"/>
    <w:rsid w:val="008B2E26"/>
    <w:rsid w:val="008B53A6"/>
    <w:rsid w:val="008B62DB"/>
    <w:rsid w:val="008B7CAD"/>
    <w:rsid w:val="008C36AC"/>
    <w:rsid w:val="008C4073"/>
    <w:rsid w:val="008C48A1"/>
    <w:rsid w:val="008C52D8"/>
    <w:rsid w:val="008C5E2D"/>
    <w:rsid w:val="008C7DDE"/>
    <w:rsid w:val="008D0194"/>
    <w:rsid w:val="008D1294"/>
    <w:rsid w:val="008D35F0"/>
    <w:rsid w:val="008D5B2C"/>
    <w:rsid w:val="008D7122"/>
    <w:rsid w:val="008D768D"/>
    <w:rsid w:val="008E1D2E"/>
    <w:rsid w:val="008E22F3"/>
    <w:rsid w:val="008E3759"/>
    <w:rsid w:val="008E3BFE"/>
    <w:rsid w:val="008E436D"/>
    <w:rsid w:val="008E6C1D"/>
    <w:rsid w:val="008F1912"/>
    <w:rsid w:val="009002E9"/>
    <w:rsid w:val="00901327"/>
    <w:rsid w:val="00901B99"/>
    <w:rsid w:val="0090270B"/>
    <w:rsid w:val="009041DC"/>
    <w:rsid w:val="00904295"/>
    <w:rsid w:val="00905089"/>
    <w:rsid w:val="00911F22"/>
    <w:rsid w:val="00912800"/>
    <w:rsid w:val="00915279"/>
    <w:rsid w:val="009168CF"/>
    <w:rsid w:val="00917B5A"/>
    <w:rsid w:val="00920A58"/>
    <w:rsid w:val="00920A8C"/>
    <w:rsid w:val="00921815"/>
    <w:rsid w:val="00923BA3"/>
    <w:rsid w:val="0092440A"/>
    <w:rsid w:val="009250AE"/>
    <w:rsid w:val="009262ED"/>
    <w:rsid w:val="00927716"/>
    <w:rsid w:val="00927F80"/>
    <w:rsid w:val="0093064D"/>
    <w:rsid w:val="00931412"/>
    <w:rsid w:val="00934A2C"/>
    <w:rsid w:val="00934AD2"/>
    <w:rsid w:val="00937853"/>
    <w:rsid w:val="00940456"/>
    <w:rsid w:val="00941FF0"/>
    <w:rsid w:val="009442DE"/>
    <w:rsid w:val="0094466A"/>
    <w:rsid w:val="0094745F"/>
    <w:rsid w:val="00953CBE"/>
    <w:rsid w:val="00955418"/>
    <w:rsid w:val="00955B47"/>
    <w:rsid w:val="0095629F"/>
    <w:rsid w:val="00956ED1"/>
    <w:rsid w:val="00957F51"/>
    <w:rsid w:val="0096048D"/>
    <w:rsid w:val="00962017"/>
    <w:rsid w:val="00963FF5"/>
    <w:rsid w:val="00965D50"/>
    <w:rsid w:val="00966E8E"/>
    <w:rsid w:val="0096706E"/>
    <w:rsid w:val="009704F5"/>
    <w:rsid w:val="00972991"/>
    <w:rsid w:val="0097376D"/>
    <w:rsid w:val="00973F7A"/>
    <w:rsid w:val="00974491"/>
    <w:rsid w:val="0097493D"/>
    <w:rsid w:val="00975C4E"/>
    <w:rsid w:val="00976955"/>
    <w:rsid w:val="00977727"/>
    <w:rsid w:val="00977DD2"/>
    <w:rsid w:val="00981FBA"/>
    <w:rsid w:val="00984449"/>
    <w:rsid w:val="00985453"/>
    <w:rsid w:val="0098635A"/>
    <w:rsid w:val="009863B0"/>
    <w:rsid w:val="00990A93"/>
    <w:rsid w:val="00990B8B"/>
    <w:rsid w:val="0099321C"/>
    <w:rsid w:val="00994B9F"/>
    <w:rsid w:val="00996407"/>
    <w:rsid w:val="009967A5"/>
    <w:rsid w:val="00997814"/>
    <w:rsid w:val="00997BC5"/>
    <w:rsid w:val="00997D45"/>
    <w:rsid w:val="009A15B6"/>
    <w:rsid w:val="009A1F84"/>
    <w:rsid w:val="009A4674"/>
    <w:rsid w:val="009A4F41"/>
    <w:rsid w:val="009A56CE"/>
    <w:rsid w:val="009A5DC6"/>
    <w:rsid w:val="009A706A"/>
    <w:rsid w:val="009B381B"/>
    <w:rsid w:val="009B4BC6"/>
    <w:rsid w:val="009B4D02"/>
    <w:rsid w:val="009B63EF"/>
    <w:rsid w:val="009B7D51"/>
    <w:rsid w:val="009C02A1"/>
    <w:rsid w:val="009C1068"/>
    <w:rsid w:val="009C28E4"/>
    <w:rsid w:val="009C336D"/>
    <w:rsid w:val="009C3BAC"/>
    <w:rsid w:val="009C7CEE"/>
    <w:rsid w:val="009D1753"/>
    <w:rsid w:val="009D3DD3"/>
    <w:rsid w:val="009D3E95"/>
    <w:rsid w:val="009D5398"/>
    <w:rsid w:val="009D7611"/>
    <w:rsid w:val="009E0B61"/>
    <w:rsid w:val="009E19E1"/>
    <w:rsid w:val="009E1C05"/>
    <w:rsid w:val="009E3436"/>
    <w:rsid w:val="009E39E9"/>
    <w:rsid w:val="009E40E8"/>
    <w:rsid w:val="009E53DE"/>
    <w:rsid w:val="009E7302"/>
    <w:rsid w:val="009F08DD"/>
    <w:rsid w:val="009F1F95"/>
    <w:rsid w:val="009F4C10"/>
    <w:rsid w:val="009F56F2"/>
    <w:rsid w:val="009F6084"/>
    <w:rsid w:val="009F7778"/>
    <w:rsid w:val="00A02120"/>
    <w:rsid w:val="00A030E2"/>
    <w:rsid w:val="00A05BEC"/>
    <w:rsid w:val="00A1042E"/>
    <w:rsid w:val="00A11167"/>
    <w:rsid w:val="00A11212"/>
    <w:rsid w:val="00A11E44"/>
    <w:rsid w:val="00A15562"/>
    <w:rsid w:val="00A16968"/>
    <w:rsid w:val="00A17C67"/>
    <w:rsid w:val="00A202A2"/>
    <w:rsid w:val="00A20BAA"/>
    <w:rsid w:val="00A223E8"/>
    <w:rsid w:val="00A227FB"/>
    <w:rsid w:val="00A22A8E"/>
    <w:rsid w:val="00A24AB1"/>
    <w:rsid w:val="00A25A36"/>
    <w:rsid w:val="00A30100"/>
    <w:rsid w:val="00A328B3"/>
    <w:rsid w:val="00A32AC8"/>
    <w:rsid w:val="00A32DD7"/>
    <w:rsid w:val="00A36AB4"/>
    <w:rsid w:val="00A4073A"/>
    <w:rsid w:val="00A4096F"/>
    <w:rsid w:val="00A41D2D"/>
    <w:rsid w:val="00A427D4"/>
    <w:rsid w:val="00A42E1D"/>
    <w:rsid w:val="00A45013"/>
    <w:rsid w:val="00A451F7"/>
    <w:rsid w:val="00A50A59"/>
    <w:rsid w:val="00A50FCF"/>
    <w:rsid w:val="00A510B5"/>
    <w:rsid w:val="00A51A14"/>
    <w:rsid w:val="00A528D1"/>
    <w:rsid w:val="00A52CDE"/>
    <w:rsid w:val="00A55D30"/>
    <w:rsid w:val="00A5638D"/>
    <w:rsid w:val="00A56A65"/>
    <w:rsid w:val="00A56D06"/>
    <w:rsid w:val="00A60AE4"/>
    <w:rsid w:val="00A610CD"/>
    <w:rsid w:val="00A614DF"/>
    <w:rsid w:val="00A63269"/>
    <w:rsid w:val="00A67E8A"/>
    <w:rsid w:val="00A70C86"/>
    <w:rsid w:val="00A71630"/>
    <w:rsid w:val="00A71AAF"/>
    <w:rsid w:val="00A71F30"/>
    <w:rsid w:val="00A7222D"/>
    <w:rsid w:val="00A73810"/>
    <w:rsid w:val="00A73DBE"/>
    <w:rsid w:val="00A758AA"/>
    <w:rsid w:val="00A75CE9"/>
    <w:rsid w:val="00A75E2A"/>
    <w:rsid w:val="00A760FB"/>
    <w:rsid w:val="00A7612D"/>
    <w:rsid w:val="00A77B6B"/>
    <w:rsid w:val="00A77D7A"/>
    <w:rsid w:val="00A82FE6"/>
    <w:rsid w:val="00A84053"/>
    <w:rsid w:val="00A844AC"/>
    <w:rsid w:val="00A85473"/>
    <w:rsid w:val="00A85FBF"/>
    <w:rsid w:val="00A90BD3"/>
    <w:rsid w:val="00A918EC"/>
    <w:rsid w:val="00A95DCD"/>
    <w:rsid w:val="00AA09A2"/>
    <w:rsid w:val="00AA134B"/>
    <w:rsid w:val="00AA2060"/>
    <w:rsid w:val="00AA2C55"/>
    <w:rsid w:val="00AA2F73"/>
    <w:rsid w:val="00AA3BB8"/>
    <w:rsid w:val="00AA59FE"/>
    <w:rsid w:val="00AA6CAB"/>
    <w:rsid w:val="00AA7996"/>
    <w:rsid w:val="00AB0A77"/>
    <w:rsid w:val="00AB35F8"/>
    <w:rsid w:val="00AB4F4D"/>
    <w:rsid w:val="00AB70E4"/>
    <w:rsid w:val="00AC145E"/>
    <w:rsid w:val="00AC19CB"/>
    <w:rsid w:val="00AC2091"/>
    <w:rsid w:val="00AC4D55"/>
    <w:rsid w:val="00AC5BD3"/>
    <w:rsid w:val="00AC6109"/>
    <w:rsid w:val="00AC6E1C"/>
    <w:rsid w:val="00AD1227"/>
    <w:rsid w:val="00AD2424"/>
    <w:rsid w:val="00AD447D"/>
    <w:rsid w:val="00AD4F78"/>
    <w:rsid w:val="00AD539F"/>
    <w:rsid w:val="00AE0263"/>
    <w:rsid w:val="00AE06B9"/>
    <w:rsid w:val="00AE246E"/>
    <w:rsid w:val="00AE5488"/>
    <w:rsid w:val="00AE6F91"/>
    <w:rsid w:val="00AF1324"/>
    <w:rsid w:val="00AF1391"/>
    <w:rsid w:val="00AF1D79"/>
    <w:rsid w:val="00AF446A"/>
    <w:rsid w:val="00AF5571"/>
    <w:rsid w:val="00B00C52"/>
    <w:rsid w:val="00B043CE"/>
    <w:rsid w:val="00B047BA"/>
    <w:rsid w:val="00B04818"/>
    <w:rsid w:val="00B062C7"/>
    <w:rsid w:val="00B07341"/>
    <w:rsid w:val="00B106C9"/>
    <w:rsid w:val="00B13DFA"/>
    <w:rsid w:val="00B15C9C"/>
    <w:rsid w:val="00B211BF"/>
    <w:rsid w:val="00B22868"/>
    <w:rsid w:val="00B2615C"/>
    <w:rsid w:val="00B30539"/>
    <w:rsid w:val="00B314DB"/>
    <w:rsid w:val="00B316C4"/>
    <w:rsid w:val="00B3268B"/>
    <w:rsid w:val="00B361F2"/>
    <w:rsid w:val="00B3718B"/>
    <w:rsid w:val="00B3745F"/>
    <w:rsid w:val="00B41382"/>
    <w:rsid w:val="00B442B7"/>
    <w:rsid w:val="00B448CE"/>
    <w:rsid w:val="00B4522E"/>
    <w:rsid w:val="00B45B4F"/>
    <w:rsid w:val="00B45BDA"/>
    <w:rsid w:val="00B4632A"/>
    <w:rsid w:val="00B50E39"/>
    <w:rsid w:val="00B50F64"/>
    <w:rsid w:val="00B5164C"/>
    <w:rsid w:val="00B51B84"/>
    <w:rsid w:val="00B530F1"/>
    <w:rsid w:val="00B53838"/>
    <w:rsid w:val="00B56167"/>
    <w:rsid w:val="00B56C56"/>
    <w:rsid w:val="00B57235"/>
    <w:rsid w:val="00B60253"/>
    <w:rsid w:val="00B62697"/>
    <w:rsid w:val="00B64E33"/>
    <w:rsid w:val="00B64E92"/>
    <w:rsid w:val="00B65810"/>
    <w:rsid w:val="00B65F50"/>
    <w:rsid w:val="00B6654A"/>
    <w:rsid w:val="00B66E2E"/>
    <w:rsid w:val="00B715C4"/>
    <w:rsid w:val="00B7318E"/>
    <w:rsid w:val="00B75332"/>
    <w:rsid w:val="00B769D5"/>
    <w:rsid w:val="00B76E6F"/>
    <w:rsid w:val="00B80F69"/>
    <w:rsid w:val="00B81E37"/>
    <w:rsid w:val="00B86C51"/>
    <w:rsid w:val="00B87390"/>
    <w:rsid w:val="00B879ED"/>
    <w:rsid w:val="00B91112"/>
    <w:rsid w:val="00B91E7F"/>
    <w:rsid w:val="00B93D7F"/>
    <w:rsid w:val="00B95033"/>
    <w:rsid w:val="00B9582D"/>
    <w:rsid w:val="00B960D4"/>
    <w:rsid w:val="00BA1706"/>
    <w:rsid w:val="00BA1852"/>
    <w:rsid w:val="00BA276C"/>
    <w:rsid w:val="00BA343A"/>
    <w:rsid w:val="00BA683C"/>
    <w:rsid w:val="00BA738C"/>
    <w:rsid w:val="00BB019D"/>
    <w:rsid w:val="00BB306F"/>
    <w:rsid w:val="00BB3CB9"/>
    <w:rsid w:val="00BB5044"/>
    <w:rsid w:val="00BB5F1B"/>
    <w:rsid w:val="00BB709E"/>
    <w:rsid w:val="00BB7AC9"/>
    <w:rsid w:val="00BC0431"/>
    <w:rsid w:val="00BC1E54"/>
    <w:rsid w:val="00BC722B"/>
    <w:rsid w:val="00BC7790"/>
    <w:rsid w:val="00BD0FF5"/>
    <w:rsid w:val="00BD189D"/>
    <w:rsid w:val="00BD1A29"/>
    <w:rsid w:val="00BD1DD5"/>
    <w:rsid w:val="00BD4B89"/>
    <w:rsid w:val="00BD5922"/>
    <w:rsid w:val="00BD5D55"/>
    <w:rsid w:val="00BD79BC"/>
    <w:rsid w:val="00BD7FA4"/>
    <w:rsid w:val="00BE23FF"/>
    <w:rsid w:val="00BE3D0C"/>
    <w:rsid w:val="00BE438D"/>
    <w:rsid w:val="00BE54E6"/>
    <w:rsid w:val="00BE63B2"/>
    <w:rsid w:val="00BE6D3A"/>
    <w:rsid w:val="00BE7789"/>
    <w:rsid w:val="00BE79D0"/>
    <w:rsid w:val="00BF02CB"/>
    <w:rsid w:val="00BF0D0C"/>
    <w:rsid w:val="00BF0D73"/>
    <w:rsid w:val="00BF2B04"/>
    <w:rsid w:val="00BF6D86"/>
    <w:rsid w:val="00BF6FD8"/>
    <w:rsid w:val="00BF75C0"/>
    <w:rsid w:val="00C00FCF"/>
    <w:rsid w:val="00C0105C"/>
    <w:rsid w:val="00C0125D"/>
    <w:rsid w:val="00C03680"/>
    <w:rsid w:val="00C03D99"/>
    <w:rsid w:val="00C053C0"/>
    <w:rsid w:val="00C054DF"/>
    <w:rsid w:val="00C06421"/>
    <w:rsid w:val="00C065E2"/>
    <w:rsid w:val="00C067EB"/>
    <w:rsid w:val="00C102B7"/>
    <w:rsid w:val="00C108B8"/>
    <w:rsid w:val="00C14616"/>
    <w:rsid w:val="00C17530"/>
    <w:rsid w:val="00C2029A"/>
    <w:rsid w:val="00C21762"/>
    <w:rsid w:val="00C21FEF"/>
    <w:rsid w:val="00C23335"/>
    <w:rsid w:val="00C23BA4"/>
    <w:rsid w:val="00C24543"/>
    <w:rsid w:val="00C24AEE"/>
    <w:rsid w:val="00C256A2"/>
    <w:rsid w:val="00C256B8"/>
    <w:rsid w:val="00C25ADB"/>
    <w:rsid w:val="00C26B7C"/>
    <w:rsid w:val="00C27879"/>
    <w:rsid w:val="00C30DB3"/>
    <w:rsid w:val="00C355F6"/>
    <w:rsid w:val="00C375DF"/>
    <w:rsid w:val="00C401BC"/>
    <w:rsid w:val="00C40A07"/>
    <w:rsid w:val="00C43F68"/>
    <w:rsid w:val="00C44174"/>
    <w:rsid w:val="00C44BD6"/>
    <w:rsid w:val="00C46B19"/>
    <w:rsid w:val="00C46F21"/>
    <w:rsid w:val="00C513B2"/>
    <w:rsid w:val="00C51515"/>
    <w:rsid w:val="00C54C69"/>
    <w:rsid w:val="00C55A4C"/>
    <w:rsid w:val="00C55BE1"/>
    <w:rsid w:val="00C5660B"/>
    <w:rsid w:val="00C57254"/>
    <w:rsid w:val="00C63111"/>
    <w:rsid w:val="00C634C4"/>
    <w:rsid w:val="00C6446E"/>
    <w:rsid w:val="00C649AA"/>
    <w:rsid w:val="00C65950"/>
    <w:rsid w:val="00C6602A"/>
    <w:rsid w:val="00C66B72"/>
    <w:rsid w:val="00C66EEA"/>
    <w:rsid w:val="00C67249"/>
    <w:rsid w:val="00C6783D"/>
    <w:rsid w:val="00C6784D"/>
    <w:rsid w:val="00C7158F"/>
    <w:rsid w:val="00C74F04"/>
    <w:rsid w:val="00C75017"/>
    <w:rsid w:val="00C75DD6"/>
    <w:rsid w:val="00C77048"/>
    <w:rsid w:val="00C814DF"/>
    <w:rsid w:val="00C820A0"/>
    <w:rsid w:val="00C84838"/>
    <w:rsid w:val="00C85762"/>
    <w:rsid w:val="00C87AC4"/>
    <w:rsid w:val="00C904C3"/>
    <w:rsid w:val="00C91013"/>
    <w:rsid w:val="00C91D71"/>
    <w:rsid w:val="00C93114"/>
    <w:rsid w:val="00C93712"/>
    <w:rsid w:val="00C950FF"/>
    <w:rsid w:val="00C9567A"/>
    <w:rsid w:val="00C957B5"/>
    <w:rsid w:val="00C96781"/>
    <w:rsid w:val="00C96B8A"/>
    <w:rsid w:val="00C97E7D"/>
    <w:rsid w:val="00CA1851"/>
    <w:rsid w:val="00CA1D0A"/>
    <w:rsid w:val="00CA2D87"/>
    <w:rsid w:val="00CA3886"/>
    <w:rsid w:val="00CA47F6"/>
    <w:rsid w:val="00CA5CD2"/>
    <w:rsid w:val="00CA5DFF"/>
    <w:rsid w:val="00CA6EA4"/>
    <w:rsid w:val="00CA74CC"/>
    <w:rsid w:val="00CA7F87"/>
    <w:rsid w:val="00CB14C1"/>
    <w:rsid w:val="00CB155A"/>
    <w:rsid w:val="00CB15EA"/>
    <w:rsid w:val="00CB212D"/>
    <w:rsid w:val="00CB2660"/>
    <w:rsid w:val="00CB2A2A"/>
    <w:rsid w:val="00CB465D"/>
    <w:rsid w:val="00CB63CA"/>
    <w:rsid w:val="00CB663D"/>
    <w:rsid w:val="00CB6E33"/>
    <w:rsid w:val="00CC273D"/>
    <w:rsid w:val="00CC460F"/>
    <w:rsid w:val="00CC4E4F"/>
    <w:rsid w:val="00CC5D9E"/>
    <w:rsid w:val="00CC5E90"/>
    <w:rsid w:val="00CD035C"/>
    <w:rsid w:val="00CD046C"/>
    <w:rsid w:val="00CD0E96"/>
    <w:rsid w:val="00CD1B96"/>
    <w:rsid w:val="00CD351D"/>
    <w:rsid w:val="00CD3BE9"/>
    <w:rsid w:val="00CD408D"/>
    <w:rsid w:val="00CD4515"/>
    <w:rsid w:val="00CD50A7"/>
    <w:rsid w:val="00CD645E"/>
    <w:rsid w:val="00CD7245"/>
    <w:rsid w:val="00CE008D"/>
    <w:rsid w:val="00CE00C0"/>
    <w:rsid w:val="00CE076C"/>
    <w:rsid w:val="00CE3143"/>
    <w:rsid w:val="00CE4CDE"/>
    <w:rsid w:val="00CE5199"/>
    <w:rsid w:val="00CE600D"/>
    <w:rsid w:val="00CE66D5"/>
    <w:rsid w:val="00CE73F6"/>
    <w:rsid w:val="00CE7838"/>
    <w:rsid w:val="00CF09C3"/>
    <w:rsid w:val="00CF2493"/>
    <w:rsid w:val="00CF2D40"/>
    <w:rsid w:val="00CF571E"/>
    <w:rsid w:val="00CF6028"/>
    <w:rsid w:val="00CF637A"/>
    <w:rsid w:val="00CF759A"/>
    <w:rsid w:val="00D010E3"/>
    <w:rsid w:val="00D023FF"/>
    <w:rsid w:val="00D03172"/>
    <w:rsid w:val="00D04C59"/>
    <w:rsid w:val="00D04E8E"/>
    <w:rsid w:val="00D059DE"/>
    <w:rsid w:val="00D05ABD"/>
    <w:rsid w:val="00D05EEB"/>
    <w:rsid w:val="00D06157"/>
    <w:rsid w:val="00D0637A"/>
    <w:rsid w:val="00D06FBA"/>
    <w:rsid w:val="00D072AF"/>
    <w:rsid w:val="00D13FCE"/>
    <w:rsid w:val="00D160CA"/>
    <w:rsid w:val="00D169D0"/>
    <w:rsid w:val="00D1781A"/>
    <w:rsid w:val="00D205C8"/>
    <w:rsid w:val="00D2359F"/>
    <w:rsid w:val="00D24FAF"/>
    <w:rsid w:val="00D26BDD"/>
    <w:rsid w:val="00D306D1"/>
    <w:rsid w:val="00D30800"/>
    <w:rsid w:val="00D31F1F"/>
    <w:rsid w:val="00D34786"/>
    <w:rsid w:val="00D34A22"/>
    <w:rsid w:val="00D3724F"/>
    <w:rsid w:val="00D37BFC"/>
    <w:rsid w:val="00D40A27"/>
    <w:rsid w:val="00D41E00"/>
    <w:rsid w:val="00D4365F"/>
    <w:rsid w:val="00D448B2"/>
    <w:rsid w:val="00D456D3"/>
    <w:rsid w:val="00D4642A"/>
    <w:rsid w:val="00D47A8E"/>
    <w:rsid w:val="00D50777"/>
    <w:rsid w:val="00D50967"/>
    <w:rsid w:val="00D52A2A"/>
    <w:rsid w:val="00D52D14"/>
    <w:rsid w:val="00D5338E"/>
    <w:rsid w:val="00D54847"/>
    <w:rsid w:val="00D559C2"/>
    <w:rsid w:val="00D56434"/>
    <w:rsid w:val="00D56670"/>
    <w:rsid w:val="00D56E22"/>
    <w:rsid w:val="00D619A4"/>
    <w:rsid w:val="00D6213E"/>
    <w:rsid w:val="00D63B02"/>
    <w:rsid w:val="00D65FA1"/>
    <w:rsid w:val="00D6652F"/>
    <w:rsid w:val="00D66CE4"/>
    <w:rsid w:val="00D712D3"/>
    <w:rsid w:val="00D71422"/>
    <w:rsid w:val="00D71BB3"/>
    <w:rsid w:val="00D72DC6"/>
    <w:rsid w:val="00D732AA"/>
    <w:rsid w:val="00D73450"/>
    <w:rsid w:val="00D7558D"/>
    <w:rsid w:val="00D81D92"/>
    <w:rsid w:val="00D8736B"/>
    <w:rsid w:val="00D876F9"/>
    <w:rsid w:val="00D90795"/>
    <w:rsid w:val="00D91BDC"/>
    <w:rsid w:val="00D9260B"/>
    <w:rsid w:val="00D92FEE"/>
    <w:rsid w:val="00D946FA"/>
    <w:rsid w:val="00D948B1"/>
    <w:rsid w:val="00DA1584"/>
    <w:rsid w:val="00DA1823"/>
    <w:rsid w:val="00DA1A60"/>
    <w:rsid w:val="00DA5873"/>
    <w:rsid w:val="00DA5AB9"/>
    <w:rsid w:val="00DA5D23"/>
    <w:rsid w:val="00DA6C41"/>
    <w:rsid w:val="00DA7B5F"/>
    <w:rsid w:val="00DB1766"/>
    <w:rsid w:val="00DB1828"/>
    <w:rsid w:val="00DB18FF"/>
    <w:rsid w:val="00DB238B"/>
    <w:rsid w:val="00DB399A"/>
    <w:rsid w:val="00DB3C99"/>
    <w:rsid w:val="00DC11E7"/>
    <w:rsid w:val="00DC18B7"/>
    <w:rsid w:val="00DC24E3"/>
    <w:rsid w:val="00DC4D4D"/>
    <w:rsid w:val="00DC501C"/>
    <w:rsid w:val="00DC7023"/>
    <w:rsid w:val="00DC769A"/>
    <w:rsid w:val="00DD374A"/>
    <w:rsid w:val="00DD3D86"/>
    <w:rsid w:val="00DD4AD2"/>
    <w:rsid w:val="00DD5B5A"/>
    <w:rsid w:val="00DD7E63"/>
    <w:rsid w:val="00DE048C"/>
    <w:rsid w:val="00DE2862"/>
    <w:rsid w:val="00DE320D"/>
    <w:rsid w:val="00DE48A7"/>
    <w:rsid w:val="00DE4AAC"/>
    <w:rsid w:val="00DE573A"/>
    <w:rsid w:val="00DE5F3D"/>
    <w:rsid w:val="00DE66D5"/>
    <w:rsid w:val="00DF028D"/>
    <w:rsid w:val="00DF04FD"/>
    <w:rsid w:val="00DF1EC4"/>
    <w:rsid w:val="00DF6455"/>
    <w:rsid w:val="00DF6A3A"/>
    <w:rsid w:val="00E002AE"/>
    <w:rsid w:val="00E005F8"/>
    <w:rsid w:val="00E014B4"/>
    <w:rsid w:val="00E0340B"/>
    <w:rsid w:val="00E048DD"/>
    <w:rsid w:val="00E04A1B"/>
    <w:rsid w:val="00E04A90"/>
    <w:rsid w:val="00E0551F"/>
    <w:rsid w:val="00E056B6"/>
    <w:rsid w:val="00E06379"/>
    <w:rsid w:val="00E072BB"/>
    <w:rsid w:val="00E07689"/>
    <w:rsid w:val="00E10622"/>
    <w:rsid w:val="00E114D8"/>
    <w:rsid w:val="00E12242"/>
    <w:rsid w:val="00E134B3"/>
    <w:rsid w:val="00E15354"/>
    <w:rsid w:val="00E15B27"/>
    <w:rsid w:val="00E20519"/>
    <w:rsid w:val="00E20ACA"/>
    <w:rsid w:val="00E213FC"/>
    <w:rsid w:val="00E219C7"/>
    <w:rsid w:val="00E22C73"/>
    <w:rsid w:val="00E24AF7"/>
    <w:rsid w:val="00E2513B"/>
    <w:rsid w:val="00E2539C"/>
    <w:rsid w:val="00E301D5"/>
    <w:rsid w:val="00E3364B"/>
    <w:rsid w:val="00E34EDD"/>
    <w:rsid w:val="00E4118C"/>
    <w:rsid w:val="00E420FF"/>
    <w:rsid w:val="00E42FF8"/>
    <w:rsid w:val="00E4311E"/>
    <w:rsid w:val="00E43157"/>
    <w:rsid w:val="00E447DF"/>
    <w:rsid w:val="00E45076"/>
    <w:rsid w:val="00E461CE"/>
    <w:rsid w:val="00E50556"/>
    <w:rsid w:val="00E5163B"/>
    <w:rsid w:val="00E53741"/>
    <w:rsid w:val="00E54BCF"/>
    <w:rsid w:val="00E56F23"/>
    <w:rsid w:val="00E573E4"/>
    <w:rsid w:val="00E60599"/>
    <w:rsid w:val="00E61356"/>
    <w:rsid w:val="00E6262F"/>
    <w:rsid w:val="00E64159"/>
    <w:rsid w:val="00E64C3D"/>
    <w:rsid w:val="00E66B40"/>
    <w:rsid w:val="00E678E8"/>
    <w:rsid w:val="00E67A8C"/>
    <w:rsid w:val="00E70209"/>
    <w:rsid w:val="00E70A56"/>
    <w:rsid w:val="00E720CA"/>
    <w:rsid w:val="00E72521"/>
    <w:rsid w:val="00E7454F"/>
    <w:rsid w:val="00E75E69"/>
    <w:rsid w:val="00E77F92"/>
    <w:rsid w:val="00E80723"/>
    <w:rsid w:val="00E81AB0"/>
    <w:rsid w:val="00E831C8"/>
    <w:rsid w:val="00E84AA1"/>
    <w:rsid w:val="00E84EB5"/>
    <w:rsid w:val="00E85662"/>
    <w:rsid w:val="00E869C8"/>
    <w:rsid w:val="00E86B0E"/>
    <w:rsid w:val="00E8789F"/>
    <w:rsid w:val="00E91DD7"/>
    <w:rsid w:val="00E93C21"/>
    <w:rsid w:val="00E9525E"/>
    <w:rsid w:val="00E955AB"/>
    <w:rsid w:val="00E957E4"/>
    <w:rsid w:val="00E959EB"/>
    <w:rsid w:val="00E95E21"/>
    <w:rsid w:val="00E966E4"/>
    <w:rsid w:val="00E97B71"/>
    <w:rsid w:val="00EA06D7"/>
    <w:rsid w:val="00EA3D34"/>
    <w:rsid w:val="00EA6C36"/>
    <w:rsid w:val="00EB0C40"/>
    <w:rsid w:val="00EB22BE"/>
    <w:rsid w:val="00EB2CEC"/>
    <w:rsid w:val="00EB2D03"/>
    <w:rsid w:val="00EB3423"/>
    <w:rsid w:val="00EB454D"/>
    <w:rsid w:val="00EB6D4C"/>
    <w:rsid w:val="00EC004C"/>
    <w:rsid w:val="00EC0389"/>
    <w:rsid w:val="00EC0924"/>
    <w:rsid w:val="00EC77B9"/>
    <w:rsid w:val="00EC79C0"/>
    <w:rsid w:val="00ED0CF8"/>
    <w:rsid w:val="00ED10C5"/>
    <w:rsid w:val="00ED2342"/>
    <w:rsid w:val="00ED25DB"/>
    <w:rsid w:val="00ED2629"/>
    <w:rsid w:val="00ED3ABF"/>
    <w:rsid w:val="00ED465C"/>
    <w:rsid w:val="00ED4A2E"/>
    <w:rsid w:val="00ED53AA"/>
    <w:rsid w:val="00ED549D"/>
    <w:rsid w:val="00ED5E10"/>
    <w:rsid w:val="00ED6D90"/>
    <w:rsid w:val="00ED7670"/>
    <w:rsid w:val="00ED76BE"/>
    <w:rsid w:val="00ED7AFB"/>
    <w:rsid w:val="00EE00E9"/>
    <w:rsid w:val="00EE016F"/>
    <w:rsid w:val="00EE088F"/>
    <w:rsid w:val="00EE2FAA"/>
    <w:rsid w:val="00EE3147"/>
    <w:rsid w:val="00EE3583"/>
    <w:rsid w:val="00EE376F"/>
    <w:rsid w:val="00EE5D72"/>
    <w:rsid w:val="00EE685C"/>
    <w:rsid w:val="00EE77BD"/>
    <w:rsid w:val="00EF1AAA"/>
    <w:rsid w:val="00EF2E3D"/>
    <w:rsid w:val="00EF3986"/>
    <w:rsid w:val="00EF3BC0"/>
    <w:rsid w:val="00EF45F1"/>
    <w:rsid w:val="00EF4A23"/>
    <w:rsid w:val="00EF619B"/>
    <w:rsid w:val="00EF7EB6"/>
    <w:rsid w:val="00F00AD7"/>
    <w:rsid w:val="00F00B55"/>
    <w:rsid w:val="00F02AD1"/>
    <w:rsid w:val="00F05E12"/>
    <w:rsid w:val="00F06EE6"/>
    <w:rsid w:val="00F07381"/>
    <w:rsid w:val="00F10453"/>
    <w:rsid w:val="00F131C8"/>
    <w:rsid w:val="00F140F5"/>
    <w:rsid w:val="00F14704"/>
    <w:rsid w:val="00F16542"/>
    <w:rsid w:val="00F214A8"/>
    <w:rsid w:val="00F22CFA"/>
    <w:rsid w:val="00F253CC"/>
    <w:rsid w:val="00F270D5"/>
    <w:rsid w:val="00F30850"/>
    <w:rsid w:val="00F30CC2"/>
    <w:rsid w:val="00F32E21"/>
    <w:rsid w:val="00F3336C"/>
    <w:rsid w:val="00F35303"/>
    <w:rsid w:val="00F35544"/>
    <w:rsid w:val="00F35C74"/>
    <w:rsid w:val="00F37106"/>
    <w:rsid w:val="00F372EC"/>
    <w:rsid w:val="00F37885"/>
    <w:rsid w:val="00F40BAD"/>
    <w:rsid w:val="00F41AD2"/>
    <w:rsid w:val="00F426FD"/>
    <w:rsid w:val="00F44632"/>
    <w:rsid w:val="00F44E25"/>
    <w:rsid w:val="00F4701F"/>
    <w:rsid w:val="00F519CF"/>
    <w:rsid w:val="00F54530"/>
    <w:rsid w:val="00F552E4"/>
    <w:rsid w:val="00F56BA5"/>
    <w:rsid w:val="00F56BF0"/>
    <w:rsid w:val="00F56ECB"/>
    <w:rsid w:val="00F60E22"/>
    <w:rsid w:val="00F61D58"/>
    <w:rsid w:val="00F64D18"/>
    <w:rsid w:val="00F7210D"/>
    <w:rsid w:val="00F73529"/>
    <w:rsid w:val="00F74A06"/>
    <w:rsid w:val="00F74FD8"/>
    <w:rsid w:val="00F75B61"/>
    <w:rsid w:val="00F77B2E"/>
    <w:rsid w:val="00F8056F"/>
    <w:rsid w:val="00F81395"/>
    <w:rsid w:val="00F81BB8"/>
    <w:rsid w:val="00F8265F"/>
    <w:rsid w:val="00F83FD3"/>
    <w:rsid w:val="00F857BE"/>
    <w:rsid w:val="00F86F62"/>
    <w:rsid w:val="00F90C64"/>
    <w:rsid w:val="00F9134D"/>
    <w:rsid w:val="00F917D1"/>
    <w:rsid w:val="00F928CC"/>
    <w:rsid w:val="00F92F82"/>
    <w:rsid w:val="00F9427B"/>
    <w:rsid w:val="00F9585B"/>
    <w:rsid w:val="00F95F82"/>
    <w:rsid w:val="00F9653B"/>
    <w:rsid w:val="00F969A1"/>
    <w:rsid w:val="00FA2B2A"/>
    <w:rsid w:val="00FA3924"/>
    <w:rsid w:val="00FA4387"/>
    <w:rsid w:val="00FA6D47"/>
    <w:rsid w:val="00FA72BB"/>
    <w:rsid w:val="00FB1AC1"/>
    <w:rsid w:val="00FB292A"/>
    <w:rsid w:val="00FB296B"/>
    <w:rsid w:val="00FB3A04"/>
    <w:rsid w:val="00FB4DAF"/>
    <w:rsid w:val="00FB54E6"/>
    <w:rsid w:val="00FB62CF"/>
    <w:rsid w:val="00FB672A"/>
    <w:rsid w:val="00FC01EA"/>
    <w:rsid w:val="00FC264F"/>
    <w:rsid w:val="00FC377C"/>
    <w:rsid w:val="00FC392E"/>
    <w:rsid w:val="00FC4045"/>
    <w:rsid w:val="00FC430D"/>
    <w:rsid w:val="00FC4439"/>
    <w:rsid w:val="00FC4CE8"/>
    <w:rsid w:val="00FC5111"/>
    <w:rsid w:val="00FC5B34"/>
    <w:rsid w:val="00FC7ED6"/>
    <w:rsid w:val="00FD09E6"/>
    <w:rsid w:val="00FD35A4"/>
    <w:rsid w:val="00FD3C3B"/>
    <w:rsid w:val="00FD3D3D"/>
    <w:rsid w:val="00FD4505"/>
    <w:rsid w:val="00FE07DD"/>
    <w:rsid w:val="00FE0A96"/>
    <w:rsid w:val="00FE0E78"/>
    <w:rsid w:val="00FE3482"/>
    <w:rsid w:val="00FE48BC"/>
    <w:rsid w:val="00FE6B45"/>
    <w:rsid w:val="00FF20C1"/>
    <w:rsid w:val="00FF55F3"/>
    <w:rsid w:val="00FF5851"/>
    <w:rsid w:val="00FF6E23"/>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NoList"/>
    <w:pPr>
      <w:numPr>
        <w:numId w:val="31"/>
      </w:numPr>
    </w:pPr>
  </w:style>
  <w:style w:type="numbering" w:customStyle="1" w:styleId="List1">
    <w:name w:val="List 1"/>
    <w:basedOn w:val="NoList"/>
    <w:pPr>
      <w:numPr>
        <w:numId w:val="1"/>
      </w:numPr>
    </w:pPr>
  </w:style>
  <w:style w:type="numbering" w:customStyle="1" w:styleId="List210">
    <w:name w:val="List 21"/>
    <w:basedOn w:val="NoList"/>
    <w:pPr>
      <w:numPr>
        <w:numId w:val="52"/>
      </w:numPr>
    </w:pPr>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basedOn w:val="NoList"/>
    <w:pPr>
      <w:numPr>
        <w:numId w:val="9"/>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0449F7"/>
    <w:pPr>
      <w:spacing w:after="160" w:line="240" w:lineRule="exact"/>
    </w:pPr>
    <w:rPr>
      <w:rFonts w:eastAsia="Arial Unicode MS"/>
      <w:sz w:val="20"/>
      <w:szCs w:val="20"/>
      <w:bdr w:val="nil"/>
      <w:vertAlign w:val="superscript"/>
      <w:lang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3051C2"/>
    <w:rPr>
      <w:rFonts w:ascii="Cambria" w:eastAsia="Cambria" w:hAnsi="Cambria" w:cs="Cambria"/>
      <w:color w:val="000000"/>
      <w:sz w:val="24"/>
      <w:szCs w:val="24"/>
      <w:u w:color="000000"/>
      <w:lang w:val="en-US"/>
    </w:rPr>
  </w:style>
  <w:style w:type="paragraph" w:customStyle="1" w:styleId="paragraph">
    <w:name w:val="paragraph"/>
    <w:basedOn w:val="Normal"/>
    <w:rsid w:val="00FC7ED6"/>
    <w:pPr>
      <w:spacing w:before="100" w:beforeAutospacing="1" w:after="100" w:afterAutospacing="1"/>
    </w:pPr>
    <w:rPr>
      <w:lang w:val="en-US"/>
    </w:rPr>
  </w:style>
  <w:style w:type="character" w:customStyle="1" w:styleId="normaltextrun">
    <w:name w:val="normaltextrun"/>
    <w:basedOn w:val="DefaultParagraphFont"/>
    <w:rsid w:val="00FC7ED6"/>
  </w:style>
  <w:style w:type="character" w:customStyle="1" w:styleId="eop">
    <w:name w:val="eop"/>
    <w:basedOn w:val="DefaultParagraphFont"/>
    <w:rsid w:val="00FC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7333">
      <w:bodyDiv w:val="1"/>
      <w:marLeft w:val="0"/>
      <w:marRight w:val="0"/>
      <w:marTop w:val="0"/>
      <w:marBottom w:val="0"/>
      <w:divBdr>
        <w:top w:val="none" w:sz="0" w:space="0" w:color="auto"/>
        <w:left w:val="none" w:sz="0" w:space="0" w:color="auto"/>
        <w:bottom w:val="none" w:sz="0" w:space="0" w:color="auto"/>
        <w:right w:val="none" w:sz="0" w:space="0" w:color="auto"/>
      </w:divBdr>
    </w:div>
    <w:div w:id="114100732">
      <w:bodyDiv w:val="1"/>
      <w:marLeft w:val="0"/>
      <w:marRight w:val="0"/>
      <w:marTop w:val="0"/>
      <w:marBottom w:val="0"/>
      <w:divBdr>
        <w:top w:val="none" w:sz="0" w:space="0" w:color="auto"/>
        <w:left w:val="none" w:sz="0" w:space="0" w:color="auto"/>
        <w:bottom w:val="none" w:sz="0" w:space="0" w:color="auto"/>
        <w:right w:val="none" w:sz="0" w:space="0" w:color="auto"/>
      </w:divBdr>
    </w:div>
    <w:div w:id="116072783">
      <w:bodyDiv w:val="1"/>
      <w:marLeft w:val="0"/>
      <w:marRight w:val="0"/>
      <w:marTop w:val="0"/>
      <w:marBottom w:val="0"/>
      <w:divBdr>
        <w:top w:val="none" w:sz="0" w:space="0" w:color="auto"/>
        <w:left w:val="none" w:sz="0" w:space="0" w:color="auto"/>
        <w:bottom w:val="none" w:sz="0" w:space="0" w:color="auto"/>
        <w:right w:val="none" w:sz="0" w:space="0" w:color="auto"/>
      </w:divBdr>
    </w:div>
    <w:div w:id="118838843">
      <w:bodyDiv w:val="1"/>
      <w:marLeft w:val="0"/>
      <w:marRight w:val="0"/>
      <w:marTop w:val="0"/>
      <w:marBottom w:val="0"/>
      <w:divBdr>
        <w:top w:val="none" w:sz="0" w:space="0" w:color="auto"/>
        <w:left w:val="none" w:sz="0" w:space="0" w:color="auto"/>
        <w:bottom w:val="none" w:sz="0" w:space="0" w:color="auto"/>
        <w:right w:val="none" w:sz="0" w:space="0" w:color="auto"/>
      </w:divBdr>
    </w:div>
    <w:div w:id="272447701">
      <w:bodyDiv w:val="1"/>
      <w:marLeft w:val="0"/>
      <w:marRight w:val="0"/>
      <w:marTop w:val="0"/>
      <w:marBottom w:val="0"/>
      <w:divBdr>
        <w:top w:val="none" w:sz="0" w:space="0" w:color="auto"/>
        <w:left w:val="none" w:sz="0" w:space="0" w:color="auto"/>
        <w:bottom w:val="none" w:sz="0" w:space="0" w:color="auto"/>
        <w:right w:val="none" w:sz="0" w:space="0" w:color="auto"/>
      </w:divBdr>
    </w:div>
    <w:div w:id="304316081">
      <w:bodyDiv w:val="1"/>
      <w:marLeft w:val="0"/>
      <w:marRight w:val="0"/>
      <w:marTop w:val="0"/>
      <w:marBottom w:val="0"/>
      <w:divBdr>
        <w:top w:val="none" w:sz="0" w:space="0" w:color="auto"/>
        <w:left w:val="none" w:sz="0" w:space="0" w:color="auto"/>
        <w:bottom w:val="none" w:sz="0" w:space="0" w:color="auto"/>
        <w:right w:val="none" w:sz="0" w:space="0" w:color="auto"/>
      </w:divBdr>
    </w:div>
    <w:div w:id="318385821">
      <w:bodyDiv w:val="1"/>
      <w:marLeft w:val="0"/>
      <w:marRight w:val="0"/>
      <w:marTop w:val="0"/>
      <w:marBottom w:val="0"/>
      <w:divBdr>
        <w:top w:val="none" w:sz="0" w:space="0" w:color="auto"/>
        <w:left w:val="none" w:sz="0" w:space="0" w:color="auto"/>
        <w:bottom w:val="none" w:sz="0" w:space="0" w:color="auto"/>
        <w:right w:val="none" w:sz="0" w:space="0" w:color="auto"/>
      </w:divBdr>
    </w:div>
    <w:div w:id="410085703">
      <w:bodyDiv w:val="1"/>
      <w:marLeft w:val="0"/>
      <w:marRight w:val="0"/>
      <w:marTop w:val="0"/>
      <w:marBottom w:val="0"/>
      <w:divBdr>
        <w:top w:val="none" w:sz="0" w:space="0" w:color="auto"/>
        <w:left w:val="none" w:sz="0" w:space="0" w:color="auto"/>
        <w:bottom w:val="none" w:sz="0" w:space="0" w:color="auto"/>
        <w:right w:val="none" w:sz="0" w:space="0" w:color="auto"/>
      </w:divBdr>
    </w:div>
    <w:div w:id="517701593">
      <w:bodyDiv w:val="1"/>
      <w:marLeft w:val="0"/>
      <w:marRight w:val="0"/>
      <w:marTop w:val="0"/>
      <w:marBottom w:val="0"/>
      <w:divBdr>
        <w:top w:val="none" w:sz="0" w:space="0" w:color="auto"/>
        <w:left w:val="none" w:sz="0" w:space="0" w:color="auto"/>
        <w:bottom w:val="none" w:sz="0" w:space="0" w:color="auto"/>
        <w:right w:val="none" w:sz="0" w:space="0" w:color="auto"/>
      </w:divBdr>
    </w:div>
    <w:div w:id="554052519">
      <w:bodyDiv w:val="1"/>
      <w:marLeft w:val="0"/>
      <w:marRight w:val="0"/>
      <w:marTop w:val="0"/>
      <w:marBottom w:val="0"/>
      <w:divBdr>
        <w:top w:val="none" w:sz="0" w:space="0" w:color="auto"/>
        <w:left w:val="none" w:sz="0" w:space="0" w:color="auto"/>
        <w:bottom w:val="none" w:sz="0" w:space="0" w:color="auto"/>
        <w:right w:val="none" w:sz="0" w:space="0" w:color="auto"/>
      </w:divBdr>
    </w:div>
    <w:div w:id="582832724">
      <w:bodyDiv w:val="1"/>
      <w:marLeft w:val="0"/>
      <w:marRight w:val="0"/>
      <w:marTop w:val="0"/>
      <w:marBottom w:val="0"/>
      <w:divBdr>
        <w:top w:val="none" w:sz="0" w:space="0" w:color="auto"/>
        <w:left w:val="none" w:sz="0" w:space="0" w:color="auto"/>
        <w:bottom w:val="none" w:sz="0" w:space="0" w:color="auto"/>
        <w:right w:val="none" w:sz="0" w:space="0" w:color="auto"/>
      </w:divBdr>
    </w:div>
    <w:div w:id="590697155">
      <w:bodyDiv w:val="1"/>
      <w:marLeft w:val="0"/>
      <w:marRight w:val="0"/>
      <w:marTop w:val="0"/>
      <w:marBottom w:val="0"/>
      <w:divBdr>
        <w:top w:val="none" w:sz="0" w:space="0" w:color="auto"/>
        <w:left w:val="none" w:sz="0" w:space="0" w:color="auto"/>
        <w:bottom w:val="none" w:sz="0" w:space="0" w:color="auto"/>
        <w:right w:val="none" w:sz="0" w:space="0" w:color="auto"/>
      </w:divBdr>
    </w:div>
    <w:div w:id="610746982">
      <w:bodyDiv w:val="1"/>
      <w:marLeft w:val="0"/>
      <w:marRight w:val="0"/>
      <w:marTop w:val="0"/>
      <w:marBottom w:val="0"/>
      <w:divBdr>
        <w:top w:val="none" w:sz="0" w:space="0" w:color="auto"/>
        <w:left w:val="none" w:sz="0" w:space="0" w:color="auto"/>
        <w:bottom w:val="none" w:sz="0" w:space="0" w:color="auto"/>
        <w:right w:val="none" w:sz="0" w:space="0" w:color="auto"/>
      </w:divBdr>
    </w:div>
    <w:div w:id="680350530">
      <w:bodyDiv w:val="1"/>
      <w:marLeft w:val="0"/>
      <w:marRight w:val="0"/>
      <w:marTop w:val="0"/>
      <w:marBottom w:val="0"/>
      <w:divBdr>
        <w:top w:val="none" w:sz="0" w:space="0" w:color="auto"/>
        <w:left w:val="none" w:sz="0" w:space="0" w:color="auto"/>
        <w:bottom w:val="none" w:sz="0" w:space="0" w:color="auto"/>
        <w:right w:val="none" w:sz="0" w:space="0" w:color="auto"/>
      </w:divBdr>
    </w:div>
    <w:div w:id="707461540">
      <w:bodyDiv w:val="1"/>
      <w:marLeft w:val="0"/>
      <w:marRight w:val="0"/>
      <w:marTop w:val="0"/>
      <w:marBottom w:val="0"/>
      <w:divBdr>
        <w:top w:val="none" w:sz="0" w:space="0" w:color="auto"/>
        <w:left w:val="none" w:sz="0" w:space="0" w:color="auto"/>
        <w:bottom w:val="none" w:sz="0" w:space="0" w:color="auto"/>
        <w:right w:val="none" w:sz="0" w:space="0" w:color="auto"/>
      </w:divBdr>
    </w:div>
    <w:div w:id="808396868">
      <w:bodyDiv w:val="1"/>
      <w:marLeft w:val="0"/>
      <w:marRight w:val="0"/>
      <w:marTop w:val="0"/>
      <w:marBottom w:val="0"/>
      <w:divBdr>
        <w:top w:val="none" w:sz="0" w:space="0" w:color="auto"/>
        <w:left w:val="none" w:sz="0" w:space="0" w:color="auto"/>
        <w:bottom w:val="none" w:sz="0" w:space="0" w:color="auto"/>
        <w:right w:val="none" w:sz="0" w:space="0" w:color="auto"/>
      </w:divBdr>
    </w:div>
    <w:div w:id="831410443">
      <w:bodyDiv w:val="1"/>
      <w:marLeft w:val="0"/>
      <w:marRight w:val="0"/>
      <w:marTop w:val="0"/>
      <w:marBottom w:val="0"/>
      <w:divBdr>
        <w:top w:val="none" w:sz="0" w:space="0" w:color="auto"/>
        <w:left w:val="none" w:sz="0" w:space="0" w:color="auto"/>
        <w:bottom w:val="none" w:sz="0" w:space="0" w:color="auto"/>
        <w:right w:val="none" w:sz="0" w:space="0" w:color="auto"/>
      </w:divBdr>
    </w:div>
    <w:div w:id="837615923">
      <w:bodyDiv w:val="1"/>
      <w:marLeft w:val="0"/>
      <w:marRight w:val="0"/>
      <w:marTop w:val="0"/>
      <w:marBottom w:val="0"/>
      <w:divBdr>
        <w:top w:val="none" w:sz="0" w:space="0" w:color="auto"/>
        <w:left w:val="none" w:sz="0" w:space="0" w:color="auto"/>
        <w:bottom w:val="none" w:sz="0" w:space="0" w:color="auto"/>
        <w:right w:val="none" w:sz="0" w:space="0" w:color="auto"/>
      </w:divBdr>
    </w:div>
    <w:div w:id="1001466224">
      <w:bodyDiv w:val="1"/>
      <w:marLeft w:val="0"/>
      <w:marRight w:val="0"/>
      <w:marTop w:val="0"/>
      <w:marBottom w:val="0"/>
      <w:divBdr>
        <w:top w:val="none" w:sz="0" w:space="0" w:color="auto"/>
        <w:left w:val="none" w:sz="0" w:space="0" w:color="auto"/>
        <w:bottom w:val="none" w:sz="0" w:space="0" w:color="auto"/>
        <w:right w:val="none" w:sz="0" w:space="0" w:color="auto"/>
      </w:divBdr>
    </w:div>
    <w:div w:id="1082799912">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
    <w:div w:id="1160854499">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2641752">
      <w:bodyDiv w:val="1"/>
      <w:marLeft w:val="0"/>
      <w:marRight w:val="0"/>
      <w:marTop w:val="0"/>
      <w:marBottom w:val="0"/>
      <w:divBdr>
        <w:top w:val="none" w:sz="0" w:space="0" w:color="auto"/>
        <w:left w:val="none" w:sz="0" w:space="0" w:color="auto"/>
        <w:bottom w:val="none" w:sz="0" w:space="0" w:color="auto"/>
        <w:right w:val="none" w:sz="0" w:space="0" w:color="auto"/>
      </w:divBdr>
    </w:div>
    <w:div w:id="1339387537">
      <w:bodyDiv w:val="1"/>
      <w:marLeft w:val="0"/>
      <w:marRight w:val="0"/>
      <w:marTop w:val="0"/>
      <w:marBottom w:val="0"/>
      <w:divBdr>
        <w:top w:val="none" w:sz="0" w:space="0" w:color="auto"/>
        <w:left w:val="none" w:sz="0" w:space="0" w:color="auto"/>
        <w:bottom w:val="none" w:sz="0" w:space="0" w:color="auto"/>
        <w:right w:val="none" w:sz="0" w:space="0" w:color="auto"/>
      </w:divBdr>
    </w:div>
    <w:div w:id="1407336662">
      <w:bodyDiv w:val="1"/>
      <w:marLeft w:val="0"/>
      <w:marRight w:val="0"/>
      <w:marTop w:val="0"/>
      <w:marBottom w:val="0"/>
      <w:divBdr>
        <w:top w:val="none" w:sz="0" w:space="0" w:color="auto"/>
        <w:left w:val="none" w:sz="0" w:space="0" w:color="auto"/>
        <w:bottom w:val="none" w:sz="0" w:space="0" w:color="auto"/>
        <w:right w:val="none" w:sz="0" w:space="0" w:color="auto"/>
      </w:divBdr>
    </w:div>
    <w:div w:id="1578588969">
      <w:bodyDiv w:val="1"/>
      <w:marLeft w:val="0"/>
      <w:marRight w:val="0"/>
      <w:marTop w:val="0"/>
      <w:marBottom w:val="0"/>
      <w:divBdr>
        <w:top w:val="none" w:sz="0" w:space="0" w:color="auto"/>
        <w:left w:val="none" w:sz="0" w:space="0" w:color="auto"/>
        <w:bottom w:val="none" w:sz="0" w:space="0" w:color="auto"/>
        <w:right w:val="none" w:sz="0" w:space="0" w:color="auto"/>
      </w:divBdr>
    </w:div>
    <w:div w:id="1677460505">
      <w:bodyDiv w:val="1"/>
      <w:marLeft w:val="0"/>
      <w:marRight w:val="0"/>
      <w:marTop w:val="0"/>
      <w:marBottom w:val="0"/>
      <w:divBdr>
        <w:top w:val="none" w:sz="0" w:space="0" w:color="auto"/>
        <w:left w:val="none" w:sz="0" w:space="0" w:color="auto"/>
        <w:bottom w:val="none" w:sz="0" w:space="0" w:color="auto"/>
        <w:right w:val="none" w:sz="0" w:space="0" w:color="auto"/>
      </w:divBdr>
    </w:div>
    <w:div w:id="1688822366">
      <w:bodyDiv w:val="1"/>
      <w:marLeft w:val="0"/>
      <w:marRight w:val="0"/>
      <w:marTop w:val="0"/>
      <w:marBottom w:val="0"/>
      <w:divBdr>
        <w:top w:val="none" w:sz="0" w:space="0" w:color="auto"/>
        <w:left w:val="none" w:sz="0" w:space="0" w:color="auto"/>
        <w:bottom w:val="none" w:sz="0" w:space="0" w:color="auto"/>
        <w:right w:val="none" w:sz="0" w:space="0" w:color="auto"/>
      </w:divBdr>
    </w:div>
    <w:div w:id="169017556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6673267">
      <w:bodyDiv w:val="1"/>
      <w:marLeft w:val="0"/>
      <w:marRight w:val="0"/>
      <w:marTop w:val="0"/>
      <w:marBottom w:val="0"/>
      <w:divBdr>
        <w:top w:val="none" w:sz="0" w:space="0" w:color="auto"/>
        <w:left w:val="none" w:sz="0" w:space="0" w:color="auto"/>
        <w:bottom w:val="none" w:sz="0" w:space="0" w:color="auto"/>
        <w:right w:val="none" w:sz="0" w:space="0" w:color="auto"/>
      </w:divBdr>
    </w:div>
    <w:div w:id="2049716341">
      <w:bodyDiv w:val="1"/>
      <w:marLeft w:val="0"/>
      <w:marRight w:val="0"/>
      <w:marTop w:val="0"/>
      <w:marBottom w:val="0"/>
      <w:divBdr>
        <w:top w:val="none" w:sz="0" w:space="0" w:color="auto"/>
        <w:left w:val="none" w:sz="0" w:space="0" w:color="auto"/>
        <w:bottom w:val="none" w:sz="0" w:space="0" w:color="auto"/>
        <w:right w:val="none" w:sz="0" w:space="0" w:color="auto"/>
      </w:divBdr>
    </w:div>
    <w:div w:id="2055344677">
      <w:bodyDiv w:val="1"/>
      <w:marLeft w:val="0"/>
      <w:marRight w:val="0"/>
      <w:marTop w:val="0"/>
      <w:marBottom w:val="0"/>
      <w:divBdr>
        <w:top w:val="none" w:sz="0" w:space="0" w:color="auto"/>
        <w:left w:val="none" w:sz="0" w:space="0" w:color="auto"/>
        <w:bottom w:val="none" w:sz="0" w:space="0" w:color="auto"/>
        <w:right w:val="none" w:sz="0" w:space="0" w:color="auto"/>
      </w:divBdr>
    </w:div>
    <w:div w:id="21064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A76BE"/>
    <w:rsid w:val="001644AF"/>
    <w:rsid w:val="00200821"/>
    <w:rsid w:val="0025245B"/>
    <w:rsid w:val="002663DB"/>
    <w:rsid w:val="002A1DA2"/>
    <w:rsid w:val="002A3923"/>
    <w:rsid w:val="00392668"/>
    <w:rsid w:val="00394049"/>
    <w:rsid w:val="003B0C71"/>
    <w:rsid w:val="00490A2C"/>
    <w:rsid w:val="004B5BBB"/>
    <w:rsid w:val="004F2DF8"/>
    <w:rsid w:val="00517E2A"/>
    <w:rsid w:val="00545490"/>
    <w:rsid w:val="005B6272"/>
    <w:rsid w:val="005D2327"/>
    <w:rsid w:val="0061049F"/>
    <w:rsid w:val="006924E5"/>
    <w:rsid w:val="006D3128"/>
    <w:rsid w:val="006F24A1"/>
    <w:rsid w:val="00763528"/>
    <w:rsid w:val="00786D63"/>
    <w:rsid w:val="00870C45"/>
    <w:rsid w:val="00875B8A"/>
    <w:rsid w:val="00877B64"/>
    <w:rsid w:val="008953BC"/>
    <w:rsid w:val="008D2A72"/>
    <w:rsid w:val="009A261B"/>
    <w:rsid w:val="009A3D6A"/>
    <w:rsid w:val="009D4348"/>
    <w:rsid w:val="00A721A7"/>
    <w:rsid w:val="00AA2E17"/>
    <w:rsid w:val="00AC15A4"/>
    <w:rsid w:val="00B0336C"/>
    <w:rsid w:val="00CE74D4"/>
    <w:rsid w:val="00D241E9"/>
    <w:rsid w:val="00D7750D"/>
    <w:rsid w:val="00EC4AAE"/>
    <w:rsid w:val="00EC5BD5"/>
    <w:rsid w:val="00F00D2F"/>
    <w:rsid w:val="00F128DF"/>
    <w:rsid w:val="00F34A44"/>
    <w:rsid w:val="00F917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4142</Words>
  <Characters>23616</Characters>
  <Application>Microsoft Office Word</Application>
  <DocSecurity>0</DocSecurity>
  <Lines>196</Lines>
  <Paragraphs>55</Paragraphs>
  <ScaleCrop>false</ScaleCrop>
  <Manager/>
  <Company/>
  <LinksUpToDate>false</LinksUpToDate>
  <CharactersWithSpaces>27703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2023-01-25T16:58:00Z</dcterms:created>
  <dcterms:modified xsi:type="dcterms:W3CDTF">2023-01-25T16:58:00Z</dcterms:modified>
  <cp:category/>
</cp:coreProperties>
</file>