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3DA" w14:textId="77777777" w:rsidR="00040C3A" w:rsidRPr="004C74B0" w:rsidRDefault="00D306D1" w:rsidP="00627C9F">
      <w:pPr>
        <w:jc w:val="both"/>
        <w:rPr>
          <w:rFonts w:asciiTheme="majorHAnsi" w:hAnsiTheme="majorHAnsi" w:cs="Univers"/>
          <w:b/>
          <w:bCs/>
          <w:sz w:val="22"/>
          <w:szCs w:val="22"/>
          <w:lang w:val="es-CO"/>
        </w:rPr>
      </w:pPr>
      <w:r w:rsidRPr="004C74B0">
        <w:rPr>
          <w:rFonts w:asciiTheme="majorHAnsi" w:hAnsiTheme="majorHAnsi"/>
          <w:noProof/>
          <w:sz w:val="22"/>
          <w:szCs w:val="22"/>
          <w:lang w:val="es-CO"/>
        </w:rPr>
        <mc:AlternateContent>
          <mc:Choice Requires="wps">
            <w:drawing>
              <wp:anchor distT="0" distB="0" distL="114300" distR="114300" simplePos="0" relativeHeight="251658240" behindDoc="0" locked="0" layoutInCell="1" allowOverlap="1" wp14:anchorId="68AB3632" wp14:editId="0B4B1B9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1B58C0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C74B0">
        <w:rPr>
          <w:rFonts w:asciiTheme="majorHAnsi" w:hAnsiTheme="majorHAnsi"/>
          <w:noProof/>
          <w:sz w:val="22"/>
          <w:szCs w:val="22"/>
          <w:lang w:val="es-CO"/>
        </w:rPr>
        <mc:AlternateContent>
          <mc:Choice Requires="wps">
            <w:drawing>
              <wp:anchor distT="0" distB="0" distL="114300" distR="114300" simplePos="0" relativeHeight="251658244" behindDoc="0" locked="0" layoutInCell="1" allowOverlap="1" wp14:anchorId="5B6F551D" wp14:editId="592115C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742FE" w14:textId="77777777" w:rsidR="00CB2660" w:rsidRDefault="00AE5488" w:rsidP="00AE5488">
                            <w:r>
                              <w:rPr>
                                <w:noProof/>
                              </w:rPr>
                              <w:drawing>
                                <wp:inline distT="0" distB="0" distL="0" distR="0" wp14:anchorId="1FD24F6A" wp14:editId="623D614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B6F551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81742FE" w14:textId="77777777" w:rsidR="00CB2660" w:rsidRDefault="00AE5488" w:rsidP="00AE5488">
                      <w:r>
                        <w:rPr>
                          <w:noProof/>
                        </w:rPr>
                        <w:drawing>
                          <wp:inline distT="0" distB="0" distL="0" distR="0" wp14:anchorId="1FD24F6A" wp14:editId="623D614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18FE2AB0" w14:textId="77777777" w:rsidR="00040C3A" w:rsidRPr="004C74B0" w:rsidRDefault="00040C3A" w:rsidP="00040C3A">
      <w:pPr>
        <w:tabs>
          <w:tab w:val="center" w:pos="5400"/>
        </w:tabs>
        <w:suppressAutoHyphens/>
        <w:jc w:val="both"/>
        <w:rPr>
          <w:rFonts w:asciiTheme="majorHAnsi" w:hAnsiTheme="majorHAnsi"/>
          <w:sz w:val="22"/>
          <w:szCs w:val="22"/>
          <w:lang w:val="es-CO"/>
        </w:rPr>
      </w:pPr>
    </w:p>
    <w:p w14:paraId="69B86944" w14:textId="77777777" w:rsidR="00040C3A" w:rsidRPr="004C74B0" w:rsidRDefault="00040C3A" w:rsidP="00040C3A">
      <w:pPr>
        <w:tabs>
          <w:tab w:val="center" w:pos="5400"/>
        </w:tabs>
        <w:suppressAutoHyphens/>
        <w:jc w:val="both"/>
        <w:rPr>
          <w:rFonts w:asciiTheme="majorHAnsi" w:hAnsiTheme="majorHAnsi"/>
          <w:sz w:val="22"/>
          <w:szCs w:val="22"/>
          <w:lang w:val="es-CO"/>
        </w:rPr>
      </w:pPr>
    </w:p>
    <w:p w14:paraId="62AB52E8" w14:textId="77777777" w:rsidR="005128E4" w:rsidRPr="004C74B0" w:rsidRDefault="005128E4" w:rsidP="00040C3A">
      <w:pPr>
        <w:tabs>
          <w:tab w:val="center" w:pos="5400"/>
        </w:tabs>
        <w:suppressAutoHyphens/>
        <w:rPr>
          <w:rFonts w:asciiTheme="majorHAnsi" w:hAnsiTheme="majorHAnsi"/>
          <w:sz w:val="22"/>
          <w:szCs w:val="22"/>
          <w:lang w:val="es-CO"/>
        </w:rPr>
      </w:pPr>
    </w:p>
    <w:p w14:paraId="61987C20" w14:textId="77777777" w:rsidR="005128E4" w:rsidRPr="004C74B0" w:rsidRDefault="005128E4" w:rsidP="00040C3A">
      <w:pPr>
        <w:tabs>
          <w:tab w:val="center" w:pos="5400"/>
        </w:tabs>
        <w:suppressAutoHyphens/>
        <w:rPr>
          <w:rFonts w:asciiTheme="majorHAnsi" w:hAnsiTheme="majorHAnsi"/>
          <w:sz w:val="22"/>
          <w:szCs w:val="22"/>
          <w:lang w:val="es-CO"/>
        </w:rPr>
      </w:pPr>
    </w:p>
    <w:p w14:paraId="31DEBC68" w14:textId="77777777" w:rsidR="005128E4" w:rsidRPr="004C74B0" w:rsidRDefault="005128E4" w:rsidP="00040C3A">
      <w:pPr>
        <w:tabs>
          <w:tab w:val="center" w:pos="5400"/>
        </w:tabs>
        <w:suppressAutoHyphens/>
        <w:rPr>
          <w:rFonts w:asciiTheme="majorHAnsi" w:hAnsiTheme="majorHAnsi"/>
          <w:sz w:val="22"/>
          <w:szCs w:val="22"/>
          <w:lang w:val="es-CO"/>
        </w:rPr>
      </w:pPr>
    </w:p>
    <w:p w14:paraId="48EEA105" w14:textId="77777777" w:rsidR="00040C3A" w:rsidRPr="004C74B0" w:rsidRDefault="00040C3A" w:rsidP="005128E4">
      <w:pPr>
        <w:tabs>
          <w:tab w:val="center" w:pos="5400"/>
        </w:tabs>
        <w:suppressAutoHyphens/>
        <w:jc w:val="center"/>
        <w:rPr>
          <w:rFonts w:asciiTheme="majorHAnsi" w:hAnsiTheme="majorHAnsi"/>
          <w:sz w:val="22"/>
          <w:szCs w:val="22"/>
          <w:lang w:val="es-CO"/>
        </w:rPr>
      </w:pPr>
    </w:p>
    <w:p w14:paraId="05A42259" w14:textId="77777777" w:rsidR="00040C3A" w:rsidRPr="004C74B0" w:rsidRDefault="00040C3A" w:rsidP="005128E4">
      <w:pPr>
        <w:tabs>
          <w:tab w:val="center" w:pos="5400"/>
        </w:tabs>
        <w:suppressAutoHyphens/>
        <w:jc w:val="center"/>
        <w:rPr>
          <w:rFonts w:asciiTheme="majorHAnsi" w:hAnsiTheme="majorHAnsi"/>
          <w:sz w:val="22"/>
          <w:szCs w:val="22"/>
          <w:lang w:val="es-CO"/>
        </w:rPr>
      </w:pPr>
    </w:p>
    <w:p w14:paraId="04C66888" w14:textId="77777777" w:rsidR="005B52B0" w:rsidRPr="004C74B0" w:rsidRDefault="005B52B0" w:rsidP="005128E4">
      <w:pPr>
        <w:tabs>
          <w:tab w:val="center" w:pos="5400"/>
        </w:tabs>
        <w:suppressAutoHyphens/>
        <w:jc w:val="center"/>
        <w:rPr>
          <w:rFonts w:asciiTheme="majorHAnsi" w:hAnsiTheme="majorHAnsi"/>
          <w:sz w:val="22"/>
          <w:szCs w:val="22"/>
          <w:lang w:val="es-CO"/>
        </w:rPr>
      </w:pPr>
    </w:p>
    <w:p w14:paraId="4AA4E5B9" w14:textId="77777777" w:rsidR="005B52B0" w:rsidRPr="004C74B0" w:rsidRDefault="005B52B0" w:rsidP="005128E4">
      <w:pPr>
        <w:tabs>
          <w:tab w:val="center" w:pos="5400"/>
        </w:tabs>
        <w:suppressAutoHyphens/>
        <w:jc w:val="center"/>
        <w:rPr>
          <w:rFonts w:asciiTheme="majorHAnsi" w:hAnsiTheme="majorHAnsi"/>
          <w:sz w:val="22"/>
          <w:szCs w:val="22"/>
          <w:lang w:val="es-CO"/>
        </w:rPr>
      </w:pPr>
    </w:p>
    <w:p w14:paraId="330DCC84" w14:textId="77777777" w:rsidR="005B52B0" w:rsidRPr="004C74B0" w:rsidRDefault="005B52B0" w:rsidP="005128E4">
      <w:pPr>
        <w:tabs>
          <w:tab w:val="center" w:pos="5400"/>
        </w:tabs>
        <w:suppressAutoHyphens/>
        <w:jc w:val="center"/>
        <w:rPr>
          <w:rFonts w:asciiTheme="majorHAnsi" w:hAnsiTheme="majorHAnsi"/>
          <w:sz w:val="22"/>
          <w:szCs w:val="22"/>
          <w:lang w:val="es-CO"/>
        </w:rPr>
      </w:pPr>
    </w:p>
    <w:p w14:paraId="336BA36B"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436913F1"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312ED6C0" w14:textId="77777777" w:rsidR="00040C3A" w:rsidRPr="004C74B0" w:rsidRDefault="003D3BC2" w:rsidP="00040C3A">
      <w:pPr>
        <w:tabs>
          <w:tab w:val="center" w:pos="5400"/>
        </w:tabs>
        <w:suppressAutoHyphens/>
        <w:jc w:val="center"/>
        <w:rPr>
          <w:rFonts w:asciiTheme="majorHAnsi" w:hAnsiTheme="majorHAnsi"/>
          <w:sz w:val="22"/>
          <w:szCs w:val="22"/>
          <w:lang w:val="es-CO"/>
        </w:rPr>
      </w:pPr>
      <w:r w:rsidRPr="004C74B0">
        <w:rPr>
          <w:rFonts w:asciiTheme="majorHAnsi" w:hAnsiTheme="majorHAnsi"/>
          <w:noProof/>
          <w:sz w:val="22"/>
          <w:szCs w:val="22"/>
          <w:lang w:val="es-CO"/>
        </w:rPr>
        <mc:AlternateContent>
          <mc:Choice Requires="wps">
            <w:drawing>
              <wp:anchor distT="0" distB="0" distL="114300" distR="114300" simplePos="0" relativeHeight="251658241" behindDoc="0" locked="0" layoutInCell="1" allowOverlap="1" wp14:anchorId="654D1768" wp14:editId="5987DFC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98F65" w14:textId="2006E2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92E2C">
                              <w:rPr>
                                <w:rFonts w:asciiTheme="majorHAnsi" w:hAnsiTheme="majorHAnsi" w:cs="Arial"/>
                                <w:b/>
                                <w:bCs/>
                                <w:color w:val="0D0D0D" w:themeColor="text1" w:themeTint="F2"/>
                                <w:sz w:val="36"/>
                                <w:szCs w:val="40"/>
                                <w:lang w:val="es-ES_tradnl"/>
                              </w:rPr>
                              <w:t>No.</w:t>
                            </w:r>
                            <w:r w:rsidRPr="00792E2C">
                              <w:rPr>
                                <w:rFonts w:asciiTheme="majorHAnsi" w:hAnsiTheme="majorHAnsi" w:cs="Arial"/>
                                <w:b/>
                                <w:bCs/>
                                <w:color w:val="0D0D0D" w:themeColor="text1" w:themeTint="F2"/>
                                <w:sz w:val="36"/>
                                <w:szCs w:val="22"/>
                                <w:lang w:val="es-ES_tradnl"/>
                              </w:rPr>
                              <w:t xml:space="preserve"> </w:t>
                            </w:r>
                            <w:r w:rsidR="00295C8C">
                              <w:rPr>
                                <w:rFonts w:asciiTheme="majorHAnsi" w:hAnsiTheme="majorHAnsi" w:cs="Arial"/>
                                <w:b/>
                                <w:bCs/>
                                <w:color w:val="0D0D0D" w:themeColor="text1" w:themeTint="F2"/>
                                <w:sz w:val="36"/>
                                <w:szCs w:val="22"/>
                                <w:lang w:val="es-ES_tradnl"/>
                              </w:rPr>
                              <w:t>63</w:t>
                            </w:r>
                            <w:r w:rsidRPr="00792E2C">
                              <w:rPr>
                                <w:rFonts w:asciiTheme="majorHAnsi" w:hAnsiTheme="majorHAnsi" w:cs="Arial"/>
                                <w:b/>
                                <w:bCs/>
                                <w:color w:val="0D0D0D" w:themeColor="text1" w:themeTint="F2"/>
                                <w:sz w:val="36"/>
                                <w:szCs w:val="22"/>
                                <w:lang w:val="es-ES_tradnl"/>
                              </w:rPr>
                              <w:t>/</w:t>
                            </w:r>
                            <w:r w:rsidR="001D6254" w:rsidRPr="00792E2C">
                              <w:rPr>
                                <w:rFonts w:asciiTheme="majorHAnsi" w:hAnsiTheme="majorHAnsi" w:cs="Arial"/>
                                <w:b/>
                                <w:bCs/>
                                <w:color w:val="0D0D0D" w:themeColor="text1" w:themeTint="F2"/>
                                <w:sz w:val="36"/>
                                <w:szCs w:val="22"/>
                                <w:lang w:val="es-ES_tradnl"/>
                              </w:rPr>
                              <w:t>2</w:t>
                            </w:r>
                            <w:r w:rsidR="000E3B28">
                              <w:rPr>
                                <w:rFonts w:asciiTheme="majorHAnsi" w:hAnsiTheme="majorHAnsi" w:cs="Arial"/>
                                <w:b/>
                                <w:bCs/>
                                <w:color w:val="0D0D0D" w:themeColor="text1" w:themeTint="F2"/>
                                <w:sz w:val="36"/>
                                <w:szCs w:val="22"/>
                                <w:lang w:val="es-ES_tradnl"/>
                              </w:rPr>
                              <w:t>2</w:t>
                            </w:r>
                          </w:p>
                          <w:p w14:paraId="3DDECD10" w14:textId="69BCCD64"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1D6254">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1D6254">
                              <w:rPr>
                                <w:rFonts w:asciiTheme="majorHAnsi" w:hAnsiTheme="majorHAnsi" w:cs="Arial"/>
                                <w:b/>
                                <w:color w:val="0D0D0D" w:themeColor="text1" w:themeTint="F2"/>
                                <w:sz w:val="36"/>
                                <w:szCs w:val="22"/>
                                <w:lang w:val="es-ES_tradnl"/>
                              </w:rPr>
                              <w:t>775</w:t>
                            </w:r>
                          </w:p>
                          <w:p w14:paraId="16A20BFD" w14:textId="25FE4F03" w:rsidR="005B52B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4461C83" w14:textId="77777777" w:rsidR="00AE6F5E" w:rsidRPr="0010736F" w:rsidRDefault="00AE6F5E" w:rsidP="00997BC5">
                            <w:pPr>
                              <w:spacing w:line="276" w:lineRule="auto"/>
                              <w:rPr>
                                <w:rFonts w:asciiTheme="majorHAnsi" w:hAnsiTheme="majorHAnsi" w:cs="Arial"/>
                                <w:color w:val="0D0D0D" w:themeColor="text1" w:themeTint="F2"/>
                                <w:szCs w:val="22"/>
                                <w:lang w:val="es-ES_tradnl"/>
                              </w:rPr>
                            </w:pPr>
                          </w:p>
                          <w:p w14:paraId="61B296FD" w14:textId="3504F84E" w:rsidR="008F1912" w:rsidRPr="0010736F" w:rsidRDefault="001D6254" w:rsidP="00997BC5">
                            <w:pPr>
                              <w:spacing w:line="276" w:lineRule="auto"/>
                              <w:rPr>
                                <w:rFonts w:asciiTheme="majorHAnsi" w:hAnsiTheme="majorHAnsi" w:cs="Arial"/>
                                <w:color w:val="0D0D0D" w:themeColor="text1" w:themeTint="F2"/>
                                <w:szCs w:val="22"/>
                                <w:lang w:val="es-ES_tradnl"/>
                              </w:rPr>
                            </w:pPr>
                            <w:bookmarkStart w:id="0" w:name="_ftnref1"/>
                            <w:r>
                              <w:rPr>
                                <w:rFonts w:asciiTheme="majorHAnsi" w:hAnsiTheme="majorHAnsi" w:cs="Arial"/>
                                <w:color w:val="0D0D0D" w:themeColor="text1" w:themeTint="F2"/>
                                <w:szCs w:val="22"/>
                                <w:lang w:val="es-ES_tradnl"/>
                              </w:rPr>
                              <w:t>GABRIEL ÁNGEL GÓMEZ MARTÍNEZ Y FAMILIA</w:t>
                            </w:r>
                          </w:p>
                          <w:bookmarkEnd w:id="0"/>
                          <w:p w14:paraId="0195A57B" w14:textId="53379346" w:rsidR="005B52B0" w:rsidRPr="0010736F" w:rsidRDefault="001D625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FA12E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4D1768"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598F65" w14:textId="2006E2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92E2C">
                        <w:rPr>
                          <w:rFonts w:asciiTheme="majorHAnsi" w:hAnsiTheme="majorHAnsi" w:cs="Arial"/>
                          <w:b/>
                          <w:bCs/>
                          <w:color w:val="0D0D0D" w:themeColor="text1" w:themeTint="F2"/>
                          <w:sz w:val="36"/>
                          <w:szCs w:val="40"/>
                          <w:lang w:val="es-ES_tradnl"/>
                        </w:rPr>
                        <w:t>No.</w:t>
                      </w:r>
                      <w:r w:rsidRPr="00792E2C">
                        <w:rPr>
                          <w:rFonts w:asciiTheme="majorHAnsi" w:hAnsiTheme="majorHAnsi" w:cs="Arial"/>
                          <w:b/>
                          <w:bCs/>
                          <w:color w:val="0D0D0D" w:themeColor="text1" w:themeTint="F2"/>
                          <w:sz w:val="36"/>
                          <w:szCs w:val="22"/>
                          <w:lang w:val="es-ES_tradnl"/>
                        </w:rPr>
                        <w:t xml:space="preserve"> </w:t>
                      </w:r>
                      <w:r w:rsidR="00295C8C">
                        <w:rPr>
                          <w:rFonts w:asciiTheme="majorHAnsi" w:hAnsiTheme="majorHAnsi" w:cs="Arial"/>
                          <w:b/>
                          <w:bCs/>
                          <w:color w:val="0D0D0D" w:themeColor="text1" w:themeTint="F2"/>
                          <w:sz w:val="36"/>
                          <w:szCs w:val="22"/>
                          <w:lang w:val="es-ES_tradnl"/>
                        </w:rPr>
                        <w:t>63</w:t>
                      </w:r>
                      <w:r w:rsidRPr="00792E2C">
                        <w:rPr>
                          <w:rFonts w:asciiTheme="majorHAnsi" w:hAnsiTheme="majorHAnsi" w:cs="Arial"/>
                          <w:b/>
                          <w:bCs/>
                          <w:color w:val="0D0D0D" w:themeColor="text1" w:themeTint="F2"/>
                          <w:sz w:val="36"/>
                          <w:szCs w:val="22"/>
                          <w:lang w:val="es-ES_tradnl"/>
                        </w:rPr>
                        <w:t>/</w:t>
                      </w:r>
                      <w:r w:rsidR="001D6254" w:rsidRPr="00792E2C">
                        <w:rPr>
                          <w:rFonts w:asciiTheme="majorHAnsi" w:hAnsiTheme="majorHAnsi" w:cs="Arial"/>
                          <w:b/>
                          <w:bCs/>
                          <w:color w:val="0D0D0D" w:themeColor="text1" w:themeTint="F2"/>
                          <w:sz w:val="36"/>
                          <w:szCs w:val="22"/>
                          <w:lang w:val="es-ES_tradnl"/>
                        </w:rPr>
                        <w:t>2</w:t>
                      </w:r>
                      <w:r w:rsidR="000E3B28">
                        <w:rPr>
                          <w:rFonts w:asciiTheme="majorHAnsi" w:hAnsiTheme="majorHAnsi" w:cs="Arial"/>
                          <w:b/>
                          <w:bCs/>
                          <w:color w:val="0D0D0D" w:themeColor="text1" w:themeTint="F2"/>
                          <w:sz w:val="36"/>
                          <w:szCs w:val="22"/>
                          <w:lang w:val="es-ES_tradnl"/>
                        </w:rPr>
                        <w:t>2</w:t>
                      </w:r>
                    </w:p>
                    <w:p w14:paraId="3DDECD10" w14:textId="69BCCD64"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1D6254">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1D6254">
                        <w:rPr>
                          <w:rFonts w:asciiTheme="majorHAnsi" w:hAnsiTheme="majorHAnsi" w:cs="Arial"/>
                          <w:b/>
                          <w:color w:val="0D0D0D" w:themeColor="text1" w:themeTint="F2"/>
                          <w:sz w:val="36"/>
                          <w:szCs w:val="22"/>
                          <w:lang w:val="es-ES_tradnl"/>
                        </w:rPr>
                        <w:t>775</w:t>
                      </w:r>
                    </w:p>
                    <w:p w14:paraId="16A20BFD" w14:textId="25FE4F03" w:rsidR="005B52B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4461C83" w14:textId="77777777" w:rsidR="00AE6F5E" w:rsidRPr="0010736F" w:rsidRDefault="00AE6F5E" w:rsidP="00997BC5">
                      <w:pPr>
                        <w:spacing w:line="276" w:lineRule="auto"/>
                        <w:rPr>
                          <w:rFonts w:asciiTheme="majorHAnsi" w:hAnsiTheme="majorHAnsi" w:cs="Arial"/>
                          <w:color w:val="0D0D0D" w:themeColor="text1" w:themeTint="F2"/>
                          <w:szCs w:val="22"/>
                          <w:lang w:val="es-ES_tradnl"/>
                        </w:rPr>
                      </w:pPr>
                    </w:p>
                    <w:p w14:paraId="61B296FD" w14:textId="3504F84E" w:rsidR="008F1912" w:rsidRPr="0010736F" w:rsidRDefault="001D6254"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GABRIEL ÁNGEL GÓMEZ MARTÍNEZ Y FAMILIA</w:t>
                      </w:r>
                    </w:p>
                    <w:bookmarkEnd w:id="1"/>
                    <w:p w14:paraId="0195A57B" w14:textId="53379346" w:rsidR="005B52B0" w:rsidRPr="0010736F" w:rsidRDefault="001D625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FA12EF" w14:textId="77777777" w:rsidR="005B52B0" w:rsidRPr="00AE5488" w:rsidRDefault="005B52B0" w:rsidP="007A5817">
                      <w:pPr>
                        <w:rPr>
                          <w:color w:val="0D0D0D" w:themeColor="text1" w:themeTint="F2"/>
                          <w:lang w:val="es-ES_tradnl"/>
                        </w:rPr>
                      </w:pPr>
                    </w:p>
                  </w:txbxContent>
                </v:textbox>
              </v:shape>
            </w:pict>
          </mc:Fallback>
        </mc:AlternateContent>
      </w:r>
      <w:r w:rsidR="004E2649" w:rsidRPr="004C74B0">
        <w:rPr>
          <w:rFonts w:asciiTheme="majorHAnsi" w:hAnsiTheme="majorHAnsi"/>
          <w:noProof/>
          <w:sz w:val="22"/>
          <w:szCs w:val="22"/>
          <w:lang w:val="es-CO"/>
        </w:rPr>
        <mc:AlternateContent>
          <mc:Choice Requires="wps">
            <w:drawing>
              <wp:anchor distT="0" distB="0" distL="114300" distR="114300" simplePos="0" relativeHeight="251658243" behindDoc="0" locked="0" layoutInCell="1" allowOverlap="1" wp14:anchorId="4C9FA2F7" wp14:editId="233BABE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6AADC" w14:textId="37A4068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CA57F01" w14:textId="6844BE6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95C8C">
                              <w:rPr>
                                <w:rFonts w:asciiTheme="minorHAnsi" w:hAnsiTheme="minorHAnsi"/>
                                <w:color w:val="FFFFFF" w:themeColor="background1"/>
                                <w:sz w:val="22"/>
                                <w:lang w:val="pt-BR"/>
                              </w:rPr>
                              <w:t>66</w:t>
                            </w:r>
                          </w:p>
                          <w:p w14:paraId="54063556" w14:textId="0B73044A" w:rsidR="00627C9F" w:rsidRPr="003E7EB5" w:rsidRDefault="00295C8C"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3A138C">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mayo</w:t>
                            </w:r>
                            <w:r w:rsidR="00627C9F" w:rsidRPr="003A138C">
                              <w:rPr>
                                <w:rFonts w:asciiTheme="minorHAnsi" w:hAnsiTheme="minorHAnsi"/>
                                <w:color w:val="FFFFFF" w:themeColor="background1"/>
                                <w:sz w:val="22"/>
                                <w:lang w:val="es-CO"/>
                              </w:rPr>
                              <w:t xml:space="preserve"> 20</w:t>
                            </w:r>
                            <w:r w:rsidR="001D6254" w:rsidRPr="003A138C">
                              <w:rPr>
                                <w:rFonts w:asciiTheme="minorHAnsi" w:hAnsiTheme="minorHAnsi"/>
                                <w:color w:val="FFFFFF" w:themeColor="background1"/>
                                <w:sz w:val="22"/>
                                <w:lang w:val="es-CO"/>
                              </w:rPr>
                              <w:t>2</w:t>
                            </w:r>
                            <w:r>
                              <w:rPr>
                                <w:rFonts w:asciiTheme="minorHAnsi" w:hAnsiTheme="minorHAnsi"/>
                                <w:color w:val="FFFFFF" w:themeColor="background1"/>
                                <w:sz w:val="22"/>
                                <w:lang w:val="es-CO"/>
                              </w:rPr>
                              <w:t>2</w:t>
                            </w:r>
                          </w:p>
                          <w:p w14:paraId="0D38F445"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FA2F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C16AADC" w14:textId="37A4068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CA57F01" w14:textId="6844BE6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95C8C">
                        <w:rPr>
                          <w:rFonts w:asciiTheme="minorHAnsi" w:hAnsiTheme="minorHAnsi"/>
                          <w:color w:val="FFFFFF" w:themeColor="background1"/>
                          <w:sz w:val="22"/>
                          <w:lang w:val="pt-BR"/>
                        </w:rPr>
                        <w:t>66</w:t>
                      </w:r>
                    </w:p>
                    <w:p w14:paraId="54063556" w14:textId="0B73044A" w:rsidR="00627C9F" w:rsidRPr="003E7EB5" w:rsidRDefault="00295C8C"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3A138C">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mayo</w:t>
                      </w:r>
                      <w:r w:rsidR="00627C9F" w:rsidRPr="003A138C">
                        <w:rPr>
                          <w:rFonts w:asciiTheme="minorHAnsi" w:hAnsiTheme="minorHAnsi"/>
                          <w:color w:val="FFFFFF" w:themeColor="background1"/>
                          <w:sz w:val="22"/>
                          <w:lang w:val="es-CO"/>
                        </w:rPr>
                        <w:t xml:space="preserve"> 20</w:t>
                      </w:r>
                      <w:r w:rsidR="001D6254" w:rsidRPr="003A138C">
                        <w:rPr>
                          <w:rFonts w:asciiTheme="minorHAnsi" w:hAnsiTheme="minorHAnsi"/>
                          <w:color w:val="FFFFFF" w:themeColor="background1"/>
                          <w:sz w:val="22"/>
                          <w:lang w:val="es-CO"/>
                        </w:rPr>
                        <w:t>2</w:t>
                      </w:r>
                      <w:r>
                        <w:rPr>
                          <w:rFonts w:asciiTheme="minorHAnsi" w:hAnsiTheme="minorHAnsi"/>
                          <w:color w:val="FFFFFF" w:themeColor="background1"/>
                          <w:sz w:val="22"/>
                          <w:lang w:val="es-CO"/>
                        </w:rPr>
                        <w:t>2</w:t>
                      </w:r>
                    </w:p>
                    <w:p w14:paraId="0D38F445"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CF14130"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7E5ECC8A"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15D9BEF3" w14:textId="77777777" w:rsidR="00040C3A" w:rsidRPr="004C74B0" w:rsidRDefault="00040C3A" w:rsidP="00040C3A">
      <w:pPr>
        <w:tabs>
          <w:tab w:val="center" w:pos="5400"/>
        </w:tabs>
        <w:suppressAutoHyphens/>
        <w:jc w:val="center"/>
        <w:rPr>
          <w:rFonts w:asciiTheme="majorHAnsi" w:hAnsiTheme="majorHAnsi" w:cs="Arial"/>
          <w:sz w:val="22"/>
          <w:szCs w:val="22"/>
          <w:lang w:val="es-CO"/>
        </w:rPr>
      </w:pPr>
    </w:p>
    <w:p w14:paraId="5D7F2AA5"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7293E8E2"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2F5A2A5A"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3117891A"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6EF36C14" w14:textId="77777777" w:rsidR="005128E4" w:rsidRPr="004C74B0" w:rsidRDefault="005128E4" w:rsidP="00040C3A">
      <w:pPr>
        <w:tabs>
          <w:tab w:val="center" w:pos="5400"/>
        </w:tabs>
        <w:suppressAutoHyphens/>
        <w:jc w:val="center"/>
        <w:rPr>
          <w:rFonts w:asciiTheme="majorHAnsi" w:hAnsiTheme="majorHAnsi"/>
          <w:sz w:val="22"/>
          <w:szCs w:val="22"/>
          <w:lang w:val="es-CO"/>
        </w:rPr>
      </w:pPr>
    </w:p>
    <w:p w14:paraId="0B863FF8"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3850B495" w14:textId="77777777" w:rsidR="005128E4" w:rsidRPr="004C74B0" w:rsidRDefault="005128E4" w:rsidP="00040C3A">
      <w:pPr>
        <w:tabs>
          <w:tab w:val="center" w:pos="5400"/>
        </w:tabs>
        <w:suppressAutoHyphens/>
        <w:jc w:val="center"/>
        <w:rPr>
          <w:rFonts w:asciiTheme="majorHAnsi" w:hAnsiTheme="majorHAnsi"/>
          <w:sz w:val="22"/>
          <w:szCs w:val="22"/>
          <w:lang w:val="es-CO"/>
        </w:rPr>
      </w:pPr>
    </w:p>
    <w:p w14:paraId="0B2C8768" w14:textId="77777777" w:rsidR="005128E4" w:rsidRPr="004C74B0" w:rsidRDefault="005128E4" w:rsidP="00040C3A">
      <w:pPr>
        <w:tabs>
          <w:tab w:val="center" w:pos="5400"/>
        </w:tabs>
        <w:suppressAutoHyphens/>
        <w:jc w:val="center"/>
        <w:rPr>
          <w:rFonts w:asciiTheme="majorHAnsi" w:hAnsiTheme="majorHAnsi"/>
          <w:sz w:val="22"/>
          <w:szCs w:val="22"/>
          <w:lang w:val="es-CO"/>
        </w:rPr>
      </w:pPr>
    </w:p>
    <w:p w14:paraId="46535B00" w14:textId="77777777" w:rsidR="005128E4" w:rsidRPr="004C74B0" w:rsidRDefault="005128E4" w:rsidP="00040C3A">
      <w:pPr>
        <w:tabs>
          <w:tab w:val="center" w:pos="5400"/>
        </w:tabs>
        <w:suppressAutoHyphens/>
        <w:jc w:val="center"/>
        <w:rPr>
          <w:rFonts w:asciiTheme="majorHAnsi" w:hAnsiTheme="majorHAnsi"/>
          <w:sz w:val="22"/>
          <w:szCs w:val="22"/>
          <w:lang w:val="es-CO"/>
        </w:rPr>
      </w:pPr>
    </w:p>
    <w:p w14:paraId="06D6EE03"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7E75A8DA" w14:textId="77777777" w:rsidR="00040C3A" w:rsidRPr="004C74B0" w:rsidRDefault="00040C3A" w:rsidP="00040C3A">
      <w:pPr>
        <w:tabs>
          <w:tab w:val="center" w:pos="5400"/>
        </w:tabs>
        <w:suppressAutoHyphens/>
        <w:jc w:val="center"/>
        <w:rPr>
          <w:rFonts w:asciiTheme="majorHAnsi" w:hAnsiTheme="majorHAnsi"/>
          <w:sz w:val="22"/>
          <w:szCs w:val="22"/>
          <w:lang w:val="es-CO"/>
        </w:rPr>
      </w:pPr>
    </w:p>
    <w:p w14:paraId="02DBA324"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3F0E5DF1"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2536B36E"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3E8E5B60"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76545899"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1CD7E6E9"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21C23FE7"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341A50CB"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709A4759"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69B005BC"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20D8E66C"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3C0C9101"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4923B00D"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7925B0A5"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35F6A68C" w14:textId="77777777" w:rsidR="00A50FCF" w:rsidRPr="004C74B0" w:rsidRDefault="0090270B" w:rsidP="00040C3A">
      <w:pPr>
        <w:tabs>
          <w:tab w:val="center" w:pos="5400"/>
        </w:tabs>
        <w:suppressAutoHyphens/>
        <w:jc w:val="center"/>
        <w:rPr>
          <w:rFonts w:asciiTheme="majorHAnsi" w:hAnsiTheme="majorHAnsi"/>
          <w:sz w:val="18"/>
          <w:szCs w:val="22"/>
          <w:lang w:val="es-CO"/>
        </w:rPr>
      </w:pPr>
      <w:r w:rsidRPr="004C74B0">
        <w:rPr>
          <w:rFonts w:asciiTheme="majorHAnsi" w:hAnsiTheme="majorHAnsi"/>
          <w:noProof/>
          <w:sz w:val="22"/>
          <w:szCs w:val="22"/>
          <w:lang w:val="es-CO"/>
        </w:rPr>
        <mc:AlternateContent>
          <mc:Choice Requires="wps">
            <w:drawing>
              <wp:anchor distT="0" distB="0" distL="114300" distR="114300" simplePos="0" relativeHeight="251658242" behindDoc="0" locked="0" layoutInCell="1" allowOverlap="1" wp14:anchorId="433DC1E3" wp14:editId="3343F19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C8F72" w14:textId="707270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343A7A">
                              <w:rPr>
                                <w:rFonts w:asciiTheme="majorHAnsi" w:hAnsiTheme="majorHAnsi"/>
                                <w:color w:val="0D0D0D" w:themeColor="text1" w:themeTint="F2"/>
                                <w:sz w:val="18"/>
                                <w:szCs w:val="22"/>
                                <w:lang w:val="es-ES"/>
                              </w:rPr>
                              <w:t xml:space="preserve">el </w:t>
                            </w:r>
                            <w:r w:rsidR="00343A7A" w:rsidRPr="00343A7A">
                              <w:rPr>
                                <w:rFonts w:asciiTheme="majorHAnsi" w:hAnsiTheme="majorHAnsi"/>
                                <w:color w:val="0D0D0D" w:themeColor="text1" w:themeTint="F2"/>
                                <w:sz w:val="18"/>
                                <w:szCs w:val="22"/>
                                <w:lang w:val="es-ES"/>
                              </w:rPr>
                              <w:t>10</w:t>
                            </w:r>
                            <w:r w:rsidRPr="00343A7A">
                              <w:rPr>
                                <w:rFonts w:asciiTheme="majorHAnsi" w:hAnsiTheme="majorHAnsi"/>
                                <w:color w:val="0D0D0D" w:themeColor="text1" w:themeTint="F2"/>
                                <w:sz w:val="18"/>
                                <w:szCs w:val="22"/>
                                <w:lang w:val="es-ES"/>
                              </w:rPr>
                              <w:t xml:space="preserve"> de </w:t>
                            </w:r>
                            <w:r w:rsidR="00343A7A" w:rsidRPr="00343A7A">
                              <w:rPr>
                                <w:rFonts w:asciiTheme="majorHAnsi" w:hAnsiTheme="majorHAnsi"/>
                                <w:color w:val="0D0D0D" w:themeColor="text1" w:themeTint="F2"/>
                                <w:sz w:val="18"/>
                                <w:szCs w:val="22"/>
                                <w:lang w:val="es-ES"/>
                              </w:rPr>
                              <w:t>mayo</w:t>
                            </w:r>
                            <w:r w:rsidRPr="00343A7A">
                              <w:rPr>
                                <w:rFonts w:asciiTheme="majorHAnsi" w:hAnsiTheme="majorHAnsi"/>
                                <w:color w:val="0D0D0D" w:themeColor="text1" w:themeTint="F2"/>
                                <w:sz w:val="18"/>
                                <w:szCs w:val="22"/>
                                <w:lang w:val="es-ES"/>
                              </w:rPr>
                              <w:t xml:space="preserve"> d</w:t>
                            </w:r>
                            <w:r w:rsidRPr="00792E2C">
                              <w:rPr>
                                <w:rFonts w:asciiTheme="majorHAnsi" w:hAnsiTheme="majorHAnsi"/>
                                <w:color w:val="0D0D0D" w:themeColor="text1" w:themeTint="F2"/>
                                <w:sz w:val="18"/>
                                <w:szCs w:val="22"/>
                                <w:lang w:val="es-ES"/>
                              </w:rPr>
                              <w:t>e 20</w:t>
                            </w:r>
                            <w:r w:rsidR="001D6254" w:rsidRPr="00792E2C">
                              <w:rPr>
                                <w:rFonts w:asciiTheme="majorHAnsi" w:hAnsiTheme="majorHAnsi"/>
                                <w:color w:val="0D0D0D" w:themeColor="text1" w:themeTint="F2"/>
                                <w:sz w:val="18"/>
                                <w:szCs w:val="22"/>
                                <w:lang w:val="es-ES"/>
                              </w:rPr>
                              <w:t>2</w:t>
                            </w:r>
                            <w:r w:rsidR="000E3B28">
                              <w:rPr>
                                <w:rFonts w:asciiTheme="majorHAnsi" w:hAnsiTheme="majorHAnsi"/>
                                <w:color w:val="0D0D0D" w:themeColor="text1" w:themeTint="F2"/>
                                <w:sz w:val="18"/>
                                <w:szCs w:val="22"/>
                                <w:lang w:val="es-ES"/>
                              </w:rPr>
                              <w:t>2</w:t>
                            </w:r>
                            <w:r w:rsidR="00AF13FD">
                              <w:rPr>
                                <w:rFonts w:asciiTheme="majorHAnsi" w:hAnsiTheme="majorHAnsi"/>
                                <w:color w:val="0D0D0D" w:themeColor="text1" w:themeTint="F2"/>
                                <w:sz w:val="18"/>
                                <w:szCs w:val="22"/>
                                <w:lang w:val="es-ES"/>
                              </w:rPr>
                              <w:t>.</w:t>
                            </w:r>
                          </w:p>
                          <w:p w14:paraId="3AE7FB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0A85DB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3DC1E3"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0C8F72" w14:textId="707270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343A7A">
                        <w:rPr>
                          <w:rFonts w:asciiTheme="majorHAnsi" w:hAnsiTheme="majorHAnsi"/>
                          <w:color w:val="0D0D0D" w:themeColor="text1" w:themeTint="F2"/>
                          <w:sz w:val="18"/>
                          <w:szCs w:val="22"/>
                          <w:lang w:val="es-ES"/>
                        </w:rPr>
                        <w:t xml:space="preserve">el </w:t>
                      </w:r>
                      <w:r w:rsidR="00343A7A" w:rsidRPr="00343A7A">
                        <w:rPr>
                          <w:rFonts w:asciiTheme="majorHAnsi" w:hAnsiTheme="majorHAnsi"/>
                          <w:color w:val="0D0D0D" w:themeColor="text1" w:themeTint="F2"/>
                          <w:sz w:val="18"/>
                          <w:szCs w:val="22"/>
                          <w:lang w:val="es-ES"/>
                        </w:rPr>
                        <w:t>10</w:t>
                      </w:r>
                      <w:r w:rsidRPr="00343A7A">
                        <w:rPr>
                          <w:rFonts w:asciiTheme="majorHAnsi" w:hAnsiTheme="majorHAnsi"/>
                          <w:color w:val="0D0D0D" w:themeColor="text1" w:themeTint="F2"/>
                          <w:sz w:val="18"/>
                          <w:szCs w:val="22"/>
                          <w:lang w:val="es-ES"/>
                        </w:rPr>
                        <w:t xml:space="preserve"> de </w:t>
                      </w:r>
                      <w:r w:rsidR="00343A7A" w:rsidRPr="00343A7A">
                        <w:rPr>
                          <w:rFonts w:asciiTheme="majorHAnsi" w:hAnsiTheme="majorHAnsi"/>
                          <w:color w:val="0D0D0D" w:themeColor="text1" w:themeTint="F2"/>
                          <w:sz w:val="18"/>
                          <w:szCs w:val="22"/>
                          <w:lang w:val="es-ES"/>
                        </w:rPr>
                        <w:t>mayo</w:t>
                      </w:r>
                      <w:r w:rsidRPr="00343A7A">
                        <w:rPr>
                          <w:rFonts w:asciiTheme="majorHAnsi" w:hAnsiTheme="majorHAnsi"/>
                          <w:color w:val="0D0D0D" w:themeColor="text1" w:themeTint="F2"/>
                          <w:sz w:val="18"/>
                          <w:szCs w:val="22"/>
                          <w:lang w:val="es-ES"/>
                        </w:rPr>
                        <w:t xml:space="preserve"> d</w:t>
                      </w:r>
                      <w:r w:rsidRPr="00792E2C">
                        <w:rPr>
                          <w:rFonts w:asciiTheme="majorHAnsi" w:hAnsiTheme="majorHAnsi"/>
                          <w:color w:val="0D0D0D" w:themeColor="text1" w:themeTint="F2"/>
                          <w:sz w:val="18"/>
                          <w:szCs w:val="22"/>
                          <w:lang w:val="es-ES"/>
                        </w:rPr>
                        <w:t>e 20</w:t>
                      </w:r>
                      <w:r w:rsidR="001D6254" w:rsidRPr="00792E2C">
                        <w:rPr>
                          <w:rFonts w:asciiTheme="majorHAnsi" w:hAnsiTheme="majorHAnsi"/>
                          <w:color w:val="0D0D0D" w:themeColor="text1" w:themeTint="F2"/>
                          <w:sz w:val="18"/>
                          <w:szCs w:val="22"/>
                          <w:lang w:val="es-ES"/>
                        </w:rPr>
                        <w:t>2</w:t>
                      </w:r>
                      <w:r w:rsidR="000E3B28">
                        <w:rPr>
                          <w:rFonts w:asciiTheme="majorHAnsi" w:hAnsiTheme="majorHAnsi"/>
                          <w:color w:val="0D0D0D" w:themeColor="text1" w:themeTint="F2"/>
                          <w:sz w:val="18"/>
                          <w:szCs w:val="22"/>
                          <w:lang w:val="es-ES"/>
                        </w:rPr>
                        <w:t>2</w:t>
                      </w:r>
                      <w:r w:rsidR="00AF13FD">
                        <w:rPr>
                          <w:rFonts w:asciiTheme="majorHAnsi" w:hAnsiTheme="majorHAnsi"/>
                          <w:color w:val="0D0D0D" w:themeColor="text1" w:themeTint="F2"/>
                          <w:sz w:val="18"/>
                          <w:szCs w:val="22"/>
                          <w:lang w:val="es-ES"/>
                        </w:rPr>
                        <w:t>.</w:t>
                      </w:r>
                    </w:p>
                    <w:p w14:paraId="3AE7FB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0A85DB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2602565"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4D877A0B"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6161D67B"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016E0866"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7544F11E" w14:textId="77777777" w:rsidR="00A50FCF" w:rsidRPr="004C74B0" w:rsidRDefault="0090270B" w:rsidP="00040C3A">
      <w:pPr>
        <w:tabs>
          <w:tab w:val="center" w:pos="5400"/>
        </w:tabs>
        <w:suppressAutoHyphens/>
        <w:jc w:val="center"/>
        <w:rPr>
          <w:rFonts w:asciiTheme="majorHAnsi" w:hAnsiTheme="majorHAnsi"/>
          <w:sz w:val="18"/>
          <w:szCs w:val="22"/>
          <w:lang w:val="es-CO"/>
        </w:rPr>
      </w:pPr>
      <w:r w:rsidRPr="004C74B0">
        <w:rPr>
          <w:rFonts w:asciiTheme="majorHAnsi" w:hAnsiTheme="majorHAnsi"/>
          <w:noProof/>
          <w:sz w:val="18"/>
          <w:szCs w:val="22"/>
          <w:lang w:val="es-CO"/>
        </w:rPr>
        <mc:AlternateContent>
          <mc:Choice Requires="wps">
            <w:drawing>
              <wp:anchor distT="0" distB="0" distL="114300" distR="114300" simplePos="0" relativeHeight="251658245" behindDoc="0" locked="0" layoutInCell="1" allowOverlap="1" wp14:anchorId="509701D2" wp14:editId="4C2DAD5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0035B" w14:textId="7889AC4C"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92E2C">
                              <w:rPr>
                                <w:rFonts w:asciiTheme="majorHAnsi" w:hAnsiTheme="majorHAnsi"/>
                                <w:color w:val="595959" w:themeColor="text1" w:themeTint="A6"/>
                                <w:sz w:val="18"/>
                                <w:szCs w:val="18"/>
                                <w:lang w:val="pt-BR"/>
                              </w:rPr>
                              <w:t xml:space="preserve">No. </w:t>
                            </w:r>
                            <w:r w:rsidR="00343A7A">
                              <w:rPr>
                                <w:rFonts w:asciiTheme="majorHAnsi" w:hAnsiTheme="majorHAnsi"/>
                                <w:color w:val="595959" w:themeColor="text1" w:themeTint="A6"/>
                                <w:sz w:val="18"/>
                                <w:szCs w:val="18"/>
                                <w:lang w:val="pt-BR"/>
                              </w:rPr>
                              <w:t>6</w:t>
                            </w:r>
                            <w:r w:rsidR="00343A7A" w:rsidRPr="00343A7A">
                              <w:rPr>
                                <w:rFonts w:asciiTheme="majorHAnsi" w:hAnsiTheme="majorHAnsi"/>
                                <w:color w:val="595959" w:themeColor="text1" w:themeTint="A6"/>
                                <w:sz w:val="18"/>
                                <w:szCs w:val="18"/>
                                <w:lang w:val="pt-BR"/>
                              </w:rPr>
                              <w:t>3</w:t>
                            </w:r>
                            <w:r w:rsidRPr="00343A7A">
                              <w:rPr>
                                <w:rFonts w:asciiTheme="majorHAnsi" w:hAnsiTheme="majorHAnsi"/>
                                <w:color w:val="595959" w:themeColor="text1" w:themeTint="A6"/>
                                <w:sz w:val="18"/>
                                <w:szCs w:val="18"/>
                                <w:lang w:val="pt-BR"/>
                              </w:rPr>
                              <w:t>/</w:t>
                            </w:r>
                            <w:r w:rsidR="00792E2C" w:rsidRPr="00343A7A">
                              <w:rPr>
                                <w:rFonts w:asciiTheme="majorHAnsi" w:hAnsiTheme="majorHAnsi"/>
                                <w:color w:val="595959" w:themeColor="text1" w:themeTint="A6"/>
                                <w:sz w:val="18"/>
                                <w:szCs w:val="18"/>
                                <w:lang w:val="pt-BR"/>
                              </w:rPr>
                              <w:t>2</w:t>
                            </w:r>
                            <w:r w:rsidR="000E3B28" w:rsidRPr="00343A7A">
                              <w:rPr>
                                <w:rFonts w:asciiTheme="majorHAnsi" w:hAnsiTheme="majorHAnsi"/>
                                <w:color w:val="595959" w:themeColor="text1" w:themeTint="A6"/>
                                <w:sz w:val="18"/>
                                <w:szCs w:val="18"/>
                                <w:lang w:val="pt-BR"/>
                              </w:rPr>
                              <w:t>2</w:t>
                            </w:r>
                            <w:r w:rsidRPr="00343A7A">
                              <w:rPr>
                                <w:rFonts w:asciiTheme="majorHAnsi" w:hAnsiTheme="majorHAnsi"/>
                                <w:color w:val="595959" w:themeColor="text1" w:themeTint="A6"/>
                                <w:sz w:val="18"/>
                                <w:szCs w:val="18"/>
                                <w:lang w:val="pt-BR"/>
                              </w:rPr>
                              <w:t xml:space="preserve">, Caso </w:t>
                            </w:r>
                            <w:r w:rsidR="001D6254" w:rsidRPr="00343A7A">
                              <w:rPr>
                                <w:rFonts w:asciiTheme="majorHAnsi" w:hAnsiTheme="majorHAnsi"/>
                                <w:color w:val="595959" w:themeColor="text1" w:themeTint="A6"/>
                                <w:sz w:val="18"/>
                                <w:szCs w:val="18"/>
                                <w:lang w:val="pt-BR"/>
                              </w:rPr>
                              <w:t>13.775</w:t>
                            </w:r>
                            <w:r w:rsidRPr="00343A7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sidR="001D625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1D6254">
                              <w:rPr>
                                <w:rFonts w:asciiTheme="majorHAnsi" w:hAnsiTheme="majorHAnsi"/>
                                <w:color w:val="595959" w:themeColor="text1" w:themeTint="A6"/>
                                <w:sz w:val="18"/>
                                <w:szCs w:val="18"/>
                                <w:lang w:val="es-ES_tradnl"/>
                              </w:rPr>
                              <w:t>Gabriel Ángel Gómez Martínez y Familia.</w:t>
                            </w:r>
                            <w:r w:rsidRPr="00890650">
                              <w:rPr>
                                <w:rFonts w:asciiTheme="majorHAnsi" w:hAnsiTheme="majorHAnsi"/>
                                <w:color w:val="595959" w:themeColor="text1" w:themeTint="A6"/>
                                <w:sz w:val="18"/>
                                <w:szCs w:val="18"/>
                                <w:lang w:val="es-ES_tradnl"/>
                              </w:rPr>
                              <w:t xml:space="preserve"> </w:t>
                            </w:r>
                            <w:r w:rsidR="00F17E17">
                              <w:rPr>
                                <w:rFonts w:asciiTheme="majorHAnsi" w:hAnsiTheme="majorHAnsi"/>
                                <w:color w:val="595959" w:themeColor="text1" w:themeTint="A6"/>
                                <w:sz w:val="18"/>
                                <w:szCs w:val="18"/>
                                <w:lang w:val="es-ES_tradnl"/>
                              </w:rPr>
                              <w:t xml:space="preserve">Colombia. </w:t>
                            </w:r>
                            <w:r w:rsidR="00343A7A">
                              <w:rPr>
                                <w:rFonts w:asciiTheme="majorHAnsi" w:hAnsiTheme="majorHAnsi"/>
                                <w:color w:val="595959" w:themeColor="text1" w:themeTint="A6"/>
                                <w:sz w:val="18"/>
                                <w:szCs w:val="18"/>
                                <w:lang w:val="es-ES_tradnl"/>
                              </w:rPr>
                              <w:t>10 de mayo de 2022</w:t>
                            </w:r>
                            <w:r w:rsidRPr="00343A7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9701D2"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80035B" w14:textId="7889AC4C"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92E2C">
                        <w:rPr>
                          <w:rFonts w:asciiTheme="majorHAnsi" w:hAnsiTheme="majorHAnsi"/>
                          <w:color w:val="595959" w:themeColor="text1" w:themeTint="A6"/>
                          <w:sz w:val="18"/>
                          <w:szCs w:val="18"/>
                          <w:lang w:val="pt-BR"/>
                        </w:rPr>
                        <w:t xml:space="preserve">No. </w:t>
                      </w:r>
                      <w:r w:rsidR="00343A7A">
                        <w:rPr>
                          <w:rFonts w:asciiTheme="majorHAnsi" w:hAnsiTheme="majorHAnsi"/>
                          <w:color w:val="595959" w:themeColor="text1" w:themeTint="A6"/>
                          <w:sz w:val="18"/>
                          <w:szCs w:val="18"/>
                          <w:lang w:val="pt-BR"/>
                        </w:rPr>
                        <w:t>6</w:t>
                      </w:r>
                      <w:r w:rsidR="00343A7A" w:rsidRPr="00343A7A">
                        <w:rPr>
                          <w:rFonts w:asciiTheme="majorHAnsi" w:hAnsiTheme="majorHAnsi"/>
                          <w:color w:val="595959" w:themeColor="text1" w:themeTint="A6"/>
                          <w:sz w:val="18"/>
                          <w:szCs w:val="18"/>
                          <w:lang w:val="pt-BR"/>
                        </w:rPr>
                        <w:t>3</w:t>
                      </w:r>
                      <w:r w:rsidRPr="00343A7A">
                        <w:rPr>
                          <w:rFonts w:asciiTheme="majorHAnsi" w:hAnsiTheme="majorHAnsi"/>
                          <w:color w:val="595959" w:themeColor="text1" w:themeTint="A6"/>
                          <w:sz w:val="18"/>
                          <w:szCs w:val="18"/>
                          <w:lang w:val="pt-BR"/>
                        </w:rPr>
                        <w:t>/</w:t>
                      </w:r>
                      <w:r w:rsidR="00792E2C" w:rsidRPr="00343A7A">
                        <w:rPr>
                          <w:rFonts w:asciiTheme="majorHAnsi" w:hAnsiTheme="majorHAnsi"/>
                          <w:color w:val="595959" w:themeColor="text1" w:themeTint="A6"/>
                          <w:sz w:val="18"/>
                          <w:szCs w:val="18"/>
                          <w:lang w:val="pt-BR"/>
                        </w:rPr>
                        <w:t>2</w:t>
                      </w:r>
                      <w:r w:rsidR="000E3B28" w:rsidRPr="00343A7A">
                        <w:rPr>
                          <w:rFonts w:asciiTheme="majorHAnsi" w:hAnsiTheme="majorHAnsi"/>
                          <w:color w:val="595959" w:themeColor="text1" w:themeTint="A6"/>
                          <w:sz w:val="18"/>
                          <w:szCs w:val="18"/>
                          <w:lang w:val="pt-BR"/>
                        </w:rPr>
                        <w:t>2</w:t>
                      </w:r>
                      <w:r w:rsidRPr="00343A7A">
                        <w:rPr>
                          <w:rFonts w:asciiTheme="majorHAnsi" w:hAnsiTheme="majorHAnsi"/>
                          <w:color w:val="595959" w:themeColor="text1" w:themeTint="A6"/>
                          <w:sz w:val="18"/>
                          <w:szCs w:val="18"/>
                          <w:lang w:val="pt-BR"/>
                        </w:rPr>
                        <w:t xml:space="preserve">, Caso </w:t>
                      </w:r>
                      <w:r w:rsidR="001D6254" w:rsidRPr="00343A7A">
                        <w:rPr>
                          <w:rFonts w:asciiTheme="majorHAnsi" w:hAnsiTheme="majorHAnsi"/>
                          <w:color w:val="595959" w:themeColor="text1" w:themeTint="A6"/>
                          <w:sz w:val="18"/>
                          <w:szCs w:val="18"/>
                          <w:lang w:val="pt-BR"/>
                        </w:rPr>
                        <w:t>13.775</w:t>
                      </w:r>
                      <w:r w:rsidRPr="00343A7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sidR="001D625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1D6254">
                        <w:rPr>
                          <w:rFonts w:asciiTheme="majorHAnsi" w:hAnsiTheme="majorHAnsi"/>
                          <w:color w:val="595959" w:themeColor="text1" w:themeTint="A6"/>
                          <w:sz w:val="18"/>
                          <w:szCs w:val="18"/>
                          <w:lang w:val="es-ES_tradnl"/>
                        </w:rPr>
                        <w:t>Gabriel Ángel Gómez Martínez y Familia.</w:t>
                      </w:r>
                      <w:r w:rsidRPr="00890650">
                        <w:rPr>
                          <w:rFonts w:asciiTheme="majorHAnsi" w:hAnsiTheme="majorHAnsi"/>
                          <w:color w:val="595959" w:themeColor="text1" w:themeTint="A6"/>
                          <w:sz w:val="18"/>
                          <w:szCs w:val="18"/>
                          <w:lang w:val="es-ES_tradnl"/>
                        </w:rPr>
                        <w:t xml:space="preserve"> </w:t>
                      </w:r>
                      <w:r w:rsidR="00F17E17">
                        <w:rPr>
                          <w:rFonts w:asciiTheme="majorHAnsi" w:hAnsiTheme="majorHAnsi"/>
                          <w:color w:val="595959" w:themeColor="text1" w:themeTint="A6"/>
                          <w:sz w:val="18"/>
                          <w:szCs w:val="18"/>
                          <w:lang w:val="es-ES_tradnl"/>
                        </w:rPr>
                        <w:t xml:space="preserve">Colombia. </w:t>
                      </w:r>
                      <w:r w:rsidR="00343A7A">
                        <w:rPr>
                          <w:rFonts w:asciiTheme="majorHAnsi" w:hAnsiTheme="majorHAnsi"/>
                          <w:color w:val="595959" w:themeColor="text1" w:themeTint="A6"/>
                          <w:sz w:val="18"/>
                          <w:szCs w:val="18"/>
                          <w:lang w:val="es-ES_tradnl"/>
                        </w:rPr>
                        <w:t>10 de mayo de 2022</w:t>
                      </w:r>
                      <w:r w:rsidRPr="00343A7A">
                        <w:rPr>
                          <w:rFonts w:asciiTheme="majorHAnsi" w:hAnsiTheme="majorHAnsi"/>
                          <w:color w:val="595959" w:themeColor="text1" w:themeTint="A6"/>
                          <w:sz w:val="18"/>
                          <w:szCs w:val="18"/>
                        </w:rPr>
                        <w:t>.</w:t>
                      </w:r>
                    </w:p>
                  </w:txbxContent>
                </v:textbox>
              </v:shape>
            </w:pict>
          </mc:Fallback>
        </mc:AlternateContent>
      </w:r>
    </w:p>
    <w:p w14:paraId="70E2F15A" w14:textId="77777777" w:rsidR="00A50FCF" w:rsidRPr="004C74B0" w:rsidRDefault="00A50FCF" w:rsidP="00040C3A">
      <w:pPr>
        <w:tabs>
          <w:tab w:val="center" w:pos="5400"/>
        </w:tabs>
        <w:suppressAutoHyphens/>
        <w:jc w:val="center"/>
        <w:rPr>
          <w:rFonts w:asciiTheme="majorHAnsi" w:hAnsiTheme="majorHAnsi"/>
          <w:sz w:val="18"/>
          <w:szCs w:val="22"/>
          <w:lang w:val="es-CO"/>
        </w:rPr>
      </w:pPr>
    </w:p>
    <w:p w14:paraId="4D51ECD3" w14:textId="77777777" w:rsidR="0090270B" w:rsidRPr="004C74B0" w:rsidRDefault="00D306D1" w:rsidP="005516A1">
      <w:pPr>
        <w:tabs>
          <w:tab w:val="center" w:pos="5400"/>
        </w:tabs>
        <w:suppressAutoHyphens/>
        <w:jc w:val="center"/>
        <w:rPr>
          <w:rFonts w:asciiTheme="majorHAnsi" w:hAnsiTheme="majorHAnsi"/>
          <w:b/>
          <w:sz w:val="20"/>
          <w:lang w:val="es-CO"/>
        </w:rPr>
      </w:pPr>
      <w:r w:rsidRPr="004C74B0">
        <w:rPr>
          <w:rFonts w:asciiTheme="majorHAnsi" w:hAnsiTheme="majorHAnsi"/>
          <w:noProof/>
          <w:sz w:val="18"/>
          <w:szCs w:val="22"/>
          <w:lang w:val="es-CO"/>
        </w:rPr>
        <mc:AlternateContent>
          <mc:Choice Requires="wps">
            <w:drawing>
              <wp:anchor distT="0" distB="0" distL="114300" distR="114300" simplePos="0" relativeHeight="251658246" behindDoc="0" locked="0" layoutInCell="1" allowOverlap="1" wp14:anchorId="0F5F59C4" wp14:editId="58037D6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90E6F"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7C91351" wp14:editId="27F6EB4F">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5F59C4"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4890E6F"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7C91351" wp14:editId="27F6EB4F">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4C74B0">
        <w:rPr>
          <w:rFonts w:asciiTheme="majorHAnsi" w:hAnsiTheme="majorHAnsi"/>
          <w:noProof/>
          <w:sz w:val="22"/>
          <w:szCs w:val="22"/>
          <w:lang w:val="es-CO"/>
        </w:rPr>
        <mc:AlternateContent>
          <mc:Choice Requires="wps">
            <w:drawing>
              <wp:anchor distT="0" distB="0" distL="114300" distR="114300" simplePos="0" relativeHeight="251658247" behindDoc="0" locked="0" layoutInCell="1" allowOverlap="1" wp14:anchorId="18EEEA62" wp14:editId="20A25E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C1D9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EEEA62"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242C1D9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AF7407B" w14:textId="77777777" w:rsidR="0070697F" w:rsidRPr="004C74B0" w:rsidRDefault="0070697F" w:rsidP="005516A1">
      <w:pPr>
        <w:tabs>
          <w:tab w:val="center" w:pos="5400"/>
        </w:tabs>
        <w:suppressAutoHyphens/>
        <w:jc w:val="center"/>
        <w:rPr>
          <w:rFonts w:asciiTheme="majorHAnsi" w:hAnsiTheme="majorHAnsi"/>
          <w:b/>
          <w:sz w:val="20"/>
          <w:lang w:val="es-CO"/>
        </w:rPr>
        <w:sectPr w:rsidR="0070697F" w:rsidRPr="004C74B0" w:rsidSect="00C054D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5A7182C0" w14:textId="5CF8697B" w:rsidR="00722C9F" w:rsidRPr="004C74B0" w:rsidRDefault="00722C9F" w:rsidP="00722C9F">
      <w:pPr>
        <w:tabs>
          <w:tab w:val="center" w:pos="5400"/>
        </w:tabs>
        <w:suppressAutoHyphens/>
        <w:spacing w:line="276" w:lineRule="auto"/>
        <w:jc w:val="center"/>
        <w:rPr>
          <w:rFonts w:asciiTheme="majorHAnsi" w:hAnsiTheme="majorHAnsi"/>
          <w:b/>
          <w:sz w:val="18"/>
          <w:szCs w:val="20"/>
          <w:lang w:val="es-CO"/>
        </w:rPr>
      </w:pPr>
      <w:r w:rsidRPr="004C74B0">
        <w:rPr>
          <w:rFonts w:asciiTheme="majorHAnsi" w:hAnsiTheme="majorHAnsi"/>
          <w:b/>
          <w:sz w:val="18"/>
          <w:szCs w:val="20"/>
          <w:lang w:val="es-CO"/>
        </w:rPr>
        <w:lastRenderedPageBreak/>
        <w:t xml:space="preserve">INFORME No. </w:t>
      </w:r>
      <w:r w:rsidR="00295C8C">
        <w:rPr>
          <w:rFonts w:asciiTheme="majorHAnsi" w:hAnsiTheme="majorHAnsi"/>
          <w:b/>
          <w:sz w:val="18"/>
          <w:szCs w:val="20"/>
          <w:lang w:val="es-CO"/>
        </w:rPr>
        <w:t>63</w:t>
      </w:r>
      <w:r w:rsidRPr="003A138C">
        <w:rPr>
          <w:rFonts w:asciiTheme="majorHAnsi" w:hAnsiTheme="majorHAnsi"/>
          <w:b/>
          <w:sz w:val="18"/>
          <w:szCs w:val="20"/>
          <w:lang w:val="es-CO"/>
        </w:rPr>
        <w:t>/</w:t>
      </w:r>
      <w:r w:rsidR="000E3B28" w:rsidRPr="003A138C">
        <w:rPr>
          <w:rFonts w:asciiTheme="majorHAnsi" w:hAnsiTheme="majorHAnsi"/>
          <w:b/>
          <w:sz w:val="18"/>
          <w:szCs w:val="20"/>
          <w:lang w:val="es-CO"/>
        </w:rPr>
        <w:t>22</w:t>
      </w:r>
    </w:p>
    <w:p w14:paraId="4FB1F84F" w14:textId="3355FB1B" w:rsidR="00722C9F" w:rsidRPr="004C74B0" w:rsidRDefault="00722C9F" w:rsidP="00722C9F">
      <w:pPr>
        <w:tabs>
          <w:tab w:val="center" w:pos="5400"/>
        </w:tabs>
        <w:suppressAutoHyphens/>
        <w:spacing w:line="276" w:lineRule="auto"/>
        <w:jc w:val="center"/>
        <w:rPr>
          <w:rFonts w:asciiTheme="majorHAnsi" w:hAnsiTheme="majorHAnsi"/>
          <w:b/>
          <w:sz w:val="18"/>
          <w:szCs w:val="20"/>
          <w:lang w:val="es-CO"/>
        </w:rPr>
      </w:pPr>
      <w:r w:rsidRPr="004C74B0">
        <w:rPr>
          <w:rFonts w:asciiTheme="majorHAnsi" w:hAnsiTheme="majorHAnsi"/>
          <w:b/>
          <w:sz w:val="18"/>
          <w:szCs w:val="20"/>
          <w:lang w:val="es-CO"/>
        </w:rPr>
        <w:t xml:space="preserve">CASO </w:t>
      </w:r>
      <w:r w:rsidR="001D6254" w:rsidRPr="004C74B0">
        <w:rPr>
          <w:rFonts w:asciiTheme="majorHAnsi" w:hAnsiTheme="majorHAnsi"/>
          <w:b/>
          <w:sz w:val="18"/>
          <w:szCs w:val="20"/>
          <w:lang w:val="es-CO"/>
        </w:rPr>
        <w:t>13</w:t>
      </w:r>
      <w:r w:rsidRPr="004C74B0">
        <w:rPr>
          <w:rFonts w:asciiTheme="majorHAnsi" w:hAnsiTheme="majorHAnsi"/>
          <w:b/>
          <w:sz w:val="18"/>
          <w:szCs w:val="20"/>
          <w:lang w:val="es-CO"/>
        </w:rPr>
        <w:t>.</w:t>
      </w:r>
      <w:r w:rsidR="001D6254" w:rsidRPr="004C74B0">
        <w:rPr>
          <w:rFonts w:asciiTheme="majorHAnsi" w:hAnsiTheme="majorHAnsi"/>
          <w:b/>
          <w:sz w:val="18"/>
          <w:szCs w:val="20"/>
          <w:lang w:val="es-CO"/>
        </w:rPr>
        <w:t>775</w:t>
      </w:r>
    </w:p>
    <w:p w14:paraId="0A51E6C3" w14:textId="693BF037" w:rsidR="00722C9F" w:rsidRPr="004C74B0" w:rsidRDefault="00722C9F" w:rsidP="00722C9F">
      <w:pPr>
        <w:tabs>
          <w:tab w:val="center" w:pos="5400"/>
        </w:tabs>
        <w:suppressAutoHyphens/>
        <w:spacing w:line="276" w:lineRule="auto"/>
        <w:jc w:val="center"/>
        <w:rPr>
          <w:rFonts w:asciiTheme="majorHAnsi" w:hAnsiTheme="majorHAnsi"/>
          <w:sz w:val="18"/>
          <w:szCs w:val="20"/>
          <w:lang w:val="es-CO"/>
        </w:rPr>
      </w:pPr>
      <w:r w:rsidRPr="004C74B0">
        <w:rPr>
          <w:rFonts w:asciiTheme="majorHAnsi" w:hAnsiTheme="majorHAnsi"/>
          <w:sz w:val="18"/>
          <w:szCs w:val="20"/>
          <w:lang w:val="es-CO"/>
        </w:rPr>
        <w:t>INFORME DE SOLUCIÓN AMISTOSA</w:t>
      </w:r>
    </w:p>
    <w:p w14:paraId="030E8123" w14:textId="43CF31A7" w:rsidR="00722C9F" w:rsidRPr="004C74B0" w:rsidRDefault="001D6254" w:rsidP="00722C9F">
      <w:pPr>
        <w:tabs>
          <w:tab w:val="center" w:pos="5400"/>
        </w:tabs>
        <w:suppressAutoHyphens/>
        <w:spacing w:line="276" w:lineRule="auto"/>
        <w:jc w:val="center"/>
        <w:rPr>
          <w:rFonts w:asciiTheme="majorHAnsi" w:hAnsiTheme="majorHAnsi"/>
          <w:sz w:val="18"/>
          <w:szCs w:val="20"/>
          <w:lang w:val="es-CO"/>
        </w:rPr>
      </w:pPr>
      <w:r w:rsidRPr="004C74B0">
        <w:rPr>
          <w:rFonts w:asciiTheme="majorHAnsi" w:hAnsiTheme="majorHAnsi"/>
          <w:sz w:val="18"/>
          <w:szCs w:val="20"/>
          <w:lang w:val="es-CO"/>
        </w:rPr>
        <w:t>GABRIEL ÁNGEL GÓMEZ MARTÍNEZ Y FAMILIA</w:t>
      </w:r>
    </w:p>
    <w:p w14:paraId="5E7CDB54" w14:textId="7A9BC5C3" w:rsidR="0070697F" w:rsidRPr="004C74B0" w:rsidRDefault="001D6254" w:rsidP="00722C9F">
      <w:pPr>
        <w:tabs>
          <w:tab w:val="center" w:pos="5400"/>
        </w:tabs>
        <w:suppressAutoHyphens/>
        <w:spacing w:line="276" w:lineRule="auto"/>
        <w:jc w:val="center"/>
        <w:rPr>
          <w:rFonts w:asciiTheme="majorHAnsi" w:hAnsiTheme="majorHAnsi"/>
          <w:sz w:val="18"/>
          <w:szCs w:val="20"/>
          <w:lang w:val="es-CO"/>
        </w:rPr>
      </w:pPr>
      <w:r w:rsidRPr="004C74B0">
        <w:rPr>
          <w:rFonts w:asciiTheme="majorHAnsi" w:hAnsiTheme="majorHAnsi"/>
          <w:sz w:val="18"/>
          <w:szCs w:val="20"/>
          <w:lang w:val="es-CO"/>
        </w:rPr>
        <w:t>COLOMBIA</w:t>
      </w:r>
      <w:r w:rsidR="00136060" w:rsidRPr="004C74B0">
        <w:rPr>
          <w:rStyle w:val="FootnoteReference"/>
          <w:rFonts w:asciiTheme="majorHAnsi" w:hAnsiTheme="majorHAnsi"/>
          <w:sz w:val="18"/>
          <w:szCs w:val="20"/>
          <w:lang w:val="es-CO"/>
        </w:rPr>
        <w:footnoteReference w:id="2"/>
      </w:r>
    </w:p>
    <w:p w14:paraId="76F70785" w14:textId="43BC269A" w:rsidR="00722C9F" w:rsidRPr="004C74B0" w:rsidRDefault="00C955C4" w:rsidP="00722C9F">
      <w:pPr>
        <w:tabs>
          <w:tab w:val="center" w:pos="5400"/>
        </w:tabs>
        <w:suppressAutoHyphens/>
        <w:spacing w:line="276" w:lineRule="auto"/>
        <w:jc w:val="center"/>
        <w:rPr>
          <w:rFonts w:asciiTheme="majorHAnsi" w:hAnsiTheme="majorHAnsi"/>
          <w:sz w:val="18"/>
          <w:szCs w:val="20"/>
          <w:lang w:val="es-CO"/>
        </w:rPr>
      </w:pPr>
      <w:r>
        <w:rPr>
          <w:rFonts w:asciiTheme="majorHAnsi" w:hAnsiTheme="majorHAnsi"/>
          <w:sz w:val="18"/>
          <w:szCs w:val="20"/>
          <w:lang w:val="es-CO"/>
        </w:rPr>
        <w:t>10</w:t>
      </w:r>
      <w:r w:rsidR="001D6254" w:rsidRPr="003A138C">
        <w:rPr>
          <w:rFonts w:asciiTheme="majorHAnsi" w:hAnsiTheme="majorHAnsi"/>
          <w:sz w:val="18"/>
          <w:szCs w:val="20"/>
          <w:lang w:val="es-CO"/>
        </w:rPr>
        <w:t xml:space="preserve"> DE </w:t>
      </w:r>
      <w:r>
        <w:rPr>
          <w:rFonts w:asciiTheme="majorHAnsi" w:hAnsiTheme="majorHAnsi"/>
          <w:sz w:val="18"/>
          <w:szCs w:val="20"/>
          <w:lang w:val="es-CO"/>
        </w:rPr>
        <w:t xml:space="preserve">MAYO </w:t>
      </w:r>
      <w:r w:rsidR="001D6254" w:rsidRPr="003A138C">
        <w:rPr>
          <w:rFonts w:asciiTheme="majorHAnsi" w:hAnsiTheme="majorHAnsi"/>
          <w:sz w:val="18"/>
          <w:szCs w:val="20"/>
          <w:lang w:val="es-CO"/>
        </w:rPr>
        <w:t>DE 2021</w:t>
      </w:r>
    </w:p>
    <w:p w14:paraId="7DE880A2" w14:textId="77777777" w:rsidR="00722C9F" w:rsidRDefault="00722C9F" w:rsidP="00722C9F">
      <w:pPr>
        <w:tabs>
          <w:tab w:val="center" w:pos="5400"/>
        </w:tabs>
        <w:suppressAutoHyphens/>
        <w:spacing w:line="276" w:lineRule="auto"/>
        <w:jc w:val="center"/>
        <w:rPr>
          <w:rFonts w:asciiTheme="majorHAnsi" w:hAnsiTheme="majorHAnsi"/>
          <w:sz w:val="18"/>
          <w:szCs w:val="20"/>
          <w:lang w:val="es-CO"/>
        </w:rPr>
      </w:pPr>
    </w:p>
    <w:p w14:paraId="102D957A" w14:textId="77777777" w:rsidR="005C310A" w:rsidRPr="004C74B0" w:rsidRDefault="005C310A" w:rsidP="00722C9F">
      <w:pPr>
        <w:tabs>
          <w:tab w:val="center" w:pos="5400"/>
        </w:tabs>
        <w:suppressAutoHyphens/>
        <w:spacing w:line="276" w:lineRule="auto"/>
        <w:jc w:val="center"/>
        <w:rPr>
          <w:rFonts w:asciiTheme="majorHAnsi" w:hAnsiTheme="majorHAnsi"/>
          <w:sz w:val="18"/>
          <w:szCs w:val="20"/>
          <w:lang w:val="es-CO"/>
        </w:rPr>
      </w:pPr>
    </w:p>
    <w:p w14:paraId="5B9BC8DA" w14:textId="77777777" w:rsidR="003E7EB5" w:rsidRPr="004C74B0" w:rsidRDefault="003E7EB5"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4C74B0">
        <w:rPr>
          <w:rFonts w:asciiTheme="majorHAnsi" w:hAnsiTheme="majorHAnsi" w:cstheme="minorHAnsi"/>
          <w:b/>
          <w:color w:val="000000" w:themeColor="text1"/>
          <w:sz w:val="20"/>
          <w:szCs w:val="20"/>
          <w:lang w:val="es-CO"/>
        </w:rPr>
        <w:t>RESUMEN Y ASPECTOS PROCESALES RELEVANTES DEL PROCESO DE SOLUCIÓN AMISTOSA</w:t>
      </w:r>
    </w:p>
    <w:p w14:paraId="027532BC" w14:textId="77777777" w:rsidR="003E7EB5" w:rsidRPr="004C74B0" w:rsidRDefault="003E7EB5" w:rsidP="00BD4B21">
      <w:pPr>
        <w:ind w:firstLine="720"/>
        <w:jc w:val="both"/>
        <w:rPr>
          <w:rFonts w:asciiTheme="majorHAnsi" w:eastAsia="MS Mincho" w:hAnsiTheme="majorHAnsi" w:cstheme="minorHAnsi"/>
          <w:color w:val="000000" w:themeColor="text1"/>
          <w:sz w:val="20"/>
          <w:szCs w:val="20"/>
          <w:lang w:val="es-CO"/>
        </w:rPr>
      </w:pPr>
    </w:p>
    <w:p w14:paraId="6D80569B" w14:textId="4DD536E9" w:rsidR="003F3D55" w:rsidRPr="004C74B0" w:rsidRDefault="003F3D55"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 xml:space="preserve">El 17 de marzo de 2009, la Comisión Interamericana de Derechos Humanos </w:t>
      </w:r>
      <w:r w:rsidR="006C5C8E" w:rsidRPr="004C74B0">
        <w:rPr>
          <w:rFonts w:asciiTheme="majorHAnsi" w:eastAsia="Times New Roman" w:hAnsiTheme="majorHAnsi" w:cstheme="minorHAnsi"/>
          <w:color w:val="000000" w:themeColor="text1"/>
          <w:sz w:val="20"/>
          <w:szCs w:val="20"/>
          <w:lang w:val="es-CO"/>
        </w:rPr>
        <w:t xml:space="preserve">(en adelante “Comisión” o “CIDH”) </w:t>
      </w:r>
      <w:r w:rsidRPr="004C74B0">
        <w:rPr>
          <w:rFonts w:asciiTheme="majorHAnsi" w:eastAsia="Times New Roman" w:hAnsiTheme="majorHAnsi" w:cstheme="minorHAnsi"/>
          <w:color w:val="000000" w:themeColor="text1"/>
          <w:sz w:val="20"/>
          <w:szCs w:val="20"/>
          <w:lang w:val="es-CO"/>
        </w:rPr>
        <w:t xml:space="preserve">recibió una petición presentada por Roberto Fernando Paz Salas, en la cual </w:t>
      </w:r>
      <w:r w:rsidR="00B9768B" w:rsidRPr="004C74B0">
        <w:rPr>
          <w:rFonts w:asciiTheme="majorHAnsi" w:eastAsia="Times New Roman" w:hAnsiTheme="majorHAnsi" w:cstheme="minorHAnsi"/>
          <w:color w:val="000000" w:themeColor="text1"/>
          <w:sz w:val="20"/>
          <w:szCs w:val="20"/>
          <w:lang w:val="es-CO"/>
        </w:rPr>
        <w:t>se alegaba la responsabilidad internacional del Estado colombiano</w:t>
      </w:r>
      <w:r w:rsidR="000A5C26" w:rsidRPr="004C74B0">
        <w:rPr>
          <w:rFonts w:asciiTheme="majorHAnsi" w:eastAsia="Times New Roman" w:hAnsiTheme="majorHAnsi" w:cstheme="minorHAnsi"/>
          <w:color w:val="000000" w:themeColor="text1"/>
          <w:sz w:val="20"/>
          <w:szCs w:val="20"/>
          <w:lang w:val="es-CO"/>
        </w:rPr>
        <w:t xml:space="preserve"> (en adelante “Estado” o “Estado colombiano”)</w:t>
      </w:r>
      <w:r w:rsidR="00B9768B" w:rsidRPr="004C74B0">
        <w:rPr>
          <w:rFonts w:asciiTheme="majorHAnsi" w:eastAsia="Times New Roman" w:hAnsiTheme="majorHAnsi" w:cstheme="minorHAnsi"/>
          <w:color w:val="000000" w:themeColor="text1"/>
          <w:sz w:val="20"/>
          <w:szCs w:val="20"/>
          <w:lang w:val="es-CO"/>
        </w:rPr>
        <w:t xml:space="preserve"> por la violación de los </w:t>
      </w:r>
      <w:r w:rsidR="004C74B0">
        <w:rPr>
          <w:rFonts w:asciiTheme="majorHAnsi" w:eastAsia="Times New Roman" w:hAnsiTheme="majorHAnsi" w:cstheme="minorHAnsi"/>
          <w:color w:val="000000" w:themeColor="text1"/>
          <w:sz w:val="20"/>
          <w:szCs w:val="20"/>
          <w:lang w:val="es-CO"/>
        </w:rPr>
        <w:t xml:space="preserve">derechos consagrados en los </w:t>
      </w:r>
      <w:r w:rsidR="00B9768B" w:rsidRPr="004C74B0">
        <w:rPr>
          <w:rFonts w:asciiTheme="majorHAnsi" w:eastAsia="Times New Roman" w:hAnsiTheme="majorHAnsi" w:cstheme="minorHAnsi"/>
          <w:color w:val="000000" w:themeColor="text1"/>
          <w:sz w:val="20"/>
          <w:szCs w:val="20"/>
          <w:lang w:val="es-CO"/>
        </w:rPr>
        <w:t>artículos</w:t>
      </w:r>
      <w:r w:rsidR="009D3091" w:rsidRPr="004C74B0">
        <w:rPr>
          <w:rFonts w:asciiTheme="majorHAnsi" w:eastAsia="Times New Roman" w:hAnsiTheme="majorHAnsi" w:cstheme="minorHAnsi"/>
          <w:color w:val="000000" w:themeColor="text1"/>
          <w:sz w:val="20"/>
          <w:szCs w:val="20"/>
          <w:lang w:val="es-CO"/>
        </w:rPr>
        <w:t xml:space="preserve"> 4</w:t>
      </w:r>
      <w:r w:rsidR="009C143A" w:rsidRPr="004C74B0">
        <w:rPr>
          <w:rFonts w:asciiTheme="majorHAnsi" w:eastAsia="Times New Roman" w:hAnsiTheme="majorHAnsi" w:cstheme="minorHAnsi"/>
          <w:color w:val="000000" w:themeColor="text1"/>
          <w:sz w:val="20"/>
          <w:szCs w:val="20"/>
          <w:lang w:val="es-CO"/>
        </w:rPr>
        <w:t xml:space="preserve"> (vida)</w:t>
      </w:r>
      <w:r w:rsidR="009D3091" w:rsidRPr="004C74B0">
        <w:rPr>
          <w:rFonts w:asciiTheme="majorHAnsi" w:eastAsia="Times New Roman" w:hAnsiTheme="majorHAnsi" w:cstheme="minorHAnsi"/>
          <w:color w:val="000000" w:themeColor="text1"/>
          <w:sz w:val="20"/>
          <w:szCs w:val="20"/>
          <w:lang w:val="es-CO"/>
        </w:rPr>
        <w:t>, 8</w:t>
      </w:r>
      <w:r w:rsidR="009C143A" w:rsidRPr="004C74B0">
        <w:rPr>
          <w:rFonts w:asciiTheme="majorHAnsi" w:eastAsia="Times New Roman" w:hAnsiTheme="majorHAnsi" w:cstheme="minorHAnsi"/>
          <w:color w:val="000000" w:themeColor="text1"/>
          <w:sz w:val="20"/>
          <w:szCs w:val="20"/>
          <w:lang w:val="es-CO"/>
        </w:rPr>
        <w:t xml:space="preserve"> (garantías judiciales)</w:t>
      </w:r>
      <w:r w:rsidR="009D3091" w:rsidRPr="004C74B0">
        <w:rPr>
          <w:rFonts w:asciiTheme="majorHAnsi" w:eastAsia="Times New Roman" w:hAnsiTheme="majorHAnsi" w:cstheme="minorHAnsi"/>
          <w:color w:val="000000" w:themeColor="text1"/>
          <w:sz w:val="20"/>
          <w:szCs w:val="20"/>
          <w:lang w:val="es-CO"/>
        </w:rPr>
        <w:t xml:space="preserve"> y 25</w:t>
      </w:r>
      <w:r w:rsidR="009C143A" w:rsidRPr="004C74B0">
        <w:rPr>
          <w:rFonts w:asciiTheme="majorHAnsi" w:eastAsia="Times New Roman" w:hAnsiTheme="majorHAnsi" w:cstheme="minorHAnsi"/>
          <w:color w:val="000000" w:themeColor="text1"/>
          <w:sz w:val="20"/>
          <w:szCs w:val="20"/>
          <w:lang w:val="es-CO"/>
        </w:rPr>
        <w:t xml:space="preserve"> (protección judicial)</w:t>
      </w:r>
      <w:r w:rsidR="009D3091" w:rsidRPr="004C74B0">
        <w:rPr>
          <w:rFonts w:asciiTheme="majorHAnsi" w:eastAsia="Times New Roman" w:hAnsiTheme="majorHAnsi" w:cstheme="minorHAnsi"/>
          <w:color w:val="000000" w:themeColor="text1"/>
          <w:sz w:val="20"/>
          <w:szCs w:val="20"/>
          <w:lang w:val="es-CO"/>
        </w:rPr>
        <w:t xml:space="preserve"> de la C</w:t>
      </w:r>
      <w:r w:rsidR="00BF2807" w:rsidRPr="004C74B0">
        <w:rPr>
          <w:rFonts w:asciiTheme="majorHAnsi" w:eastAsia="Times New Roman" w:hAnsiTheme="majorHAnsi" w:cstheme="minorHAnsi"/>
          <w:color w:val="000000" w:themeColor="text1"/>
          <w:sz w:val="20"/>
          <w:szCs w:val="20"/>
          <w:lang w:val="es-CO"/>
        </w:rPr>
        <w:t>onvención Americana de Derechos Humanos</w:t>
      </w:r>
      <w:r w:rsidR="000E3B28" w:rsidRPr="004C74B0">
        <w:rPr>
          <w:rFonts w:asciiTheme="majorHAnsi" w:eastAsia="Times New Roman" w:hAnsiTheme="majorHAnsi" w:cstheme="minorHAnsi"/>
          <w:color w:val="000000" w:themeColor="text1"/>
          <w:sz w:val="20"/>
          <w:szCs w:val="20"/>
          <w:lang w:val="es-CO"/>
        </w:rPr>
        <w:t xml:space="preserve"> (en adelante </w:t>
      </w:r>
      <w:r w:rsidR="00563495">
        <w:rPr>
          <w:rFonts w:asciiTheme="majorHAnsi" w:eastAsia="Times New Roman" w:hAnsiTheme="majorHAnsi" w:cstheme="minorHAnsi"/>
          <w:color w:val="000000" w:themeColor="text1"/>
          <w:sz w:val="20"/>
          <w:szCs w:val="20"/>
          <w:lang w:val="es-CO"/>
        </w:rPr>
        <w:t xml:space="preserve">la “Convención Americana”, </w:t>
      </w:r>
      <w:r w:rsidR="000E3B28" w:rsidRPr="004C74B0">
        <w:rPr>
          <w:rFonts w:asciiTheme="majorHAnsi" w:eastAsia="Times New Roman" w:hAnsiTheme="majorHAnsi" w:cstheme="minorHAnsi"/>
          <w:color w:val="000000" w:themeColor="text1"/>
          <w:sz w:val="20"/>
          <w:szCs w:val="20"/>
          <w:lang w:val="es-CO"/>
        </w:rPr>
        <w:t>“Convención” o “CADH”)</w:t>
      </w:r>
      <w:r w:rsidR="004A2982" w:rsidRPr="004C74B0">
        <w:rPr>
          <w:rFonts w:asciiTheme="majorHAnsi" w:eastAsia="Times New Roman" w:hAnsiTheme="majorHAnsi" w:cstheme="minorHAnsi"/>
          <w:color w:val="000000" w:themeColor="text1"/>
          <w:sz w:val="20"/>
          <w:szCs w:val="20"/>
          <w:lang w:val="es-CO"/>
        </w:rPr>
        <w:t xml:space="preserve"> en perjuicio del</w:t>
      </w:r>
      <w:r w:rsidR="00B9768B" w:rsidRPr="004C74B0">
        <w:rPr>
          <w:rFonts w:asciiTheme="majorHAnsi" w:eastAsia="Times New Roman" w:hAnsiTheme="majorHAnsi" w:cstheme="minorHAnsi"/>
          <w:color w:val="000000" w:themeColor="text1"/>
          <w:sz w:val="20"/>
          <w:szCs w:val="20"/>
          <w:lang w:val="es-CO"/>
        </w:rPr>
        <w:t xml:space="preserve"> </w:t>
      </w:r>
      <w:r w:rsidR="00692909" w:rsidRPr="004C74B0">
        <w:rPr>
          <w:rFonts w:asciiTheme="majorHAnsi" w:eastAsia="Times New Roman" w:hAnsiTheme="majorHAnsi" w:cstheme="minorHAnsi"/>
          <w:color w:val="000000" w:themeColor="text1"/>
          <w:sz w:val="20"/>
          <w:szCs w:val="20"/>
          <w:lang w:val="es-CO"/>
        </w:rPr>
        <w:t xml:space="preserve">señor </w:t>
      </w:r>
      <w:r w:rsidR="00B9768B" w:rsidRPr="004C74B0">
        <w:rPr>
          <w:rFonts w:asciiTheme="majorHAnsi" w:eastAsia="Times New Roman" w:hAnsiTheme="majorHAnsi" w:cstheme="minorHAnsi"/>
          <w:color w:val="000000" w:themeColor="text1"/>
          <w:sz w:val="20"/>
          <w:szCs w:val="20"/>
          <w:lang w:val="es-CO"/>
        </w:rPr>
        <w:t>Gabriel Ángel Gómez Martínez</w:t>
      </w:r>
      <w:r w:rsidR="004A2982" w:rsidRPr="004C74B0">
        <w:rPr>
          <w:rFonts w:asciiTheme="majorHAnsi" w:eastAsia="Times New Roman" w:hAnsiTheme="majorHAnsi" w:cstheme="minorHAnsi"/>
          <w:color w:val="000000" w:themeColor="text1"/>
          <w:sz w:val="20"/>
          <w:szCs w:val="20"/>
          <w:lang w:val="es-CO"/>
        </w:rPr>
        <w:t xml:space="preserve"> (en adelante “presunta víctima)</w:t>
      </w:r>
      <w:r w:rsidR="004C74B0">
        <w:rPr>
          <w:rFonts w:asciiTheme="majorHAnsi" w:eastAsia="Times New Roman" w:hAnsiTheme="majorHAnsi" w:cstheme="minorHAnsi"/>
          <w:color w:val="000000" w:themeColor="text1"/>
          <w:sz w:val="20"/>
          <w:szCs w:val="20"/>
          <w:lang w:val="es-CO"/>
        </w:rPr>
        <w:t>,</w:t>
      </w:r>
      <w:r w:rsidR="004A2982" w:rsidRPr="004C74B0">
        <w:rPr>
          <w:rFonts w:asciiTheme="majorHAnsi" w:eastAsia="Times New Roman" w:hAnsiTheme="majorHAnsi" w:cstheme="minorHAnsi"/>
          <w:color w:val="000000" w:themeColor="text1"/>
          <w:sz w:val="20"/>
          <w:szCs w:val="20"/>
          <w:lang w:val="es-CO"/>
        </w:rPr>
        <w:t xml:space="preserve"> por</w:t>
      </w:r>
      <w:r w:rsidR="000E13D2" w:rsidRPr="004C74B0">
        <w:rPr>
          <w:rFonts w:asciiTheme="majorHAnsi" w:eastAsia="Times New Roman" w:hAnsiTheme="majorHAnsi" w:cstheme="minorHAnsi"/>
          <w:color w:val="000000" w:themeColor="text1"/>
          <w:sz w:val="20"/>
          <w:szCs w:val="20"/>
          <w:lang w:val="es-CO"/>
        </w:rPr>
        <w:t xml:space="preserve"> la presunta falta de investigación y sanción de los responsables de </w:t>
      </w:r>
      <w:r w:rsidR="004A2982" w:rsidRPr="004C74B0">
        <w:rPr>
          <w:rFonts w:asciiTheme="majorHAnsi" w:eastAsia="Times New Roman" w:hAnsiTheme="majorHAnsi" w:cstheme="minorHAnsi"/>
          <w:color w:val="000000" w:themeColor="text1"/>
          <w:sz w:val="20"/>
          <w:szCs w:val="20"/>
          <w:lang w:val="es-CO"/>
        </w:rPr>
        <w:t>los hechos que rodearon su asesinato</w:t>
      </w:r>
      <w:r w:rsidR="000E13D2" w:rsidRPr="004C74B0">
        <w:rPr>
          <w:rFonts w:asciiTheme="majorHAnsi" w:eastAsia="Times New Roman" w:hAnsiTheme="majorHAnsi" w:cstheme="minorHAnsi"/>
          <w:color w:val="000000" w:themeColor="text1"/>
          <w:sz w:val="20"/>
          <w:szCs w:val="20"/>
          <w:lang w:val="es-CO"/>
        </w:rPr>
        <w:t xml:space="preserve">, </w:t>
      </w:r>
      <w:r w:rsidR="004C74B0">
        <w:rPr>
          <w:rFonts w:asciiTheme="majorHAnsi" w:eastAsia="Times New Roman" w:hAnsiTheme="majorHAnsi" w:cstheme="minorHAnsi"/>
          <w:color w:val="000000" w:themeColor="text1"/>
          <w:sz w:val="20"/>
          <w:szCs w:val="20"/>
          <w:lang w:val="es-CO"/>
        </w:rPr>
        <w:t>supuestamente</w:t>
      </w:r>
      <w:r w:rsidR="00692909" w:rsidRPr="004C74B0">
        <w:rPr>
          <w:rFonts w:asciiTheme="majorHAnsi" w:eastAsia="Times New Roman" w:hAnsiTheme="majorHAnsi" w:cstheme="minorHAnsi"/>
          <w:color w:val="000000" w:themeColor="text1"/>
          <w:sz w:val="20"/>
          <w:szCs w:val="20"/>
          <w:lang w:val="es-CO"/>
        </w:rPr>
        <w:t xml:space="preserve"> a </w:t>
      </w:r>
      <w:r w:rsidR="009D3091" w:rsidRPr="004C74B0">
        <w:rPr>
          <w:rFonts w:asciiTheme="majorHAnsi" w:eastAsia="Times New Roman" w:hAnsiTheme="majorHAnsi" w:cstheme="minorHAnsi"/>
          <w:color w:val="000000" w:themeColor="text1"/>
          <w:sz w:val="20"/>
          <w:szCs w:val="20"/>
          <w:lang w:val="es-CO"/>
        </w:rPr>
        <w:t xml:space="preserve">manos de </w:t>
      </w:r>
      <w:r w:rsidRPr="004C74B0">
        <w:rPr>
          <w:rFonts w:asciiTheme="majorHAnsi" w:eastAsia="Times New Roman" w:hAnsiTheme="majorHAnsi" w:cstheme="minorHAnsi"/>
          <w:color w:val="000000" w:themeColor="text1"/>
          <w:sz w:val="20"/>
          <w:szCs w:val="20"/>
          <w:lang w:val="es-CO"/>
        </w:rPr>
        <w:t>un grupo de autodefensas ileg</w:t>
      </w:r>
      <w:r w:rsidR="009D3091" w:rsidRPr="004C74B0">
        <w:rPr>
          <w:rFonts w:asciiTheme="majorHAnsi" w:eastAsia="Times New Roman" w:hAnsiTheme="majorHAnsi" w:cstheme="minorHAnsi"/>
          <w:color w:val="000000" w:themeColor="text1"/>
          <w:sz w:val="20"/>
          <w:szCs w:val="20"/>
          <w:lang w:val="es-CO"/>
        </w:rPr>
        <w:t>ales</w:t>
      </w:r>
      <w:r w:rsidR="000E13D2" w:rsidRPr="004C74B0">
        <w:rPr>
          <w:rFonts w:asciiTheme="majorHAnsi" w:eastAsia="Times New Roman" w:hAnsiTheme="majorHAnsi" w:cstheme="minorHAnsi"/>
          <w:color w:val="000000" w:themeColor="text1"/>
          <w:sz w:val="20"/>
          <w:szCs w:val="20"/>
          <w:lang w:val="es-CO"/>
        </w:rPr>
        <w:t>.</w:t>
      </w:r>
      <w:r w:rsidR="00BF2807" w:rsidRPr="004C74B0">
        <w:rPr>
          <w:rFonts w:asciiTheme="majorHAnsi" w:eastAsia="Times New Roman" w:hAnsiTheme="majorHAnsi" w:cstheme="minorHAnsi"/>
          <w:color w:val="000000" w:themeColor="text1"/>
          <w:sz w:val="20"/>
          <w:szCs w:val="20"/>
          <w:lang w:val="es-CO"/>
        </w:rPr>
        <w:t xml:space="preserve"> </w:t>
      </w:r>
    </w:p>
    <w:p w14:paraId="6C9857FB"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lang w:val="es-CO"/>
        </w:rPr>
      </w:pPr>
    </w:p>
    <w:p w14:paraId="317EB029" w14:textId="2B743A8F" w:rsidR="003F3D55" w:rsidRPr="004C74B0" w:rsidRDefault="00BF2807"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 xml:space="preserve">El 24 de abril de 2019, la CIDH emitió el </w:t>
      </w:r>
      <w:r w:rsidR="003F3D55" w:rsidRPr="004C74B0">
        <w:rPr>
          <w:rFonts w:asciiTheme="majorHAnsi" w:eastAsia="Times New Roman" w:hAnsiTheme="majorHAnsi" w:cstheme="minorHAnsi"/>
          <w:color w:val="000000" w:themeColor="text1"/>
          <w:sz w:val="20"/>
          <w:szCs w:val="20"/>
          <w:lang w:val="es-CO"/>
        </w:rPr>
        <w:t>Informe de Admisibilidad No 45/19,</w:t>
      </w:r>
      <w:r w:rsidRPr="004C74B0">
        <w:rPr>
          <w:rFonts w:asciiTheme="majorHAnsi" w:eastAsia="Times New Roman" w:hAnsiTheme="majorHAnsi" w:cstheme="minorHAnsi"/>
          <w:color w:val="000000" w:themeColor="text1"/>
          <w:sz w:val="20"/>
          <w:szCs w:val="20"/>
          <w:lang w:val="es-CO"/>
        </w:rPr>
        <w:t xml:space="preserve"> mediante el cual </w:t>
      </w:r>
      <w:r w:rsidR="003F3D55" w:rsidRPr="004C74B0">
        <w:rPr>
          <w:rFonts w:asciiTheme="majorHAnsi" w:eastAsia="Times New Roman" w:hAnsiTheme="majorHAnsi" w:cstheme="minorHAnsi"/>
          <w:color w:val="000000" w:themeColor="text1"/>
          <w:sz w:val="20"/>
          <w:szCs w:val="20"/>
          <w:lang w:val="es-CO"/>
        </w:rPr>
        <w:t>declaró la admisibilidad de la petición</w:t>
      </w:r>
      <w:r w:rsidR="006C5C8E" w:rsidRPr="004C74B0">
        <w:rPr>
          <w:rFonts w:asciiTheme="majorHAnsi" w:eastAsia="Times New Roman" w:hAnsiTheme="majorHAnsi" w:cstheme="minorHAnsi"/>
          <w:color w:val="000000" w:themeColor="text1"/>
          <w:sz w:val="20"/>
          <w:szCs w:val="20"/>
          <w:lang w:val="es-CO"/>
        </w:rPr>
        <w:t xml:space="preserve"> </w:t>
      </w:r>
      <w:r w:rsidR="003F3D55" w:rsidRPr="004C74B0">
        <w:rPr>
          <w:rFonts w:asciiTheme="majorHAnsi" w:eastAsia="Times New Roman" w:hAnsiTheme="majorHAnsi" w:cstheme="minorHAnsi"/>
          <w:color w:val="000000" w:themeColor="text1"/>
          <w:sz w:val="20"/>
          <w:szCs w:val="20"/>
          <w:lang w:val="es-CO"/>
        </w:rPr>
        <w:t xml:space="preserve">en relación con los derechos reconocidos en los artículos 4 (vida), 5 (integridad personal), 8 (garantías judiciales) y 25 (protección judicial) en concordancia con el artículo 1.1 y 2 de la Convención Americana sobre Derechos Humanos. </w:t>
      </w:r>
    </w:p>
    <w:p w14:paraId="24F75BE3"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69CA0175" w14:textId="56F7CE4A" w:rsidR="00BF2807" w:rsidRPr="004C74B0" w:rsidRDefault="00BF2807" w:rsidP="009B03E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 xml:space="preserve">El 9 de junio de 2021, el Estado colombiano y los peticionarios suscribieron un </w:t>
      </w:r>
      <w:r w:rsidR="00C03CFA">
        <w:rPr>
          <w:rFonts w:asciiTheme="majorHAnsi" w:eastAsia="Times New Roman" w:hAnsiTheme="majorHAnsi" w:cstheme="minorHAnsi"/>
          <w:color w:val="000000" w:themeColor="text1"/>
          <w:sz w:val="20"/>
          <w:szCs w:val="20"/>
          <w:lang w:val="es-CO"/>
        </w:rPr>
        <w:t>a</w:t>
      </w:r>
      <w:r w:rsidR="003F3D55" w:rsidRPr="004C74B0">
        <w:rPr>
          <w:rFonts w:asciiTheme="majorHAnsi" w:eastAsia="Times New Roman" w:hAnsiTheme="majorHAnsi" w:cstheme="minorHAnsi"/>
          <w:color w:val="000000" w:themeColor="text1"/>
          <w:sz w:val="20"/>
          <w:szCs w:val="20"/>
          <w:lang w:val="es-CO"/>
        </w:rPr>
        <w:t xml:space="preserve">cta de </w:t>
      </w:r>
      <w:r w:rsidR="00C03CFA">
        <w:rPr>
          <w:rFonts w:asciiTheme="majorHAnsi" w:eastAsia="Times New Roman" w:hAnsiTheme="majorHAnsi" w:cstheme="minorHAnsi"/>
          <w:color w:val="000000" w:themeColor="text1"/>
          <w:sz w:val="20"/>
          <w:szCs w:val="20"/>
          <w:lang w:val="es-CO"/>
        </w:rPr>
        <w:t>e</w:t>
      </w:r>
      <w:r w:rsidR="003F3D55" w:rsidRPr="004C74B0">
        <w:rPr>
          <w:rFonts w:asciiTheme="majorHAnsi" w:eastAsia="Times New Roman" w:hAnsiTheme="majorHAnsi" w:cstheme="minorHAnsi"/>
          <w:color w:val="000000" w:themeColor="text1"/>
          <w:sz w:val="20"/>
          <w:szCs w:val="20"/>
          <w:lang w:val="es-CO"/>
        </w:rPr>
        <w:t xml:space="preserve">ntendimiento para la </w:t>
      </w:r>
      <w:r w:rsidR="00C03CFA">
        <w:rPr>
          <w:rFonts w:asciiTheme="majorHAnsi" w:eastAsia="Times New Roman" w:hAnsiTheme="majorHAnsi" w:cstheme="minorHAnsi"/>
          <w:color w:val="000000" w:themeColor="text1"/>
          <w:sz w:val="20"/>
          <w:szCs w:val="20"/>
          <w:lang w:val="es-CO"/>
        </w:rPr>
        <w:t>b</w:t>
      </w:r>
      <w:r w:rsidR="003F3D55" w:rsidRPr="004C74B0">
        <w:rPr>
          <w:rFonts w:asciiTheme="majorHAnsi" w:eastAsia="Times New Roman" w:hAnsiTheme="majorHAnsi" w:cstheme="minorHAnsi"/>
          <w:color w:val="000000" w:themeColor="text1"/>
          <w:sz w:val="20"/>
          <w:szCs w:val="20"/>
          <w:lang w:val="es-CO"/>
        </w:rPr>
        <w:t xml:space="preserve">úsqueda de una </w:t>
      </w:r>
      <w:r w:rsidR="00C03CFA">
        <w:rPr>
          <w:rFonts w:asciiTheme="majorHAnsi" w:eastAsia="Times New Roman" w:hAnsiTheme="majorHAnsi" w:cstheme="minorHAnsi"/>
          <w:color w:val="000000" w:themeColor="text1"/>
          <w:sz w:val="20"/>
          <w:szCs w:val="20"/>
          <w:lang w:val="es-CO"/>
        </w:rPr>
        <w:t>s</w:t>
      </w:r>
      <w:r w:rsidR="003F3D55" w:rsidRPr="004C74B0">
        <w:rPr>
          <w:rFonts w:asciiTheme="majorHAnsi" w:eastAsia="Times New Roman" w:hAnsiTheme="majorHAnsi" w:cstheme="minorHAnsi"/>
          <w:color w:val="000000" w:themeColor="text1"/>
          <w:sz w:val="20"/>
          <w:szCs w:val="20"/>
          <w:lang w:val="es-CO"/>
        </w:rPr>
        <w:t xml:space="preserve">olución </w:t>
      </w:r>
      <w:r w:rsidR="00C03CFA">
        <w:rPr>
          <w:rFonts w:asciiTheme="majorHAnsi" w:eastAsia="Times New Roman" w:hAnsiTheme="majorHAnsi" w:cstheme="minorHAnsi"/>
          <w:color w:val="000000" w:themeColor="text1"/>
          <w:sz w:val="20"/>
          <w:szCs w:val="20"/>
          <w:lang w:val="es-CO"/>
        </w:rPr>
        <w:t>a</w:t>
      </w:r>
      <w:r w:rsidR="003F3D55" w:rsidRPr="004C74B0">
        <w:rPr>
          <w:rFonts w:asciiTheme="majorHAnsi" w:eastAsia="Times New Roman" w:hAnsiTheme="majorHAnsi" w:cstheme="minorHAnsi"/>
          <w:color w:val="000000" w:themeColor="text1"/>
          <w:sz w:val="20"/>
          <w:szCs w:val="20"/>
          <w:lang w:val="es-CO"/>
        </w:rPr>
        <w:t xml:space="preserve">mistosa, la cual fue puesta en conocimiento de la </w:t>
      </w:r>
      <w:r w:rsidR="006C5C8E" w:rsidRPr="004C74B0">
        <w:rPr>
          <w:rFonts w:asciiTheme="majorHAnsi" w:eastAsia="Times New Roman" w:hAnsiTheme="majorHAnsi" w:cstheme="minorHAnsi"/>
          <w:color w:val="000000" w:themeColor="text1"/>
          <w:sz w:val="20"/>
          <w:szCs w:val="20"/>
          <w:lang w:val="es-CO"/>
        </w:rPr>
        <w:t>Comisión</w:t>
      </w:r>
      <w:r w:rsidR="003F3D55" w:rsidRPr="004C74B0">
        <w:rPr>
          <w:rFonts w:asciiTheme="majorHAnsi" w:eastAsia="Times New Roman" w:hAnsiTheme="majorHAnsi" w:cstheme="minorHAnsi"/>
          <w:color w:val="000000" w:themeColor="text1"/>
          <w:sz w:val="20"/>
          <w:szCs w:val="20"/>
          <w:lang w:val="es-CO"/>
        </w:rPr>
        <w:t xml:space="preserve"> el 18 de junio de 2021. </w:t>
      </w:r>
      <w:r w:rsidR="004C74B0" w:rsidRPr="004C74B0">
        <w:rPr>
          <w:rFonts w:asciiTheme="majorHAnsi" w:eastAsia="Times New Roman" w:hAnsiTheme="majorHAnsi" w:cstheme="minorHAnsi"/>
          <w:color w:val="000000" w:themeColor="text1"/>
          <w:sz w:val="20"/>
          <w:szCs w:val="20"/>
          <w:lang w:val="es-CO"/>
        </w:rPr>
        <w:t xml:space="preserve">Posteriormente, </w:t>
      </w:r>
      <w:r w:rsidR="004C74B0">
        <w:rPr>
          <w:rFonts w:asciiTheme="majorHAnsi" w:eastAsia="Times New Roman" w:hAnsiTheme="majorHAnsi" w:cstheme="minorHAnsi"/>
          <w:color w:val="000000" w:themeColor="text1"/>
          <w:sz w:val="20"/>
          <w:szCs w:val="20"/>
          <w:lang w:val="es-CO"/>
        </w:rPr>
        <w:t>e</w:t>
      </w:r>
      <w:r w:rsidR="009C143A" w:rsidRPr="004C74B0">
        <w:rPr>
          <w:rFonts w:asciiTheme="majorHAnsi" w:eastAsia="Times New Roman" w:hAnsiTheme="majorHAnsi" w:cstheme="minorHAnsi"/>
          <w:color w:val="000000" w:themeColor="text1"/>
          <w:sz w:val="20"/>
          <w:szCs w:val="20"/>
          <w:lang w:val="es-CO"/>
        </w:rPr>
        <w:t>l 7 de septiembre de 2021</w:t>
      </w:r>
      <w:r w:rsidR="004C74B0">
        <w:rPr>
          <w:rFonts w:asciiTheme="majorHAnsi" w:eastAsia="Times New Roman" w:hAnsiTheme="majorHAnsi" w:cstheme="minorHAnsi"/>
          <w:color w:val="000000" w:themeColor="text1"/>
          <w:sz w:val="20"/>
          <w:szCs w:val="20"/>
          <w:lang w:val="es-CO"/>
        </w:rPr>
        <w:t>,</w:t>
      </w:r>
      <w:r w:rsidR="009C143A" w:rsidRPr="004C74B0">
        <w:rPr>
          <w:rFonts w:asciiTheme="majorHAnsi" w:eastAsia="Times New Roman" w:hAnsiTheme="majorHAnsi" w:cstheme="minorHAnsi"/>
          <w:color w:val="000000" w:themeColor="text1"/>
          <w:sz w:val="20"/>
          <w:szCs w:val="20"/>
          <w:lang w:val="es-CO"/>
        </w:rPr>
        <w:t xml:space="preserve"> las partes suscribieron un acuerdo de solución amistosa </w:t>
      </w:r>
      <w:r w:rsidR="00C03CFA">
        <w:rPr>
          <w:rFonts w:asciiTheme="majorHAnsi" w:eastAsia="Times New Roman" w:hAnsiTheme="majorHAnsi" w:cstheme="minorHAnsi"/>
          <w:color w:val="000000" w:themeColor="text1"/>
          <w:sz w:val="20"/>
          <w:szCs w:val="20"/>
          <w:lang w:val="es-CO"/>
        </w:rPr>
        <w:t xml:space="preserve">(en adelante ASA) </w:t>
      </w:r>
      <w:r w:rsidR="009C143A" w:rsidRPr="004C74B0">
        <w:rPr>
          <w:rFonts w:asciiTheme="majorHAnsi" w:eastAsia="Times New Roman" w:hAnsiTheme="majorHAnsi" w:cstheme="minorHAnsi"/>
          <w:color w:val="000000" w:themeColor="text1"/>
          <w:sz w:val="20"/>
          <w:szCs w:val="20"/>
          <w:lang w:val="es-CO"/>
        </w:rPr>
        <w:t xml:space="preserve">en la ciudad de Bogotá. </w:t>
      </w:r>
      <w:r w:rsidR="003F5579">
        <w:rPr>
          <w:rFonts w:asciiTheme="majorHAnsi" w:eastAsia="Times New Roman" w:hAnsiTheme="majorHAnsi" w:cstheme="minorHAnsi"/>
          <w:color w:val="000000" w:themeColor="text1"/>
          <w:sz w:val="20"/>
          <w:szCs w:val="20"/>
          <w:lang w:val="es-CO"/>
        </w:rPr>
        <w:t>Finalmente, el 3 de noviembre de 2021, las partes remitieron a la Comisión un informe conjunto sobre los avances en el cumplimiento del ASA y solicitaron su homologación.</w:t>
      </w:r>
    </w:p>
    <w:p w14:paraId="5525F14C"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2229CD04" w14:textId="38C2AEAD" w:rsidR="00BF2807" w:rsidRPr="004C74B0" w:rsidRDefault="00BF2807"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En el</w:t>
      </w:r>
      <w:r w:rsidRPr="004C74B0">
        <w:rPr>
          <w:rFonts w:asciiTheme="majorHAnsi" w:hAnsiTheme="majorHAnsi" w:cstheme="minorHAnsi"/>
          <w:sz w:val="20"/>
          <w:szCs w:val="20"/>
          <w:lang w:val="es-CO"/>
        </w:rPr>
        <w:t xml:space="preserve"> </w:t>
      </w:r>
      <w:r w:rsidRPr="004C74B0">
        <w:rPr>
          <w:rFonts w:asciiTheme="majorHAnsi" w:eastAsia="Times New Roman" w:hAnsiTheme="majorHAnsi" w:cstheme="minorHAnsi"/>
          <w:color w:val="000000" w:themeColor="text1"/>
          <w:sz w:val="20"/>
          <w:szCs w:val="20"/>
          <w:lang w:val="es-CO"/>
        </w:rPr>
        <w:t xml:space="preserve">presente informe de solución amistosa, según lo establecido en el artículo 49 de la Convención y en el artículo 40.5 del Reglamento de la Comisión, se efectúa una reseña de los hechos alegados por la parte peticionaria y se transcribe el acuerdo de solución amistosa, suscrito el </w:t>
      </w:r>
      <w:r w:rsidR="006C5C8E" w:rsidRPr="004C74B0">
        <w:rPr>
          <w:rFonts w:asciiTheme="majorHAnsi" w:eastAsia="Times New Roman" w:hAnsiTheme="majorHAnsi" w:cstheme="minorHAnsi"/>
          <w:color w:val="000000" w:themeColor="text1"/>
          <w:sz w:val="20"/>
          <w:szCs w:val="20"/>
          <w:lang w:val="es-CO"/>
        </w:rPr>
        <w:t>7</w:t>
      </w:r>
      <w:r w:rsidRPr="004C74B0">
        <w:rPr>
          <w:rFonts w:asciiTheme="majorHAnsi" w:eastAsia="Times New Roman" w:hAnsiTheme="majorHAnsi" w:cstheme="minorHAnsi"/>
          <w:color w:val="000000" w:themeColor="text1"/>
          <w:sz w:val="20"/>
          <w:szCs w:val="20"/>
          <w:lang w:val="es-CO"/>
        </w:rPr>
        <w:t xml:space="preserve"> de </w:t>
      </w:r>
      <w:r w:rsidR="006C5C8E" w:rsidRPr="004C74B0">
        <w:rPr>
          <w:rFonts w:asciiTheme="majorHAnsi" w:eastAsia="Times New Roman" w:hAnsiTheme="majorHAnsi" w:cstheme="minorHAnsi"/>
          <w:color w:val="000000" w:themeColor="text1"/>
          <w:sz w:val="20"/>
          <w:szCs w:val="20"/>
          <w:lang w:val="es-CO"/>
        </w:rPr>
        <w:t xml:space="preserve">septiembre </w:t>
      </w:r>
      <w:r w:rsidRPr="004C74B0">
        <w:rPr>
          <w:rFonts w:asciiTheme="majorHAnsi" w:eastAsia="Times New Roman" w:hAnsiTheme="majorHAnsi" w:cstheme="minorHAnsi"/>
          <w:color w:val="000000" w:themeColor="text1"/>
          <w:sz w:val="20"/>
          <w:szCs w:val="20"/>
          <w:lang w:val="es-CO"/>
        </w:rPr>
        <w:t>de 2021 por los peticionarios y representantes del Estado colombiano. Asimismo, se aprueba el acuerdo suscrito entre las partes y se acuerda la publicación del presente informe en el Informe Anual de la CIDH a la Asamblea General de la Organización de los Estados Americanos.</w:t>
      </w:r>
    </w:p>
    <w:p w14:paraId="1FB3E383"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3FEF1A63" w14:textId="5698E7CC" w:rsidR="003E7EB5" w:rsidRPr="004C74B0" w:rsidRDefault="003E7EB5"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4C74B0">
        <w:rPr>
          <w:rFonts w:asciiTheme="majorHAnsi" w:eastAsia="MS Mincho" w:hAnsiTheme="majorHAnsi" w:cstheme="minorHAnsi"/>
          <w:b/>
          <w:color w:val="000000" w:themeColor="text1"/>
          <w:sz w:val="20"/>
          <w:szCs w:val="20"/>
          <w:lang w:val="es-CO"/>
        </w:rPr>
        <w:t xml:space="preserve">LOS HECHOS ALEGADOS </w:t>
      </w:r>
    </w:p>
    <w:p w14:paraId="430166E9" w14:textId="77777777" w:rsidR="00BD4B21" w:rsidRPr="004C74B0"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theme="minorHAnsi"/>
          <w:b/>
          <w:color w:val="000000" w:themeColor="text1"/>
          <w:sz w:val="20"/>
          <w:szCs w:val="20"/>
          <w:lang w:val="es-CO"/>
        </w:rPr>
      </w:pPr>
    </w:p>
    <w:p w14:paraId="7A11C945" w14:textId="743AC641" w:rsidR="00C10E17" w:rsidRPr="004C74B0" w:rsidRDefault="00C10E17"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El peticionario señal</w:t>
      </w:r>
      <w:r w:rsidR="004C74B0">
        <w:rPr>
          <w:rFonts w:asciiTheme="majorHAnsi" w:eastAsia="Times New Roman" w:hAnsiTheme="majorHAnsi" w:cstheme="minorHAnsi"/>
          <w:color w:val="000000" w:themeColor="text1"/>
          <w:sz w:val="20"/>
          <w:szCs w:val="20"/>
          <w:lang w:val="es-CO"/>
        </w:rPr>
        <w:t>ó</w:t>
      </w:r>
      <w:r w:rsidRPr="004C74B0">
        <w:rPr>
          <w:rFonts w:asciiTheme="majorHAnsi" w:eastAsia="Times New Roman" w:hAnsiTheme="majorHAnsi" w:cstheme="minorHAnsi"/>
          <w:color w:val="000000" w:themeColor="text1"/>
          <w:sz w:val="20"/>
          <w:szCs w:val="20"/>
          <w:lang w:val="es-CO"/>
        </w:rPr>
        <w:t xml:space="preserve"> que el corregimiento de </w:t>
      </w:r>
      <w:r w:rsidR="002E0B8E" w:rsidRPr="004C74B0">
        <w:rPr>
          <w:rFonts w:asciiTheme="majorHAnsi" w:eastAsia="Times New Roman" w:hAnsiTheme="majorHAnsi" w:cstheme="minorHAnsi"/>
          <w:color w:val="000000" w:themeColor="text1"/>
          <w:sz w:val="20"/>
          <w:szCs w:val="20"/>
          <w:lang w:val="es-CO"/>
        </w:rPr>
        <w:t>Nutibara</w:t>
      </w:r>
      <w:r w:rsidRPr="004C74B0">
        <w:rPr>
          <w:rFonts w:asciiTheme="majorHAnsi" w:eastAsia="Times New Roman" w:hAnsiTheme="majorHAnsi" w:cstheme="minorHAnsi"/>
          <w:color w:val="000000" w:themeColor="text1"/>
          <w:sz w:val="20"/>
          <w:szCs w:val="20"/>
          <w:lang w:val="es-CO"/>
        </w:rPr>
        <w:t xml:space="preserve">, Municipio de Frontino del Departamento de Antioquia, </w:t>
      </w:r>
      <w:r w:rsidR="00136060" w:rsidRPr="004C74B0">
        <w:rPr>
          <w:rFonts w:asciiTheme="majorHAnsi" w:eastAsia="Times New Roman" w:hAnsiTheme="majorHAnsi" w:cstheme="minorHAnsi"/>
          <w:color w:val="000000" w:themeColor="text1"/>
          <w:sz w:val="20"/>
          <w:szCs w:val="20"/>
          <w:lang w:val="es-CO"/>
        </w:rPr>
        <w:t>habría sido</w:t>
      </w:r>
      <w:r w:rsidRPr="004C74B0">
        <w:rPr>
          <w:rFonts w:asciiTheme="majorHAnsi" w:eastAsia="Times New Roman" w:hAnsiTheme="majorHAnsi" w:cstheme="minorHAnsi"/>
          <w:color w:val="000000" w:themeColor="text1"/>
          <w:sz w:val="20"/>
          <w:szCs w:val="20"/>
          <w:lang w:val="es-CO"/>
        </w:rPr>
        <w:t xml:space="preserve"> abandonado por la fuerza pública luego de un ataque cometido el 28 de diciembre de 1998</w:t>
      </w:r>
      <w:r w:rsidR="004C74B0">
        <w:rPr>
          <w:rFonts w:asciiTheme="majorHAnsi" w:eastAsia="Times New Roman" w:hAnsiTheme="majorHAnsi" w:cstheme="minorHAnsi"/>
          <w:color w:val="000000" w:themeColor="text1"/>
          <w:sz w:val="20"/>
          <w:szCs w:val="20"/>
          <w:lang w:val="es-CO"/>
        </w:rPr>
        <w:t>,</w:t>
      </w:r>
      <w:r w:rsidRPr="004C74B0">
        <w:rPr>
          <w:rFonts w:asciiTheme="majorHAnsi" w:eastAsia="Times New Roman" w:hAnsiTheme="majorHAnsi" w:cstheme="minorHAnsi"/>
          <w:color w:val="000000" w:themeColor="text1"/>
          <w:sz w:val="20"/>
          <w:szCs w:val="20"/>
          <w:lang w:val="es-CO"/>
        </w:rPr>
        <w:t xml:space="preserve"> por los Frentes 5, 18 y 34 de las Fuerzas Armadas Revolucionarias de Colombia</w:t>
      </w:r>
      <w:r w:rsidR="004C74B0">
        <w:rPr>
          <w:rFonts w:asciiTheme="majorHAnsi" w:eastAsia="Times New Roman" w:hAnsiTheme="majorHAnsi" w:cstheme="minorHAnsi"/>
          <w:color w:val="000000" w:themeColor="text1"/>
          <w:sz w:val="20"/>
          <w:szCs w:val="20"/>
          <w:lang w:val="es-CO"/>
        </w:rPr>
        <w:t>. D</w:t>
      </w:r>
      <w:r w:rsidR="000E13D2" w:rsidRPr="004C74B0">
        <w:rPr>
          <w:rFonts w:asciiTheme="majorHAnsi" w:eastAsia="Times New Roman" w:hAnsiTheme="majorHAnsi" w:cstheme="minorHAnsi"/>
          <w:color w:val="000000" w:themeColor="text1"/>
          <w:sz w:val="20"/>
          <w:szCs w:val="20"/>
          <w:lang w:val="es-CO"/>
        </w:rPr>
        <w:t xml:space="preserve">icha decisión habría dejado </w:t>
      </w:r>
      <w:r w:rsidRPr="004C74B0">
        <w:rPr>
          <w:rFonts w:asciiTheme="majorHAnsi" w:eastAsia="Times New Roman" w:hAnsiTheme="majorHAnsi" w:cstheme="minorHAnsi"/>
          <w:color w:val="000000" w:themeColor="text1"/>
          <w:sz w:val="20"/>
          <w:szCs w:val="20"/>
          <w:lang w:val="es-CO"/>
        </w:rPr>
        <w:t xml:space="preserve">desprotegida a la población civil </w:t>
      </w:r>
      <w:r w:rsidR="000A5C26" w:rsidRPr="004C74B0">
        <w:rPr>
          <w:rFonts w:asciiTheme="majorHAnsi" w:eastAsia="Times New Roman" w:hAnsiTheme="majorHAnsi" w:cstheme="minorHAnsi"/>
          <w:color w:val="000000" w:themeColor="text1"/>
          <w:sz w:val="20"/>
          <w:szCs w:val="20"/>
          <w:lang w:val="es-CO"/>
        </w:rPr>
        <w:t>como consecuencia del</w:t>
      </w:r>
      <w:r w:rsidRPr="004C74B0">
        <w:rPr>
          <w:rFonts w:asciiTheme="majorHAnsi" w:eastAsia="Times New Roman" w:hAnsiTheme="majorHAnsi" w:cstheme="minorHAnsi"/>
          <w:color w:val="000000" w:themeColor="text1"/>
          <w:sz w:val="20"/>
          <w:szCs w:val="20"/>
          <w:lang w:val="es-CO"/>
        </w:rPr>
        <w:t xml:space="preserve"> retiro de personal policial</w:t>
      </w:r>
      <w:r w:rsidR="004C74B0">
        <w:rPr>
          <w:rFonts w:asciiTheme="majorHAnsi" w:eastAsia="Times New Roman" w:hAnsiTheme="majorHAnsi" w:cstheme="minorHAnsi"/>
          <w:color w:val="000000" w:themeColor="text1"/>
          <w:sz w:val="20"/>
          <w:szCs w:val="20"/>
          <w:lang w:val="es-CO"/>
        </w:rPr>
        <w:t xml:space="preserve"> en la zona</w:t>
      </w:r>
      <w:r w:rsidRPr="004C74B0">
        <w:rPr>
          <w:rFonts w:asciiTheme="majorHAnsi" w:eastAsia="Times New Roman" w:hAnsiTheme="majorHAnsi" w:cstheme="minorHAnsi"/>
          <w:color w:val="000000" w:themeColor="text1"/>
          <w:sz w:val="20"/>
          <w:szCs w:val="20"/>
          <w:lang w:val="es-CO"/>
        </w:rPr>
        <w:t xml:space="preserve">. Asimismo, </w:t>
      </w:r>
      <w:r w:rsidR="00136060" w:rsidRPr="004C74B0">
        <w:rPr>
          <w:rFonts w:asciiTheme="majorHAnsi" w:eastAsia="Times New Roman" w:hAnsiTheme="majorHAnsi" w:cstheme="minorHAnsi"/>
          <w:color w:val="000000" w:themeColor="text1"/>
          <w:sz w:val="20"/>
          <w:szCs w:val="20"/>
          <w:lang w:val="es-CO"/>
        </w:rPr>
        <w:t>manifestó</w:t>
      </w:r>
      <w:r w:rsidRPr="004C74B0">
        <w:rPr>
          <w:rFonts w:asciiTheme="majorHAnsi" w:eastAsia="Times New Roman" w:hAnsiTheme="majorHAnsi" w:cstheme="minorHAnsi"/>
          <w:color w:val="000000" w:themeColor="text1"/>
          <w:sz w:val="20"/>
          <w:szCs w:val="20"/>
          <w:lang w:val="es-CO"/>
        </w:rPr>
        <w:t xml:space="preserve"> que varios </w:t>
      </w:r>
      <w:r w:rsidR="00BD4B21" w:rsidRPr="004C74B0">
        <w:rPr>
          <w:rFonts w:asciiTheme="majorHAnsi" w:eastAsia="Times New Roman" w:hAnsiTheme="majorHAnsi" w:cstheme="minorHAnsi"/>
          <w:color w:val="000000" w:themeColor="text1"/>
          <w:sz w:val="20"/>
          <w:szCs w:val="20"/>
          <w:lang w:val="es-CO"/>
        </w:rPr>
        <w:t>pobladores habrían</w:t>
      </w:r>
      <w:r w:rsidR="00136060" w:rsidRPr="004C74B0">
        <w:rPr>
          <w:rFonts w:asciiTheme="majorHAnsi" w:eastAsia="Times New Roman" w:hAnsiTheme="majorHAnsi" w:cstheme="minorHAnsi"/>
          <w:color w:val="000000" w:themeColor="text1"/>
          <w:sz w:val="20"/>
          <w:szCs w:val="20"/>
          <w:lang w:val="es-CO"/>
        </w:rPr>
        <w:t xml:space="preserve"> solicitado</w:t>
      </w:r>
      <w:r w:rsidRPr="004C74B0">
        <w:rPr>
          <w:rFonts w:asciiTheme="majorHAnsi" w:eastAsia="Times New Roman" w:hAnsiTheme="majorHAnsi" w:cstheme="minorHAnsi"/>
          <w:color w:val="000000" w:themeColor="text1"/>
          <w:sz w:val="20"/>
          <w:szCs w:val="20"/>
          <w:lang w:val="es-CO"/>
        </w:rPr>
        <w:t xml:space="preserve"> a las autoridades de Frontino, en numerosas ocasiones, presencia y a</w:t>
      </w:r>
      <w:r w:rsidR="00E75132" w:rsidRPr="004C74B0">
        <w:rPr>
          <w:rFonts w:asciiTheme="majorHAnsi" w:eastAsia="Times New Roman" w:hAnsiTheme="majorHAnsi" w:cstheme="minorHAnsi"/>
          <w:color w:val="000000" w:themeColor="text1"/>
          <w:sz w:val="20"/>
          <w:szCs w:val="20"/>
          <w:lang w:val="es-CO"/>
        </w:rPr>
        <w:t>sistencia por parte</w:t>
      </w:r>
      <w:r w:rsidRPr="004C74B0">
        <w:rPr>
          <w:rFonts w:asciiTheme="majorHAnsi" w:eastAsia="Times New Roman" w:hAnsiTheme="majorHAnsi" w:cstheme="minorHAnsi"/>
          <w:color w:val="000000" w:themeColor="text1"/>
          <w:sz w:val="20"/>
          <w:szCs w:val="20"/>
          <w:lang w:val="es-CO"/>
        </w:rPr>
        <w:t xml:space="preserve"> de la fuerza pública debido a</w:t>
      </w:r>
      <w:r w:rsidR="00136060" w:rsidRPr="004C74B0">
        <w:rPr>
          <w:rFonts w:asciiTheme="majorHAnsi" w:eastAsia="Times New Roman" w:hAnsiTheme="majorHAnsi" w:cstheme="minorHAnsi"/>
          <w:color w:val="000000" w:themeColor="text1"/>
          <w:sz w:val="20"/>
          <w:szCs w:val="20"/>
          <w:lang w:val="es-CO"/>
        </w:rPr>
        <w:t xml:space="preserve"> </w:t>
      </w:r>
      <w:r w:rsidR="004C74B0">
        <w:rPr>
          <w:rFonts w:asciiTheme="majorHAnsi" w:eastAsia="Times New Roman" w:hAnsiTheme="majorHAnsi" w:cstheme="minorHAnsi"/>
          <w:color w:val="000000" w:themeColor="text1"/>
          <w:sz w:val="20"/>
          <w:szCs w:val="20"/>
          <w:lang w:val="es-CO"/>
        </w:rPr>
        <w:t xml:space="preserve">las </w:t>
      </w:r>
      <w:r w:rsidR="00136060" w:rsidRPr="004C74B0">
        <w:rPr>
          <w:rFonts w:asciiTheme="majorHAnsi" w:eastAsia="Times New Roman" w:hAnsiTheme="majorHAnsi" w:cstheme="minorHAnsi"/>
          <w:color w:val="000000" w:themeColor="text1"/>
          <w:sz w:val="20"/>
          <w:szCs w:val="20"/>
          <w:lang w:val="es-CO"/>
        </w:rPr>
        <w:t>presuntas</w:t>
      </w:r>
      <w:r w:rsidRPr="004C74B0">
        <w:rPr>
          <w:rFonts w:asciiTheme="majorHAnsi" w:eastAsia="Times New Roman" w:hAnsiTheme="majorHAnsi" w:cstheme="minorHAnsi"/>
          <w:color w:val="000000" w:themeColor="text1"/>
          <w:sz w:val="20"/>
          <w:szCs w:val="20"/>
          <w:lang w:val="es-CO"/>
        </w:rPr>
        <w:t xml:space="preserve"> extorsiones y amenazas constantes que </w:t>
      </w:r>
      <w:r w:rsidR="004C74B0" w:rsidRPr="004C74B0">
        <w:rPr>
          <w:rFonts w:asciiTheme="majorHAnsi" w:eastAsia="Times New Roman" w:hAnsiTheme="majorHAnsi" w:cstheme="minorHAnsi"/>
          <w:color w:val="000000" w:themeColor="text1"/>
          <w:sz w:val="20"/>
          <w:szCs w:val="20"/>
          <w:lang w:val="es-CO"/>
        </w:rPr>
        <w:t>recibían, supuestamente</w:t>
      </w:r>
      <w:r w:rsidR="00136060" w:rsidRPr="004C74B0">
        <w:rPr>
          <w:rFonts w:asciiTheme="majorHAnsi" w:eastAsia="Times New Roman" w:hAnsiTheme="majorHAnsi" w:cstheme="minorHAnsi"/>
          <w:color w:val="000000" w:themeColor="text1"/>
          <w:sz w:val="20"/>
          <w:szCs w:val="20"/>
          <w:lang w:val="es-CO"/>
        </w:rPr>
        <w:t xml:space="preserve"> por parte </w:t>
      </w:r>
      <w:r w:rsidRPr="004C74B0">
        <w:rPr>
          <w:rFonts w:asciiTheme="majorHAnsi" w:eastAsia="Times New Roman" w:hAnsiTheme="majorHAnsi" w:cstheme="minorHAnsi"/>
          <w:color w:val="000000" w:themeColor="text1"/>
          <w:sz w:val="20"/>
          <w:szCs w:val="20"/>
          <w:lang w:val="es-CO"/>
        </w:rPr>
        <w:t xml:space="preserve">de la guerrilla y de grupos paramilitares. </w:t>
      </w:r>
    </w:p>
    <w:p w14:paraId="4DF65361"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lang w:val="es-CO"/>
        </w:rPr>
      </w:pPr>
    </w:p>
    <w:p w14:paraId="4409165D" w14:textId="2C0C2944" w:rsidR="003E7EB5" w:rsidRPr="004C74B0" w:rsidRDefault="00136060"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Según lo manifestado por</w:t>
      </w:r>
      <w:r w:rsidR="00CD7435" w:rsidRPr="004C74B0">
        <w:rPr>
          <w:rFonts w:asciiTheme="majorHAnsi" w:eastAsia="Times New Roman" w:hAnsiTheme="majorHAnsi" w:cstheme="minorHAnsi"/>
          <w:color w:val="000000" w:themeColor="text1"/>
          <w:sz w:val="20"/>
          <w:szCs w:val="20"/>
          <w:lang w:val="es-CO"/>
        </w:rPr>
        <w:t xml:space="preserve"> la parte peticionaria</w:t>
      </w:r>
      <w:r w:rsidR="00930207" w:rsidRPr="004C74B0">
        <w:rPr>
          <w:rFonts w:asciiTheme="majorHAnsi" w:eastAsia="Times New Roman" w:hAnsiTheme="majorHAnsi" w:cstheme="minorHAnsi"/>
          <w:color w:val="000000" w:themeColor="text1"/>
          <w:sz w:val="20"/>
          <w:szCs w:val="20"/>
          <w:lang w:val="es-CO"/>
        </w:rPr>
        <w:t xml:space="preserve">, el 16 de mayo de 1999, el señor </w:t>
      </w:r>
      <w:r w:rsidR="00ED50FD" w:rsidRPr="004C74B0">
        <w:rPr>
          <w:rFonts w:asciiTheme="majorHAnsi" w:eastAsia="Times New Roman" w:hAnsiTheme="majorHAnsi" w:cstheme="minorHAnsi"/>
          <w:color w:val="000000" w:themeColor="text1"/>
          <w:sz w:val="20"/>
          <w:szCs w:val="20"/>
          <w:lang w:val="es-CO"/>
        </w:rPr>
        <w:t>Gabriel Ángel Gómez Mart</w:t>
      </w:r>
      <w:r w:rsidR="00233439" w:rsidRPr="004C74B0">
        <w:rPr>
          <w:rFonts w:asciiTheme="majorHAnsi" w:eastAsia="Times New Roman" w:hAnsiTheme="majorHAnsi" w:cstheme="minorHAnsi"/>
          <w:color w:val="000000" w:themeColor="text1"/>
          <w:sz w:val="20"/>
          <w:szCs w:val="20"/>
          <w:lang w:val="es-CO"/>
        </w:rPr>
        <w:t>í</w:t>
      </w:r>
      <w:r w:rsidR="00ED50FD" w:rsidRPr="004C74B0">
        <w:rPr>
          <w:rFonts w:asciiTheme="majorHAnsi" w:eastAsia="Times New Roman" w:hAnsiTheme="majorHAnsi" w:cstheme="minorHAnsi"/>
          <w:color w:val="000000" w:themeColor="text1"/>
          <w:sz w:val="20"/>
          <w:szCs w:val="20"/>
          <w:lang w:val="es-CO"/>
        </w:rPr>
        <w:t xml:space="preserve">nez, un oficial de construcción que vivía en el corregimiento de </w:t>
      </w:r>
      <w:r w:rsidR="009D199A" w:rsidRPr="004C74B0">
        <w:rPr>
          <w:rFonts w:asciiTheme="majorHAnsi" w:eastAsia="Times New Roman" w:hAnsiTheme="majorHAnsi" w:cstheme="minorHAnsi"/>
          <w:color w:val="000000" w:themeColor="text1"/>
          <w:sz w:val="20"/>
          <w:szCs w:val="20"/>
          <w:lang w:val="es-CO"/>
        </w:rPr>
        <w:t>Nutibara</w:t>
      </w:r>
      <w:r w:rsidR="00ED50FD" w:rsidRPr="004C74B0">
        <w:rPr>
          <w:rFonts w:asciiTheme="majorHAnsi" w:eastAsia="Times New Roman" w:hAnsiTheme="majorHAnsi" w:cstheme="minorHAnsi"/>
          <w:color w:val="000000" w:themeColor="text1"/>
          <w:sz w:val="20"/>
          <w:szCs w:val="20"/>
          <w:lang w:val="es-CO"/>
        </w:rPr>
        <w:t>, habría sido perseguido y atacado</w:t>
      </w:r>
      <w:r w:rsidRPr="004C74B0">
        <w:rPr>
          <w:rFonts w:asciiTheme="majorHAnsi" w:eastAsia="Times New Roman" w:hAnsiTheme="majorHAnsi" w:cstheme="minorHAnsi"/>
          <w:color w:val="000000" w:themeColor="text1"/>
          <w:sz w:val="20"/>
          <w:szCs w:val="20"/>
          <w:lang w:val="es-CO"/>
        </w:rPr>
        <w:t xml:space="preserve"> presuntamente</w:t>
      </w:r>
      <w:r w:rsidR="00ED50FD" w:rsidRPr="004C74B0">
        <w:rPr>
          <w:rFonts w:asciiTheme="majorHAnsi" w:eastAsia="Times New Roman" w:hAnsiTheme="majorHAnsi" w:cstheme="minorHAnsi"/>
          <w:color w:val="000000" w:themeColor="text1"/>
          <w:sz w:val="20"/>
          <w:szCs w:val="20"/>
          <w:lang w:val="es-CO"/>
        </w:rPr>
        <w:t xml:space="preserve"> por elementos paramilitares armados con machetes mientras se encontraba jugando </w:t>
      </w:r>
      <w:r w:rsidR="00ED50FD" w:rsidRPr="004C74B0">
        <w:rPr>
          <w:rFonts w:asciiTheme="majorHAnsi" w:eastAsia="Times New Roman" w:hAnsiTheme="majorHAnsi" w:cstheme="minorHAnsi"/>
          <w:color w:val="000000" w:themeColor="text1"/>
          <w:sz w:val="20"/>
          <w:szCs w:val="20"/>
          <w:lang w:val="es-CO"/>
        </w:rPr>
        <w:lastRenderedPageBreak/>
        <w:t xml:space="preserve">un </w:t>
      </w:r>
      <w:r w:rsidR="00AB7E07" w:rsidRPr="004C74B0">
        <w:rPr>
          <w:rFonts w:asciiTheme="majorHAnsi" w:eastAsia="Times New Roman" w:hAnsiTheme="majorHAnsi" w:cstheme="minorHAnsi"/>
          <w:color w:val="000000" w:themeColor="text1"/>
          <w:sz w:val="20"/>
          <w:szCs w:val="20"/>
          <w:lang w:val="es-CO"/>
        </w:rPr>
        <w:t>p</w:t>
      </w:r>
      <w:r w:rsidR="00ED50FD" w:rsidRPr="004C74B0">
        <w:rPr>
          <w:rFonts w:asciiTheme="majorHAnsi" w:eastAsia="Times New Roman" w:hAnsiTheme="majorHAnsi" w:cstheme="minorHAnsi"/>
          <w:color w:val="000000" w:themeColor="text1"/>
          <w:sz w:val="20"/>
          <w:szCs w:val="20"/>
          <w:lang w:val="es-CO"/>
        </w:rPr>
        <w:t>artido de fútbol</w:t>
      </w:r>
      <w:r w:rsidR="00AB7E07" w:rsidRPr="004C74B0">
        <w:rPr>
          <w:rFonts w:asciiTheme="majorHAnsi" w:eastAsia="Times New Roman" w:hAnsiTheme="majorHAnsi" w:cstheme="minorHAnsi"/>
          <w:color w:val="000000" w:themeColor="text1"/>
          <w:sz w:val="20"/>
          <w:szCs w:val="20"/>
          <w:lang w:val="es-CO"/>
        </w:rPr>
        <w:t xml:space="preserve">. El asesinato se habría </w:t>
      </w:r>
      <w:r w:rsidR="000E13D2" w:rsidRPr="004C74B0">
        <w:rPr>
          <w:rFonts w:asciiTheme="majorHAnsi" w:eastAsia="Times New Roman" w:hAnsiTheme="majorHAnsi" w:cstheme="minorHAnsi"/>
          <w:color w:val="000000" w:themeColor="text1"/>
          <w:sz w:val="20"/>
          <w:szCs w:val="20"/>
          <w:lang w:val="es-CO"/>
        </w:rPr>
        <w:t>perpetrado</w:t>
      </w:r>
      <w:r w:rsidR="00AB7E07" w:rsidRPr="004C74B0">
        <w:rPr>
          <w:rFonts w:asciiTheme="majorHAnsi" w:eastAsia="Times New Roman" w:hAnsiTheme="majorHAnsi" w:cstheme="minorHAnsi"/>
          <w:color w:val="000000" w:themeColor="text1"/>
          <w:sz w:val="20"/>
          <w:szCs w:val="20"/>
          <w:lang w:val="es-CO"/>
        </w:rPr>
        <w:t xml:space="preserve"> en el acto</w:t>
      </w:r>
      <w:r w:rsidR="000A5C26" w:rsidRPr="004C74B0">
        <w:rPr>
          <w:rFonts w:asciiTheme="majorHAnsi" w:eastAsia="Times New Roman" w:hAnsiTheme="majorHAnsi" w:cstheme="minorHAnsi"/>
          <w:color w:val="000000" w:themeColor="text1"/>
          <w:sz w:val="20"/>
          <w:szCs w:val="20"/>
          <w:lang w:val="es-CO"/>
        </w:rPr>
        <w:t xml:space="preserve"> junto a otras dos personas</w:t>
      </w:r>
      <w:r w:rsidR="00AB7E07" w:rsidRPr="004C74B0">
        <w:rPr>
          <w:rFonts w:asciiTheme="majorHAnsi" w:eastAsia="Times New Roman" w:hAnsiTheme="majorHAnsi" w:cstheme="minorHAnsi"/>
          <w:color w:val="000000" w:themeColor="text1"/>
          <w:sz w:val="20"/>
          <w:szCs w:val="20"/>
          <w:lang w:val="es-CO"/>
        </w:rPr>
        <w:t xml:space="preserve"> frente a espectadores en las tribunas. </w:t>
      </w:r>
    </w:p>
    <w:p w14:paraId="1B6C43F7"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3FD6C154" w14:textId="51A00BDB" w:rsidR="00233439" w:rsidRPr="004C74B0" w:rsidRDefault="00604651"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 xml:space="preserve">El 17 de agosto de 2000, </w:t>
      </w:r>
      <w:r w:rsidR="004C74B0">
        <w:rPr>
          <w:rFonts w:asciiTheme="majorHAnsi" w:eastAsia="Times New Roman" w:hAnsiTheme="majorHAnsi" w:cstheme="minorHAnsi"/>
          <w:color w:val="000000" w:themeColor="text1"/>
          <w:sz w:val="20"/>
          <w:szCs w:val="20"/>
          <w:lang w:val="es-CO"/>
        </w:rPr>
        <w:t xml:space="preserve">en </w:t>
      </w:r>
      <w:r w:rsidRPr="004C74B0">
        <w:rPr>
          <w:rFonts w:asciiTheme="majorHAnsi" w:eastAsia="Times New Roman" w:hAnsiTheme="majorHAnsi" w:cstheme="minorHAnsi"/>
          <w:color w:val="000000" w:themeColor="text1"/>
          <w:sz w:val="20"/>
          <w:szCs w:val="20"/>
          <w:lang w:val="es-CO"/>
        </w:rPr>
        <w:t>la investigación iniciada por el homicidio del señor Gómez Martínez,</w:t>
      </w:r>
      <w:r w:rsidR="004C74B0">
        <w:rPr>
          <w:rFonts w:asciiTheme="majorHAnsi" w:eastAsia="Times New Roman" w:hAnsiTheme="majorHAnsi" w:cstheme="minorHAnsi"/>
          <w:color w:val="000000" w:themeColor="text1"/>
          <w:sz w:val="20"/>
          <w:szCs w:val="20"/>
          <w:lang w:val="es-CO"/>
        </w:rPr>
        <w:t xml:space="preserve"> se</w:t>
      </w:r>
      <w:r w:rsidRPr="004C74B0">
        <w:rPr>
          <w:rFonts w:asciiTheme="majorHAnsi" w:eastAsia="Times New Roman" w:hAnsiTheme="majorHAnsi" w:cstheme="minorHAnsi"/>
          <w:color w:val="000000" w:themeColor="text1"/>
          <w:sz w:val="20"/>
          <w:szCs w:val="20"/>
          <w:lang w:val="es-CO"/>
        </w:rPr>
        <w:t xml:space="preserve"> habría resuelto suspender </w:t>
      </w:r>
      <w:r w:rsidR="004C74B0">
        <w:rPr>
          <w:rFonts w:asciiTheme="majorHAnsi" w:eastAsia="Times New Roman" w:hAnsiTheme="majorHAnsi" w:cstheme="minorHAnsi"/>
          <w:color w:val="000000" w:themeColor="text1"/>
          <w:sz w:val="20"/>
          <w:szCs w:val="20"/>
          <w:lang w:val="es-CO"/>
        </w:rPr>
        <w:t xml:space="preserve">las </w:t>
      </w:r>
      <w:r w:rsidRPr="004C74B0">
        <w:rPr>
          <w:rFonts w:asciiTheme="majorHAnsi" w:eastAsia="Times New Roman" w:hAnsiTheme="majorHAnsi" w:cstheme="minorHAnsi"/>
          <w:color w:val="000000" w:themeColor="text1"/>
          <w:sz w:val="20"/>
          <w:szCs w:val="20"/>
          <w:lang w:val="es-CO"/>
        </w:rPr>
        <w:t xml:space="preserve">diligencias por la </w:t>
      </w:r>
      <w:r w:rsidR="000E13D2" w:rsidRPr="004C74B0">
        <w:rPr>
          <w:rFonts w:asciiTheme="majorHAnsi" w:eastAsia="Times New Roman" w:hAnsiTheme="majorHAnsi" w:cstheme="minorHAnsi"/>
          <w:color w:val="000000" w:themeColor="text1"/>
          <w:sz w:val="20"/>
          <w:szCs w:val="20"/>
          <w:lang w:val="es-CO"/>
        </w:rPr>
        <w:t xml:space="preserve">presunta </w:t>
      </w:r>
      <w:r w:rsidRPr="004C74B0">
        <w:rPr>
          <w:rFonts w:asciiTheme="majorHAnsi" w:eastAsia="Times New Roman" w:hAnsiTheme="majorHAnsi" w:cstheme="minorHAnsi"/>
          <w:color w:val="000000" w:themeColor="text1"/>
          <w:sz w:val="20"/>
          <w:szCs w:val="20"/>
          <w:lang w:val="es-CO"/>
        </w:rPr>
        <w:t>imposibilidad de individualizar a las personas</w:t>
      </w:r>
      <w:r w:rsidR="004421EA" w:rsidRPr="004C74B0">
        <w:rPr>
          <w:rFonts w:asciiTheme="majorHAnsi" w:eastAsia="Times New Roman" w:hAnsiTheme="majorHAnsi" w:cstheme="minorHAnsi"/>
          <w:color w:val="000000" w:themeColor="text1"/>
          <w:sz w:val="20"/>
          <w:szCs w:val="20"/>
          <w:lang w:val="es-CO"/>
        </w:rPr>
        <w:t xml:space="preserve"> responsables del acto. </w:t>
      </w:r>
    </w:p>
    <w:p w14:paraId="053DDA11"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6B458647" w14:textId="2CF6A699" w:rsidR="004421EA" w:rsidRPr="004C74B0" w:rsidRDefault="00CD7435"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Según lo relatado por el peticionario, e</w:t>
      </w:r>
      <w:r w:rsidR="004421EA" w:rsidRPr="004C74B0">
        <w:rPr>
          <w:rFonts w:asciiTheme="majorHAnsi" w:eastAsia="Times New Roman" w:hAnsiTheme="majorHAnsi" w:cstheme="minorHAnsi"/>
          <w:color w:val="000000" w:themeColor="text1"/>
          <w:sz w:val="20"/>
          <w:szCs w:val="20"/>
          <w:lang w:val="es-CO"/>
        </w:rPr>
        <w:t>l 16 de mayo de 2001, los familiares de la presunta víctima habrían presentado una demanda de reparación directa ante el Tribunal Contencioso Administrativo de Antioquia</w:t>
      </w:r>
      <w:r w:rsidR="00081881" w:rsidRPr="004C74B0">
        <w:rPr>
          <w:rFonts w:asciiTheme="majorHAnsi" w:eastAsia="Times New Roman" w:hAnsiTheme="majorHAnsi" w:cstheme="minorHAnsi"/>
          <w:color w:val="000000" w:themeColor="text1"/>
          <w:sz w:val="20"/>
          <w:szCs w:val="20"/>
          <w:lang w:val="es-CO"/>
        </w:rPr>
        <w:t xml:space="preserve">, la cual habría sido </w:t>
      </w:r>
      <w:r w:rsidR="004421EA" w:rsidRPr="004C74B0">
        <w:rPr>
          <w:rFonts w:asciiTheme="majorHAnsi" w:eastAsia="Times New Roman" w:hAnsiTheme="majorHAnsi" w:cstheme="minorHAnsi"/>
          <w:color w:val="000000" w:themeColor="text1"/>
          <w:sz w:val="20"/>
          <w:szCs w:val="20"/>
          <w:lang w:val="es-CO"/>
        </w:rPr>
        <w:t>rechazada el 8 de septiembre de 2008</w:t>
      </w:r>
      <w:r w:rsidR="004C74B0">
        <w:rPr>
          <w:rFonts w:asciiTheme="majorHAnsi" w:eastAsia="Times New Roman" w:hAnsiTheme="majorHAnsi" w:cstheme="minorHAnsi"/>
          <w:color w:val="000000" w:themeColor="text1"/>
          <w:sz w:val="20"/>
          <w:szCs w:val="20"/>
          <w:lang w:val="es-CO"/>
        </w:rPr>
        <w:t>,</w:t>
      </w:r>
      <w:r w:rsidR="004421EA" w:rsidRPr="004C74B0">
        <w:rPr>
          <w:rFonts w:asciiTheme="majorHAnsi" w:eastAsia="Times New Roman" w:hAnsiTheme="majorHAnsi" w:cstheme="minorHAnsi"/>
          <w:color w:val="000000" w:themeColor="text1"/>
          <w:sz w:val="20"/>
          <w:szCs w:val="20"/>
          <w:lang w:val="es-CO"/>
        </w:rPr>
        <w:t xml:space="preserve"> </w:t>
      </w:r>
      <w:r w:rsidR="004C74B0">
        <w:rPr>
          <w:rFonts w:asciiTheme="majorHAnsi" w:eastAsia="Times New Roman" w:hAnsiTheme="majorHAnsi" w:cstheme="minorHAnsi"/>
          <w:color w:val="000000" w:themeColor="text1"/>
          <w:sz w:val="20"/>
          <w:szCs w:val="20"/>
          <w:lang w:val="es-CO"/>
        </w:rPr>
        <w:t>con el fundamento</w:t>
      </w:r>
      <w:r w:rsidR="004421EA" w:rsidRPr="004C74B0">
        <w:rPr>
          <w:rFonts w:asciiTheme="majorHAnsi" w:eastAsia="Times New Roman" w:hAnsiTheme="majorHAnsi" w:cstheme="minorHAnsi"/>
          <w:color w:val="000000" w:themeColor="text1"/>
          <w:sz w:val="20"/>
          <w:szCs w:val="20"/>
          <w:lang w:val="es-CO"/>
        </w:rPr>
        <w:t xml:space="preserve"> de que no se apreciaba una relación de causalidad entre la existencia de fuerza pública en el corregimiento de Nutibara y el asesinato de la presunta víctima que pudiera responsabilizar al Estado. </w:t>
      </w:r>
    </w:p>
    <w:p w14:paraId="1C62B5C3"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6CA5DF6A" w14:textId="01D7BBB8" w:rsidR="004421EA" w:rsidRPr="004C74B0" w:rsidRDefault="004421E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Los peticionarios señala</w:t>
      </w:r>
      <w:r w:rsidR="008C1F08" w:rsidRPr="004C74B0">
        <w:rPr>
          <w:rFonts w:asciiTheme="majorHAnsi" w:eastAsia="Times New Roman" w:hAnsiTheme="majorHAnsi" w:cstheme="minorHAnsi"/>
          <w:color w:val="000000" w:themeColor="text1"/>
          <w:sz w:val="20"/>
          <w:szCs w:val="20"/>
          <w:lang w:val="es-CO"/>
        </w:rPr>
        <w:t>ron</w:t>
      </w:r>
      <w:r w:rsidRPr="004C74B0">
        <w:rPr>
          <w:rFonts w:asciiTheme="majorHAnsi" w:eastAsia="Times New Roman" w:hAnsiTheme="majorHAnsi" w:cstheme="minorHAnsi"/>
          <w:color w:val="000000" w:themeColor="text1"/>
          <w:sz w:val="20"/>
          <w:szCs w:val="20"/>
          <w:lang w:val="es-CO"/>
        </w:rPr>
        <w:t xml:space="preserve"> que ante esta decisión </w:t>
      </w:r>
      <w:r w:rsidR="00FD253D" w:rsidRPr="004C74B0">
        <w:rPr>
          <w:rFonts w:asciiTheme="majorHAnsi" w:hAnsiTheme="majorHAnsi"/>
          <w:sz w:val="20"/>
          <w:szCs w:val="20"/>
          <w:lang w:val="es-CO"/>
        </w:rPr>
        <w:t>habrían interpuesto</w:t>
      </w:r>
      <w:r w:rsidRPr="004C74B0">
        <w:rPr>
          <w:rFonts w:asciiTheme="majorHAnsi" w:hAnsiTheme="majorHAnsi"/>
          <w:sz w:val="20"/>
          <w:szCs w:val="20"/>
          <w:lang w:val="es-CO"/>
        </w:rPr>
        <w:t xml:space="preserve"> un recurso de apelación, que </w:t>
      </w:r>
      <w:r w:rsidR="008C1F08" w:rsidRPr="004C74B0">
        <w:rPr>
          <w:rFonts w:asciiTheme="majorHAnsi" w:hAnsiTheme="majorHAnsi"/>
          <w:sz w:val="20"/>
          <w:szCs w:val="20"/>
          <w:lang w:val="es-CO"/>
        </w:rPr>
        <w:t xml:space="preserve">habría </w:t>
      </w:r>
      <w:r w:rsidR="00FD253D" w:rsidRPr="004C74B0">
        <w:rPr>
          <w:rFonts w:asciiTheme="majorHAnsi" w:hAnsiTheme="majorHAnsi"/>
          <w:sz w:val="20"/>
          <w:szCs w:val="20"/>
          <w:lang w:val="es-CO"/>
        </w:rPr>
        <w:t xml:space="preserve">sido </w:t>
      </w:r>
      <w:r w:rsidRPr="004C74B0">
        <w:rPr>
          <w:rFonts w:asciiTheme="majorHAnsi" w:hAnsiTheme="majorHAnsi"/>
          <w:sz w:val="20"/>
          <w:szCs w:val="20"/>
          <w:lang w:val="es-CO"/>
        </w:rPr>
        <w:t>desestimado el 24 de octubre de 2008</w:t>
      </w:r>
      <w:r w:rsidR="004C74B0">
        <w:rPr>
          <w:rFonts w:asciiTheme="majorHAnsi" w:hAnsiTheme="majorHAnsi"/>
          <w:sz w:val="20"/>
          <w:szCs w:val="20"/>
          <w:lang w:val="es-CO"/>
        </w:rPr>
        <w:t>,</w:t>
      </w:r>
      <w:r w:rsidRPr="004C74B0">
        <w:rPr>
          <w:rFonts w:asciiTheme="majorHAnsi" w:hAnsiTheme="majorHAnsi"/>
          <w:sz w:val="20"/>
          <w:szCs w:val="20"/>
          <w:lang w:val="es-CO"/>
        </w:rPr>
        <w:t xml:space="preserve"> por el Tribunal Administrativo de Antioquia</w:t>
      </w:r>
      <w:r w:rsidR="004C74B0">
        <w:rPr>
          <w:rFonts w:asciiTheme="majorHAnsi" w:hAnsiTheme="majorHAnsi"/>
          <w:sz w:val="20"/>
          <w:szCs w:val="20"/>
          <w:lang w:val="es-CO"/>
        </w:rPr>
        <w:t>,</w:t>
      </w:r>
      <w:r w:rsidRPr="004C74B0">
        <w:rPr>
          <w:rFonts w:asciiTheme="majorHAnsi" w:hAnsiTheme="majorHAnsi"/>
          <w:sz w:val="20"/>
          <w:szCs w:val="20"/>
          <w:lang w:val="es-CO"/>
        </w:rPr>
        <w:t xml:space="preserve"> argumentando que el asunto no podía ser revisado en segunda instancia debido a que la cuantía solicitada no superaba los 500 salarios mínimos vigentes, conforme lo disponía la Ley N°446 de 1998. </w:t>
      </w:r>
    </w:p>
    <w:p w14:paraId="39884241"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02E09F25" w14:textId="6D893E60" w:rsidR="00DD75B4" w:rsidRPr="004C74B0" w:rsidRDefault="00DD75B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Adicionalmente, el 24 de mayo de 2021, la Fiscalía 20 Delegada ante el Tribunal, adscrita a la Dirección de Justicia Transicional, habría ordenado el archivo de las diligencias</w:t>
      </w:r>
      <w:r w:rsidR="004C74B0">
        <w:rPr>
          <w:rFonts w:asciiTheme="majorHAnsi" w:eastAsia="Times New Roman" w:hAnsiTheme="majorHAnsi" w:cstheme="minorHAnsi"/>
          <w:color w:val="000000" w:themeColor="text1"/>
          <w:sz w:val="20"/>
          <w:szCs w:val="20"/>
          <w:lang w:val="es-CO"/>
        </w:rPr>
        <w:t xml:space="preserve"> relacionadas con</w:t>
      </w:r>
      <w:r w:rsidRPr="004C74B0">
        <w:rPr>
          <w:rFonts w:asciiTheme="majorHAnsi" w:eastAsia="Times New Roman" w:hAnsiTheme="majorHAnsi" w:cstheme="minorHAnsi"/>
          <w:color w:val="000000" w:themeColor="text1"/>
          <w:sz w:val="20"/>
          <w:szCs w:val="20"/>
          <w:lang w:val="es-CO"/>
        </w:rPr>
        <w:t xml:space="preserve"> la investigación de los hechos al considerar que no se debía continuar con su documentación dentro del marco del proceso de justicia y paz, pues de acuerdo con la georreferenciación y temporalidad, el hecho no correspondería al actuar de Autodefensas Unidas de Colombia.</w:t>
      </w:r>
    </w:p>
    <w:p w14:paraId="0F456ACF"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303F292C" w14:textId="39D1BF42" w:rsidR="003F3D55" w:rsidRPr="004C74B0" w:rsidRDefault="00DD75B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En ese sentido</w:t>
      </w:r>
      <w:r w:rsidR="00FD253D" w:rsidRPr="004C74B0">
        <w:rPr>
          <w:rFonts w:asciiTheme="majorHAnsi" w:eastAsia="Times New Roman" w:hAnsiTheme="majorHAnsi" w:cstheme="minorHAnsi"/>
          <w:color w:val="000000" w:themeColor="text1"/>
          <w:sz w:val="20"/>
          <w:szCs w:val="20"/>
          <w:lang w:val="es-CO"/>
        </w:rPr>
        <w:t xml:space="preserve"> y de acuerdo con la información proporcionada, </w:t>
      </w:r>
      <w:r w:rsidRPr="004C74B0">
        <w:rPr>
          <w:rFonts w:asciiTheme="majorHAnsi" w:eastAsia="Times New Roman" w:hAnsiTheme="majorHAnsi" w:cstheme="minorHAnsi"/>
          <w:color w:val="000000" w:themeColor="text1"/>
          <w:sz w:val="20"/>
          <w:szCs w:val="20"/>
          <w:lang w:val="es-CO"/>
        </w:rPr>
        <w:t>las investigaciones por los hechos descritos se enc</w:t>
      </w:r>
      <w:r w:rsidR="001D2C83" w:rsidRPr="004C74B0">
        <w:rPr>
          <w:rFonts w:asciiTheme="majorHAnsi" w:eastAsia="Times New Roman" w:hAnsiTheme="majorHAnsi" w:cstheme="minorHAnsi"/>
          <w:color w:val="000000" w:themeColor="text1"/>
          <w:sz w:val="20"/>
          <w:szCs w:val="20"/>
          <w:lang w:val="es-CO"/>
        </w:rPr>
        <w:t>on</w:t>
      </w:r>
      <w:r w:rsidRPr="004C74B0">
        <w:rPr>
          <w:rFonts w:asciiTheme="majorHAnsi" w:eastAsia="Times New Roman" w:hAnsiTheme="majorHAnsi" w:cstheme="minorHAnsi"/>
          <w:color w:val="000000" w:themeColor="text1"/>
          <w:sz w:val="20"/>
          <w:szCs w:val="20"/>
          <w:lang w:val="es-CO"/>
        </w:rPr>
        <w:t>tra</w:t>
      </w:r>
      <w:r w:rsidR="00FD253D" w:rsidRPr="004C74B0">
        <w:rPr>
          <w:rFonts w:asciiTheme="majorHAnsi" w:eastAsia="Times New Roman" w:hAnsiTheme="majorHAnsi" w:cstheme="minorHAnsi"/>
          <w:color w:val="000000" w:themeColor="text1"/>
          <w:sz w:val="20"/>
          <w:szCs w:val="20"/>
          <w:lang w:val="es-CO"/>
        </w:rPr>
        <w:t>rían</w:t>
      </w:r>
      <w:r w:rsidRPr="004C74B0">
        <w:rPr>
          <w:rFonts w:asciiTheme="majorHAnsi" w:eastAsia="Times New Roman" w:hAnsiTheme="majorHAnsi" w:cstheme="minorHAnsi"/>
          <w:color w:val="000000" w:themeColor="text1"/>
          <w:sz w:val="20"/>
          <w:szCs w:val="20"/>
          <w:lang w:val="es-CO"/>
        </w:rPr>
        <w:t xml:space="preserve"> una suspendida y otra archivada. La parte peticionaria mani</w:t>
      </w:r>
      <w:r w:rsidR="003F3D55" w:rsidRPr="004C74B0">
        <w:rPr>
          <w:rFonts w:asciiTheme="majorHAnsi" w:eastAsia="Times New Roman" w:hAnsiTheme="majorHAnsi" w:cstheme="minorHAnsi"/>
          <w:color w:val="000000" w:themeColor="text1"/>
          <w:sz w:val="20"/>
          <w:szCs w:val="20"/>
          <w:lang w:val="es-CO"/>
        </w:rPr>
        <w:t>f</w:t>
      </w:r>
      <w:r w:rsidR="008C1F08" w:rsidRPr="004C74B0">
        <w:rPr>
          <w:rFonts w:asciiTheme="majorHAnsi" w:eastAsia="Times New Roman" w:hAnsiTheme="majorHAnsi" w:cstheme="minorHAnsi"/>
          <w:color w:val="000000" w:themeColor="text1"/>
          <w:sz w:val="20"/>
          <w:szCs w:val="20"/>
          <w:lang w:val="es-CO"/>
        </w:rPr>
        <w:t>estó</w:t>
      </w:r>
      <w:r w:rsidR="003F3D55" w:rsidRPr="004C74B0">
        <w:rPr>
          <w:rFonts w:asciiTheme="majorHAnsi" w:eastAsia="Times New Roman" w:hAnsiTheme="majorHAnsi" w:cstheme="minorHAnsi"/>
          <w:color w:val="000000" w:themeColor="text1"/>
          <w:sz w:val="20"/>
          <w:szCs w:val="20"/>
          <w:lang w:val="es-CO"/>
        </w:rPr>
        <w:t xml:space="preserve"> que el homicidio de la presunta víctima se enc</w:t>
      </w:r>
      <w:r w:rsidR="008C1F08" w:rsidRPr="004C74B0">
        <w:rPr>
          <w:rFonts w:asciiTheme="majorHAnsi" w:eastAsia="Times New Roman" w:hAnsiTheme="majorHAnsi" w:cstheme="minorHAnsi"/>
          <w:color w:val="000000" w:themeColor="text1"/>
          <w:sz w:val="20"/>
          <w:szCs w:val="20"/>
          <w:lang w:val="es-CO"/>
        </w:rPr>
        <w:t>o</w:t>
      </w:r>
      <w:r w:rsidR="003F3D55" w:rsidRPr="004C74B0">
        <w:rPr>
          <w:rFonts w:asciiTheme="majorHAnsi" w:eastAsia="Times New Roman" w:hAnsiTheme="majorHAnsi" w:cstheme="minorHAnsi"/>
          <w:color w:val="000000" w:themeColor="text1"/>
          <w:sz w:val="20"/>
          <w:szCs w:val="20"/>
          <w:lang w:val="es-CO"/>
        </w:rPr>
        <w:t>ntra</w:t>
      </w:r>
      <w:r w:rsidR="008C1F08" w:rsidRPr="004C74B0">
        <w:rPr>
          <w:rFonts w:asciiTheme="majorHAnsi" w:eastAsia="Times New Roman" w:hAnsiTheme="majorHAnsi" w:cstheme="minorHAnsi"/>
          <w:color w:val="000000" w:themeColor="text1"/>
          <w:sz w:val="20"/>
          <w:szCs w:val="20"/>
          <w:lang w:val="es-CO"/>
        </w:rPr>
        <w:t>ría</w:t>
      </w:r>
      <w:r w:rsidR="003F3D55" w:rsidRPr="004C74B0">
        <w:rPr>
          <w:rFonts w:asciiTheme="majorHAnsi" w:eastAsia="Times New Roman" w:hAnsiTheme="majorHAnsi" w:cstheme="minorHAnsi"/>
          <w:color w:val="000000" w:themeColor="text1"/>
          <w:sz w:val="20"/>
          <w:szCs w:val="20"/>
          <w:lang w:val="es-CO"/>
        </w:rPr>
        <w:t xml:space="preserve"> en total impunidad y que ha</w:t>
      </w:r>
      <w:r w:rsidR="008C1F08" w:rsidRPr="004C74B0">
        <w:rPr>
          <w:rFonts w:asciiTheme="majorHAnsi" w:eastAsia="Times New Roman" w:hAnsiTheme="majorHAnsi" w:cstheme="minorHAnsi"/>
          <w:color w:val="000000" w:themeColor="text1"/>
          <w:sz w:val="20"/>
          <w:szCs w:val="20"/>
          <w:lang w:val="es-CO"/>
        </w:rPr>
        <w:t>brían</w:t>
      </w:r>
      <w:r w:rsidR="003F3D55" w:rsidRPr="004C74B0">
        <w:rPr>
          <w:rFonts w:asciiTheme="majorHAnsi" w:eastAsia="Times New Roman" w:hAnsiTheme="majorHAnsi" w:cstheme="minorHAnsi"/>
          <w:color w:val="000000" w:themeColor="text1"/>
          <w:sz w:val="20"/>
          <w:szCs w:val="20"/>
          <w:lang w:val="es-CO"/>
        </w:rPr>
        <w:t xml:space="preserve"> pasado casi 20 años sin que se individuali</w:t>
      </w:r>
      <w:r w:rsidR="008C1F08" w:rsidRPr="004C74B0">
        <w:rPr>
          <w:rFonts w:asciiTheme="majorHAnsi" w:eastAsia="Times New Roman" w:hAnsiTheme="majorHAnsi" w:cstheme="minorHAnsi"/>
          <w:color w:val="000000" w:themeColor="text1"/>
          <w:sz w:val="20"/>
          <w:szCs w:val="20"/>
          <w:lang w:val="es-CO"/>
        </w:rPr>
        <w:t>zara</w:t>
      </w:r>
      <w:r w:rsidR="003F3D55" w:rsidRPr="004C74B0">
        <w:rPr>
          <w:rFonts w:asciiTheme="majorHAnsi" w:eastAsia="Times New Roman" w:hAnsiTheme="majorHAnsi" w:cstheme="minorHAnsi"/>
          <w:color w:val="000000" w:themeColor="text1"/>
          <w:sz w:val="20"/>
          <w:szCs w:val="20"/>
          <w:lang w:val="es-CO"/>
        </w:rPr>
        <w:t xml:space="preserve"> a los responsables</w:t>
      </w:r>
      <w:r w:rsidR="00666079">
        <w:rPr>
          <w:rFonts w:asciiTheme="majorHAnsi" w:eastAsia="Times New Roman" w:hAnsiTheme="majorHAnsi" w:cstheme="minorHAnsi"/>
          <w:color w:val="000000" w:themeColor="text1"/>
          <w:sz w:val="20"/>
          <w:szCs w:val="20"/>
          <w:lang w:val="es-CO"/>
        </w:rPr>
        <w:t>, ni se reparara integralmente a sus familiares</w:t>
      </w:r>
      <w:r w:rsidR="003F3D55" w:rsidRPr="004C74B0">
        <w:rPr>
          <w:rFonts w:asciiTheme="majorHAnsi" w:eastAsia="Times New Roman" w:hAnsiTheme="majorHAnsi" w:cstheme="minorHAnsi"/>
          <w:color w:val="000000" w:themeColor="text1"/>
          <w:sz w:val="20"/>
          <w:szCs w:val="20"/>
          <w:lang w:val="es-CO"/>
        </w:rPr>
        <w:t xml:space="preserve">.  </w:t>
      </w:r>
    </w:p>
    <w:p w14:paraId="5D71CC25" w14:textId="77777777" w:rsidR="003F3D55" w:rsidRPr="004C74B0" w:rsidRDefault="003F3D55"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hAnsiTheme="majorHAnsi" w:cstheme="minorHAnsi"/>
          <w:color w:val="000000" w:themeColor="text1"/>
          <w:sz w:val="20"/>
          <w:szCs w:val="20"/>
          <w:lang w:val="es-CO"/>
        </w:rPr>
      </w:pPr>
    </w:p>
    <w:p w14:paraId="779A7C5B" w14:textId="4BB8BDE5" w:rsidR="003E7EB5" w:rsidRPr="004C74B0" w:rsidRDefault="003E7EB5" w:rsidP="00BD4B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4C74B0">
        <w:rPr>
          <w:rFonts w:asciiTheme="majorHAnsi" w:eastAsia="MS Mincho" w:hAnsiTheme="majorHAnsi" w:cstheme="minorHAnsi"/>
          <w:b/>
          <w:color w:val="000000" w:themeColor="text1"/>
          <w:sz w:val="20"/>
          <w:szCs w:val="20"/>
          <w:lang w:val="es-CO"/>
        </w:rPr>
        <w:t>SOLUCIÓN AMISTOSA</w:t>
      </w:r>
    </w:p>
    <w:p w14:paraId="0959E81D"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cstheme="minorHAnsi"/>
          <w:b/>
          <w:color w:val="000000" w:themeColor="text1"/>
          <w:sz w:val="20"/>
          <w:szCs w:val="20"/>
          <w:lang w:val="es-CO"/>
        </w:rPr>
      </w:pPr>
    </w:p>
    <w:p w14:paraId="2E6E93D3" w14:textId="1FE4E82C" w:rsidR="00D224F0" w:rsidRPr="004C74B0" w:rsidRDefault="00D224F0"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lang w:val="es-CO"/>
        </w:rPr>
        <w:t xml:space="preserve">El </w:t>
      </w:r>
      <w:r w:rsidR="00666079">
        <w:rPr>
          <w:rFonts w:asciiTheme="majorHAnsi" w:eastAsia="Times New Roman" w:hAnsiTheme="majorHAnsi" w:cstheme="minorHAnsi"/>
          <w:color w:val="000000" w:themeColor="text1"/>
          <w:sz w:val="20"/>
          <w:szCs w:val="20"/>
          <w:lang w:val="es-CO"/>
        </w:rPr>
        <w:t>7 de septiembre de 2021</w:t>
      </w:r>
      <w:r w:rsidRPr="004C74B0">
        <w:rPr>
          <w:rFonts w:asciiTheme="majorHAnsi" w:eastAsia="Times New Roman" w:hAnsiTheme="majorHAnsi" w:cstheme="minorHAnsi"/>
          <w:color w:val="000000" w:themeColor="text1"/>
          <w:sz w:val="20"/>
          <w:szCs w:val="20"/>
          <w:lang w:val="es-CO"/>
        </w:rPr>
        <w:t xml:space="preserve">, las partes suscribieron un acuerdo de solución amistosa que establece lo siguiente: </w:t>
      </w:r>
    </w:p>
    <w:p w14:paraId="24548A75" w14:textId="77777777" w:rsidR="00D224F0" w:rsidRPr="004C74B0"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jc w:val="both"/>
        <w:rPr>
          <w:rFonts w:asciiTheme="majorHAnsi" w:eastAsia="MS Mincho" w:hAnsiTheme="majorHAnsi" w:cstheme="minorHAnsi"/>
          <w:b/>
          <w:color w:val="000000" w:themeColor="text1"/>
          <w:sz w:val="20"/>
          <w:szCs w:val="20"/>
          <w:lang w:val="es-CO"/>
        </w:rPr>
      </w:pPr>
    </w:p>
    <w:p w14:paraId="7CA1A032" w14:textId="77777777" w:rsidR="003E7EB5" w:rsidRPr="004C74B0" w:rsidRDefault="003E7EB5" w:rsidP="00BD4B21">
      <w:pPr>
        <w:pStyle w:val="ListParagraph"/>
        <w:ind w:left="737" w:right="737"/>
        <w:jc w:val="both"/>
        <w:rPr>
          <w:rFonts w:asciiTheme="majorHAnsi" w:eastAsia="Times New Roman" w:hAnsiTheme="majorHAnsi" w:cstheme="minorHAnsi"/>
          <w:color w:val="000000" w:themeColor="text1"/>
          <w:sz w:val="20"/>
          <w:szCs w:val="20"/>
          <w:bdr w:val="none" w:sz="0" w:space="0" w:color="auto" w:frame="1"/>
          <w:lang w:val="es-CO"/>
        </w:rPr>
      </w:pPr>
    </w:p>
    <w:p w14:paraId="23578B6C" w14:textId="77777777" w:rsidR="00D224F0" w:rsidRPr="004C74B0" w:rsidRDefault="00D224F0" w:rsidP="00BD4B21">
      <w:pPr>
        <w:ind w:left="737" w:right="737"/>
        <w:jc w:val="center"/>
        <w:rPr>
          <w:rFonts w:asciiTheme="majorHAnsi" w:hAnsiTheme="majorHAnsi"/>
          <w:b/>
          <w:bCs/>
          <w:sz w:val="20"/>
          <w:szCs w:val="20"/>
          <w:lang w:val="es-CO"/>
        </w:rPr>
      </w:pPr>
      <w:r w:rsidRPr="004C74B0">
        <w:rPr>
          <w:rFonts w:asciiTheme="majorHAnsi" w:hAnsiTheme="majorHAnsi"/>
          <w:b/>
          <w:bCs/>
          <w:sz w:val="20"/>
          <w:szCs w:val="20"/>
          <w:lang w:val="es-CO"/>
        </w:rPr>
        <w:t>ACUERDO SOLUCIÓN AMISTOSA</w:t>
      </w:r>
    </w:p>
    <w:p w14:paraId="708C835A" w14:textId="2DAE448E" w:rsidR="00D224F0" w:rsidRPr="004C74B0" w:rsidRDefault="00D224F0" w:rsidP="00BD4B21">
      <w:pPr>
        <w:ind w:left="737" w:right="737"/>
        <w:jc w:val="center"/>
        <w:rPr>
          <w:rFonts w:asciiTheme="majorHAnsi" w:hAnsiTheme="majorHAnsi"/>
          <w:b/>
          <w:bCs/>
          <w:sz w:val="20"/>
          <w:szCs w:val="20"/>
          <w:lang w:val="es-CO"/>
        </w:rPr>
      </w:pPr>
      <w:r w:rsidRPr="004C74B0">
        <w:rPr>
          <w:rFonts w:asciiTheme="majorHAnsi" w:hAnsiTheme="majorHAnsi"/>
          <w:b/>
          <w:bCs/>
          <w:sz w:val="20"/>
          <w:szCs w:val="20"/>
          <w:lang w:val="es-CO"/>
        </w:rPr>
        <w:t>CASO No. 13.775 GABRIEL ANGEL GOMEZ MARTINEZ Y FAMILIA</w:t>
      </w:r>
    </w:p>
    <w:p w14:paraId="1188D487" w14:textId="77777777" w:rsidR="00D224F0" w:rsidRPr="004C74B0" w:rsidRDefault="00D224F0" w:rsidP="00BD4B21">
      <w:pPr>
        <w:ind w:left="737" w:right="737"/>
        <w:jc w:val="center"/>
        <w:rPr>
          <w:rFonts w:asciiTheme="majorHAnsi" w:hAnsiTheme="majorHAnsi"/>
          <w:sz w:val="20"/>
          <w:szCs w:val="20"/>
          <w:lang w:val="es-CO"/>
        </w:rPr>
      </w:pPr>
    </w:p>
    <w:p w14:paraId="5997FAB8" w14:textId="1FEA6ADF" w:rsidR="00D224F0" w:rsidRPr="004C74B0" w:rsidRDefault="00D224F0" w:rsidP="00BD4B21">
      <w:pPr>
        <w:ind w:left="737" w:right="737"/>
        <w:jc w:val="both"/>
        <w:rPr>
          <w:rFonts w:asciiTheme="majorHAnsi" w:hAnsiTheme="majorHAnsi"/>
          <w:sz w:val="20"/>
          <w:szCs w:val="20"/>
          <w:lang w:val="es-CO"/>
        </w:rPr>
      </w:pPr>
      <w:r w:rsidRPr="004C74B0">
        <w:rPr>
          <w:rFonts w:asciiTheme="majorHAnsi" w:hAnsiTheme="majorHAnsi"/>
          <w:sz w:val="20"/>
          <w:szCs w:val="20"/>
          <w:lang w:val="es-CO"/>
        </w:rPr>
        <w:t xml:space="preserve">El siete (7) de septiembre de 2021, se reunieron en la ciudad de Bogotá D.C., de una parte, Ana María Ordoñez Puentes, Directora de la Dirección de Defensa Jurídica Internacional de la Agencia Nacional de Defensa Jurídica del Estado, quien actúa con la debida autorización en nombre y representación del Estado colombiano, en lo sucesivo el “Estado” o el “Estado Colombiano,” y de otra parte, la Organización Indemnizaciones Paz, representada por el Doctor Roberto Fernando Paz Salas, quien actúa en su calidad de representante de las víctimas, en lo sucesivo los “peticionarios”, los cuales han decidido suscribir el presente Acuerdo de Solución Amistosa en el marco del Caso No 13.775 Gabriel Ángel Gomez Martinez y Familia, en curso ante la Comisión Interamericana de Derechos Humanos. </w:t>
      </w:r>
    </w:p>
    <w:p w14:paraId="13E3BDCC" w14:textId="77777777" w:rsidR="00D224F0" w:rsidRPr="004C74B0" w:rsidRDefault="00D224F0" w:rsidP="00BD4B21">
      <w:pPr>
        <w:ind w:left="737" w:right="737"/>
        <w:jc w:val="both"/>
        <w:rPr>
          <w:rFonts w:asciiTheme="majorHAnsi" w:hAnsiTheme="majorHAnsi"/>
          <w:sz w:val="20"/>
          <w:szCs w:val="20"/>
          <w:lang w:val="es-CO"/>
        </w:rPr>
      </w:pPr>
    </w:p>
    <w:p w14:paraId="367A5BC1" w14:textId="22F4EAEA" w:rsidR="00D224F0" w:rsidRPr="004C74B0" w:rsidRDefault="00D224F0" w:rsidP="00BD4B21">
      <w:pPr>
        <w:ind w:left="737" w:right="737"/>
        <w:jc w:val="center"/>
        <w:rPr>
          <w:rFonts w:asciiTheme="majorHAnsi" w:hAnsiTheme="majorHAnsi"/>
          <w:b/>
          <w:bCs/>
          <w:sz w:val="20"/>
          <w:szCs w:val="20"/>
          <w:lang w:val="es-CO"/>
        </w:rPr>
      </w:pPr>
      <w:r w:rsidRPr="004C74B0">
        <w:rPr>
          <w:rFonts w:asciiTheme="majorHAnsi" w:hAnsiTheme="majorHAnsi"/>
          <w:b/>
          <w:bCs/>
          <w:sz w:val="20"/>
          <w:szCs w:val="20"/>
          <w:lang w:val="es-CO"/>
        </w:rPr>
        <w:t>PRIMERA PARTE: CONCEPTOS</w:t>
      </w:r>
    </w:p>
    <w:p w14:paraId="28E4E881" w14:textId="77777777" w:rsidR="00D224F0" w:rsidRPr="004C74B0" w:rsidRDefault="00D224F0" w:rsidP="00BD4B21">
      <w:pPr>
        <w:ind w:left="737" w:right="737"/>
        <w:jc w:val="center"/>
        <w:rPr>
          <w:rFonts w:asciiTheme="majorHAnsi" w:hAnsiTheme="majorHAnsi"/>
          <w:sz w:val="20"/>
          <w:szCs w:val="20"/>
          <w:lang w:val="es-CO"/>
        </w:rPr>
      </w:pPr>
    </w:p>
    <w:p w14:paraId="0F1EDF12" w14:textId="6B61BA98" w:rsidR="00D224F0" w:rsidRPr="004C74B0" w:rsidRDefault="00D224F0" w:rsidP="00BD4B21">
      <w:pPr>
        <w:tabs>
          <w:tab w:val="left" w:pos="560"/>
        </w:tabs>
        <w:ind w:left="737" w:right="737"/>
        <w:rPr>
          <w:rFonts w:asciiTheme="majorHAnsi" w:hAnsiTheme="majorHAnsi" w:cstheme="minorHAnsi"/>
          <w:sz w:val="20"/>
          <w:szCs w:val="20"/>
          <w:lang w:val="es-CO"/>
        </w:rPr>
      </w:pPr>
      <w:r w:rsidRPr="004C74B0">
        <w:rPr>
          <w:rFonts w:asciiTheme="majorHAnsi" w:hAnsiTheme="majorHAnsi" w:cstheme="minorHAnsi"/>
          <w:sz w:val="20"/>
          <w:szCs w:val="20"/>
          <w:lang w:val="es-CO"/>
        </w:rPr>
        <w:t>Para los fines del presente Acuerdo, se entenderá por:</w:t>
      </w:r>
    </w:p>
    <w:p w14:paraId="1F403828" w14:textId="77777777" w:rsidR="00D224F0" w:rsidRPr="004C74B0" w:rsidRDefault="00D224F0" w:rsidP="00BD4B21">
      <w:pPr>
        <w:tabs>
          <w:tab w:val="left" w:pos="560"/>
        </w:tabs>
        <w:ind w:left="737" w:right="737"/>
        <w:rPr>
          <w:rFonts w:asciiTheme="majorHAnsi" w:hAnsiTheme="majorHAnsi" w:cstheme="minorHAnsi"/>
          <w:sz w:val="20"/>
          <w:szCs w:val="20"/>
          <w:lang w:val="es-CO"/>
        </w:rPr>
      </w:pPr>
    </w:p>
    <w:p w14:paraId="2E6074DB" w14:textId="7DB70F66"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CIDH o Comisión Interamericana:</w:t>
      </w:r>
      <w:r w:rsidRPr="004C74B0">
        <w:rPr>
          <w:rFonts w:asciiTheme="majorHAnsi" w:hAnsiTheme="majorHAnsi" w:cstheme="minorHAnsi"/>
          <w:sz w:val="20"/>
          <w:szCs w:val="20"/>
          <w:lang w:val="es-CO"/>
        </w:rPr>
        <w:t xml:space="preserve"> Comisión Interamericana de Derechos Humanos.</w:t>
      </w:r>
    </w:p>
    <w:p w14:paraId="72D6B716"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456FBBB1" w14:textId="323AAAB9"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lastRenderedPageBreak/>
        <w:t>Daño moral:</w:t>
      </w:r>
      <w:r w:rsidRPr="004C74B0">
        <w:rPr>
          <w:rFonts w:asciiTheme="majorHAnsi" w:hAnsiTheme="majorHAnsi" w:cstheme="minorHAnsi"/>
          <w:sz w:val="20"/>
          <w:szCs w:val="20"/>
          <w:lang w:val="es-CO"/>
        </w:rPr>
        <w:t xml:space="preserve"> Efectos lesivos de los hechos del caso que no tienen carácter económico o patrimonial, los cuales se manifiestan a través del dolor, la aflicción, tristeza, congoja y zozobra de las víctimas. </w:t>
      </w:r>
    </w:p>
    <w:p w14:paraId="0FB44C0F"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6A804FBD" w14:textId="12D68E8E"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Daño inmaterial:</w:t>
      </w:r>
      <w:r w:rsidRPr="004C74B0">
        <w:rPr>
          <w:rFonts w:asciiTheme="majorHAnsi" w:hAnsiTheme="majorHAnsi" w:cstheme="minorHAnsi"/>
          <w:sz w:val="20"/>
          <w:szCs w:val="20"/>
          <w:lang w:val="es-CO"/>
        </w:rPr>
        <w:t xml:space="preserve"> Comprende tanto los sufrimientos y las aflicciones causados a las víctimas, el menoscabo de valores muy significativos para las personas, así como las alteraciones de carácter no pecuniario, en las condiciones de existencia de la víctima o su familia</w:t>
      </w:r>
      <w:r w:rsidRPr="004C74B0">
        <w:rPr>
          <w:rStyle w:val="FootnoteReference"/>
          <w:rFonts w:asciiTheme="majorHAnsi" w:hAnsiTheme="majorHAnsi" w:cstheme="minorHAnsi"/>
          <w:sz w:val="20"/>
          <w:szCs w:val="20"/>
          <w:lang w:val="es-CO"/>
        </w:rPr>
        <w:footnoteReference w:id="3"/>
      </w:r>
      <w:r w:rsidRPr="004C74B0">
        <w:rPr>
          <w:rFonts w:asciiTheme="majorHAnsi" w:hAnsiTheme="majorHAnsi" w:cstheme="minorHAnsi"/>
          <w:sz w:val="20"/>
          <w:szCs w:val="20"/>
          <w:lang w:val="es-CO"/>
        </w:rPr>
        <w:t>.</w:t>
      </w:r>
    </w:p>
    <w:p w14:paraId="4C278C6A"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577FE8B7" w14:textId="2442AC81"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Estado o Estado Colombiano:</w:t>
      </w:r>
      <w:r w:rsidRPr="004C74B0">
        <w:rPr>
          <w:rFonts w:asciiTheme="majorHAnsi" w:hAnsiTheme="majorHAnsi" w:cstheme="minorHAnsi"/>
          <w:sz w:val="20"/>
          <w:szCs w:val="20"/>
          <w:lang w:val="es-CO"/>
        </w:rPr>
        <w:t xml:space="preserve"> De conformidad con el Derecho Internacional Público se entenderá que es el sujeto signatario de la Convención Americana sobre Derechos Humanos, en adelante “Convención Americana” o “CADH”. </w:t>
      </w:r>
    </w:p>
    <w:p w14:paraId="2CE09D37"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610F9343" w14:textId="3FFC2457"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Medidas de satisfacción:</w:t>
      </w:r>
      <w:r w:rsidRPr="004C74B0">
        <w:rPr>
          <w:rFonts w:asciiTheme="majorHAnsi" w:hAnsiTheme="majorHAnsi" w:cstheme="minorHAnsi"/>
          <w:b/>
          <w:bCs/>
          <w:sz w:val="20"/>
          <w:szCs w:val="20"/>
          <w:lang w:val="es-CO"/>
        </w:rPr>
        <w:t xml:space="preserve"> </w:t>
      </w:r>
      <w:r w:rsidRPr="004C74B0">
        <w:rPr>
          <w:rFonts w:asciiTheme="majorHAnsi" w:hAnsiTheme="majorHAnsi" w:cstheme="minorHAnsi"/>
          <w:sz w:val="20"/>
          <w:szCs w:val="20"/>
          <w:lang w:val="es-CO"/>
        </w:rPr>
        <w:t xml:space="preserve">Medidas no pecuniarias que tienen como fin procurar la recuperación de las víctimas del daño que se les ha causado. Algunos ejemplos de esta modalidad de medidas son: el conocimiento público de la verdad y actos de desagravio. </w:t>
      </w:r>
    </w:p>
    <w:p w14:paraId="470B03E2"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2D9168ED" w14:textId="0CA0CC9F"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Partes:</w:t>
      </w:r>
      <w:r w:rsidRPr="004C74B0">
        <w:rPr>
          <w:rFonts w:asciiTheme="majorHAnsi" w:hAnsiTheme="majorHAnsi" w:cstheme="minorHAnsi"/>
          <w:sz w:val="20"/>
          <w:szCs w:val="20"/>
          <w:lang w:val="es-CO"/>
        </w:rPr>
        <w:t xml:space="preserve"> Estado de Colombia, familiares de la víctima, así como sus representantes.</w:t>
      </w:r>
    </w:p>
    <w:p w14:paraId="0FD6A93C"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3E73220A" w14:textId="3927227D"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Reconocimiento de responsabilidad:</w:t>
      </w:r>
      <w:r w:rsidRPr="004C74B0">
        <w:rPr>
          <w:rFonts w:asciiTheme="majorHAnsi" w:hAnsiTheme="majorHAnsi" w:cstheme="minorHAnsi"/>
          <w:sz w:val="20"/>
          <w:szCs w:val="20"/>
          <w:lang w:val="es-CO"/>
        </w:rPr>
        <w:t xml:space="preserve"> Aceptación por los hechos y violaciones de derechos humanos atribuidos al Estado. </w:t>
      </w:r>
    </w:p>
    <w:p w14:paraId="2D62D806"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61EDC095" w14:textId="44062403"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Reparación integral:</w:t>
      </w:r>
      <w:r w:rsidRPr="004C74B0">
        <w:rPr>
          <w:rFonts w:asciiTheme="majorHAnsi" w:hAnsiTheme="majorHAnsi" w:cstheme="minorHAnsi"/>
          <w:sz w:val="20"/>
          <w:szCs w:val="20"/>
          <w:lang w:val="es-CO"/>
        </w:rPr>
        <w:t xml:space="preserve"> Todas aquellas medidas que objetiva y simbólicamente restituyan a la víctima al estado anterior de la comisión del daño. </w:t>
      </w:r>
    </w:p>
    <w:p w14:paraId="3AA06C05"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790203FE" w14:textId="375CC8FE"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Representantes de las víctimas:</w:t>
      </w:r>
      <w:r w:rsidRPr="004C74B0">
        <w:rPr>
          <w:rFonts w:asciiTheme="majorHAnsi" w:hAnsiTheme="majorHAnsi" w:cstheme="minorHAnsi"/>
          <w:b/>
          <w:bCs/>
          <w:sz w:val="20"/>
          <w:szCs w:val="20"/>
          <w:lang w:val="es-CO"/>
        </w:rPr>
        <w:t xml:space="preserve"> </w:t>
      </w:r>
      <w:r w:rsidRPr="004C74B0">
        <w:rPr>
          <w:rFonts w:asciiTheme="majorHAnsi" w:hAnsiTheme="majorHAnsi" w:cstheme="minorHAnsi"/>
          <w:sz w:val="20"/>
          <w:szCs w:val="20"/>
          <w:lang w:val="es-CO"/>
        </w:rPr>
        <w:t xml:space="preserve">Organización Indemnizaciones Paz. </w:t>
      </w:r>
    </w:p>
    <w:p w14:paraId="7D97958E"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5D602EBE" w14:textId="3B516E42"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Solución Amistosa:</w:t>
      </w:r>
      <w:r w:rsidRPr="004C74B0">
        <w:rPr>
          <w:rFonts w:asciiTheme="majorHAnsi" w:hAnsiTheme="majorHAnsi" w:cstheme="minorHAnsi"/>
          <w:sz w:val="20"/>
          <w:szCs w:val="20"/>
          <w:lang w:val="es-CO"/>
        </w:rPr>
        <w:t xml:space="preserve"> Mecanismo alternativo de solución de conflictos, utilizado para el arreglo pacífico y consensuado ante la Comisión Interamericana. </w:t>
      </w:r>
    </w:p>
    <w:p w14:paraId="3DFFB59D"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4DEE1872" w14:textId="15E7277F"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b/>
          <w:bCs/>
          <w:sz w:val="20"/>
          <w:szCs w:val="20"/>
          <w:u w:val="single"/>
          <w:lang w:val="es-CO"/>
        </w:rPr>
        <w:t>Víctimas:</w:t>
      </w:r>
      <w:r w:rsidRPr="004C74B0">
        <w:rPr>
          <w:rFonts w:asciiTheme="majorHAnsi" w:hAnsiTheme="majorHAnsi" w:cstheme="minorHAnsi"/>
          <w:sz w:val="20"/>
          <w:szCs w:val="20"/>
          <w:lang w:val="es-CO"/>
        </w:rPr>
        <w:t xml:space="preserve"> Los familiares del Gabriel Ángel Gomez Martínez.  </w:t>
      </w:r>
    </w:p>
    <w:p w14:paraId="5FE2F659"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422CBD0F" w14:textId="1DC72F40"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SEGUNDA PARTE: ANTECEDENTES</w:t>
      </w:r>
    </w:p>
    <w:p w14:paraId="7D6C6B5C" w14:textId="77777777"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p>
    <w:p w14:paraId="495DB4A7" w14:textId="21118B8D" w:rsidR="00D224F0" w:rsidRPr="004C74B0" w:rsidRDefault="00D224F0" w:rsidP="00BD4B21">
      <w:pPr>
        <w:tabs>
          <w:tab w:val="left" w:pos="560"/>
        </w:tabs>
        <w:ind w:left="737" w:right="737"/>
        <w:jc w:val="both"/>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 xml:space="preserve">ANTE EL SISTEMA INTERAMERICANO DE DERECHOS HUMANOS. </w:t>
      </w:r>
    </w:p>
    <w:p w14:paraId="3923642F"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2AE83A18" w14:textId="16375E0B"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El 17 de marzo de 2009, la Comisión Interamericana de Derechos Humanos recibió una petición presentada por el Doctor Roberto Fernando Paz Salas, en la cual indicó que el día 16 de mayo de 1999, un grupo de las autodefensas ilegales incursionó en el corregimiento de Nutibara, municipio de Frontino – Antioquia. Cuando el Señor Gabriel Ángel Gómez, se encontraba jugando un partido de futbol, integrantes de estos grupos empezaron a perseguirlo con armas blancas, ocasionándole heridas de alta gravedad que generaron su muerte. </w:t>
      </w:r>
    </w:p>
    <w:p w14:paraId="651F8610" w14:textId="77777777" w:rsidR="00D224F0" w:rsidRPr="004C74B0"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lang w:val="es-CO"/>
        </w:rPr>
      </w:pPr>
    </w:p>
    <w:p w14:paraId="1C9E7086" w14:textId="1C17CB01"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Así mismo, los peticionarios manifestaron que el homicidio de la presunta víctima se encuentra en total impunidad y que han pasado casi 20 años sin que se individualice a los responsables. </w:t>
      </w:r>
    </w:p>
    <w:p w14:paraId="57D39AC9" w14:textId="77777777" w:rsidR="00D224F0" w:rsidRPr="004C74B0"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lang w:val="es-CO"/>
        </w:rPr>
      </w:pPr>
    </w:p>
    <w:p w14:paraId="4788D224" w14:textId="4AF17292"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Los familiares de la víctima presentaron una demanda de reparación directa ante el Tribunal Contencioso Administrativo de Antioquia. La misma fue rechazada el 8 de septiembre de 2008, bajo el fundamento de que si bien es cierto en el Corregimiento de Nutibara no existía Fuerza Policial, su inexistencia no podía predicarse que hubiese sido un factor determinante para que el señor Gabriel Ángel Gómez Martínez fuese asesinado. De esta </w:t>
      </w:r>
      <w:r w:rsidRPr="004C74B0">
        <w:rPr>
          <w:rFonts w:asciiTheme="majorHAnsi" w:hAnsiTheme="majorHAnsi"/>
          <w:sz w:val="20"/>
          <w:szCs w:val="20"/>
          <w:lang w:val="es-CO"/>
        </w:rPr>
        <w:lastRenderedPageBreak/>
        <w:t xml:space="preserve">forma, no existió una relación de </w:t>
      </w:r>
      <w:r w:rsidR="001D2C83" w:rsidRPr="004C74B0">
        <w:rPr>
          <w:rFonts w:asciiTheme="majorHAnsi" w:hAnsiTheme="majorHAnsi"/>
          <w:sz w:val="20"/>
          <w:szCs w:val="20"/>
          <w:lang w:val="es-CO"/>
        </w:rPr>
        <w:t>causalidad</w:t>
      </w:r>
      <w:r w:rsidRPr="004C74B0">
        <w:rPr>
          <w:rFonts w:asciiTheme="majorHAnsi" w:hAnsiTheme="majorHAnsi"/>
          <w:sz w:val="20"/>
          <w:szCs w:val="20"/>
          <w:lang w:val="es-CO"/>
        </w:rPr>
        <w:t xml:space="preserve"> adecuada entre la inexistencia de Fuerza Policial en el Corregimiento de Nutibara y la muerte del señor Gómez Martinez. </w:t>
      </w:r>
    </w:p>
    <w:p w14:paraId="25961E80" w14:textId="77777777" w:rsidR="00D224F0" w:rsidRPr="004C74B0"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lang w:val="es-CO"/>
        </w:rPr>
      </w:pPr>
    </w:p>
    <w:p w14:paraId="5B17C0A2" w14:textId="363AFAF4"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Mediante Informe de Admisibilidad No 45/19 del 24 de abril de 2019, la Comisión Interamericana de Derechos Humanos, declaró la admisibilidad de la petición, en relación con los derechos reconocidos en los artículos 4 (vida), 5 (integridad personal), 8 (garantías judiciales) y 25 (protección judicial) en concordancia con el artículo 1.1 y 2 de la Convención Americana sobre Derechos Humanos. </w:t>
      </w:r>
    </w:p>
    <w:p w14:paraId="0FBA3930" w14:textId="77777777" w:rsidR="00E75132" w:rsidRPr="004C74B0" w:rsidRDefault="00E75132"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lang w:val="es-CO"/>
        </w:rPr>
      </w:pPr>
    </w:p>
    <w:p w14:paraId="5AA83FFA" w14:textId="576FCD3B"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Entre el Estado colombiano y los peticionarios se suscribió el 9 de junio de 2021 un Acta de Entendimiento para la Búsqueda de una Solución Amistosa, la cual fue puesta en conocimiento de la Comisión Interamericana el 18 de junio de 2021. </w:t>
      </w:r>
    </w:p>
    <w:p w14:paraId="772126F9" w14:textId="77777777" w:rsidR="00D224F0" w:rsidRPr="004C74B0"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lang w:val="es-CO"/>
        </w:rPr>
      </w:pPr>
    </w:p>
    <w:p w14:paraId="6B88855C" w14:textId="4DE116CB" w:rsidR="00D224F0" w:rsidRPr="004C74B0" w:rsidRDefault="00D224F0"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lang w:val="es-CO"/>
        </w:rPr>
      </w:pPr>
      <w:r w:rsidRPr="004C74B0">
        <w:rPr>
          <w:rFonts w:asciiTheme="majorHAnsi" w:hAnsiTheme="majorHAnsi"/>
          <w:sz w:val="20"/>
          <w:szCs w:val="20"/>
          <w:lang w:val="es-CO"/>
        </w:rPr>
        <w:t xml:space="preserve">En los meses subsiguientes, se celebraron reuniones conjuntas entre las partes con el fin de analizar las medidas de reparación a incluir en el Acuerdo de Solución Amistosa que en la fecha se suscribe. </w:t>
      </w:r>
    </w:p>
    <w:p w14:paraId="4F3438CB" w14:textId="77777777" w:rsidR="00D224F0" w:rsidRPr="004C74B0"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lang w:val="es-CO"/>
        </w:rPr>
      </w:pPr>
    </w:p>
    <w:p w14:paraId="6F710378" w14:textId="31E3B582" w:rsidR="00D224F0" w:rsidRPr="004C74B0" w:rsidRDefault="00D224F0" w:rsidP="00BD4B21">
      <w:pPr>
        <w:ind w:left="737" w:right="737"/>
        <w:rPr>
          <w:rFonts w:asciiTheme="majorHAnsi" w:hAnsiTheme="majorHAnsi"/>
          <w:b/>
          <w:bCs/>
          <w:sz w:val="20"/>
          <w:szCs w:val="20"/>
          <w:lang w:val="es-CO"/>
        </w:rPr>
      </w:pPr>
      <w:r w:rsidRPr="004C74B0">
        <w:rPr>
          <w:rFonts w:asciiTheme="majorHAnsi" w:hAnsiTheme="majorHAnsi"/>
          <w:b/>
          <w:bCs/>
          <w:sz w:val="20"/>
          <w:szCs w:val="20"/>
          <w:lang w:val="es-CO"/>
        </w:rPr>
        <w:t xml:space="preserve">A NIVEL INTERNO. </w:t>
      </w:r>
    </w:p>
    <w:p w14:paraId="07B71864" w14:textId="77777777" w:rsidR="00D224F0" w:rsidRPr="004C74B0" w:rsidRDefault="00D224F0" w:rsidP="00BD4B21">
      <w:pPr>
        <w:ind w:left="737" w:right="737"/>
        <w:rPr>
          <w:rFonts w:asciiTheme="majorHAnsi" w:hAnsiTheme="majorHAnsi"/>
          <w:sz w:val="20"/>
          <w:szCs w:val="20"/>
          <w:lang w:val="es-CO"/>
        </w:rPr>
      </w:pPr>
    </w:p>
    <w:p w14:paraId="5D9F05E8" w14:textId="7432FA46" w:rsidR="00D224F0" w:rsidRPr="004C74B0" w:rsidRDefault="00D224F0" w:rsidP="00BD4B21">
      <w:pPr>
        <w:ind w:left="737" w:right="737"/>
        <w:jc w:val="both"/>
        <w:rPr>
          <w:rFonts w:asciiTheme="majorHAnsi" w:hAnsiTheme="majorHAnsi"/>
          <w:sz w:val="20"/>
          <w:szCs w:val="20"/>
          <w:lang w:val="es-CO"/>
        </w:rPr>
      </w:pPr>
      <w:r w:rsidRPr="004C74B0">
        <w:rPr>
          <w:rFonts w:asciiTheme="majorHAnsi" w:hAnsiTheme="majorHAnsi"/>
          <w:sz w:val="20"/>
          <w:szCs w:val="20"/>
          <w:lang w:val="es-CO"/>
        </w:rPr>
        <w:t>Por el homicidio del señor Gabriel Ángel Gomez Martínez, se llevó a cabo una investigación bajo el radicado número 1458 y se profirió suspensión de la investigación previa, al no lograrse la identificación e individualización del autor o autores del hecho</w:t>
      </w:r>
      <w:r w:rsidRPr="004C74B0">
        <w:rPr>
          <w:rStyle w:val="FootnoteReference"/>
          <w:rFonts w:asciiTheme="majorHAnsi" w:hAnsiTheme="majorHAnsi"/>
          <w:sz w:val="20"/>
          <w:szCs w:val="20"/>
          <w:lang w:val="es-CO"/>
        </w:rPr>
        <w:footnoteReference w:id="4"/>
      </w:r>
      <w:r w:rsidR="00666079">
        <w:rPr>
          <w:rFonts w:asciiTheme="majorHAnsi" w:hAnsiTheme="majorHAnsi"/>
          <w:sz w:val="20"/>
          <w:szCs w:val="20"/>
          <w:lang w:val="es-CO"/>
        </w:rPr>
        <w:t>.</w:t>
      </w:r>
    </w:p>
    <w:p w14:paraId="683EA837" w14:textId="77777777" w:rsidR="00D224F0" w:rsidRPr="004C74B0" w:rsidRDefault="00D224F0" w:rsidP="00BD4B21">
      <w:pPr>
        <w:ind w:left="737" w:right="737"/>
        <w:jc w:val="both"/>
        <w:rPr>
          <w:rFonts w:asciiTheme="majorHAnsi" w:hAnsiTheme="majorHAnsi"/>
          <w:sz w:val="20"/>
          <w:szCs w:val="20"/>
          <w:lang w:val="es-CO"/>
        </w:rPr>
      </w:pPr>
    </w:p>
    <w:p w14:paraId="38B2841A" w14:textId="5052F3F3" w:rsidR="00D224F0" w:rsidRPr="004C74B0" w:rsidRDefault="00D224F0" w:rsidP="00BD4B21">
      <w:pPr>
        <w:ind w:left="737" w:right="737"/>
        <w:jc w:val="both"/>
        <w:rPr>
          <w:rFonts w:asciiTheme="majorHAnsi" w:hAnsiTheme="majorHAnsi"/>
          <w:sz w:val="20"/>
          <w:szCs w:val="20"/>
          <w:lang w:val="es-CO"/>
        </w:rPr>
      </w:pPr>
      <w:r w:rsidRPr="004C74B0">
        <w:rPr>
          <w:rFonts w:asciiTheme="majorHAnsi" w:hAnsiTheme="majorHAnsi"/>
          <w:sz w:val="20"/>
          <w:szCs w:val="20"/>
          <w:lang w:val="es-CO"/>
        </w:rPr>
        <w:t>Adicionalmente, por estos mismos hechos, la Fiscalía 20 Delegada ante el Tribunal, adscrita a la Dirección de Justicia Transicional, ordenó el archivo de las diligencias, el 24 de mayo de 2021, considerando que no se debía continuar con su documentación dentro del marco del proceso de justicia y paz, pues de acuerdo con la georreferenciación y temporalidad, el hecho no corresponde al actuar de las Autodefensas Unidas de Colombia</w:t>
      </w:r>
      <w:r w:rsidRPr="004C74B0">
        <w:rPr>
          <w:rStyle w:val="FootnoteReference"/>
          <w:rFonts w:asciiTheme="majorHAnsi" w:hAnsiTheme="majorHAnsi"/>
          <w:sz w:val="20"/>
          <w:szCs w:val="20"/>
          <w:lang w:val="es-CO"/>
        </w:rPr>
        <w:footnoteReference w:id="5"/>
      </w:r>
      <w:r w:rsidR="00666079">
        <w:rPr>
          <w:rFonts w:asciiTheme="majorHAnsi" w:hAnsiTheme="majorHAnsi"/>
          <w:sz w:val="20"/>
          <w:szCs w:val="20"/>
          <w:lang w:val="es-CO"/>
        </w:rPr>
        <w:t>.</w:t>
      </w:r>
      <w:r w:rsidRPr="004C74B0">
        <w:rPr>
          <w:rFonts w:asciiTheme="majorHAnsi" w:hAnsiTheme="majorHAnsi"/>
          <w:sz w:val="20"/>
          <w:szCs w:val="20"/>
          <w:lang w:val="es-CO"/>
        </w:rPr>
        <w:t xml:space="preserve"> </w:t>
      </w:r>
    </w:p>
    <w:p w14:paraId="0AFFF8D9" w14:textId="77777777" w:rsidR="00D224F0" w:rsidRPr="004C74B0" w:rsidRDefault="00D224F0" w:rsidP="00BD4B21">
      <w:pPr>
        <w:ind w:left="737" w:right="737"/>
        <w:jc w:val="both"/>
        <w:rPr>
          <w:rFonts w:asciiTheme="majorHAnsi" w:hAnsiTheme="majorHAnsi"/>
          <w:sz w:val="20"/>
          <w:szCs w:val="20"/>
          <w:lang w:val="es-CO"/>
        </w:rPr>
      </w:pPr>
    </w:p>
    <w:p w14:paraId="3382A5B9" w14:textId="65C80464" w:rsidR="00D224F0" w:rsidRPr="004C74B0" w:rsidRDefault="00D224F0" w:rsidP="00BD4B21">
      <w:pPr>
        <w:ind w:left="737" w:right="737"/>
        <w:jc w:val="both"/>
        <w:rPr>
          <w:rFonts w:asciiTheme="majorHAnsi" w:hAnsiTheme="majorHAnsi"/>
          <w:sz w:val="20"/>
          <w:szCs w:val="20"/>
          <w:lang w:val="es-CO"/>
        </w:rPr>
      </w:pPr>
      <w:r w:rsidRPr="004C74B0">
        <w:rPr>
          <w:rFonts w:asciiTheme="majorHAnsi" w:hAnsiTheme="majorHAnsi"/>
          <w:sz w:val="20"/>
          <w:szCs w:val="20"/>
          <w:lang w:val="es-CO"/>
        </w:rPr>
        <w:t>En ese sentido, las investigaciones se encuentran: una suspendida y otra archivada y en virtud de que no han surgido nuevos hechos para que la justicia ordinaria pueda proceder a la reapertura de la investigación y en el mismo sentido, la justicia transicional, decidió no continuar con la documentación de los hechos que nos ocupan</w:t>
      </w:r>
      <w:r w:rsidRPr="004C74B0">
        <w:rPr>
          <w:rStyle w:val="FootnoteReference"/>
          <w:rFonts w:asciiTheme="majorHAnsi" w:hAnsiTheme="majorHAnsi"/>
          <w:sz w:val="20"/>
          <w:szCs w:val="20"/>
          <w:lang w:val="es-CO"/>
        </w:rPr>
        <w:footnoteReference w:id="6"/>
      </w:r>
      <w:r w:rsidR="00666079">
        <w:rPr>
          <w:rFonts w:asciiTheme="majorHAnsi" w:hAnsiTheme="majorHAnsi"/>
          <w:sz w:val="20"/>
          <w:szCs w:val="20"/>
          <w:lang w:val="es-CO"/>
        </w:rPr>
        <w:t>.</w:t>
      </w:r>
    </w:p>
    <w:p w14:paraId="542A2C6A" w14:textId="77777777" w:rsidR="00D224F0" w:rsidRPr="004C74B0" w:rsidRDefault="00D224F0" w:rsidP="00BD4B21">
      <w:pPr>
        <w:ind w:left="737" w:right="737"/>
        <w:rPr>
          <w:rFonts w:asciiTheme="majorHAnsi" w:hAnsiTheme="majorHAnsi"/>
          <w:sz w:val="20"/>
          <w:szCs w:val="20"/>
          <w:lang w:val="es-CO"/>
        </w:rPr>
      </w:pPr>
    </w:p>
    <w:p w14:paraId="361C809A" w14:textId="70F6D0D9" w:rsidR="00D224F0" w:rsidRPr="004C74B0" w:rsidRDefault="00D224F0" w:rsidP="00BD4B21">
      <w:pPr>
        <w:ind w:left="737" w:right="737"/>
        <w:jc w:val="center"/>
        <w:rPr>
          <w:rFonts w:asciiTheme="majorHAnsi" w:hAnsiTheme="majorHAnsi"/>
          <w:b/>
          <w:bCs/>
          <w:sz w:val="20"/>
          <w:szCs w:val="20"/>
          <w:lang w:val="es-CO"/>
        </w:rPr>
      </w:pPr>
      <w:r w:rsidRPr="004C74B0">
        <w:rPr>
          <w:rFonts w:asciiTheme="majorHAnsi" w:hAnsiTheme="majorHAnsi"/>
          <w:b/>
          <w:bCs/>
          <w:sz w:val="20"/>
          <w:szCs w:val="20"/>
          <w:lang w:val="es-CO"/>
        </w:rPr>
        <w:t xml:space="preserve">TERCERA PARTE: </w:t>
      </w:r>
      <w:proofErr w:type="gramStart"/>
      <w:r w:rsidRPr="004C74B0">
        <w:rPr>
          <w:rFonts w:asciiTheme="majorHAnsi" w:hAnsiTheme="majorHAnsi"/>
          <w:b/>
          <w:bCs/>
          <w:sz w:val="20"/>
          <w:szCs w:val="20"/>
          <w:lang w:val="es-CO"/>
        </w:rPr>
        <w:t>BENEFICIARIOS Y BENEFICIARIAS</w:t>
      </w:r>
      <w:proofErr w:type="gramEnd"/>
    </w:p>
    <w:p w14:paraId="47B6F5B7" w14:textId="77777777" w:rsidR="00D224F0" w:rsidRPr="004C74B0" w:rsidRDefault="00D224F0" w:rsidP="00BD4B21">
      <w:pPr>
        <w:ind w:left="737" w:right="737"/>
        <w:jc w:val="center"/>
        <w:rPr>
          <w:rFonts w:asciiTheme="majorHAnsi" w:hAnsiTheme="majorHAnsi"/>
          <w:sz w:val="20"/>
          <w:szCs w:val="20"/>
          <w:lang w:val="es-CO"/>
        </w:rPr>
      </w:pPr>
    </w:p>
    <w:p w14:paraId="7E7E57FA" w14:textId="50FD4213" w:rsidR="00D224F0" w:rsidRPr="004C74B0" w:rsidRDefault="00D224F0" w:rsidP="00BD4B21">
      <w:pPr>
        <w:ind w:left="737" w:right="737"/>
        <w:rPr>
          <w:rFonts w:asciiTheme="majorHAnsi" w:hAnsiTheme="majorHAnsi"/>
          <w:sz w:val="20"/>
          <w:szCs w:val="20"/>
          <w:lang w:val="es-CO"/>
        </w:rPr>
      </w:pPr>
      <w:r w:rsidRPr="004C74B0">
        <w:rPr>
          <w:rFonts w:asciiTheme="majorHAnsi" w:hAnsiTheme="majorHAnsi"/>
          <w:sz w:val="20"/>
          <w:szCs w:val="20"/>
          <w:lang w:val="es-CO"/>
        </w:rPr>
        <w:t>El Estado colombiano reconoce como víctimas del presente acuerdo, a las siguientes:</w:t>
      </w:r>
    </w:p>
    <w:p w14:paraId="1EDCAF84" w14:textId="77777777" w:rsidR="00D224F0" w:rsidRPr="004C74B0" w:rsidRDefault="00D224F0" w:rsidP="00BD4B21">
      <w:pPr>
        <w:ind w:left="737" w:right="737"/>
        <w:rPr>
          <w:rFonts w:asciiTheme="majorHAnsi" w:hAnsiTheme="majorHAnsi"/>
          <w:sz w:val="20"/>
          <w:szCs w:val="20"/>
          <w:lang w:val="es-CO"/>
        </w:rPr>
      </w:pPr>
    </w:p>
    <w:tbl>
      <w:tblPr>
        <w:tblStyle w:val="TableGrid"/>
        <w:tblW w:w="0" w:type="auto"/>
        <w:tblInd w:w="771" w:type="dxa"/>
        <w:tblLook w:val="04A0" w:firstRow="1" w:lastRow="0" w:firstColumn="1" w:lastColumn="0" w:noHBand="0" w:noVBand="1"/>
      </w:tblPr>
      <w:tblGrid>
        <w:gridCol w:w="3418"/>
        <w:gridCol w:w="2410"/>
        <w:gridCol w:w="1981"/>
      </w:tblGrid>
      <w:tr w:rsidR="00D224F0" w:rsidRPr="004C74B0" w14:paraId="1EC96876" w14:textId="77777777" w:rsidTr="00BD4B21">
        <w:tc>
          <w:tcPr>
            <w:tcW w:w="3418" w:type="dxa"/>
            <w:shd w:val="clear" w:color="auto" w:fill="D9D9D9" w:themeFill="background1" w:themeFillShade="D9"/>
          </w:tcPr>
          <w:p w14:paraId="50020F53" w14:textId="77777777" w:rsidR="00D224F0" w:rsidRPr="004C74B0" w:rsidRDefault="00D224F0" w:rsidP="00796F15">
            <w:pPr>
              <w:tabs>
                <w:tab w:val="left" w:pos="560"/>
              </w:tabs>
              <w:ind w:left="-165"/>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Nombre</w:t>
            </w:r>
          </w:p>
        </w:tc>
        <w:tc>
          <w:tcPr>
            <w:tcW w:w="2410" w:type="dxa"/>
            <w:shd w:val="clear" w:color="auto" w:fill="D9D9D9" w:themeFill="background1" w:themeFillShade="D9"/>
          </w:tcPr>
          <w:p w14:paraId="7A12C694" w14:textId="77777777" w:rsidR="00D224F0" w:rsidRPr="004C74B0" w:rsidRDefault="00D224F0" w:rsidP="00796F15">
            <w:pPr>
              <w:tabs>
                <w:tab w:val="left" w:pos="560"/>
              </w:tabs>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Cédula de</w:t>
            </w:r>
            <w:r w:rsidRPr="004C74B0">
              <w:rPr>
                <w:rFonts w:asciiTheme="majorHAnsi" w:hAnsiTheme="majorHAnsi" w:cstheme="minorHAnsi"/>
                <w:b/>
                <w:bCs/>
                <w:sz w:val="20"/>
                <w:szCs w:val="20"/>
                <w:lang w:val="es-CO"/>
              </w:rPr>
              <w:br/>
              <w:t xml:space="preserve"> Ciudadanía</w:t>
            </w:r>
          </w:p>
        </w:tc>
        <w:tc>
          <w:tcPr>
            <w:tcW w:w="1981" w:type="dxa"/>
            <w:shd w:val="clear" w:color="auto" w:fill="D9D9D9" w:themeFill="background1" w:themeFillShade="D9"/>
          </w:tcPr>
          <w:p w14:paraId="3D591D64" w14:textId="77777777" w:rsidR="00D224F0" w:rsidRPr="004C74B0" w:rsidRDefault="00D224F0" w:rsidP="00796F15">
            <w:pPr>
              <w:tabs>
                <w:tab w:val="left" w:pos="560"/>
              </w:tabs>
              <w:ind w:left="-44"/>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Parentesco</w:t>
            </w:r>
          </w:p>
        </w:tc>
      </w:tr>
      <w:tr w:rsidR="00D224F0" w:rsidRPr="004C74B0" w14:paraId="00CD9F90" w14:textId="77777777" w:rsidTr="00BD4B21">
        <w:tc>
          <w:tcPr>
            <w:tcW w:w="3418" w:type="dxa"/>
          </w:tcPr>
          <w:p w14:paraId="2FB93642" w14:textId="77777777" w:rsidR="00D224F0" w:rsidRPr="004C74B0" w:rsidRDefault="00D224F0" w:rsidP="00BD4B21">
            <w:pPr>
              <w:tabs>
                <w:tab w:val="left" w:pos="560"/>
              </w:tabs>
              <w:ind w:left="195"/>
              <w:rPr>
                <w:rFonts w:asciiTheme="majorHAnsi" w:hAnsiTheme="majorHAnsi" w:cstheme="minorHAnsi"/>
                <w:sz w:val="20"/>
                <w:szCs w:val="20"/>
                <w:lang w:val="es-CO"/>
              </w:rPr>
            </w:pPr>
            <w:r w:rsidRPr="004C74B0">
              <w:rPr>
                <w:rFonts w:asciiTheme="majorHAnsi" w:hAnsiTheme="majorHAnsi" w:cstheme="minorHAnsi"/>
                <w:sz w:val="20"/>
                <w:szCs w:val="20"/>
                <w:lang w:val="es-CO"/>
              </w:rPr>
              <w:t>Gloria Patricia Medina Gómez</w:t>
            </w:r>
          </w:p>
        </w:tc>
        <w:tc>
          <w:tcPr>
            <w:tcW w:w="2410" w:type="dxa"/>
          </w:tcPr>
          <w:p w14:paraId="6F634F13" w14:textId="057EFD75" w:rsidR="00D224F0" w:rsidRPr="004C74B0" w:rsidRDefault="00CD7435" w:rsidP="00796F15">
            <w:pPr>
              <w:tabs>
                <w:tab w:val="left" w:pos="560"/>
              </w:tabs>
              <w:ind w:left="-7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 […]</w:t>
            </w:r>
          </w:p>
        </w:tc>
        <w:tc>
          <w:tcPr>
            <w:tcW w:w="1981" w:type="dxa"/>
          </w:tcPr>
          <w:p w14:paraId="4FDD8895" w14:textId="77777777" w:rsidR="00D224F0" w:rsidRPr="004C74B0" w:rsidRDefault="00D224F0" w:rsidP="00796F15">
            <w:pPr>
              <w:tabs>
                <w:tab w:val="left" w:pos="560"/>
              </w:tabs>
              <w:ind w:left="-4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Esposa</w:t>
            </w:r>
          </w:p>
        </w:tc>
      </w:tr>
      <w:tr w:rsidR="00D224F0" w:rsidRPr="004C74B0" w14:paraId="4CABC15A" w14:textId="77777777" w:rsidTr="00BD4B21">
        <w:tc>
          <w:tcPr>
            <w:tcW w:w="3418" w:type="dxa"/>
          </w:tcPr>
          <w:p w14:paraId="6B6F0C36" w14:textId="77777777" w:rsidR="00D224F0" w:rsidRPr="004C74B0" w:rsidRDefault="00D224F0" w:rsidP="00BD4B21">
            <w:pPr>
              <w:tabs>
                <w:tab w:val="left" w:pos="560"/>
              </w:tabs>
              <w:ind w:left="195"/>
              <w:rPr>
                <w:rFonts w:asciiTheme="majorHAnsi" w:hAnsiTheme="majorHAnsi" w:cstheme="minorHAnsi"/>
                <w:sz w:val="20"/>
                <w:szCs w:val="20"/>
                <w:lang w:val="es-CO"/>
              </w:rPr>
            </w:pPr>
            <w:r w:rsidRPr="004C74B0">
              <w:rPr>
                <w:rFonts w:asciiTheme="majorHAnsi" w:hAnsiTheme="majorHAnsi" w:cstheme="minorHAnsi"/>
                <w:sz w:val="20"/>
                <w:szCs w:val="20"/>
                <w:lang w:val="es-CO"/>
              </w:rPr>
              <w:t>Leidy Johana Gomez Medina</w:t>
            </w:r>
          </w:p>
        </w:tc>
        <w:tc>
          <w:tcPr>
            <w:tcW w:w="2410" w:type="dxa"/>
          </w:tcPr>
          <w:p w14:paraId="1E34569A" w14:textId="73CE19F6" w:rsidR="00D224F0" w:rsidRPr="004C74B0" w:rsidRDefault="00CD7435" w:rsidP="00796F15">
            <w:pPr>
              <w:tabs>
                <w:tab w:val="left" w:pos="560"/>
              </w:tabs>
              <w:ind w:left="-7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 […]</w:t>
            </w:r>
          </w:p>
        </w:tc>
        <w:tc>
          <w:tcPr>
            <w:tcW w:w="1981" w:type="dxa"/>
          </w:tcPr>
          <w:p w14:paraId="58EB0F03" w14:textId="77777777" w:rsidR="00D224F0" w:rsidRPr="004C74B0" w:rsidRDefault="00D224F0" w:rsidP="00796F15">
            <w:pPr>
              <w:tabs>
                <w:tab w:val="left" w:pos="560"/>
              </w:tabs>
              <w:ind w:left="-4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Hija</w:t>
            </w:r>
          </w:p>
        </w:tc>
      </w:tr>
      <w:tr w:rsidR="00D224F0" w:rsidRPr="004C74B0" w14:paraId="1574BE04" w14:textId="77777777" w:rsidTr="00BD4B21">
        <w:tc>
          <w:tcPr>
            <w:tcW w:w="3418" w:type="dxa"/>
          </w:tcPr>
          <w:p w14:paraId="74257CAC" w14:textId="50908C34" w:rsidR="00D224F0" w:rsidRPr="004C74B0" w:rsidRDefault="00D224F0" w:rsidP="00BD4B21">
            <w:pPr>
              <w:tabs>
                <w:tab w:val="left" w:pos="560"/>
              </w:tabs>
              <w:ind w:left="195"/>
              <w:rPr>
                <w:rFonts w:asciiTheme="majorHAnsi" w:hAnsiTheme="majorHAnsi" w:cstheme="minorHAnsi"/>
                <w:sz w:val="20"/>
                <w:szCs w:val="20"/>
                <w:lang w:val="es-CO"/>
              </w:rPr>
            </w:pPr>
            <w:r w:rsidRPr="004C74B0">
              <w:rPr>
                <w:rFonts w:asciiTheme="majorHAnsi" w:hAnsiTheme="majorHAnsi" w:cstheme="minorHAnsi"/>
                <w:sz w:val="20"/>
                <w:szCs w:val="20"/>
                <w:lang w:val="es-CO"/>
              </w:rPr>
              <w:t>Katerin Viviana Gomez M</w:t>
            </w:r>
            <w:r w:rsidR="00CD7435" w:rsidRPr="004C74B0">
              <w:rPr>
                <w:rFonts w:asciiTheme="majorHAnsi" w:hAnsiTheme="majorHAnsi" w:cstheme="minorHAnsi"/>
                <w:sz w:val="20"/>
                <w:szCs w:val="20"/>
                <w:lang w:val="es-CO"/>
              </w:rPr>
              <w:t>e</w:t>
            </w:r>
            <w:r w:rsidRPr="004C74B0">
              <w:rPr>
                <w:rFonts w:asciiTheme="majorHAnsi" w:hAnsiTheme="majorHAnsi" w:cstheme="minorHAnsi"/>
                <w:sz w:val="20"/>
                <w:szCs w:val="20"/>
                <w:lang w:val="es-CO"/>
              </w:rPr>
              <w:t>dina</w:t>
            </w:r>
          </w:p>
        </w:tc>
        <w:tc>
          <w:tcPr>
            <w:tcW w:w="2410" w:type="dxa"/>
          </w:tcPr>
          <w:p w14:paraId="5D2CD0AA" w14:textId="44C6F5DE" w:rsidR="00D224F0" w:rsidRPr="004C74B0" w:rsidRDefault="00CD7435" w:rsidP="00796F15">
            <w:pPr>
              <w:tabs>
                <w:tab w:val="left" w:pos="560"/>
              </w:tabs>
              <w:ind w:left="-7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 […]</w:t>
            </w:r>
          </w:p>
        </w:tc>
        <w:tc>
          <w:tcPr>
            <w:tcW w:w="1981" w:type="dxa"/>
          </w:tcPr>
          <w:p w14:paraId="1B4DDF1B" w14:textId="77777777" w:rsidR="00D224F0" w:rsidRPr="004C74B0" w:rsidRDefault="00D224F0" w:rsidP="00796F15">
            <w:pPr>
              <w:tabs>
                <w:tab w:val="left" w:pos="560"/>
              </w:tabs>
              <w:ind w:left="-44"/>
              <w:jc w:val="center"/>
              <w:rPr>
                <w:rFonts w:asciiTheme="majorHAnsi" w:hAnsiTheme="majorHAnsi" w:cstheme="minorHAnsi"/>
                <w:sz w:val="20"/>
                <w:szCs w:val="20"/>
                <w:lang w:val="es-CO"/>
              </w:rPr>
            </w:pPr>
            <w:r w:rsidRPr="004C74B0">
              <w:rPr>
                <w:rFonts w:asciiTheme="majorHAnsi" w:hAnsiTheme="majorHAnsi" w:cstheme="minorHAnsi"/>
                <w:sz w:val="20"/>
                <w:szCs w:val="20"/>
                <w:lang w:val="es-CO"/>
              </w:rPr>
              <w:t>Hija</w:t>
            </w:r>
          </w:p>
        </w:tc>
      </w:tr>
    </w:tbl>
    <w:p w14:paraId="3AAA6390" w14:textId="77777777" w:rsidR="00D224F0" w:rsidRPr="004C74B0" w:rsidRDefault="00D224F0" w:rsidP="00BD4B21">
      <w:pPr>
        <w:ind w:left="737" w:right="737"/>
        <w:rPr>
          <w:rFonts w:asciiTheme="majorHAnsi" w:hAnsiTheme="majorHAnsi"/>
          <w:sz w:val="20"/>
          <w:szCs w:val="20"/>
          <w:lang w:val="es-CO"/>
        </w:rPr>
      </w:pPr>
    </w:p>
    <w:p w14:paraId="35BA696C" w14:textId="58A40745" w:rsidR="00D224F0" w:rsidRPr="004C74B0" w:rsidRDefault="00D224F0" w:rsidP="00666079">
      <w:pPr>
        <w:tabs>
          <w:tab w:val="left" w:pos="720"/>
        </w:tabs>
        <w:ind w:left="720"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Las víctimas reconocidas en el presente Acuerdo de Solución Amistosa se beneficiarán siempre que acrediten respecto del señor Gabriel Ángel Gomez Martínez su vínculo por consanguinidad y afinidad. </w:t>
      </w:r>
    </w:p>
    <w:p w14:paraId="27B7C8CB"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4B6B3378" w14:textId="509EEEB5"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lastRenderedPageBreak/>
        <w:t>Adicionalmente, las víctimas que se beneficiarán del presente Acuerdo de Solución Amistosa serán aquellas que estuvieran vivas al momento del hecho victimizante</w:t>
      </w:r>
      <w:r w:rsidRPr="004C74B0">
        <w:rPr>
          <w:rStyle w:val="FootnoteReference"/>
          <w:rFonts w:asciiTheme="majorHAnsi" w:hAnsiTheme="majorHAnsi" w:cstheme="minorHAnsi"/>
          <w:sz w:val="20"/>
          <w:szCs w:val="20"/>
          <w:lang w:val="es-CO"/>
        </w:rPr>
        <w:footnoteReference w:id="7"/>
      </w:r>
      <w:r w:rsidRPr="004C74B0">
        <w:rPr>
          <w:rFonts w:asciiTheme="majorHAnsi" w:hAnsiTheme="majorHAnsi" w:cstheme="minorHAnsi"/>
          <w:sz w:val="20"/>
          <w:szCs w:val="20"/>
          <w:lang w:val="es-CO"/>
        </w:rPr>
        <w:t xml:space="preserve"> y se encuentren vivas al momento de la suscripción del Acuerdo. </w:t>
      </w:r>
    </w:p>
    <w:p w14:paraId="7C388339" w14:textId="77777777" w:rsidR="00D224F0" w:rsidRPr="004C74B0" w:rsidRDefault="00D224F0" w:rsidP="00BD4B21">
      <w:pPr>
        <w:tabs>
          <w:tab w:val="left" w:pos="560"/>
        </w:tabs>
        <w:ind w:left="737" w:right="737"/>
        <w:jc w:val="both"/>
        <w:rPr>
          <w:rFonts w:asciiTheme="majorHAnsi" w:hAnsiTheme="majorHAnsi" w:cstheme="minorHAnsi"/>
          <w:sz w:val="20"/>
          <w:szCs w:val="20"/>
          <w:lang w:val="es-CO"/>
        </w:rPr>
      </w:pPr>
    </w:p>
    <w:p w14:paraId="6AA25743" w14:textId="1F0F0A02"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CUARTA PARTE: RECONOCIMIENTO DE RESPONSABILIDAD</w:t>
      </w:r>
    </w:p>
    <w:p w14:paraId="1EFFC293" w14:textId="77777777" w:rsidR="00D224F0" w:rsidRPr="004C74B0" w:rsidRDefault="00D224F0" w:rsidP="00BD4B21">
      <w:pPr>
        <w:tabs>
          <w:tab w:val="left" w:pos="560"/>
        </w:tabs>
        <w:ind w:left="737" w:right="737"/>
        <w:jc w:val="center"/>
        <w:rPr>
          <w:rFonts w:asciiTheme="majorHAnsi" w:hAnsiTheme="majorHAnsi" w:cstheme="minorHAnsi"/>
          <w:sz w:val="20"/>
          <w:szCs w:val="20"/>
          <w:lang w:val="es-CO"/>
        </w:rPr>
      </w:pPr>
    </w:p>
    <w:p w14:paraId="70FA88EB" w14:textId="78249065"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El Estado colombiano reconoce su responsabilidad internacional por la violación de los derechos reconocidos en los artículos 8 (garantías judiciales) y 25 (protección judicial) de la Convención Americana sobre Derechos Humanos en relación con el artículo 1.1 del mismo instrumento, en perjuicio de los familiares del señor Gabriel Ángel Gómez Martínez, por la falta de diligencia en la investigación de los hechos sucedidos. </w:t>
      </w:r>
    </w:p>
    <w:p w14:paraId="2DC45D17" w14:textId="77777777" w:rsidR="00C96128" w:rsidRPr="004C74B0" w:rsidRDefault="00C96128" w:rsidP="00BD4B21">
      <w:pPr>
        <w:tabs>
          <w:tab w:val="left" w:pos="560"/>
        </w:tabs>
        <w:ind w:left="737" w:right="737"/>
        <w:jc w:val="both"/>
        <w:rPr>
          <w:rFonts w:asciiTheme="majorHAnsi" w:hAnsiTheme="majorHAnsi" w:cstheme="minorHAnsi"/>
          <w:sz w:val="20"/>
          <w:szCs w:val="20"/>
          <w:lang w:val="es-CO"/>
        </w:rPr>
      </w:pPr>
    </w:p>
    <w:p w14:paraId="56638892" w14:textId="6134127F"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QUINTA PARTE: MEDIDAS DE SATISFACCIÓN</w:t>
      </w:r>
    </w:p>
    <w:p w14:paraId="25B6757E" w14:textId="77777777" w:rsidR="00C96128" w:rsidRPr="004C74B0" w:rsidRDefault="00C96128" w:rsidP="00BD4B21">
      <w:pPr>
        <w:tabs>
          <w:tab w:val="left" w:pos="560"/>
        </w:tabs>
        <w:ind w:left="737" w:right="737"/>
        <w:jc w:val="center"/>
        <w:rPr>
          <w:rFonts w:asciiTheme="majorHAnsi" w:hAnsiTheme="majorHAnsi" w:cstheme="minorHAnsi"/>
          <w:b/>
          <w:bCs/>
          <w:sz w:val="20"/>
          <w:szCs w:val="20"/>
          <w:lang w:val="es-CO"/>
        </w:rPr>
      </w:pPr>
    </w:p>
    <w:p w14:paraId="437B23C7" w14:textId="7D783D74" w:rsidR="00D224F0" w:rsidRPr="004C74B0" w:rsidRDefault="00D224F0" w:rsidP="003F5579">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El Estado colombiano se compromete a realizar las siguientes medidas de satisfacción: </w:t>
      </w:r>
    </w:p>
    <w:p w14:paraId="08DA7CBC" w14:textId="77777777" w:rsidR="00C96128" w:rsidRPr="004C74B0" w:rsidRDefault="00C96128" w:rsidP="00BD4B21">
      <w:pPr>
        <w:tabs>
          <w:tab w:val="left" w:pos="560"/>
        </w:tabs>
        <w:ind w:left="737" w:right="737"/>
        <w:rPr>
          <w:rFonts w:asciiTheme="majorHAnsi" w:hAnsiTheme="majorHAnsi" w:cstheme="minorHAnsi"/>
          <w:sz w:val="20"/>
          <w:szCs w:val="20"/>
          <w:lang w:val="es-CO"/>
        </w:rPr>
      </w:pPr>
    </w:p>
    <w:p w14:paraId="463B6E47" w14:textId="0177B9CC" w:rsidR="00C96128" w:rsidRPr="004C74B0" w:rsidRDefault="00D224F0" w:rsidP="003F5579">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jc w:val="both"/>
        <w:rPr>
          <w:rFonts w:asciiTheme="majorHAnsi" w:hAnsiTheme="majorHAnsi" w:cstheme="minorHAnsi"/>
          <w:sz w:val="20"/>
          <w:szCs w:val="20"/>
          <w:lang w:val="es-CO"/>
        </w:rPr>
      </w:pPr>
      <w:r w:rsidRPr="004C74B0">
        <w:rPr>
          <w:rFonts w:asciiTheme="majorHAnsi" w:hAnsiTheme="majorHAnsi" w:cstheme="minorHAnsi"/>
          <w:b/>
          <w:bCs/>
          <w:sz w:val="20"/>
          <w:szCs w:val="20"/>
          <w:lang w:val="es-CO"/>
        </w:rPr>
        <w:t>Acto de Reconocimiento de Responsabilidad:</w:t>
      </w:r>
    </w:p>
    <w:p w14:paraId="691F7F4E" w14:textId="77777777" w:rsidR="00BD4B21" w:rsidRPr="004C74B0" w:rsidRDefault="00BD4B21" w:rsidP="003F55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2160" w:right="737"/>
        <w:contextualSpacing/>
        <w:jc w:val="both"/>
        <w:rPr>
          <w:rFonts w:asciiTheme="majorHAnsi" w:hAnsiTheme="majorHAnsi" w:cstheme="minorHAnsi"/>
          <w:sz w:val="20"/>
          <w:szCs w:val="20"/>
          <w:lang w:val="es-CO"/>
        </w:rPr>
      </w:pPr>
    </w:p>
    <w:p w14:paraId="506F0339" w14:textId="32397C6C" w:rsidR="00D224F0" w:rsidRPr="004C74B0" w:rsidRDefault="00D224F0" w:rsidP="003F5579">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El Estado colombiano realizará un Acto Privado de Reconocimiento de Responsabilidad, de manera virtual, con la participación de los familiares del señor Gabriel Ángel Gómez y sus representantes. El acto se realizará de conformidad con el reconocimiento de responsabilidad señalado en este Acuerdo. </w:t>
      </w:r>
    </w:p>
    <w:p w14:paraId="626705B6" w14:textId="77777777" w:rsidR="00C96128" w:rsidRPr="004C74B0" w:rsidRDefault="00C96128" w:rsidP="003F5579">
      <w:pPr>
        <w:tabs>
          <w:tab w:val="left" w:pos="560"/>
        </w:tabs>
        <w:ind w:left="737" w:right="737"/>
        <w:jc w:val="both"/>
        <w:rPr>
          <w:rFonts w:asciiTheme="majorHAnsi" w:hAnsiTheme="majorHAnsi" w:cstheme="minorHAnsi"/>
          <w:sz w:val="20"/>
          <w:szCs w:val="20"/>
          <w:lang w:val="es-CO"/>
        </w:rPr>
      </w:pPr>
    </w:p>
    <w:p w14:paraId="4DDB746D" w14:textId="1D50A815" w:rsidR="00D224F0" w:rsidRPr="004C74B0" w:rsidRDefault="00D224F0" w:rsidP="003F5579">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La presente medida estará a cargo de la Agencia Nacional de Defensa Jurídica del Estado.</w:t>
      </w:r>
    </w:p>
    <w:p w14:paraId="3A4CDFFB" w14:textId="77777777" w:rsidR="00C96128" w:rsidRPr="004C74B0" w:rsidRDefault="00C96128" w:rsidP="003F5579">
      <w:pPr>
        <w:tabs>
          <w:tab w:val="left" w:pos="560"/>
        </w:tabs>
        <w:ind w:left="737" w:right="737"/>
        <w:jc w:val="both"/>
        <w:rPr>
          <w:rFonts w:asciiTheme="majorHAnsi" w:hAnsiTheme="majorHAnsi" w:cstheme="minorHAnsi"/>
          <w:sz w:val="20"/>
          <w:szCs w:val="20"/>
          <w:lang w:val="es-CO"/>
        </w:rPr>
      </w:pPr>
    </w:p>
    <w:p w14:paraId="770E67D0" w14:textId="7863B604" w:rsidR="00D224F0" w:rsidRPr="004C74B0" w:rsidRDefault="00D224F0" w:rsidP="003F5579">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jc w:val="both"/>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 xml:space="preserve">Publicación del Informe de Artículo 49: </w:t>
      </w:r>
    </w:p>
    <w:p w14:paraId="244AA53A" w14:textId="77777777" w:rsidR="00BD4B21" w:rsidRPr="004C74B0"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rPr>
          <w:rFonts w:asciiTheme="majorHAnsi" w:hAnsiTheme="majorHAnsi" w:cstheme="minorHAnsi"/>
          <w:b/>
          <w:bCs/>
          <w:sz w:val="20"/>
          <w:szCs w:val="20"/>
          <w:lang w:val="es-CO"/>
        </w:rPr>
      </w:pPr>
    </w:p>
    <w:p w14:paraId="7EB19E2E" w14:textId="2BC53870"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El Estado Colombiano realizará la publicación de los apartes pertinentes del informe de solución amistosa una vez sea emitido por la Comisión Interamericana de Derechos Humanos, en la página web de la Agencia Nacional de Defensa Jurídica del Estado, por el término de seis (6) meses. </w:t>
      </w:r>
    </w:p>
    <w:p w14:paraId="4812DBA8" w14:textId="77777777" w:rsidR="001D2C83" w:rsidRPr="004C74B0" w:rsidRDefault="001D2C83" w:rsidP="00BD4B21">
      <w:pPr>
        <w:tabs>
          <w:tab w:val="left" w:pos="560"/>
        </w:tabs>
        <w:ind w:left="737" w:right="737"/>
        <w:jc w:val="both"/>
        <w:rPr>
          <w:rFonts w:asciiTheme="majorHAnsi" w:hAnsiTheme="majorHAnsi" w:cstheme="minorHAnsi"/>
          <w:sz w:val="20"/>
          <w:szCs w:val="20"/>
          <w:lang w:val="es-CO"/>
        </w:rPr>
      </w:pPr>
    </w:p>
    <w:p w14:paraId="7F0E4238" w14:textId="25530617"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t>SEXTA PARTE: MEDIDAS DE COMPENSACIÓN</w:t>
      </w:r>
    </w:p>
    <w:p w14:paraId="7D1D5434" w14:textId="77777777" w:rsidR="00C96128" w:rsidRPr="004C74B0" w:rsidRDefault="00C96128" w:rsidP="00BD4B21">
      <w:pPr>
        <w:tabs>
          <w:tab w:val="left" w:pos="560"/>
        </w:tabs>
        <w:ind w:left="737" w:right="737"/>
        <w:jc w:val="center"/>
        <w:rPr>
          <w:rFonts w:asciiTheme="majorHAnsi" w:hAnsiTheme="majorHAnsi" w:cstheme="minorHAnsi"/>
          <w:b/>
          <w:bCs/>
          <w:sz w:val="20"/>
          <w:szCs w:val="20"/>
          <w:lang w:val="es-CO"/>
        </w:rPr>
      </w:pPr>
    </w:p>
    <w:p w14:paraId="610F53C1" w14:textId="69344367"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w:t>
      </w:r>
    </w:p>
    <w:p w14:paraId="150AB1A5" w14:textId="77777777" w:rsidR="00C96128" w:rsidRPr="004C74B0" w:rsidRDefault="00C96128" w:rsidP="00BD4B21">
      <w:pPr>
        <w:tabs>
          <w:tab w:val="left" w:pos="560"/>
        </w:tabs>
        <w:ind w:left="737" w:right="737"/>
        <w:jc w:val="both"/>
        <w:rPr>
          <w:rFonts w:asciiTheme="majorHAnsi" w:hAnsiTheme="majorHAnsi" w:cstheme="minorHAnsi"/>
          <w:sz w:val="20"/>
          <w:szCs w:val="20"/>
          <w:lang w:val="es-CO"/>
        </w:rPr>
      </w:pPr>
    </w:p>
    <w:p w14:paraId="240D053B" w14:textId="564DB7A5"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La Agencia Nacional de Defensa Jurídica del Estado será la entidad encargada de asumir el trámite de la Ley 288 de 1996. </w:t>
      </w:r>
    </w:p>
    <w:p w14:paraId="7E8B1153" w14:textId="77777777" w:rsidR="00C96128" w:rsidRPr="004C74B0" w:rsidRDefault="00C96128" w:rsidP="00BD4B21">
      <w:pPr>
        <w:tabs>
          <w:tab w:val="left" w:pos="560"/>
        </w:tabs>
        <w:ind w:left="737" w:right="737"/>
        <w:jc w:val="both"/>
        <w:rPr>
          <w:rFonts w:asciiTheme="majorHAnsi" w:hAnsiTheme="majorHAnsi" w:cstheme="minorHAnsi"/>
          <w:sz w:val="20"/>
          <w:szCs w:val="20"/>
          <w:lang w:val="es-CO"/>
        </w:rPr>
      </w:pPr>
    </w:p>
    <w:p w14:paraId="228E746A" w14:textId="62446C5F"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Para efectos de la indemnización, se acudirá a los criterios y montos reconocidos por la jurisprudencia vigente del Consejo de Estado.</w:t>
      </w:r>
    </w:p>
    <w:p w14:paraId="75FE6C59" w14:textId="3C8F8B7E" w:rsidR="00E75132" w:rsidRDefault="00E75132" w:rsidP="00BD4B21">
      <w:pPr>
        <w:tabs>
          <w:tab w:val="left" w:pos="560"/>
        </w:tabs>
        <w:ind w:left="737" w:right="737"/>
        <w:jc w:val="both"/>
        <w:rPr>
          <w:rFonts w:asciiTheme="majorHAnsi" w:hAnsiTheme="majorHAnsi" w:cstheme="minorHAnsi"/>
          <w:sz w:val="20"/>
          <w:szCs w:val="20"/>
          <w:lang w:val="es-CO"/>
        </w:rPr>
      </w:pPr>
    </w:p>
    <w:p w14:paraId="0B704525" w14:textId="77777777" w:rsidR="004C226E" w:rsidRDefault="004C226E" w:rsidP="00BD4B21">
      <w:pPr>
        <w:tabs>
          <w:tab w:val="left" w:pos="560"/>
        </w:tabs>
        <w:ind w:left="737" w:right="737"/>
        <w:jc w:val="both"/>
        <w:rPr>
          <w:rFonts w:asciiTheme="majorHAnsi" w:hAnsiTheme="majorHAnsi" w:cstheme="minorHAnsi"/>
          <w:sz w:val="20"/>
          <w:szCs w:val="20"/>
          <w:lang w:val="es-CO"/>
        </w:rPr>
      </w:pPr>
    </w:p>
    <w:p w14:paraId="4DA35541" w14:textId="77777777" w:rsidR="004C226E" w:rsidRDefault="004C226E" w:rsidP="00BD4B21">
      <w:pPr>
        <w:tabs>
          <w:tab w:val="left" w:pos="560"/>
        </w:tabs>
        <w:ind w:left="737" w:right="737"/>
        <w:jc w:val="both"/>
        <w:rPr>
          <w:rFonts w:asciiTheme="majorHAnsi" w:hAnsiTheme="majorHAnsi" w:cstheme="minorHAnsi"/>
          <w:sz w:val="20"/>
          <w:szCs w:val="20"/>
          <w:lang w:val="es-CO"/>
        </w:rPr>
      </w:pPr>
    </w:p>
    <w:p w14:paraId="42DEC373" w14:textId="77777777" w:rsidR="004C226E" w:rsidRPr="004C74B0" w:rsidRDefault="004C226E" w:rsidP="00BD4B21">
      <w:pPr>
        <w:tabs>
          <w:tab w:val="left" w:pos="560"/>
        </w:tabs>
        <w:ind w:left="737" w:right="737"/>
        <w:jc w:val="both"/>
        <w:rPr>
          <w:rFonts w:asciiTheme="majorHAnsi" w:hAnsiTheme="majorHAnsi" w:cstheme="minorHAnsi"/>
          <w:sz w:val="20"/>
          <w:szCs w:val="20"/>
          <w:lang w:val="es-CO"/>
        </w:rPr>
      </w:pPr>
    </w:p>
    <w:p w14:paraId="4E14C107" w14:textId="716B6C66" w:rsidR="00D224F0" w:rsidRPr="004C74B0" w:rsidRDefault="00D224F0" w:rsidP="00BD4B21">
      <w:pPr>
        <w:tabs>
          <w:tab w:val="left" w:pos="560"/>
        </w:tabs>
        <w:ind w:left="737" w:right="737"/>
        <w:jc w:val="center"/>
        <w:rPr>
          <w:rFonts w:asciiTheme="majorHAnsi" w:hAnsiTheme="majorHAnsi" w:cstheme="minorHAnsi"/>
          <w:b/>
          <w:bCs/>
          <w:sz w:val="20"/>
          <w:szCs w:val="20"/>
          <w:lang w:val="es-CO"/>
        </w:rPr>
      </w:pPr>
      <w:r w:rsidRPr="004C74B0">
        <w:rPr>
          <w:rFonts w:asciiTheme="majorHAnsi" w:hAnsiTheme="majorHAnsi" w:cstheme="minorHAnsi"/>
          <w:b/>
          <w:bCs/>
          <w:sz w:val="20"/>
          <w:szCs w:val="20"/>
          <w:lang w:val="es-CO"/>
        </w:rPr>
        <w:lastRenderedPageBreak/>
        <w:t>SÉPTIMA PARTE: HOMOLOGACIÓN Y SEGUIMIENTO</w:t>
      </w:r>
    </w:p>
    <w:p w14:paraId="412A72AD" w14:textId="77777777" w:rsidR="00C96128" w:rsidRPr="004C74B0" w:rsidRDefault="00C96128" w:rsidP="00BD4B21">
      <w:pPr>
        <w:tabs>
          <w:tab w:val="left" w:pos="560"/>
        </w:tabs>
        <w:ind w:left="737" w:right="737"/>
        <w:jc w:val="center"/>
        <w:rPr>
          <w:rFonts w:asciiTheme="majorHAnsi" w:hAnsiTheme="majorHAnsi" w:cstheme="minorHAnsi"/>
          <w:b/>
          <w:bCs/>
          <w:sz w:val="20"/>
          <w:szCs w:val="20"/>
          <w:lang w:val="es-CO"/>
        </w:rPr>
      </w:pPr>
    </w:p>
    <w:p w14:paraId="0D3DFE11" w14:textId="147E26CD" w:rsidR="00D224F0" w:rsidRPr="004C74B0" w:rsidRDefault="00D224F0" w:rsidP="00BD4B21">
      <w:pPr>
        <w:tabs>
          <w:tab w:val="left" w:pos="560"/>
        </w:tabs>
        <w:ind w:left="737" w:right="737"/>
        <w:jc w:val="both"/>
        <w:rPr>
          <w:rFonts w:asciiTheme="majorHAnsi" w:hAnsiTheme="majorHAnsi" w:cstheme="minorHAnsi"/>
          <w:sz w:val="20"/>
          <w:szCs w:val="20"/>
          <w:lang w:val="es-CO"/>
        </w:rPr>
      </w:pPr>
      <w:r w:rsidRPr="004C74B0">
        <w:rPr>
          <w:rFonts w:asciiTheme="majorHAnsi" w:hAnsiTheme="majorHAnsi" w:cstheme="minorHAnsi"/>
          <w:sz w:val="20"/>
          <w:szCs w:val="20"/>
          <w:lang w:val="es-CO"/>
        </w:rPr>
        <w:t xml:space="preserve">Las partes le solicitan a la Comisión Interamericana la homologación del presente Acuerdo y su seguimiento. </w:t>
      </w:r>
    </w:p>
    <w:p w14:paraId="46A332AE" w14:textId="77777777" w:rsidR="00C96128" w:rsidRPr="004C74B0" w:rsidRDefault="00C96128" w:rsidP="00BD4B21">
      <w:pPr>
        <w:tabs>
          <w:tab w:val="left" w:pos="560"/>
        </w:tabs>
        <w:ind w:left="737" w:right="737"/>
        <w:jc w:val="both"/>
        <w:rPr>
          <w:rFonts w:asciiTheme="majorHAnsi" w:hAnsiTheme="majorHAnsi" w:cstheme="minorHAnsi"/>
          <w:sz w:val="20"/>
          <w:szCs w:val="20"/>
          <w:lang w:val="es-CO"/>
        </w:rPr>
      </w:pPr>
    </w:p>
    <w:p w14:paraId="3C9D6992" w14:textId="6AE3DADD" w:rsidR="003E7EB5" w:rsidRDefault="00D224F0" w:rsidP="00796F15">
      <w:pPr>
        <w:tabs>
          <w:tab w:val="left" w:pos="560"/>
        </w:tabs>
        <w:ind w:left="737" w:right="737"/>
        <w:jc w:val="both"/>
        <w:rPr>
          <w:rFonts w:asciiTheme="majorHAnsi" w:eastAsia="Arial" w:hAnsiTheme="majorHAnsi" w:cstheme="minorHAnsi"/>
          <w:color w:val="000000" w:themeColor="text1"/>
          <w:sz w:val="20"/>
          <w:szCs w:val="20"/>
          <w:highlight w:val="yellow"/>
          <w:lang w:val="es-CO"/>
        </w:rPr>
      </w:pPr>
      <w:r w:rsidRPr="004C74B0">
        <w:rPr>
          <w:rFonts w:asciiTheme="majorHAnsi" w:hAnsiTheme="majorHAnsi" w:cstheme="minorHAnsi"/>
          <w:sz w:val="20"/>
          <w:szCs w:val="20"/>
          <w:lang w:val="es-CO"/>
        </w:rPr>
        <w:t xml:space="preserve">Leído como fue este Acuerdo y estando las partes enteradas del alcance y contenido legal del mismo, se firma el siete (7) de septiembre de 2021. </w:t>
      </w:r>
    </w:p>
    <w:p w14:paraId="3AEF9304" w14:textId="77777777" w:rsidR="003F5579" w:rsidRPr="004C74B0" w:rsidRDefault="003F5579" w:rsidP="00BD4B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w:hAnsiTheme="majorHAnsi" w:cstheme="minorHAnsi"/>
          <w:color w:val="000000" w:themeColor="text1"/>
          <w:sz w:val="20"/>
          <w:szCs w:val="20"/>
          <w:highlight w:val="yellow"/>
          <w:lang w:val="es-CO"/>
        </w:rPr>
      </w:pPr>
    </w:p>
    <w:p w14:paraId="7DE7DFBA" w14:textId="77777777" w:rsidR="003E7EB5" w:rsidRPr="004C74B0" w:rsidRDefault="003E7EB5" w:rsidP="00BD4B21">
      <w:pPr>
        <w:pStyle w:val="ListParagraph"/>
        <w:numPr>
          <w:ilvl w:val="0"/>
          <w:numId w:val="55"/>
        </w:numPr>
        <w:ind w:left="0" w:firstLine="720"/>
        <w:jc w:val="both"/>
        <w:rPr>
          <w:rFonts w:asciiTheme="majorHAnsi" w:eastAsia="MS Mincho" w:hAnsiTheme="majorHAnsi" w:cstheme="minorHAnsi"/>
          <w:b/>
          <w:color w:val="000000" w:themeColor="text1"/>
          <w:sz w:val="20"/>
          <w:szCs w:val="20"/>
          <w:lang w:val="es-CO"/>
        </w:rPr>
      </w:pPr>
      <w:r w:rsidRPr="004C74B0">
        <w:rPr>
          <w:rFonts w:asciiTheme="majorHAnsi" w:eastAsia="MS Mincho" w:hAnsiTheme="majorHAnsi" w:cstheme="minorHAnsi"/>
          <w:b/>
          <w:color w:val="000000" w:themeColor="text1"/>
          <w:sz w:val="20"/>
          <w:szCs w:val="20"/>
          <w:lang w:val="es-CO"/>
        </w:rPr>
        <w:t>DETERMINACIÓN DE COMPATIBILIDAD Y CUMPLIMIENTO</w:t>
      </w:r>
    </w:p>
    <w:p w14:paraId="437ECCAB" w14:textId="77777777" w:rsidR="003E7EB5" w:rsidRPr="004C74B0" w:rsidRDefault="003E7EB5" w:rsidP="00BD4B21">
      <w:pPr>
        <w:tabs>
          <w:tab w:val="num" w:pos="1440"/>
        </w:tabs>
        <w:ind w:firstLine="720"/>
        <w:jc w:val="both"/>
        <w:rPr>
          <w:rFonts w:asciiTheme="majorHAnsi" w:eastAsia="MS Mincho" w:hAnsiTheme="majorHAnsi" w:cstheme="minorHAnsi"/>
          <w:b/>
          <w:color w:val="000000" w:themeColor="text1"/>
          <w:sz w:val="20"/>
          <w:szCs w:val="20"/>
          <w:lang w:val="es-CO"/>
        </w:rPr>
      </w:pPr>
    </w:p>
    <w:p w14:paraId="727E9DC0" w14:textId="238881AA" w:rsidR="003E7EB5" w:rsidRPr="004C74B0" w:rsidRDefault="003E7EB5"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bdr w:val="none" w:sz="0" w:space="0" w:color="auto" w:frame="1"/>
          <w:lang w:val="es-CO"/>
        </w:rPr>
        <w:t xml:space="preserve">La CIDH reitera que </w:t>
      </w:r>
      <w:r w:rsidR="003F5579" w:rsidRPr="004C74B0">
        <w:rPr>
          <w:rFonts w:asciiTheme="majorHAnsi" w:eastAsia="MS Mincho" w:hAnsiTheme="majorHAnsi" w:cstheme="minorHAnsi"/>
          <w:color w:val="000000" w:themeColor="text1"/>
          <w:sz w:val="20"/>
          <w:szCs w:val="20"/>
          <w:bdr w:val="none" w:sz="0" w:space="0" w:color="auto" w:frame="1"/>
          <w:lang w:val="es-CO"/>
        </w:rPr>
        <w:t>de acuerdo con</w:t>
      </w:r>
      <w:r w:rsidRPr="004C74B0">
        <w:rPr>
          <w:rFonts w:asciiTheme="majorHAnsi" w:eastAsia="MS Mincho" w:hAnsiTheme="majorHAnsi"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C74B0">
        <w:rPr>
          <w:rFonts w:asciiTheme="majorHAnsi" w:eastAsia="MS Mincho" w:hAnsiTheme="majorHAnsi" w:cstheme="minorHAnsi"/>
          <w:i/>
          <w:color w:val="000000" w:themeColor="text1"/>
          <w:sz w:val="20"/>
          <w:szCs w:val="20"/>
          <w:bdr w:val="none" w:sz="0" w:space="0" w:color="auto" w:frame="1"/>
          <w:lang w:val="es-CO"/>
        </w:rPr>
        <w:t xml:space="preserve">pacta sunt </w:t>
      </w:r>
      <w:proofErr w:type="spellStart"/>
      <w:r w:rsidRPr="004C74B0">
        <w:rPr>
          <w:rFonts w:asciiTheme="majorHAnsi" w:eastAsia="MS Mincho" w:hAnsiTheme="majorHAnsi" w:cstheme="minorHAnsi"/>
          <w:i/>
          <w:color w:val="000000" w:themeColor="text1"/>
          <w:sz w:val="20"/>
          <w:szCs w:val="20"/>
          <w:bdr w:val="none" w:sz="0" w:space="0" w:color="auto" w:frame="1"/>
          <w:lang w:val="es-CO"/>
        </w:rPr>
        <w:t>servanda</w:t>
      </w:r>
      <w:proofErr w:type="spellEnd"/>
      <w:r w:rsidRPr="004C74B0">
        <w:rPr>
          <w:rFonts w:asciiTheme="majorHAnsi" w:eastAsia="MS Mincho" w:hAnsiTheme="majorHAnsi" w:cstheme="minorHAnsi"/>
          <w:color w:val="000000" w:themeColor="text1"/>
          <w:sz w:val="20"/>
          <w:szCs w:val="20"/>
          <w:bdr w:val="none" w:sz="0" w:space="0" w:color="auto" w:frame="1"/>
          <w:lang w:val="es-CO"/>
        </w:rPr>
        <w:t>, por el cual los Estados deben cumplir de buena fe las obligaciones asumidas en los tratados</w:t>
      </w:r>
      <w:r w:rsidRPr="004C74B0">
        <w:rPr>
          <w:rFonts w:asciiTheme="majorHAnsi" w:hAnsiTheme="majorHAnsi"/>
          <w:sz w:val="20"/>
          <w:szCs w:val="20"/>
          <w:bdr w:val="none" w:sz="0" w:space="0" w:color="auto" w:frame="1"/>
          <w:vertAlign w:val="superscript"/>
          <w:lang w:val="es-CO"/>
        </w:rPr>
        <w:footnoteReference w:id="8"/>
      </w:r>
      <w:r w:rsidRPr="004C74B0">
        <w:rPr>
          <w:rFonts w:asciiTheme="majorHAnsi" w:eastAsia="MS Mincho" w:hAnsiTheme="majorHAnsi"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7E76C296" w14:textId="77777777" w:rsidR="003E7EB5" w:rsidRPr="004C74B0"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highlight w:val="yellow"/>
          <w:lang w:val="es-CO"/>
        </w:rPr>
      </w:pPr>
    </w:p>
    <w:p w14:paraId="5843C30D" w14:textId="703AB757" w:rsidR="000A38DA" w:rsidRPr="004C74B0" w:rsidRDefault="003E7EB5"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3A9EBE63" w14:textId="77777777" w:rsidR="000A38DA" w:rsidRPr="004C74B0" w:rsidRDefault="000A38DA" w:rsidP="00BD4B21">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6256647D" w14:textId="0217BE12" w:rsidR="000A38DA" w:rsidRPr="003F5579" w:rsidRDefault="000A38D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Times New Roman" w:hAnsiTheme="majorHAnsi" w:cstheme="minorHAnsi"/>
          <w:color w:val="000000" w:themeColor="text1"/>
          <w:sz w:val="20"/>
          <w:szCs w:val="20"/>
          <w:bdr w:val="none" w:sz="0" w:space="0" w:color="auto"/>
          <w:lang w:val="es-CO" w:eastAsia="es-ES_tradnl"/>
        </w:rPr>
        <w:t>De</w:t>
      </w:r>
      <w:r w:rsidR="006C5C8E" w:rsidRPr="004C74B0">
        <w:rPr>
          <w:rFonts w:asciiTheme="majorHAnsi" w:eastAsia="MS Mincho" w:hAnsiTheme="majorHAnsi" w:cstheme="minorHAnsi"/>
          <w:color w:val="000000" w:themeColor="text1"/>
          <w:sz w:val="20"/>
          <w:szCs w:val="20"/>
          <w:lang w:val="es-CO"/>
        </w:rPr>
        <w:t xml:space="preserve"> conformidad al acuerdo suscrito entre las partes mediante el cual solicitaron a la Comisión la homologación del acuerdo de solución amistosa contemplado en el artículo 49 de la Convención Americana, </w:t>
      </w:r>
      <w:r w:rsidR="003F5579">
        <w:rPr>
          <w:rFonts w:asciiTheme="majorHAnsi" w:eastAsia="MS Mincho" w:hAnsiTheme="majorHAnsi" w:cstheme="minorHAnsi"/>
          <w:color w:val="000000" w:themeColor="text1"/>
          <w:sz w:val="20"/>
          <w:szCs w:val="20"/>
          <w:lang w:val="es-CO"/>
        </w:rPr>
        <w:t xml:space="preserve">así como a la solicitud conjunta de las partes de 3 de noviembre de 2021, </w:t>
      </w:r>
      <w:r w:rsidR="006C5C8E" w:rsidRPr="004C74B0">
        <w:rPr>
          <w:rFonts w:asciiTheme="majorHAnsi" w:eastAsia="MS Mincho" w:hAnsiTheme="majorHAnsi" w:cstheme="minorHAnsi"/>
          <w:color w:val="000000" w:themeColor="text1"/>
          <w:sz w:val="20"/>
          <w:szCs w:val="20"/>
          <w:lang w:val="es-CO"/>
        </w:rPr>
        <w:t xml:space="preserve">corresponde en este momento valorar el cumplimiento de </w:t>
      </w:r>
      <w:r w:rsidR="006C5C8E" w:rsidRPr="003F5579">
        <w:rPr>
          <w:rFonts w:asciiTheme="majorHAnsi" w:eastAsia="MS Mincho" w:hAnsiTheme="majorHAnsi" w:cstheme="minorHAnsi"/>
          <w:color w:val="000000" w:themeColor="text1"/>
          <w:sz w:val="20"/>
          <w:szCs w:val="20"/>
          <w:lang w:val="es-CO"/>
        </w:rPr>
        <w:t>los compromisos establecidos en este instrumento.</w:t>
      </w:r>
    </w:p>
    <w:p w14:paraId="2759F5C4" w14:textId="77777777" w:rsidR="000A38DA" w:rsidRPr="003F5579" w:rsidRDefault="000A38DA" w:rsidP="00BD4B21">
      <w:pPr>
        <w:pStyle w:val="ListParagraph"/>
        <w:rPr>
          <w:rFonts w:asciiTheme="majorHAnsi" w:eastAsia="MS Mincho" w:hAnsiTheme="majorHAnsi" w:cstheme="minorHAnsi"/>
          <w:color w:val="000000" w:themeColor="text1"/>
          <w:sz w:val="20"/>
          <w:szCs w:val="20"/>
          <w:lang w:val="es-CO"/>
        </w:rPr>
      </w:pPr>
    </w:p>
    <w:p w14:paraId="003F1597" w14:textId="77777777" w:rsidR="000A38DA" w:rsidRPr="003F5579" w:rsidRDefault="006C5C8E"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5579">
        <w:rPr>
          <w:rFonts w:asciiTheme="majorHAnsi" w:eastAsia="MS Mincho" w:hAnsiTheme="majorHAnsi" w:cstheme="minorHAnsi"/>
          <w:color w:val="000000" w:themeColor="text1"/>
          <w:sz w:val="20"/>
          <w:szCs w:val="20"/>
          <w:lang w:val="es-CO"/>
        </w:rPr>
        <w:t xml:space="preserve">La Comisión considera que las </w:t>
      </w:r>
      <w:proofErr w:type="gramStart"/>
      <w:r w:rsidRPr="003F5579">
        <w:rPr>
          <w:rFonts w:asciiTheme="majorHAnsi" w:eastAsia="MS Mincho" w:hAnsiTheme="majorHAnsi" w:cstheme="minorHAnsi"/>
          <w:color w:val="000000" w:themeColor="text1"/>
          <w:sz w:val="20"/>
          <w:szCs w:val="20"/>
          <w:lang w:val="es-CO"/>
        </w:rPr>
        <w:t>cláusulas primera</w:t>
      </w:r>
      <w:proofErr w:type="gramEnd"/>
      <w:r w:rsidRPr="003F5579">
        <w:rPr>
          <w:rFonts w:asciiTheme="majorHAnsi" w:eastAsia="MS Mincho" w:hAnsiTheme="majorHAnsi" w:cstheme="minorHAnsi"/>
          <w:color w:val="000000" w:themeColor="text1"/>
          <w:sz w:val="20"/>
          <w:szCs w:val="20"/>
          <w:lang w:val="es-CO"/>
        </w:rPr>
        <w:t xml:space="preserve"> (Conceptos), segunda (Antecedentes ante el Sistema Interamericano de Derechos Humanos), tercera (Beneficiarios y Beneficiarias) y cuarta (Reconocimiento de Responsabilidad) del acuerdo, son de carácter declarativo, por lo que no corresponde supervisar su cumplimiento. </w:t>
      </w:r>
    </w:p>
    <w:p w14:paraId="0F2BE72C" w14:textId="77777777" w:rsidR="000A38DA" w:rsidRPr="003F5579" w:rsidRDefault="000A38DA" w:rsidP="00BD4B21">
      <w:pPr>
        <w:pStyle w:val="ListParagraph"/>
        <w:rPr>
          <w:rFonts w:asciiTheme="majorHAnsi" w:eastAsia="MS Mincho" w:hAnsiTheme="majorHAnsi" w:cstheme="minorHAnsi"/>
          <w:color w:val="000000" w:themeColor="text1"/>
          <w:sz w:val="20"/>
          <w:szCs w:val="20"/>
          <w:lang w:val="es-CO"/>
        </w:rPr>
      </w:pPr>
    </w:p>
    <w:p w14:paraId="0B41752B" w14:textId="77777777" w:rsidR="000A38DA" w:rsidRPr="004C74B0" w:rsidRDefault="000A38D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5579">
        <w:rPr>
          <w:rFonts w:asciiTheme="majorHAnsi" w:eastAsia="MS Mincho" w:hAnsiTheme="majorHAnsi" w:cstheme="minorHAnsi"/>
          <w:color w:val="000000" w:themeColor="text1"/>
          <w:sz w:val="20"/>
          <w:szCs w:val="20"/>
          <w:lang w:val="es-CO"/>
        </w:rPr>
        <w:t>Al respecto, la Comisión valora la cláusula declarativa cuarta, en la cual el Estado colombiano reconoce su responsabilidad internacional</w:t>
      </w:r>
      <w:r w:rsidRPr="004C74B0">
        <w:rPr>
          <w:rFonts w:asciiTheme="majorHAnsi" w:eastAsia="MS Mincho" w:hAnsiTheme="majorHAnsi" w:cstheme="minorHAnsi"/>
          <w:color w:val="000000" w:themeColor="text1"/>
          <w:sz w:val="20"/>
          <w:szCs w:val="20"/>
          <w:lang w:val="es-CO"/>
        </w:rPr>
        <w:t xml:space="preserve"> por la violación de los derechos reconocidos en los artículos 8 (derecho a las garantías judiciales) y 25 (derecho a la protección judicial) de la Convención Americana sobre Derechos Humanos en relación con el artículo 1.1 (obligación de respetar) del mismo instrumento, en perjuicio de los familiares del señor Gabriel Ángel Gómez Martínez, por la falta de diligencia en la investigación de los hechos sucedidos. </w:t>
      </w:r>
    </w:p>
    <w:p w14:paraId="6938B5AE" w14:textId="77777777" w:rsidR="000A38DA" w:rsidRPr="004C74B0" w:rsidRDefault="000A38DA" w:rsidP="00BD4B21">
      <w:pPr>
        <w:pStyle w:val="ListParagraph"/>
        <w:rPr>
          <w:rFonts w:asciiTheme="majorHAnsi" w:eastAsia="MS Mincho" w:hAnsiTheme="majorHAnsi" w:cstheme="minorHAnsi"/>
          <w:color w:val="000000" w:themeColor="text1"/>
          <w:sz w:val="20"/>
          <w:szCs w:val="20"/>
          <w:lang w:val="es-CO"/>
        </w:rPr>
      </w:pPr>
    </w:p>
    <w:p w14:paraId="3F09C893" w14:textId="6CB99980" w:rsidR="00A97415" w:rsidRPr="004C74B0" w:rsidRDefault="000A38D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En </w:t>
      </w:r>
      <w:r w:rsidR="006C5C8E" w:rsidRPr="004C74B0">
        <w:rPr>
          <w:rFonts w:asciiTheme="majorHAnsi" w:eastAsia="MS Mincho" w:hAnsiTheme="majorHAnsi" w:cstheme="minorHAnsi"/>
          <w:color w:val="000000" w:themeColor="text1"/>
          <w:sz w:val="20"/>
          <w:szCs w:val="20"/>
          <w:lang w:val="es-CO"/>
        </w:rPr>
        <w:t xml:space="preserve">relación con las </w:t>
      </w:r>
      <w:r w:rsidR="002860CB">
        <w:rPr>
          <w:rFonts w:asciiTheme="majorHAnsi" w:eastAsia="MS Mincho" w:hAnsiTheme="majorHAnsi" w:cstheme="minorHAnsi"/>
          <w:color w:val="000000" w:themeColor="text1"/>
          <w:sz w:val="20"/>
          <w:szCs w:val="20"/>
          <w:lang w:val="es-CO"/>
        </w:rPr>
        <w:t>cláusulas</w:t>
      </w:r>
      <w:r w:rsidR="006C5C8E" w:rsidRPr="004C74B0">
        <w:rPr>
          <w:rFonts w:asciiTheme="majorHAnsi" w:eastAsia="MS Mincho" w:hAnsiTheme="majorHAnsi" w:cstheme="minorHAnsi"/>
          <w:color w:val="000000" w:themeColor="text1"/>
          <w:sz w:val="20"/>
          <w:szCs w:val="20"/>
          <w:lang w:val="es-CO"/>
        </w:rPr>
        <w:t xml:space="preserve"> quinta (Medidas de satisfacción) y sexta (Medidas de compensación) del acuerdo, corresponde a la Comisión valorar el avance del cumplimiento de cada medida. </w:t>
      </w:r>
    </w:p>
    <w:p w14:paraId="75609633" w14:textId="77777777" w:rsidR="00A97415" w:rsidRPr="004C74B0" w:rsidRDefault="00A97415" w:rsidP="00BD4B21">
      <w:pPr>
        <w:pStyle w:val="ListParagraph"/>
        <w:rPr>
          <w:rFonts w:asciiTheme="majorHAnsi" w:eastAsia="MS Mincho" w:hAnsiTheme="majorHAnsi" w:cstheme="minorHAnsi"/>
          <w:color w:val="000000" w:themeColor="text1"/>
          <w:sz w:val="20"/>
          <w:szCs w:val="20"/>
          <w:lang w:val="es-CO"/>
        </w:rPr>
      </w:pPr>
    </w:p>
    <w:p w14:paraId="5BD499F9" w14:textId="6FBCC78A" w:rsidR="00743682" w:rsidRPr="002860CB" w:rsidRDefault="000A38DA" w:rsidP="30292B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30292B2B">
        <w:rPr>
          <w:rFonts w:asciiTheme="majorHAnsi" w:eastAsia="MS Mincho" w:hAnsiTheme="majorHAnsi" w:cstheme="minorBidi"/>
          <w:color w:val="000000" w:themeColor="text1"/>
          <w:sz w:val="20"/>
          <w:szCs w:val="20"/>
          <w:lang w:val="es-CO"/>
        </w:rPr>
        <w:t xml:space="preserve">Respecto del numeral (i) de la </w:t>
      </w:r>
      <w:r w:rsidR="002860CB" w:rsidRPr="30292B2B">
        <w:rPr>
          <w:rFonts w:asciiTheme="majorHAnsi" w:eastAsia="MS Mincho" w:hAnsiTheme="majorHAnsi" w:cstheme="minorBidi"/>
          <w:color w:val="000000" w:themeColor="text1"/>
          <w:sz w:val="20"/>
          <w:szCs w:val="20"/>
          <w:lang w:val="es-CO"/>
        </w:rPr>
        <w:t>cláusula</w:t>
      </w:r>
      <w:r w:rsidRPr="30292B2B">
        <w:rPr>
          <w:rFonts w:asciiTheme="majorHAnsi" w:eastAsia="MS Mincho" w:hAnsiTheme="majorHAnsi" w:cstheme="minorBidi"/>
          <w:color w:val="000000" w:themeColor="text1"/>
          <w:sz w:val="20"/>
          <w:szCs w:val="20"/>
          <w:lang w:val="es-CO"/>
        </w:rPr>
        <w:t xml:space="preserve"> quinta relacionado con el acto de desagravio </w:t>
      </w:r>
      <w:r w:rsidR="001344C0" w:rsidRPr="30292B2B">
        <w:rPr>
          <w:rFonts w:asciiTheme="majorHAnsi" w:eastAsia="MS Mincho" w:hAnsiTheme="majorHAnsi" w:cstheme="minorBidi"/>
          <w:color w:val="000000" w:themeColor="text1"/>
          <w:sz w:val="20"/>
          <w:szCs w:val="20"/>
          <w:lang w:val="es-CO"/>
        </w:rPr>
        <w:t>el 3 de noviembre de 2021</w:t>
      </w:r>
      <w:r w:rsidR="002860CB" w:rsidRPr="30292B2B">
        <w:rPr>
          <w:rFonts w:asciiTheme="majorHAnsi" w:eastAsia="MS Mincho" w:hAnsiTheme="majorHAnsi" w:cstheme="minorBidi"/>
          <w:color w:val="000000" w:themeColor="text1"/>
          <w:sz w:val="20"/>
          <w:szCs w:val="20"/>
          <w:lang w:val="es-CO"/>
        </w:rPr>
        <w:t>,</w:t>
      </w:r>
      <w:r w:rsidR="001344C0" w:rsidRPr="30292B2B">
        <w:rPr>
          <w:rFonts w:asciiTheme="majorHAnsi" w:eastAsia="MS Mincho" w:hAnsiTheme="majorHAnsi" w:cstheme="minorBidi"/>
          <w:color w:val="000000" w:themeColor="text1"/>
          <w:sz w:val="20"/>
          <w:szCs w:val="20"/>
          <w:lang w:val="es-CO"/>
        </w:rPr>
        <w:t xml:space="preserve"> las partes remitieron un informe conjunto a la CIDH, </w:t>
      </w:r>
      <w:r w:rsidR="002860CB" w:rsidRPr="30292B2B">
        <w:rPr>
          <w:rFonts w:asciiTheme="majorHAnsi" w:eastAsia="MS Mincho" w:hAnsiTheme="majorHAnsi" w:cstheme="minorBidi"/>
          <w:color w:val="000000" w:themeColor="text1"/>
          <w:sz w:val="20"/>
          <w:szCs w:val="20"/>
          <w:lang w:val="es-CO"/>
        </w:rPr>
        <w:t>en el cual indicaron</w:t>
      </w:r>
      <w:r w:rsidR="001344C0" w:rsidRPr="30292B2B">
        <w:rPr>
          <w:rFonts w:asciiTheme="majorHAnsi" w:eastAsia="MS Mincho" w:hAnsiTheme="majorHAnsi" w:cstheme="minorBidi"/>
          <w:color w:val="000000" w:themeColor="text1"/>
          <w:sz w:val="20"/>
          <w:szCs w:val="20"/>
          <w:lang w:val="es-CO"/>
        </w:rPr>
        <w:t xml:space="preserve"> que existió una permanente comunicación entre el Estado y los peticionarios para la concertación de los detalles para cumplir con esta medida</w:t>
      </w:r>
      <w:r w:rsidR="002860CB" w:rsidRPr="30292B2B">
        <w:rPr>
          <w:rFonts w:asciiTheme="majorHAnsi" w:eastAsia="MS Mincho" w:hAnsiTheme="majorHAnsi" w:cstheme="minorBidi"/>
          <w:color w:val="000000" w:themeColor="text1"/>
          <w:sz w:val="20"/>
          <w:szCs w:val="20"/>
          <w:lang w:val="es-CO"/>
        </w:rPr>
        <w:t xml:space="preserve"> en lo que respecta a la concertación de la fecha, orden del día y demás aspectos de su logística</w:t>
      </w:r>
      <w:r w:rsidR="001344C0" w:rsidRPr="30292B2B">
        <w:rPr>
          <w:rFonts w:asciiTheme="majorHAnsi" w:eastAsia="MS Mincho" w:hAnsiTheme="majorHAnsi" w:cstheme="minorBidi"/>
          <w:color w:val="000000" w:themeColor="text1"/>
          <w:sz w:val="20"/>
          <w:szCs w:val="20"/>
          <w:lang w:val="es-CO"/>
        </w:rPr>
        <w:t xml:space="preserve">. De acuerdo con el </w:t>
      </w:r>
      <w:r w:rsidR="00D277FC" w:rsidRPr="30292B2B">
        <w:rPr>
          <w:rFonts w:asciiTheme="majorHAnsi" w:eastAsia="MS Mincho" w:hAnsiTheme="majorHAnsi" w:cstheme="minorBidi"/>
          <w:color w:val="000000" w:themeColor="text1"/>
          <w:sz w:val="20"/>
          <w:szCs w:val="20"/>
          <w:lang w:val="es-CO"/>
        </w:rPr>
        <w:t>mismo informe</w:t>
      </w:r>
      <w:r w:rsidR="001344C0" w:rsidRPr="30292B2B">
        <w:rPr>
          <w:rFonts w:asciiTheme="majorHAnsi" w:eastAsia="MS Mincho" w:hAnsiTheme="majorHAnsi" w:cstheme="minorBidi"/>
          <w:color w:val="000000" w:themeColor="text1"/>
          <w:sz w:val="20"/>
          <w:szCs w:val="20"/>
          <w:lang w:val="es-CO"/>
        </w:rPr>
        <w:t>, la Agencia Nacional para la Defensa Jurídica del Estado remitió invitación</w:t>
      </w:r>
      <w:r w:rsidR="00D277FC" w:rsidRPr="30292B2B">
        <w:rPr>
          <w:rFonts w:asciiTheme="majorHAnsi" w:eastAsia="MS Mincho" w:hAnsiTheme="majorHAnsi" w:cstheme="minorBidi"/>
          <w:color w:val="000000" w:themeColor="text1"/>
          <w:sz w:val="20"/>
          <w:szCs w:val="20"/>
          <w:lang w:val="es-CO"/>
        </w:rPr>
        <w:t xml:space="preserve"> </w:t>
      </w:r>
      <w:r w:rsidR="001344C0" w:rsidRPr="30292B2B">
        <w:rPr>
          <w:rFonts w:asciiTheme="majorHAnsi" w:eastAsia="MS Mincho" w:hAnsiTheme="majorHAnsi" w:cstheme="minorBidi"/>
          <w:color w:val="000000" w:themeColor="text1"/>
          <w:sz w:val="20"/>
          <w:szCs w:val="20"/>
          <w:lang w:val="es-CO"/>
        </w:rPr>
        <w:t>al acto de reconocimiento de responsabilidad a las víctimas y sus familiares</w:t>
      </w:r>
      <w:r w:rsidR="001A73DB" w:rsidRPr="30292B2B">
        <w:rPr>
          <w:rFonts w:asciiTheme="majorHAnsi" w:eastAsia="MS Mincho" w:hAnsiTheme="majorHAnsi" w:cstheme="minorBidi"/>
          <w:color w:val="000000" w:themeColor="text1"/>
          <w:sz w:val="20"/>
          <w:szCs w:val="20"/>
          <w:lang w:val="es-CO"/>
        </w:rPr>
        <w:t>, así como un banner que fue publicado en la página web de la Agencia Nacional de Defensa Jurídica del Estado invitando al público en general</w:t>
      </w:r>
      <w:r w:rsidR="00D277FC" w:rsidRPr="30292B2B">
        <w:rPr>
          <w:rFonts w:asciiTheme="majorHAnsi" w:eastAsia="MS Mincho" w:hAnsiTheme="majorHAnsi" w:cstheme="minorBidi"/>
          <w:color w:val="000000" w:themeColor="text1"/>
          <w:sz w:val="20"/>
          <w:szCs w:val="20"/>
          <w:lang w:val="es-CO"/>
        </w:rPr>
        <w:t xml:space="preserve">. </w:t>
      </w:r>
    </w:p>
    <w:p w14:paraId="0623DB06" w14:textId="77777777" w:rsidR="00743682" w:rsidRPr="004C74B0" w:rsidRDefault="00743682" w:rsidP="00BD4B21">
      <w:pPr>
        <w:pStyle w:val="ListParagraph"/>
        <w:rPr>
          <w:rFonts w:asciiTheme="majorHAnsi" w:eastAsia="MS Mincho" w:hAnsiTheme="majorHAnsi" w:cstheme="minorHAnsi"/>
          <w:color w:val="000000" w:themeColor="text1"/>
          <w:sz w:val="20"/>
          <w:szCs w:val="20"/>
          <w:lang w:val="es-CO"/>
        </w:rPr>
      </w:pPr>
    </w:p>
    <w:p w14:paraId="577DD4AA" w14:textId="67236CC5" w:rsidR="00743682" w:rsidRPr="004C74B0" w:rsidRDefault="001A73DB"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lastRenderedPageBreak/>
        <w:t>El</w:t>
      </w:r>
      <w:r w:rsidR="001344C0" w:rsidRPr="004C74B0">
        <w:rPr>
          <w:rFonts w:asciiTheme="majorHAnsi" w:eastAsia="MS Mincho" w:hAnsiTheme="majorHAnsi" w:cstheme="minorHAnsi"/>
          <w:color w:val="000000" w:themeColor="text1"/>
          <w:sz w:val="20"/>
          <w:szCs w:val="20"/>
          <w:lang w:val="es-CO"/>
        </w:rPr>
        <w:t xml:space="preserve"> 2</w:t>
      </w:r>
      <w:r w:rsidRPr="004C74B0">
        <w:rPr>
          <w:rFonts w:asciiTheme="majorHAnsi" w:eastAsia="MS Mincho" w:hAnsiTheme="majorHAnsi" w:cstheme="minorHAnsi"/>
          <w:color w:val="000000" w:themeColor="text1"/>
          <w:sz w:val="20"/>
          <w:szCs w:val="20"/>
          <w:lang w:val="es-CO"/>
        </w:rPr>
        <w:t xml:space="preserve">0 </w:t>
      </w:r>
      <w:r w:rsidR="001344C0" w:rsidRPr="004C74B0">
        <w:rPr>
          <w:rFonts w:asciiTheme="majorHAnsi" w:eastAsia="MS Mincho" w:hAnsiTheme="majorHAnsi" w:cstheme="minorHAnsi"/>
          <w:color w:val="000000" w:themeColor="text1"/>
          <w:sz w:val="20"/>
          <w:szCs w:val="20"/>
          <w:lang w:val="es-CO"/>
        </w:rPr>
        <w:t xml:space="preserve">de </w:t>
      </w:r>
      <w:r w:rsidRPr="004C74B0">
        <w:rPr>
          <w:rFonts w:asciiTheme="majorHAnsi" w:eastAsia="MS Mincho" w:hAnsiTheme="majorHAnsi" w:cstheme="minorHAnsi"/>
          <w:color w:val="000000" w:themeColor="text1"/>
          <w:sz w:val="20"/>
          <w:szCs w:val="20"/>
          <w:lang w:val="es-CO"/>
        </w:rPr>
        <w:t>septiembre</w:t>
      </w:r>
      <w:r w:rsidR="001344C0" w:rsidRPr="004C74B0">
        <w:rPr>
          <w:rFonts w:asciiTheme="majorHAnsi" w:eastAsia="MS Mincho" w:hAnsiTheme="majorHAnsi" w:cstheme="minorHAnsi"/>
          <w:color w:val="000000" w:themeColor="text1"/>
          <w:sz w:val="20"/>
          <w:szCs w:val="20"/>
          <w:lang w:val="es-CO"/>
        </w:rPr>
        <w:t xml:space="preserve"> de 2021 se </w:t>
      </w:r>
      <w:r w:rsidRPr="004C74B0">
        <w:rPr>
          <w:rFonts w:asciiTheme="majorHAnsi" w:eastAsia="MS Mincho" w:hAnsiTheme="majorHAnsi" w:cstheme="minorHAnsi"/>
          <w:color w:val="000000" w:themeColor="text1"/>
          <w:sz w:val="20"/>
          <w:szCs w:val="20"/>
          <w:lang w:val="es-CO"/>
        </w:rPr>
        <w:t>celebró virtualmente el acto</w:t>
      </w:r>
      <w:r w:rsidR="00A2587C">
        <w:rPr>
          <w:rFonts w:asciiTheme="majorHAnsi" w:eastAsia="MS Mincho" w:hAnsiTheme="majorHAnsi" w:cstheme="minorHAnsi"/>
          <w:color w:val="000000" w:themeColor="text1"/>
          <w:sz w:val="20"/>
          <w:szCs w:val="20"/>
          <w:lang w:val="es-CO"/>
        </w:rPr>
        <w:t xml:space="preserve"> privado</w:t>
      </w:r>
      <w:r w:rsidRPr="004C74B0">
        <w:rPr>
          <w:rFonts w:asciiTheme="majorHAnsi" w:eastAsia="MS Mincho" w:hAnsiTheme="majorHAnsi" w:cstheme="minorHAnsi"/>
          <w:color w:val="000000" w:themeColor="text1"/>
          <w:sz w:val="20"/>
          <w:szCs w:val="20"/>
          <w:lang w:val="es-CO"/>
        </w:rPr>
        <w:t xml:space="preserve"> de reconocimiento de responsabilidad y solicitud de perdón a través de la plataforma </w:t>
      </w:r>
      <w:proofErr w:type="spellStart"/>
      <w:r w:rsidRPr="004C74B0">
        <w:rPr>
          <w:rFonts w:asciiTheme="majorHAnsi" w:eastAsia="MS Mincho" w:hAnsiTheme="majorHAnsi" w:cstheme="minorHAnsi"/>
          <w:color w:val="000000" w:themeColor="text1"/>
          <w:sz w:val="20"/>
          <w:szCs w:val="20"/>
          <w:lang w:val="es-CO"/>
        </w:rPr>
        <w:t>Str</w:t>
      </w:r>
      <w:r w:rsidR="00743682" w:rsidRPr="004C74B0">
        <w:rPr>
          <w:rFonts w:asciiTheme="majorHAnsi" w:eastAsia="MS Mincho" w:hAnsiTheme="majorHAnsi" w:cstheme="minorHAnsi"/>
          <w:color w:val="000000" w:themeColor="text1"/>
          <w:sz w:val="20"/>
          <w:szCs w:val="20"/>
          <w:lang w:val="es-CO"/>
        </w:rPr>
        <w:t>e</w:t>
      </w:r>
      <w:r w:rsidRPr="004C74B0">
        <w:rPr>
          <w:rFonts w:asciiTheme="majorHAnsi" w:eastAsia="MS Mincho" w:hAnsiTheme="majorHAnsi" w:cstheme="minorHAnsi"/>
          <w:color w:val="000000" w:themeColor="text1"/>
          <w:sz w:val="20"/>
          <w:szCs w:val="20"/>
          <w:lang w:val="es-CO"/>
        </w:rPr>
        <w:t>amyard</w:t>
      </w:r>
      <w:proofErr w:type="spellEnd"/>
      <w:r w:rsidR="00EF2CB5" w:rsidRPr="004C74B0">
        <w:rPr>
          <w:rFonts w:asciiTheme="majorHAnsi" w:eastAsia="MS Mincho" w:hAnsiTheme="majorHAnsi" w:cstheme="minorHAnsi"/>
          <w:color w:val="000000" w:themeColor="text1"/>
          <w:sz w:val="20"/>
          <w:szCs w:val="20"/>
          <w:lang w:val="es-CO"/>
        </w:rPr>
        <w:t xml:space="preserve"> y fue transmitido en vivo</w:t>
      </w:r>
      <w:r w:rsidR="00A2587C">
        <w:rPr>
          <w:rFonts w:asciiTheme="majorHAnsi" w:eastAsia="MS Mincho" w:hAnsiTheme="majorHAnsi" w:cstheme="minorHAnsi"/>
          <w:color w:val="000000" w:themeColor="text1"/>
          <w:sz w:val="20"/>
          <w:szCs w:val="20"/>
          <w:lang w:val="es-CO"/>
        </w:rPr>
        <w:t xml:space="preserve">, en un enlace privado </w:t>
      </w:r>
      <w:r w:rsidR="00B53469">
        <w:rPr>
          <w:rFonts w:asciiTheme="majorHAnsi" w:eastAsia="MS Mincho" w:hAnsiTheme="majorHAnsi" w:cstheme="minorHAnsi"/>
          <w:color w:val="000000" w:themeColor="text1"/>
          <w:sz w:val="20"/>
          <w:szCs w:val="20"/>
          <w:lang w:val="es-CO"/>
        </w:rPr>
        <w:t xml:space="preserve">generado por </w:t>
      </w:r>
      <w:r w:rsidR="00EF2CB5" w:rsidRPr="004C74B0">
        <w:rPr>
          <w:rFonts w:asciiTheme="majorHAnsi" w:eastAsia="MS Mincho" w:hAnsiTheme="majorHAnsi" w:cstheme="minorHAnsi"/>
          <w:color w:val="000000" w:themeColor="text1"/>
          <w:sz w:val="20"/>
          <w:szCs w:val="20"/>
          <w:lang w:val="es-CO"/>
        </w:rPr>
        <w:t>la ANDJE</w:t>
      </w:r>
      <w:r w:rsidR="001344C0" w:rsidRPr="004C74B0">
        <w:rPr>
          <w:rFonts w:asciiTheme="majorHAnsi" w:eastAsia="MS Mincho" w:hAnsiTheme="majorHAnsi" w:cstheme="minorHAnsi"/>
          <w:color w:val="000000" w:themeColor="text1"/>
          <w:sz w:val="20"/>
          <w:szCs w:val="20"/>
          <w:lang w:val="es-CO"/>
        </w:rPr>
        <w:t xml:space="preserve">. </w:t>
      </w:r>
      <w:r w:rsidR="00743682" w:rsidRPr="004C74B0">
        <w:rPr>
          <w:rFonts w:asciiTheme="majorHAnsi" w:eastAsia="MS Mincho" w:hAnsiTheme="majorHAnsi" w:cstheme="minorHAnsi"/>
          <w:color w:val="000000" w:themeColor="text1"/>
          <w:sz w:val="20"/>
          <w:szCs w:val="20"/>
          <w:lang w:val="es-CO"/>
        </w:rPr>
        <w:t>En dicho espacio se proyectó el himno nacional de la República de Colombia, un video en memoria de la víctima</w:t>
      </w:r>
      <w:r w:rsidR="00EF2CB5" w:rsidRPr="004C74B0">
        <w:rPr>
          <w:rFonts w:asciiTheme="majorHAnsi" w:eastAsia="MS Mincho" w:hAnsiTheme="majorHAnsi" w:cstheme="minorHAnsi"/>
          <w:color w:val="000000" w:themeColor="text1"/>
          <w:sz w:val="20"/>
          <w:szCs w:val="20"/>
          <w:lang w:val="es-CO"/>
        </w:rPr>
        <w:t xml:space="preserve"> y u</w:t>
      </w:r>
      <w:r w:rsidR="00743682" w:rsidRPr="004C74B0">
        <w:rPr>
          <w:rFonts w:asciiTheme="majorHAnsi" w:eastAsia="MS Mincho" w:hAnsiTheme="majorHAnsi" w:cstheme="minorHAnsi"/>
          <w:color w:val="000000" w:themeColor="text1"/>
          <w:sz w:val="20"/>
          <w:szCs w:val="20"/>
          <w:lang w:val="es-CO"/>
        </w:rPr>
        <w:t xml:space="preserve">n video preparado por los familiares </w:t>
      </w:r>
      <w:r w:rsidR="00EF2CB5" w:rsidRPr="004C74B0">
        <w:rPr>
          <w:rFonts w:asciiTheme="majorHAnsi" w:eastAsia="MS Mincho" w:hAnsiTheme="majorHAnsi" w:cstheme="minorHAnsi"/>
          <w:color w:val="000000" w:themeColor="text1"/>
          <w:sz w:val="20"/>
          <w:szCs w:val="20"/>
          <w:lang w:val="es-CO"/>
        </w:rPr>
        <w:t>de la víctima en la cual destacaron sus cualidades. Asimismo, dirigieron unas palabras el representante de las víctimas y la señora Leidy Johana Gómez, hija del señor Gabriel Ángel Gómez.</w:t>
      </w:r>
    </w:p>
    <w:p w14:paraId="11546EC1" w14:textId="77777777" w:rsidR="00743682" w:rsidRPr="004C74B0" w:rsidRDefault="00743682" w:rsidP="00BD4B21">
      <w:pPr>
        <w:pStyle w:val="ListParagraph"/>
        <w:rPr>
          <w:rFonts w:asciiTheme="majorHAnsi" w:eastAsia="MS Mincho" w:hAnsiTheme="majorHAnsi" w:cstheme="minorHAnsi"/>
          <w:color w:val="000000" w:themeColor="text1"/>
          <w:sz w:val="20"/>
          <w:szCs w:val="20"/>
          <w:lang w:val="es-CO"/>
        </w:rPr>
      </w:pPr>
    </w:p>
    <w:p w14:paraId="7842B61A" w14:textId="77777777" w:rsidR="00D97C6F" w:rsidRPr="004C74B0" w:rsidRDefault="00743682"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El evento fue presidido por la Directora de la Dirección de Defensa Jurídica Internacional de la Agencia Nacional de Defensa Jurídica del Estado, la Doctora Ana María Ordoñez, quien en nombre del Estado colombiano pidió perdón a las víctimas y familiares, y reconoció la responsabilidad en los términos establecidos en el ASA</w:t>
      </w:r>
      <w:r w:rsidR="00D97C6F" w:rsidRPr="004C74B0">
        <w:rPr>
          <w:rFonts w:asciiTheme="majorHAnsi" w:eastAsia="MS Mincho" w:hAnsiTheme="majorHAnsi" w:cstheme="minorHAnsi"/>
          <w:color w:val="000000" w:themeColor="text1"/>
          <w:sz w:val="20"/>
          <w:szCs w:val="20"/>
          <w:lang w:val="es-CO"/>
        </w:rPr>
        <w:t>, indicando lo siguiente:</w:t>
      </w:r>
    </w:p>
    <w:p w14:paraId="32510E10" w14:textId="77777777" w:rsidR="00D97C6F" w:rsidRPr="004C74B0" w:rsidRDefault="00D97C6F" w:rsidP="00BD4B21">
      <w:pPr>
        <w:pStyle w:val="ListParagraph"/>
        <w:rPr>
          <w:rFonts w:asciiTheme="majorHAnsi" w:eastAsia="MS Mincho" w:hAnsiTheme="majorHAnsi" w:cstheme="minorHAnsi"/>
          <w:color w:val="000000" w:themeColor="text1"/>
          <w:sz w:val="20"/>
          <w:szCs w:val="20"/>
          <w:lang w:val="es-CO"/>
        </w:rPr>
      </w:pPr>
    </w:p>
    <w:p w14:paraId="55D246ED" w14:textId="53F7B112" w:rsidR="003C7807" w:rsidRDefault="003C7807" w:rsidP="00010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796F15">
        <w:rPr>
          <w:rFonts w:ascii="Cambria" w:hAnsi="Cambria"/>
          <w:sz w:val="20"/>
          <w:szCs w:val="20"/>
        </w:rPr>
        <w:t>[…]</w:t>
      </w:r>
    </w:p>
    <w:p w14:paraId="76D0344F" w14:textId="77777777" w:rsidR="002C543A" w:rsidRPr="00796F15" w:rsidRDefault="002C543A" w:rsidP="00010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p>
    <w:p w14:paraId="416EC3E0" w14:textId="7DD4551D"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“En representación del Estado de Colombia y como </w:t>
      </w:r>
      <w:proofErr w:type="gramStart"/>
      <w:r w:rsidRPr="004C74B0">
        <w:rPr>
          <w:rFonts w:asciiTheme="majorHAnsi" w:eastAsia="MS Mincho" w:hAnsiTheme="majorHAnsi" w:cstheme="minorHAnsi"/>
          <w:color w:val="000000" w:themeColor="text1"/>
          <w:sz w:val="20"/>
          <w:szCs w:val="20"/>
          <w:lang w:val="es-CO"/>
        </w:rPr>
        <w:t>Directora</w:t>
      </w:r>
      <w:proofErr w:type="gramEnd"/>
      <w:r w:rsidRPr="004C74B0">
        <w:rPr>
          <w:rFonts w:asciiTheme="majorHAnsi" w:eastAsia="MS Mincho" w:hAnsiTheme="majorHAnsi" w:cstheme="minorHAnsi"/>
          <w:color w:val="000000" w:themeColor="text1"/>
          <w:sz w:val="20"/>
          <w:szCs w:val="20"/>
          <w:lang w:val="es-CO"/>
        </w:rPr>
        <w:t xml:space="preserve"> de la Dirección de Defensa Jurídica Internacional de la Agencia Nacional de Defensa Jurídica del Estado, es un honor acompañarlos el día de hoy no sólo para reconocer la responsabilidad del Estado en tan doloroso hecho, sino para honrar la memoria del señor Gabriel Ángel Gómez Martinez.</w:t>
      </w:r>
    </w:p>
    <w:p w14:paraId="5DEFCF24" w14:textId="77777777"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p>
    <w:p w14:paraId="515D3553" w14:textId="6F48FBC6"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El Estado colombiano reconoce su responsabilidad por la falta de diligencia en la investigación de los hechos ocurridos el 16 de mayo de 1999, cuando un grupo de autodefensas ilegales incursionó en el corregimiento de Nutibara, municipio de Frontino en Antioquia, y le causaron graves heridas al señor Gabriel Ángel Gómez Martínez, que posteriormente le ocasionaron la muerte.</w:t>
      </w:r>
    </w:p>
    <w:p w14:paraId="7FD39FE5" w14:textId="77777777"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p>
    <w:p w14:paraId="74A9FFDC" w14:textId="77777777"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El Estado ha sido testigo de la dolorosa búsqueda de la verdad y la justicia que la familia del señor Gabriel Gómez ha emprendido durante estos años. </w:t>
      </w:r>
    </w:p>
    <w:p w14:paraId="38C99BE0" w14:textId="77777777" w:rsidR="00D97C6F" w:rsidRPr="004C74B0" w:rsidRDefault="00D97C6F" w:rsidP="00796F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p>
    <w:p w14:paraId="64EE4EE8" w14:textId="0029DE92" w:rsidR="00A97415" w:rsidRDefault="00D97C6F" w:rsidP="00010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Al Estado colombiano le asistía el deber de investigar, juzgar y sancionar a los responsables del homicidio del señor Gabriel Ángel Gómez. Lamentamos profundamente haber hecho transitar a la familia Gómez Martínez por un camino de dificultades, de injusticia y de incertidumbre. A la Justicia le asiste el deber de ser diligente, transparente y ecuánime.”</w:t>
      </w:r>
    </w:p>
    <w:p w14:paraId="305CF27C" w14:textId="77777777" w:rsidR="00AB3731" w:rsidRDefault="00AB3731" w:rsidP="00010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lang w:val="es-CO"/>
        </w:rPr>
      </w:pPr>
    </w:p>
    <w:p w14:paraId="7B846CC5" w14:textId="77777777" w:rsidR="002C543A" w:rsidRPr="00ED5243" w:rsidRDefault="002C543A" w:rsidP="002C543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ED5243">
        <w:rPr>
          <w:rFonts w:ascii="Cambria" w:hAnsi="Cambria"/>
          <w:sz w:val="20"/>
          <w:szCs w:val="20"/>
        </w:rPr>
        <w:t>[…]</w:t>
      </w:r>
    </w:p>
    <w:p w14:paraId="409A5214" w14:textId="7B4B9E02" w:rsidR="00D97C6F" w:rsidRPr="004C74B0" w:rsidRDefault="00D97C6F"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lang w:val="es-CO"/>
        </w:rPr>
      </w:pPr>
    </w:p>
    <w:p w14:paraId="1EF99D47" w14:textId="289E9D5E" w:rsidR="00D97C6F" w:rsidRPr="004C74B0" w:rsidRDefault="00D97C6F"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En el informe conjunto remitido por ambas partes también se dejó constancia de la cobertura del acto de reconocimiento de la responsabilidad en medios de comunicación y redes sociales de las instituciones del Estado y de la </w:t>
      </w:r>
      <w:r w:rsidR="00B53469">
        <w:rPr>
          <w:rFonts w:asciiTheme="majorHAnsi" w:eastAsia="MS Mincho" w:hAnsiTheme="majorHAnsi" w:cstheme="minorHAnsi"/>
          <w:color w:val="000000" w:themeColor="text1"/>
          <w:sz w:val="20"/>
          <w:szCs w:val="20"/>
          <w:lang w:val="es-CO"/>
        </w:rPr>
        <w:t xml:space="preserve">transmisión </w:t>
      </w:r>
      <w:r w:rsidRPr="004C74B0">
        <w:rPr>
          <w:rFonts w:asciiTheme="majorHAnsi" w:eastAsia="MS Mincho" w:hAnsiTheme="majorHAnsi" w:cstheme="minorHAnsi"/>
          <w:color w:val="000000" w:themeColor="text1"/>
          <w:sz w:val="20"/>
          <w:szCs w:val="20"/>
          <w:lang w:val="es-CO"/>
        </w:rPr>
        <w:t>del acto a través de</w:t>
      </w:r>
      <w:r w:rsidR="002860CB">
        <w:rPr>
          <w:rFonts w:asciiTheme="majorHAnsi" w:eastAsia="MS Mincho" w:hAnsiTheme="majorHAnsi" w:cstheme="minorHAnsi"/>
          <w:color w:val="000000" w:themeColor="text1"/>
          <w:sz w:val="20"/>
          <w:szCs w:val="20"/>
          <w:lang w:val="es-CO"/>
        </w:rPr>
        <w:t xml:space="preserve"> un enlace privado</w:t>
      </w:r>
      <w:r w:rsidR="00B53469">
        <w:rPr>
          <w:rFonts w:asciiTheme="majorHAnsi" w:eastAsia="MS Mincho" w:hAnsiTheme="majorHAnsi" w:cstheme="minorHAnsi"/>
          <w:color w:val="000000" w:themeColor="text1"/>
          <w:sz w:val="20"/>
          <w:szCs w:val="20"/>
          <w:lang w:val="es-CO"/>
        </w:rPr>
        <w:t xml:space="preserve"> generado por la ANDJE</w:t>
      </w:r>
      <w:r w:rsidRPr="004C74B0">
        <w:rPr>
          <w:rFonts w:asciiTheme="majorHAnsi" w:eastAsia="MS Mincho" w:hAnsiTheme="majorHAnsi" w:cstheme="minorHAnsi"/>
          <w:color w:val="000000" w:themeColor="text1"/>
          <w:sz w:val="20"/>
          <w:szCs w:val="20"/>
          <w:lang w:val="es-CO"/>
        </w:rPr>
        <w:t>.</w:t>
      </w:r>
    </w:p>
    <w:p w14:paraId="4A08493F" w14:textId="77777777" w:rsidR="00D97C6F" w:rsidRPr="004C74B0" w:rsidRDefault="00D97C6F"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1C409626" w14:textId="0BBB079D" w:rsidR="00D97C6F" w:rsidRPr="004C74B0" w:rsidRDefault="00D97C6F"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Tomando en cuenta la información proporcionada por las partes, la Comisión rescata como buena </w:t>
      </w:r>
      <w:r w:rsidR="002860CB" w:rsidRPr="004C74B0">
        <w:rPr>
          <w:rFonts w:asciiTheme="majorHAnsi" w:eastAsia="MS Mincho" w:hAnsiTheme="majorHAnsi" w:cstheme="minorHAnsi"/>
          <w:color w:val="000000" w:themeColor="text1"/>
          <w:sz w:val="20"/>
          <w:szCs w:val="20"/>
          <w:lang w:val="es-CO"/>
        </w:rPr>
        <w:t>práctica</w:t>
      </w:r>
      <w:r w:rsidRPr="004C74B0">
        <w:rPr>
          <w:rFonts w:asciiTheme="majorHAnsi" w:eastAsia="MS Mincho" w:hAnsiTheme="majorHAnsi" w:cstheme="minorHAnsi"/>
          <w:color w:val="000000" w:themeColor="text1"/>
          <w:sz w:val="20"/>
          <w:szCs w:val="20"/>
          <w:lang w:val="es-CO"/>
        </w:rPr>
        <w:t xml:space="preserve"> la adaptación del acto de reconocimiento de responsabilidad a la</w:t>
      </w:r>
      <w:r w:rsidR="00E75132" w:rsidRPr="004C74B0">
        <w:rPr>
          <w:rFonts w:asciiTheme="majorHAnsi" w:eastAsia="MS Mincho" w:hAnsiTheme="majorHAnsi" w:cstheme="minorHAnsi"/>
          <w:color w:val="000000" w:themeColor="text1"/>
          <w:sz w:val="20"/>
          <w:szCs w:val="20"/>
          <w:lang w:val="es-CO"/>
        </w:rPr>
        <w:t xml:space="preserve"> emergencia sanitaria en el marco de la pandemia COVID-19. Por tanto, considera con satisfacción que este extremo del acuerdo de solución amistosa se encuentra cumplido totalmente y así lo declara. </w:t>
      </w:r>
    </w:p>
    <w:p w14:paraId="25560428" w14:textId="77777777" w:rsidR="00A97415" w:rsidRPr="004C74B0" w:rsidRDefault="00A97415" w:rsidP="00BD4B21">
      <w:pPr>
        <w:pStyle w:val="ListParagraph"/>
        <w:rPr>
          <w:rFonts w:asciiTheme="majorHAnsi" w:eastAsia="MS Mincho" w:hAnsiTheme="majorHAnsi" w:cstheme="minorHAnsi"/>
          <w:color w:val="000000" w:themeColor="text1"/>
          <w:sz w:val="20"/>
          <w:szCs w:val="20"/>
          <w:lang w:val="es-CO"/>
        </w:rPr>
      </w:pPr>
    </w:p>
    <w:p w14:paraId="30348486" w14:textId="34EBA7C0" w:rsidR="00A97415" w:rsidRPr="004C74B0" w:rsidRDefault="000A38D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Por otro lado, con relación al numeral (</w:t>
      </w:r>
      <w:proofErr w:type="spellStart"/>
      <w:r w:rsidRPr="004C74B0">
        <w:rPr>
          <w:rFonts w:asciiTheme="majorHAnsi" w:eastAsia="MS Mincho" w:hAnsiTheme="majorHAnsi" w:cstheme="minorHAnsi"/>
          <w:color w:val="000000" w:themeColor="text1"/>
          <w:sz w:val="20"/>
          <w:szCs w:val="20"/>
          <w:lang w:val="es-CO"/>
        </w:rPr>
        <w:t>ii</w:t>
      </w:r>
      <w:proofErr w:type="spellEnd"/>
      <w:r w:rsidRPr="004C74B0">
        <w:rPr>
          <w:rFonts w:asciiTheme="majorHAnsi" w:eastAsia="MS Mincho" w:hAnsiTheme="majorHAnsi" w:cstheme="minorHAnsi"/>
          <w:color w:val="000000" w:themeColor="text1"/>
          <w:sz w:val="20"/>
          <w:szCs w:val="20"/>
          <w:lang w:val="es-CO"/>
        </w:rPr>
        <w:t>)</w:t>
      </w:r>
      <w:r w:rsidR="00A25A0E">
        <w:rPr>
          <w:rFonts w:asciiTheme="majorHAnsi" w:eastAsia="MS Mincho" w:hAnsiTheme="majorHAnsi" w:cstheme="minorHAnsi"/>
          <w:color w:val="000000" w:themeColor="text1"/>
          <w:sz w:val="20"/>
          <w:szCs w:val="20"/>
          <w:lang w:val="es-CO"/>
        </w:rPr>
        <w:t xml:space="preserve"> de la cláusula quinta,</w:t>
      </w:r>
      <w:r w:rsidRPr="004C74B0">
        <w:rPr>
          <w:rFonts w:asciiTheme="majorHAnsi" w:eastAsia="MS Mincho" w:hAnsiTheme="majorHAnsi" w:cstheme="minorHAnsi"/>
          <w:color w:val="000000" w:themeColor="text1"/>
          <w:sz w:val="20"/>
          <w:szCs w:val="20"/>
          <w:lang w:val="es-CO"/>
        </w:rPr>
        <w:t xml:space="preserve"> sobre la publicación del Informe de Artículo 49 en la página web de la Agencia Nacional de Defensa Jurídica del Estado, se observa que dicho compromiso será ejecutable de manera posterior a la presente homologación, por lo cual la Comisión considera que esta medida se encuentra pendiente de cumplimiento y así lo declara. </w:t>
      </w:r>
    </w:p>
    <w:p w14:paraId="69CCCBF7" w14:textId="77777777" w:rsidR="00A97415" w:rsidRPr="004C74B0" w:rsidRDefault="00A97415" w:rsidP="00BD4B21">
      <w:pPr>
        <w:pStyle w:val="ListParagraph"/>
        <w:rPr>
          <w:rFonts w:asciiTheme="majorHAnsi" w:eastAsia="MS Mincho" w:hAnsiTheme="majorHAnsi" w:cstheme="minorHAnsi"/>
          <w:color w:val="000000" w:themeColor="text1"/>
          <w:sz w:val="20"/>
          <w:szCs w:val="20"/>
          <w:lang w:val="es-CO"/>
        </w:rPr>
      </w:pPr>
    </w:p>
    <w:p w14:paraId="258F356E" w14:textId="4F8F2EDD" w:rsidR="00A97415" w:rsidRPr="004C74B0" w:rsidRDefault="000A38D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t xml:space="preserve">En relación con la </w:t>
      </w:r>
      <w:r w:rsidR="00A25A0E">
        <w:rPr>
          <w:rFonts w:asciiTheme="majorHAnsi" w:eastAsia="MS Mincho" w:hAnsiTheme="majorHAnsi" w:cstheme="minorHAnsi"/>
          <w:color w:val="000000" w:themeColor="text1"/>
          <w:sz w:val="20"/>
          <w:szCs w:val="20"/>
          <w:lang w:val="es-CO"/>
        </w:rPr>
        <w:t>cláusula</w:t>
      </w:r>
      <w:r w:rsidRPr="004C74B0">
        <w:rPr>
          <w:rFonts w:asciiTheme="majorHAnsi" w:eastAsia="MS Mincho" w:hAnsiTheme="majorHAnsi" w:cstheme="minorHAnsi"/>
          <w:color w:val="000000" w:themeColor="text1"/>
          <w:sz w:val="20"/>
          <w:szCs w:val="20"/>
          <w:lang w:val="es-CO"/>
        </w:rPr>
        <w:t xml:space="preserve"> sexta del acuerdo, referente a las medidas </w:t>
      </w:r>
      <w:r w:rsidR="00A97415" w:rsidRPr="004C74B0">
        <w:rPr>
          <w:rFonts w:asciiTheme="majorHAnsi" w:eastAsia="MS Mincho" w:hAnsiTheme="majorHAnsi" w:cstheme="minorHAnsi"/>
          <w:color w:val="000000" w:themeColor="text1"/>
          <w:sz w:val="20"/>
          <w:szCs w:val="20"/>
          <w:lang w:val="es-CO"/>
        </w:rPr>
        <w:t>de compensación a favor de las 3 personas beneficiarias del ASA, la</w:t>
      </w:r>
      <w:r w:rsidRPr="004C74B0">
        <w:rPr>
          <w:rFonts w:asciiTheme="majorHAnsi" w:eastAsia="MS Mincho" w:hAnsiTheme="majorHAnsi" w:cstheme="minorHAnsi"/>
          <w:color w:val="000000" w:themeColor="text1"/>
          <w:sz w:val="20"/>
          <w:szCs w:val="20"/>
          <w:lang w:val="es-CO"/>
        </w:rPr>
        <w:t xml:space="preserve"> Comisión da cuenta que dichas medidas deberán cumplirse una vez emitido el presente informe de homologación, </w:t>
      </w:r>
      <w:r w:rsidR="00A97415" w:rsidRPr="004C74B0">
        <w:rPr>
          <w:rFonts w:asciiTheme="majorHAnsi" w:eastAsia="MS Mincho" w:hAnsiTheme="majorHAnsi" w:cstheme="minorHAnsi"/>
          <w:color w:val="000000" w:themeColor="text1"/>
          <w:sz w:val="20"/>
          <w:szCs w:val="20"/>
          <w:lang w:val="es-CO"/>
        </w:rPr>
        <w:t>razón por la cual la Comisión no se expedirá sobre estas medidas de reparación en esta instancia.</w:t>
      </w:r>
      <w:r w:rsidRPr="004C74B0">
        <w:rPr>
          <w:rFonts w:asciiTheme="majorHAnsi" w:eastAsia="MS Mincho" w:hAnsiTheme="majorHAnsi" w:cstheme="minorHAnsi"/>
          <w:color w:val="000000" w:themeColor="text1"/>
          <w:sz w:val="20"/>
          <w:szCs w:val="20"/>
          <w:lang w:val="es-CO"/>
        </w:rPr>
        <w:t xml:space="preserve"> </w:t>
      </w:r>
    </w:p>
    <w:p w14:paraId="02019348" w14:textId="77777777" w:rsidR="00A97415" w:rsidRPr="004C74B0" w:rsidRDefault="00A97415" w:rsidP="00BD4B21">
      <w:pPr>
        <w:pStyle w:val="ListParagraph"/>
        <w:rPr>
          <w:rFonts w:asciiTheme="majorHAnsi" w:eastAsia="MS Mincho" w:hAnsiTheme="majorHAnsi" w:cstheme="minorHAnsi"/>
          <w:color w:val="000000" w:themeColor="text1"/>
          <w:sz w:val="20"/>
          <w:szCs w:val="20"/>
          <w:lang w:val="es-CO"/>
        </w:rPr>
      </w:pPr>
    </w:p>
    <w:p w14:paraId="144BAA77" w14:textId="7C351719" w:rsidR="003E7EB5" w:rsidRPr="002C543A" w:rsidRDefault="006C5C8E" w:rsidP="00796F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4C74B0">
        <w:rPr>
          <w:rFonts w:asciiTheme="majorHAnsi" w:eastAsia="MS Mincho" w:hAnsiTheme="majorHAnsi" w:cstheme="minorHAnsi"/>
          <w:color w:val="000000" w:themeColor="text1"/>
          <w:sz w:val="20"/>
          <w:szCs w:val="20"/>
          <w:lang w:val="es-CO"/>
        </w:rPr>
        <w:lastRenderedPageBreak/>
        <w:t xml:space="preserve">Por lo demás, la Comisión considera que el resto del contenido del acuerdo es de carácter declarativo, por lo que no correspondería a la CIDH la supervisión de su cumplimiento. </w:t>
      </w:r>
    </w:p>
    <w:p w14:paraId="60034BF8" w14:textId="77777777" w:rsidR="00EE6230" w:rsidRPr="004C74B0" w:rsidRDefault="00EE6230"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35D75C04" w14:textId="77777777" w:rsidR="003E7EB5" w:rsidRPr="004C74B0" w:rsidRDefault="003E7EB5"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4C74B0">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21F1D58E" w14:textId="77777777" w:rsidR="003E7EB5" w:rsidRPr="004C74B0"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559A62BB" w14:textId="77777777" w:rsidR="003E7EB5" w:rsidRPr="004C74B0" w:rsidRDefault="003E7EB5"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1ECA77FA" w14:textId="77777777" w:rsidR="003E7EB5" w:rsidRPr="004C74B0" w:rsidRDefault="003E7EB5"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586975B4" w14:textId="77777777" w:rsidR="003E7EB5" w:rsidRPr="004C74B0" w:rsidRDefault="003E7EB5"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4C74B0">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60D569F5" w14:textId="77777777" w:rsidR="003E7EB5" w:rsidRPr="004C74B0"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 </w:t>
      </w:r>
    </w:p>
    <w:p w14:paraId="764EC799" w14:textId="10D9852D" w:rsidR="003E7EB5" w:rsidRPr="004C74B0" w:rsidRDefault="003E7EB5" w:rsidP="00796F15">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b/>
          <w:bCs/>
          <w:color w:val="000000" w:themeColor="text1"/>
          <w:sz w:val="20"/>
          <w:szCs w:val="20"/>
          <w:bdr w:val="none" w:sz="0" w:space="0" w:color="auto"/>
          <w:lang w:val="es-CO" w:eastAsia="es-ES_tradnl"/>
        </w:rPr>
      </w:pPr>
      <w:r w:rsidRPr="004C74B0">
        <w:rPr>
          <w:rFonts w:asciiTheme="majorHAnsi" w:eastAsia="Times New Roman" w:hAnsiTheme="majorHAnsi" w:cstheme="minorHAnsi"/>
          <w:b/>
          <w:bCs/>
          <w:color w:val="000000" w:themeColor="text1"/>
          <w:sz w:val="20"/>
          <w:szCs w:val="20"/>
          <w:bdr w:val="none" w:sz="0" w:space="0" w:color="auto"/>
          <w:lang w:val="es-CO" w:eastAsia="es-ES_tradnl"/>
        </w:rPr>
        <w:t>LA COMISIÓN INTERAMERICANA DE DERECHOS HUMANOS</w:t>
      </w:r>
    </w:p>
    <w:p w14:paraId="474C327E" w14:textId="77777777" w:rsidR="003E7EB5" w:rsidRPr="004C74B0"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5139D3A1" w14:textId="77777777" w:rsidR="003E7EB5" w:rsidRPr="004C74B0" w:rsidRDefault="003E7EB5" w:rsidP="00796F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val="es-CO" w:eastAsia="es-ES_tradnl"/>
        </w:rPr>
      </w:pPr>
      <w:r w:rsidRPr="004C74B0">
        <w:rPr>
          <w:rFonts w:asciiTheme="majorHAnsi" w:eastAsia="Times New Roman" w:hAnsiTheme="majorHAnsi" w:cstheme="minorHAnsi"/>
          <w:b/>
          <w:bCs/>
          <w:color w:val="000000" w:themeColor="text1"/>
          <w:sz w:val="20"/>
          <w:szCs w:val="20"/>
          <w:bdr w:val="none" w:sz="0" w:space="0" w:color="auto"/>
          <w:lang w:val="es-CO" w:eastAsia="es-ES_tradnl"/>
        </w:rPr>
        <w:t xml:space="preserve">DECIDE: </w:t>
      </w:r>
    </w:p>
    <w:p w14:paraId="3278A8BF" w14:textId="77777777" w:rsidR="003E7EB5" w:rsidRPr="004C74B0"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BAD072F" w14:textId="4343AA57" w:rsidR="006C5C8E" w:rsidRPr="00A25A0E" w:rsidRDefault="006C5C8E" w:rsidP="00BD4B2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eastAsia="Times New Roman" w:hAnsiTheme="majorHAnsi" w:cstheme="minorHAnsi"/>
          <w:color w:val="000000" w:themeColor="text1"/>
          <w:sz w:val="20"/>
          <w:szCs w:val="20"/>
          <w:bdr w:val="none" w:sz="0" w:space="0" w:color="auto" w:frame="1"/>
          <w:lang w:val="es-CO" w:eastAsia="es-ES_tradnl"/>
        </w:rPr>
      </w:pPr>
      <w:r w:rsidRPr="00A25A0E">
        <w:rPr>
          <w:rFonts w:asciiTheme="majorHAnsi" w:eastAsia="Times New Roman" w:hAnsiTheme="majorHAnsi" w:cstheme="minorHAnsi"/>
          <w:color w:val="000000" w:themeColor="text1"/>
          <w:sz w:val="20"/>
          <w:szCs w:val="20"/>
          <w:bdr w:val="none" w:sz="0" w:space="0" w:color="auto" w:frame="1"/>
          <w:lang w:val="es-CO" w:eastAsia="es-ES_tradnl"/>
        </w:rPr>
        <w:t xml:space="preserve">Aprobar los términos del acuerdo suscrito por las partes el </w:t>
      </w:r>
      <w:r w:rsidR="00A97415" w:rsidRPr="00A25A0E">
        <w:rPr>
          <w:rFonts w:asciiTheme="majorHAnsi" w:eastAsia="Times New Roman" w:hAnsiTheme="majorHAnsi" w:cstheme="minorHAnsi"/>
          <w:color w:val="000000" w:themeColor="text1"/>
          <w:sz w:val="20"/>
          <w:szCs w:val="20"/>
          <w:bdr w:val="none" w:sz="0" w:space="0" w:color="auto" w:frame="1"/>
          <w:lang w:val="es-CO" w:eastAsia="es-ES_tradnl"/>
        </w:rPr>
        <w:t>7</w:t>
      </w:r>
      <w:r w:rsidRPr="00A25A0E">
        <w:rPr>
          <w:rFonts w:asciiTheme="majorHAnsi" w:eastAsia="Times New Roman" w:hAnsiTheme="majorHAnsi" w:cstheme="minorHAnsi"/>
          <w:color w:val="000000" w:themeColor="text1"/>
          <w:sz w:val="20"/>
          <w:szCs w:val="20"/>
          <w:bdr w:val="none" w:sz="0" w:space="0" w:color="auto" w:frame="1"/>
          <w:lang w:val="es-CO" w:eastAsia="es-ES_tradnl"/>
        </w:rPr>
        <w:t xml:space="preserve"> de septiembre de 2021. </w:t>
      </w:r>
    </w:p>
    <w:p w14:paraId="15EA9BC8" w14:textId="77777777" w:rsidR="00BD4B21" w:rsidRPr="00A25A0E"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frame="1"/>
          <w:lang w:val="es-CO" w:eastAsia="es-ES_tradnl"/>
        </w:rPr>
      </w:pPr>
    </w:p>
    <w:p w14:paraId="60F0FA76" w14:textId="4F4B8CE3" w:rsidR="00A97415" w:rsidRPr="00A25A0E" w:rsidRDefault="00A97415"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roofErr w:type="gramStart"/>
      <w:r w:rsidRPr="00A25A0E">
        <w:rPr>
          <w:rFonts w:asciiTheme="majorHAnsi" w:eastAsia="Times New Roman" w:hAnsiTheme="majorHAnsi" w:cstheme="minorHAnsi"/>
          <w:color w:val="000000" w:themeColor="text1"/>
          <w:sz w:val="20"/>
          <w:szCs w:val="20"/>
          <w:bdr w:val="none" w:sz="0" w:space="0" w:color="auto"/>
          <w:lang w:val="es-CO" w:eastAsia="es-ES_tradnl"/>
        </w:rPr>
        <w:t>Declarar</w:t>
      </w:r>
      <w:proofErr w:type="gramEnd"/>
      <w:r w:rsidRPr="00A25A0E">
        <w:rPr>
          <w:rFonts w:asciiTheme="majorHAnsi" w:eastAsia="Times New Roman" w:hAnsiTheme="majorHAnsi" w:cstheme="minorHAnsi"/>
          <w:color w:val="000000" w:themeColor="text1"/>
          <w:sz w:val="20"/>
          <w:szCs w:val="20"/>
          <w:bdr w:val="none" w:sz="0" w:space="0" w:color="auto"/>
          <w:lang w:val="es-CO" w:eastAsia="es-ES_tradnl"/>
        </w:rPr>
        <w:t xml:space="preserve"> que el numeral (i)</w:t>
      </w:r>
      <w:r w:rsidR="00EF2CB5" w:rsidRPr="00A25A0E">
        <w:rPr>
          <w:rFonts w:asciiTheme="majorHAnsi" w:eastAsia="Times New Roman" w:hAnsiTheme="majorHAnsi" w:cstheme="minorHAnsi"/>
          <w:color w:val="000000" w:themeColor="text1"/>
          <w:sz w:val="20"/>
          <w:szCs w:val="20"/>
          <w:bdr w:val="none" w:sz="0" w:space="0" w:color="auto"/>
          <w:lang w:val="es-CO" w:eastAsia="es-ES_tradnl"/>
        </w:rPr>
        <w:t xml:space="preserve"> (Acto de reconocimiento de responsabilidad internacional)</w:t>
      </w:r>
      <w:r w:rsidRPr="00A25A0E">
        <w:rPr>
          <w:rFonts w:asciiTheme="majorHAnsi" w:eastAsia="Times New Roman" w:hAnsiTheme="majorHAnsi" w:cstheme="minorHAnsi"/>
          <w:color w:val="000000" w:themeColor="text1"/>
          <w:sz w:val="20"/>
          <w:szCs w:val="20"/>
          <w:bdr w:val="none" w:sz="0" w:space="0" w:color="auto"/>
          <w:lang w:val="es-CO" w:eastAsia="es-ES_tradnl"/>
        </w:rPr>
        <w:t xml:space="preserve"> de la cláusula quinta se encuentra </w:t>
      </w:r>
      <w:r w:rsidR="00EF2CB5" w:rsidRPr="00A25A0E">
        <w:rPr>
          <w:rFonts w:asciiTheme="majorHAnsi" w:eastAsia="Times New Roman" w:hAnsiTheme="majorHAnsi" w:cstheme="minorHAnsi"/>
          <w:color w:val="000000" w:themeColor="text1"/>
          <w:sz w:val="20"/>
          <w:szCs w:val="20"/>
          <w:bdr w:val="none" w:sz="0" w:space="0" w:color="auto"/>
          <w:lang w:val="es-CO" w:eastAsia="es-ES_tradnl"/>
        </w:rPr>
        <w:t>totalmente cumplid</w:t>
      </w:r>
      <w:r w:rsidR="00A25A0E" w:rsidRPr="00A25A0E">
        <w:rPr>
          <w:rFonts w:asciiTheme="majorHAnsi" w:eastAsia="Times New Roman" w:hAnsiTheme="majorHAnsi" w:cstheme="minorHAnsi"/>
          <w:color w:val="000000" w:themeColor="text1"/>
          <w:sz w:val="20"/>
          <w:szCs w:val="20"/>
          <w:bdr w:val="none" w:sz="0" w:space="0" w:color="auto"/>
          <w:lang w:val="es-CO" w:eastAsia="es-ES_tradnl"/>
        </w:rPr>
        <w:t>o</w:t>
      </w:r>
      <w:r w:rsidRPr="00A25A0E">
        <w:rPr>
          <w:rFonts w:asciiTheme="majorHAnsi" w:eastAsia="Times New Roman" w:hAnsiTheme="majorHAnsi" w:cstheme="minorHAnsi"/>
          <w:color w:val="000000" w:themeColor="text1"/>
          <w:sz w:val="20"/>
          <w:szCs w:val="20"/>
          <w:bdr w:val="none" w:sz="0" w:space="0" w:color="auto"/>
          <w:lang w:val="es-CO" w:eastAsia="es-ES_tradnl"/>
        </w:rPr>
        <w:t xml:space="preserve">, de acuerdo al análisis contenido en este informe. </w:t>
      </w:r>
    </w:p>
    <w:p w14:paraId="5FC8417C" w14:textId="77777777" w:rsidR="00BD4B21" w:rsidRPr="004C74B0"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highlight w:val="yellow"/>
          <w:bdr w:val="none" w:sz="0" w:space="0" w:color="auto"/>
          <w:lang w:val="es-CO" w:eastAsia="es-ES_tradnl"/>
        </w:rPr>
      </w:pPr>
    </w:p>
    <w:p w14:paraId="17C56C18" w14:textId="6D3BAE72" w:rsidR="00A97415" w:rsidRPr="004C74B0" w:rsidRDefault="00A97415"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roofErr w:type="gramStart"/>
      <w:r w:rsidRPr="004C74B0">
        <w:rPr>
          <w:rFonts w:asciiTheme="majorHAnsi" w:eastAsia="Times New Roman" w:hAnsiTheme="majorHAnsi" w:cstheme="minorHAnsi"/>
          <w:color w:val="000000" w:themeColor="text1"/>
          <w:sz w:val="20"/>
          <w:szCs w:val="20"/>
          <w:bdr w:val="none" w:sz="0" w:space="0" w:color="auto"/>
          <w:lang w:val="es-CO" w:eastAsia="es-ES_tradnl"/>
        </w:rPr>
        <w:t>Declarar</w:t>
      </w:r>
      <w:proofErr w:type="gramEnd"/>
      <w:r w:rsidRPr="004C74B0">
        <w:rPr>
          <w:rFonts w:asciiTheme="majorHAnsi" w:eastAsia="Times New Roman" w:hAnsiTheme="majorHAnsi" w:cstheme="minorHAnsi"/>
          <w:color w:val="000000" w:themeColor="text1"/>
          <w:sz w:val="20"/>
          <w:szCs w:val="20"/>
          <w:bdr w:val="none" w:sz="0" w:space="0" w:color="auto"/>
          <w:lang w:val="es-CO" w:eastAsia="es-ES_tradnl"/>
        </w:rPr>
        <w:t xml:space="preserve"> que el numeral (</w:t>
      </w:r>
      <w:proofErr w:type="spellStart"/>
      <w:r w:rsidRPr="004C74B0">
        <w:rPr>
          <w:rFonts w:asciiTheme="majorHAnsi" w:eastAsia="Times New Roman" w:hAnsiTheme="majorHAnsi" w:cstheme="minorHAnsi"/>
          <w:color w:val="000000" w:themeColor="text1"/>
          <w:sz w:val="20"/>
          <w:szCs w:val="20"/>
          <w:bdr w:val="none" w:sz="0" w:space="0" w:color="auto"/>
          <w:lang w:val="es-CO" w:eastAsia="es-ES_tradnl"/>
        </w:rPr>
        <w:t>ii</w:t>
      </w:r>
      <w:proofErr w:type="spellEnd"/>
      <w:r w:rsidRPr="004C74B0">
        <w:rPr>
          <w:rFonts w:asciiTheme="majorHAnsi" w:eastAsia="Times New Roman" w:hAnsiTheme="majorHAnsi" w:cstheme="minorHAnsi"/>
          <w:color w:val="000000" w:themeColor="text1"/>
          <w:sz w:val="20"/>
          <w:szCs w:val="20"/>
          <w:bdr w:val="none" w:sz="0" w:space="0" w:color="auto"/>
          <w:lang w:val="es-CO" w:eastAsia="es-ES_tradnl"/>
        </w:rPr>
        <w:t>) de la cláusula quinta</w:t>
      </w:r>
      <w:r w:rsidR="00EF2CB5" w:rsidRPr="004C74B0">
        <w:rPr>
          <w:rFonts w:asciiTheme="majorHAnsi" w:eastAsia="Times New Roman" w:hAnsiTheme="majorHAnsi" w:cstheme="minorHAnsi"/>
          <w:color w:val="000000" w:themeColor="text1"/>
          <w:sz w:val="20"/>
          <w:szCs w:val="20"/>
          <w:bdr w:val="none" w:sz="0" w:space="0" w:color="auto"/>
          <w:lang w:val="es-CO" w:eastAsia="es-ES_tradnl"/>
        </w:rPr>
        <w:t xml:space="preserve"> (Publicación del informe artículo 49)</w:t>
      </w: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 y la cláusula sexta </w:t>
      </w:r>
      <w:r w:rsidR="00EF2CB5" w:rsidRPr="004C74B0">
        <w:rPr>
          <w:rFonts w:asciiTheme="majorHAnsi" w:eastAsia="Times New Roman" w:hAnsiTheme="majorHAnsi" w:cstheme="minorHAnsi"/>
          <w:color w:val="000000" w:themeColor="text1"/>
          <w:sz w:val="20"/>
          <w:szCs w:val="20"/>
          <w:bdr w:val="none" w:sz="0" w:space="0" w:color="auto"/>
          <w:lang w:val="es-CO" w:eastAsia="es-ES_tradnl"/>
        </w:rPr>
        <w:t xml:space="preserve">(Compensación económica) </w:t>
      </w:r>
      <w:r w:rsidRPr="004C74B0">
        <w:rPr>
          <w:rFonts w:asciiTheme="majorHAnsi" w:eastAsia="Times New Roman" w:hAnsiTheme="majorHAnsi" w:cstheme="minorHAnsi"/>
          <w:color w:val="000000" w:themeColor="text1"/>
          <w:sz w:val="20"/>
          <w:szCs w:val="20"/>
          <w:bdr w:val="none" w:sz="0" w:space="0" w:color="auto"/>
          <w:lang w:val="es-CO" w:eastAsia="es-ES_tradnl"/>
        </w:rPr>
        <w:t>se encuentran pendiente</w:t>
      </w:r>
      <w:r w:rsidR="00A25A0E">
        <w:rPr>
          <w:rFonts w:asciiTheme="majorHAnsi" w:eastAsia="Times New Roman" w:hAnsiTheme="majorHAnsi" w:cstheme="minorHAnsi"/>
          <w:color w:val="000000" w:themeColor="text1"/>
          <w:sz w:val="20"/>
          <w:szCs w:val="20"/>
          <w:bdr w:val="none" w:sz="0" w:space="0" w:color="auto"/>
          <w:lang w:val="es-CO" w:eastAsia="es-ES_tradnl"/>
        </w:rPr>
        <w:t>s</w:t>
      </w: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 de cumplimiento, de acuerdo al análisis contenido en este informe. </w:t>
      </w:r>
    </w:p>
    <w:p w14:paraId="2DA9B82B" w14:textId="77777777" w:rsidR="00BD4B21" w:rsidRPr="004C74B0"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p w14:paraId="3944809F" w14:textId="77777777" w:rsidR="00A25A0E" w:rsidRDefault="00A97415" w:rsidP="00A25A0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4C74B0">
        <w:rPr>
          <w:rFonts w:asciiTheme="majorHAnsi" w:eastAsia="Times New Roman" w:hAnsiTheme="majorHAnsi" w:cstheme="minorHAnsi"/>
          <w:color w:val="000000" w:themeColor="text1"/>
          <w:sz w:val="20"/>
          <w:szCs w:val="20"/>
          <w:bdr w:val="none" w:sz="0" w:space="0" w:color="auto"/>
          <w:lang w:val="es-CO" w:eastAsia="es-ES_tradnl"/>
        </w:rPr>
        <w:t>Continuar con la supervisión de los compromisos asumidos en el numeral (</w:t>
      </w:r>
      <w:proofErr w:type="spellStart"/>
      <w:r w:rsidRPr="004C74B0">
        <w:rPr>
          <w:rFonts w:asciiTheme="majorHAnsi" w:eastAsia="Times New Roman" w:hAnsiTheme="majorHAnsi" w:cstheme="minorHAnsi"/>
          <w:color w:val="000000" w:themeColor="text1"/>
          <w:sz w:val="20"/>
          <w:szCs w:val="20"/>
          <w:bdr w:val="none" w:sz="0" w:space="0" w:color="auto"/>
          <w:lang w:val="es-CO" w:eastAsia="es-ES_tradnl"/>
        </w:rPr>
        <w:t>ii</w:t>
      </w:r>
      <w:proofErr w:type="spellEnd"/>
      <w:r w:rsidRPr="004C74B0">
        <w:rPr>
          <w:rFonts w:asciiTheme="majorHAnsi" w:eastAsia="Times New Roman" w:hAnsiTheme="majorHAnsi" w:cstheme="minorHAnsi"/>
          <w:color w:val="000000" w:themeColor="text1"/>
          <w:sz w:val="20"/>
          <w:szCs w:val="20"/>
          <w:bdr w:val="none" w:sz="0" w:space="0" w:color="auto"/>
          <w:lang w:val="es-CO" w:eastAsia="es-ES_tradnl"/>
        </w:rPr>
        <w:t>) de la cláusula quinta</w:t>
      </w:r>
      <w:r w:rsidR="00EF2CB5" w:rsidRPr="004C74B0">
        <w:rPr>
          <w:rFonts w:asciiTheme="majorHAnsi" w:eastAsia="Times New Roman" w:hAnsiTheme="majorHAnsi" w:cstheme="minorHAnsi"/>
          <w:color w:val="000000" w:themeColor="text1"/>
          <w:sz w:val="20"/>
          <w:szCs w:val="20"/>
          <w:bdr w:val="none" w:sz="0" w:space="0" w:color="auto"/>
          <w:lang w:val="es-CO" w:eastAsia="es-ES_tradnl"/>
        </w:rPr>
        <w:t xml:space="preserve"> (Publicación del informe artículo 49)</w:t>
      </w: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 y la cláusula sexta </w:t>
      </w:r>
      <w:r w:rsidR="00EF2CB5" w:rsidRPr="004C74B0">
        <w:rPr>
          <w:rFonts w:asciiTheme="majorHAnsi" w:eastAsia="Times New Roman" w:hAnsiTheme="majorHAnsi" w:cstheme="minorHAnsi"/>
          <w:color w:val="000000" w:themeColor="text1"/>
          <w:sz w:val="20"/>
          <w:szCs w:val="20"/>
          <w:bdr w:val="none" w:sz="0" w:space="0" w:color="auto"/>
          <w:lang w:val="es-CO" w:eastAsia="es-ES_tradnl"/>
        </w:rPr>
        <w:t xml:space="preserve">(Compensación económica) </w:t>
      </w:r>
      <w:r w:rsidRPr="004C74B0">
        <w:rPr>
          <w:rFonts w:asciiTheme="majorHAnsi" w:eastAsia="Times New Roman" w:hAnsiTheme="majorHAnsi" w:cstheme="minorHAnsi"/>
          <w:color w:val="000000" w:themeColor="text1"/>
          <w:sz w:val="20"/>
          <w:szCs w:val="20"/>
          <w:bdr w:val="none" w:sz="0" w:space="0" w:color="auto"/>
          <w:lang w:val="es-CO" w:eastAsia="es-ES_tradnl"/>
        </w:rPr>
        <w:t xml:space="preserve">del acuerdo de solución amistosa hasta su total cumplimiento. Con tal finalidad, recordar a las partes su compromiso de informar periódicamente a la CIDH sobre su cumplimiento. </w:t>
      </w:r>
    </w:p>
    <w:p w14:paraId="14071999" w14:textId="77777777" w:rsidR="00A25A0E" w:rsidRPr="00A25A0E" w:rsidRDefault="00A25A0E" w:rsidP="00A25A0E">
      <w:pPr>
        <w:pStyle w:val="ListParagraph"/>
        <w:rPr>
          <w:rFonts w:asciiTheme="majorHAnsi" w:eastAsia="Times New Roman" w:hAnsiTheme="majorHAnsi" w:cstheme="minorHAnsi"/>
          <w:color w:val="000000" w:themeColor="text1"/>
          <w:sz w:val="20"/>
          <w:szCs w:val="20"/>
          <w:bdr w:val="none" w:sz="0" w:space="0" w:color="auto" w:frame="1"/>
          <w:lang w:val="es-CO" w:eastAsia="es-ES_tradnl"/>
        </w:rPr>
      </w:pPr>
    </w:p>
    <w:p w14:paraId="2CD88CB6" w14:textId="184F68C3" w:rsidR="006C5C8E" w:rsidRPr="00EF6350" w:rsidRDefault="006C5C8E" w:rsidP="00A25A0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A25A0E">
        <w:rPr>
          <w:rFonts w:asciiTheme="majorHAnsi" w:eastAsia="Times New Roman" w:hAnsiTheme="majorHAnsi" w:cstheme="minorHAnsi"/>
          <w:color w:val="000000" w:themeColor="text1"/>
          <w:sz w:val="20"/>
          <w:szCs w:val="20"/>
          <w:bdr w:val="none" w:sz="0" w:space="0" w:color="auto" w:frame="1"/>
          <w:lang w:val="es-CO" w:eastAsia="es-ES_tradnl"/>
        </w:rPr>
        <w:t>Hacer público el presente informe e incluirlo en su Informe Anual a la Asamblea General de la OEA.</w:t>
      </w:r>
    </w:p>
    <w:p w14:paraId="02BE1F1B" w14:textId="77777777" w:rsidR="00EF6350" w:rsidRPr="00EF6350" w:rsidRDefault="00EF6350" w:rsidP="00EF6350">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2227F851" w14:textId="2A9AD62A" w:rsidR="00722C9F" w:rsidRPr="009C1B53" w:rsidRDefault="00AB6909" w:rsidP="009C1B5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AB6909">
        <w:rPr>
          <w:rFonts w:asciiTheme="majorHAnsi" w:eastAsia="Times New Roman" w:hAnsiTheme="majorHAnsi" w:cstheme="minorHAnsi"/>
          <w:color w:val="000000" w:themeColor="text1"/>
          <w:sz w:val="20"/>
          <w:szCs w:val="20"/>
          <w:bdr w:val="none" w:sz="0" w:space="0" w:color="auto"/>
          <w:lang w:val="es-CO" w:eastAsia="es-ES_tradnl"/>
        </w:rPr>
        <w:t>Aprobado por la Comisión Interamericana de Derechos Humanos a los 1</w:t>
      </w:r>
      <w:r>
        <w:rPr>
          <w:rFonts w:asciiTheme="majorHAnsi" w:eastAsia="Times New Roman" w:hAnsiTheme="majorHAnsi" w:cstheme="minorHAnsi"/>
          <w:color w:val="000000" w:themeColor="text1"/>
          <w:sz w:val="20"/>
          <w:szCs w:val="20"/>
          <w:bdr w:val="none" w:sz="0" w:space="0" w:color="auto"/>
          <w:lang w:val="es-CO" w:eastAsia="es-ES_tradnl"/>
        </w:rPr>
        <w:t>0</w:t>
      </w:r>
      <w:r w:rsidRPr="00AB6909">
        <w:rPr>
          <w:rFonts w:asciiTheme="majorHAnsi" w:eastAsia="Times New Roman" w:hAnsiTheme="majorHAnsi" w:cstheme="minorHAnsi"/>
          <w:color w:val="000000" w:themeColor="text1"/>
          <w:sz w:val="20"/>
          <w:szCs w:val="20"/>
          <w:bdr w:val="none" w:sz="0" w:space="0" w:color="auto"/>
          <w:lang w:val="es-CO" w:eastAsia="es-ES_tradnl"/>
        </w:rPr>
        <w:t xml:space="preserve"> días del mes de ma</w:t>
      </w:r>
      <w:r>
        <w:rPr>
          <w:rFonts w:asciiTheme="majorHAnsi" w:eastAsia="Times New Roman" w:hAnsiTheme="majorHAnsi" w:cstheme="minorHAnsi"/>
          <w:color w:val="000000" w:themeColor="text1"/>
          <w:sz w:val="20"/>
          <w:szCs w:val="20"/>
          <w:bdr w:val="none" w:sz="0" w:space="0" w:color="auto"/>
          <w:lang w:val="es-CO" w:eastAsia="es-ES_tradnl"/>
        </w:rPr>
        <w:t>y</w:t>
      </w:r>
      <w:r w:rsidRPr="00AB6909">
        <w:rPr>
          <w:rFonts w:asciiTheme="majorHAnsi" w:eastAsia="Times New Roman" w:hAnsiTheme="majorHAnsi" w:cstheme="minorHAnsi"/>
          <w:color w:val="000000" w:themeColor="text1"/>
          <w:sz w:val="20"/>
          <w:szCs w:val="20"/>
          <w:bdr w:val="none" w:sz="0" w:space="0" w:color="auto"/>
          <w:lang w:val="es-CO" w:eastAsia="es-ES_tradnl"/>
        </w:rPr>
        <w:t xml:space="preserve">o de 2022. (Firmado): Julissa Mantilla Falcón, </w:t>
      </w:r>
      <w:proofErr w:type="gramStart"/>
      <w:r w:rsidRPr="00AB6909">
        <w:rPr>
          <w:rFonts w:asciiTheme="majorHAnsi" w:eastAsia="Times New Roman" w:hAnsiTheme="majorHAnsi" w:cstheme="minorHAnsi"/>
          <w:color w:val="000000" w:themeColor="text1"/>
          <w:sz w:val="20"/>
          <w:szCs w:val="20"/>
          <w:bdr w:val="none" w:sz="0" w:space="0" w:color="auto"/>
          <w:lang w:val="es-CO" w:eastAsia="es-ES_tradnl"/>
        </w:rPr>
        <w:t>Presidenta</w:t>
      </w:r>
      <w:proofErr w:type="gramEnd"/>
      <w:r w:rsidRPr="00AB6909">
        <w:rPr>
          <w:rFonts w:asciiTheme="majorHAnsi" w:eastAsia="Times New Roman" w:hAnsiTheme="majorHAnsi" w:cstheme="minorHAnsi"/>
          <w:color w:val="000000" w:themeColor="text1"/>
          <w:sz w:val="20"/>
          <w:szCs w:val="20"/>
          <w:bdr w:val="none" w:sz="0" w:space="0" w:color="auto"/>
          <w:lang w:val="es-CO" w:eastAsia="es-ES_tradnl"/>
        </w:rPr>
        <w:t>; Edgar Stuardo Ralón Orellana, Primer Vicepresidente; Margarette May Macaulay, Segunda Vicepresidenta; Esmeralda E. Arosemena de Troitiño; Joel Hernández Garcia y Roberta Clarke Miembros de la Comisión</w:t>
      </w:r>
      <w:r w:rsidR="00EF6350" w:rsidRPr="00EF6350">
        <w:rPr>
          <w:rFonts w:asciiTheme="majorHAnsi" w:eastAsia="Times New Roman" w:hAnsiTheme="majorHAnsi" w:cstheme="minorHAnsi"/>
          <w:color w:val="000000" w:themeColor="text1"/>
          <w:sz w:val="20"/>
          <w:szCs w:val="20"/>
          <w:bdr w:val="none" w:sz="0" w:space="0" w:color="auto"/>
          <w:lang w:val="es-CO" w:eastAsia="es-ES_tradnl"/>
        </w:rPr>
        <w:t>.</w:t>
      </w:r>
    </w:p>
    <w:sectPr w:rsidR="00722C9F" w:rsidRPr="009C1B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4ECE" w14:textId="77777777" w:rsidR="00D31085" w:rsidRDefault="00D31085">
      <w:r>
        <w:separator/>
      </w:r>
    </w:p>
  </w:endnote>
  <w:endnote w:type="continuationSeparator" w:id="0">
    <w:p w14:paraId="27C4EE71" w14:textId="77777777" w:rsidR="00D31085" w:rsidRDefault="00D31085">
      <w:r>
        <w:continuationSeparator/>
      </w:r>
    </w:p>
  </w:endnote>
  <w:endnote w:type="continuationNotice" w:id="1">
    <w:p w14:paraId="0FAC6683" w14:textId="77777777" w:rsidR="00D31085" w:rsidRDefault="00D31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1CABBD4"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799475B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C07" w14:textId="77777777" w:rsidR="0070697F" w:rsidRPr="00934A2C" w:rsidRDefault="0070697F">
    <w:pPr>
      <w:pStyle w:val="Footer"/>
      <w:jc w:val="center"/>
      <w:rPr>
        <w:sz w:val="16"/>
        <w:szCs w:val="22"/>
      </w:rPr>
    </w:pPr>
  </w:p>
  <w:p w14:paraId="4E6B379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07B6" w14:textId="77777777" w:rsidR="00D31085" w:rsidRPr="000F35ED" w:rsidRDefault="00D310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0186CC" w14:textId="77777777" w:rsidR="00D31085" w:rsidRPr="000F35ED" w:rsidRDefault="00D31085" w:rsidP="000F35ED">
      <w:pPr>
        <w:rPr>
          <w:rFonts w:asciiTheme="majorHAnsi" w:hAnsiTheme="majorHAnsi"/>
          <w:sz w:val="16"/>
          <w:szCs w:val="16"/>
        </w:rPr>
      </w:pPr>
      <w:r w:rsidRPr="000F35ED">
        <w:rPr>
          <w:rFonts w:asciiTheme="majorHAnsi" w:hAnsiTheme="majorHAnsi"/>
          <w:sz w:val="16"/>
          <w:szCs w:val="16"/>
        </w:rPr>
        <w:separator/>
      </w:r>
    </w:p>
    <w:p w14:paraId="6A9D10F4" w14:textId="77777777" w:rsidR="00D31085" w:rsidRPr="000F35ED" w:rsidRDefault="00D3108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1A1B0C9" w14:textId="77777777" w:rsidR="00D31085" w:rsidRPr="000F35ED" w:rsidRDefault="00D3108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FED5A8" w14:textId="55D0F7D1" w:rsidR="00136060" w:rsidRPr="00BD4B21" w:rsidRDefault="00136060" w:rsidP="00666079">
      <w:pPr>
        <w:pStyle w:val="FootnoteText"/>
        <w:ind w:firstLine="720"/>
        <w:jc w:val="both"/>
        <w:rPr>
          <w:rFonts w:asciiTheme="majorHAnsi" w:hAnsiTheme="majorHAnsi"/>
          <w:sz w:val="16"/>
          <w:szCs w:val="16"/>
          <w:lang w:val="es-AR"/>
        </w:rPr>
      </w:pPr>
      <w:r w:rsidRPr="004C74B0">
        <w:rPr>
          <w:rStyle w:val="FootnoteReference"/>
          <w:rFonts w:asciiTheme="majorHAnsi" w:hAnsiTheme="majorHAnsi"/>
          <w:sz w:val="16"/>
          <w:szCs w:val="16"/>
        </w:rPr>
        <w:footnoteRef/>
      </w:r>
      <w:r w:rsidRPr="004C74B0">
        <w:rPr>
          <w:rFonts w:asciiTheme="majorHAnsi" w:hAnsiTheme="majorHAnsi"/>
          <w:sz w:val="16"/>
          <w:szCs w:val="16"/>
          <w:lang w:val="es-AR"/>
        </w:rPr>
        <w:t xml:space="preserve"> </w:t>
      </w:r>
      <w:r w:rsidRPr="004C74B0">
        <w:rPr>
          <w:rFonts w:asciiTheme="majorHAnsi" w:hAnsiTheme="majorHAnsi"/>
          <w:sz w:val="16"/>
          <w:szCs w:val="16"/>
          <w:lang w:val="es-CO"/>
        </w:rPr>
        <w:t>El Comisionado Carlos Bernal Pulido, de nacionalidad colombiana, no participó de la discusión y decisión del presente caso, conforme al artículo 17.2.a) del Reglamento de la CIDH.</w:t>
      </w:r>
    </w:p>
  </w:footnote>
  <w:footnote w:id="3">
    <w:p w14:paraId="5E9B3095" w14:textId="0D3B990F" w:rsidR="00D224F0" w:rsidRPr="00BD4B21" w:rsidRDefault="00D224F0" w:rsidP="00796F15">
      <w:pPr>
        <w:pStyle w:val="FootnoteText"/>
        <w:ind w:left="720" w:right="720"/>
        <w:jc w:val="both"/>
        <w:rPr>
          <w:rFonts w:asciiTheme="majorHAnsi" w:hAnsiTheme="majorHAnsi"/>
          <w:sz w:val="16"/>
          <w:szCs w:val="16"/>
          <w:lang w:val="es-AR"/>
        </w:rPr>
      </w:pPr>
      <w:r w:rsidRPr="00BD4B21">
        <w:rPr>
          <w:rStyle w:val="FootnoteReference"/>
          <w:rFonts w:asciiTheme="majorHAnsi" w:hAnsiTheme="majorHAnsi"/>
          <w:sz w:val="16"/>
          <w:szCs w:val="16"/>
        </w:rPr>
        <w:footnoteRef/>
      </w:r>
      <w:r w:rsidRPr="00BD4B21">
        <w:rPr>
          <w:rFonts w:asciiTheme="majorHAnsi" w:hAnsiTheme="majorHAnsi"/>
          <w:sz w:val="16"/>
          <w:szCs w:val="16"/>
          <w:lang w:val="pt-BR"/>
        </w:rPr>
        <w:t xml:space="preserve"> Corte IDH, Caso Caesar Vs. </w:t>
      </w:r>
      <w:r w:rsidRPr="00BD4B21">
        <w:rPr>
          <w:rFonts w:asciiTheme="majorHAnsi" w:hAnsiTheme="majorHAnsi"/>
          <w:sz w:val="16"/>
          <w:szCs w:val="16"/>
          <w:lang w:val="es-AR"/>
        </w:rPr>
        <w:t>Trinidad y Tobago, (Fondo, Reparaciones y Costas). Sentencia del 11 de marzo de 2005. Serie C No. 123, párrafo 125.</w:t>
      </w:r>
    </w:p>
  </w:footnote>
  <w:footnote w:id="4">
    <w:p w14:paraId="02A39E1F" w14:textId="301AAD9F" w:rsidR="00D224F0" w:rsidRPr="00BD4B21" w:rsidRDefault="00D224F0" w:rsidP="00666079">
      <w:pPr>
        <w:pStyle w:val="FootnoteText"/>
        <w:ind w:firstLine="720"/>
        <w:jc w:val="both"/>
        <w:rPr>
          <w:rFonts w:asciiTheme="majorHAnsi" w:hAnsiTheme="majorHAnsi"/>
          <w:sz w:val="16"/>
          <w:szCs w:val="16"/>
          <w:lang w:val="es-AR"/>
        </w:rPr>
      </w:pPr>
      <w:r w:rsidRPr="00BD4B21">
        <w:rPr>
          <w:rStyle w:val="FootnoteReference"/>
          <w:rFonts w:asciiTheme="majorHAnsi" w:hAnsiTheme="majorHAnsi"/>
          <w:sz w:val="16"/>
          <w:szCs w:val="16"/>
        </w:rPr>
        <w:footnoteRef/>
      </w:r>
      <w:r w:rsidRPr="00BD4B21">
        <w:rPr>
          <w:rFonts w:asciiTheme="majorHAnsi" w:hAnsiTheme="majorHAnsi"/>
          <w:sz w:val="16"/>
          <w:szCs w:val="16"/>
          <w:lang w:val="es-AR"/>
        </w:rPr>
        <w:t xml:space="preserve"> Oficio No 20211700057251 del 23 de agosto de 2021 – Fiscalía General de la Nación. </w:t>
      </w:r>
    </w:p>
  </w:footnote>
  <w:footnote w:id="5">
    <w:p w14:paraId="59F5C481" w14:textId="77777777" w:rsidR="00D224F0" w:rsidRPr="00BD4B21" w:rsidRDefault="00D224F0" w:rsidP="00666079">
      <w:pPr>
        <w:pStyle w:val="FootnoteText"/>
        <w:ind w:firstLine="720"/>
        <w:jc w:val="both"/>
        <w:rPr>
          <w:rFonts w:asciiTheme="majorHAnsi" w:hAnsiTheme="majorHAnsi"/>
          <w:sz w:val="16"/>
          <w:szCs w:val="16"/>
          <w:lang w:val="es-AR"/>
        </w:rPr>
      </w:pPr>
      <w:r w:rsidRPr="00BD4B21">
        <w:rPr>
          <w:rStyle w:val="FootnoteReference"/>
          <w:rFonts w:asciiTheme="majorHAnsi" w:hAnsiTheme="majorHAnsi"/>
          <w:sz w:val="16"/>
          <w:szCs w:val="16"/>
        </w:rPr>
        <w:footnoteRef/>
      </w:r>
      <w:r w:rsidRPr="00BD4B21">
        <w:rPr>
          <w:rFonts w:asciiTheme="majorHAnsi" w:hAnsiTheme="majorHAnsi"/>
          <w:sz w:val="16"/>
          <w:szCs w:val="16"/>
          <w:lang w:val="es-AR"/>
        </w:rPr>
        <w:t xml:space="preserve"> Oficio No 20211700057251 del 23 de agosto de 2021- Fiscalía General de la Nación. </w:t>
      </w:r>
    </w:p>
  </w:footnote>
  <w:footnote w:id="6">
    <w:p w14:paraId="44808060" w14:textId="77777777" w:rsidR="00D224F0" w:rsidRPr="00BD4B21" w:rsidRDefault="00D224F0" w:rsidP="00666079">
      <w:pPr>
        <w:pStyle w:val="FootnoteText"/>
        <w:ind w:firstLine="720"/>
        <w:jc w:val="both"/>
        <w:rPr>
          <w:rFonts w:asciiTheme="majorHAnsi" w:hAnsiTheme="majorHAnsi"/>
          <w:sz w:val="16"/>
          <w:szCs w:val="16"/>
          <w:lang w:val="es-AR"/>
        </w:rPr>
      </w:pPr>
      <w:r w:rsidRPr="00BD4B21">
        <w:rPr>
          <w:rStyle w:val="FootnoteReference"/>
          <w:rFonts w:asciiTheme="majorHAnsi" w:hAnsiTheme="majorHAnsi"/>
          <w:sz w:val="16"/>
          <w:szCs w:val="16"/>
        </w:rPr>
        <w:footnoteRef/>
      </w:r>
      <w:r w:rsidRPr="00BD4B21">
        <w:rPr>
          <w:rFonts w:asciiTheme="majorHAnsi" w:hAnsiTheme="majorHAnsi"/>
          <w:sz w:val="16"/>
          <w:szCs w:val="16"/>
          <w:lang w:val="es-AR"/>
        </w:rPr>
        <w:t xml:space="preserve"> Ibidem. </w:t>
      </w:r>
    </w:p>
  </w:footnote>
  <w:footnote w:id="7">
    <w:p w14:paraId="10C9C8DB" w14:textId="77777777" w:rsidR="00D224F0" w:rsidRPr="00BD4B21" w:rsidRDefault="00D224F0" w:rsidP="00666079">
      <w:pPr>
        <w:pStyle w:val="FootnoteText"/>
        <w:ind w:firstLine="720"/>
        <w:jc w:val="both"/>
        <w:rPr>
          <w:rFonts w:asciiTheme="majorHAnsi" w:hAnsiTheme="majorHAnsi"/>
          <w:sz w:val="16"/>
          <w:szCs w:val="16"/>
          <w:lang w:val="es-AR"/>
        </w:rPr>
      </w:pPr>
      <w:r w:rsidRPr="00BD4B21">
        <w:rPr>
          <w:rStyle w:val="FootnoteReference"/>
          <w:rFonts w:asciiTheme="majorHAnsi" w:hAnsiTheme="majorHAnsi"/>
          <w:sz w:val="16"/>
          <w:szCs w:val="16"/>
        </w:rPr>
        <w:footnoteRef/>
      </w:r>
      <w:r w:rsidRPr="00BD4B21">
        <w:rPr>
          <w:rFonts w:asciiTheme="majorHAnsi" w:hAnsiTheme="majorHAnsi"/>
          <w:sz w:val="16"/>
          <w:szCs w:val="16"/>
          <w:lang w:val="es-AR"/>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8">
    <w:p w14:paraId="23846BF6" w14:textId="77777777" w:rsidR="003E7EB5" w:rsidRPr="00BD4B21" w:rsidRDefault="003E7EB5" w:rsidP="00BD4B21">
      <w:pPr>
        <w:pStyle w:val="NoSpacing"/>
        <w:ind w:firstLine="720"/>
        <w:jc w:val="both"/>
        <w:rPr>
          <w:rFonts w:asciiTheme="majorHAnsi" w:hAnsiTheme="majorHAnsi"/>
          <w:sz w:val="16"/>
          <w:szCs w:val="16"/>
          <w:bdr w:val="none" w:sz="0" w:space="0" w:color="auto" w:frame="1"/>
          <w:lang w:val="es-CO"/>
        </w:rPr>
      </w:pPr>
      <w:r w:rsidRPr="00BD4B21">
        <w:rPr>
          <w:rStyle w:val="FootnoteReference"/>
          <w:rFonts w:asciiTheme="majorHAnsi" w:hAnsiTheme="majorHAnsi"/>
          <w:sz w:val="16"/>
          <w:szCs w:val="16"/>
        </w:rPr>
        <w:footnoteRef/>
      </w:r>
      <w:r w:rsidRPr="00BD4B21">
        <w:rPr>
          <w:rFonts w:asciiTheme="majorHAnsi" w:hAnsiTheme="majorHAnsi"/>
          <w:sz w:val="16"/>
          <w:szCs w:val="16"/>
          <w:lang w:val="es-CO"/>
        </w:rPr>
        <w:t xml:space="preserve"> Convención de Viena sobre el Derecho de los Tratados, U.N. Doc. A/CONF.39/27 (1969), Artículo 26: "Pacta sunt </w:t>
      </w:r>
      <w:proofErr w:type="spellStart"/>
      <w:r w:rsidRPr="00BD4B21">
        <w:rPr>
          <w:rFonts w:asciiTheme="majorHAnsi" w:hAnsiTheme="majorHAnsi"/>
          <w:sz w:val="16"/>
          <w:szCs w:val="16"/>
          <w:lang w:val="es-CO"/>
        </w:rPr>
        <w:t>servanda</w:t>
      </w:r>
      <w:proofErr w:type="spellEnd"/>
      <w:r w:rsidRPr="00BD4B21">
        <w:rPr>
          <w:rFonts w:asciiTheme="majorHAnsi" w:hAnsiTheme="majorHAnsi"/>
          <w:sz w:val="16"/>
          <w:szCs w:val="16"/>
          <w:lang w:val="es-CO"/>
        </w:rPr>
        <w:t xml:space="preserve">". </w:t>
      </w:r>
      <w:r w:rsidRPr="00BD4B21">
        <w:rPr>
          <w:rFonts w:asciiTheme="majorHAnsi" w:hAnsiTheme="majorHAnsi"/>
          <w:i/>
          <w:sz w:val="16"/>
          <w:szCs w:val="16"/>
          <w:lang w:val="es-CO"/>
        </w:rPr>
        <w:t>Todo tratado en vigor obliga a las partes y debe ser cumplido por ellas de buena fe</w:t>
      </w:r>
      <w:r w:rsidRPr="00BD4B21">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3F42" w14:textId="77777777" w:rsidR="00040C3A" w:rsidRDefault="00040C3A" w:rsidP="009B03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8B3A92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F0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54420E7" wp14:editId="41AEFB2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7BD932" w14:textId="77777777" w:rsidR="00040C3A" w:rsidRPr="00EC7D62" w:rsidRDefault="00D31085" w:rsidP="00A50FCF">
    <w:pPr>
      <w:pStyle w:val="Header"/>
      <w:tabs>
        <w:tab w:val="clear" w:pos="4320"/>
        <w:tab w:val="clear" w:pos="8640"/>
      </w:tabs>
      <w:jc w:val="center"/>
      <w:rPr>
        <w:sz w:val="22"/>
        <w:szCs w:val="22"/>
      </w:rPr>
    </w:pPr>
    <w:r>
      <w:rPr>
        <w:sz w:val="22"/>
        <w:szCs w:val="22"/>
      </w:rPr>
      <w:pict w14:anchorId="70E5308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705009"/>
    <w:multiLevelType w:val="hybridMultilevel"/>
    <w:tmpl w:val="5E7E9234"/>
    <w:lvl w:ilvl="0" w:tplc="080A0001">
      <w:start w:val="1"/>
      <w:numFmt w:val="bullet"/>
      <w:lvlText w:val=""/>
      <w:lvlJc w:val="left"/>
      <w:pPr>
        <w:ind w:left="720" w:hanging="360"/>
      </w:pPr>
      <w:rPr>
        <w:rFonts w:ascii="Symbol" w:hAnsi="Symbol" w:hint="default"/>
      </w:rPr>
    </w:lvl>
    <w:lvl w:ilvl="1" w:tplc="31CA57FC">
      <w:start w:val="1"/>
      <w:numFmt w:val="decimal"/>
      <w:lvlText w:val="%2."/>
      <w:lvlJc w:val="left"/>
      <w:pPr>
        <w:ind w:left="1440" w:hanging="360"/>
      </w:pPr>
      <w:rPr>
        <w:rFonts w:asciiTheme="majorHAnsi" w:eastAsia="Cambria" w:hAnsiTheme="majorHAnsi" w:cs="Cambri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927" w:hanging="360"/>
      </w:pPr>
      <w:rPr>
        <w:b w:val="0"/>
        <w:color w:val="auto"/>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9122915"/>
    <w:multiLevelType w:val="hybridMultilevel"/>
    <w:tmpl w:val="94CE2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81C0378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D4ACC4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11315878">
    <w:abstractNumId w:val="3"/>
  </w:num>
  <w:num w:numId="2" w16cid:durableId="1131945520">
    <w:abstractNumId w:val="4"/>
  </w:num>
  <w:num w:numId="3" w16cid:durableId="780687496">
    <w:abstractNumId w:val="54"/>
  </w:num>
  <w:num w:numId="4" w16cid:durableId="884559139">
    <w:abstractNumId w:val="21"/>
  </w:num>
  <w:num w:numId="5" w16cid:durableId="1101800618">
    <w:abstractNumId w:val="46"/>
  </w:num>
  <w:num w:numId="6" w16cid:durableId="1232695517">
    <w:abstractNumId w:val="26"/>
  </w:num>
  <w:num w:numId="7" w16cid:durableId="1253854381">
    <w:abstractNumId w:val="7"/>
  </w:num>
  <w:num w:numId="8" w16cid:durableId="1781681048">
    <w:abstractNumId w:val="17"/>
  </w:num>
  <w:num w:numId="9" w16cid:durableId="1332416564">
    <w:abstractNumId w:val="42"/>
  </w:num>
  <w:num w:numId="10" w16cid:durableId="55398013">
    <w:abstractNumId w:val="0"/>
  </w:num>
  <w:num w:numId="11" w16cid:durableId="909968225">
    <w:abstractNumId w:val="37"/>
  </w:num>
  <w:num w:numId="12" w16cid:durableId="623342747">
    <w:abstractNumId w:val="38"/>
  </w:num>
  <w:num w:numId="13" w16cid:durableId="803423866">
    <w:abstractNumId w:val="43"/>
  </w:num>
  <w:num w:numId="14" w16cid:durableId="886381275">
    <w:abstractNumId w:val="1"/>
  </w:num>
  <w:num w:numId="15" w16cid:durableId="995837054">
    <w:abstractNumId w:val="2"/>
  </w:num>
  <w:num w:numId="16" w16cid:durableId="612329181">
    <w:abstractNumId w:val="8"/>
  </w:num>
  <w:num w:numId="17" w16cid:durableId="2035957032">
    <w:abstractNumId w:val="9"/>
  </w:num>
  <w:num w:numId="18" w16cid:durableId="869995751">
    <w:abstractNumId w:val="10"/>
  </w:num>
  <w:num w:numId="19" w16cid:durableId="9572943">
    <w:abstractNumId w:val="11"/>
  </w:num>
  <w:num w:numId="20" w16cid:durableId="913856355">
    <w:abstractNumId w:val="12"/>
  </w:num>
  <w:num w:numId="21" w16cid:durableId="171721043">
    <w:abstractNumId w:val="13"/>
  </w:num>
  <w:num w:numId="22" w16cid:durableId="2031756157">
    <w:abstractNumId w:val="14"/>
  </w:num>
  <w:num w:numId="23" w16cid:durableId="118768800">
    <w:abstractNumId w:val="15"/>
  </w:num>
  <w:num w:numId="24" w16cid:durableId="665866414">
    <w:abstractNumId w:val="16"/>
  </w:num>
  <w:num w:numId="25" w16cid:durableId="552274886">
    <w:abstractNumId w:val="18"/>
  </w:num>
  <w:num w:numId="26" w16cid:durableId="977801829">
    <w:abstractNumId w:val="19"/>
  </w:num>
  <w:num w:numId="27" w16cid:durableId="623198199">
    <w:abstractNumId w:val="22"/>
  </w:num>
  <w:num w:numId="28" w16cid:durableId="1945261731">
    <w:abstractNumId w:val="23"/>
  </w:num>
  <w:num w:numId="29" w16cid:durableId="53742636">
    <w:abstractNumId w:val="24"/>
  </w:num>
  <w:num w:numId="30" w16cid:durableId="1300302079">
    <w:abstractNumId w:val="25"/>
  </w:num>
  <w:num w:numId="31" w16cid:durableId="512577588">
    <w:abstractNumId w:val="27"/>
  </w:num>
  <w:num w:numId="32" w16cid:durableId="740568606">
    <w:abstractNumId w:val="29"/>
  </w:num>
  <w:num w:numId="33" w16cid:durableId="726613737">
    <w:abstractNumId w:val="30"/>
  </w:num>
  <w:num w:numId="34" w16cid:durableId="399788089">
    <w:abstractNumId w:val="31"/>
  </w:num>
  <w:num w:numId="35" w16cid:durableId="1184396819">
    <w:abstractNumId w:val="32"/>
  </w:num>
  <w:num w:numId="36" w16cid:durableId="1914968482">
    <w:abstractNumId w:val="34"/>
  </w:num>
  <w:num w:numId="37" w16cid:durableId="1882396410">
    <w:abstractNumId w:val="35"/>
  </w:num>
  <w:num w:numId="38" w16cid:durableId="779181820">
    <w:abstractNumId w:val="36"/>
  </w:num>
  <w:num w:numId="39" w16cid:durableId="1902397295">
    <w:abstractNumId w:val="39"/>
  </w:num>
  <w:num w:numId="40" w16cid:durableId="1774323258">
    <w:abstractNumId w:val="40"/>
  </w:num>
  <w:num w:numId="41" w16cid:durableId="634454399">
    <w:abstractNumId w:val="45"/>
  </w:num>
  <w:num w:numId="42" w16cid:durableId="6373661">
    <w:abstractNumId w:val="48"/>
  </w:num>
  <w:num w:numId="43" w16cid:durableId="1861235591">
    <w:abstractNumId w:val="49"/>
  </w:num>
  <w:num w:numId="44" w16cid:durableId="1123960916">
    <w:abstractNumId w:val="51"/>
  </w:num>
  <w:num w:numId="45" w16cid:durableId="62601674">
    <w:abstractNumId w:val="53"/>
  </w:num>
  <w:num w:numId="46" w16cid:durableId="1262495678">
    <w:abstractNumId w:val="55"/>
  </w:num>
  <w:num w:numId="47" w16cid:durableId="830171768">
    <w:abstractNumId w:val="56"/>
  </w:num>
  <w:num w:numId="48" w16cid:durableId="273833932">
    <w:abstractNumId w:val="57"/>
  </w:num>
  <w:num w:numId="49" w16cid:durableId="1827354536">
    <w:abstractNumId w:val="58"/>
  </w:num>
  <w:num w:numId="50" w16cid:durableId="1687170760">
    <w:abstractNumId w:val="59"/>
  </w:num>
  <w:num w:numId="51" w16cid:durableId="506020118">
    <w:abstractNumId w:val="20"/>
  </w:num>
  <w:num w:numId="52" w16cid:durableId="295911723">
    <w:abstractNumId w:val="41"/>
  </w:num>
  <w:num w:numId="53" w16cid:durableId="1280187194">
    <w:abstractNumId w:val="50"/>
  </w:num>
  <w:num w:numId="54" w16cid:durableId="759252799">
    <w:abstractNumId w:val="44"/>
  </w:num>
  <w:num w:numId="55" w16cid:durableId="1502157520">
    <w:abstractNumId w:val="52"/>
  </w:num>
  <w:num w:numId="56" w16cid:durableId="28800348">
    <w:abstractNumId w:val="33"/>
  </w:num>
  <w:num w:numId="57" w16cid:durableId="1966353129">
    <w:abstractNumId w:val="5"/>
  </w:num>
  <w:num w:numId="58" w16cid:durableId="362677410">
    <w:abstractNumId w:val="6"/>
  </w:num>
  <w:num w:numId="59" w16cid:durableId="780026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3270426">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5D4"/>
    <w:rsid w:val="0001788C"/>
    <w:rsid w:val="00040C3A"/>
    <w:rsid w:val="000716C5"/>
    <w:rsid w:val="00075E23"/>
    <w:rsid w:val="00081881"/>
    <w:rsid w:val="0009344A"/>
    <w:rsid w:val="000A38DA"/>
    <w:rsid w:val="000A392E"/>
    <w:rsid w:val="000A575F"/>
    <w:rsid w:val="000A5C26"/>
    <w:rsid w:val="000D10DB"/>
    <w:rsid w:val="000E13D2"/>
    <w:rsid w:val="000E3B28"/>
    <w:rsid w:val="000E5EB5"/>
    <w:rsid w:val="000F35ED"/>
    <w:rsid w:val="00107131"/>
    <w:rsid w:val="0010736F"/>
    <w:rsid w:val="00113F73"/>
    <w:rsid w:val="00121CC2"/>
    <w:rsid w:val="00133EE5"/>
    <w:rsid w:val="001344C0"/>
    <w:rsid w:val="00136060"/>
    <w:rsid w:val="00153504"/>
    <w:rsid w:val="00167A34"/>
    <w:rsid w:val="001747F8"/>
    <w:rsid w:val="001A73DB"/>
    <w:rsid w:val="001A7870"/>
    <w:rsid w:val="001C1B41"/>
    <w:rsid w:val="001D2C83"/>
    <w:rsid w:val="001D6254"/>
    <w:rsid w:val="001D65EF"/>
    <w:rsid w:val="002250A3"/>
    <w:rsid w:val="00233439"/>
    <w:rsid w:val="00234F50"/>
    <w:rsid w:val="00235217"/>
    <w:rsid w:val="00246D1F"/>
    <w:rsid w:val="00247403"/>
    <w:rsid w:val="00247542"/>
    <w:rsid w:val="00266B61"/>
    <w:rsid w:val="0026712A"/>
    <w:rsid w:val="002704DB"/>
    <w:rsid w:val="002860CB"/>
    <w:rsid w:val="00287250"/>
    <w:rsid w:val="002959A9"/>
    <w:rsid w:val="00295C8C"/>
    <w:rsid w:val="002A0AAE"/>
    <w:rsid w:val="002A5820"/>
    <w:rsid w:val="002C543A"/>
    <w:rsid w:val="002C5703"/>
    <w:rsid w:val="002D2B26"/>
    <w:rsid w:val="002D7EA2"/>
    <w:rsid w:val="002E0B8E"/>
    <w:rsid w:val="002E187C"/>
    <w:rsid w:val="00302733"/>
    <w:rsid w:val="00314078"/>
    <w:rsid w:val="0031535D"/>
    <w:rsid w:val="0033169F"/>
    <w:rsid w:val="00343A7A"/>
    <w:rsid w:val="00346C95"/>
    <w:rsid w:val="00356185"/>
    <w:rsid w:val="00360380"/>
    <w:rsid w:val="0037519E"/>
    <w:rsid w:val="00386CF0"/>
    <w:rsid w:val="003A138C"/>
    <w:rsid w:val="003C676B"/>
    <w:rsid w:val="003C7807"/>
    <w:rsid w:val="003D3BC2"/>
    <w:rsid w:val="003E6CA1"/>
    <w:rsid w:val="003E7EB5"/>
    <w:rsid w:val="003F3D55"/>
    <w:rsid w:val="003F5579"/>
    <w:rsid w:val="004165C2"/>
    <w:rsid w:val="00441ECB"/>
    <w:rsid w:val="004421EA"/>
    <w:rsid w:val="00467B7E"/>
    <w:rsid w:val="00477592"/>
    <w:rsid w:val="00486F1C"/>
    <w:rsid w:val="004928E8"/>
    <w:rsid w:val="0049419D"/>
    <w:rsid w:val="004A09C0"/>
    <w:rsid w:val="004A2982"/>
    <w:rsid w:val="004B4A5C"/>
    <w:rsid w:val="004C20D2"/>
    <w:rsid w:val="004C226E"/>
    <w:rsid w:val="004C4B62"/>
    <w:rsid w:val="004C54C9"/>
    <w:rsid w:val="004C74B0"/>
    <w:rsid w:val="004D6025"/>
    <w:rsid w:val="004E2649"/>
    <w:rsid w:val="004E2C47"/>
    <w:rsid w:val="00501399"/>
    <w:rsid w:val="0050633D"/>
    <w:rsid w:val="00507BC4"/>
    <w:rsid w:val="005128E4"/>
    <w:rsid w:val="005133DB"/>
    <w:rsid w:val="00525560"/>
    <w:rsid w:val="00526FEF"/>
    <w:rsid w:val="00544C49"/>
    <w:rsid w:val="005516A1"/>
    <w:rsid w:val="00563495"/>
    <w:rsid w:val="0057402A"/>
    <w:rsid w:val="005771D0"/>
    <w:rsid w:val="0059191A"/>
    <w:rsid w:val="005921FF"/>
    <w:rsid w:val="005A6D0E"/>
    <w:rsid w:val="005B52B0"/>
    <w:rsid w:val="005B6806"/>
    <w:rsid w:val="005C310A"/>
    <w:rsid w:val="005C4225"/>
    <w:rsid w:val="005F0DAD"/>
    <w:rsid w:val="005F0F33"/>
    <w:rsid w:val="00600DEB"/>
    <w:rsid w:val="00604651"/>
    <w:rsid w:val="00627C9F"/>
    <w:rsid w:val="006311E9"/>
    <w:rsid w:val="00632354"/>
    <w:rsid w:val="00642810"/>
    <w:rsid w:val="006431E3"/>
    <w:rsid w:val="00652333"/>
    <w:rsid w:val="00666079"/>
    <w:rsid w:val="0068009E"/>
    <w:rsid w:val="00683198"/>
    <w:rsid w:val="00685A5D"/>
    <w:rsid w:val="00692219"/>
    <w:rsid w:val="00692909"/>
    <w:rsid w:val="006A17D2"/>
    <w:rsid w:val="006A73E6"/>
    <w:rsid w:val="006B2D5C"/>
    <w:rsid w:val="006C4EB1"/>
    <w:rsid w:val="006C5C8E"/>
    <w:rsid w:val="006E0166"/>
    <w:rsid w:val="006E7B34"/>
    <w:rsid w:val="0070697F"/>
    <w:rsid w:val="0072199C"/>
    <w:rsid w:val="00722C9F"/>
    <w:rsid w:val="007253B8"/>
    <w:rsid w:val="0073741F"/>
    <w:rsid w:val="00743682"/>
    <w:rsid w:val="0076643F"/>
    <w:rsid w:val="00777F63"/>
    <w:rsid w:val="00792E2C"/>
    <w:rsid w:val="00796F15"/>
    <w:rsid w:val="007A5817"/>
    <w:rsid w:val="007B60E9"/>
    <w:rsid w:val="007B63BD"/>
    <w:rsid w:val="007B6CC3"/>
    <w:rsid w:val="007C3334"/>
    <w:rsid w:val="007D2B98"/>
    <w:rsid w:val="007E21BC"/>
    <w:rsid w:val="00803F1C"/>
    <w:rsid w:val="0080600E"/>
    <w:rsid w:val="00817612"/>
    <w:rsid w:val="00831F84"/>
    <w:rsid w:val="008338A4"/>
    <w:rsid w:val="00837C45"/>
    <w:rsid w:val="00844730"/>
    <w:rsid w:val="008457C2"/>
    <w:rsid w:val="00857A82"/>
    <w:rsid w:val="00873836"/>
    <w:rsid w:val="00885737"/>
    <w:rsid w:val="00887B38"/>
    <w:rsid w:val="00890650"/>
    <w:rsid w:val="00897E12"/>
    <w:rsid w:val="008A7E0F"/>
    <w:rsid w:val="008B12F5"/>
    <w:rsid w:val="008C1F08"/>
    <w:rsid w:val="008D768D"/>
    <w:rsid w:val="008E3759"/>
    <w:rsid w:val="008F1912"/>
    <w:rsid w:val="00901E58"/>
    <w:rsid w:val="0090270B"/>
    <w:rsid w:val="009041DC"/>
    <w:rsid w:val="00917B5A"/>
    <w:rsid w:val="00920A58"/>
    <w:rsid w:val="00920A8C"/>
    <w:rsid w:val="00930207"/>
    <w:rsid w:val="00934A2C"/>
    <w:rsid w:val="0096706E"/>
    <w:rsid w:val="00975C4E"/>
    <w:rsid w:val="00981FBA"/>
    <w:rsid w:val="00997BC5"/>
    <w:rsid w:val="009A4F41"/>
    <w:rsid w:val="009B03E7"/>
    <w:rsid w:val="009B381B"/>
    <w:rsid w:val="009C143A"/>
    <w:rsid w:val="009C1B53"/>
    <w:rsid w:val="009D1753"/>
    <w:rsid w:val="009D199A"/>
    <w:rsid w:val="009D3091"/>
    <w:rsid w:val="009D7611"/>
    <w:rsid w:val="009E0B61"/>
    <w:rsid w:val="009E0E85"/>
    <w:rsid w:val="009E53DE"/>
    <w:rsid w:val="00A2587C"/>
    <w:rsid w:val="00A25A0E"/>
    <w:rsid w:val="00A328B3"/>
    <w:rsid w:val="00A50FCF"/>
    <w:rsid w:val="00A51C93"/>
    <w:rsid w:val="00A528D1"/>
    <w:rsid w:val="00A610CD"/>
    <w:rsid w:val="00A97415"/>
    <w:rsid w:val="00AA09A2"/>
    <w:rsid w:val="00AA7996"/>
    <w:rsid w:val="00AB3731"/>
    <w:rsid w:val="00AB6909"/>
    <w:rsid w:val="00AB7E07"/>
    <w:rsid w:val="00AC19CB"/>
    <w:rsid w:val="00AE5488"/>
    <w:rsid w:val="00AE6F5E"/>
    <w:rsid w:val="00AE6F91"/>
    <w:rsid w:val="00AF13FD"/>
    <w:rsid w:val="00AF5571"/>
    <w:rsid w:val="00B07341"/>
    <w:rsid w:val="00B30539"/>
    <w:rsid w:val="00B314DB"/>
    <w:rsid w:val="00B361F2"/>
    <w:rsid w:val="00B3718B"/>
    <w:rsid w:val="00B4632A"/>
    <w:rsid w:val="00B530F1"/>
    <w:rsid w:val="00B53469"/>
    <w:rsid w:val="00B9768B"/>
    <w:rsid w:val="00BA276C"/>
    <w:rsid w:val="00BA6DBB"/>
    <w:rsid w:val="00BB306F"/>
    <w:rsid w:val="00BD4B21"/>
    <w:rsid w:val="00BD4B89"/>
    <w:rsid w:val="00BF2807"/>
    <w:rsid w:val="00BF4EC0"/>
    <w:rsid w:val="00BF6FD8"/>
    <w:rsid w:val="00C03680"/>
    <w:rsid w:val="00C03CFA"/>
    <w:rsid w:val="00C054DF"/>
    <w:rsid w:val="00C06EDE"/>
    <w:rsid w:val="00C10E17"/>
    <w:rsid w:val="00C13E9A"/>
    <w:rsid w:val="00C21762"/>
    <w:rsid w:val="00C24543"/>
    <w:rsid w:val="00C256A2"/>
    <w:rsid w:val="00C414AD"/>
    <w:rsid w:val="00C51515"/>
    <w:rsid w:val="00C5660B"/>
    <w:rsid w:val="00C66B72"/>
    <w:rsid w:val="00C76C3F"/>
    <w:rsid w:val="00C955C4"/>
    <w:rsid w:val="00C9567A"/>
    <w:rsid w:val="00C96128"/>
    <w:rsid w:val="00CB212D"/>
    <w:rsid w:val="00CB2660"/>
    <w:rsid w:val="00CC5E90"/>
    <w:rsid w:val="00CD046C"/>
    <w:rsid w:val="00CD7435"/>
    <w:rsid w:val="00CE076C"/>
    <w:rsid w:val="00CE5199"/>
    <w:rsid w:val="00CE66D5"/>
    <w:rsid w:val="00CF637A"/>
    <w:rsid w:val="00D059DE"/>
    <w:rsid w:val="00D07C0D"/>
    <w:rsid w:val="00D13FCE"/>
    <w:rsid w:val="00D224F0"/>
    <w:rsid w:val="00D277FC"/>
    <w:rsid w:val="00D306D1"/>
    <w:rsid w:val="00D30F67"/>
    <w:rsid w:val="00D31085"/>
    <w:rsid w:val="00D34786"/>
    <w:rsid w:val="00D37BFC"/>
    <w:rsid w:val="00D47A8E"/>
    <w:rsid w:val="00D52D14"/>
    <w:rsid w:val="00D63EB0"/>
    <w:rsid w:val="00D702DC"/>
    <w:rsid w:val="00D712D3"/>
    <w:rsid w:val="00D71422"/>
    <w:rsid w:val="00D72DC6"/>
    <w:rsid w:val="00D7558D"/>
    <w:rsid w:val="00D81D92"/>
    <w:rsid w:val="00D97C6F"/>
    <w:rsid w:val="00DA7B5F"/>
    <w:rsid w:val="00DC11E7"/>
    <w:rsid w:val="00DC3F6C"/>
    <w:rsid w:val="00DC7023"/>
    <w:rsid w:val="00DC769A"/>
    <w:rsid w:val="00DD3D86"/>
    <w:rsid w:val="00DD75B4"/>
    <w:rsid w:val="00DE2F51"/>
    <w:rsid w:val="00DF1EC4"/>
    <w:rsid w:val="00E0340B"/>
    <w:rsid w:val="00E04A90"/>
    <w:rsid w:val="00E219C7"/>
    <w:rsid w:val="00E43157"/>
    <w:rsid w:val="00E43D50"/>
    <w:rsid w:val="00E461CE"/>
    <w:rsid w:val="00E570AF"/>
    <w:rsid w:val="00E720CA"/>
    <w:rsid w:val="00E75132"/>
    <w:rsid w:val="00E84EB5"/>
    <w:rsid w:val="00E85662"/>
    <w:rsid w:val="00E8789F"/>
    <w:rsid w:val="00E97B71"/>
    <w:rsid w:val="00EA3D34"/>
    <w:rsid w:val="00EB454D"/>
    <w:rsid w:val="00ED50FD"/>
    <w:rsid w:val="00ED76BE"/>
    <w:rsid w:val="00EE6230"/>
    <w:rsid w:val="00EF2CB5"/>
    <w:rsid w:val="00EF619B"/>
    <w:rsid w:val="00EF6350"/>
    <w:rsid w:val="00F00B55"/>
    <w:rsid w:val="00F02AD1"/>
    <w:rsid w:val="00F02F7A"/>
    <w:rsid w:val="00F065AC"/>
    <w:rsid w:val="00F17E17"/>
    <w:rsid w:val="00F253CC"/>
    <w:rsid w:val="00F37106"/>
    <w:rsid w:val="00F519CF"/>
    <w:rsid w:val="00F56BA5"/>
    <w:rsid w:val="00F60E22"/>
    <w:rsid w:val="00F81395"/>
    <w:rsid w:val="00F917D1"/>
    <w:rsid w:val="00F9653B"/>
    <w:rsid w:val="00FA713B"/>
    <w:rsid w:val="00FB62CF"/>
    <w:rsid w:val="00FD253D"/>
    <w:rsid w:val="00FD3C3B"/>
    <w:rsid w:val="00FE6B45"/>
    <w:rsid w:val="00FF55F3"/>
    <w:rsid w:val="00FF5851"/>
    <w:rsid w:val="00FF7B79"/>
    <w:rsid w:val="30292B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D224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C5C8E"/>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CommentTextChar">
    <w:name w:val="Comment Text Char"/>
    <w:basedOn w:val="DefaultParagraphFont"/>
    <w:link w:val="CommentText"/>
    <w:uiPriority w:val="99"/>
    <w:semiHidden/>
    <w:rsid w:val="006C5C8E"/>
    <w:rPr>
      <w:bdr w:val="none" w:sz="0" w:space="0" w:color="auto"/>
      <w:lang w:val="en-US" w:eastAsia="en-US"/>
    </w:rPr>
  </w:style>
  <w:style w:type="character" w:styleId="CommentReference">
    <w:name w:val="annotation reference"/>
    <w:basedOn w:val="DefaultParagraphFont"/>
    <w:uiPriority w:val="99"/>
    <w:semiHidden/>
    <w:unhideWhenUsed/>
    <w:rsid w:val="006C5C8E"/>
    <w:rPr>
      <w:sz w:val="16"/>
      <w:szCs w:val="16"/>
    </w:rPr>
  </w:style>
  <w:style w:type="character" w:styleId="UnresolvedMention">
    <w:name w:val="Unresolved Mention"/>
    <w:basedOn w:val="DefaultParagraphFont"/>
    <w:uiPriority w:val="99"/>
    <w:semiHidden/>
    <w:unhideWhenUsed/>
    <w:rsid w:val="00EF2CB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14AD"/>
    <w:pPr>
      <w:pBdr>
        <w:top w:val="nil"/>
        <w:left w:val="nil"/>
        <w:bottom w:val="nil"/>
        <w:right w:val="nil"/>
        <w:between w:val="nil"/>
        <w:bar w:val="nil"/>
      </w:pBdr>
    </w:pPr>
    <w:rPr>
      <w:b/>
      <w:bCs/>
      <w:bdr w:val="nil"/>
    </w:rPr>
  </w:style>
  <w:style w:type="character" w:customStyle="1" w:styleId="CommentSubjectChar">
    <w:name w:val="Comment Subject Char"/>
    <w:basedOn w:val="CommentTextChar"/>
    <w:link w:val="CommentSubject"/>
    <w:uiPriority w:val="99"/>
    <w:semiHidden/>
    <w:rsid w:val="00C414AD"/>
    <w:rPr>
      <w:b/>
      <w:bCs/>
      <w:bdr w:val="none" w:sz="0" w:space="0" w:color="auto"/>
      <w:lang w:val="en-US" w:eastAsia="en-US"/>
    </w:rPr>
  </w:style>
  <w:style w:type="paragraph" w:styleId="Revision">
    <w:name w:val="Revision"/>
    <w:hidden/>
    <w:uiPriority w:val="99"/>
    <w:semiHidden/>
    <w:rsid w:val="00AF13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986">
      <w:bodyDiv w:val="1"/>
      <w:marLeft w:val="0"/>
      <w:marRight w:val="0"/>
      <w:marTop w:val="0"/>
      <w:marBottom w:val="0"/>
      <w:divBdr>
        <w:top w:val="none" w:sz="0" w:space="0" w:color="auto"/>
        <w:left w:val="none" w:sz="0" w:space="0" w:color="auto"/>
        <w:bottom w:val="none" w:sz="0" w:space="0" w:color="auto"/>
        <w:right w:val="none" w:sz="0" w:space="0" w:color="auto"/>
      </w:divBdr>
    </w:div>
    <w:div w:id="11995863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1719599">
      <w:bodyDiv w:val="1"/>
      <w:marLeft w:val="0"/>
      <w:marRight w:val="0"/>
      <w:marTop w:val="0"/>
      <w:marBottom w:val="0"/>
      <w:divBdr>
        <w:top w:val="none" w:sz="0" w:space="0" w:color="auto"/>
        <w:left w:val="none" w:sz="0" w:space="0" w:color="auto"/>
        <w:bottom w:val="none" w:sz="0" w:space="0" w:color="auto"/>
        <w:right w:val="none" w:sz="0" w:space="0" w:color="auto"/>
      </w:divBdr>
    </w:div>
    <w:div w:id="205091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3782</Words>
  <Characters>20275</Characters>
  <Application>Microsoft Office Word</Application>
  <DocSecurity>0</DocSecurity>
  <Lines>460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63/22</dc:title>
  <dc:subject/>
  <dc:creator/>
  <cp:keywords/>
  <cp:lastModifiedBy/>
  <cp:revision>1</cp:revision>
  <dcterms:created xsi:type="dcterms:W3CDTF">2022-06-06T16:40:00Z</dcterms:created>
  <dcterms:modified xsi:type="dcterms:W3CDTF">2022-06-06T16:40:00Z</dcterms:modified>
</cp:coreProperties>
</file>