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E17356" w:rsidRDefault="00D306D1" w:rsidP="00627C9F">
      <w:pPr>
        <w:jc w:val="both"/>
        <w:rPr>
          <w:rFonts w:asciiTheme="majorHAnsi" w:hAnsiTheme="majorHAnsi" w:cs="Univers"/>
          <w:b/>
          <w:bCs/>
          <w:sz w:val="22"/>
          <w:szCs w:val="22"/>
          <w:lang w:val="es-ES"/>
        </w:rPr>
      </w:pPr>
      <w:r w:rsidRPr="00E1735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50210FF" wp14:editId="7B52E89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2C9735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1735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B0EC07" wp14:editId="3C5B8B0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Default="00876E52" w:rsidP="00AE5488">
                            <w:r>
                              <w:rPr>
                                <w:noProof/>
                              </w:rPr>
                              <w:drawing>
                                <wp:inline distT="0" distB="0" distL="0" distR="0" wp14:anchorId="5CDFF67E" wp14:editId="17001D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6B0EC0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76E52" w:rsidRDefault="00876E52" w:rsidP="00AE5488">
                      <w:r>
                        <w:rPr>
                          <w:noProof/>
                        </w:rPr>
                        <w:drawing>
                          <wp:inline distT="0" distB="0" distL="0" distR="0" wp14:anchorId="5CDFF67E" wp14:editId="17001D7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17356">
        <w:rPr>
          <w:rFonts w:asciiTheme="majorHAnsi" w:hAnsiTheme="majorHAnsi" w:cs="Univers"/>
          <w:b/>
          <w:bCs/>
          <w:sz w:val="22"/>
          <w:szCs w:val="22"/>
          <w:lang w:val="es-ES"/>
        </w:rPr>
        <w:t xml:space="preserve"> </w:t>
      </w:r>
    </w:p>
    <w:p w:rsidR="00040C3A" w:rsidRPr="00E17356" w:rsidRDefault="00040C3A" w:rsidP="00040C3A">
      <w:pPr>
        <w:tabs>
          <w:tab w:val="center" w:pos="5400"/>
        </w:tabs>
        <w:suppressAutoHyphens/>
        <w:jc w:val="both"/>
        <w:rPr>
          <w:rFonts w:asciiTheme="majorHAnsi" w:hAnsiTheme="majorHAnsi"/>
          <w:sz w:val="22"/>
          <w:szCs w:val="22"/>
          <w:lang w:val="es-ES"/>
        </w:rPr>
      </w:pPr>
    </w:p>
    <w:p w:rsidR="00040C3A" w:rsidRPr="00E17356" w:rsidRDefault="00040C3A" w:rsidP="00040C3A">
      <w:pPr>
        <w:tabs>
          <w:tab w:val="center" w:pos="5400"/>
        </w:tabs>
        <w:suppressAutoHyphens/>
        <w:jc w:val="both"/>
        <w:rPr>
          <w:rFonts w:asciiTheme="majorHAnsi" w:hAnsiTheme="majorHAnsi"/>
          <w:sz w:val="22"/>
          <w:szCs w:val="22"/>
          <w:lang w:val="es-ES"/>
        </w:rPr>
      </w:pPr>
    </w:p>
    <w:p w:rsidR="005128E4" w:rsidRPr="00E17356" w:rsidRDefault="005128E4" w:rsidP="00040C3A">
      <w:pPr>
        <w:tabs>
          <w:tab w:val="center" w:pos="5400"/>
        </w:tabs>
        <w:suppressAutoHyphens/>
        <w:rPr>
          <w:rFonts w:asciiTheme="majorHAnsi" w:hAnsiTheme="majorHAnsi"/>
          <w:sz w:val="22"/>
          <w:szCs w:val="22"/>
          <w:lang w:val="es-ES"/>
        </w:rPr>
      </w:pPr>
    </w:p>
    <w:p w:rsidR="005128E4" w:rsidRPr="00E17356" w:rsidRDefault="005128E4" w:rsidP="00040C3A">
      <w:pPr>
        <w:tabs>
          <w:tab w:val="center" w:pos="5400"/>
        </w:tabs>
        <w:suppressAutoHyphens/>
        <w:rPr>
          <w:rFonts w:asciiTheme="majorHAnsi" w:hAnsiTheme="majorHAnsi"/>
          <w:sz w:val="22"/>
          <w:szCs w:val="22"/>
          <w:lang w:val="es-ES"/>
        </w:rPr>
      </w:pPr>
    </w:p>
    <w:p w:rsidR="005128E4" w:rsidRPr="00E17356" w:rsidRDefault="005128E4" w:rsidP="00040C3A">
      <w:pPr>
        <w:tabs>
          <w:tab w:val="center" w:pos="5400"/>
        </w:tabs>
        <w:suppressAutoHyphens/>
        <w:rPr>
          <w:rFonts w:asciiTheme="majorHAnsi" w:hAnsiTheme="majorHAnsi"/>
          <w:sz w:val="22"/>
          <w:szCs w:val="22"/>
          <w:lang w:val="es-ES"/>
        </w:rPr>
      </w:pPr>
    </w:p>
    <w:p w:rsidR="00040C3A" w:rsidRPr="00E17356" w:rsidRDefault="00040C3A" w:rsidP="005128E4">
      <w:pPr>
        <w:tabs>
          <w:tab w:val="center" w:pos="5400"/>
        </w:tabs>
        <w:suppressAutoHyphens/>
        <w:jc w:val="center"/>
        <w:rPr>
          <w:rFonts w:asciiTheme="majorHAnsi" w:hAnsiTheme="majorHAnsi"/>
          <w:sz w:val="22"/>
          <w:szCs w:val="22"/>
          <w:lang w:val="es-ES"/>
        </w:rPr>
      </w:pPr>
    </w:p>
    <w:p w:rsidR="00040C3A" w:rsidRPr="00E17356" w:rsidRDefault="00FD38AE" w:rsidP="00FD38AE">
      <w:pPr>
        <w:tabs>
          <w:tab w:val="left" w:pos="5190"/>
          <w:tab w:val="center" w:pos="5400"/>
        </w:tabs>
        <w:suppressAutoHyphens/>
        <w:rPr>
          <w:rFonts w:asciiTheme="majorHAnsi" w:hAnsiTheme="majorHAnsi"/>
          <w:sz w:val="22"/>
          <w:szCs w:val="22"/>
          <w:lang w:val="es-ES"/>
        </w:rPr>
      </w:pPr>
      <w:r w:rsidRPr="00E17356">
        <w:rPr>
          <w:rFonts w:asciiTheme="majorHAnsi" w:hAnsiTheme="majorHAnsi"/>
          <w:sz w:val="22"/>
          <w:szCs w:val="22"/>
          <w:lang w:val="es-ES"/>
        </w:rPr>
        <w:tab/>
      </w:r>
    </w:p>
    <w:p w:rsidR="005B52B0" w:rsidRPr="00E17356" w:rsidRDefault="005B52B0" w:rsidP="005128E4">
      <w:pPr>
        <w:tabs>
          <w:tab w:val="center" w:pos="5400"/>
        </w:tabs>
        <w:suppressAutoHyphens/>
        <w:jc w:val="center"/>
        <w:rPr>
          <w:rFonts w:asciiTheme="majorHAnsi" w:hAnsiTheme="majorHAnsi"/>
          <w:sz w:val="22"/>
          <w:szCs w:val="22"/>
          <w:lang w:val="es-ES"/>
        </w:rPr>
      </w:pPr>
    </w:p>
    <w:p w:rsidR="005B52B0" w:rsidRPr="00E17356" w:rsidRDefault="005B52B0" w:rsidP="005128E4">
      <w:pPr>
        <w:tabs>
          <w:tab w:val="center" w:pos="5400"/>
        </w:tabs>
        <w:suppressAutoHyphens/>
        <w:jc w:val="center"/>
        <w:rPr>
          <w:rFonts w:asciiTheme="majorHAnsi" w:hAnsiTheme="majorHAnsi"/>
          <w:sz w:val="22"/>
          <w:szCs w:val="22"/>
          <w:lang w:val="es-ES"/>
        </w:rPr>
      </w:pPr>
    </w:p>
    <w:p w:rsidR="005B52B0" w:rsidRPr="00E17356" w:rsidRDefault="005B52B0" w:rsidP="005128E4">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3D3BC2" w:rsidP="00040C3A">
      <w:pPr>
        <w:tabs>
          <w:tab w:val="center" w:pos="5400"/>
        </w:tabs>
        <w:suppressAutoHyphens/>
        <w:jc w:val="center"/>
        <w:rPr>
          <w:rFonts w:asciiTheme="majorHAnsi" w:hAnsiTheme="majorHAnsi"/>
          <w:sz w:val="22"/>
          <w:szCs w:val="22"/>
          <w:lang w:val="es-ES"/>
        </w:rPr>
      </w:pPr>
      <w:r w:rsidRPr="00E1735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EF083A0" wp14:editId="0BF657F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4E2649" w:rsidRDefault="00876E5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A05DD1">
                              <w:rPr>
                                <w:rFonts w:asciiTheme="majorHAnsi" w:hAnsiTheme="majorHAnsi" w:cs="Arial"/>
                                <w:b/>
                                <w:bCs/>
                                <w:color w:val="0D0D0D" w:themeColor="text1" w:themeTint="F2"/>
                                <w:sz w:val="36"/>
                                <w:szCs w:val="22"/>
                                <w:lang w:val="es-ES_tradnl"/>
                              </w:rPr>
                              <w:t xml:space="preserve"> </w:t>
                            </w:r>
                            <w:r w:rsidR="003D7BC4">
                              <w:rPr>
                                <w:rFonts w:asciiTheme="majorHAnsi" w:hAnsiTheme="majorHAnsi" w:cs="Arial"/>
                                <w:b/>
                                <w:bCs/>
                                <w:color w:val="0D0D0D" w:themeColor="text1" w:themeTint="F2"/>
                                <w:sz w:val="36"/>
                                <w:szCs w:val="22"/>
                                <w:lang w:val="es-ES_tradnl"/>
                              </w:rPr>
                              <w:t>54</w:t>
                            </w:r>
                            <w:r w:rsidR="00A05DD1">
                              <w:rPr>
                                <w:rFonts w:asciiTheme="majorHAnsi" w:hAnsiTheme="majorHAnsi" w:cs="Arial"/>
                                <w:b/>
                                <w:bCs/>
                                <w:color w:val="0D0D0D" w:themeColor="text1" w:themeTint="F2"/>
                                <w:sz w:val="36"/>
                                <w:szCs w:val="22"/>
                                <w:lang w:val="es-ES_tradnl"/>
                              </w:rPr>
                              <w:t>/21</w:t>
                            </w:r>
                          </w:p>
                          <w:p w:rsidR="00876E52" w:rsidRDefault="00876E5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876E52" w:rsidRPr="0010736F" w:rsidRDefault="00876E52" w:rsidP="00997BC5">
                            <w:pPr>
                              <w:spacing w:line="276" w:lineRule="auto"/>
                              <w:rPr>
                                <w:rFonts w:asciiTheme="majorHAnsi" w:hAnsiTheme="majorHAnsi" w:cs="Arial"/>
                                <w:color w:val="0D0D0D" w:themeColor="text1" w:themeTint="F2"/>
                                <w:szCs w:val="22"/>
                                <w:lang w:val="es-ES_tradnl"/>
                              </w:rPr>
                            </w:pPr>
                            <w:r w:rsidRPr="00437431">
                              <w:rPr>
                                <w:rFonts w:asciiTheme="majorHAnsi" w:hAnsiTheme="majorHAnsi" w:cs="Arial"/>
                                <w:color w:val="0D0D0D" w:themeColor="text1" w:themeTint="F2"/>
                                <w:szCs w:val="22"/>
                                <w:lang w:val="es-ES_tradnl"/>
                              </w:rPr>
                              <w:t xml:space="preserve">INFORME DE ADMISIBILIDAD </w:t>
                            </w:r>
                          </w:p>
                          <w:p w:rsidR="00876E52" w:rsidRPr="0010736F" w:rsidRDefault="00876E52" w:rsidP="00997BC5">
                            <w:pPr>
                              <w:spacing w:line="276" w:lineRule="auto"/>
                              <w:rPr>
                                <w:rFonts w:asciiTheme="majorHAnsi" w:hAnsiTheme="majorHAnsi" w:cs="Arial"/>
                                <w:color w:val="0D0D0D" w:themeColor="text1" w:themeTint="F2"/>
                                <w:szCs w:val="22"/>
                                <w:lang w:val="es-ES_tradnl"/>
                              </w:rPr>
                            </w:pPr>
                            <w:bookmarkStart w:id="1" w:name="_ftnref1"/>
                          </w:p>
                          <w:p w:rsidR="00876E52" w:rsidRPr="0010736F" w:rsidRDefault="00876E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ARIZA MENDOZA</w:t>
                            </w:r>
                          </w:p>
                          <w:bookmarkEnd w:id="1"/>
                          <w:p w:rsidR="00876E52" w:rsidRPr="00AE5488" w:rsidRDefault="00876E52"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EF083A0"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76E52" w:rsidRPr="004E2649" w:rsidRDefault="00876E5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A05DD1">
                        <w:rPr>
                          <w:rFonts w:asciiTheme="majorHAnsi" w:hAnsiTheme="majorHAnsi" w:cs="Arial"/>
                          <w:b/>
                          <w:bCs/>
                          <w:color w:val="0D0D0D" w:themeColor="text1" w:themeTint="F2"/>
                          <w:sz w:val="36"/>
                          <w:szCs w:val="22"/>
                          <w:lang w:val="es-ES_tradnl"/>
                        </w:rPr>
                        <w:t xml:space="preserve"> </w:t>
                      </w:r>
                      <w:r w:rsidR="003D7BC4">
                        <w:rPr>
                          <w:rFonts w:asciiTheme="majorHAnsi" w:hAnsiTheme="majorHAnsi" w:cs="Arial"/>
                          <w:b/>
                          <w:bCs/>
                          <w:color w:val="0D0D0D" w:themeColor="text1" w:themeTint="F2"/>
                          <w:sz w:val="36"/>
                          <w:szCs w:val="22"/>
                          <w:lang w:val="es-ES_tradnl"/>
                        </w:rPr>
                        <w:t>54</w:t>
                      </w:r>
                      <w:r w:rsidR="00A05DD1">
                        <w:rPr>
                          <w:rFonts w:asciiTheme="majorHAnsi" w:hAnsiTheme="majorHAnsi" w:cs="Arial"/>
                          <w:b/>
                          <w:bCs/>
                          <w:color w:val="0D0D0D" w:themeColor="text1" w:themeTint="F2"/>
                          <w:sz w:val="36"/>
                          <w:szCs w:val="22"/>
                          <w:lang w:val="es-ES_tradnl"/>
                        </w:rPr>
                        <w:t>/21</w:t>
                      </w:r>
                    </w:p>
                    <w:p w:rsidR="00876E52" w:rsidRDefault="00876E5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893</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876E52" w:rsidRPr="0010736F" w:rsidRDefault="00876E52" w:rsidP="00997BC5">
                      <w:pPr>
                        <w:spacing w:line="276" w:lineRule="auto"/>
                        <w:rPr>
                          <w:rFonts w:asciiTheme="majorHAnsi" w:hAnsiTheme="majorHAnsi" w:cs="Arial"/>
                          <w:color w:val="0D0D0D" w:themeColor="text1" w:themeTint="F2"/>
                          <w:szCs w:val="22"/>
                          <w:lang w:val="es-ES_tradnl"/>
                        </w:rPr>
                      </w:pPr>
                      <w:r w:rsidRPr="00437431">
                        <w:rPr>
                          <w:rFonts w:asciiTheme="majorHAnsi" w:hAnsiTheme="majorHAnsi" w:cs="Arial"/>
                          <w:color w:val="0D0D0D" w:themeColor="text1" w:themeTint="F2"/>
                          <w:szCs w:val="22"/>
                          <w:lang w:val="es-ES_tradnl"/>
                        </w:rPr>
                        <w:t xml:space="preserve">INFORME DE ADMISIBILIDAD </w:t>
                      </w:r>
                    </w:p>
                    <w:p w:rsidR="00876E52" w:rsidRPr="0010736F" w:rsidRDefault="00876E52" w:rsidP="00997BC5">
                      <w:pPr>
                        <w:spacing w:line="276" w:lineRule="auto"/>
                        <w:rPr>
                          <w:rFonts w:asciiTheme="majorHAnsi" w:hAnsiTheme="majorHAnsi" w:cs="Arial"/>
                          <w:color w:val="0D0D0D" w:themeColor="text1" w:themeTint="F2"/>
                          <w:szCs w:val="22"/>
                          <w:lang w:val="es-ES_tradnl"/>
                        </w:rPr>
                      </w:pPr>
                      <w:bookmarkStart w:id="1" w:name="_ftnref1"/>
                    </w:p>
                    <w:p w:rsidR="00876E52" w:rsidRPr="0010736F" w:rsidRDefault="00876E5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ARIZA MENDOZA</w:t>
                      </w:r>
                    </w:p>
                    <w:bookmarkEnd w:id="1"/>
                    <w:p w:rsidR="00876E52" w:rsidRPr="00AE5488" w:rsidRDefault="00876E52"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E1735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4983841" wp14:editId="5EB2D39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3D7BC4" w:rsidRDefault="003D7BC4" w:rsidP="007A5817">
                            <w:pPr>
                              <w:spacing w:line="276" w:lineRule="auto"/>
                              <w:jc w:val="right"/>
                              <w:rPr>
                                <w:rFonts w:asciiTheme="minorHAnsi" w:hAnsiTheme="minorHAnsi"/>
                                <w:color w:val="FFFFFF" w:themeColor="background1"/>
                                <w:sz w:val="22"/>
                                <w:lang w:val="es-419"/>
                              </w:rPr>
                            </w:pPr>
                            <w:r w:rsidRPr="003D7BC4">
                              <w:rPr>
                                <w:rFonts w:asciiTheme="minorHAnsi" w:hAnsiTheme="minorHAnsi"/>
                                <w:color w:val="FFFFFF" w:themeColor="background1"/>
                                <w:sz w:val="22"/>
                                <w:lang w:val="es-419"/>
                              </w:rPr>
                              <w:t>OEA/</w:t>
                            </w:r>
                            <w:proofErr w:type="spellStart"/>
                            <w:r w:rsidRPr="003D7BC4">
                              <w:rPr>
                                <w:rFonts w:asciiTheme="minorHAnsi" w:hAnsiTheme="minorHAnsi"/>
                                <w:color w:val="FFFFFF" w:themeColor="background1"/>
                                <w:sz w:val="22"/>
                                <w:lang w:val="es-419"/>
                              </w:rPr>
                              <w:t>Ser.L</w:t>
                            </w:r>
                            <w:proofErr w:type="spellEnd"/>
                            <w:r w:rsidRPr="003D7BC4">
                              <w:rPr>
                                <w:rFonts w:asciiTheme="minorHAnsi" w:hAnsiTheme="minorHAnsi"/>
                                <w:color w:val="FFFFFF" w:themeColor="background1"/>
                                <w:sz w:val="22"/>
                                <w:lang w:val="es-419"/>
                              </w:rPr>
                              <w:t>/V/II</w:t>
                            </w:r>
                          </w:p>
                          <w:p w:rsidR="00876E52" w:rsidRPr="003D7BC4" w:rsidRDefault="003D7BC4" w:rsidP="007A5817">
                            <w:pPr>
                              <w:spacing w:line="276" w:lineRule="auto"/>
                              <w:jc w:val="right"/>
                              <w:rPr>
                                <w:rFonts w:asciiTheme="minorHAnsi" w:hAnsiTheme="minorHAnsi"/>
                                <w:color w:val="FFFFFF" w:themeColor="background1"/>
                                <w:sz w:val="22"/>
                                <w:lang w:val="es-419"/>
                              </w:rPr>
                            </w:pPr>
                            <w:r w:rsidRPr="003D7BC4">
                              <w:rPr>
                                <w:rFonts w:asciiTheme="minorHAnsi" w:hAnsiTheme="minorHAnsi"/>
                                <w:color w:val="FFFFFF" w:themeColor="background1"/>
                                <w:sz w:val="22"/>
                                <w:lang w:val="es-419"/>
                              </w:rPr>
                              <w:t>Doc. 58</w:t>
                            </w:r>
                          </w:p>
                          <w:p w:rsidR="00876E52" w:rsidRPr="00C25ADB" w:rsidRDefault="003D7B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A05DD1">
                              <w:rPr>
                                <w:rFonts w:asciiTheme="minorHAnsi" w:hAnsiTheme="minorHAnsi"/>
                                <w:color w:val="FFFFFF" w:themeColor="background1"/>
                                <w:sz w:val="22"/>
                                <w:lang w:val="es-PA"/>
                              </w:rPr>
                              <w:t xml:space="preserve"> 2021</w:t>
                            </w:r>
                          </w:p>
                          <w:p w:rsidR="00876E52" w:rsidRPr="00C25ADB" w:rsidRDefault="00876E5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498384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76E52" w:rsidRPr="003D7BC4" w:rsidRDefault="003D7BC4" w:rsidP="007A5817">
                      <w:pPr>
                        <w:spacing w:line="276" w:lineRule="auto"/>
                        <w:jc w:val="right"/>
                        <w:rPr>
                          <w:rFonts w:asciiTheme="minorHAnsi" w:hAnsiTheme="minorHAnsi"/>
                          <w:color w:val="FFFFFF" w:themeColor="background1"/>
                          <w:sz w:val="22"/>
                          <w:lang w:val="es-419"/>
                        </w:rPr>
                      </w:pPr>
                      <w:r w:rsidRPr="003D7BC4">
                        <w:rPr>
                          <w:rFonts w:asciiTheme="minorHAnsi" w:hAnsiTheme="minorHAnsi"/>
                          <w:color w:val="FFFFFF" w:themeColor="background1"/>
                          <w:sz w:val="22"/>
                          <w:lang w:val="es-419"/>
                        </w:rPr>
                        <w:t>OEA/Ser.L/V/II</w:t>
                      </w:r>
                    </w:p>
                    <w:p w:rsidR="00876E52" w:rsidRPr="003D7BC4" w:rsidRDefault="003D7BC4" w:rsidP="007A5817">
                      <w:pPr>
                        <w:spacing w:line="276" w:lineRule="auto"/>
                        <w:jc w:val="right"/>
                        <w:rPr>
                          <w:rFonts w:asciiTheme="minorHAnsi" w:hAnsiTheme="minorHAnsi"/>
                          <w:color w:val="FFFFFF" w:themeColor="background1"/>
                          <w:sz w:val="22"/>
                          <w:lang w:val="es-419"/>
                        </w:rPr>
                      </w:pPr>
                      <w:r w:rsidRPr="003D7BC4">
                        <w:rPr>
                          <w:rFonts w:asciiTheme="minorHAnsi" w:hAnsiTheme="minorHAnsi"/>
                          <w:color w:val="FFFFFF" w:themeColor="background1"/>
                          <w:sz w:val="22"/>
                          <w:lang w:val="es-419"/>
                        </w:rPr>
                        <w:t>Doc. 58</w:t>
                      </w:r>
                    </w:p>
                    <w:p w:rsidR="00876E52" w:rsidRPr="00C25ADB" w:rsidRDefault="003D7B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A05DD1">
                        <w:rPr>
                          <w:rFonts w:asciiTheme="minorHAnsi" w:hAnsiTheme="minorHAnsi"/>
                          <w:color w:val="FFFFFF" w:themeColor="background1"/>
                          <w:sz w:val="22"/>
                          <w:lang w:val="es-PA"/>
                        </w:rPr>
                        <w:t xml:space="preserve"> 2021</w:t>
                      </w:r>
                    </w:p>
                    <w:p w:rsidR="00876E52" w:rsidRPr="00C25ADB" w:rsidRDefault="00876E5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cs="Arial"/>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5128E4" w:rsidRPr="00E17356" w:rsidRDefault="005128E4"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5128E4" w:rsidRPr="00E17356" w:rsidRDefault="005128E4" w:rsidP="00040C3A">
      <w:pPr>
        <w:tabs>
          <w:tab w:val="center" w:pos="5400"/>
        </w:tabs>
        <w:suppressAutoHyphens/>
        <w:jc w:val="center"/>
        <w:rPr>
          <w:rFonts w:asciiTheme="majorHAnsi" w:hAnsiTheme="majorHAnsi"/>
          <w:sz w:val="22"/>
          <w:szCs w:val="22"/>
          <w:lang w:val="es-ES"/>
        </w:rPr>
      </w:pPr>
    </w:p>
    <w:p w:rsidR="005128E4" w:rsidRPr="00E17356" w:rsidRDefault="005128E4" w:rsidP="00040C3A">
      <w:pPr>
        <w:tabs>
          <w:tab w:val="center" w:pos="5400"/>
        </w:tabs>
        <w:suppressAutoHyphens/>
        <w:jc w:val="center"/>
        <w:rPr>
          <w:rFonts w:asciiTheme="majorHAnsi" w:hAnsiTheme="majorHAnsi"/>
          <w:sz w:val="22"/>
          <w:szCs w:val="22"/>
          <w:lang w:val="es-ES"/>
        </w:rPr>
      </w:pPr>
    </w:p>
    <w:p w:rsidR="005128E4" w:rsidRPr="00E17356" w:rsidRDefault="005128E4"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040C3A" w:rsidRPr="00E17356" w:rsidRDefault="00040C3A" w:rsidP="00040C3A">
      <w:pPr>
        <w:tabs>
          <w:tab w:val="center" w:pos="5400"/>
        </w:tabs>
        <w:suppressAutoHyphens/>
        <w:jc w:val="center"/>
        <w:rPr>
          <w:rFonts w:asciiTheme="majorHAnsi" w:hAnsiTheme="majorHAnsi"/>
          <w:sz w:val="22"/>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90270B" w:rsidP="00040C3A">
      <w:pPr>
        <w:tabs>
          <w:tab w:val="center" w:pos="5400"/>
        </w:tabs>
        <w:suppressAutoHyphens/>
        <w:jc w:val="center"/>
        <w:rPr>
          <w:rFonts w:asciiTheme="majorHAnsi" w:hAnsiTheme="majorHAnsi"/>
          <w:sz w:val="18"/>
          <w:szCs w:val="22"/>
          <w:lang w:val="es-ES"/>
        </w:rPr>
      </w:pPr>
      <w:r w:rsidRPr="00E1735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D6BB6ED" wp14:editId="7855539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890650" w:rsidRDefault="00876E5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D7BC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D7BC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D7BC4">
                              <w:rPr>
                                <w:rFonts w:asciiTheme="majorHAnsi" w:hAnsiTheme="majorHAnsi"/>
                                <w:color w:val="0D0D0D" w:themeColor="text1" w:themeTint="F2"/>
                                <w:sz w:val="18"/>
                                <w:szCs w:val="22"/>
                                <w:lang w:val="es-ES"/>
                              </w:rPr>
                              <w:t>21</w:t>
                            </w:r>
                            <w:r w:rsidR="00BC0300">
                              <w:rPr>
                                <w:rFonts w:asciiTheme="majorHAnsi" w:hAnsiTheme="majorHAnsi"/>
                                <w:color w:val="0D0D0D" w:themeColor="text1" w:themeTint="F2"/>
                                <w:sz w:val="18"/>
                                <w:szCs w:val="22"/>
                                <w:lang w:val="es-ES"/>
                              </w:rPr>
                              <w:t>.</w:t>
                            </w:r>
                          </w:p>
                          <w:p w:rsidR="00876E52" w:rsidRPr="007A5817" w:rsidRDefault="00876E52" w:rsidP="00247403">
                            <w:pPr>
                              <w:tabs>
                                <w:tab w:val="center" w:pos="5400"/>
                              </w:tabs>
                              <w:suppressAutoHyphens/>
                              <w:spacing w:before="60"/>
                              <w:rPr>
                                <w:rFonts w:asciiTheme="minorHAnsi" w:hAnsiTheme="minorHAnsi" w:cs="Univers"/>
                                <w:color w:val="0D0D0D" w:themeColor="text1" w:themeTint="F2"/>
                                <w:sz w:val="20"/>
                                <w:szCs w:val="20"/>
                                <w:lang w:val="es-ES"/>
                              </w:rPr>
                            </w:pPr>
                          </w:p>
                          <w:p w:rsidR="00876E52" w:rsidRPr="00167A34" w:rsidRDefault="00876E5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BB6E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76E52" w:rsidRPr="00890650" w:rsidRDefault="00876E5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D7BC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D7BC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D7BC4">
                        <w:rPr>
                          <w:rFonts w:asciiTheme="majorHAnsi" w:hAnsiTheme="majorHAnsi"/>
                          <w:color w:val="0D0D0D" w:themeColor="text1" w:themeTint="F2"/>
                          <w:sz w:val="18"/>
                          <w:szCs w:val="22"/>
                          <w:lang w:val="es-ES"/>
                        </w:rPr>
                        <w:t>21</w:t>
                      </w:r>
                      <w:r w:rsidR="00BC0300">
                        <w:rPr>
                          <w:rFonts w:asciiTheme="majorHAnsi" w:hAnsiTheme="majorHAnsi"/>
                          <w:color w:val="0D0D0D" w:themeColor="text1" w:themeTint="F2"/>
                          <w:sz w:val="18"/>
                          <w:szCs w:val="22"/>
                          <w:lang w:val="es-ES"/>
                        </w:rPr>
                        <w:t>.</w:t>
                      </w:r>
                    </w:p>
                    <w:p w:rsidR="00876E52" w:rsidRPr="007A5817" w:rsidRDefault="00876E52" w:rsidP="00247403">
                      <w:pPr>
                        <w:tabs>
                          <w:tab w:val="center" w:pos="5400"/>
                        </w:tabs>
                        <w:suppressAutoHyphens/>
                        <w:spacing w:before="60"/>
                        <w:rPr>
                          <w:rFonts w:asciiTheme="minorHAnsi" w:hAnsiTheme="minorHAnsi" w:cs="Univers"/>
                          <w:color w:val="0D0D0D" w:themeColor="text1" w:themeTint="F2"/>
                          <w:sz w:val="20"/>
                          <w:szCs w:val="20"/>
                          <w:lang w:val="es-ES"/>
                        </w:rPr>
                      </w:pPr>
                    </w:p>
                    <w:p w:rsidR="00876E52" w:rsidRPr="00167A34" w:rsidRDefault="00876E5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A50FCF" w:rsidP="00040C3A">
      <w:pPr>
        <w:tabs>
          <w:tab w:val="center" w:pos="5400"/>
        </w:tabs>
        <w:suppressAutoHyphens/>
        <w:jc w:val="center"/>
        <w:rPr>
          <w:rFonts w:asciiTheme="majorHAnsi" w:hAnsiTheme="majorHAnsi"/>
          <w:sz w:val="18"/>
          <w:szCs w:val="22"/>
          <w:lang w:val="es-ES"/>
        </w:rPr>
      </w:pPr>
    </w:p>
    <w:p w:rsidR="00A50FCF" w:rsidRPr="00E17356" w:rsidRDefault="0090270B" w:rsidP="00040C3A">
      <w:pPr>
        <w:tabs>
          <w:tab w:val="center" w:pos="5400"/>
        </w:tabs>
        <w:suppressAutoHyphens/>
        <w:jc w:val="center"/>
        <w:rPr>
          <w:rFonts w:asciiTheme="majorHAnsi" w:hAnsiTheme="majorHAnsi"/>
          <w:sz w:val="18"/>
          <w:szCs w:val="22"/>
          <w:lang w:val="es-ES"/>
        </w:rPr>
      </w:pPr>
      <w:r w:rsidRPr="00E1735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C75FD6F" wp14:editId="5588832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7B05C4" w:rsidRDefault="00876E5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7BC4" w:rsidRPr="003D7BC4">
                              <w:rPr>
                                <w:rFonts w:asciiTheme="majorHAnsi" w:hAnsiTheme="majorHAnsi"/>
                                <w:color w:val="595959" w:themeColor="text1" w:themeTint="A6"/>
                                <w:sz w:val="18"/>
                                <w:szCs w:val="18"/>
                                <w:lang w:val="pt-BR"/>
                              </w:rPr>
                              <w:t>54</w:t>
                            </w:r>
                            <w:r w:rsidRPr="003D7BC4">
                              <w:rPr>
                                <w:rFonts w:asciiTheme="majorHAnsi" w:hAnsiTheme="majorHAnsi"/>
                                <w:color w:val="595959" w:themeColor="text1" w:themeTint="A6"/>
                                <w:sz w:val="18"/>
                                <w:szCs w:val="18"/>
                                <w:lang w:val="pt-BR"/>
                              </w:rPr>
                              <w:t>/2</w:t>
                            </w:r>
                            <w:r w:rsidR="003D7BC4" w:rsidRPr="003D7BC4">
                              <w:rPr>
                                <w:rFonts w:asciiTheme="majorHAnsi" w:hAnsiTheme="majorHAnsi"/>
                                <w:color w:val="595959" w:themeColor="text1" w:themeTint="A6"/>
                                <w:sz w:val="18"/>
                                <w:szCs w:val="18"/>
                                <w:lang w:val="pt-BR"/>
                              </w:rPr>
                              <w:t>1</w:t>
                            </w:r>
                            <w:r w:rsidRPr="003D7BC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893-11. </w:t>
                            </w:r>
                            <w:r w:rsidRPr="0043743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Víctor Ariza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D7BC4">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C75FD6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76E52" w:rsidRPr="007B05C4" w:rsidRDefault="00876E5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D7BC4" w:rsidRPr="003D7BC4">
                        <w:rPr>
                          <w:rFonts w:asciiTheme="majorHAnsi" w:hAnsiTheme="majorHAnsi"/>
                          <w:color w:val="595959" w:themeColor="text1" w:themeTint="A6"/>
                          <w:sz w:val="18"/>
                          <w:szCs w:val="18"/>
                          <w:lang w:val="pt-BR"/>
                        </w:rPr>
                        <w:t>54</w:t>
                      </w:r>
                      <w:r w:rsidRPr="003D7BC4">
                        <w:rPr>
                          <w:rFonts w:asciiTheme="majorHAnsi" w:hAnsiTheme="majorHAnsi"/>
                          <w:color w:val="595959" w:themeColor="text1" w:themeTint="A6"/>
                          <w:sz w:val="18"/>
                          <w:szCs w:val="18"/>
                          <w:lang w:val="pt-BR"/>
                        </w:rPr>
                        <w:t>/2</w:t>
                      </w:r>
                      <w:r w:rsidR="003D7BC4" w:rsidRPr="003D7BC4">
                        <w:rPr>
                          <w:rFonts w:asciiTheme="majorHAnsi" w:hAnsiTheme="majorHAnsi"/>
                          <w:color w:val="595959" w:themeColor="text1" w:themeTint="A6"/>
                          <w:sz w:val="18"/>
                          <w:szCs w:val="18"/>
                          <w:lang w:val="pt-BR"/>
                        </w:rPr>
                        <w:t>1</w:t>
                      </w:r>
                      <w:r w:rsidRPr="003D7BC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893-11. </w:t>
                      </w:r>
                      <w:r w:rsidRPr="00437431">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Víctor Ariza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3D7BC4">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E17356" w:rsidRDefault="00A50FCF" w:rsidP="00040C3A">
      <w:pPr>
        <w:tabs>
          <w:tab w:val="center" w:pos="5400"/>
        </w:tabs>
        <w:suppressAutoHyphens/>
        <w:jc w:val="center"/>
        <w:rPr>
          <w:rFonts w:asciiTheme="majorHAnsi" w:hAnsiTheme="majorHAnsi"/>
          <w:sz w:val="18"/>
          <w:szCs w:val="22"/>
          <w:lang w:val="es-ES"/>
        </w:rPr>
      </w:pPr>
    </w:p>
    <w:p w:rsidR="0090270B" w:rsidRPr="00E17356" w:rsidRDefault="00D306D1" w:rsidP="005516A1">
      <w:pPr>
        <w:tabs>
          <w:tab w:val="center" w:pos="5400"/>
        </w:tabs>
        <w:suppressAutoHyphens/>
        <w:jc w:val="center"/>
        <w:rPr>
          <w:rFonts w:asciiTheme="majorHAnsi" w:hAnsiTheme="majorHAnsi"/>
          <w:b/>
          <w:sz w:val="20"/>
          <w:lang w:val="es-ES"/>
        </w:rPr>
      </w:pPr>
      <w:r w:rsidRPr="00E1735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11B9A46" wp14:editId="4AFA50F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D72DC6" w:rsidRDefault="00DA43E7"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9A46"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76E52" w:rsidRPr="00D72DC6" w:rsidRDefault="00DA43E7"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E1735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001C092" wp14:editId="5E455F8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E52" w:rsidRPr="004B7EB6" w:rsidRDefault="00876E5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001C09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76E52" w:rsidRPr="004B7EB6" w:rsidRDefault="00876E5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17356" w:rsidRDefault="004A6A54" w:rsidP="005516A1">
      <w:pPr>
        <w:tabs>
          <w:tab w:val="center" w:pos="5400"/>
        </w:tabs>
        <w:suppressAutoHyphens/>
        <w:jc w:val="center"/>
        <w:rPr>
          <w:rFonts w:asciiTheme="majorHAnsi" w:hAnsiTheme="majorHAnsi"/>
          <w:b/>
          <w:sz w:val="20"/>
          <w:lang w:val="es-ES"/>
        </w:rPr>
        <w:sectPr w:rsidR="0070697F" w:rsidRPr="00E17356"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17356">
        <w:rPr>
          <w:rFonts w:asciiTheme="majorHAnsi" w:hAnsiTheme="majorHAnsi"/>
          <w:b/>
          <w:sz w:val="20"/>
          <w:lang w:val="es-ES"/>
        </w:rPr>
        <w:tab/>
      </w:r>
    </w:p>
    <w:p w:rsidR="003239B8" w:rsidRPr="00E17356" w:rsidRDefault="003239B8" w:rsidP="004A6A54">
      <w:pPr>
        <w:spacing w:after="240"/>
        <w:ind w:firstLine="720"/>
        <w:jc w:val="both"/>
        <w:rPr>
          <w:rFonts w:asciiTheme="majorHAnsi" w:hAnsiTheme="majorHAnsi"/>
          <w:b/>
          <w:bCs/>
          <w:sz w:val="20"/>
          <w:szCs w:val="20"/>
          <w:lang w:val="es-ES"/>
        </w:rPr>
      </w:pPr>
      <w:r w:rsidRPr="00E17356">
        <w:rPr>
          <w:rFonts w:asciiTheme="majorHAnsi" w:hAnsiTheme="majorHAnsi"/>
          <w:b/>
          <w:bCs/>
          <w:sz w:val="20"/>
          <w:szCs w:val="20"/>
          <w:lang w:val="es-ES"/>
        </w:rPr>
        <w:lastRenderedPageBreak/>
        <w:t>I.</w:t>
      </w:r>
      <w:r w:rsidRPr="00E1735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17356" w:rsidTr="004A6A54">
        <w:tc>
          <w:tcPr>
            <w:tcW w:w="3600" w:type="dxa"/>
            <w:tcBorders>
              <w:top w:val="single" w:sz="4"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Parte peticionaria:</w:t>
            </w:r>
          </w:p>
        </w:tc>
        <w:tc>
          <w:tcPr>
            <w:tcW w:w="5760" w:type="dxa"/>
            <w:vAlign w:val="center"/>
          </w:tcPr>
          <w:p w:rsidR="003239B8" w:rsidRPr="00437431" w:rsidRDefault="00C7291A" w:rsidP="00A3493F">
            <w:pPr>
              <w:jc w:val="both"/>
              <w:rPr>
                <w:rFonts w:ascii="Cambria" w:hAnsi="Cambria"/>
                <w:bCs/>
                <w:sz w:val="20"/>
                <w:szCs w:val="20"/>
                <w:lang w:val="es-ES"/>
              </w:rPr>
            </w:pPr>
            <w:r>
              <w:rPr>
                <w:rFonts w:ascii="Cambria" w:hAnsi="Cambria"/>
                <w:bCs/>
                <w:sz w:val="20"/>
                <w:szCs w:val="20"/>
                <w:lang w:val="es-ES"/>
              </w:rPr>
              <w:t>Bajo r</w:t>
            </w:r>
            <w:r w:rsidR="00CA648E" w:rsidRPr="00437431">
              <w:rPr>
                <w:rFonts w:ascii="Cambria" w:hAnsi="Cambria"/>
                <w:bCs/>
                <w:sz w:val="20"/>
                <w:szCs w:val="20"/>
                <w:lang w:val="es-ES"/>
              </w:rPr>
              <w:t>eserva la identidad</w:t>
            </w:r>
            <w:r w:rsidR="003C556B" w:rsidRPr="00437431">
              <w:rPr>
                <w:rFonts w:ascii="Cambria" w:hAnsi="Cambria"/>
                <w:bCs/>
                <w:sz w:val="20"/>
                <w:szCs w:val="20"/>
                <w:lang w:val="es-ES"/>
              </w:rPr>
              <w:t xml:space="preserve"> </w:t>
            </w:r>
          </w:p>
        </w:tc>
      </w:tr>
      <w:tr w:rsidR="003239B8" w:rsidRPr="00E17356" w:rsidTr="004A6A54">
        <w:tc>
          <w:tcPr>
            <w:tcW w:w="3600" w:type="dxa"/>
            <w:tcBorders>
              <w:top w:val="single" w:sz="6" w:space="0" w:color="auto"/>
              <w:bottom w:val="single" w:sz="6" w:space="0" w:color="auto"/>
            </w:tcBorders>
            <w:shd w:val="clear" w:color="auto" w:fill="386294"/>
            <w:vAlign w:val="center"/>
          </w:tcPr>
          <w:p w:rsidR="003239B8" w:rsidRPr="00E17356" w:rsidRDefault="001246E1" w:rsidP="00A3493F">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17356">
                  <w:rPr>
                    <w:rFonts w:ascii="Cambria" w:hAnsi="Cambria"/>
                    <w:b/>
                    <w:bCs/>
                    <w:color w:val="FFFFFF" w:themeColor="background1"/>
                    <w:sz w:val="20"/>
                    <w:szCs w:val="20"/>
                    <w:lang w:val="es-ES"/>
                  </w:rPr>
                  <w:t>Presunta víctima</w:t>
                </w:r>
              </w:sdtContent>
            </w:sdt>
            <w:r w:rsidR="003239B8" w:rsidRPr="00E17356">
              <w:rPr>
                <w:rFonts w:ascii="Cambria" w:hAnsi="Cambria"/>
                <w:b/>
                <w:bCs/>
                <w:color w:val="FFFFFF" w:themeColor="background1"/>
                <w:sz w:val="20"/>
                <w:szCs w:val="20"/>
                <w:lang w:val="es-ES"/>
              </w:rPr>
              <w:t>:</w:t>
            </w:r>
          </w:p>
        </w:tc>
        <w:tc>
          <w:tcPr>
            <w:tcW w:w="5760" w:type="dxa"/>
            <w:vAlign w:val="center"/>
          </w:tcPr>
          <w:p w:rsidR="003239B8" w:rsidRPr="00E17356" w:rsidRDefault="003520AF" w:rsidP="00A3493F">
            <w:pPr>
              <w:jc w:val="both"/>
              <w:rPr>
                <w:rFonts w:ascii="Cambria" w:hAnsi="Cambria"/>
                <w:bCs/>
                <w:sz w:val="20"/>
                <w:szCs w:val="20"/>
                <w:lang w:val="es-ES"/>
              </w:rPr>
            </w:pPr>
            <w:r w:rsidRPr="00E17356">
              <w:rPr>
                <w:rFonts w:ascii="Cambria" w:hAnsi="Cambria"/>
                <w:bCs/>
                <w:sz w:val="20"/>
                <w:szCs w:val="20"/>
                <w:lang w:val="es-ES"/>
              </w:rPr>
              <w:t>Víctor Ariza Mendoza</w:t>
            </w:r>
          </w:p>
        </w:tc>
      </w:tr>
      <w:tr w:rsidR="003239B8" w:rsidRPr="00E17356" w:rsidTr="004A6A54">
        <w:tc>
          <w:tcPr>
            <w:tcW w:w="3600" w:type="dxa"/>
            <w:tcBorders>
              <w:top w:val="single" w:sz="6"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Estado denunciado:</w:t>
            </w:r>
          </w:p>
        </w:tc>
        <w:tc>
          <w:tcPr>
            <w:tcW w:w="5760" w:type="dxa"/>
            <w:vAlign w:val="center"/>
          </w:tcPr>
          <w:p w:rsidR="003239B8" w:rsidRPr="00E17356" w:rsidRDefault="00CA648E" w:rsidP="00A3493F">
            <w:pPr>
              <w:jc w:val="both"/>
              <w:rPr>
                <w:rFonts w:ascii="Cambria" w:hAnsi="Cambria"/>
                <w:bCs/>
                <w:sz w:val="20"/>
                <w:szCs w:val="20"/>
                <w:lang w:val="es-ES"/>
              </w:rPr>
            </w:pPr>
            <w:r w:rsidRPr="00E17356">
              <w:rPr>
                <w:rFonts w:ascii="Cambria" w:hAnsi="Cambria"/>
                <w:bCs/>
                <w:sz w:val="20"/>
                <w:szCs w:val="20"/>
                <w:lang w:val="es-ES"/>
              </w:rPr>
              <w:t>Perú</w:t>
            </w:r>
            <w:r w:rsidRPr="00E17356">
              <w:rPr>
                <w:rStyle w:val="FootnoteReference"/>
                <w:rFonts w:ascii="Cambria" w:hAnsi="Cambria"/>
                <w:bCs/>
                <w:sz w:val="20"/>
                <w:szCs w:val="20"/>
                <w:lang w:val="es-ES"/>
              </w:rPr>
              <w:footnoteReference w:id="2"/>
            </w:r>
          </w:p>
        </w:tc>
      </w:tr>
      <w:tr w:rsidR="00223A29" w:rsidRPr="00BC0300" w:rsidTr="004A6A54">
        <w:tc>
          <w:tcPr>
            <w:tcW w:w="3600" w:type="dxa"/>
            <w:tcBorders>
              <w:top w:val="single" w:sz="6" w:space="0" w:color="auto"/>
              <w:bottom w:val="single" w:sz="6" w:space="0" w:color="auto"/>
            </w:tcBorders>
            <w:shd w:val="clear" w:color="auto" w:fill="386294"/>
            <w:vAlign w:val="center"/>
          </w:tcPr>
          <w:p w:rsidR="00223A29" w:rsidRPr="00E17356" w:rsidRDefault="001B3A00" w:rsidP="00E4118C">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 xml:space="preserve">Derechos </w:t>
            </w:r>
            <w:r w:rsidR="00E4118C" w:rsidRPr="00E17356">
              <w:rPr>
                <w:rFonts w:ascii="Cambria" w:hAnsi="Cambria"/>
                <w:b/>
                <w:bCs/>
                <w:color w:val="FFFFFF" w:themeColor="background1"/>
                <w:sz w:val="20"/>
                <w:szCs w:val="20"/>
                <w:lang w:val="es-ES"/>
              </w:rPr>
              <w:t>invocados</w:t>
            </w:r>
            <w:r w:rsidRPr="00E17356">
              <w:rPr>
                <w:rFonts w:ascii="Cambria" w:hAnsi="Cambria"/>
                <w:b/>
                <w:bCs/>
                <w:color w:val="FFFFFF" w:themeColor="background1"/>
                <w:sz w:val="20"/>
                <w:szCs w:val="20"/>
                <w:lang w:val="es-ES"/>
              </w:rPr>
              <w:t>:</w:t>
            </w:r>
          </w:p>
        </w:tc>
        <w:tc>
          <w:tcPr>
            <w:tcW w:w="5760" w:type="dxa"/>
            <w:vAlign w:val="center"/>
          </w:tcPr>
          <w:p w:rsidR="00223A29" w:rsidRPr="00E17356" w:rsidRDefault="00EF5EDD" w:rsidP="00151F47">
            <w:pPr>
              <w:jc w:val="both"/>
              <w:rPr>
                <w:rFonts w:ascii="Cambria" w:hAnsi="Cambria"/>
                <w:bCs/>
                <w:sz w:val="20"/>
                <w:szCs w:val="20"/>
                <w:lang w:val="es-ES"/>
              </w:rPr>
            </w:pPr>
            <w:r w:rsidRPr="00E17356">
              <w:rPr>
                <w:rFonts w:ascii="Cambria" w:hAnsi="Cambria"/>
                <w:bCs/>
                <w:sz w:val="20"/>
                <w:szCs w:val="20"/>
                <w:lang w:val="es-ES"/>
              </w:rPr>
              <w:t>Artículos 5 (integridad personal), 8 (garantías judiciales), 11 (honra y dignidad), 17 (protección de la familia), 24 (igualdad ante la ley) y 25 (protección judicial) de la Convención Americana sobre Derechos Humanos</w:t>
            </w:r>
            <w:r w:rsidRPr="00E17356">
              <w:rPr>
                <w:rStyle w:val="FootnoteReference"/>
                <w:rFonts w:ascii="Cambria" w:hAnsi="Cambria"/>
                <w:bCs/>
                <w:sz w:val="20"/>
                <w:szCs w:val="20"/>
                <w:lang w:val="es-ES"/>
              </w:rPr>
              <w:footnoteReference w:id="3"/>
            </w:r>
            <w:r w:rsidR="004479FB" w:rsidRPr="00E17356">
              <w:rPr>
                <w:rFonts w:ascii="Cambria" w:hAnsi="Cambria"/>
                <w:bCs/>
                <w:sz w:val="20"/>
                <w:szCs w:val="20"/>
                <w:lang w:val="es-ES"/>
              </w:rPr>
              <w:t xml:space="preserve">; </w:t>
            </w:r>
            <w:r w:rsidR="009662E5" w:rsidRPr="00E17356">
              <w:rPr>
                <w:rFonts w:ascii="Cambria" w:hAnsi="Cambria"/>
                <w:bCs/>
                <w:sz w:val="20"/>
                <w:szCs w:val="20"/>
                <w:lang w:val="es-ES"/>
              </w:rPr>
              <w:t>artículo</w:t>
            </w:r>
            <w:r w:rsidR="006C6DA9" w:rsidRPr="00E17356">
              <w:rPr>
                <w:rFonts w:ascii="Cambria" w:hAnsi="Cambria"/>
                <w:bCs/>
                <w:sz w:val="20"/>
                <w:szCs w:val="20"/>
                <w:lang w:val="es-ES"/>
              </w:rPr>
              <w:t>s</w:t>
            </w:r>
            <w:r w:rsidR="009662E5" w:rsidRPr="00E17356">
              <w:rPr>
                <w:rFonts w:ascii="Cambria" w:hAnsi="Cambria"/>
                <w:bCs/>
                <w:sz w:val="20"/>
                <w:szCs w:val="20"/>
                <w:lang w:val="es-ES"/>
              </w:rPr>
              <w:t xml:space="preserve"> 1</w:t>
            </w:r>
            <w:r w:rsidR="006C6DA9" w:rsidRPr="00E17356">
              <w:rPr>
                <w:rFonts w:ascii="Cambria" w:hAnsi="Cambria"/>
                <w:bCs/>
                <w:sz w:val="20"/>
                <w:szCs w:val="20"/>
                <w:lang w:val="es-ES"/>
              </w:rPr>
              <w:t xml:space="preserve"> y 2 </w:t>
            </w:r>
            <w:r w:rsidR="009662E5" w:rsidRPr="00E17356">
              <w:rPr>
                <w:rFonts w:ascii="Cambria" w:hAnsi="Cambria"/>
                <w:bCs/>
                <w:sz w:val="20"/>
                <w:szCs w:val="20"/>
                <w:lang w:val="es-ES"/>
              </w:rPr>
              <w:t>de la Convención Interamericana para Prevenir y Sancionar la Tortura; y otros tratados internacionales</w:t>
            </w:r>
            <w:r w:rsidR="009662E5" w:rsidRPr="00E17356">
              <w:rPr>
                <w:rStyle w:val="FootnoteReference"/>
                <w:rFonts w:ascii="Cambria" w:hAnsi="Cambria"/>
                <w:bCs/>
                <w:sz w:val="20"/>
                <w:szCs w:val="20"/>
                <w:lang w:val="es-ES"/>
              </w:rPr>
              <w:footnoteReference w:id="4"/>
            </w:r>
          </w:p>
        </w:tc>
      </w:tr>
    </w:tbl>
    <w:p w:rsidR="003239B8" w:rsidRPr="00E17356" w:rsidRDefault="003239B8" w:rsidP="003239B8">
      <w:pPr>
        <w:spacing w:before="240" w:after="240"/>
        <w:ind w:firstLine="720"/>
        <w:jc w:val="both"/>
        <w:rPr>
          <w:rFonts w:asciiTheme="majorHAnsi" w:hAnsiTheme="majorHAnsi"/>
          <w:b/>
          <w:bCs/>
          <w:sz w:val="20"/>
          <w:szCs w:val="20"/>
          <w:lang w:val="es-ES"/>
        </w:rPr>
      </w:pPr>
      <w:r w:rsidRPr="00E17356">
        <w:rPr>
          <w:rFonts w:asciiTheme="majorHAnsi" w:hAnsiTheme="majorHAnsi"/>
          <w:b/>
          <w:bCs/>
          <w:sz w:val="20"/>
          <w:szCs w:val="20"/>
          <w:lang w:val="es-ES"/>
        </w:rPr>
        <w:t>II.</w:t>
      </w:r>
      <w:r w:rsidRPr="00E17356">
        <w:rPr>
          <w:rFonts w:asciiTheme="majorHAnsi" w:hAnsiTheme="majorHAnsi"/>
          <w:b/>
          <w:bCs/>
          <w:sz w:val="20"/>
          <w:szCs w:val="20"/>
          <w:lang w:val="es-ES"/>
        </w:rPr>
        <w:tab/>
        <w:t>TRÁMITE ANTE LA CIDH</w:t>
      </w:r>
      <w:r w:rsidR="008E3BFE" w:rsidRPr="00E17356">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17356" w:rsidTr="004A6A54">
        <w:tc>
          <w:tcPr>
            <w:tcW w:w="3600" w:type="dxa"/>
            <w:tcBorders>
              <w:top w:val="single" w:sz="6" w:space="0" w:color="auto"/>
              <w:bottom w:val="single" w:sz="6" w:space="0" w:color="auto"/>
            </w:tcBorders>
            <w:shd w:val="clear" w:color="auto" w:fill="386294"/>
            <w:vAlign w:val="center"/>
          </w:tcPr>
          <w:p w:rsidR="004C2312" w:rsidRPr="00E17356" w:rsidRDefault="004A6A54" w:rsidP="004A6A54">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P</w:t>
            </w:r>
            <w:r w:rsidR="004C2312" w:rsidRPr="00E17356">
              <w:rPr>
                <w:rFonts w:ascii="Cambria" w:hAnsi="Cambria"/>
                <w:b/>
                <w:bCs/>
                <w:color w:val="FFFFFF" w:themeColor="background1"/>
                <w:sz w:val="20"/>
                <w:szCs w:val="20"/>
                <w:lang w:val="es-ES"/>
              </w:rPr>
              <w:t>resentación de la petición:</w:t>
            </w:r>
          </w:p>
        </w:tc>
        <w:tc>
          <w:tcPr>
            <w:tcW w:w="5760" w:type="dxa"/>
            <w:vAlign w:val="center"/>
          </w:tcPr>
          <w:p w:rsidR="004C2312" w:rsidRPr="00E17356" w:rsidRDefault="00693D79" w:rsidP="00A3493F">
            <w:pPr>
              <w:jc w:val="both"/>
              <w:rPr>
                <w:rFonts w:ascii="Cambria" w:hAnsi="Cambria"/>
                <w:bCs/>
                <w:sz w:val="20"/>
                <w:szCs w:val="20"/>
                <w:lang w:val="es-ES"/>
              </w:rPr>
            </w:pPr>
            <w:r w:rsidRPr="00E17356">
              <w:rPr>
                <w:rFonts w:ascii="Cambria" w:hAnsi="Cambria"/>
                <w:bCs/>
                <w:sz w:val="20"/>
                <w:szCs w:val="20"/>
                <w:lang w:val="es-ES"/>
              </w:rPr>
              <w:t>30 de junio de 2011</w:t>
            </w:r>
          </w:p>
        </w:tc>
      </w:tr>
      <w:tr w:rsidR="00131425" w:rsidRPr="00BC0300" w:rsidTr="004A6A54">
        <w:tc>
          <w:tcPr>
            <w:tcW w:w="3600" w:type="dxa"/>
            <w:tcBorders>
              <w:top w:val="single" w:sz="6" w:space="0" w:color="auto"/>
              <w:bottom w:val="single" w:sz="6" w:space="0" w:color="auto"/>
            </w:tcBorders>
            <w:shd w:val="clear" w:color="auto" w:fill="386294"/>
            <w:vAlign w:val="center"/>
          </w:tcPr>
          <w:p w:rsidR="00131425" w:rsidRPr="00E17356" w:rsidRDefault="00131425" w:rsidP="004A6A54">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E17356" w:rsidRDefault="0078606D" w:rsidP="00A3493F">
            <w:pPr>
              <w:jc w:val="both"/>
              <w:rPr>
                <w:rFonts w:ascii="Cambria" w:hAnsi="Cambria"/>
                <w:bCs/>
                <w:sz w:val="20"/>
                <w:szCs w:val="20"/>
                <w:lang w:val="es-ES"/>
              </w:rPr>
            </w:pPr>
            <w:r w:rsidRPr="00E17356">
              <w:rPr>
                <w:rFonts w:ascii="Cambria" w:hAnsi="Cambria"/>
                <w:bCs/>
                <w:sz w:val="20"/>
                <w:szCs w:val="20"/>
                <w:lang w:val="es-ES"/>
              </w:rPr>
              <w:t xml:space="preserve">1 </w:t>
            </w:r>
            <w:r w:rsidR="000C2904" w:rsidRPr="00E17356">
              <w:rPr>
                <w:rFonts w:ascii="Cambria" w:hAnsi="Cambria"/>
                <w:bCs/>
                <w:sz w:val="20"/>
                <w:szCs w:val="20"/>
                <w:lang w:val="es-ES"/>
              </w:rPr>
              <w:t xml:space="preserve">y </w:t>
            </w:r>
            <w:r w:rsidRPr="00E17356">
              <w:rPr>
                <w:rFonts w:ascii="Cambria" w:hAnsi="Cambria"/>
                <w:bCs/>
                <w:sz w:val="20"/>
                <w:szCs w:val="20"/>
                <w:lang w:val="es-ES"/>
              </w:rPr>
              <w:t xml:space="preserve">14 de julio </w:t>
            </w:r>
            <w:r w:rsidR="000C2904" w:rsidRPr="00E17356">
              <w:rPr>
                <w:rFonts w:ascii="Cambria" w:hAnsi="Cambria"/>
                <w:bCs/>
                <w:sz w:val="20"/>
                <w:szCs w:val="20"/>
                <w:lang w:val="es-ES"/>
              </w:rPr>
              <w:t xml:space="preserve">de </w:t>
            </w:r>
            <w:r w:rsidR="00032CE6" w:rsidRPr="00E17356">
              <w:rPr>
                <w:rFonts w:ascii="Cambria" w:hAnsi="Cambria"/>
                <w:bCs/>
                <w:sz w:val="20"/>
                <w:szCs w:val="20"/>
                <w:lang w:val="es-ES"/>
              </w:rPr>
              <w:t>2011, 20</w:t>
            </w:r>
            <w:r w:rsidRPr="00E17356">
              <w:rPr>
                <w:rFonts w:ascii="Cambria" w:hAnsi="Cambria"/>
                <w:bCs/>
                <w:sz w:val="20"/>
                <w:szCs w:val="20"/>
                <w:lang w:val="es-ES"/>
              </w:rPr>
              <w:t xml:space="preserve"> de septiembre de 2011</w:t>
            </w:r>
            <w:r w:rsidR="003D1C97" w:rsidRPr="00E17356">
              <w:rPr>
                <w:rFonts w:ascii="Cambria" w:hAnsi="Cambria"/>
                <w:bCs/>
                <w:sz w:val="20"/>
                <w:szCs w:val="20"/>
                <w:lang w:val="es-ES"/>
              </w:rPr>
              <w:t xml:space="preserve">, </w:t>
            </w:r>
            <w:r w:rsidR="00FA5E17" w:rsidRPr="00E17356">
              <w:rPr>
                <w:rFonts w:ascii="Cambria" w:hAnsi="Cambria"/>
                <w:bCs/>
                <w:sz w:val="20"/>
                <w:szCs w:val="20"/>
                <w:lang w:val="es-ES"/>
              </w:rPr>
              <w:t>8 de enero</w:t>
            </w:r>
            <w:r w:rsidR="000C2904" w:rsidRPr="00E17356">
              <w:rPr>
                <w:rFonts w:ascii="Cambria" w:hAnsi="Cambria"/>
                <w:bCs/>
                <w:sz w:val="20"/>
                <w:szCs w:val="20"/>
                <w:lang w:val="es-ES"/>
              </w:rPr>
              <w:t xml:space="preserve"> de </w:t>
            </w:r>
            <w:r w:rsidR="00032CE6" w:rsidRPr="00E17356">
              <w:rPr>
                <w:rFonts w:ascii="Cambria" w:hAnsi="Cambria"/>
                <w:bCs/>
                <w:sz w:val="20"/>
                <w:szCs w:val="20"/>
                <w:lang w:val="es-ES"/>
              </w:rPr>
              <w:t>2012, 9</w:t>
            </w:r>
            <w:r w:rsidR="00FA5E17" w:rsidRPr="00767A4A">
              <w:rPr>
                <w:rFonts w:ascii="Cambria" w:hAnsi="Cambria"/>
                <w:bCs/>
                <w:sz w:val="20"/>
                <w:szCs w:val="20"/>
                <w:lang w:val="es-ES"/>
              </w:rPr>
              <w:t xml:space="preserve"> de febrero de 2012, </w:t>
            </w:r>
            <w:r w:rsidR="003D1C97" w:rsidRPr="00767A4A">
              <w:rPr>
                <w:rFonts w:ascii="Cambria" w:hAnsi="Cambria"/>
                <w:bCs/>
                <w:sz w:val="20"/>
                <w:szCs w:val="20"/>
                <w:lang w:val="es-ES"/>
              </w:rPr>
              <w:t>27</w:t>
            </w:r>
            <w:r w:rsidR="003D1C97" w:rsidRPr="00E17356">
              <w:rPr>
                <w:rFonts w:ascii="Cambria" w:hAnsi="Cambria"/>
                <w:bCs/>
                <w:sz w:val="20"/>
                <w:szCs w:val="20"/>
                <w:lang w:val="es-ES"/>
              </w:rPr>
              <w:t xml:space="preserve"> de marzo de 2016</w:t>
            </w:r>
            <w:r w:rsidR="002E5D1C">
              <w:rPr>
                <w:rFonts w:ascii="Cambria" w:hAnsi="Cambria"/>
                <w:bCs/>
                <w:sz w:val="20"/>
                <w:szCs w:val="20"/>
                <w:lang w:val="es-ES"/>
              </w:rPr>
              <w:t xml:space="preserve"> y</w:t>
            </w:r>
            <w:r w:rsidR="000C2904" w:rsidRPr="00E17356">
              <w:rPr>
                <w:rFonts w:ascii="Cambria" w:hAnsi="Cambria"/>
                <w:bCs/>
                <w:sz w:val="20"/>
                <w:szCs w:val="20"/>
                <w:lang w:val="es-ES"/>
              </w:rPr>
              <w:t xml:space="preserve"> 22 de octubre de 2013</w:t>
            </w:r>
          </w:p>
        </w:tc>
      </w:tr>
      <w:tr w:rsidR="004C2312" w:rsidRPr="00E17356" w:rsidTr="004A6A54">
        <w:tc>
          <w:tcPr>
            <w:tcW w:w="3600" w:type="dxa"/>
            <w:tcBorders>
              <w:top w:val="single" w:sz="6" w:space="0" w:color="auto"/>
              <w:bottom w:val="single" w:sz="6" w:space="0" w:color="auto"/>
            </w:tcBorders>
            <w:shd w:val="clear" w:color="auto" w:fill="386294"/>
            <w:vAlign w:val="center"/>
          </w:tcPr>
          <w:p w:rsidR="004C2312" w:rsidRPr="00E17356" w:rsidRDefault="004A6A54" w:rsidP="004A6A54">
            <w:pPr>
              <w:jc w:val="center"/>
              <w:rPr>
                <w:rFonts w:ascii="Cambria" w:hAnsi="Cambria"/>
                <w:b/>
                <w:bCs/>
                <w:color w:val="FFFFFF" w:themeColor="background1"/>
                <w:sz w:val="20"/>
                <w:szCs w:val="20"/>
                <w:lang w:val="es-ES"/>
              </w:rPr>
            </w:pPr>
            <w:r w:rsidRPr="00E17356">
              <w:rPr>
                <w:rFonts w:ascii="Cambria" w:hAnsi="Cambria"/>
                <w:b/>
                <w:color w:val="FFFFFF" w:themeColor="background1"/>
                <w:sz w:val="20"/>
                <w:szCs w:val="20"/>
                <w:lang w:val="es-ES"/>
              </w:rPr>
              <w:t>N</w:t>
            </w:r>
            <w:r w:rsidR="004C2312" w:rsidRPr="00E17356">
              <w:rPr>
                <w:rFonts w:ascii="Cambria" w:hAnsi="Cambria"/>
                <w:b/>
                <w:color w:val="FFFFFF" w:themeColor="background1"/>
                <w:sz w:val="20"/>
                <w:szCs w:val="20"/>
                <w:lang w:val="es-ES"/>
              </w:rPr>
              <w:t>otificación de la petición al Estado:</w:t>
            </w:r>
          </w:p>
        </w:tc>
        <w:tc>
          <w:tcPr>
            <w:tcW w:w="5760" w:type="dxa"/>
            <w:vAlign w:val="center"/>
          </w:tcPr>
          <w:p w:rsidR="004C2312" w:rsidRPr="00E17356" w:rsidRDefault="00693D79" w:rsidP="00A3493F">
            <w:pPr>
              <w:jc w:val="both"/>
              <w:rPr>
                <w:rFonts w:ascii="Cambria" w:hAnsi="Cambria"/>
                <w:bCs/>
                <w:sz w:val="20"/>
                <w:szCs w:val="20"/>
                <w:lang w:val="es-ES"/>
              </w:rPr>
            </w:pPr>
            <w:r w:rsidRPr="00E17356">
              <w:rPr>
                <w:rFonts w:ascii="Cambria" w:hAnsi="Cambria"/>
                <w:bCs/>
                <w:sz w:val="20"/>
                <w:szCs w:val="20"/>
                <w:lang w:val="es-ES"/>
              </w:rPr>
              <w:t>10 de julio de 2017</w:t>
            </w:r>
          </w:p>
        </w:tc>
      </w:tr>
      <w:tr w:rsidR="004C2312" w:rsidRPr="00E17356" w:rsidTr="004A6A54">
        <w:tc>
          <w:tcPr>
            <w:tcW w:w="3600" w:type="dxa"/>
            <w:tcBorders>
              <w:top w:val="single" w:sz="6" w:space="0" w:color="auto"/>
              <w:bottom w:val="single" w:sz="6" w:space="0" w:color="auto"/>
            </w:tcBorders>
            <w:shd w:val="clear" w:color="auto" w:fill="386294"/>
            <w:vAlign w:val="center"/>
          </w:tcPr>
          <w:p w:rsidR="004C2312" w:rsidRPr="00E17356" w:rsidRDefault="004A6A54" w:rsidP="004A6A54">
            <w:pPr>
              <w:jc w:val="center"/>
              <w:rPr>
                <w:rFonts w:ascii="Cambria" w:hAnsi="Cambria"/>
                <w:b/>
                <w:bCs/>
                <w:color w:val="FFFFFF" w:themeColor="background1"/>
                <w:sz w:val="20"/>
                <w:szCs w:val="20"/>
                <w:lang w:val="es-ES"/>
              </w:rPr>
            </w:pPr>
            <w:r w:rsidRPr="00E17356">
              <w:rPr>
                <w:rFonts w:ascii="Cambria" w:hAnsi="Cambria"/>
                <w:b/>
                <w:color w:val="FFFFFF" w:themeColor="background1"/>
                <w:sz w:val="20"/>
                <w:szCs w:val="20"/>
                <w:lang w:val="es-ES"/>
              </w:rPr>
              <w:t>P</w:t>
            </w:r>
            <w:r w:rsidR="004C2312" w:rsidRPr="00E17356">
              <w:rPr>
                <w:rFonts w:ascii="Cambria" w:hAnsi="Cambria"/>
                <w:b/>
                <w:color w:val="FFFFFF" w:themeColor="background1"/>
                <w:sz w:val="20"/>
                <w:szCs w:val="20"/>
                <w:lang w:val="es-ES"/>
              </w:rPr>
              <w:t>rimera respuesta del Estado:</w:t>
            </w:r>
          </w:p>
        </w:tc>
        <w:tc>
          <w:tcPr>
            <w:tcW w:w="5760" w:type="dxa"/>
            <w:vAlign w:val="center"/>
          </w:tcPr>
          <w:p w:rsidR="004C2312" w:rsidRPr="00E17356" w:rsidRDefault="003D0374" w:rsidP="00A3493F">
            <w:pPr>
              <w:jc w:val="both"/>
              <w:rPr>
                <w:rFonts w:ascii="Cambria" w:hAnsi="Cambria"/>
                <w:bCs/>
                <w:sz w:val="20"/>
                <w:szCs w:val="20"/>
                <w:lang w:val="es-ES"/>
              </w:rPr>
            </w:pPr>
            <w:r w:rsidRPr="00E17356">
              <w:rPr>
                <w:rFonts w:ascii="Cambria" w:hAnsi="Cambria"/>
                <w:bCs/>
                <w:sz w:val="20"/>
                <w:szCs w:val="20"/>
                <w:lang w:val="es-ES"/>
              </w:rPr>
              <w:t>18 de octubre de 2017</w:t>
            </w:r>
          </w:p>
        </w:tc>
      </w:tr>
      <w:tr w:rsidR="004C2312" w:rsidRPr="00BC0300" w:rsidTr="004A6A54">
        <w:tc>
          <w:tcPr>
            <w:tcW w:w="3600" w:type="dxa"/>
            <w:tcBorders>
              <w:top w:val="single" w:sz="6" w:space="0" w:color="auto"/>
              <w:bottom w:val="single" w:sz="6" w:space="0" w:color="auto"/>
            </w:tcBorders>
            <w:shd w:val="clear" w:color="auto" w:fill="386294"/>
            <w:vAlign w:val="center"/>
          </w:tcPr>
          <w:p w:rsidR="004C2312" w:rsidRPr="00E17356" w:rsidRDefault="008E3BFE" w:rsidP="008E3BFE">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E17356" w:rsidRDefault="00E63798" w:rsidP="00A3493F">
            <w:pPr>
              <w:jc w:val="both"/>
              <w:rPr>
                <w:rFonts w:ascii="Cambria" w:hAnsi="Cambria"/>
                <w:bCs/>
                <w:sz w:val="20"/>
                <w:szCs w:val="20"/>
                <w:lang w:val="es-ES"/>
              </w:rPr>
            </w:pPr>
            <w:r w:rsidRPr="00E17356">
              <w:rPr>
                <w:rFonts w:ascii="Cambria" w:hAnsi="Cambria"/>
                <w:bCs/>
                <w:sz w:val="20"/>
                <w:szCs w:val="20"/>
                <w:lang w:val="es-ES"/>
              </w:rPr>
              <w:t>21 de diciembre de 2017</w:t>
            </w:r>
            <w:r w:rsidR="002E5D1C">
              <w:rPr>
                <w:rFonts w:ascii="Cambria" w:hAnsi="Cambria"/>
                <w:bCs/>
                <w:sz w:val="20"/>
                <w:szCs w:val="20"/>
                <w:lang w:val="es-ES"/>
              </w:rPr>
              <w:t xml:space="preserve"> y</w:t>
            </w:r>
            <w:r w:rsidR="00BE22ED" w:rsidRPr="00E17356">
              <w:rPr>
                <w:rFonts w:ascii="Cambria" w:hAnsi="Cambria"/>
                <w:bCs/>
                <w:sz w:val="20"/>
                <w:szCs w:val="20"/>
                <w:lang w:val="es-ES"/>
              </w:rPr>
              <w:t xml:space="preserve"> 4 de febrero de 2019</w:t>
            </w:r>
          </w:p>
        </w:tc>
      </w:tr>
      <w:tr w:rsidR="004C2312" w:rsidRPr="00BC0300" w:rsidTr="004A6A54">
        <w:tc>
          <w:tcPr>
            <w:tcW w:w="3600" w:type="dxa"/>
            <w:tcBorders>
              <w:top w:val="single" w:sz="6" w:space="0" w:color="auto"/>
              <w:bottom w:val="single" w:sz="6" w:space="0" w:color="auto"/>
            </w:tcBorders>
            <w:shd w:val="clear" w:color="auto" w:fill="386294"/>
            <w:vAlign w:val="center"/>
          </w:tcPr>
          <w:p w:rsidR="004C2312" w:rsidRPr="00E17356" w:rsidRDefault="004C2312" w:rsidP="008E3BFE">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Observaciones adicionales del Estado:</w:t>
            </w:r>
          </w:p>
        </w:tc>
        <w:tc>
          <w:tcPr>
            <w:tcW w:w="5760" w:type="dxa"/>
            <w:vAlign w:val="center"/>
          </w:tcPr>
          <w:p w:rsidR="004C2312" w:rsidRPr="00E17356" w:rsidRDefault="004F0BAA" w:rsidP="00A3493F">
            <w:pPr>
              <w:jc w:val="both"/>
              <w:rPr>
                <w:rFonts w:ascii="Cambria" w:hAnsi="Cambria"/>
                <w:bCs/>
                <w:sz w:val="20"/>
                <w:szCs w:val="20"/>
                <w:lang w:val="es-ES"/>
              </w:rPr>
            </w:pPr>
            <w:r w:rsidRPr="00E17356">
              <w:rPr>
                <w:rFonts w:ascii="Cambria" w:hAnsi="Cambria"/>
                <w:bCs/>
                <w:sz w:val="20"/>
                <w:szCs w:val="20"/>
                <w:lang w:val="es-ES"/>
              </w:rPr>
              <w:t>18 de junio de 2018</w:t>
            </w:r>
            <w:r w:rsidR="001B61E7">
              <w:rPr>
                <w:rFonts w:ascii="Cambria" w:hAnsi="Cambria"/>
                <w:bCs/>
                <w:sz w:val="20"/>
                <w:szCs w:val="20"/>
                <w:lang w:val="es-ES"/>
              </w:rPr>
              <w:t xml:space="preserve"> y 14 de enero de 2021</w:t>
            </w:r>
          </w:p>
        </w:tc>
      </w:tr>
    </w:tbl>
    <w:p w:rsidR="003239B8" w:rsidRPr="00E17356" w:rsidRDefault="003239B8" w:rsidP="003239B8">
      <w:pPr>
        <w:spacing w:before="240" w:after="240"/>
        <w:ind w:firstLine="720"/>
        <w:jc w:val="both"/>
        <w:rPr>
          <w:rFonts w:asciiTheme="majorHAnsi" w:hAnsiTheme="majorHAnsi"/>
          <w:b/>
          <w:bCs/>
          <w:sz w:val="20"/>
          <w:szCs w:val="20"/>
          <w:lang w:val="es-ES"/>
        </w:rPr>
      </w:pPr>
      <w:r w:rsidRPr="00E17356">
        <w:rPr>
          <w:rFonts w:asciiTheme="majorHAnsi" w:hAnsiTheme="majorHAnsi"/>
          <w:b/>
          <w:bCs/>
          <w:sz w:val="20"/>
          <w:szCs w:val="20"/>
          <w:lang w:val="es-ES"/>
        </w:rPr>
        <w:t xml:space="preserve">III. </w:t>
      </w:r>
      <w:r w:rsidRPr="00E17356">
        <w:rPr>
          <w:rFonts w:asciiTheme="majorHAnsi" w:hAnsiTheme="majorHAnsi"/>
          <w:b/>
          <w:bCs/>
          <w:sz w:val="20"/>
          <w:szCs w:val="20"/>
          <w:lang w:val="es-ES"/>
        </w:rPr>
        <w:tab/>
        <w:t>COMPETENCIA</w:t>
      </w:r>
      <w:r w:rsidR="00EE00E9" w:rsidRPr="00E1735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E17356" w:rsidTr="00CA648E">
        <w:trPr>
          <w:cantSplit/>
        </w:trPr>
        <w:tc>
          <w:tcPr>
            <w:tcW w:w="3567" w:type="dxa"/>
            <w:tcBorders>
              <w:top w:val="single" w:sz="4" w:space="0" w:color="auto"/>
              <w:bottom w:val="single" w:sz="6" w:space="0" w:color="auto"/>
            </w:tcBorders>
            <w:shd w:val="clear" w:color="auto" w:fill="386294"/>
            <w:vAlign w:val="center"/>
          </w:tcPr>
          <w:p w:rsidR="003239B8" w:rsidRPr="00E17356" w:rsidRDefault="003239B8" w:rsidP="00A3493F">
            <w:pPr>
              <w:jc w:val="center"/>
              <w:rPr>
                <w:rFonts w:ascii="Cambria" w:hAnsi="Cambria"/>
                <w:b/>
                <w:bCs/>
                <w:i/>
                <w:color w:val="FFFFFF" w:themeColor="background1"/>
                <w:sz w:val="20"/>
                <w:szCs w:val="20"/>
                <w:lang w:val="es-ES"/>
              </w:rPr>
            </w:pPr>
            <w:r w:rsidRPr="00E17356">
              <w:rPr>
                <w:rFonts w:ascii="Cambria" w:hAnsi="Cambria"/>
                <w:b/>
                <w:bCs/>
                <w:color w:val="FFFFFF" w:themeColor="background1"/>
                <w:sz w:val="20"/>
                <w:szCs w:val="20"/>
                <w:lang w:val="es-ES"/>
              </w:rPr>
              <w:t>Competencia</w:t>
            </w:r>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Ratione</w:t>
            </w:r>
            <w:proofErr w:type="spellEnd"/>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personae</w:t>
            </w:r>
            <w:proofErr w:type="spellEnd"/>
            <w:r w:rsidRPr="00E17356">
              <w:rPr>
                <w:rFonts w:ascii="Cambria" w:hAnsi="Cambria"/>
                <w:b/>
                <w:bCs/>
                <w:i/>
                <w:color w:val="FFFFFF" w:themeColor="background1"/>
                <w:sz w:val="20"/>
                <w:szCs w:val="20"/>
                <w:lang w:val="es-ES"/>
              </w:rPr>
              <w:t>:</w:t>
            </w:r>
          </w:p>
        </w:tc>
        <w:tc>
          <w:tcPr>
            <w:tcW w:w="5675" w:type="dxa"/>
            <w:vAlign w:val="center"/>
          </w:tcPr>
          <w:p w:rsidR="003239B8" w:rsidRPr="00E17356" w:rsidRDefault="00CA648E" w:rsidP="00A3493F">
            <w:pPr>
              <w:rPr>
                <w:rFonts w:ascii="Cambria" w:hAnsi="Cambria"/>
                <w:bCs/>
                <w:sz w:val="20"/>
                <w:szCs w:val="20"/>
                <w:lang w:val="es-ES"/>
              </w:rPr>
            </w:pPr>
            <w:r w:rsidRPr="00E17356">
              <w:rPr>
                <w:rFonts w:ascii="Cambria" w:hAnsi="Cambria"/>
                <w:bCs/>
                <w:sz w:val="20"/>
                <w:szCs w:val="20"/>
                <w:lang w:val="es-ES"/>
              </w:rPr>
              <w:t>Sí</w:t>
            </w:r>
          </w:p>
        </w:tc>
      </w:tr>
      <w:tr w:rsidR="003239B8" w:rsidRPr="00E17356" w:rsidTr="00CA648E">
        <w:trPr>
          <w:cantSplit/>
        </w:trPr>
        <w:tc>
          <w:tcPr>
            <w:tcW w:w="3567" w:type="dxa"/>
            <w:tcBorders>
              <w:top w:val="single" w:sz="6"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Competencia</w:t>
            </w:r>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Ratione</w:t>
            </w:r>
            <w:proofErr w:type="spellEnd"/>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loci</w:t>
            </w:r>
            <w:proofErr w:type="spellEnd"/>
            <w:r w:rsidRPr="00E17356">
              <w:rPr>
                <w:rFonts w:ascii="Cambria" w:hAnsi="Cambria"/>
                <w:b/>
                <w:bCs/>
                <w:color w:val="FFFFFF" w:themeColor="background1"/>
                <w:sz w:val="20"/>
                <w:szCs w:val="20"/>
                <w:lang w:val="es-ES"/>
              </w:rPr>
              <w:t>:</w:t>
            </w:r>
          </w:p>
        </w:tc>
        <w:tc>
          <w:tcPr>
            <w:tcW w:w="5675" w:type="dxa"/>
            <w:vAlign w:val="center"/>
          </w:tcPr>
          <w:p w:rsidR="003239B8" w:rsidRPr="00E17356" w:rsidRDefault="00CA648E" w:rsidP="00A3493F">
            <w:pPr>
              <w:rPr>
                <w:rFonts w:ascii="Cambria" w:hAnsi="Cambria"/>
                <w:bCs/>
                <w:sz w:val="20"/>
                <w:szCs w:val="20"/>
                <w:lang w:val="es-ES"/>
              </w:rPr>
            </w:pPr>
            <w:r w:rsidRPr="00E17356">
              <w:rPr>
                <w:rFonts w:ascii="Cambria" w:hAnsi="Cambria"/>
                <w:bCs/>
                <w:sz w:val="20"/>
                <w:szCs w:val="20"/>
                <w:lang w:val="es-ES"/>
              </w:rPr>
              <w:t>Sí</w:t>
            </w:r>
          </w:p>
        </w:tc>
      </w:tr>
      <w:tr w:rsidR="003239B8" w:rsidRPr="00E17356" w:rsidTr="00CA648E">
        <w:trPr>
          <w:cantSplit/>
        </w:trPr>
        <w:tc>
          <w:tcPr>
            <w:tcW w:w="3567" w:type="dxa"/>
            <w:tcBorders>
              <w:top w:val="single" w:sz="6"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Competencia</w:t>
            </w:r>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Ratione</w:t>
            </w:r>
            <w:proofErr w:type="spellEnd"/>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temporis</w:t>
            </w:r>
            <w:proofErr w:type="spellEnd"/>
            <w:r w:rsidRPr="00E17356">
              <w:rPr>
                <w:rFonts w:ascii="Cambria" w:hAnsi="Cambria"/>
                <w:b/>
                <w:bCs/>
                <w:color w:val="FFFFFF" w:themeColor="background1"/>
                <w:sz w:val="20"/>
                <w:szCs w:val="20"/>
                <w:lang w:val="es-ES"/>
              </w:rPr>
              <w:t>:</w:t>
            </w:r>
          </w:p>
        </w:tc>
        <w:tc>
          <w:tcPr>
            <w:tcW w:w="5675" w:type="dxa"/>
            <w:vAlign w:val="center"/>
          </w:tcPr>
          <w:p w:rsidR="003239B8" w:rsidRPr="00E17356" w:rsidRDefault="00CA648E" w:rsidP="00A3493F">
            <w:pPr>
              <w:rPr>
                <w:rFonts w:ascii="Cambria" w:hAnsi="Cambria"/>
                <w:bCs/>
                <w:sz w:val="20"/>
                <w:szCs w:val="20"/>
                <w:lang w:val="es-ES"/>
              </w:rPr>
            </w:pPr>
            <w:r w:rsidRPr="00E17356">
              <w:rPr>
                <w:rFonts w:ascii="Cambria" w:hAnsi="Cambria"/>
                <w:bCs/>
                <w:sz w:val="20"/>
                <w:szCs w:val="20"/>
                <w:lang w:val="es-ES"/>
              </w:rPr>
              <w:t>Sí</w:t>
            </w:r>
          </w:p>
        </w:tc>
      </w:tr>
      <w:tr w:rsidR="00CA648E" w:rsidRPr="00BC0300" w:rsidTr="00CA648E">
        <w:trPr>
          <w:cantSplit/>
        </w:trPr>
        <w:tc>
          <w:tcPr>
            <w:tcW w:w="3567" w:type="dxa"/>
            <w:tcBorders>
              <w:top w:val="single" w:sz="6" w:space="0" w:color="auto"/>
              <w:bottom w:val="single" w:sz="6" w:space="0" w:color="auto"/>
            </w:tcBorders>
            <w:shd w:val="clear" w:color="auto" w:fill="386294"/>
            <w:vAlign w:val="center"/>
          </w:tcPr>
          <w:p w:rsidR="00CA648E" w:rsidRPr="00E17356" w:rsidRDefault="00CA648E" w:rsidP="00CA648E">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Competencia</w:t>
            </w:r>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Ratione</w:t>
            </w:r>
            <w:proofErr w:type="spellEnd"/>
            <w:r w:rsidRPr="00E17356">
              <w:rPr>
                <w:rFonts w:ascii="Cambria" w:hAnsi="Cambria"/>
                <w:b/>
                <w:bCs/>
                <w:i/>
                <w:color w:val="FFFFFF" w:themeColor="background1"/>
                <w:sz w:val="20"/>
                <w:szCs w:val="20"/>
                <w:lang w:val="es-ES"/>
              </w:rPr>
              <w:t xml:space="preserve"> </w:t>
            </w:r>
            <w:proofErr w:type="spellStart"/>
            <w:r w:rsidRPr="00E17356">
              <w:rPr>
                <w:rFonts w:ascii="Cambria" w:hAnsi="Cambria"/>
                <w:b/>
                <w:bCs/>
                <w:i/>
                <w:color w:val="FFFFFF" w:themeColor="background1"/>
                <w:sz w:val="20"/>
                <w:szCs w:val="20"/>
                <w:lang w:val="es-ES"/>
              </w:rPr>
              <w:t>materiae</w:t>
            </w:r>
            <w:proofErr w:type="spellEnd"/>
            <w:r w:rsidRPr="00E17356">
              <w:rPr>
                <w:rFonts w:ascii="Cambria" w:hAnsi="Cambria"/>
                <w:b/>
                <w:bCs/>
                <w:color w:val="FFFFFF" w:themeColor="background1"/>
                <w:sz w:val="20"/>
                <w:szCs w:val="20"/>
                <w:lang w:val="es-ES"/>
              </w:rPr>
              <w:t>:</w:t>
            </w:r>
          </w:p>
        </w:tc>
        <w:tc>
          <w:tcPr>
            <w:tcW w:w="5675" w:type="dxa"/>
            <w:vAlign w:val="center"/>
          </w:tcPr>
          <w:p w:rsidR="00CA648E" w:rsidRPr="00E17356" w:rsidRDefault="00CA648E" w:rsidP="00CA648E">
            <w:pPr>
              <w:jc w:val="both"/>
              <w:rPr>
                <w:rFonts w:ascii="Cambria" w:hAnsi="Cambria"/>
                <w:bCs/>
                <w:sz w:val="20"/>
                <w:szCs w:val="20"/>
                <w:lang w:val="es-ES"/>
              </w:rPr>
            </w:pPr>
            <w:r w:rsidRPr="00E17356">
              <w:rPr>
                <w:rFonts w:ascii="Cambria" w:hAnsi="Cambria"/>
                <w:bCs/>
                <w:sz w:val="20"/>
                <w:szCs w:val="20"/>
                <w:lang w:val="es-ES"/>
              </w:rPr>
              <w:t xml:space="preserve">Sí, Convención Americana (depósito de instrumento de ratificación realizado el </w:t>
            </w:r>
            <w:r w:rsidR="003E6FB7" w:rsidRPr="00E17356">
              <w:rPr>
                <w:rFonts w:ascii="Cambria" w:hAnsi="Cambria"/>
                <w:bCs/>
                <w:sz w:val="20"/>
                <w:szCs w:val="20"/>
                <w:lang w:val="es-ES"/>
              </w:rPr>
              <w:t>28</w:t>
            </w:r>
            <w:r w:rsidRPr="00E17356">
              <w:rPr>
                <w:rFonts w:ascii="Cambria" w:hAnsi="Cambria"/>
                <w:bCs/>
                <w:sz w:val="20"/>
                <w:szCs w:val="20"/>
                <w:lang w:val="es-ES"/>
              </w:rPr>
              <w:t xml:space="preserve"> de </w:t>
            </w:r>
            <w:r w:rsidR="003E6FB7" w:rsidRPr="00E17356">
              <w:rPr>
                <w:rFonts w:ascii="Cambria" w:hAnsi="Cambria"/>
                <w:bCs/>
                <w:sz w:val="20"/>
                <w:szCs w:val="20"/>
                <w:lang w:val="es-ES"/>
              </w:rPr>
              <w:t>julio</w:t>
            </w:r>
            <w:r w:rsidRPr="00E17356">
              <w:rPr>
                <w:rFonts w:ascii="Cambria" w:hAnsi="Cambria"/>
                <w:bCs/>
                <w:sz w:val="20"/>
                <w:szCs w:val="20"/>
                <w:lang w:val="es-ES"/>
              </w:rPr>
              <w:t xml:space="preserve"> de 19</w:t>
            </w:r>
            <w:r w:rsidR="003E6FB7" w:rsidRPr="00E17356">
              <w:rPr>
                <w:rFonts w:ascii="Cambria" w:hAnsi="Cambria"/>
                <w:bCs/>
                <w:sz w:val="20"/>
                <w:szCs w:val="20"/>
                <w:lang w:val="es-ES"/>
              </w:rPr>
              <w:t>7</w:t>
            </w:r>
            <w:r w:rsidR="003E6FB7" w:rsidRPr="00C05C4D">
              <w:rPr>
                <w:rFonts w:ascii="Cambria" w:hAnsi="Cambria"/>
                <w:bCs/>
                <w:sz w:val="20"/>
                <w:szCs w:val="20"/>
                <w:lang w:val="es-ES"/>
              </w:rPr>
              <w:t>8</w:t>
            </w:r>
            <w:r w:rsidRPr="00C05C4D">
              <w:rPr>
                <w:rFonts w:ascii="Cambria" w:hAnsi="Cambria"/>
                <w:bCs/>
                <w:sz w:val="20"/>
                <w:szCs w:val="20"/>
                <w:lang w:val="es-ES"/>
              </w:rPr>
              <w:t>)</w:t>
            </w:r>
            <w:r w:rsidR="009926E3" w:rsidRPr="00C05C4D">
              <w:rPr>
                <w:rFonts w:ascii="Cambria" w:hAnsi="Cambria"/>
                <w:bCs/>
                <w:sz w:val="20"/>
                <w:szCs w:val="20"/>
                <w:lang w:val="es-ES"/>
              </w:rPr>
              <w:t xml:space="preserve"> </w:t>
            </w:r>
            <w:r w:rsidR="00035217">
              <w:rPr>
                <w:rFonts w:ascii="Cambria" w:hAnsi="Cambria"/>
                <w:bCs/>
                <w:sz w:val="20"/>
                <w:szCs w:val="20"/>
                <w:lang w:val="es-ES"/>
              </w:rPr>
              <w:t xml:space="preserve">y </w:t>
            </w:r>
            <w:r w:rsidR="003562D9" w:rsidRPr="00E17356">
              <w:rPr>
                <w:rFonts w:ascii="Cambria" w:hAnsi="Cambria"/>
                <w:bCs/>
                <w:sz w:val="20"/>
                <w:szCs w:val="20"/>
                <w:lang w:val="es-ES"/>
              </w:rPr>
              <w:t>Convención Interamericana para Prevenir y Sancionar la Tortura</w:t>
            </w:r>
            <w:r w:rsidR="00035217">
              <w:rPr>
                <w:rFonts w:ascii="Cambria" w:hAnsi="Cambria"/>
                <w:bCs/>
                <w:sz w:val="20"/>
                <w:szCs w:val="20"/>
                <w:lang w:val="es-ES"/>
              </w:rPr>
              <w:t xml:space="preserve"> (depósito de instrumento de ratificación realizado el 28 de marzo de 1991) </w:t>
            </w:r>
          </w:p>
        </w:tc>
      </w:tr>
    </w:tbl>
    <w:p w:rsidR="003239B8" w:rsidRPr="00E17356" w:rsidRDefault="003239B8" w:rsidP="003239B8">
      <w:pPr>
        <w:spacing w:before="240" w:after="240"/>
        <w:ind w:firstLine="720"/>
        <w:jc w:val="both"/>
        <w:rPr>
          <w:rFonts w:asciiTheme="majorHAnsi" w:hAnsiTheme="majorHAnsi"/>
          <w:b/>
          <w:bCs/>
          <w:sz w:val="20"/>
          <w:szCs w:val="20"/>
          <w:lang w:val="es-ES"/>
        </w:rPr>
      </w:pPr>
      <w:r w:rsidRPr="00E17356">
        <w:rPr>
          <w:rFonts w:asciiTheme="majorHAnsi" w:hAnsiTheme="majorHAnsi"/>
          <w:b/>
          <w:bCs/>
          <w:sz w:val="20"/>
          <w:szCs w:val="20"/>
          <w:lang w:val="es-ES"/>
        </w:rPr>
        <w:t xml:space="preserve">IV. </w:t>
      </w:r>
      <w:r w:rsidRPr="00E17356">
        <w:rPr>
          <w:rFonts w:asciiTheme="majorHAnsi" w:hAnsiTheme="majorHAnsi"/>
          <w:b/>
          <w:bCs/>
          <w:sz w:val="20"/>
          <w:szCs w:val="20"/>
          <w:lang w:val="es-ES"/>
        </w:rPr>
        <w:tab/>
      </w:r>
      <w:r w:rsidR="00EE00E9" w:rsidRPr="00E17356">
        <w:rPr>
          <w:rFonts w:asciiTheme="majorHAnsi" w:hAnsiTheme="majorHAnsi"/>
          <w:b/>
          <w:bCs/>
          <w:sz w:val="20"/>
          <w:szCs w:val="20"/>
          <w:lang w:val="es-ES"/>
        </w:rPr>
        <w:t>DUPLICACIÓN</w:t>
      </w:r>
      <w:r w:rsidR="00EE00E9" w:rsidRPr="00E17356">
        <w:rPr>
          <w:rFonts w:asciiTheme="majorHAnsi" w:hAnsiTheme="majorHAnsi"/>
          <w:b/>
          <w:bCs/>
          <w:color w:val="FFFFFF" w:themeColor="background1"/>
          <w:sz w:val="20"/>
          <w:szCs w:val="20"/>
          <w:lang w:val="es-ES"/>
        </w:rPr>
        <w:t xml:space="preserve"> </w:t>
      </w:r>
      <w:r w:rsidR="00EE00E9" w:rsidRPr="00E17356">
        <w:rPr>
          <w:rFonts w:asciiTheme="majorHAnsi" w:hAnsiTheme="majorHAnsi"/>
          <w:b/>
          <w:bCs/>
          <w:sz w:val="20"/>
          <w:szCs w:val="20"/>
          <w:lang w:val="es-ES"/>
        </w:rPr>
        <w:t>DE PROCEDIMIENTOS Y COSA JUZGADA</w:t>
      </w:r>
      <w:r w:rsidR="00EE00E9" w:rsidRPr="00E17356">
        <w:rPr>
          <w:rFonts w:asciiTheme="majorHAnsi" w:hAnsiTheme="majorHAnsi"/>
          <w:b/>
          <w:bCs/>
          <w:i/>
          <w:sz w:val="20"/>
          <w:szCs w:val="20"/>
          <w:lang w:val="es-ES"/>
        </w:rPr>
        <w:t xml:space="preserve"> </w:t>
      </w:r>
      <w:r w:rsidR="00F9647E" w:rsidRPr="00E17356">
        <w:rPr>
          <w:rFonts w:asciiTheme="majorHAnsi" w:hAnsiTheme="majorHAnsi"/>
          <w:b/>
          <w:bCs/>
          <w:sz w:val="20"/>
          <w:szCs w:val="20"/>
          <w:lang w:val="es-ES"/>
        </w:rPr>
        <w:t>INTERNACIONAL, CARACTERIZACIÓN</w:t>
      </w:r>
      <w:r w:rsidRPr="00E17356">
        <w:rPr>
          <w:rFonts w:asciiTheme="majorHAnsi" w:hAnsiTheme="majorHAnsi"/>
          <w:b/>
          <w:bCs/>
          <w:sz w:val="20"/>
          <w:szCs w:val="20"/>
          <w:lang w:val="es-ES"/>
        </w:rPr>
        <w:t xml:space="preserve">, </w:t>
      </w:r>
      <w:r w:rsidRPr="00E1735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17356" w:rsidTr="004A6A54">
        <w:trPr>
          <w:cantSplit/>
        </w:trPr>
        <w:tc>
          <w:tcPr>
            <w:tcW w:w="3600" w:type="dxa"/>
            <w:tcBorders>
              <w:top w:val="single" w:sz="4" w:space="0" w:color="auto"/>
              <w:bottom w:val="single" w:sz="6" w:space="0" w:color="auto"/>
            </w:tcBorders>
            <w:shd w:val="clear" w:color="auto" w:fill="386294"/>
            <w:vAlign w:val="center"/>
          </w:tcPr>
          <w:p w:rsidR="00EE00E9" w:rsidRPr="00E17356" w:rsidRDefault="00EE00E9"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E17356" w:rsidRDefault="00C1781E" w:rsidP="00A3493F">
            <w:pPr>
              <w:jc w:val="both"/>
              <w:rPr>
                <w:rFonts w:ascii="Cambria" w:hAnsi="Cambria"/>
                <w:bCs/>
                <w:sz w:val="20"/>
                <w:szCs w:val="20"/>
                <w:lang w:val="es-ES"/>
              </w:rPr>
            </w:pPr>
            <w:r>
              <w:rPr>
                <w:rFonts w:ascii="Cambria" w:hAnsi="Cambria"/>
                <w:bCs/>
                <w:sz w:val="20"/>
                <w:szCs w:val="20"/>
                <w:lang w:val="es-ES"/>
              </w:rPr>
              <w:t>No</w:t>
            </w:r>
          </w:p>
        </w:tc>
      </w:tr>
      <w:tr w:rsidR="003239B8" w:rsidRPr="00BC0300" w:rsidTr="004A6A54">
        <w:trPr>
          <w:cantSplit/>
        </w:trPr>
        <w:tc>
          <w:tcPr>
            <w:tcW w:w="3600" w:type="dxa"/>
            <w:tcBorders>
              <w:top w:val="single" w:sz="4" w:space="0" w:color="auto"/>
              <w:bottom w:val="single" w:sz="6" w:space="0" w:color="auto"/>
            </w:tcBorders>
            <w:shd w:val="clear" w:color="auto" w:fill="386294"/>
            <w:vAlign w:val="center"/>
          </w:tcPr>
          <w:p w:rsidR="003239B8" w:rsidRPr="00E17356" w:rsidRDefault="003239B8" w:rsidP="00A3493F">
            <w:pPr>
              <w:jc w:val="center"/>
              <w:rPr>
                <w:rFonts w:ascii="Cambria" w:hAnsi="Cambria"/>
                <w:b/>
                <w:bCs/>
                <w:i/>
                <w:color w:val="FFFFFF" w:themeColor="background1"/>
                <w:sz w:val="20"/>
                <w:szCs w:val="20"/>
                <w:lang w:val="es-ES"/>
              </w:rPr>
            </w:pPr>
            <w:r w:rsidRPr="00E17356">
              <w:rPr>
                <w:rFonts w:ascii="Cambria" w:hAnsi="Cambria"/>
                <w:b/>
                <w:bCs/>
                <w:color w:val="FFFFFF" w:themeColor="background1"/>
                <w:sz w:val="20"/>
                <w:szCs w:val="20"/>
                <w:lang w:val="es-ES"/>
              </w:rPr>
              <w:t>Derechos declarados admisibles</w:t>
            </w:r>
            <w:r w:rsidRPr="00E17356">
              <w:rPr>
                <w:rFonts w:ascii="Cambria" w:hAnsi="Cambria"/>
                <w:b/>
                <w:bCs/>
                <w:i/>
                <w:color w:val="FFFFFF" w:themeColor="background1"/>
                <w:sz w:val="20"/>
                <w:szCs w:val="20"/>
                <w:lang w:val="es-ES"/>
              </w:rPr>
              <w:t>:</w:t>
            </w:r>
          </w:p>
        </w:tc>
        <w:tc>
          <w:tcPr>
            <w:tcW w:w="5760" w:type="dxa"/>
            <w:vAlign w:val="center"/>
          </w:tcPr>
          <w:p w:rsidR="003239B8" w:rsidRPr="002B6AA4" w:rsidRDefault="00C1781E" w:rsidP="001E5A38">
            <w:pPr>
              <w:jc w:val="both"/>
              <w:rPr>
                <w:rFonts w:ascii="Cambria" w:hAnsi="Cambria"/>
                <w:bCs/>
                <w:sz w:val="20"/>
                <w:szCs w:val="20"/>
                <w:lang w:val="es-ES"/>
              </w:rPr>
            </w:pPr>
            <w:r w:rsidRPr="002B6AA4">
              <w:rPr>
                <w:rFonts w:ascii="Cambria" w:hAnsi="Cambria"/>
                <w:sz w:val="20"/>
                <w:szCs w:val="20"/>
                <w:lang w:val="es-ES"/>
              </w:rPr>
              <w:t xml:space="preserve">Artículos </w:t>
            </w:r>
            <w:r w:rsidRPr="002B6AA4">
              <w:rPr>
                <w:rFonts w:ascii="Cambria" w:hAnsi="Cambria"/>
                <w:bCs/>
                <w:sz w:val="20"/>
                <w:szCs w:val="20"/>
                <w:lang w:val="es-ES"/>
              </w:rPr>
              <w:t>5 (integridad perso</w:t>
            </w:r>
            <w:r w:rsidR="002B6AA4">
              <w:rPr>
                <w:rFonts w:ascii="Cambria" w:hAnsi="Cambria"/>
                <w:bCs/>
                <w:sz w:val="20"/>
                <w:szCs w:val="20"/>
                <w:lang w:val="es-ES"/>
              </w:rPr>
              <w:t xml:space="preserve">nal), 8 (garantías judiciales) </w:t>
            </w:r>
            <w:r w:rsidRPr="002B6AA4">
              <w:rPr>
                <w:rFonts w:ascii="Cambria" w:hAnsi="Cambria"/>
                <w:bCs/>
                <w:sz w:val="20"/>
                <w:szCs w:val="20"/>
                <w:lang w:val="es-ES"/>
              </w:rPr>
              <w:t>y 25 (protección judicial)</w:t>
            </w:r>
            <w:r w:rsidRPr="002B6AA4">
              <w:rPr>
                <w:rFonts w:ascii="Cambria" w:hAnsi="Cambria"/>
                <w:sz w:val="20"/>
                <w:szCs w:val="20"/>
                <w:lang w:val="es-ES"/>
              </w:rPr>
              <w:t xml:space="preserve"> </w:t>
            </w:r>
            <w:r w:rsidRPr="002B6AA4">
              <w:rPr>
                <w:rFonts w:ascii="Cambria" w:hAnsi="Cambria"/>
                <w:bCs/>
                <w:sz w:val="20"/>
                <w:szCs w:val="20"/>
                <w:lang w:val="es-ES"/>
              </w:rPr>
              <w:t>de la Convención Americana</w:t>
            </w:r>
            <w:r w:rsidR="0096012C">
              <w:rPr>
                <w:rFonts w:ascii="Cambria" w:hAnsi="Cambria"/>
                <w:bCs/>
                <w:sz w:val="20"/>
                <w:szCs w:val="20"/>
                <w:lang w:val="es-ES"/>
              </w:rPr>
              <w:t>, en relación con su artículo 1.1</w:t>
            </w:r>
            <w:r w:rsidR="00035217" w:rsidRPr="002B6AA4">
              <w:rPr>
                <w:rFonts w:ascii="Cambria" w:hAnsi="Cambria"/>
                <w:bCs/>
                <w:sz w:val="20"/>
                <w:szCs w:val="20"/>
                <w:lang w:val="es-ES"/>
              </w:rPr>
              <w:t xml:space="preserve">; </w:t>
            </w:r>
            <w:r w:rsidR="0096012C">
              <w:rPr>
                <w:rFonts w:ascii="Cambria" w:hAnsi="Cambria"/>
                <w:bCs/>
                <w:sz w:val="20"/>
                <w:szCs w:val="20"/>
                <w:lang w:val="es-ES"/>
              </w:rPr>
              <w:t xml:space="preserve">y </w:t>
            </w:r>
            <w:r w:rsidR="001E5A38">
              <w:rPr>
                <w:rFonts w:ascii="Cambria" w:hAnsi="Cambria"/>
                <w:bCs/>
                <w:sz w:val="20"/>
                <w:szCs w:val="20"/>
                <w:lang w:val="es-ES"/>
              </w:rPr>
              <w:t>artículos 1, 6 y 8</w:t>
            </w:r>
            <w:r w:rsidR="00BB705F" w:rsidRPr="002B6AA4">
              <w:rPr>
                <w:rFonts w:ascii="Cambria" w:hAnsi="Cambria"/>
                <w:bCs/>
                <w:sz w:val="20"/>
                <w:szCs w:val="20"/>
                <w:lang w:val="es-ES"/>
              </w:rPr>
              <w:t xml:space="preserve"> de la Convención </w:t>
            </w:r>
            <w:r w:rsidR="001E5A38" w:rsidRPr="00E17356">
              <w:rPr>
                <w:rFonts w:ascii="Cambria" w:hAnsi="Cambria"/>
                <w:bCs/>
                <w:sz w:val="20"/>
                <w:szCs w:val="20"/>
                <w:lang w:val="es-ES"/>
              </w:rPr>
              <w:t>Interamericana para Prevenir y Sancionar la Tortura</w:t>
            </w:r>
          </w:p>
        </w:tc>
      </w:tr>
      <w:tr w:rsidR="003239B8" w:rsidRPr="00BC0300" w:rsidTr="004A6A54">
        <w:trPr>
          <w:cantSplit/>
        </w:trPr>
        <w:tc>
          <w:tcPr>
            <w:tcW w:w="3600" w:type="dxa"/>
            <w:tcBorders>
              <w:top w:val="single" w:sz="6"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Agotamiento de recursos internos</w:t>
            </w:r>
            <w:r w:rsidR="00EE00E9" w:rsidRPr="00E17356">
              <w:rPr>
                <w:rFonts w:ascii="Cambria" w:hAnsi="Cambria"/>
                <w:b/>
                <w:bCs/>
                <w:color w:val="FFFFFF" w:themeColor="background1"/>
                <w:sz w:val="20"/>
                <w:szCs w:val="20"/>
                <w:lang w:val="es-ES"/>
              </w:rPr>
              <w:t xml:space="preserve"> o procedencia de una excepción</w:t>
            </w:r>
            <w:r w:rsidRPr="00E17356">
              <w:rPr>
                <w:rFonts w:ascii="Cambria" w:hAnsi="Cambria"/>
                <w:b/>
                <w:bCs/>
                <w:color w:val="FFFFFF" w:themeColor="background1"/>
                <w:sz w:val="20"/>
                <w:szCs w:val="20"/>
                <w:lang w:val="es-ES"/>
              </w:rPr>
              <w:t>:</w:t>
            </w:r>
          </w:p>
        </w:tc>
        <w:tc>
          <w:tcPr>
            <w:tcW w:w="5760" w:type="dxa"/>
            <w:vAlign w:val="center"/>
          </w:tcPr>
          <w:p w:rsidR="003239B8" w:rsidRPr="002B6AA4" w:rsidRDefault="00C1781E" w:rsidP="00A3493F">
            <w:pPr>
              <w:rPr>
                <w:rFonts w:ascii="Cambria" w:hAnsi="Cambria"/>
                <w:bCs/>
                <w:sz w:val="20"/>
                <w:szCs w:val="20"/>
                <w:lang w:val="es-ES"/>
              </w:rPr>
            </w:pPr>
            <w:r w:rsidRPr="002B6AA4">
              <w:rPr>
                <w:rFonts w:ascii="Cambria" w:hAnsi="Cambria"/>
                <w:bCs/>
                <w:sz w:val="20"/>
                <w:szCs w:val="20"/>
                <w:lang w:val="es-ES"/>
              </w:rPr>
              <w:t xml:space="preserve">Sí, </w:t>
            </w:r>
            <w:r w:rsidR="00F02843" w:rsidRPr="002B6AA4">
              <w:rPr>
                <w:rFonts w:ascii="Cambria" w:hAnsi="Cambria"/>
                <w:bCs/>
                <w:sz w:val="20"/>
                <w:szCs w:val="20"/>
                <w:lang w:val="es-ES"/>
              </w:rPr>
              <w:t>en los términos de la sección VI</w:t>
            </w:r>
          </w:p>
        </w:tc>
      </w:tr>
      <w:tr w:rsidR="003239B8" w:rsidRPr="00BC0300" w:rsidTr="004A6A54">
        <w:trPr>
          <w:cantSplit/>
        </w:trPr>
        <w:tc>
          <w:tcPr>
            <w:tcW w:w="3600" w:type="dxa"/>
            <w:tcBorders>
              <w:top w:val="single" w:sz="6" w:space="0" w:color="auto"/>
              <w:bottom w:val="single" w:sz="6" w:space="0" w:color="auto"/>
            </w:tcBorders>
            <w:shd w:val="clear" w:color="auto" w:fill="386294"/>
            <w:vAlign w:val="center"/>
          </w:tcPr>
          <w:p w:rsidR="003239B8" w:rsidRPr="00E17356" w:rsidRDefault="003239B8" w:rsidP="00A3493F">
            <w:pPr>
              <w:jc w:val="center"/>
              <w:rPr>
                <w:rFonts w:ascii="Cambria" w:hAnsi="Cambria"/>
                <w:b/>
                <w:bCs/>
                <w:color w:val="FFFFFF" w:themeColor="background1"/>
                <w:sz w:val="20"/>
                <w:szCs w:val="20"/>
                <w:lang w:val="es-ES"/>
              </w:rPr>
            </w:pPr>
            <w:r w:rsidRPr="00E17356">
              <w:rPr>
                <w:rFonts w:ascii="Cambria" w:hAnsi="Cambria"/>
                <w:b/>
                <w:bCs/>
                <w:color w:val="FFFFFF" w:themeColor="background1"/>
                <w:sz w:val="20"/>
                <w:szCs w:val="20"/>
                <w:lang w:val="es-ES"/>
              </w:rPr>
              <w:t>Presentación dentro de plazo:</w:t>
            </w:r>
          </w:p>
        </w:tc>
        <w:tc>
          <w:tcPr>
            <w:tcW w:w="5760" w:type="dxa"/>
            <w:vAlign w:val="center"/>
          </w:tcPr>
          <w:p w:rsidR="003239B8" w:rsidRPr="002B6AA4" w:rsidRDefault="00D15519" w:rsidP="00A3493F">
            <w:pPr>
              <w:rPr>
                <w:rFonts w:ascii="Cambria" w:hAnsi="Cambria"/>
                <w:bCs/>
                <w:sz w:val="20"/>
                <w:szCs w:val="20"/>
                <w:lang w:val="es-ES"/>
              </w:rPr>
            </w:pPr>
            <w:r w:rsidRPr="002B6AA4">
              <w:rPr>
                <w:rFonts w:ascii="Cambria" w:hAnsi="Cambria"/>
                <w:bCs/>
                <w:sz w:val="20"/>
                <w:szCs w:val="20"/>
                <w:lang w:val="es-ES"/>
              </w:rPr>
              <w:t>Sí, en los términos de la sección VI</w:t>
            </w:r>
          </w:p>
        </w:tc>
      </w:tr>
    </w:tbl>
    <w:p w:rsidR="003239B8" w:rsidRPr="00E17356" w:rsidRDefault="00223A29" w:rsidP="003239B8">
      <w:pPr>
        <w:spacing w:before="240" w:after="240"/>
        <w:ind w:firstLine="720"/>
        <w:jc w:val="both"/>
        <w:rPr>
          <w:rFonts w:asciiTheme="majorHAnsi" w:hAnsiTheme="majorHAnsi"/>
          <w:b/>
          <w:sz w:val="20"/>
          <w:szCs w:val="20"/>
          <w:lang w:val="es-ES"/>
        </w:rPr>
      </w:pPr>
      <w:r w:rsidRPr="00E17356">
        <w:rPr>
          <w:rFonts w:asciiTheme="majorHAnsi" w:hAnsiTheme="majorHAnsi"/>
          <w:b/>
          <w:sz w:val="20"/>
          <w:szCs w:val="20"/>
          <w:lang w:val="es-ES"/>
        </w:rPr>
        <w:lastRenderedPageBreak/>
        <w:t xml:space="preserve">V. </w:t>
      </w:r>
      <w:r w:rsidRPr="00E17356">
        <w:rPr>
          <w:rFonts w:asciiTheme="majorHAnsi" w:hAnsiTheme="majorHAnsi"/>
          <w:b/>
          <w:sz w:val="20"/>
          <w:szCs w:val="20"/>
          <w:lang w:val="es-ES"/>
        </w:rPr>
        <w:tab/>
      </w:r>
      <w:r w:rsidR="003239B8" w:rsidRPr="00E17356">
        <w:rPr>
          <w:rFonts w:asciiTheme="majorHAnsi" w:hAnsiTheme="majorHAnsi"/>
          <w:b/>
          <w:sz w:val="20"/>
          <w:szCs w:val="20"/>
          <w:lang w:val="es-ES"/>
        </w:rPr>
        <w:t xml:space="preserve">HECHOS ALEGADOS </w:t>
      </w:r>
    </w:p>
    <w:p w:rsidR="00BD4357" w:rsidRPr="00BD4357" w:rsidRDefault="00FF2B74" w:rsidP="006A563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6A563E">
        <w:rPr>
          <w:rFonts w:asciiTheme="majorHAnsi" w:hAnsiTheme="majorHAnsi"/>
          <w:bCs/>
          <w:sz w:val="20"/>
          <w:szCs w:val="20"/>
          <w:lang w:val="es-ES"/>
        </w:rPr>
        <w:t>La parte peticionaria</w:t>
      </w:r>
      <w:r w:rsidR="009525FA" w:rsidRPr="006A563E">
        <w:rPr>
          <w:rFonts w:asciiTheme="majorHAnsi" w:hAnsiTheme="majorHAnsi"/>
          <w:bCs/>
          <w:sz w:val="20"/>
          <w:szCs w:val="20"/>
          <w:lang w:val="es-ES"/>
        </w:rPr>
        <w:t xml:space="preserve"> </w:t>
      </w:r>
      <w:r w:rsidRPr="006A563E">
        <w:rPr>
          <w:rFonts w:asciiTheme="majorHAnsi" w:hAnsiTheme="majorHAnsi"/>
          <w:bCs/>
          <w:sz w:val="20"/>
          <w:szCs w:val="20"/>
          <w:lang w:val="es-ES"/>
        </w:rPr>
        <w:t xml:space="preserve">sostiene </w:t>
      </w:r>
      <w:r w:rsidR="009525FA" w:rsidRPr="006A563E">
        <w:rPr>
          <w:rFonts w:asciiTheme="majorHAnsi" w:hAnsiTheme="majorHAnsi"/>
          <w:bCs/>
          <w:sz w:val="20"/>
          <w:szCs w:val="20"/>
          <w:lang w:val="es-ES"/>
        </w:rPr>
        <w:t xml:space="preserve">que el Estado </w:t>
      </w:r>
      <w:r w:rsidR="00517F0F" w:rsidRPr="006A563E">
        <w:rPr>
          <w:rFonts w:asciiTheme="majorHAnsi" w:hAnsiTheme="majorHAnsi"/>
          <w:bCs/>
          <w:sz w:val="20"/>
          <w:szCs w:val="20"/>
          <w:lang w:val="es-ES"/>
        </w:rPr>
        <w:t xml:space="preserve">peruano </w:t>
      </w:r>
      <w:r w:rsidR="009525FA" w:rsidRPr="006A563E">
        <w:rPr>
          <w:rFonts w:asciiTheme="majorHAnsi" w:hAnsiTheme="majorHAnsi"/>
          <w:bCs/>
          <w:sz w:val="20"/>
          <w:szCs w:val="20"/>
          <w:lang w:val="es-ES"/>
        </w:rPr>
        <w:t xml:space="preserve">violó los derechos del </w:t>
      </w:r>
      <w:r w:rsidR="00C72DA2">
        <w:rPr>
          <w:rFonts w:asciiTheme="majorHAnsi" w:hAnsiTheme="majorHAnsi"/>
          <w:bCs/>
          <w:sz w:val="20"/>
          <w:szCs w:val="20"/>
          <w:lang w:val="es-ES"/>
        </w:rPr>
        <w:t xml:space="preserve">señor </w:t>
      </w:r>
      <w:r w:rsidR="009525FA" w:rsidRPr="006A563E">
        <w:rPr>
          <w:rFonts w:asciiTheme="majorHAnsi" w:hAnsiTheme="majorHAnsi"/>
          <w:bCs/>
          <w:sz w:val="20"/>
          <w:szCs w:val="20"/>
          <w:lang w:val="es-ES"/>
        </w:rPr>
        <w:t>Ariza Mendoza</w:t>
      </w:r>
      <w:r w:rsidR="00BD4357">
        <w:rPr>
          <w:rFonts w:asciiTheme="majorHAnsi" w:hAnsiTheme="majorHAnsi"/>
          <w:bCs/>
          <w:sz w:val="20"/>
          <w:szCs w:val="20"/>
          <w:lang w:val="es-ES"/>
        </w:rPr>
        <w:t xml:space="preserve">, pues </w:t>
      </w:r>
      <w:r w:rsidR="002C33EA">
        <w:rPr>
          <w:rFonts w:asciiTheme="majorHAnsi" w:hAnsiTheme="majorHAnsi"/>
          <w:bCs/>
          <w:sz w:val="20"/>
          <w:szCs w:val="20"/>
          <w:lang w:val="es-ES"/>
        </w:rPr>
        <w:t>habría sido</w:t>
      </w:r>
      <w:r w:rsidR="00BD4357">
        <w:rPr>
          <w:rFonts w:asciiTheme="majorHAnsi" w:hAnsiTheme="majorHAnsi"/>
          <w:bCs/>
          <w:sz w:val="20"/>
          <w:szCs w:val="20"/>
          <w:lang w:val="es-ES"/>
        </w:rPr>
        <w:t xml:space="preserve"> detenido arbitrariamente, torturado y procesado sin las debidas garantías judiciales por el delito de atentado contra la seguridad nacional en la modalidad de traición a la patria en tiempo de paz. </w:t>
      </w:r>
    </w:p>
    <w:p w:rsidR="006A563E" w:rsidRDefault="000212BE" w:rsidP="006A563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6A563E">
        <w:rPr>
          <w:rFonts w:asciiTheme="majorHAnsi" w:hAnsiTheme="majorHAnsi"/>
          <w:bCs/>
          <w:sz w:val="20"/>
          <w:szCs w:val="20"/>
          <w:lang w:val="es-ES"/>
        </w:rPr>
        <w:t xml:space="preserve">Explica que el </w:t>
      </w:r>
      <w:r w:rsidR="00C72DA2">
        <w:rPr>
          <w:rFonts w:asciiTheme="majorHAnsi" w:hAnsiTheme="majorHAnsi"/>
          <w:bCs/>
          <w:sz w:val="20"/>
          <w:szCs w:val="20"/>
          <w:lang w:val="es-ES"/>
        </w:rPr>
        <w:t xml:space="preserve">señor </w:t>
      </w:r>
      <w:r w:rsidRPr="006A563E">
        <w:rPr>
          <w:rFonts w:asciiTheme="majorHAnsi" w:hAnsiTheme="majorHAnsi"/>
          <w:bCs/>
          <w:sz w:val="20"/>
          <w:szCs w:val="20"/>
          <w:lang w:val="es-ES"/>
        </w:rPr>
        <w:t>Ariza Mendoza formaba parte de un equipo de inteligencia del Departamento del Frente Externo de la Fuerza Aérea del Perú (en adelante, “la FAP”); y que en el 2004 le ordenaron desarrollar un proyecto especial donde tenía que recopilar documentación secreta. Posteriormente, en el 2005, la presunta víctima fue traslada al Área N°5 en Iquitos, donde continuó guardando documentos importantes en una base de datos</w:t>
      </w:r>
      <w:r w:rsidR="00895517" w:rsidRPr="006A563E">
        <w:rPr>
          <w:rFonts w:asciiTheme="majorHAnsi" w:hAnsiTheme="majorHAnsi"/>
          <w:bCs/>
          <w:sz w:val="20"/>
          <w:szCs w:val="20"/>
          <w:lang w:val="es-ES"/>
        </w:rPr>
        <w:t xml:space="preserve"> para el equipo de inteligencia</w:t>
      </w:r>
      <w:r w:rsidRPr="006A563E">
        <w:rPr>
          <w:rFonts w:asciiTheme="majorHAnsi" w:hAnsiTheme="majorHAnsi"/>
          <w:bCs/>
          <w:sz w:val="20"/>
          <w:szCs w:val="20"/>
          <w:lang w:val="es-ES"/>
        </w:rPr>
        <w:t xml:space="preserve">. </w:t>
      </w:r>
    </w:p>
    <w:p w:rsidR="006A563E" w:rsidRDefault="00F27C80" w:rsidP="00F32C9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6A563E">
        <w:rPr>
          <w:rFonts w:asciiTheme="majorHAnsi" w:hAnsiTheme="majorHAnsi"/>
          <w:bCs/>
          <w:sz w:val="20"/>
          <w:szCs w:val="20"/>
          <w:lang w:val="es-ES"/>
        </w:rPr>
        <w:t>Señala que en el 2007</w:t>
      </w:r>
      <w:r w:rsidR="000212BE" w:rsidRPr="006A563E">
        <w:rPr>
          <w:rFonts w:asciiTheme="majorHAnsi" w:hAnsiTheme="majorHAnsi"/>
          <w:bCs/>
          <w:sz w:val="20"/>
          <w:szCs w:val="20"/>
          <w:lang w:val="es-ES"/>
        </w:rPr>
        <w:t xml:space="preserve"> </w:t>
      </w:r>
      <w:r w:rsidR="00895517" w:rsidRPr="006A563E">
        <w:rPr>
          <w:rFonts w:asciiTheme="majorHAnsi" w:hAnsiTheme="majorHAnsi"/>
          <w:bCs/>
          <w:sz w:val="20"/>
          <w:szCs w:val="20"/>
          <w:lang w:val="es-ES"/>
        </w:rPr>
        <w:t xml:space="preserve">dos personas denunciaron al </w:t>
      </w:r>
      <w:r w:rsidR="00C72DA2">
        <w:rPr>
          <w:rFonts w:asciiTheme="majorHAnsi" w:hAnsiTheme="majorHAnsi"/>
          <w:bCs/>
          <w:sz w:val="20"/>
          <w:szCs w:val="20"/>
          <w:lang w:val="es-ES"/>
        </w:rPr>
        <w:t xml:space="preserve">señor </w:t>
      </w:r>
      <w:r w:rsidR="00895517" w:rsidRPr="006A563E">
        <w:rPr>
          <w:rFonts w:asciiTheme="majorHAnsi" w:hAnsiTheme="majorHAnsi"/>
          <w:bCs/>
          <w:sz w:val="20"/>
          <w:szCs w:val="20"/>
          <w:lang w:val="es-ES"/>
        </w:rPr>
        <w:t xml:space="preserve">Ariza Mendoza ante la FAP, informando que encontraron en su domicilio documentos de carácter secreto y que </w:t>
      </w:r>
      <w:r w:rsidR="00C40317" w:rsidRPr="006A563E">
        <w:rPr>
          <w:rFonts w:asciiTheme="majorHAnsi" w:hAnsiTheme="majorHAnsi"/>
          <w:bCs/>
          <w:sz w:val="20"/>
          <w:szCs w:val="20"/>
          <w:lang w:val="es-ES"/>
        </w:rPr>
        <w:t xml:space="preserve">su esposa tenía en su poder un </w:t>
      </w:r>
      <w:proofErr w:type="spellStart"/>
      <w:r w:rsidR="00C40317" w:rsidRPr="006A563E">
        <w:rPr>
          <w:rFonts w:asciiTheme="majorHAnsi" w:hAnsiTheme="majorHAnsi"/>
          <w:bCs/>
          <w:i/>
          <w:sz w:val="20"/>
          <w:szCs w:val="20"/>
          <w:lang w:val="es-ES"/>
        </w:rPr>
        <w:t>voucher</w:t>
      </w:r>
      <w:proofErr w:type="spellEnd"/>
      <w:r w:rsidR="00C40317" w:rsidRPr="006A563E">
        <w:rPr>
          <w:rFonts w:asciiTheme="majorHAnsi" w:hAnsiTheme="majorHAnsi"/>
          <w:bCs/>
          <w:sz w:val="20"/>
          <w:szCs w:val="20"/>
          <w:lang w:val="es-ES"/>
        </w:rPr>
        <w:t xml:space="preserve"> proveniente de Chile</w:t>
      </w:r>
      <w:r w:rsidR="00791134">
        <w:rPr>
          <w:rFonts w:asciiTheme="majorHAnsi" w:hAnsiTheme="majorHAnsi"/>
          <w:bCs/>
          <w:sz w:val="20"/>
          <w:szCs w:val="20"/>
          <w:lang w:val="es-ES"/>
        </w:rPr>
        <w:t>, lo que demostraría el envío de información confidencial a dicho país</w:t>
      </w:r>
      <w:r w:rsidR="00C40317" w:rsidRPr="006A563E">
        <w:rPr>
          <w:rFonts w:asciiTheme="majorHAnsi" w:hAnsiTheme="majorHAnsi"/>
          <w:bCs/>
          <w:sz w:val="20"/>
          <w:szCs w:val="20"/>
          <w:lang w:val="es-ES"/>
        </w:rPr>
        <w:t xml:space="preserve">. Pese a ello, indica que la presunta víctima continuó realizando funciones en el equipo de </w:t>
      </w:r>
      <w:r w:rsidR="00395AE1" w:rsidRPr="006A563E">
        <w:rPr>
          <w:rFonts w:asciiTheme="majorHAnsi" w:hAnsiTheme="majorHAnsi"/>
          <w:bCs/>
          <w:sz w:val="20"/>
          <w:szCs w:val="20"/>
          <w:lang w:val="es-ES"/>
        </w:rPr>
        <w:t xml:space="preserve">inteligencia, dado </w:t>
      </w:r>
      <w:r w:rsidR="00C40317" w:rsidRPr="006A563E">
        <w:rPr>
          <w:rFonts w:asciiTheme="majorHAnsi" w:hAnsiTheme="majorHAnsi"/>
          <w:bCs/>
          <w:sz w:val="20"/>
          <w:szCs w:val="20"/>
          <w:lang w:val="es-ES"/>
        </w:rPr>
        <w:t>que sus superiores ordenaron que se neutralice y desparezca todo lo relacionado con la denuncia, con el fin de protegerlo</w:t>
      </w:r>
      <w:r w:rsidR="00395AE1" w:rsidRPr="006A563E">
        <w:rPr>
          <w:rFonts w:asciiTheme="majorHAnsi" w:hAnsiTheme="majorHAnsi"/>
          <w:bCs/>
          <w:sz w:val="20"/>
          <w:szCs w:val="20"/>
          <w:lang w:val="es-ES"/>
        </w:rPr>
        <w:t xml:space="preserve">. </w:t>
      </w:r>
      <w:r w:rsidR="00C40317" w:rsidRPr="006A563E">
        <w:rPr>
          <w:rFonts w:asciiTheme="majorHAnsi" w:hAnsiTheme="majorHAnsi"/>
          <w:bCs/>
          <w:sz w:val="20"/>
          <w:szCs w:val="20"/>
          <w:lang w:val="es-ES"/>
        </w:rPr>
        <w:t xml:space="preserve">No obstante, </w:t>
      </w:r>
      <w:r w:rsidR="007A6B21" w:rsidRPr="006A563E">
        <w:rPr>
          <w:rFonts w:asciiTheme="majorHAnsi" w:hAnsiTheme="majorHAnsi"/>
          <w:bCs/>
          <w:sz w:val="20"/>
          <w:szCs w:val="20"/>
          <w:lang w:val="es-ES"/>
        </w:rPr>
        <w:t>e</w:t>
      </w:r>
      <w:r w:rsidR="00AE386E" w:rsidRPr="006A563E">
        <w:rPr>
          <w:rFonts w:asciiTheme="majorHAnsi" w:hAnsiTheme="majorHAnsi"/>
          <w:bCs/>
          <w:sz w:val="20"/>
          <w:szCs w:val="20"/>
          <w:lang w:val="es-ES"/>
        </w:rPr>
        <w:t>l 30 de octubre de 2009</w:t>
      </w:r>
      <w:r w:rsidR="00895517" w:rsidRPr="006A563E">
        <w:rPr>
          <w:rFonts w:asciiTheme="majorHAnsi" w:hAnsiTheme="majorHAnsi"/>
          <w:bCs/>
          <w:sz w:val="20"/>
          <w:szCs w:val="20"/>
          <w:lang w:val="es-ES"/>
        </w:rPr>
        <w:t xml:space="preserve"> agentes de</w:t>
      </w:r>
      <w:r w:rsidR="00C40317" w:rsidRPr="006A563E">
        <w:rPr>
          <w:rFonts w:asciiTheme="majorHAnsi" w:hAnsiTheme="majorHAnsi"/>
          <w:bCs/>
          <w:sz w:val="20"/>
          <w:szCs w:val="20"/>
          <w:lang w:val="es-ES"/>
        </w:rPr>
        <w:t xml:space="preserve"> la División Especializada </w:t>
      </w:r>
      <w:r w:rsidR="00895517" w:rsidRPr="006A563E">
        <w:rPr>
          <w:rFonts w:asciiTheme="majorHAnsi" w:hAnsiTheme="majorHAnsi"/>
          <w:bCs/>
          <w:sz w:val="20"/>
          <w:szCs w:val="20"/>
          <w:lang w:val="es-ES"/>
        </w:rPr>
        <w:t>(</w:t>
      </w:r>
      <w:proofErr w:type="spellStart"/>
      <w:r w:rsidR="00895517" w:rsidRPr="006A563E">
        <w:rPr>
          <w:rFonts w:asciiTheme="majorHAnsi" w:hAnsiTheme="majorHAnsi"/>
          <w:bCs/>
          <w:sz w:val="20"/>
          <w:szCs w:val="20"/>
          <w:lang w:val="es-ES"/>
        </w:rPr>
        <w:t>Divinesp</w:t>
      </w:r>
      <w:proofErr w:type="spellEnd"/>
      <w:r w:rsidR="00895517" w:rsidRPr="006A563E">
        <w:rPr>
          <w:rFonts w:asciiTheme="majorHAnsi" w:hAnsiTheme="majorHAnsi"/>
          <w:bCs/>
          <w:sz w:val="20"/>
          <w:szCs w:val="20"/>
          <w:lang w:val="es-ES"/>
        </w:rPr>
        <w:t xml:space="preserve">) </w:t>
      </w:r>
      <w:r w:rsidR="00C40317" w:rsidRPr="006A563E">
        <w:rPr>
          <w:rFonts w:asciiTheme="majorHAnsi" w:hAnsiTheme="majorHAnsi"/>
          <w:bCs/>
          <w:sz w:val="20"/>
          <w:szCs w:val="20"/>
          <w:lang w:val="es-ES"/>
        </w:rPr>
        <w:t>de la Dirección Antidrogas</w:t>
      </w:r>
      <w:r w:rsidR="00395AE1" w:rsidRPr="006A563E">
        <w:rPr>
          <w:rFonts w:asciiTheme="majorHAnsi" w:hAnsiTheme="majorHAnsi"/>
          <w:bCs/>
          <w:sz w:val="20"/>
          <w:szCs w:val="20"/>
          <w:lang w:val="es-ES"/>
        </w:rPr>
        <w:t xml:space="preserve"> (</w:t>
      </w:r>
      <w:proofErr w:type="spellStart"/>
      <w:r w:rsidR="00395AE1" w:rsidRPr="006A563E">
        <w:rPr>
          <w:rFonts w:asciiTheme="majorHAnsi" w:hAnsiTheme="majorHAnsi"/>
          <w:bCs/>
          <w:sz w:val="20"/>
          <w:szCs w:val="20"/>
          <w:lang w:val="es-ES"/>
        </w:rPr>
        <w:t>Dirandro</w:t>
      </w:r>
      <w:proofErr w:type="spellEnd"/>
      <w:r w:rsidR="00395AE1" w:rsidRPr="006A563E">
        <w:rPr>
          <w:rFonts w:asciiTheme="majorHAnsi" w:hAnsiTheme="majorHAnsi"/>
          <w:bCs/>
          <w:sz w:val="20"/>
          <w:szCs w:val="20"/>
          <w:lang w:val="es-ES"/>
        </w:rPr>
        <w:t>)</w:t>
      </w:r>
      <w:r w:rsidR="00C40317" w:rsidRPr="006A563E">
        <w:rPr>
          <w:rFonts w:asciiTheme="majorHAnsi" w:hAnsiTheme="majorHAnsi"/>
          <w:bCs/>
          <w:sz w:val="20"/>
          <w:szCs w:val="20"/>
          <w:lang w:val="es-ES"/>
        </w:rPr>
        <w:t xml:space="preserve"> de la Policía a</w:t>
      </w:r>
      <w:r w:rsidR="00B62A5E">
        <w:rPr>
          <w:rFonts w:asciiTheme="majorHAnsi" w:hAnsiTheme="majorHAnsi"/>
          <w:bCs/>
          <w:sz w:val="20"/>
          <w:szCs w:val="20"/>
          <w:lang w:val="es-ES"/>
        </w:rPr>
        <w:t xml:space="preserve">llanaron el domicilio de la ex </w:t>
      </w:r>
      <w:r w:rsidR="00C40317" w:rsidRPr="006A563E">
        <w:rPr>
          <w:rFonts w:asciiTheme="majorHAnsi" w:hAnsiTheme="majorHAnsi"/>
          <w:bCs/>
          <w:sz w:val="20"/>
          <w:szCs w:val="20"/>
          <w:lang w:val="es-ES"/>
        </w:rPr>
        <w:t xml:space="preserve">esposa y también de la entonces conviviente del </w:t>
      </w:r>
      <w:r w:rsidR="00C72DA2">
        <w:rPr>
          <w:rFonts w:asciiTheme="majorHAnsi" w:hAnsiTheme="majorHAnsi"/>
          <w:bCs/>
          <w:sz w:val="20"/>
          <w:szCs w:val="20"/>
          <w:lang w:val="es-ES"/>
        </w:rPr>
        <w:t xml:space="preserve">señor </w:t>
      </w:r>
      <w:r w:rsidR="00C40317" w:rsidRPr="006A563E">
        <w:rPr>
          <w:rFonts w:asciiTheme="majorHAnsi" w:hAnsiTheme="majorHAnsi"/>
          <w:bCs/>
          <w:sz w:val="20"/>
          <w:szCs w:val="20"/>
          <w:lang w:val="es-ES"/>
        </w:rPr>
        <w:t>Ariza Mendoza a fin incautar objetos personales y una computadora.</w:t>
      </w:r>
      <w:r w:rsidR="00395AE1" w:rsidRPr="006A563E">
        <w:rPr>
          <w:rFonts w:asciiTheme="majorHAnsi" w:hAnsiTheme="majorHAnsi"/>
          <w:bCs/>
          <w:sz w:val="20"/>
          <w:szCs w:val="20"/>
          <w:lang w:val="es-ES"/>
        </w:rPr>
        <w:t xml:space="preserve"> </w:t>
      </w:r>
      <w:r w:rsidR="0085231A">
        <w:rPr>
          <w:rFonts w:asciiTheme="majorHAnsi" w:hAnsiTheme="majorHAnsi"/>
          <w:bCs/>
          <w:sz w:val="20"/>
          <w:szCs w:val="20"/>
          <w:lang w:val="es-ES"/>
        </w:rPr>
        <w:t>Sostiene que, e</w:t>
      </w:r>
      <w:r w:rsidR="007A6B21" w:rsidRPr="006A563E">
        <w:rPr>
          <w:rFonts w:asciiTheme="majorHAnsi" w:hAnsiTheme="majorHAnsi"/>
          <w:bCs/>
          <w:sz w:val="20"/>
          <w:szCs w:val="20"/>
          <w:lang w:val="es-ES"/>
        </w:rPr>
        <w:t>se</w:t>
      </w:r>
      <w:r w:rsidR="00C40317" w:rsidRPr="006A563E">
        <w:rPr>
          <w:rFonts w:asciiTheme="majorHAnsi" w:hAnsiTheme="majorHAnsi"/>
          <w:bCs/>
          <w:sz w:val="20"/>
          <w:szCs w:val="20"/>
          <w:lang w:val="es-ES"/>
        </w:rPr>
        <w:t xml:space="preserve"> </w:t>
      </w:r>
      <w:r w:rsidR="007A6B21" w:rsidRPr="006A563E">
        <w:rPr>
          <w:rFonts w:asciiTheme="majorHAnsi" w:hAnsiTheme="majorHAnsi"/>
          <w:bCs/>
          <w:sz w:val="20"/>
          <w:szCs w:val="20"/>
          <w:lang w:val="es-ES"/>
        </w:rPr>
        <w:t>día</w:t>
      </w:r>
      <w:r w:rsidR="00791134">
        <w:rPr>
          <w:rFonts w:asciiTheme="majorHAnsi" w:hAnsiTheme="majorHAnsi"/>
          <w:bCs/>
          <w:sz w:val="20"/>
          <w:szCs w:val="20"/>
          <w:lang w:val="es-ES"/>
        </w:rPr>
        <w:t xml:space="preserve">, </w:t>
      </w:r>
      <w:r w:rsidR="00C72DA2">
        <w:rPr>
          <w:rFonts w:asciiTheme="majorHAnsi" w:hAnsiTheme="majorHAnsi"/>
          <w:bCs/>
          <w:sz w:val="20"/>
          <w:szCs w:val="20"/>
          <w:lang w:val="es-ES"/>
        </w:rPr>
        <w:t xml:space="preserve">la </w:t>
      </w:r>
      <w:r w:rsidR="00E96554" w:rsidRPr="006A563E">
        <w:rPr>
          <w:rFonts w:asciiTheme="majorHAnsi" w:hAnsiTheme="majorHAnsi"/>
          <w:bCs/>
          <w:sz w:val="20"/>
          <w:szCs w:val="20"/>
          <w:lang w:val="es-ES"/>
        </w:rPr>
        <w:t>presunta víctima</w:t>
      </w:r>
      <w:r w:rsidR="00E96554">
        <w:rPr>
          <w:rFonts w:asciiTheme="majorHAnsi" w:hAnsiTheme="majorHAnsi"/>
          <w:bCs/>
          <w:sz w:val="20"/>
          <w:szCs w:val="20"/>
          <w:lang w:val="es-ES"/>
        </w:rPr>
        <w:t xml:space="preserve"> fue detenida</w:t>
      </w:r>
      <w:r w:rsidR="00C40317" w:rsidRPr="006A563E">
        <w:rPr>
          <w:rFonts w:asciiTheme="majorHAnsi" w:hAnsiTheme="majorHAnsi"/>
          <w:bCs/>
          <w:sz w:val="20"/>
          <w:szCs w:val="20"/>
          <w:lang w:val="es-ES"/>
        </w:rPr>
        <w:t xml:space="preserve"> sin que </w:t>
      </w:r>
      <w:r w:rsidR="00C40317" w:rsidRPr="006A563E">
        <w:rPr>
          <w:rFonts w:asciiTheme="majorHAnsi" w:hAnsiTheme="majorHAnsi"/>
          <w:bCs/>
          <w:color w:val="000000" w:themeColor="text1"/>
          <w:sz w:val="20"/>
          <w:szCs w:val="20"/>
          <w:lang w:val="es-ES"/>
        </w:rPr>
        <w:t>exist</w:t>
      </w:r>
      <w:r w:rsidR="003E3B31" w:rsidRPr="006A563E">
        <w:rPr>
          <w:rFonts w:asciiTheme="majorHAnsi" w:hAnsiTheme="majorHAnsi"/>
          <w:bCs/>
          <w:color w:val="000000" w:themeColor="text1"/>
          <w:sz w:val="20"/>
          <w:szCs w:val="20"/>
          <w:lang w:val="es-ES"/>
        </w:rPr>
        <w:t>iera</w:t>
      </w:r>
      <w:r w:rsidR="00C40317" w:rsidRPr="006A563E">
        <w:rPr>
          <w:rFonts w:asciiTheme="majorHAnsi" w:hAnsiTheme="majorHAnsi"/>
          <w:bCs/>
          <w:sz w:val="20"/>
          <w:szCs w:val="20"/>
          <w:lang w:val="es-ES"/>
        </w:rPr>
        <w:t xml:space="preserve"> flagrancia por el delito de atentado contra la seguridad nacional en la modalidad de traición a la </w:t>
      </w:r>
      <w:r w:rsidR="004144F4" w:rsidRPr="006A563E">
        <w:rPr>
          <w:rFonts w:asciiTheme="majorHAnsi" w:hAnsiTheme="majorHAnsi"/>
          <w:bCs/>
          <w:sz w:val="20"/>
          <w:szCs w:val="20"/>
          <w:lang w:val="es-ES"/>
        </w:rPr>
        <w:t xml:space="preserve">patria, </w:t>
      </w:r>
      <w:r w:rsidR="004732F5" w:rsidRPr="006A563E">
        <w:rPr>
          <w:rFonts w:asciiTheme="majorHAnsi" w:hAnsiTheme="majorHAnsi"/>
          <w:bCs/>
          <w:sz w:val="20"/>
          <w:szCs w:val="20"/>
          <w:lang w:val="es-ES"/>
        </w:rPr>
        <w:t xml:space="preserve">y también </w:t>
      </w:r>
      <w:r w:rsidR="00C40317" w:rsidRPr="006A563E">
        <w:rPr>
          <w:rFonts w:asciiTheme="majorHAnsi" w:hAnsiTheme="majorHAnsi"/>
          <w:bCs/>
          <w:sz w:val="20"/>
          <w:szCs w:val="20"/>
          <w:lang w:val="es-ES"/>
        </w:rPr>
        <w:t xml:space="preserve">su vivienda fue allanada. La parte peticionaria </w:t>
      </w:r>
      <w:r w:rsidR="007A6B21" w:rsidRPr="006A563E">
        <w:rPr>
          <w:rFonts w:asciiTheme="majorHAnsi" w:hAnsiTheme="majorHAnsi"/>
          <w:bCs/>
          <w:sz w:val="20"/>
          <w:szCs w:val="20"/>
          <w:lang w:val="es-ES"/>
        </w:rPr>
        <w:t>aduce</w:t>
      </w:r>
      <w:r w:rsidR="00C40317" w:rsidRPr="006A563E">
        <w:rPr>
          <w:rFonts w:asciiTheme="majorHAnsi" w:hAnsiTheme="majorHAnsi"/>
          <w:bCs/>
          <w:sz w:val="20"/>
          <w:szCs w:val="20"/>
          <w:lang w:val="es-ES"/>
        </w:rPr>
        <w:t xml:space="preserve"> que ninguno de los allanamientos respetó el debido proceso</w:t>
      </w:r>
      <w:r w:rsidR="00E272FE">
        <w:rPr>
          <w:rFonts w:asciiTheme="majorHAnsi" w:hAnsiTheme="majorHAnsi"/>
          <w:bCs/>
          <w:sz w:val="20"/>
          <w:szCs w:val="20"/>
          <w:lang w:val="es-ES"/>
        </w:rPr>
        <w:t>,</w:t>
      </w:r>
      <w:r w:rsidR="00395AE1" w:rsidRPr="006A563E">
        <w:rPr>
          <w:rFonts w:asciiTheme="majorHAnsi" w:hAnsiTheme="majorHAnsi"/>
          <w:bCs/>
          <w:sz w:val="20"/>
          <w:szCs w:val="20"/>
          <w:lang w:val="es-ES"/>
        </w:rPr>
        <w:t xml:space="preserve"> y</w:t>
      </w:r>
      <w:r w:rsidR="00E272FE">
        <w:rPr>
          <w:rFonts w:asciiTheme="majorHAnsi" w:hAnsiTheme="majorHAnsi"/>
          <w:bCs/>
          <w:sz w:val="20"/>
          <w:szCs w:val="20"/>
          <w:lang w:val="es-ES"/>
        </w:rPr>
        <w:t xml:space="preserve"> </w:t>
      </w:r>
      <w:r w:rsidR="008D5A6F" w:rsidRPr="006A563E">
        <w:rPr>
          <w:rFonts w:asciiTheme="majorHAnsi" w:hAnsiTheme="majorHAnsi"/>
          <w:bCs/>
          <w:sz w:val="20"/>
          <w:szCs w:val="20"/>
          <w:lang w:val="es-ES"/>
        </w:rPr>
        <w:t xml:space="preserve">que </w:t>
      </w:r>
      <w:r w:rsidR="00F32C96">
        <w:rPr>
          <w:rFonts w:asciiTheme="majorHAnsi" w:hAnsiTheme="majorHAnsi"/>
          <w:bCs/>
          <w:sz w:val="20"/>
          <w:szCs w:val="20"/>
          <w:lang w:val="es-ES"/>
        </w:rPr>
        <w:t>los medios de comunicación difundieron un vídeo sobre la referida operación policial</w:t>
      </w:r>
      <w:r w:rsidR="00895517" w:rsidRPr="006A563E">
        <w:rPr>
          <w:rFonts w:asciiTheme="majorHAnsi" w:hAnsiTheme="majorHAnsi"/>
          <w:bCs/>
          <w:sz w:val="20"/>
          <w:szCs w:val="20"/>
          <w:lang w:val="es-ES"/>
        </w:rPr>
        <w:t xml:space="preserve">, </w:t>
      </w:r>
      <w:r w:rsidR="004732F5" w:rsidRPr="006A563E">
        <w:rPr>
          <w:rFonts w:asciiTheme="majorHAnsi" w:hAnsiTheme="majorHAnsi"/>
          <w:bCs/>
          <w:sz w:val="20"/>
          <w:szCs w:val="20"/>
          <w:lang w:val="es-ES"/>
        </w:rPr>
        <w:t xml:space="preserve">perjudicando </w:t>
      </w:r>
      <w:r w:rsidR="00895517" w:rsidRPr="006A563E">
        <w:rPr>
          <w:rFonts w:asciiTheme="majorHAnsi" w:hAnsiTheme="majorHAnsi"/>
          <w:bCs/>
          <w:sz w:val="20"/>
          <w:szCs w:val="20"/>
          <w:lang w:val="es-ES"/>
        </w:rPr>
        <w:t xml:space="preserve">la reputación de la presunta víctima. </w:t>
      </w:r>
    </w:p>
    <w:p w:rsidR="00F32C96" w:rsidRPr="006A563E" w:rsidRDefault="003E3B31" w:rsidP="00F32C9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6A563E">
        <w:rPr>
          <w:rFonts w:asciiTheme="majorHAnsi" w:hAnsiTheme="majorHAnsi"/>
          <w:bCs/>
          <w:sz w:val="20"/>
          <w:szCs w:val="20"/>
          <w:lang w:val="es-ES"/>
        </w:rPr>
        <w:t>Especifica</w:t>
      </w:r>
      <w:r w:rsidR="00395AE1" w:rsidRPr="006A563E">
        <w:rPr>
          <w:rFonts w:asciiTheme="majorHAnsi" w:hAnsiTheme="majorHAnsi"/>
          <w:bCs/>
          <w:sz w:val="20"/>
          <w:szCs w:val="20"/>
          <w:lang w:val="es-ES"/>
        </w:rPr>
        <w:t xml:space="preserve"> que, tras su captura,</w:t>
      </w:r>
      <w:r w:rsidR="00425EFE" w:rsidRPr="006A563E">
        <w:rPr>
          <w:rFonts w:asciiTheme="majorHAnsi" w:hAnsiTheme="majorHAnsi"/>
          <w:bCs/>
          <w:sz w:val="20"/>
          <w:szCs w:val="20"/>
          <w:lang w:val="es-ES"/>
        </w:rPr>
        <w:t xml:space="preserve"> </w:t>
      </w:r>
      <w:r w:rsidR="000173AE" w:rsidRPr="006A563E">
        <w:rPr>
          <w:rFonts w:asciiTheme="majorHAnsi" w:hAnsiTheme="majorHAnsi"/>
          <w:bCs/>
          <w:sz w:val="20"/>
          <w:szCs w:val="20"/>
          <w:lang w:val="es-ES"/>
        </w:rPr>
        <w:t xml:space="preserve">el </w:t>
      </w:r>
      <w:r w:rsidR="00C72DA2">
        <w:rPr>
          <w:rFonts w:asciiTheme="majorHAnsi" w:hAnsiTheme="majorHAnsi"/>
          <w:bCs/>
          <w:sz w:val="20"/>
          <w:szCs w:val="20"/>
          <w:lang w:val="es-ES"/>
        </w:rPr>
        <w:t xml:space="preserve">señor </w:t>
      </w:r>
      <w:r w:rsidR="000173AE" w:rsidRPr="006A563E">
        <w:rPr>
          <w:rFonts w:asciiTheme="majorHAnsi" w:hAnsiTheme="majorHAnsi"/>
          <w:bCs/>
          <w:sz w:val="20"/>
          <w:szCs w:val="20"/>
          <w:lang w:val="es-ES"/>
        </w:rPr>
        <w:t>Ariza</w:t>
      </w:r>
      <w:r w:rsidR="00F32C96">
        <w:rPr>
          <w:rFonts w:asciiTheme="majorHAnsi" w:hAnsiTheme="majorHAnsi"/>
          <w:bCs/>
          <w:sz w:val="20"/>
          <w:szCs w:val="20"/>
          <w:lang w:val="es-ES"/>
        </w:rPr>
        <w:t xml:space="preserve"> Mendoza</w:t>
      </w:r>
      <w:r w:rsidR="000173AE" w:rsidRPr="006A563E">
        <w:rPr>
          <w:rFonts w:asciiTheme="majorHAnsi" w:hAnsiTheme="majorHAnsi"/>
          <w:bCs/>
          <w:sz w:val="20"/>
          <w:szCs w:val="20"/>
          <w:lang w:val="es-ES"/>
        </w:rPr>
        <w:t xml:space="preserve"> </w:t>
      </w:r>
      <w:r w:rsidR="00395AE1" w:rsidRPr="006A563E">
        <w:rPr>
          <w:rFonts w:asciiTheme="majorHAnsi" w:hAnsiTheme="majorHAnsi"/>
          <w:bCs/>
          <w:sz w:val="20"/>
          <w:szCs w:val="20"/>
          <w:lang w:val="es-ES"/>
        </w:rPr>
        <w:t>fue trasladado a la sede de</w:t>
      </w:r>
      <w:r w:rsidR="003B0E33" w:rsidRPr="006A563E">
        <w:rPr>
          <w:rFonts w:asciiTheme="majorHAnsi" w:hAnsiTheme="majorHAnsi"/>
          <w:bCs/>
          <w:sz w:val="20"/>
          <w:szCs w:val="20"/>
          <w:lang w:val="es-ES"/>
        </w:rPr>
        <w:t xml:space="preserve"> la </w:t>
      </w:r>
      <w:proofErr w:type="spellStart"/>
      <w:r w:rsidR="003B0E33" w:rsidRPr="006A563E">
        <w:rPr>
          <w:rFonts w:ascii="Cambria" w:hAnsi="Cambria"/>
          <w:bCs/>
          <w:sz w:val="20"/>
          <w:szCs w:val="20"/>
          <w:lang w:val="es-ES"/>
        </w:rPr>
        <w:t>Dirandro</w:t>
      </w:r>
      <w:proofErr w:type="spellEnd"/>
      <w:r w:rsidR="003B0E33" w:rsidRPr="006A563E">
        <w:rPr>
          <w:rFonts w:asciiTheme="majorHAnsi" w:hAnsiTheme="majorHAnsi"/>
          <w:bCs/>
          <w:sz w:val="20"/>
          <w:szCs w:val="20"/>
          <w:lang w:val="es-ES"/>
        </w:rPr>
        <w:t xml:space="preserve"> </w:t>
      </w:r>
      <w:r w:rsidR="00581227" w:rsidRPr="006A563E">
        <w:rPr>
          <w:rFonts w:asciiTheme="majorHAnsi" w:hAnsiTheme="majorHAnsi"/>
          <w:bCs/>
          <w:sz w:val="20"/>
          <w:szCs w:val="20"/>
          <w:lang w:val="es-ES"/>
        </w:rPr>
        <w:t>donde</w:t>
      </w:r>
      <w:r w:rsidR="00F6060B" w:rsidRPr="006A563E">
        <w:rPr>
          <w:rFonts w:asciiTheme="majorHAnsi" w:hAnsiTheme="majorHAnsi"/>
          <w:bCs/>
          <w:sz w:val="20"/>
          <w:szCs w:val="20"/>
          <w:lang w:val="es-ES"/>
        </w:rPr>
        <w:t xml:space="preserve">, esposado a una silla, </w:t>
      </w:r>
      <w:r w:rsidR="00581227" w:rsidRPr="006A563E">
        <w:rPr>
          <w:rFonts w:asciiTheme="majorHAnsi" w:hAnsiTheme="majorHAnsi"/>
          <w:bCs/>
          <w:sz w:val="20"/>
          <w:szCs w:val="20"/>
          <w:lang w:val="es-ES"/>
        </w:rPr>
        <w:t>fue confinado en un espacio de dos metros cuadrados</w:t>
      </w:r>
      <w:r w:rsidR="00F6060B" w:rsidRPr="006A563E">
        <w:rPr>
          <w:rFonts w:asciiTheme="majorHAnsi" w:hAnsiTheme="majorHAnsi"/>
          <w:bCs/>
          <w:sz w:val="20"/>
          <w:szCs w:val="20"/>
          <w:lang w:val="es-ES"/>
        </w:rPr>
        <w:t xml:space="preserve"> </w:t>
      </w:r>
      <w:r w:rsidR="00977801" w:rsidRPr="006A563E">
        <w:rPr>
          <w:rFonts w:asciiTheme="majorHAnsi" w:hAnsiTheme="majorHAnsi"/>
          <w:bCs/>
          <w:sz w:val="20"/>
          <w:szCs w:val="20"/>
          <w:lang w:val="es-ES"/>
        </w:rPr>
        <w:t xml:space="preserve">en el que </w:t>
      </w:r>
      <w:r w:rsidR="00581227" w:rsidRPr="006A563E">
        <w:rPr>
          <w:rFonts w:asciiTheme="majorHAnsi" w:hAnsiTheme="majorHAnsi"/>
          <w:bCs/>
          <w:sz w:val="20"/>
          <w:szCs w:val="20"/>
          <w:lang w:val="es-ES"/>
        </w:rPr>
        <w:t>no pod</w:t>
      </w:r>
      <w:r w:rsidR="000173AE" w:rsidRPr="006A563E">
        <w:rPr>
          <w:rFonts w:asciiTheme="majorHAnsi" w:hAnsiTheme="majorHAnsi"/>
          <w:bCs/>
          <w:sz w:val="20"/>
          <w:szCs w:val="20"/>
          <w:lang w:val="es-ES"/>
        </w:rPr>
        <w:t>í</w:t>
      </w:r>
      <w:r w:rsidR="00581227" w:rsidRPr="006A563E">
        <w:rPr>
          <w:rFonts w:asciiTheme="majorHAnsi" w:hAnsiTheme="majorHAnsi"/>
          <w:bCs/>
          <w:sz w:val="20"/>
          <w:szCs w:val="20"/>
          <w:lang w:val="es-ES"/>
        </w:rPr>
        <w:t>a caminar</w:t>
      </w:r>
      <w:r w:rsidR="001F1170" w:rsidRPr="006A563E">
        <w:rPr>
          <w:rFonts w:asciiTheme="majorHAnsi" w:hAnsiTheme="majorHAnsi"/>
          <w:bCs/>
          <w:sz w:val="20"/>
          <w:szCs w:val="20"/>
          <w:lang w:val="es-ES"/>
        </w:rPr>
        <w:t xml:space="preserve">, </w:t>
      </w:r>
      <w:r w:rsidR="00977801" w:rsidRPr="006A563E">
        <w:rPr>
          <w:rFonts w:asciiTheme="majorHAnsi" w:hAnsiTheme="majorHAnsi"/>
          <w:bCs/>
          <w:sz w:val="20"/>
          <w:szCs w:val="20"/>
          <w:lang w:val="es-ES"/>
        </w:rPr>
        <w:t>y</w:t>
      </w:r>
      <w:r w:rsidR="00395AE1" w:rsidRPr="006A563E">
        <w:rPr>
          <w:rFonts w:asciiTheme="majorHAnsi" w:hAnsiTheme="majorHAnsi"/>
          <w:bCs/>
          <w:sz w:val="20"/>
          <w:szCs w:val="20"/>
          <w:lang w:val="es-ES"/>
        </w:rPr>
        <w:t xml:space="preserve"> </w:t>
      </w:r>
      <w:r w:rsidR="00AB6B92" w:rsidRPr="006A563E">
        <w:rPr>
          <w:rFonts w:asciiTheme="majorHAnsi" w:hAnsiTheme="majorHAnsi"/>
          <w:bCs/>
          <w:sz w:val="20"/>
          <w:szCs w:val="20"/>
          <w:lang w:val="es-ES"/>
        </w:rPr>
        <w:t>solo</w:t>
      </w:r>
      <w:r w:rsidR="00395AE1" w:rsidRPr="006A563E">
        <w:rPr>
          <w:rFonts w:asciiTheme="majorHAnsi" w:hAnsiTheme="majorHAnsi"/>
          <w:bCs/>
          <w:sz w:val="20"/>
          <w:szCs w:val="20"/>
          <w:lang w:val="es-ES"/>
        </w:rPr>
        <w:t xml:space="preserve"> </w:t>
      </w:r>
      <w:r w:rsidR="00AB6B92" w:rsidRPr="006A563E">
        <w:rPr>
          <w:rFonts w:asciiTheme="majorHAnsi" w:hAnsiTheme="majorHAnsi"/>
          <w:bCs/>
          <w:sz w:val="20"/>
          <w:szCs w:val="20"/>
          <w:lang w:val="es-ES"/>
        </w:rPr>
        <w:t>hast</w:t>
      </w:r>
      <w:r w:rsidR="00395AE1" w:rsidRPr="006A563E">
        <w:rPr>
          <w:rFonts w:asciiTheme="majorHAnsi" w:hAnsiTheme="majorHAnsi"/>
          <w:bCs/>
          <w:sz w:val="20"/>
          <w:szCs w:val="20"/>
          <w:lang w:val="es-ES"/>
        </w:rPr>
        <w:t>a</w:t>
      </w:r>
      <w:r w:rsidR="00977801" w:rsidRPr="006A563E">
        <w:rPr>
          <w:rFonts w:asciiTheme="majorHAnsi" w:hAnsiTheme="majorHAnsi"/>
          <w:bCs/>
          <w:sz w:val="20"/>
          <w:szCs w:val="20"/>
          <w:lang w:val="es-ES"/>
        </w:rPr>
        <w:t xml:space="preserve"> las </w:t>
      </w:r>
      <w:r w:rsidR="00A64178" w:rsidRPr="006A563E">
        <w:rPr>
          <w:rFonts w:asciiTheme="majorHAnsi" w:hAnsiTheme="majorHAnsi"/>
          <w:bCs/>
          <w:sz w:val="20"/>
          <w:szCs w:val="20"/>
          <w:lang w:val="es-ES"/>
        </w:rPr>
        <w:t>once</w:t>
      </w:r>
      <w:r w:rsidR="00895517" w:rsidRPr="006A563E">
        <w:rPr>
          <w:rFonts w:asciiTheme="majorHAnsi" w:hAnsiTheme="majorHAnsi"/>
          <w:bCs/>
          <w:sz w:val="20"/>
          <w:szCs w:val="20"/>
          <w:lang w:val="es-ES"/>
        </w:rPr>
        <w:t xml:space="preserve"> de la noche fue informado </w:t>
      </w:r>
      <w:r w:rsidR="00395AE1" w:rsidRPr="006A563E">
        <w:rPr>
          <w:rFonts w:asciiTheme="majorHAnsi" w:hAnsiTheme="majorHAnsi"/>
          <w:bCs/>
          <w:sz w:val="20"/>
          <w:szCs w:val="20"/>
          <w:lang w:val="es-ES"/>
        </w:rPr>
        <w:t>de su</w:t>
      </w:r>
      <w:r w:rsidR="00977801" w:rsidRPr="006A563E">
        <w:rPr>
          <w:rFonts w:asciiTheme="majorHAnsi" w:hAnsiTheme="majorHAnsi"/>
          <w:bCs/>
          <w:sz w:val="20"/>
          <w:szCs w:val="20"/>
          <w:lang w:val="es-ES"/>
        </w:rPr>
        <w:t xml:space="preserve"> derecho a ser asistido por un abogado</w:t>
      </w:r>
      <w:r w:rsidR="00A824EB" w:rsidRPr="006A563E">
        <w:rPr>
          <w:rFonts w:asciiTheme="majorHAnsi" w:hAnsiTheme="majorHAnsi"/>
          <w:bCs/>
          <w:sz w:val="20"/>
          <w:szCs w:val="20"/>
          <w:lang w:val="es-ES"/>
        </w:rPr>
        <w:t xml:space="preserve"> y se</w:t>
      </w:r>
      <w:r w:rsidR="004732F5" w:rsidRPr="006A563E">
        <w:rPr>
          <w:rFonts w:asciiTheme="majorHAnsi" w:hAnsiTheme="majorHAnsi"/>
          <w:bCs/>
          <w:sz w:val="20"/>
          <w:szCs w:val="20"/>
          <w:lang w:val="es-ES"/>
        </w:rPr>
        <w:t xml:space="preserve"> le</w:t>
      </w:r>
      <w:r w:rsidR="00895517" w:rsidRPr="006A563E">
        <w:rPr>
          <w:rFonts w:asciiTheme="majorHAnsi" w:hAnsiTheme="majorHAnsi"/>
          <w:bCs/>
          <w:sz w:val="20"/>
          <w:szCs w:val="20"/>
          <w:lang w:val="es-ES"/>
        </w:rPr>
        <w:t xml:space="preserve"> </w:t>
      </w:r>
      <w:r w:rsidR="00A824EB" w:rsidRPr="006A563E">
        <w:rPr>
          <w:rFonts w:asciiTheme="majorHAnsi" w:hAnsiTheme="majorHAnsi"/>
          <w:bCs/>
          <w:sz w:val="20"/>
          <w:szCs w:val="20"/>
          <w:lang w:val="es-ES"/>
        </w:rPr>
        <w:t xml:space="preserve">comunicó con </w:t>
      </w:r>
      <w:r w:rsidR="00AB6B92" w:rsidRPr="006A563E">
        <w:rPr>
          <w:rFonts w:asciiTheme="majorHAnsi" w:hAnsiTheme="majorHAnsi"/>
          <w:bCs/>
          <w:sz w:val="20"/>
          <w:szCs w:val="20"/>
          <w:lang w:val="es-ES"/>
        </w:rPr>
        <w:t xml:space="preserve">su </w:t>
      </w:r>
      <w:r w:rsidR="00A824EB" w:rsidRPr="006A563E">
        <w:rPr>
          <w:rFonts w:asciiTheme="majorHAnsi" w:hAnsiTheme="majorHAnsi"/>
          <w:bCs/>
          <w:sz w:val="20"/>
          <w:szCs w:val="20"/>
          <w:lang w:val="es-ES"/>
        </w:rPr>
        <w:t>esposa</w:t>
      </w:r>
      <w:r w:rsidR="00977801" w:rsidRPr="006A563E">
        <w:rPr>
          <w:rFonts w:asciiTheme="majorHAnsi" w:hAnsiTheme="majorHAnsi"/>
          <w:bCs/>
          <w:sz w:val="20"/>
          <w:szCs w:val="20"/>
          <w:lang w:val="es-ES"/>
        </w:rPr>
        <w:t>.</w:t>
      </w:r>
      <w:r w:rsidR="000832D9" w:rsidRPr="006A563E">
        <w:rPr>
          <w:rFonts w:asciiTheme="majorHAnsi" w:hAnsiTheme="majorHAnsi"/>
          <w:bCs/>
          <w:sz w:val="20"/>
          <w:szCs w:val="20"/>
          <w:lang w:val="es-ES"/>
        </w:rPr>
        <w:t xml:space="preserve"> </w:t>
      </w:r>
      <w:r w:rsidR="002C2E16" w:rsidRPr="006A563E">
        <w:rPr>
          <w:rFonts w:asciiTheme="majorHAnsi" w:hAnsiTheme="majorHAnsi"/>
          <w:bCs/>
          <w:sz w:val="20"/>
          <w:szCs w:val="20"/>
          <w:lang w:val="es-ES"/>
        </w:rPr>
        <w:t>La parte peticionaria</w:t>
      </w:r>
      <w:r w:rsidR="00203E68" w:rsidRPr="006A563E">
        <w:rPr>
          <w:rFonts w:asciiTheme="majorHAnsi" w:hAnsiTheme="majorHAnsi"/>
          <w:bCs/>
          <w:sz w:val="20"/>
          <w:szCs w:val="20"/>
          <w:lang w:val="es-ES"/>
        </w:rPr>
        <w:t xml:space="preserve"> </w:t>
      </w:r>
      <w:r w:rsidR="002C2E16" w:rsidRPr="006A563E">
        <w:rPr>
          <w:rFonts w:asciiTheme="majorHAnsi" w:hAnsiTheme="majorHAnsi"/>
          <w:bCs/>
          <w:sz w:val="20"/>
          <w:szCs w:val="20"/>
          <w:lang w:val="es-ES"/>
        </w:rPr>
        <w:t xml:space="preserve">sostiene </w:t>
      </w:r>
      <w:r w:rsidR="00791134">
        <w:rPr>
          <w:rFonts w:asciiTheme="majorHAnsi" w:hAnsiTheme="majorHAnsi"/>
          <w:bCs/>
          <w:sz w:val="20"/>
          <w:szCs w:val="20"/>
          <w:lang w:val="es-ES"/>
        </w:rPr>
        <w:t xml:space="preserve">que la presunta víctima permaneció en la </w:t>
      </w:r>
      <w:proofErr w:type="spellStart"/>
      <w:r w:rsidR="00791134">
        <w:rPr>
          <w:rFonts w:asciiTheme="majorHAnsi" w:hAnsiTheme="majorHAnsi"/>
          <w:bCs/>
          <w:sz w:val="20"/>
          <w:szCs w:val="20"/>
          <w:lang w:val="es-ES"/>
        </w:rPr>
        <w:t>Dirandro</w:t>
      </w:r>
      <w:proofErr w:type="spellEnd"/>
      <w:r w:rsidR="00791134">
        <w:rPr>
          <w:rFonts w:asciiTheme="majorHAnsi" w:hAnsiTheme="majorHAnsi"/>
          <w:bCs/>
          <w:sz w:val="20"/>
          <w:szCs w:val="20"/>
          <w:lang w:val="es-ES"/>
        </w:rPr>
        <w:t xml:space="preserve"> durante quince días y que</w:t>
      </w:r>
      <w:r w:rsidR="00F32C96">
        <w:rPr>
          <w:rFonts w:asciiTheme="majorHAnsi" w:hAnsiTheme="majorHAnsi"/>
          <w:bCs/>
          <w:sz w:val="20"/>
          <w:szCs w:val="20"/>
          <w:lang w:val="es-ES"/>
        </w:rPr>
        <w:t xml:space="preserve"> fue sometida</w:t>
      </w:r>
      <w:r w:rsidR="00A64178" w:rsidRPr="006A563E">
        <w:rPr>
          <w:rFonts w:asciiTheme="majorHAnsi" w:hAnsiTheme="majorHAnsi"/>
          <w:bCs/>
          <w:sz w:val="20"/>
          <w:szCs w:val="20"/>
          <w:lang w:val="es-ES"/>
        </w:rPr>
        <w:t xml:space="preserve"> </w:t>
      </w:r>
      <w:r w:rsidR="002C2E16" w:rsidRPr="006A563E">
        <w:rPr>
          <w:rFonts w:asciiTheme="majorHAnsi" w:hAnsiTheme="majorHAnsi"/>
          <w:bCs/>
          <w:sz w:val="20"/>
          <w:szCs w:val="20"/>
          <w:lang w:val="es-ES"/>
        </w:rPr>
        <w:t xml:space="preserve">a </w:t>
      </w:r>
      <w:r w:rsidR="00285CAA" w:rsidRPr="006A563E">
        <w:rPr>
          <w:rFonts w:asciiTheme="majorHAnsi" w:hAnsiTheme="majorHAnsi"/>
          <w:bCs/>
          <w:sz w:val="20"/>
          <w:szCs w:val="20"/>
          <w:lang w:val="es-ES"/>
        </w:rPr>
        <w:t>interrogatorio</w:t>
      </w:r>
      <w:r w:rsidR="00203E68" w:rsidRPr="006A563E">
        <w:rPr>
          <w:rFonts w:asciiTheme="majorHAnsi" w:hAnsiTheme="majorHAnsi"/>
          <w:bCs/>
          <w:sz w:val="20"/>
          <w:szCs w:val="20"/>
          <w:lang w:val="es-ES"/>
        </w:rPr>
        <w:t>s</w:t>
      </w:r>
      <w:r w:rsidR="007371FC" w:rsidRPr="006A563E">
        <w:rPr>
          <w:rFonts w:asciiTheme="majorHAnsi" w:hAnsiTheme="majorHAnsi"/>
          <w:bCs/>
          <w:sz w:val="20"/>
          <w:szCs w:val="20"/>
          <w:lang w:val="es-ES"/>
        </w:rPr>
        <w:t xml:space="preserve"> </w:t>
      </w:r>
      <w:r w:rsidR="00266F6E" w:rsidRPr="006A563E">
        <w:rPr>
          <w:rFonts w:asciiTheme="majorHAnsi" w:hAnsiTheme="majorHAnsi"/>
          <w:bCs/>
          <w:sz w:val="20"/>
          <w:szCs w:val="20"/>
          <w:lang w:val="es-ES"/>
        </w:rPr>
        <w:t>sin la presencia de un abogado o un fiscal</w:t>
      </w:r>
      <w:r w:rsidR="007371FC" w:rsidRPr="006A563E">
        <w:rPr>
          <w:rFonts w:asciiTheme="majorHAnsi" w:hAnsiTheme="majorHAnsi"/>
          <w:bCs/>
          <w:sz w:val="20"/>
          <w:szCs w:val="20"/>
          <w:lang w:val="es-ES"/>
        </w:rPr>
        <w:t xml:space="preserve">, </w:t>
      </w:r>
      <w:r w:rsidR="00A64178" w:rsidRPr="006A563E">
        <w:rPr>
          <w:rFonts w:asciiTheme="majorHAnsi" w:hAnsiTheme="majorHAnsi"/>
          <w:bCs/>
          <w:sz w:val="20"/>
          <w:szCs w:val="20"/>
          <w:lang w:val="es-ES"/>
        </w:rPr>
        <w:t>que</w:t>
      </w:r>
      <w:r w:rsidR="007371FC" w:rsidRPr="006A563E">
        <w:rPr>
          <w:rFonts w:asciiTheme="majorHAnsi" w:hAnsiTheme="majorHAnsi"/>
          <w:bCs/>
          <w:sz w:val="20"/>
          <w:szCs w:val="20"/>
          <w:lang w:val="es-ES"/>
        </w:rPr>
        <w:t xml:space="preserve"> </w:t>
      </w:r>
      <w:r w:rsidR="001F3394" w:rsidRPr="006A563E">
        <w:rPr>
          <w:rFonts w:asciiTheme="majorHAnsi" w:hAnsiTheme="majorHAnsi"/>
          <w:bCs/>
          <w:sz w:val="20"/>
          <w:szCs w:val="20"/>
          <w:lang w:val="es-ES"/>
        </w:rPr>
        <w:t>fueron acompañados de torturas psicológicas</w:t>
      </w:r>
      <w:r w:rsidR="004732F5" w:rsidRPr="006A563E">
        <w:rPr>
          <w:rFonts w:asciiTheme="majorHAnsi" w:hAnsiTheme="majorHAnsi"/>
          <w:bCs/>
          <w:sz w:val="20"/>
          <w:szCs w:val="20"/>
          <w:lang w:val="es-ES"/>
        </w:rPr>
        <w:t>, compuestas por amenazas de atentados</w:t>
      </w:r>
      <w:r w:rsidR="00E21C2F" w:rsidRPr="006A563E">
        <w:rPr>
          <w:rFonts w:asciiTheme="majorHAnsi" w:hAnsiTheme="majorHAnsi"/>
          <w:bCs/>
          <w:sz w:val="20"/>
          <w:szCs w:val="20"/>
          <w:lang w:val="es-ES"/>
        </w:rPr>
        <w:t xml:space="preserve"> </w:t>
      </w:r>
      <w:r w:rsidR="001F3394" w:rsidRPr="006A563E">
        <w:rPr>
          <w:rFonts w:asciiTheme="majorHAnsi" w:hAnsiTheme="majorHAnsi"/>
          <w:bCs/>
          <w:sz w:val="20"/>
          <w:szCs w:val="20"/>
          <w:lang w:val="es-ES"/>
        </w:rPr>
        <w:t>contra la vida de su familia</w:t>
      </w:r>
      <w:r w:rsidR="00F5561F" w:rsidRPr="006A563E">
        <w:rPr>
          <w:rFonts w:asciiTheme="majorHAnsi" w:hAnsiTheme="majorHAnsi"/>
          <w:bCs/>
          <w:sz w:val="20"/>
          <w:szCs w:val="20"/>
          <w:lang w:val="es-ES"/>
        </w:rPr>
        <w:t xml:space="preserve"> y </w:t>
      </w:r>
      <w:r w:rsidR="004732F5" w:rsidRPr="006A563E">
        <w:rPr>
          <w:rFonts w:asciiTheme="majorHAnsi" w:hAnsiTheme="majorHAnsi"/>
          <w:bCs/>
          <w:sz w:val="20"/>
          <w:szCs w:val="20"/>
          <w:lang w:val="es-ES"/>
        </w:rPr>
        <w:t xml:space="preserve">despojo </w:t>
      </w:r>
      <w:r w:rsidR="00ED06F4" w:rsidRPr="006A563E">
        <w:rPr>
          <w:rFonts w:asciiTheme="majorHAnsi" w:hAnsiTheme="majorHAnsi"/>
          <w:bCs/>
          <w:sz w:val="20"/>
          <w:szCs w:val="20"/>
          <w:lang w:val="es-ES"/>
        </w:rPr>
        <w:t>de su patrimonio</w:t>
      </w:r>
      <w:r w:rsidR="00F82B13" w:rsidRPr="006A563E">
        <w:rPr>
          <w:rFonts w:asciiTheme="majorHAnsi" w:hAnsiTheme="majorHAnsi"/>
          <w:bCs/>
          <w:sz w:val="20"/>
          <w:szCs w:val="20"/>
          <w:lang w:val="es-ES"/>
        </w:rPr>
        <w:t xml:space="preserve"> </w:t>
      </w:r>
      <w:r w:rsidR="001F3394" w:rsidRPr="006A563E">
        <w:rPr>
          <w:rFonts w:asciiTheme="majorHAnsi" w:hAnsiTheme="majorHAnsi"/>
          <w:bCs/>
          <w:sz w:val="20"/>
          <w:szCs w:val="20"/>
          <w:lang w:val="es-ES"/>
        </w:rPr>
        <w:t>sino aceptaba los cargos</w:t>
      </w:r>
      <w:r w:rsidR="00F70054" w:rsidRPr="006A563E">
        <w:rPr>
          <w:rFonts w:asciiTheme="majorHAnsi" w:hAnsiTheme="majorHAnsi"/>
          <w:bCs/>
          <w:sz w:val="20"/>
          <w:szCs w:val="20"/>
          <w:lang w:val="es-ES"/>
        </w:rPr>
        <w:t>.</w:t>
      </w:r>
      <w:r w:rsidR="00F32C96">
        <w:rPr>
          <w:rFonts w:asciiTheme="majorHAnsi" w:hAnsiTheme="majorHAnsi"/>
          <w:bCs/>
          <w:sz w:val="20"/>
          <w:szCs w:val="20"/>
          <w:lang w:val="es-ES"/>
        </w:rPr>
        <w:t xml:space="preserve"> </w:t>
      </w:r>
    </w:p>
    <w:p w:rsidR="006A563E" w:rsidRPr="00F32C96" w:rsidRDefault="00F32C96" w:rsidP="00F32C9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sz w:val="20"/>
          <w:szCs w:val="20"/>
          <w:bdr w:val="none" w:sz="0" w:space="0" w:color="auto"/>
          <w:lang w:val="es-AR"/>
        </w:rPr>
        <w:t>Arguye que p</w:t>
      </w:r>
      <w:r w:rsidR="0077244E">
        <w:rPr>
          <w:rFonts w:ascii="Cambria" w:hAnsi="Cambria"/>
          <w:sz w:val="20"/>
          <w:szCs w:val="20"/>
          <w:bdr w:val="none" w:sz="0" w:space="0" w:color="auto"/>
          <w:lang w:val="es-AR"/>
        </w:rPr>
        <w:t>roducto de las citadas amenazas</w:t>
      </w:r>
      <w:r>
        <w:rPr>
          <w:rFonts w:ascii="Cambria" w:hAnsi="Cambria"/>
          <w:sz w:val="20"/>
          <w:szCs w:val="20"/>
          <w:bdr w:val="none" w:sz="0" w:space="0" w:color="auto"/>
          <w:lang w:val="es-AR"/>
        </w:rPr>
        <w:t xml:space="preserve"> la presunta víctima se declaró culpable ante la Fiscalía, </w:t>
      </w:r>
      <w:r w:rsidR="00A03E12" w:rsidRPr="00F32C96">
        <w:rPr>
          <w:rFonts w:asciiTheme="majorHAnsi" w:hAnsiTheme="majorHAnsi"/>
          <w:bCs/>
          <w:sz w:val="20"/>
          <w:szCs w:val="20"/>
          <w:lang w:val="es-ES"/>
        </w:rPr>
        <w:t>reproduciendo</w:t>
      </w:r>
      <w:r w:rsidR="00E6751A" w:rsidRPr="00F32C96">
        <w:rPr>
          <w:rFonts w:asciiTheme="majorHAnsi" w:hAnsiTheme="majorHAnsi"/>
          <w:bCs/>
          <w:sz w:val="20"/>
          <w:szCs w:val="20"/>
          <w:lang w:val="es-ES"/>
        </w:rPr>
        <w:t xml:space="preserve"> la historia </w:t>
      </w:r>
      <w:r w:rsidR="007371FC" w:rsidRPr="00F32C96">
        <w:rPr>
          <w:rFonts w:asciiTheme="majorHAnsi" w:hAnsiTheme="majorHAnsi"/>
          <w:bCs/>
          <w:sz w:val="20"/>
          <w:szCs w:val="20"/>
          <w:lang w:val="es-ES"/>
        </w:rPr>
        <w:t xml:space="preserve">que </w:t>
      </w:r>
      <w:r w:rsidR="00E6751A" w:rsidRPr="00F32C96">
        <w:rPr>
          <w:rFonts w:asciiTheme="majorHAnsi" w:hAnsiTheme="majorHAnsi"/>
          <w:bCs/>
          <w:sz w:val="20"/>
          <w:szCs w:val="20"/>
          <w:lang w:val="es-ES"/>
        </w:rPr>
        <w:t xml:space="preserve">la policía </w:t>
      </w:r>
      <w:r w:rsidRPr="00F32C96">
        <w:rPr>
          <w:rFonts w:asciiTheme="majorHAnsi" w:hAnsiTheme="majorHAnsi"/>
          <w:bCs/>
          <w:sz w:val="20"/>
          <w:szCs w:val="20"/>
          <w:lang w:val="es-ES"/>
        </w:rPr>
        <w:t xml:space="preserve">le instruyó </w:t>
      </w:r>
      <w:r w:rsidR="00E6751A" w:rsidRPr="00F32C96">
        <w:rPr>
          <w:rFonts w:asciiTheme="majorHAnsi" w:hAnsiTheme="majorHAnsi"/>
          <w:bCs/>
          <w:sz w:val="20"/>
          <w:szCs w:val="20"/>
          <w:lang w:val="es-ES"/>
        </w:rPr>
        <w:t xml:space="preserve">bajo tortura. </w:t>
      </w:r>
      <w:r>
        <w:rPr>
          <w:rFonts w:asciiTheme="majorHAnsi" w:hAnsiTheme="majorHAnsi"/>
          <w:bCs/>
          <w:sz w:val="20"/>
          <w:szCs w:val="20"/>
          <w:lang w:val="es-ES"/>
        </w:rPr>
        <w:t xml:space="preserve">En base a ello, </w:t>
      </w:r>
      <w:r w:rsidRPr="00F32C96">
        <w:rPr>
          <w:rFonts w:asciiTheme="majorHAnsi" w:hAnsiTheme="majorHAnsi"/>
          <w:bCs/>
          <w:sz w:val="20"/>
          <w:szCs w:val="20"/>
          <w:lang w:val="es-ES"/>
        </w:rPr>
        <w:t xml:space="preserve">explica que </w:t>
      </w:r>
      <w:r w:rsidR="00D9104B" w:rsidRPr="00F32C96">
        <w:rPr>
          <w:rFonts w:asciiTheme="majorHAnsi" w:hAnsiTheme="majorHAnsi"/>
          <w:bCs/>
          <w:sz w:val="20"/>
          <w:szCs w:val="20"/>
          <w:lang w:val="es-ES"/>
        </w:rPr>
        <w:t>e</w:t>
      </w:r>
      <w:r w:rsidR="0066247B" w:rsidRPr="00F32C96">
        <w:rPr>
          <w:rFonts w:asciiTheme="majorHAnsi" w:hAnsiTheme="majorHAnsi"/>
          <w:bCs/>
          <w:sz w:val="20"/>
          <w:szCs w:val="20"/>
          <w:lang w:val="es-ES"/>
        </w:rPr>
        <w:t xml:space="preserve">l </w:t>
      </w:r>
      <w:r w:rsidR="00F97C9A" w:rsidRPr="00F32C96">
        <w:rPr>
          <w:rFonts w:ascii="Cambria" w:hAnsi="Cambria"/>
          <w:bCs/>
          <w:sz w:val="20"/>
          <w:szCs w:val="20"/>
          <w:lang w:val="es-ES"/>
        </w:rPr>
        <w:t>13 de noviembre</w:t>
      </w:r>
      <w:r w:rsidR="004C3B78" w:rsidRPr="00F32C96">
        <w:rPr>
          <w:rFonts w:ascii="Cambria" w:hAnsi="Cambria"/>
          <w:bCs/>
          <w:sz w:val="20"/>
          <w:szCs w:val="20"/>
          <w:lang w:val="es-ES"/>
        </w:rPr>
        <w:t xml:space="preserve"> de 2009</w:t>
      </w:r>
      <w:r w:rsidR="0077244E">
        <w:rPr>
          <w:rFonts w:ascii="Cambria" w:hAnsi="Cambria"/>
          <w:bCs/>
          <w:sz w:val="20"/>
          <w:szCs w:val="20"/>
          <w:lang w:val="es-ES"/>
        </w:rPr>
        <w:t xml:space="preserve"> el Fiscal P</w:t>
      </w:r>
      <w:r w:rsidR="00F97C9A" w:rsidRPr="00F32C96">
        <w:rPr>
          <w:rFonts w:ascii="Cambria" w:hAnsi="Cambria"/>
          <w:bCs/>
          <w:sz w:val="20"/>
          <w:szCs w:val="20"/>
          <w:lang w:val="es-ES"/>
        </w:rPr>
        <w:t>rovincial de la Primera Fiscalía Provincial Especializada contra la Criminalidad Organizada</w:t>
      </w:r>
      <w:r w:rsidR="00F40DA7" w:rsidRPr="00F32C96">
        <w:rPr>
          <w:rFonts w:ascii="Cambria" w:hAnsi="Cambria"/>
          <w:bCs/>
          <w:sz w:val="20"/>
          <w:szCs w:val="20"/>
          <w:lang w:val="es-ES"/>
        </w:rPr>
        <w:t xml:space="preserve"> denunció</w:t>
      </w:r>
      <w:r w:rsidR="00835DC3" w:rsidRPr="00F32C96">
        <w:rPr>
          <w:rFonts w:ascii="Cambria" w:hAnsi="Cambria"/>
          <w:bCs/>
          <w:sz w:val="20"/>
          <w:szCs w:val="20"/>
          <w:lang w:val="es-ES"/>
        </w:rPr>
        <w:t xml:space="preserve"> al </w:t>
      </w:r>
      <w:r w:rsidR="001B5DB2">
        <w:rPr>
          <w:rFonts w:ascii="Cambria" w:hAnsi="Cambria"/>
          <w:bCs/>
          <w:sz w:val="20"/>
          <w:szCs w:val="20"/>
          <w:lang w:val="es-ES"/>
        </w:rPr>
        <w:t>s</w:t>
      </w:r>
      <w:r w:rsidR="00C72DA2">
        <w:rPr>
          <w:rFonts w:ascii="Cambria" w:hAnsi="Cambria"/>
          <w:bCs/>
          <w:sz w:val="20"/>
          <w:szCs w:val="20"/>
          <w:lang w:val="es-ES"/>
        </w:rPr>
        <w:t>eñor</w:t>
      </w:r>
      <w:r w:rsidR="001B5DB2">
        <w:rPr>
          <w:rFonts w:ascii="Cambria" w:hAnsi="Cambria"/>
          <w:bCs/>
          <w:sz w:val="20"/>
          <w:szCs w:val="20"/>
          <w:lang w:val="es-ES"/>
        </w:rPr>
        <w:t xml:space="preserve"> </w:t>
      </w:r>
      <w:r w:rsidR="00835DC3" w:rsidRPr="00F32C96">
        <w:rPr>
          <w:rFonts w:ascii="Cambria" w:hAnsi="Cambria"/>
          <w:bCs/>
          <w:sz w:val="20"/>
          <w:szCs w:val="20"/>
          <w:lang w:val="es-ES"/>
        </w:rPr>
        <w:t>Ariza</w:t>
      </w:r>
      <w:r w:rsidR="00A912B8" w:rsidRPr="00F32C96">
        <w:rPr>
          <w:rFonts w:ascii="Cambria" w:hAnsi="Cambria"/>
          <w:bCs/>
          <w:sz w:val="20"/>
          <w:szCs w:val="20"/>
          <w:lang w:val="es-ES"/>
        </w:rPr>
        <w:t xml:space="preserve"> Mendoza</w:t>
      </w:r>
      <w:r w:rsidR="0066247B" w:rsidRPr="00F32C96">
        <w:rPr>
          <w:rFonts w:ascii="Cambria" w:hAnsi="Cambria"/>
          <w:bCs/>
          <w:sz w:val="20"/>
          <w:szCs w:val="20"/>
          <w:lang w:val="es-ES"/>
        </w:rPr>
        <w:t xml:space="preserve"> </w:t>
      </w:r>
      <w:r w:rsidR="00835DC3" w:rsidRPr="00F32C96">
        <w:rPr>
          <w:rFonts w:ascii="Cambria" w:hAnsi="Cambria"/>
          <w:bCs/>
          <w:sz w:val="20"/>
          <w:szCs w:val="20"/>
          <w:lang w:val="es-ES"/>
        </w:rPr>
        <w:t>por los delitos de atentados contra la seguridad y traición a la patria contra el Estado y la defensa nacional, en las modalidades de revelación de secretos nacionales y</w:t>
      </w:r>
      <w:r w:rsidR="005D4E8E" w:rsidRPr="00F32C96">
        <w:rPr>
          <w:rFonts w:ascii="Cambria" w:hAnsi="Cambria"/>
          <w:bCs/>
          <w:sz w:val="20"/>
          <w:szCs w:val="20"/>
          <w:lang w:val="es-ES"/>
        </w:rPr>
        <w:t xml:space="preserve"> espionaje</w:t>
      </w:r>
      <w:r>
        <w:rPr>
          <w:rFonts w:ascii="Cambria" w:hAnsi="Cambria"/>
          <w:bCs/>
          <w:sz w:val="20"/>
          <w:szCs w:val="20"/>
          <w:lang w:val="es-ES"/>
        </w:rPr>
        <w:t xml:space="preserve">. </w:t>
      </w:r>
    </w:p>
    <w:p w:rsidR="006A563E" w:rsidRPr="00476418" w:rsidRDefault="008D2D43" w:rsidP="00E9655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Theme="majorHAnsi" w:hAnsiTheme="majorHAnsi"/>
          <w:bCs/>
          <w:sz w:val="20"/>
          <w:szCs w:val="20"/>
          <w:lang w:val="es-AR"/>
        </w:rPr>
        <w:t>Alude</w:t>
      </w:r>
      <w:r w:rsidR="00F16F33" w:rsidRPr="00476418">
        <w:rPr>
          <w:rFonts w:asciiTheme="majorHAnsi" w:hAnsiTheme="majorHAnsi"/>
          <w:bCs/>
          <w:sz w:val="20"/>
          <w:szCs w:val="20"/>
          <w:lang w:val="es-ES"/>
        </w:rPr>
        <w:t xml:space="preserve"> </w:t>
      </w:r>
      <w:r w:rsidR="00AA7C97" w:rsidRPr="00476418">
        <w:rPr>
          <w:rFonts w:asciiTheme="majorHAnsi" w:hAnsiTheme="majorHAnsi"/>
          <w:bCs/>
          <w:sz w:val="20"/>
          <w:szCs w:val="20"/>
          <w:lang w:val="es-ES"/>
        </w:rPr>
        <w:t>que e</w:t>
      </w:r>
      <w:r w:rsidR="00737523" w:rsidRPr="00476418">
        <w:rPr>
          <w:rFonts w:asciiTheme="majorHAnsi" w:hAnsiTheme="majorHAnsi"/>
          <w:bCs/>
          <w:sz w:val="20"/>
          <w:szCs w:val="20"/>
          <w:lang w:val="es-ES"/>
        </w:rPr>
        <w:t>l 14 de noviembre de 2009</w:t>
      </w:r>
      <w:r w:rsidR="00A03E12" w:rsidRPr="00476418">
        <w:rPr>
          <w:rFonts w:asciiTheme="majorHAnsi" w:hAnsiTheme="majorHAnsi"/>
          <w:bCs/>
          <w:sz w:val="20"/>
          <w:szCs w:val="20"/>
          <w:lang w:val="es-ES"/>
        </w:rPr>
        <w:t xml:space="preserve"> el </w:t>
      </w:r>
      <w:r w:rsidR="00C72DA2">
        <w:rPr>
          <w:rFonts w:asciiTheme="majorHAnsi" w:hAnsiTheme="majorHAnsi"/>
          <w:bCs/>
          <w:sz w:val="20"/>
          <w:szCs w:val="20"/>
          <w:lang w:val="es-ES"/>
        </w:rPr>
        <w:t xml:space="preserve">señor </w:t>
      </w:r>
      <w:r w:rsidR="00A03E12" w:rsidRPr="00476418">
        <w:rPr>
          <w:rFonts w:asciiTheme="majorHAnsi" w:hAnsiTheme="majorHAnsi"/>
          <w:bCs/>
          <w:sz w:val="20"/>
          <w:szCs w:val="20"/>
          <w:lang w:val="es-ES"/>
        </w:rPr>
        <w:t>Ariza</w:t>
      </w:r>
      <w:r w:rsidR="00A912B8" w:rsidRPr="00476418">
        <w:rPr>
          <w:rFonts w:asciiTheme="majorHAnsi" w:hAnsiTheme="majorHAnsi"/>
          <w:bCs/>
          <w:sz w:val="20"/>
          <w:szCs w:val="20"/>
          <w:lang w:val="es-ES"/>
        </w:rPr>
        <w:t xml:space="preserve"> Mendoza</w:t>
      </w:r>
      <w:r w:rsidR="00A03E12" w:rsidRPr="00476418">
        <w:rPr>
          <w:rFonts w:asciiTheme="majorHAnsi" w:hAnsiTheme="majorHAnsi"/>
          <w:bCs/>
          <w:sz w:val="20"/>
          <w:szCs w:val="20"/>
          <w:lang w:val="es-ES"/>
        </w:rPr>
        <w:t xml:space="preserve"> </w:t>
      </w:r>
      <w:r w:rsidR="00737523" w:rsidRPr="00476418">
        <w:rPr>
          <w:rFonts w:asciiTheme="majorHAnsi" w:hAnsiTheme="majorHAnsi"/>
          <w:bCs/>
          <w:sz w:val="20"/>
          <w:szCs w:val="20"/>
          <w:lang w:val="es-ES"/>
        </w:rPr>
        <w:t xml:space="preserve">fue trasladado a la cárcel </w:t>
      </w:r>
      <w:r>
        <w:rPr>
          <w:rFonts w:asciiTheme="majorHAnsi" w:hAnsiTheme="majorHAnsi"/>
          <w:bCs/>
          <w:sz w:val="20"/>
          <w:szCs w:val="20"/>
          <w:lang w:val="es-ES"/>
        </w:rPr>
        <w:t>“</w:t>
      </w:r>
      <w:r w:rsidR="00737523" w:rsidRPr="00476418">
        <w:rPr>
          <w:rFonts w:asciiTheme="majorHAnsi" w:hAnsiTheme="majorHAnsi"/>
          <w:bCs/>
          <w:sz w:val="20"/>
          <w:szCs w:val="20"/>
          <w:lang w:val="es-ES"/>
        </w:rPr>
        <w:t xml:space="preserve">Piedras </w:t>
      </w:r>
      <w:r w:rsidR="00AF6367" w:rsidRPr="00476418">
        <w:rPr>
          <w:rFonts w:asciiTheme="majorHAnsi" w:hAnsiTheme="majorHAnsi"/>
          <w:bCs/>
          <w:sz w:val="20"/>
          <w:szCs w:val="20"/>
          <w:lang w:val="es-ES"/>
        </w:rPr>
        <w:t>Gordas</w:t>
      </w:r>
      <w:r>
        <w:rPr>
          <w:rFonts w:asciiTheme="majorHAnsi" w:hAnsiTheme="majorHAnsi"/>
          <w:bCs/>
          <w:sz w:val="20"/>
          <w:szCs w:val="20"/>
          <w:lang w:val="es-ES"/>
        </w:rPr>
        <w:t>”</w:t>
      </w:r>
      <w:r w:rsidR="00AF6367" w:rsidRPr="00476418">
        <w:rPr>
          <w:rFonts w:asciiTheme="majorHAnsi" w:hAnsiTheme="majorHAnsi"/>
          <w:bCs/>
          <w:sz w:val="20"/>
          <w:szCs w:val="20"/>
          <w:lang w:val="es-ES"/>
        </w:rPr>
        <w:t xml:space="preserve"> donde</w:t>
      </w:r>
      <w:r w:rsidR="00476418" w:rsidRPr="00476418">
        <w:rPr>
          <w:rFonts w:asciiTheme="majorHAnsi" w:hAnsiTheme="majorHAnsi"/>
          <w:bCs/>
          <w:sz w:val="20"/>
          <w:szCs w:val="20"/>
          <w:lang w:val="es-ES"/>
        </w:rPr>
        <w:t xml:space="preserve"> fue sometido a una evaluación </w:t>
      </w:r>
      <w:r w:rsidR="00737523" w:rsidRPr="00476418">
        <w:rPr>
          <w:rFonts w:asciiTheme="majorHAnsi" w:hAnsiTheme="majorHAnsi"/>
          <w:bCs/>
          <w:sz w:val="20"/>
          <w:szCs w:val="20"/>
          <w:lang w:val="es-ES"/>
        </w:rPr>
        <w:t>que</w:t>
      </w:r>
      <w:r w:rsidR="00CA6B8D" w:rsidRPr="00476418">
        <w:rPr>
          <w:rFonts w:asciiTheme="majorHAnsi" w:hAnsiTheme="majorHAnsi"/>
          <w:bCs/>
          <w:sz w:val="20"/>
          <w:szCs w:val="20"/>
          <w:lang w:val="es-ES"/>
        </w:rPr>
        <w:t xml:space="preserve"> constató la tortura psicológica que vivió durante la detención en la </w:t>
      </w:r>
      <w:proofErr w:type="spellStart"/>
      <w:r w:rsidR="00BD000D" w:rsidRPr="00476418">
        <w:rPr>
          <w:rFonts w:ascii="Cambria" w:hAnsi="Cambria"/>
          <w:bCs/>
          <w:sz w:val="20"/>
          <w:szCs w:val="20"/>
          <w:lang w:val="es-ES"/>
        </w:rPr>
        <w:t>Dirandro</w:t>
      </w:r>
      <w:proofErr w:type="spellEnd"/>
      <w:r w:rsidR="00CA6B8D" w:rsidRPr="00476418">
        <w:rPr>
          <w:rFonts w:asciiTheme="majorHAnsi" w:hAnsiTheme="majorHAnsi"/>
          <w:bCs/>
          <w:sz w:val="20"/>
          <w:szCs w:val="20"/>
          <w:lang w:val="es-ES"/>
        </w:rPr>
        <w:t xml:space="preserve">. </w:t>
      </w:r>
      <w:r w:rsidR="00E96554" w:rsidRPr="00476418">
        <w:rPr>
          <w:rFonts w:asciiTheme="majorHAnsi" w:hAnsiTheme="majorHAnsi"/>
          <w:bCs/>
          <w:sz w:val="20"/>
          <w:szCs w:val="20"/>
          <w:lang w:val="es-ES"/>
        </w:rPr>
        <w:t>Explica que e</w:t>
      </w:r>
      <w:r w:rsidR="001F3940" w:rsidRPr="00476418">
        <w:rPr>
          <w:rFonts w:asciiTheme="majorHAnsi" w:hAnsiTheme="majorHAnsi"/>
          <w:bCs/>
          <w:sz w:val="20"/>
          <w:szCs w:val="20"/>
          <w:lang w:val="es-ES"/>
        </w:rPr>
        <w:t xml:space="preserve">l informe </w:t>
      </w:r>
      <w:r w:rsidR="00E96554" w:rsidRPr="00476418">
        <w:rPr>
          <w:rFonts w:asciiTheme="majorHAnsi" w:hAnsiTheme="majorHAnsi"/>
          <w:bCs/>
          <w:sz w:val="20"/>
          <w:szCs w:val="20"/>
          <w:lang w:val="es-ES"/>
        </w:rPr>
        <w:t>fue</w:t>
      </w:r>
      <w:r w:rsidR="00AA7C97" w:rsidRPr="00476418">
        <w:rPr>
          <w:rFonts w:asciiTheme="majorHAnsi" w:hAnsiTheme="majorHAnsi"/>
          <w:bCs/>
          <w:sz w:val="20"/>
          <w:szCs w:val="20"/>
          <w:lang w:val="es-ES"/>
        </w:rPr>
        <w:t xml:space="preserve"> </w:t>
      </w:r>
      <w:r w:rsidR="001F3940" w:rsidRPr="00476418">
        <w:rPr>
          <w:rFonts w:asciiTheme="majorHAnsi" w:hAnsiTheme="majorHAnsi"/>
          <w:bCs/>
          <w:sz w:val="20"/>
          <w:szCs w:val="20"/>
          <w:lang w:val="es-ES"/>
        </w:rPr>
        <w:t xml:space="preserve">solicitado varias veces para presentarse como </w:t>
      </w:r>
      <w:r w:rsidR="00D621AF" w:rsidRPr="00476418">
        <w:rPr>
          <w:rFonts w:asciiTheme="majorHAnsi" w:hAnsiTheme="majorHAnsi"/>
          <w:bCs/>
          <w:sz w:val="20"/>
          <w:szCs w:val="20"/>
          <w:lang w:val="es-ES"/>
        </w:rPr>
        <w:t>prueba durante</w:t>
      </w:r>
      <w:r w:rsidR="00E96554" w:rsidRPr="00476418">
        <w:rPr>
          <w:rFonts w:asciiTheme="majorHAnsi" w:hAnsiTheme="majorHAnsi"/>
          <w:bCs/>
          <w:sz w:val="20"/>
          <w:szCs w:val="20"/>
          <w:lang w:val="es-ES"/>
        </w:rPr>
        <w:t xml:space="preserve"> el proceso pena</w:t>
      </w:r>
      <w:r w:rsidR="00476418" w:rsidRPr="00476418">
        <w:rPr>
          <w:rFonts w:asciiTheme="majorHAnsi" w:hAnsiTheme="majorHAnsi"/>
          <w:bCs/>
          <w:sz w:val="20"/>
          <w:szCs w:val="20"/>
          <w:lang w:val="es-ES"/>
        </w:rPr>
        <w:t>l</w:t>
      </w:r>
      <w:r w:rsidR="00E96554" w:rsidRPr="00476418">
        <w:rPr>
          <w:rFonts w:asciiTheme="majorHAnsi" w:hAnsiTheme="majorHAnsi"/>
          <w:bCs/>
          <w:sz w:val="20"/>
          <w:szCs w:val="20"/>
          <w:lang w:val="es-ES"/>
        </w:rPr>
        <w:t xml:space="preserve">, pero </w:t>
      </w:r>
      <w:r w:rsidR="001F3940" w:rsidRPr="00476418">
        <w:rPr>
          <w:rFonts w:asciiTheme="majorHAnsi" w:hAnsiTheme="majorHAnsi"/>
          <w:bCs/>
          <w:sz w:val="20"/>
          <w:szCs w:val="20"/>
          <w:lang w:val="es-ES"/>
        </w:rPr>
        <w:t>nunca fue entregado por las autoridades penitenciarias.</w:t>
      </w:r>
      <w:r w:rsidR="00476418" w:rsidRPr="00476418">
        <w:rPr>
          <w:rFonts w:asciiTheme="majorHAnsi" w:hAnsiTheme="majorHAnsi"/>
          <w:bCs/>
          <w:sz w:val="20"/>
          <w:szCs w:val="20"/>
          <w:lang w:val="es-ES"/>
        </w:rPr>
        <w:t xml:space="preserve"> La parte peticionaria añade </w:t>
      </w:r>
      <w:r w:rsidR="00C94C21" w:rsidRPr="00476418">
        <w:rPr>
          <w:rFonts w:asciiTheme="majorHAnsi" w:hAnsiTheme="majorHAnsi"/>
          <w:bCs/>
          <w:sz w:val="20"/>
          <w:szCs w:val="20"/>
          <w:lang w:val="es-ES"/>
        </w:rPr>
        <w:t>que</w:t>
      </w:r>
      <w:r w:rsidR="00E96A92" w:rsidRPr="00476418">
        <w:rPr>
          <w:rFonts w:asciiTheme="majorHAnsi" w:hAnsiTheme="majorHAnsi"/>
          <w:bCs/>
          <w:sz w:val="20"/>
          <w:szCs w:val="20"/>
          <w:lang w:val="es-ES"/>
        </w:rPr>
        <w:t>,</w:t>
      </w:r>
      <w:r w:rsidR="004928B8" w:rsidRPr="00476418">
        <w:rPr>
          <w:rFonts w:asciiTheme="majorHAnsi" w:hAnsiTheme="majorHAnsi"/>
          <w:bCs/>
          <w:sz w:val="20"/>
          <w:szCs w:val="20"/>
          <w:lang w:val="es-ES"/>
        </w:rPr>
        <w:t xml:space="preserve"> en</w:t>
      </w:r>
      <w:r w:rsidR="00E96A92" w:rsidRPr="00476418">
        <w:rPr>
          <w:rFonts w:asciiTheme="majorHAnsi" w:hAnsiTheme="majorHAnsi"/>
          <w:bCs/>
          <w:sz w:val="20"/>
          <w:szCs w:val="20"/>
          <w:lang w:val="es-ES"/>
        </w:rPr>
        <w:t xml:space="preserve"> dicho centro penitenciario,</w:t>
      </w:r>
      <w:r w:rsidR="00C94C21" w:rsidRPr="00476418">
        <w:rPr>
          <w:rFonts w:asciiTheme="majorHAnsi" w:hAnsiTheme="majorHAnsi"/>
          <w:bCs/>
          <w:sz w:val="20"/>
          <w:szCs w:val="20"/>
          <w:lang w:val="es-ES"/>
        </w:rPr>
        <w:t xml:space="preserve"> </w:t>
      </w:r>
      <w:r w:rsidR="00FB48A4" w:rsidRPr="00476418">
        <w:rPr>
          <w:rFonts w:asciiTheme="majorHAnsi" w:hAnsiTheme="majorHAnsi"/>
          <w:bCs/>
          <w:sz w:val="20"/>
          <w:szCs w:val="20"/>
          <w:lang w:val="es-ES"/>
        </w:rPr>
        <w:t xml:space="preserve">la presunta víctima </w:t>
      </w:r>
      <w:r w:rsidR="00C94C21" w:rsidRPr="00476418">
        <w:rPr>
          <w:rFonts w:asciiTheme="majorHAnsi" w:hAnsiTheme="majorHAnsi"/>
          <w:bCs/>
          <w:sz w:val="20"/>
          <w:szCs w:val="20"/>
          <w:lang w:val="es-ES"/>
        </w:rPr>
        <w:t>estuvo incomunicad</w:t>
      </w:r>
      <w:r w:rsidR="00FB48A4" w:rsidRPr="00476418">
        <w:rPr>
          <w:rFonts w:asciiTheme="majorHAnsi" w:hAnsiTheme="majorHAnsi"/>
          <w:bCs/>
          <w:sz w:val="20"/>
          <w:szCs w:val="20"/>
          <w:lang w:val="es-ES"/>
        </w:rPr>
        <w:t>a</w:t>
      </w:r>
      <w:r w:rsidR="00C94C21" w:rsidRPr="00476418">
        <w:rPr>
          <w:rFonts w:asciiTheme="majorHAnsi" w:hAnsiTheme="majorHAnsi"/>
          <w:bCs/>
          <w:sz w:val="20"/>
          <w:szCs w:val="20"/>
          <w:lang w:val="es-ES"/>
        </w:rPr>
        <w:t xml:space="preserve"> </w:t>
      </w:r>
      <w:r w:rsidR="008B6BB2" w:rsidRPr="00476418">
        <w:rPr>
          <w:rFonts w:asciiTheme="majorHAnsi" w:hAnsiTheme="majorHAnsi"/>
          <w:bCs/>
          <w:sz w:val="20"/>
          <w:szCs w:val="20"/>
          <w:lang w:val="es-ES"/>
        </w:rPr>
        <w:t xml:space="preserve">en una celda de máxima seguridad sin luz solar y </w:t>
      </w:r>
      <w:r w:rsidR="00E96554" w:rsidRPr="00476418">
        <w:rPr>
          <w:rFonts w:asciiTheme="majorHAnsi" w:hAnsiTheme="majorHAnsi"/>
          <w:bCs/>
          <w:sz w:val="20"/>
          <w:szCs w:val="20"/>
          <w:lang w:val="es-ES"/>
        </w:rPr>
        <w:t xml:space="preserve">con un régimen restrictivo de visitas familiares. Debido a ello, </w:t>
      </w:r>
      <w:r w:rsidR="00C94C21" w:rsidRPr="00476418">
        <w:rPr>
          <w:rFonts w:asciiTheme="majorHAnsi" w:hAnsiTheme="majorHAnsi"/>
          <w:bCs/>
          <w:sz w:val="20"/>
          <w:szCs w:val="20"/>
          <w:lang w:val="es-ES"/>
        </w:rPr>
        <w:t>el 17 de n</w:t>
      </w:r>
      <w:r w:rsidR="00AF15E8" w:rsidRPr="00476418">
        <w:rPr>
          <w:rFonts w:asciiTheme="majorHAnsi" w:hAnsiTheme="majorHAnsi"/>
          <w:bCs/>
          <w:sz w:val="20"/>
          <w:szCs w:val="20"/>
          <w:lang w:val="es-ES"/>
        </w:rPr>
        <w:t>oviembre de 2009</w:t>
      </w:r>
      <w:r w:rsidR="00C94C21" w:rsidRPr="00476418">
        <w:rPr>
          <w:rFonts w:asciiTheme="majorHAnsi" w:hAnsiTheme="majorHAnsi"/>
          <w:bCs/>
          <w:sz w:val="20"/>
          <w:szCs w:val="20"/>
          <w:lang w:val="es-ES"/>
        </w:rPr>
        <w:t xml:space="preserve"> </w:t>
      </w:r>
      <w:r w:rsidR="00E96554" w:rsidRPr="00476418">
        <w:rPr>
          <w:rFonts w:asciiTheme="majorHAnsi" w:hAnsiTheme="majorHAnsi"/>
          <w:bCs/>
          <w:sz w:val="20"/>
          <w:szCs w:val="20"/>
          <w:lang w:val="es-ES"/>
        </w:rPr>
        <w:t xml:space="preserve">el </w:t>
      </w:r>
      <w:r w:rsidR="00C72DA2">
        <w:rPr>
          <w:rFonts w:asciiTheme="majorHAnsi" w:hAnsiTheme="majorHAnsi"/>
          <w:bCs/>
          <w:sz w:val="20"/>
          <w:szCs w:val="20"/>
          <w:lang w:val="es-ES"/>
        </w:rPr>
        <w:t xml:space="preserve">señor </w:t>
      </w:r>
      <w:r w:rsidR="00E96554" w:rsidRPr="00476418">
        <w:rPr>
          <w:rFonts w:asciiTheme="majorHAnsi" w:hAnsiTheme="majorHAnsi"/>
          <w:bCs/>
          <w:sz w:val="20"/>
          <w:szCs w:val="20"/>
          <w:lang w:val="es-ES"/>
        </w:rPr>
        <w:t xml:space="preserve">Ariza Mendoza </w:t>
      </w:r>
      <w:r w:rsidR="005F21B4" w:rsidRPr="00476418">
        <w:rPr>
          <w:rFonts w:asciiTheme="majorHAnsi" w:hAnsiTheme="majorHAnsi"/>
          <w:bCs/>
          <w:sz w:val="20"/>
          <w:szCs w:val="20"/>
          <w:lang w:val="es-ES"/>
        </w:rPr>
        <w:t>presentó</w:t>
      </w:r>
      <w:r w:rsidR="00C94C21" w:rsidRPr="00476418">
        <w:rPr>
          <w:rFonts w:asciiTheme="majorHAnsi" w:hAnsiTheme="majorHAnsi"/>
          <w:bCs/>
          <w:sz w:val="20"/>
          <w:szCs w:val="20"/>
          <w:lang w:val="es-ES"/>
        </w:rPr>
        <w:t xml:space="preserve"> </w:t>
      </w:r>
      <w:r w:rsidR="003D42F1" w:rsidRPr="00476418">
        <w:rPr>
          <w:rFonts w:asciiTheme="majorHAnsi" w:hAnsiTheme="majorHAnsi"/>
          <w:bCs/>
          <w:sz w:val="20"/>
          <w:szCs w:val="20"/>
          <w:lang w:val="es-ES"/>
        </w:rPr>
        <w:t>un</w:t>
      </w:r>
      <w:r w:rsidR="00A75A7A" w:rsidRPr="00476418">
        <w:rPr>
          <w:rFonts w:asciiTheme="majorHAnsi" w:hAnsiTheme="majorHAnsi"/>
          <w:bCs/>
          <w:sz w:val="20"/>
          <w:szCs w:val="20"/>
          <w:lang w:val="es-ES"/>
        </w:rPr>
        <w:t>a</w:t>
      </w:r>
      <w:r w:rsidR="003D42F1" w:rsidRPr="00476418">
        <w:rPr>
          <w:rFonts w:asciiTheme="majorHAnsi" w:hAnsiTheme="majorHAnsi"/>
          <w:bCs/>
          <w:sz w:val="20"/>
          <w:szCs w:val="20"/>
          <w:lang w:val="es-ES"/>
        </w:rPr>
        <w:t xml:space="preserve"> </w:t>
      </w:r>
      <w:r w:rsidR="00A75A7A" w:rsidRPr="00476418">
        <w:rPr>
          <w:rFonts w:asciiTheme="majorHAnsi" w:hAnsiTheme="majorHAnsi"/>
          <w:bCs/>
          <w:sz w:val="20"/>
          <w:szCs w:val="20"/>
          <w:lang w:val="es-ES"/>
        </w:rPr>
        <w:t>acción</w:t>
      </w:r>
      <w:r w:rsidR="00C94C21" w:rsidRPr="00476418">
        <w:rPr>
          <w:rFonts w:asciiTheme="majorHAnsi" w:hAnsiTheme="majorHAnsi"/>
          <w:bCs/>
          <w:sz w:val="20"/>
          <w:szCs w:val="20"/>
          <w:lang w:val="es-ES"/>
        </w:rPr>
        <w:t xml:space="preserve"> de </w:t>
      </w:r>
      <w:r w:rsidR="005D6A47" w:rsidRPr="00476418">
        <w:rPr>
          <w:rFonts w:asciiTheme="majorHAnsi" w:hAnsiTheme="majorHAnsi"/>
          <w:bCs/>
          <w:sz w:val="20"/>
          <w:szCs w:val="20"/>
          <w:lang w:val="es-ES"/>
        </w:rPr>
        <w:t>h</w:t>
      </w:r>
      <w:r w:rsidR="00C94C21" w:rsidRPr="00476418">
        <w:rPr>
          <w:rFonts w:asciiTheme="majorHAnsi" w:hAnsiTheme="majorHAnsi"/>
          <w:bCs/>
          <w:sz w:val="20"/>
          <w:szCs w:val="20"/>
          <w:lang w:val="es-ES"/>
        </w:rPr>
        <w:t xml:space="preserve">ábeas </w:t>
      </w:r>
      <w:r w:rsidR="005D6A47" w:rsidRPr="00476418">
        <w:rPr>
          <w:rFonts w:asciiTheme="majorHAnsi" w:hAnsiTheme="majorHAnsi"/>
          <w:bCs/>
          <w:sz w:val="20"/>
          <w:szCs w:val="20"/>
          <w:lang w:val="es-ES"/>
        </w:rPr>
        <w:t>c</w:t>
      </w:r>
      <w:r w:rsidR="00C94C21" w:rsidRPr="00476418">
        <w:rPr>
          <w:rFonts w:asciiTheme="majorHAnsi" w:hAnsiTheme="majorHAnsi"/>
          <w:bCs/>
          <w:sz w:val="20"/>
          <w:szCs w:val="20"/>
          <w:lang w:val="es-ES"/>
        </w:rPr>
        <w:t>orpus</w:t>
      </w:r>
      <w:r w:rsidR="00AE2110" w:rsidRPr="00476418">
        <w:rPr>
          <w:rFonts w:asciiTheme="majorHAnsi" w:hAnsiTheme="majorHAnsi"/>
          <w:bCs/>
          <w:sz w:val="20"/>
          <w:szCs w:val="20"/>
          <w:lang w:val="es-ES"/>
        </w:rPr>
        <w:t xml:space="preserve">, </w:t>
      </w:r>
      <w:r w:rsidR="00E96554" w:rsidRPr="00476418">
        <w:rPr>
          <w:rFonts w:asciiTheme="majorHAnsi" w:hAnsiTheme="majorHAnsi"/>
          <w:bCs/>
          <w:sz w:val="20"/>
          <w:szCs w:val="20"/>
          <w:lang w:val="es-ES"/>
        </w:rPr>
        <w:t>pero tal recurso fue negado por los órganos judiciales</w:t>
      </w:r>
      <w:r w:rsidR="003D42F1" w:rsidRPr="00476418">
        <w:rPr>
          <w:rFonts w:asciiTheme="majorHAnsi" w:hAnsiTheme="majorHAnsi"/>
          <w:bCs/>
          <w:sz w:val="20"/>
          <w:szCs w:val="20"/>
          <w:lang w:val="es-ES"/>
        </w:rPr>
        <w:t xml:space="preserve">. </w:t>
      </w:r>
    </w:p>
    <w:p w:rsidR="005D579D" w:rsidRPr="005D579D" w:rsidRDefault="00476418" w:rsidP="005D57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sz w:val="20"/>
          <w:szCs w:val="20"/>
          <w:bdr w:val="none" w:sz="0" w:space="0" w:color="auto"/>
          <w:lang w:val="es-AR"/>
        </w:rPr>
        <w:t xml:space="preserve">Detalla que durante el proceso penal el </w:t>
      </w:r>
      <w:r w:rsidR="00C72DA2">
        <w:rPr>
          <w:rFonts w:ascii="Cambria" w:hAnsi="Cambria"/>
          <w:sz w:val="20"/>
          <w:szCs w:val="20"/>
          <w:bdr w:val="none" w:sz="0" w:space="0" w:color="auto"/>
          <w:lang w:val="es-AR"/>
        </w:rPr>
        <w:t xml:space="preserve">señor </w:t>
      </w:r>
      <w:r>
        <w:rPr>
          <w:rFonts w:ascii="Cambria" w:hAnsi="Cambria"/>
          <w:sz w:val="20"/>
          <w:szCs w:val="20"/>
          <w:bdr w:val="none" w:sz="0" w:space="0" w:color="auto"/>
          <w:lang w:val="es-AR"/>
        </w:rPr>
        <w:t xml:space="preserve">Ariza Mendoza fue trasladado a </w:t>
      </w:r>
      <w:r w:rsidRPr="006A563E">
        <w:rPr>
          <w:rFonts w:asciiTheme="majorHAnsi" w:hAnsiTheme="majorHAnsi"/>
          <w:bCs/>
          <w:sz w:val="20"/>
          <w:szCs w:val="20"/>
          <w:lang w:val="es-ES"/>
        </w:rPr>
        <w:t xml:space="preserve">la Base Aérea </w:t>
      </w:r>
      <w:r w:rsidR="008D2D43">
        <w:rPr>
          <w:rFonts w:asciiTheme="majorHAnsi" w:hAnsiTheme="majorHAnsi"/>
          <w:bCs/>
          <w:sz w:val="20"/>
          <w:szCs w:val="20"/>
          <w:lang w:val="es-ES"/>
        </w:rPr>
        <w:t>“</w:t>
      </w:r>
      <w:r w:rsidRPr="006A563E">
        <w:rPr>
          <w:rFonts w:asciiTheme="majorHAnsi" w:hAnsiTheme="majorHAnsi"/>
          <w:bCs/>
          <w:sz w:val="20"/>
          <w:szCs w:val="20"/>
          <w:lang w:val="es-ES"/>
        </w:rPr>
        <w:t>Las Palmas</w:t>
      </w:r>
      <w:r w:rsidR="008D2D43">
        <w:rPr>
          <w:rFonts w:asciiTheme="majorHAnsi" w:hAnsiTheme="majorHAnsi"/>
          <w:bCs/>
          <w:sz w:val="20"/>
          <w:szCs w:val="20"/>
          <w:lang w:val="es-ES"/>
        </w:rPr>
        <w:t>”</w:t>
      </w:r>
      <w:r w:rsidRPr="006A563E">
        <w:rPr>
          <w:rFonts w:asciiTheme="majorHAnsi" w:hAnsiTheme="majorHAnsi"/>
          <w:bCs/>
          <w:sz w:val="20"/>
          <w:szCs w:val="20"/>
          <w:lang w:val="es-ES"/>
        </w:rPr>
        <w:t xml:space="preserve"> de la FAP</w:t>
      </w:r>
      <w:r>
        <w:rPr>
          <w:rFonts w:asciiTheme="majorHAnsi" w:hAnsiTheme="majorHAnsi"/>
          <w:bCs/>
          <w:sz w:val="20"/>
          <w:szCs w:val="20"/>
          <w:lang w:val="es-ES"/>
        </w:rPr>
        <w:t>,</w:t>
      </w:r>
      <w:r w:rsidRPr="006A563E">
        <w:rPr>
          <w:rFonts w:asciiTheme="majorHAnsi" w:hAnsiTheme="majorHAnsi"/>
          <w:bCs/>
          <w:sz w:val="20"/>
          <w:szCs w:val="20"/>
          <w:lang w:val="es-ES"/>
        </w:rPr>
        <w:t xml:space="preserve"> donde</w:t>
      </w:r>
      <w:r>
        <w:rPr>
          <w:rFonts w:asciiTheme="majorHAnsi" w:hAnsiTheme="majorHAnsi"/>
          <w:bCs/>
          <w:sz w:val="20"/>
          <w:szCs w:val="20"/>
          <w:lang w:val="es-ES"/>
        </w:rPr>
        <w:t xml:space="preserve"> </w:t>
      </w:r>
      <w:r w:rsidRPr="006A563E">
        <w:rPr>
          <w:rFonts w:asciiTheme="majorHAnsi" w:hAnsiTheme="majorHAnsi"/>
          <w:bCs/>
          <w:sz w:val="20"/>
          <w:szCs w:val="20"/>
          <w:lang w:val="es-ES"/>
        </w:rPr>
        <w:t xml:space="preserve">el </w:t>
      </w:r>
      <w:r>
        <w:rPr>
          <w:rFonts w:asciiTheme="majorHAnsi" w:hAnsiTheme="majorHAnsi"/>
          <w:bCs/>
          <w:sz w:val="20"/>
          <w:szCs w:val="20"/>
          <w:lang w:val="es-ES"/>
        </w:rPr>
        <w:t xml:space="preserve">juez </w:t>
      </w:r>
      <w:r w:rsidRPr="006A563E">
        <w:rPr>
          <w:rFonts w:asciiTheme="majorHAnsi" w:hAnsiTheme="majorHAnsi"/>
          <w:bCs/>
          <w:sz w:val="20"/>
          <w:szCs w:val="20"/>
          <w:lang w:val="es-ES"/>
        </w:rPr>
        <w:t>que conocía</w:t>
      </w:r>
      <w:r>
        <w:rPr>
          <w:rFonts w:asciiTheme="majorHAnsi" w:hAnsiTheme="majorHAnsi"/>
          <w:bCs/>
          <w:sz w:val="20"/>
          <w:szCs w:val="20"/>
          <w:lang w:val="es-ES"/>
        </w:rPr>
        <w:t xml:space="preserve"> su causa</w:t>
      </w:r>
      <w:r w:rsidRPr="006A563E">
        <w:rPr>
          <w:rFonts w:asciiTheme="majorHAnsi" w:hAnsiTheme="majorHAnsi"/>
          <w:bCs/>
          <w:sz w:val="20"/>
          <w:szCs w:val="20"/>
          <w:lang w:val="es-ES"/>
        </w:rPr>
        <w:t xml:space="preserve"> lo despojó del material que usaba para preparar su defensa</w:t>
      </w:r>
      <w:r w:rsidR="009611FC" w:rsidRPr="00476418">
        <w:rPr>
          <w:rFonts w:asciiTheme="majorHAnsi" w:hAnsiTheme="majorHAnsi"/>
          <w:bCs/>
          <w:sz w:val="20"/>
          <w:szCs w:val="20"/>
          <w:lang w:val="es-ES"/>
        </w:rPr>
        <w:t>.</w:t>
      </w:r>
      <w:r w:rsidR="002E1650" w:rsidRPr="00476418">
        <w:rPr>
          <w:rFonts w:asciiTheme="majorHAnsi" w:hAnsiTheme="majorHAnsi"/>
          <w:bCs/>
          <w:sz w:val="20"/>
          <w:szCs w:val="20"/>
          <w:lang w:val="es-ES"/>
        </w:rPr>
        <w:t xml:space="preserve"> </w:t>
      </w:r>
      <w:r w:rsidR="000323C5" w:rsidRPr="00476418">
        <w:rPr>
          <w:rFonts w:asciiTheme="majorHAnsi" w:hAnsiTheme="majorHAnsi"/>
          <w:bCs/>
          <w:sz w:val="20"/>
          <w:szCs w:val="20"/>
          <w:lang w:val="es-ES"/>
        </w:rPr>
        <w:t>A</w:t>
      </w:r>
      <w:r w:rsidR="002E1650" w:rsidRPr="00476418">
        <w:rPr>
          <w:rFonts w:asciiTheme="majorHAnsi" w:hAnsiTheme="majorHAnsi"/>
          <w:bCs/>
          <w:sz w:val="20"/>
          <w:szCs w:val="20"/>
          <w:lang w:val="es-ES"/>
        </w:rPr>
        <w:t>ñade que</w:t>
      </w:r>
      <w:r w:rsidR="000323C5" w:rsidRPr="00476418">
        <w:rPr>
          <w:rFonts w:asciiTheme="majorHAnsi" w:hAnsiTheme="majorHAnsi"/>
          <w:bCs/>
          <w:sz w:val="20"/>
          <w:szCs w:val="20"/>
          <w:lang w:val="es-ES"/>
        </w:rPr>
        <w:t xml:space="preserve"> </w:t>
      </w:r>
      <w:r w:rsidR="00AC09B6" w:rsidRPr="00476418">
        <w:rPr>
          <w:rFonts w:asciiTheme="majorHAnsi" w:hAnsiTheme="majorHAnsi"/>
          <w:bCs/>
          <w:sz w:val="20"/>
          <w:szCs w:val="20"/>
          <w:lang w:val="es-ES"/>
        </w:rPr>
        <w:t>en julio de 2010</w:t>
      </w:r>
      <w:r w:rsidR="00A912B8" w:rsidRPr="00476418">
        <w:rPr>
          <w:rFonts w:asciiTheme="majorHAnsi" w:hAnsiTheme="majorHAnsi"/>
          <w:bCs/>
          <w:sz w:val="20"/>
          <w:szCs w:val="20"/>
          <w:lang w:val="es-ES"/>
        </w:rPr>
        <w:t xml:space="preserve"> </w:t>
      </w:r>
      <w:r>
        <w:rPr>
          <w:rFonts w:asciiTheme="majorHAnsi" w:hAnsiTheme="majorHAnsi"/>
          <w:bCs/>
          <w:sz w:val="20"/>
          <w:szCs w:val="20"/>
          <w:lang w:val="es-ES"/>
        </w:rPr>
        <w:t xml:space="preserve">las autoridades notificaron a </w:t>
      </w:r>
      <w:r w:rsidR="00A912B8" w:rsidRPr="00476418">
        <w:rPr>
          <w:rFonts w:asciiTheme="majorHAnsi" w:hAnsiTheme="majorHAnsi"/>
          <w:bCs/>
          <w:sz w:val="20"/>
          <w:szCs w:val="20"/>
          <w:lang w:val="es-ES"/>
        </w:rPr>
        <w:t xml:space="preserve">la presunta víctima </w:t>
      </w:r>
      <w:r w:rsidR="00AC09B6" w:rsidRPr="00476418">
        <w:rPr>
          <w:rFonts w:asciiTheme="majorHAnsi" w:hAnsiTheme="majorHAnsi"/>
          <w:bCs/>
          <w:sz w:val="20"/>
          <w:szCs w:val="20"/>
          <w:lang w:val="es-ES"/>
        </w:rPr>
        <w:t>que debía presentar</w:t>
      </w:r>
      <w:r w:rsidR="002E1650" w:rsidRPr="00476418">
        <w:rPr>
          <w:rFonts w:asciiTheme="majorHAnsi" w:hAnsiTheme="majorHAnsi"/>
          <w:bCs/>
          <w:sz w:val="20"/>
          <w:szCs w:val="20"/>
          <w:lang w:val="es-ES"/>
        </w:rPr>
        <w:t xml:space="preserve"> </w:t>
      </w:r>
      <w:r w:rsidR="00AC09B6" w:rsidRPr="00476418">
        <w:rPr>
          <w:rFonts w:asciiTheme="majorHAnsi" w:hAnsiTheme="majorHAnsi"/>
          <w:bCs/>
          <w:sz w:val="20"/>
          <w:szCs w:val="20"/>
          <w:lang w:val="es-ES"/>
        </w:rPr>
        <w:t>sus</w:t>
      </w:r>
      <w:r w:rsidR="002E1650" w:rsidRPr="00476418">
        <w:rPr>
          <w:rFonts w:asciiTheme="majorHAnsi" w:hAnsiTheme="majorHAnsi"/>
          <w:bCs/>
          <w:sz w:val="20"/>
          <w:szCs w:val="20"/>
          <w:lang w:val="es-ES"/>
        </w:rPr>
        <w:t xml:space="preserve"> alegato</w:t>
      </w:r>
      <w:r w:rsidR="00AC09B6" w:rsidRPr="00476418">
        <w:rPr>
          <w:rFonts w:asciiTheme="majorHAnsi" w:hAnsiTheme="majorHAnsi"/>
          <w:bCs/>
          <w:sz w:val="20"/>
          <w:szCs w:val="20"/>
          <w:lang w:val="es-ES"/>
        </w:rPr>
        <w:t xml:space="preserve">s </w:t>
      </w:r>
      <w:r>
        <w:rPr>
          <w:rFonts w:asciiTheme="majorHAnsi" w:hAnsiTheme="majorHAnsi"/>
          <w:bCs/>
          <w:sz w:val="20"/>
          <w:szCs w:val="20"/>
          <w:lang w:val="es-ES"/>
        </w:rPr>
        <w:t xml:space="preserve">de defensa, a pesar que </w:t>
      </w:r>
      <w:r w:rsidR="002E1650" w:rsidRPr="00476418">
        <w:rPr>
          <w:rFonts w:asciiTheme="majorHAnsi" w:hAnsiTheme="majorHAnsi"/>
          <w:bCs/>
          <w:sz w:val="20"/>
          <w:szCs w:val="20"/>
          <w:lang w:val="es-ES"/>
        </w:rPr>
        <w:t>continuaba incomunicado</w:t>
      </w:r>
      <w:r w:rsidR="000323C5" w:rsidRPr="00476418">
        <w:rPr>
          <w:rFonts w:asciiTheme="majorHAnsi" w:hAnsiTheme="majorHAnsi"/>
          <w:bCs/>
          <w:sz w:val="20"/>
          <w:szCs w:val="20"/>
          <w:lang w:val="es-ES"/>
        </w:rPr>
        <w:t xml:space="preserve"> y </w:t>
      </w:r>
      <w:r w:rsidR="002E1650" w:rsidRPr="00476418">
        <w:rPr>
          <w:rFonts w:asciiTheme="majorHAnsi" w:hAnsiTheme="majorHAnsi"/>
          <w:bCs/>
          <w:sz w:val="20"/>
          <w:szCs w:val="20"/>
          <w:lang w:val="es-ES"/>
        </w:rPr>
        <w:t>sin acceso a un abogado</w:t>
      </w:r>
      <w:r>
        <w:rPr>
          <w:rFonts w:asciiTheme="majorHAnsi" w:hAnsiTheme="majorHAnsi"/>
          <w:bCs/>
          <w:sz w:val="20"/>
          <w:szCs w:val="20"/>
          <w:lang w:val="es-ES"/>
        </w:rPr>
        <w:t xml:space="preserve"> de su elección</w:t>
      </w:r>
      <w:r w:rsidR="00AC09B6" w:rsidRPr="00476418">
        <w:rPr>
          <w:rFonts w:asciiTheme="majorHAnsi" w:hAnsiTheme="majorHAnsi"/>
          <w:bCs/>
          <w:sz w:val="20"/>
          <w:szCs w:val="20"/>
          <w:lang w:val="es-ES"/>
        </w:rPr>
        <w:t xml:space="preserve">. </w:t>
      </w:r>
      <w:r w:rsidR="004732F5" w:rsidRPr="00476418">
        <w:rPr>
          <w:rFonts w:asciiTheme="majorHAnsi" w:hAnsiTheme="majorHAnsi"/>
          <w:bCs/>
          <w:sz w:val="20"/>
          <w:szCs w:val="20"/>
          <w:lang w:val="es-ES"/>
        </w:rPr>
        <w:t xml:space="preserve">En </w:t>
      </w:r>
      <w:r w:rsidR="00745C94">
        <w:rPr>
          <w:rFonts w:asciiTheme="majorHAnsi" w:hAnsiTheme="majorHAnsi"/>
          <w:bCs/>
          <w:sz w:val="20"/>
          <w:szCs w:val="20"/>
          <w:lang w:val="es-ES"/>
        </w:rPr>
        <w:t>consecuencia</w:t>
      </w:r>
      <w:r w:rsidR="004732F5" w:rsidRPr="00476418">
        <w:rPr>
          <w:rFonts w:asciiTheme="majorHAnsi" w:hAnsiTheme="majorHAnsi"/>
          <w:bCs/>
          <w:sz w:val="20"/>
          <w:szCs w:val="20"/>
          <w:lang w:val="es-ES"/>
        </w:rPr>
        <w:t xml:space="preserve">, </w:t>
      </w:r>
      <w:r w:rsidR="00745C94">
        <w:rPr>
          <w:rFonts w:asciiTheme="majorHAnsi" w:hAnsiTheme="majorHAnsi"/>
          <w:bCs/>
          <w:sz w:val="20"/>
          <w:szCs w:val="20"/>
          <w:lang w:val="es-ES"/>
        </w:rPr>
        <w:t>e</w:t>
      </w:r>
      <w:r w:rsidR="004732F5" w:rsidRPr="00476418">
        <w:rPr>
          <w:rFonts w:asciiTheme="majorHAnsi" w:hAnsiTheme="majorHAnsi"/>
          <w:bCs/>
          <w:sz w:val="20"/>
          <w:szCs w:val="20"/>
          <w:lang w:val="es-ES"/>
        </w:rPr>
        <w:t xml:space="preserve">l 2 de julio de 2010 </w:t>
      </w:r>
      <w:r w:rsidR="00E74B05">
        <w:rPr>
          <w:rFonts w:asciiTheme="majorHAnsi" w:hAnsiTheme="majorHAnsi"/>
          <w:bCs/>
          <w:sz w:val="20"/>
          <w:szCs w:val="20"/>
          <w:lang w:val="es-ES"/>
        </w:rPr>
        <w:t>interpuso un hábeas corpus</w:t>
      </w:r>
      <w:r w:rsidR="002E1650" w:rsidRPr="00476418">
        <w:rPr>
          <w:rFonts w:asciiTheme="majorHAnsi" w:hAnsiTheme="majorHAnsi"/>
          <w:bCs/>
          <w:sz w:val="20"/>
          <w:szCs w:val="20"/>
          <w:lang w:val="es-ES"/>
        </w:rPr>
        <w:t xml:space="preserve"> </w:t>
      </w:r>
      <w:r w:rsidR="005D579D">
        <w:rPr>
          <w:rFonts w:asciiTheme="majorHAnsi" w:hAnsiTheme="majorHAnsi"/>
          <w:bCs/>
          <w:sz w:val="20"/>
          <w:szCs w:val="20"/>
          <w:lang w:val="es-ES"/>
        </w:rPr>
        <w:t xml:space="preserve">denunciando la incautación de sus documentos </w:t>
      </w:r>
      <w:r w:rsidR="005D579D">
        <w:rPr>
          <w:rFonts w:asciiTheme="majorHAnsi" w:hAnsiTheme="majorHAnsi"/>
          <w:bCs/>
          <w:sz w:val="20"/>
          <w:szCs w:val="20"/>
          <w:lang w:val="es-ES"/>
        </w:rPr>
        <w:lastRenderedPageBreak/>
        <w:t xml:space="preserve">personales y cuestionando que estaba sufriendo un trato inhumano debido al espacio donde se encontraba privado de libertad. No obstante, el 23 de julio de 2010 </w:t>
      </w:r>
      <w:r w:rsidR="00E74B05">
        <w:rPr>
          <w:rFonts w:asciiTheme="majorHAnsi" w:hAnsiTheme="majorHAnsi"/>
          <w:bCs/>
          <w:sz w:val="20"/>
          <w:szCs w:val="20"/>
          <w:lang w:val="es-ES"/>
        </w:rPr>
        <w:t>ese</w:t>
      </w:r>
      <w:r w:rsidR="005D579D">
        <w:rPr>
          <w:rFonts w:asciiTheme="majorHAnsi" w:hAnsiTheme="majorHAnsi"/>
          <w:bCs/>
          <w:sz w:val="20"/>
          <w:szCs w:val="20"/>
          <w:lang w:val="es-ES"/>
        </w:rPr>
        <w:t xml:space="preserve"> recurso fue rechazado. </w:t>
      </w:r>
    </w:p>
    <w:p w:rsidR="006A563E" w:rsidRPr="005D579D" w:rsidRDefault="00E74B05" w:rsidP="005D57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sz w:val="20"/>
          <w:szCs w:val="20"/>
          <w:bdr w:val="none" w:sz="0" w:space="0" w:color="auto"/>
          <w:lang w:val="es-AR"/>
        </w:rPr>
        <w:t>También e</w:t>
      </w:r>
      <w:r w:rsidR="008D2D43">
        <w:rPr>
          <w:rFonts w:ascii="Cambria" w:hAnsi="Cambria"/>
          <w:sz w:val="20"/>
          <w:szCs w:val="20"/>
          <w:bdr w:val="none" w:sz="0" w:space="0" w:color="auto"/>
          <w:lang w:val="es-AR"/>
        </w:rPr>
        <w:t>n</w:t>
      </w:r>
      <w:r>
        <w:rPr>
          <w:rFonts w:ascii="Cambria" w:hAnsi="Cambria"/>
          <w:sz w:val="20"/>
          <w:szCs w:val="20"/>
          <w:bdr w:val="none" w:sz="0" w:space="0" w:color="auto"/>
          <w:lang w:val="es-AR"/>
        </w:rPr>
        <w:t xml:space="preserve"> julio de 2010</w:t>
      </w:r>
      <w:r w:rsidR="005D579D">
        <w:rPr>
          <w:rFonts w:ascii="Cambria" w:hAnsi="Cambria"/>
          <w:sz w:val="20"/>
          <w:szCs w:val="20"/>
          <w:bdr w:val="none" w:sz="0" w:space="0" w:color="auto"/>
          <w:lang w:val="es-AR"/>
        </w:rPr>
        <w:t xml:space="preserve"> </w:t>
      </w:r>
      <w:r w:rsidR="006B4184" w:rsidRPr="005D579D">
        <w:rPr>
          <w:rFonts w:asciiTheme="majorHAnsi" w:hAnsiTheme="majorHAnsi"/>
          <w:bCs/>
          <w:sz w:val="20"/>
          <w:szCs w:val="20"/>
          <w:lang w:val="es-ES"/>
        </w:rPr>
        <w:t xml:space="preserve">la presunta víctima </w:t>
      </w:r>
      <w:r w:rsidR="005D579D">
        <w:rPr>
          <w:rFonts w:asciiTheme="majorHAnsi" w:hAnsiTheme="majorHAnsi"/>
          <w:bCs/>
          <w:sz w:val="20"/>
          <w:szCs w:val="20"/>
          <w:lang w:val="es-ES"/>
        </w:rPr>
        <w:t>solicitó un nuevo abogado de oficio, alegando que su entonces defensor fue antiético</w:t>
      </w:r>
      <w:r w:rsidR="00C24FFB" w:rsidRPr="005D579D">
        <w:rPr>
          <w:rFonts w:asciiTheme="majorHAnsi" w:hAnsiTheme="majorHAnsi"/>
          <w:bCs/>
          <w:sz w:val="20"/>
          <w:szCs w:val="20"/>
          <w:lang w:val="es-ES"/>
        </w:rPr>
        <w:t>,</w:t>
      </w:r>
      <w:r w:rsidR="002E1650" w:rsidRPr="005D579D">
        <w:rPr>
          <w:rFonts w:asciiTheme="majorHAnsi" w:hAnsiTheme="majorHAnsi"/>
          <w:bCs/>
          <w:sz w:val="20"/>
          <w:szCs w:val="20"/>
          <w:lang w:val="es-ES"/>
        </w:rPr>
        <w:t xml:space="preserve"> </w:t>
      </w:r>
      <w:r w:rsidR="0009589F" w:rsidRPr="005D579D">
        <w:rPr>
          <w:rFonts w:asciiTheme="majorHAnsi" w:hAnsiTheme="majorHAnsi"/>
          <w:bCs/>
          <w:sz w:val="20"/>
          <w:szCs w:val="20"/>
          <w:lang w:val="es-ES"/>
        </w:rPr>
        <w:t>ya que</w:t>
      </w:r>
      <w:r w:rsidR="002E1650" w:rsidRPr="005D579D">
        <w:rPr>
          <w:rFonts w:asciiTheme="majorHAnsi" w:hAnsiTheme="majorHAnsi"/>
          <w:bCs/>
          <w:sz w:val="20"/>
          <w:szCs w:val="20"/>
          <w:lang w:val="es-ES"/>
        </w:rPr>
        <w:t xml:space="preserve"> le </w:t>
      </w:r>
      <w:r w:rsidR="00D3645A">
        <w:rPr>
          <w:rFonts w:asciiTheme="majorHAnsi" w:hAnsiTheme="majorHAnsi"/>
          <w:bCs/>
          <w:sz w:val="20"/>
          <w:szCs w:val="20"/>
          <w:lang w:val="es-ES"/>
        </w:rPr>
        <w:t>habría ocultad</w:t>
      </w:r>
      <w:r w:rsidR="00CE7F66">
        <w:rPr>
          <w:rFonts w:asciiTheme="majorHAnsi" w:hAnsiTheme="majorHAnsi"/>
          <w:bCs/>
          <w:sz w:val="20"/>
          <w:szCs w:val="20"/>
          <w:lang w:val="es-ES"/>
        </w:rPr>
        <w:t>o</w:t>
      </w:r>
      <w:r w:rsidR="00D3645A">
        <w:rPr>
          <w:rFonts w:asciiTheme="majorHAnsi" w:hAnsiTheme="majorHAnsi"/>
          <w:bCs/>
          <w:sz w:val="20"/>
          <w:szCs w:val="20"/>
          <w:lang w:val="es-ES"/>
        </w:rPr>
        <w:t xml:space="preserve"> resoluciones;</w:t>
      </w:r>
      <w:r w:rsidR="002E1650" w:rsidRPr="005D579D">
        <w:rPr>
          <w:rFonts w:asciiTheme="majorHAnsi" w:hAnsiTheme="majorHAnsi"/>
          <w:bCs/>
          <w:sz w:val="20"/>
          <w:szCs w:val="20"/>
          <w:lang w:val="es-ES"/>
        </w:rPr>
        <w:t xml:space="preserve"> no le comunicó las diligencias que debían reali</w:t>
      </w:r>
      <w:r w:rsidR="005D579D">
        <w:rPr>
          <w:rFonts w:asciiTheme="majorHAnsi" w:hAnsiTheme="majorHAnsi"/>
          <w:bCs/>
          <w:sz w:val="20"/>
          <w:szCs w:val="20"/>
          <w:lang w:val="es-ES"/>
        </w:rPr>
        <w:t>zarse</w:t>
      </w:r>
      <w:r w:rsidR="00D3645A">
        <w:rPr>
          <w:rFonts w:asciiTheme="majorHAnsi" w:hAnsiTheme="majorHAnsi"/>
          <w:bCs/>
          <w:sz w:val="20"/>
          <w:szCs w:val="20"/>
          <w:lang w:val="es-ES"/>
        </w:rPr>
        <w:t>;</w:t>
      </w:r>
      <w:r w:rsidR="005D579D">
        <w:rPr>
          <w:rFonts w:asciiTheme="majorHAnsi" w:hAnsiTheme="majorHAnsi"/>
          <w:bCs/>
          <w:sz w:val="20"/>
          <w:szCs w:val="20"/>
          <w:lang w:val="es-ES"/>
        </w:rPr>
        <w:t xml:space="preserve"> y presentó un escrito </w:t>
      </w:r>
      <w:r w:rsidR="002E1650" w:rsidRPr="005D579D">
        <w:rPr>
          <w:rFonts w:asciiTheme="majorHAnsi" w:hAnsiTheme="majorHAnsi"/>
          <w:bCs/>
          <w:sz w:val="20"/>
          <w:szCs w:val="20"/>
          <w:lang w:val="es-ES"/>
        </w:rPr>
        <w:t>de defensa con información falsa</w:t>
      </w:r>
      <w:r w:rsidR="001974E0" w:rsidRPr="005D579D">
        <w:rPr>
          <w:rFonts w:asciiTheme="majorHAnsi" w:hAnsiTheme="majorHAnsi"/>
          <w:bCs/>
          <w:sz w:val="20"/>
          <w:szCs w:val="20"/>
          <w:lang w:val="es-ES"/>
        </w:rPr>
        <w:t xml:space="preserve"> y </w:t>
      </w:r>
      <w:r w:rsidR="005D579D">
        <w:rPr>
          <w:rFonts w:asciiTheme="majorHAnsi" w:hAnsiTheme="majorHAnsi"/>
          <w:bCs/>
          <w:sz w:val="20"/>
          <w:szCs w:val="20"/>
          <w:lang w:val="es-ES"/>
        </w:rPr>
        <w:t>sin su</w:t>
      </w:r>
      <w:r w:rsidR="002E1650" w:rsidRPr="005D579D">
        <w:rPr>
          <w:rFonts w:asciiTheme="majorHAnsi" w:hAnsiTheme="majorHAnsi"/>
          <w:bCs/>
          <w:sz w:val="20"/>
          <w:szCs w:val="20"/>
          <w:lang w:val="es-ES"/>
        </w:rPr>
        <w:t xml:space="preserve"> conocimiento</w:t>
      </w:r>
      <w:r w:rsidR="005D579D">
        <w:rPr>
          <w:rFonts w:asciiTheme="majorHAnsi" w:hAnsiTheme="majorHAnsi"/>
          <w:bCs/>
          <w:sz w:val="20"/>
          <w:szCs w:val="20"/>
          <w:lang w:val="es-ES"/>
        </w:rPr>
        <w:t>. A pesar de ello, alega que su p</w:t>
      </w:r>
      <w:r w:rsidR="00D3645A">
        <w:rPr>
          <w:rFonts w:asciiTheme="majorHAnsi" w:hAnsiTheme="majorHAnsi"/>
          <w:bCs/>
          <w:sz w:val="20"/>
          <w:szCs w:val="20"/>
          <w:lang w:val="es-ES"/>
        </w:rPr>
        <w:t>edido fue archivado. E</w:t>
      </w:r>
      <w:r w:rsidR="00310318" w:rsidRPr="005D579D">
        <w:rPr>
          <w:rFonts w:asciiTheme="majorHAnsi" w:hAnsiTheme="majorHAnsi"/>
          <w:bCs/>
          <w:sz w:val="20"/>
          <w:szCs w:val="20"/>
          <w:lang w:val="es-ES"/>
        </w:rPr>
        <w:t>n agosto de 201</w:t>
      </w:r>
      <w:r w:rsidR="00251E4D" w:rsidRPr="005D579D">
        <w:rPr>
          <w:rFonts w:asciiTheme="majorHAnsi" w:hAnsiTheme="majorHAnsi"/>
          <w:bCs/>
          <w:sz w:val="20"/>
          <w:szCs w:val="20"/>
          <w:lang w:val="es-ES"/>
        </w:rPr>
        <w:t>0</w:t>
      </w:r>
      <w:r w:rsidR="00310318" w:rsidRPr="005D579D">
        <w:rPr>
          <w:rFonts w:asciiTheme="majorHAnsi" w:hAnsiTheme="majorHAnsi"/>
          <w:bCs/>
          <w:sz w:val="20"/>
          <w:szCs w:val="20"/>
          <w:lang w:val="es-ES"/>
        </w:rPr>
        <w:t xml:space="preserve"> </w:t>
      </w:r>
      <w:r w:rsidR="00A229A0" w:rsidRPr="005D579D">
        <w:rPr>
          <w:rFonts w:asciiTheme="majorHAnsi" w:hAnsiTheme="majorHAnsi"/>
          <w:bCs/>
          <w:sz w:val="20"/>
          <w:szCs w:val="20"/>
          <w:lang w:val="es-ES"/>
        </w:rPr>
        <w:t xml:space="preserve">el </w:t>
      </w:r>
      <w:r w:rsidR="00C72DA2">
        <w:rPr>
          <w:rFonts w:asciiTheme="majorHAnsi" w:hAnsiTheme="majorHAnsi"/>
          <w:bCs/>
          <w:sz w:val="20"/>
          <w:szCs w:val="20"/>
          <w:lang w:val="es-ES"/>
        </w:rPr>
        <w:t xml:space="preserve">señor </w:t>
      </w:r>
      <w:r w:rsidR="00A229A0" w:rsidRPr="005D579D">
        <w:rPr>
          <w:rFonts w:asciiTheme="majorHAnsi" w:hAnsiTheme="majorHAnsi"/>
          <w:bCs/>
          <w:sz w:val="20"/>
          <w:szCs w:val="20"/>
          <w:lang w:val="es-ES"/>
        </w:rPr>
        <w:t xml:space="preserve">Ariza </w:t>
      </w:r>
      <w:r w:rsidR="008D2D43">
        <w:rPr>
          <w:rFonts w:asciiTheme="majorHAnsi" w:hAnsiTheme="majorHAnsi"/>
          <w:bCs/>
          <w:sz w:val="20"/>
          <w:szCs w:val="20"/>
          <w:lang w:val="es-ES"/>
        </w:rPr>
        <w:t>pidió</w:t>
      </w:r>
      <w:r w:rsidR="00A229A0" w:rsidRPr="005D579D">
        <w:rPr>
          <w:rFonts w:asciiTheme="majorHAnsi" w:hAnsiTheme="majorHAnsi"/>
          <w:bCs/>
          <w:sz w:val="20"/>
          <w:szCs w:val="20"/>
          <w:lang w:val="es-ES"/>
        </w:rPr>
        <w:t xml:space="preserve"> </w:t>
      </w:r>
      <w:r w:rsidR="00E62C0B" w:rsidRPr="005D579D">
        <w:rPr>
          <w:rFonts w:asciiTheme="majorHAnsi" w:hAnsiTheme="majorHAnsi"/>
          <w:bCs/>
          <w:sz w:val="20"/>
          <w:szCs w:val="20"/>
          <w:lang w:val="es-ES"/>
        </w:rPr>
        <w:t xml:space="preserve">nuevamente </w:t>
      </w:r>
      <w:r w:rsidR="00310318" w:rsidRPr="005D579D">
        <w:rPr>
          <w:rFonts w:asciiTheme="majorHAnsi" w:hAnsiTheme="majorHAnsi"/>
          <w:bCs/>
          <w:sz w:val="20"/>
          <w:szCs w:val="20"/>
          <w:lang w:val="es-ES"/>
        </w:rPr>
        <w:t>un</w:t>
      </w:r>
      <w:r w:rsidR="00A229A0" w:rsidRPr="005D579D">
        <w:rPr>
          <w:rFonts w:asciiTheme="majorHAnsi" w:hAnsiTheme="majorHAnsi"/>
          <w:bCs/>
          <w:sz w:val="20"/>
          <w:szCs w:val="20"/>
          <w:lang w:val="es-ES"/>
        </w:rPr>
        <w:t xml:space="preserve"> cambio </w:t>
      </w:r>
      <w:r w:rsidR="005D579D">
        <w:rPr>
          <w:rFonts w:asciiTheme="majorHAnsi" w:hAnsiTheme="majorHAnsi"/>
          <w:bCs/>
          <w:sz w:val="20"/>
          <w:szCs w:val="20"/>
          <w:lang w:val="es-ES"/>
        </w:rPr>
        <w:t>de abogado</w:t>
      </w:r>
      <w:r w:rsidR="00E1284C" w:rsidRPr="005D579D">
        <w:rPr>
          <w:rFonts w:asciiTheme="majorHAnsi" w:hAnsiTheme="majorHAnsi"/>
          <w:bCs/>
          <w:sz w:val="20"/>
          <w:szCs w:val="20"/>
          <w:lang w:val="es-ES"/>
        </w:rPr>
        <w:t xml:space="preserve"> y </w:t>
      </w:r>
      <w:r w:rsidR="005D579D">
        <w:rPr>
          <w:rFonts w:asciiTheme="majorHAnsi" w:hAnsiTheme="majorHAnsi"/>
          <w:bCs/>
          <w:sz w:val="20"/>
          <w:szCs w:val="20"/>
          <w:lang w:val="es-ES"/>
        </w:rPr>
        <w:t xml:space="preserve">producto de ello </w:t>
      </w:r>
      <w:r w:rsidR="005D579D" w:rsidRPr="005D579D">
        <w:rPr>
          <w:rFonts w:asciiTheme="majorHAnsi" w:hAnsiTheme="majorHAnsi"/>
          <w:bCs/>
          <w:sz w:val="20"/>
          <w:szCs w:val="20"/>
          <w:lang w:val="es-ES"/>
        </w:rPr>
        <w:t>se le asignó un nuevo defensor de oficio,</w:t>
      </w:r>
      <w:r w:rsidR="00E62C0B" w:rsidRPr="005D579D">
        <w:rPr>
          <w:rFonts w:asciiTheme="majorHAnsi" w:hAnsiTheme="majorHAnsi"/>
          <w:bCs/>
          <w:sz w:val="20"/>
          <w:szCs w:val="20"/>
          <w:lang w:val="es-ES"/>
        </w:rPr>
        <w:t xml:space="preserve"> quien</w:t>
      </w:r>
      <w:r w:rsidR="008633A1" w:rsidRPr="005D579D">
        <w:rPr>
          <w:rFonts w:asciiTheme="majorHAnsi" w:hAnsiTheme="majorHAnsi"/>
          <w:bCs/>
          <w:sz w:val="20"/>
          <w:szCs w:val="20"/>
          <w:lang w:val="es-ES"/>
        </w:rPr>
        <w:t xml:space="preserve"> sustentó en </w:t>
      </w:r>
      <w:r w:rsidR="00501E28" w:rsidRPr="005D579D">
        <w:rPr>
          <w:rFonts w:asciiTheme="majorHAnsi" w:hAnsiTheme="majorHAnsi"/>
          <w:bCs/>
          <w:sz w:val="20"/>
          <w:szCs w:val="20"/>
          <w:lang w:val="es-ES"/>
        </w:rPr>
        <w:t xml:space="preserve">juicio </w:t>
      </w:r>
      <w:r w:rsidR="008633A1" w:rsidRPr="005D579D">
        <w:rPr>
          <w:rFonts w:asciiTheme="majorHAnsi" w:hAnsiTheme="majorHAnsi"/>
          <w:bCs/>
          <w:sz w:val="20"/>
          <w:szCs w:val="20"/>
          <w:lang w:val="es-ES"/>
        </w:rPr>
        <w:t>la falta de pruebas para que procediera una sentencia condenatoria</w:t>
      </w:r>
      <w:r w:rsidR="00E62C0B" w:rsidRPr="005D579D">
        <w:rPr>
          <w:rFonts w:asciiTheme="majorHAnsi" w:hAnsiTheme="majorHAnsi"/>
          <w:bCs/>
          <w:sz w:val="20"/>
          <w:szCs w:val="20"/>
          <w:lang w:val="es-ES"/>
        </w:rPr>
        <w:t>. No obstante, aduce que dicha persona</w:t>
      </w:r>
      <w:r w:rsidR="00E1284C" w:rsidRPr="005D579D">
        <w:rPr>
          <w:rFonts w:asciiTheme="majorHAnsi" w:hAnsiTheme="majorHAnsi"/>
          <w:bCs/>
          <w:sz w:val="20"/>
          <w:szCs w:val="20"/>
          <w:lang w:val="es-ES"/>
        </w:rPr>
        <w:t xml:space="preserve"> renunció</w:t>
      </w:r>
      <w:r w:rsidR="0011011F" w:rsidRPr="005D579D">
        <w:rPr>
          <w:rFonts w:asciiTheme="majorHAnsi" w:hAnsiTheme="majorHAnsi"/>
          <w:bCs/>
          <w:sz w:val="20"/>
          <w:szCs w:val="20"/>
          <w:lang w:val="es-ES"/>
        </w:rPr>
        <w:t xml:space="preserve"> antes del interrogatorio a los testigos</w:t>
      </w:r>
      <w:r w:rsidR="00480164" w:rsidRPr="005D579D">
        <w:rPr>
          <w:rFonts w:asciiTheme="majorHAnsi" w:hAnsiTheme="majorHAnsi"/>
          <w:bCs/>
          <w:sz w:val="20"/>
          <w:szCs w:val="20"/>
          <w:lang w:val="es-ES"/>
        </w:rPr>
        <w:t>, razón por la cual e</w:t>
      </w:r>
      <w:r w:rsidR="00236F3A" w:rsidRPr="005D579D">
        <w:rPr>
          <w:rFonts w:asciiTheme="majorHAnsi" w:hAnsiTheme="majorHAnsi"/>
          <w:bCs/>
          <w:sz w:val="20"/>
          <w:szCs w:val="20"/>
          <w:lang w:val="es-ES"/>
        </w:rPr>
        <w:t>l</w:t>
      </w:r>
      <w:r w:rsidR="00480164" w:rsidRPr="005D579D">
        <w:rPr>
          <w:rFonts w:asciiTheme="majorHAnsi" w:hAnsiTheme="majorHAnsi"/>
          <w:bCs/>
          <w:sz w:val="20"/>
          <w:szCs w:val="20"/>
          <w:lang w:val="es-ES"/>
        </w:rPr>
        <w:t xml:space="preserve"> caso fue llevado por </w:t>
      </w:r>
      <w:r w:rsidR="008D2D43">
        <w:rPr>
          <w:rFonts w:asciiTheme="majorHAnsi" w:hAnsiTheme="majorHAnsi"/>
          <w:bCs/>
          <w:sz w:val="20"/>
          <w:szCs w:val="20"/>
          <w:lang w:val="es-ES"/>
        </w:rPr>
        <w:t>un Capitán de la institución</w:t>
      </w:r>
      <w:r w:rsidR="00310318" w:rsidRPr="005D579D">
        <w:rPr>
          <w:rFonts w:asciiTheme="majorHAnsi" w:hAnsiTheme="majorHAnsi"/>
          <w:bCs/>
          <w:sz w:val="20"/>
          <w:szCs w:val="20"/>
          <w:lang w:val="es-ES"/>
        </w:rPr>
        <w:t xml:space="preserve"> que solo tenía dos años de experiencia</w:t>
      </w:r>
      <w:r w:rsidR="00D53E33" w:rsidRPr="005D579D">
        <w:rPr>
          <w:rFonts w:asciiTheme="majorHAnsi" w:hAnsiTheme="majorHAnsi"/>
          <w:bCs/>
          <w:sz w:val="20"/>
          <w:szCs w:val="20"/>
          <w:lang w:val="es-ES"/>
        </w:rPr>
        <w:t xml:space="preserve"> y no conocía el contexto del caso. </w:t>
      </w:r>
    </w:p>
    <w:p w:rsidR="006A563E" w:rsidRPr="00F861C4" w:rsidRDefault="005D579D" w:rsidP="00F861C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bCs/>
          <w:sz w:val="20"/>
          <w:szCs w:val="20"/>
          <w:lang w:val="es-ES"/>
        </w:rPr>
        <w:t>Arguye</w:t>
      </w:r>
      <w:r w:rsidR="00E62C0B" w:rsidRPr="006A563E">
        <w:rPr>
          <w:rFonts w:ascii="Cambria" w:hAnsi="Cambria"/>
          <w:bCs/>
          <w:sz w:val="20"/>
          <w:szCs w:val="20"/>
          <w:lang w:val="es-ES"/>
        </w:rPr>
        <w:t xml:space="preserve"> </w:t>
      </w:r>
      <w:r w:rsidR="0098022C" w:rsidRPr="006A563E">
        <w:rPr>
          <w:rFonts w:ascii="Cambria" w:hAnsi="Cambria"/>
          <w:bCs/>
          <w:sz w:val="20"/>
          <w:szCs w:val="20"/>
          <w:lang w:val="es-ES"/>
        </w:rPr>
        <w:t>que el</w:t>
      </w:r>
      <w:r w:rsidR="00426DDD">
        <w:rPr>
          <w:rFonts w:ascii="Cambria" w:hAnsi="Cambria"/>
          <w:bCs/>
          <w:sz w:val="20"/>
          <w:szCs w:val="20"/>
          <w:lang w:val="es-ES"/>
        </w:rPr>
        <w:t xml:space="preserve"> 6 de diciembre de 2010</w:t>
      </w:r>
      <w:r w:rsidR="0098022C" w:rsidRPr="006A563E">
        <w:rPr>
          <w:rFonts w:ascii="Cambria" w:hAnsi="Cambria"/>
          <w:bCs/>
          <w:sz w:val="20"/>
          <w:szCs w:val="20"/>
          <w:lang w:val="es-ES"/>
        </w:rPr>
        <w:t xml:space="preserve"> </w:t>
      </w:r>
      <w:r w:rsidR="00426DDD">
        <w:rPr>
          <w:rFonts w:ascii="Cambria" w:hAnsi="Cambria"/>
          <w:bCs/>
          <w:sz w:val="20"/>
          <w:szCs w:val="20"/>
          <w:lang w:val="es-ES"/>
        </w:rPr>
        <w:t xml:space="preserve">el Consejo de Guerra de la Zona Judicial de Lima </w:t>
      </w:r>
      <w:r w:rsidR="00E62C0B" w:rsidRPr="006A563E">
        <w:rPr>
          <w:rFonts w:ascii="Cambria" w:hAnsi="Cambria"/>
          <w:bCs/>
          <w:sz w:val="20"/>
          <w:szCs w:val="20"/>
          <w:lang w:val="es-ES"/>
        </w:rPr>
        <w:t>condenó</w:t>
      </w:r>
      <w:r w:rsidR="00376680" w:rsidRPr="006A563E">
        <w:rPr>
          <w:rFonts w:ascii="Cambria" w:hAnsi="Cambria"/>
          <w:bCs/>
          <w:sz w:val="20"/>
          <w:szCs w:val="20"/>
          <w:lang w:val="es-ES"/>
        </w:rPr>
        <w:t xml:space="preserve"> </w:t>
      </w:r>
      <w:r w:rsidR="0098022C" w:rsidRPr="006A563E">
        <w:rPr>
          <w:rFonts w:ascii="Cambria" w:hAnsi="Cambria"/>
          <w:bCs/>
          <w:sz w:val="20"/>
          <w:szCs w:val="20"/>
          <w:lang w:val="es-ES"/>
        </w:rPr>
        <w:t xml:space="preserve">en primera instancia </w:t>
      </w:r>
      <w:r w:rsidR="00D53E33" w:rsidRPr="006A563E">
        <w:rPr>
          <w:rFonts w:ascii="Cambria" w:hAnsi="Cambria"/>
          <w:bCs/>
          <w:sz w:val="20"/>
          <w:szCs w:val="20"/>
          <w:lang w:val="es-ES"/>
        </w:rPr>
        <w:t xml:space="preserve">al </w:t>
      </w:r>
      <w:r w:rsidR="00C72DA2">
        <w:rPr>
          <w:rFonts w:ascii="Cambria" w:hAnsi="Cambria"/>
          <w:bCs/>
          <w:sz w:val="20"/>
          <w:szCs w:val="20"/>
          <w:lang w:val="es-ES"/>
        </w:rPr>
        <w:t xml:space="preserve">señor </w:t>
      </w:r>
      <w:r w:rsidR="00D53E33" w:rsidRPr="006A563E">
        <w:rPr>
          <w:rFonts w:ascii="Cambria" w:hAnsi="Cambria"/>
          <w:bCs/>
          <w:sz w:val="20"/>
          <w:szCs w:val="20"/>
          <w:lang w:val="es-ES"/>
        </w:rPr>
        <w:t>Ariza</w:t>
      </w:r>
      <w:r w:rsidR="00A912B8" w:rsidRPr="006A563E">
        <w:rPr>
          <w:rFonts w:ascii="Cambria" w:hAnsi="Cambria"/>
          <w:bCs/>
          <w:sz w:val="20"/>
          <w:szCs w:val="20"/>
          <w:lang w:val="es-ES"/>
        </w:rPr>
        <w:t xml:space="preserve"> Mendoza</w:t>
      </w:r>
      <w:r w:rsidR="007C48C6" w:rsidRPr="006A563E">
        <w:rPr>
          <w:rFonts w:ascii="Cambria" w:hAnsi="Cambria"/>
          <w:bCs/>
          <w:sz w:val="20"/>
          <w:szCs w:val="20"/>
          <w:lang w:val="es-ES"/>
        </w:rPr>
        <w:t xml:space="preserve"> como autor del delito de traición a la patria en tiempo de paz</w:t>
      </w:r>
      <w:r w:rsidR="00746E78" w:rsidRPr="006A563E">
        <w:rPr>
          <w:rFonts w:ascii="Cambria" w:hAnsi="Cambria"/>
          <w:bCs/>
          <w:sz w:val="20"/>
          <w:szCs w:val="20"/>
          <w:lang w:val="es-ES"/>
        </w:rPr>
        <w:t xml:space="preserve"> y</w:t>
      </w:r>
      <w:r w:rsidR="007C48C6" w:rsidRPr="006A563E">
        <w:rPr>
          <w:rFonts w:ascii="Cambria" w:hAnsi="Cambria"/>
          <w:bCs/>
          <w:sz w:val="20"/>
          <w:szCs w:val="20"/>
          <w:lang w:val="es-ES"/>
        </w:rPr>
        <w:t xml:space="preserve"> le </w:t>
      </w:r>
      <w:r w:rsidR="001974E0" w:rsidRPr="006A563E">
        <w:rPr>
          <w:rFonts w:ascii="Cambria" w:hAnsi="Cambria"/>
          <w:bCs/>
          <w:sz w:val="20"/>
          <w:szCs w:val="20"/>
          <w:lang w:val="es-ES"/>
        </w:rPr>
        <w:t>impuso</w:t>
      </w:r>
      <w:r w:rsidR="007C48C6" w:rsidRPr="006A563E">
        <w:rPr>
          <w:rFonts w:ascii="Cambria" w:hAnsi="Cambria"/>
          <w:bCs/>
          <w:sz w:val="20"/>
          <w:szCs w:val="20"/>
          <w:lang w:val="es-ES"/>
        </w:rPr>
        <w:t xml:space="preserve"> una pena privativa de la</w:t>
      </w:r>
      <w:r w:rsidR="00E62C0B" w:rsidRPr="006A563E">
        <w:rPr>
          <w:rFonts w:ascii="Cambria" w:hAnsi="Cambria"/>
          <w:bCs/>
          <w:sz w:val="20"/>
          <w:szCs w:val="20"/>
          <w:lang w:val="es-ES"/>
        </w:rPr>
        <w:t xml:space="preserve"> libertad de veinticinco años, además d</w:t>
      </w:r>
      <w:r w:rsidR="00746E78" w:rsidRPr="006A563E">
        <w:rPr>
          <w:rFonts w:ascii="Cambria" w:hAnsi="Cambria"/>
          <w:bCs/>
          <w:sz w:val="20"/>
          <w:szCs w:val="20"/>
          <w:lang w:val="es-ES"/>
        </w:rPr>
        <w:t xml:space="preserve">el pago </w:t>
      </w:r>
      <w:r w:rsidR="005C66CD" w:rsidRPr="006A563E">
        <w:rPr>
          <w:rFonts w:ascii="Cambria" w:hAnsi="Cambria"/>
          <w:bCs/>
          <w:sz w:val="20"/>
          <w:szCs w:val="20"/>
          <w:lang w:val="es-ES"/>
        </w:rPr>
        <w:t xml:space="preserve">de setecientos mil </w:t>
      </w:r>
      <w:r w:rsidR="0012527F" w:rsidRPr="006A563E">
        <w:rPr>
          <w:rFonts w:ascii="Cambria" w:hAnsi="Cambria"/>
          <w:bCs/>
          <w:sz w:val="20"/>
          <w:szCs w:val="20"/>
          <w:lang w:val="es-ES"/>
        </w:rPr>
        <w:t xml:space="preserve">nuevos </w:t>
      </w:r>
      <w:r w:rsidR="005C66CD" w:rsidRPr="006A563E">
        <w:rPr>
          <w:rFonts w:ascii="Cambria" w:hAnsi="Cambria"/>
          <w:bCs/>
          <w:sz w:val="20"/>
          <w:szCs w:val="20"/>
          <w:lang w:val="es-ES"/>
        </w:rPr>
        <w:t>soles (</w:t>
      </w:r>
      <w:r w:rsidR="00995D5F" w:rsidRPr="006A563E">
        <w:rPr>
          <w:rFonts w:asciiTheme="majorHAnsi" w:hAnsiTheme="majorHAnsi"/>
          <w:bCs/>
          <w:sz w:val="20"/>
          <w:szCs w:val="20"/>
          <w:lang w:val="es-ES"/>
        </w:rPr>
        <w:t xml:space="preserve">aproximadamente USD$. </w:t>
      </w:r>
      <w:r w:rsidR="00246CDF" w:rsidRPr="006A563E">
        <w:rPr>
          <w:rFonts w:ascii="Cambria" w:hAnsi="Cambria"/>
          <w:bCs/>
          <w:sz w:val="20"/>
          <w:szCs w:val="20"/>
          <w:lang w:val="es-ES"/>
        </w:rPr>
        <w:t>24</w:t>
      </w:r>
      <w:r w:rsidR="00FD3327" w:rsidRPr="006A563E">
        <w:rPr>
          <w:rFonts w:ascii="Cambria" w:hAnsi="Cambria"/>
          <w:bCs/>
          <w:sz w:val="20"/>
          <w:szCs w:val="20"/>
          <w:lang w:val="es-ES"/>
        </w:rPr>
        <w:t>7</w:t>
      </w:r>
      <w:r w:rsidR="00995D5F" w:rsidRPr="006A563E">
        <w:rPr>
          <w:rFonts w:ascii="Cambria" w:hAnsi="Cambria"/>
          <w:bCs/>
          <w:sz w:val="20"/>
          <w:szCs w:val="20"/>
          <w:lang w:val="es-ES"/>
        </w:rPr>
        <w:t>,</w:t>
      </w:r>
      <w:r w:rsidR="00FD3327" w:rsidRPr="006A563E">
        <w:rPr>
          <w:rFonts w:ascii="Cambria" w:hAnsi="Cambria"/>
          <w:bCs/>
          <w:sz w:val="20"/>
          <w:szCs w:val="20"/>
          <w:lang w:val="es-ES"/>
        </w:rPr>
        <w:t>875.00</w:t>
      </w:r>
      <w:r w:rsidR="00CB0B5C" w:rsidRPr="006A563E">
        <w:rPr>
          <w:rFonts w:ascii="Cambria" w:hAnsi="Cambria"/>
          <w:bCs/>
          <w:sz w:val="20"/>
          <w:szCs w:val="20"/>
          <w:lang w:val="es-ES"/>
        </w:rPr>
        <w:t xml:space="preserve"> a la fecha</w:t>
      </w:r>
      <w:r w:rsidR="005C66CD" w:rsidRPr="006A563E">
        <w:rPr>
          <w:rFonts w:ascii="Cambria" w:hAnsi="Cambria"/>
          <w:bCs/>
          <w:sz w:val="20"/>
          <w:szCs w:val="20"/>
          <w:lang w:val="es-ES"/>
        </w:rPr>
        <w:t xml:space="preserve">) por concepto de reparación civil. </w:t>
      </w:r>
      <w:r w:rsidR="008D2D43">
        <w:rPr>
          <w:rFonts w:ascii="Cambria" w:hAnsi="Cambria"/>
          <w:bCs/>
          <w:sz w:val="20"/>
          <w:szCs w:val="20"/>
          <w:lang w:val="es-ES"/>
        </w:rPr>
        <w:t>Cuestiona</w:t>
      </w:r>
      <w:r w:rsidR="001F45FC" w:rsidRPr="006A563E">
        <w:rPr>
          <w:rFonts w:ascii="Cambria" w:hAnsi="Cambria"/>
          <w:bCs/>
          <w:sz w:val="20"/>
          <w:szCs w:val="20"/>
          <w:lang w:val="es-ES"/>
        </w:rPr>
        <w:t xml:space="preserve"> que </w:t>
      </w:r>
      <w:r w:rsidR="00E62C0B" w:rsidRPr="006A563E">
        <w:rPr>
          <w:rFonts w:ascii="Cambria" w:hAnsi="Cambria"/>
          <w:bCs/>
          <w:sz w:val="20"/>
          <w:szCs w:val="20"/>
          <w:lang w:val="es-ES"/>
        </w:rPr>
        <w:t>el fallo</w:t>
      </w:r>
      <w:r w:rsidR="001F45FC" w:rsidRPr="006A563E">
        <w:rPr>
          <w:rFonts w:ascii="Cambria" w:hAnsi="Cambria"/>
          <w:bCs/>
          <w:sz w:val="20"/>
          <w:szCs w:val="20"/>
          <w:lang w:val="es-ES"/>
        </w:rPr>
        <w:t xml:space="preserve"> </w:t>
      </w:r>
      <w:r w:rsidR="00E62C0B" w:rsidRPr="006A563E">
        <w:rPr>
          <w:rFonts w:ascii="Cambria" w:hAnsi="Cambria"/>
          <w:bCs/>
          <w:sz w:val="20"/>
          <w:szCs w:val="20"/>
          <w:lang w:val="es-ES"/>
        </w:rPr>
        <w:t xml:space="preserve">afectó </w:t>
      </w:r>
      <w:r w:rsidR="00F861C4">
        <w:rPr>
          <w:rFonts w:ascii="Cambria" w:hAnsi="Cambria"/>
          <w:bCs/>
          <w:sz w:val="20"/>
          <w:szCs w:val="20"/>
          <w:lang w:val="es-ES"/>
        </w:rPr>
        <w:t>los derechos de la presunta víctima</w:t>
      </w:r>
      <w:r w:rsidR="00E62C0B" w:rsidRPr="006A563E">
        <w:rPr>
          <w:rFonts w:ascii="Cambria" w:hAnsi="Cambria"/>
          <w:bCs/>
          <w:sz w:val="20"/>
          <w:szCs w:val="20"/>
          <w:lang w:val="es-ES"/>
        </w:rPr>
        <w:t>, ya que</w:t>
      </w:r>
      <w:r w:rsidR="00F861C4">
        <w:rPr>
          <w:rFonts w:ascii="Cambria" w:hAnsi="Cambria"/>
          <w:bCs/>
          <w:sz w:val="20"/>
          <w:szCs w:val="20"/>
          <w:lang w:val="es-ES"/>
        </w:rPr>
        <w:t xml:space="preserve"> utilizó</w:t>
      </w:r>
      <w:r w:rsidR="00E62C0B" w:rsidRPr="006A563E">
        <w:rPr>
          <w:rFonts w:ascii="Cambria" w:hAnsi="Cambria"/>
          <w:bCs/>
          <w:sz w:val="20"/>
          <w:szCs w:val="20"/>
          <w:lang w:val="es-ES"/>
        </w:rPr>
        <w:t xml:space="preserve"> como sustento</w:t>
      </w:r>
      <w:r w:rsidR="00F21321" w:rsidRPr="006A563E">
        <w:rPr>
          <w:rFonts w:ascii="Cambria" w:hAnsi="Cambria"/>
          <w:bCs/>
          <w:sz w:val="20"/>
          <w:szCs w:val="20"/>
          <w:lang w:val="es-ES"/>
        </w:rPr>
        <w:t>:</w:t>
      </w:r>
      <w:r w:rsidR="001F45FC" w:rsidRPr="006A563E">
        <w:rPr>
          <w:rFonts w:ascii="Cambria" w:hAnsi="Cambria"/>
          <w:bCs/>
          <w:sz w:val="20"/>
          <w:szCs w:val="20"/>
          <w:lang w:val="es-ES"/>
        </w:rPr>
        <w:t xml:space="preserve"> </w:t>
      </w:r>
      <w:r w:rsidR="00F21321" w:rsidRPr="006A563E">
        <w:rPr>
          <w:rFonts w:ascii="Cambria" w:hAnsi="Cambria"/>
          <w:bCs/>
          <w:sz w:val="20"/>
          <w:szCs w:val="20"/>
          <w:lang w:val="es-ES"/>
        </w:rPr>
        <w:t xml:space="preserve">(i) </w:t>
      </w:r>
      <w:r w:rsidR="001F45FC" w:rsidRPr="006A563E">
        <w:rPr>
          <w:rFonts w:ascii="Cambria" w:hAnsi="Cambria"/>
          <w:bCs/>
          <w:sz w:val="20"/>
          <w:szCs w:val="20"/>
          <w:lang w:val="es-ES"/>
        </w:rPr>
        <w:t xml:space="preserve">las declaraciones </w:t>
      </w:r>
      <w:r w:rsidR="00F861C4">
        <w:rPr>
          <w:rFonts w:ascii="Cambria" w:hAnsi="Cambria"/>
          <w:bCs/>
          <w:sz w:val="20"/>
          <w:szCs w:val="20"/>
          <w:lang w:val="es-ES"/>
        </w:rPr>
        <w:t>hechas bajo tortura psicológica;</w:t>
      </w:r>
      <w:r w:rsidR="006C6E56" w:rsidRPr="006A563E">
        <w:rPr>
          <w:rFonts w:ascii="Cambria" w:hAnsi="Cambria"/>
          <w:bCs/>
          <w:sz w:val="20"/>
          <w:szCs w:val="20"/>
          <w:lang w:val="es-ES"/>
        </w:rPr>
        <w:t xml:space="preserve"> </w:t>
      </w:r>
      <w:r w:rsidR="00F861C4">
        <w:rPr>
          <w:rFonts w:ascii="Cambria" w:hAnsi="Cambria"/>
          <w:bCs/>
          <w:sz w:val="20"/>
          <w:szCs w:val="20"/>
          <w:lang w:val="es-ES"/>
        </w:rPr>
        <w:t>(ii)</w:t>
      </w:r>
      <w:r w:rsidR="00F21321" w:rsidRPr="006A563E">
        <w:rPr>
          <w:rFonts w:ascii="Cambria" w:hAnsi="Cambria"/>
          <w:bCs/>
          <w:sz w:val="20"/>
          <w:szCs w:val="20"/>
          <w:lang w:val="es-ES"/>
        </w:rPr>
        <w:t xml:space="preserve"> las declaraciones de testigos</w:t>
      </w:r>
      <w:r w:rsidR="00DB3DF5" w:rsidRPr="006A563E">
        <w:rPr>
          <w:rFonts w:ascii="Cambria" w:hAnsi="Cambria"/>
          <w:bCs/>
          <w:sz w:val="20"/>
          <w:szCs w:val="20"/>
          <w:lang w:val="es-ES"/>
        </w:rPr>
        <w:t xml:space="preserve"> </w:t>
      </w:r>
      <w:r w:rsidR="00F21321" w:rsidRPr="006A563E">
        <w:rPr>
          <w:rFonts w:ascii="Cambria" w:hAnsi="Cambria"/>
          <w:bCs/>
          <w:sz w:val="20"/>
          <w:szCs w:val="20"/>
          <w:lang w:val="es-ES"/>
        </w:rPr>
        <w:t xml:space="preserve">que incurrieron en contradicciones </w:t>
      </w:r>
      <w:r w:rsidR="006C6E56" w:rsidRPr="006A563E">
        <w:rPr>
          <w:rFonts w:ascii="Cambria" w:hAnsi="Cambria"/>
          <w:bCs/>
          <w:sz w:val="20"/>
          <w:szCs w:val="20"/>
          <w:lang w:val="es-ES"/>
        </w:rPr>
        <w:t xml:space="preserve">y </w:t>
      </w:r>
      <w:r w:rsidR="00F861C4">
        <w:rPr>
          <w:rFonts w:ascii="Cambria" w:hAnsi="Cambria"/>
          <w:bCs/>
          <w:sz w:val="20"/>
          <w:szCs w:val="20"/>
          <w:lang w:val="es-ES"/>
        </w:rPr>
        <w:t xml:space="preserve">que no tuvo la oportunidad de interrogar; y (iii) </w:t>
      </w:r>
      <w:r w:rsidR="008D2D43">
        <w:rPr>
          <w:rFonts w:ascii="Cambria" w:hAnsi="Cambria"/>
          <w:bCs/>
          <w:sz w:val="20"/>
          <w:szCs w:val="20"/>
          <w:lang w:val="es-ES"/>
        </w:rPr>
        <w:t>correos</w:t>
      </w:r>
      <w:r w:rsidR="00F861C4">
        <w:rPr>
          <w:rFonts w:ascii="Cambria" w:hAnsi="Cambria"/>
          <w:bCs/>
          <w:sz w:val="20"/>
          <w:szCs w:val="20"/>
          <w:lang w:val="es-ES"/>
        </w:rPr>
        <w:t xml:space="preserve"> y dispositivos electrónicos que no contaron con la revisión de peritos técnicos especializados. </w:t>
      </w:r>
      <w:r w:rsidR="008D2D43">
        <w:rPr>
          <w:rFonts w:ascii="Cambria" w:hAnsi="Cambria"/>
          <w:bCs/>
          <w:sz w:val="20"/>
          <w:szCs w:val="20"/>
          <w:lang w:val="es-ES"/>
        </w:rPr>
        <w:t xml:space="preserve">Indica que </w:t>
      </w:r>
      <w:r w:rsidR="00F861C4">
        <w:rPr>
          <w:rFonts w:ascii="Cambria" w:hAnsi="Cambria"/>
          <w:bCs/>
          <w:sz w:val="20"/>
          <w:szCs w:val="20"/>
          <w:lang w:val="es-ES"/>
        </w:rPr>
        <w:t xml:space="preserve">la defensa del </w:t>
      </w:r>
      <w:r w:rsidR="00C72DA2">
        <w:rPr>
          <w:rFonts w:ascii="Cambria" w:hAnsi="Cambria"/>
          <w:bCs/>
          <w:sz w:val="20"/>
          <w:szCs w:val="20"/>
          <w:lang w:val="es-ES"/>
        </w:rPr>
        <w:t xml:space="preserve">señor </w:t>
      </w:r>
      <w:r w:rsidR="00F861C4">
        <w:rPr>
          <w:rFonts w:ascii="Cambria" w:hAnsi="Cambria"/>
          <w:bCs/>
          <w:sz w:val="20"/>
          <w:szCs w:val="20"/>
          <w:lang w:val="es-ES"/>
        </w:rPr>
        <w:t>Ariza Mendoza</w:t>
      </w:r>
      <w:r w:rsidR="00D86D74" w:rsidRPr="00F861C4">
        <w:rPr>
          <w:rFonts w:ascii="Cambria" w:hAnsi="Cambria"/>
          <w:bCs/>
          <w:sz w:val="20"/>
          <w:szCs w:val="20"/>
          <w:lang w:val="es-ES"/>
        </w:rPr>
        <w:t xml:space="preserve"> presentó un recurso de apelación</w:t>
      </w:r>
      <w:r w:rsidR="008D2D43">
        <w:rPr>
          <w:rFonts w:ascii="Cambria" w:hAnsi="Cambria"/>
          <w:bCs/>
          <w:sz w:val="20"/>
          <w:szCs w:val="20"/>
          <w:lang w:val="es-ES"/>
        </w:rPr>
        <w:t xml:space="preserve"> contra dicha decisión</w:t>
      </w:r>
      <w:r w:rsidR="00CC4386" w:rsidRPr="00F861C4">
        <w:rPr>
          <w:rFonts w:ascii="Cambria" w:hAnsi="Cambria"/>
          <w:bCs/>
          <w:sz w:val="20"/>
          <w:szCs w:val="20"/>
          <w:lang w:val="es-ES"/>
        </w:rPr>
        <w:t xml:space="preserve">, </w:t>
      </w:r>
      <w:r w:rsidR="00DE501C" w:rsidRPr="00F861C4">
        <w:rPr>
          <w:rFonts w:ascii="Cambria" w:hAnsi="Cambria"/>
          <w:bCs/>
          <w:sz w:val="20"/>
          <w:szCs w:val="20"/>
          <w:lang w:val="es-ES"/>
        </w:rPr>
        <w:t>pero que</w:t>
      </w:r>
      <w:r w:rsidR="00CC4386" w:rsidRPr="00F861C4">
        <w:rPr>
          <w:rFonts w:ascii="Cambria" w:hAnsi="Cambria"/>
          <w:bCs/>
          <w:sz w:val="20"/>
          <w:szCs w:val="20"/>
          <w:lang w:val="es-ES"/>
        </w:rPr>
        <w:t xml:space="preserve"> </w:t>
      </w:r>
      <w:r w:rsidR="00F861C4">
        <w:rPr>
          <w:rFonts w:ascii="Cambria" w:hAnsi="Cambria"/>
          <w:bCs/>
          <w:sz w:val="20"/>
          <w:szCs w:val="20"/>
          <w:lang w:val="es-ES"/>
        </w:rPr>
        <w:t>el 28 de diciembre d</w:t>
      </w:r>
      <w:r w:rsidR="00426DDD" w:rsidRPr="00F861C4">
        <w:rPr>
          <w:rFonts w:ascii="Cambria" w:hAnsi="Cambria"/>
          <w:bCs/>
          <w:sz w:val="20"/>
          <w:szCs w:val="20"/>
          <w:lang w:val="es-ES"/>
        </w:rPr>
        <w:t>e 2010</w:t>
      </w:r>
      <w:r w:rsidR="00E62C0B" w:rsidRPr="00F861C4">
        <w:rPr>
          <w:rFonts w:ascii="Cambria" w:hAnsi="Cambria"/>
          <w:bCs/>
          <w:sz w:val="20"/>
          <w:szCs w:val="20"/>
          <w:lang w:val="es-ES"/>
        </w:rPr>
        <w:t xml:space="preserve"> el </w:t>
      </w:r>
      <w:r w:rsidR="00505EC3" w:rsidRPr="00F861C4">
        <w:rPr>
          <w:rFonts w:ascii="Cambria" w:hAnsi="Cambria"/>
          <w:bCs/>
          <w:sz w:val="20"/>
          <w:szCs w:val="20"/>
          <w:lang w:val="es-ES"/>
        </w:rPr>
        <w:t xml:space="preserve">Tribunal </w:t>
      </w:r>
      <w:r w:rsidR="002E6A9C" w:rsidRPr="00F861C4">
        <w:rPr>
          <w:rFonts w:ascii="Cambria" w:hAnsi="Cambria"/>
          <w:bCs/>
          <w:sz w:val="20"/>
          <w:szCs w:val="20"/>
          <w:lang w:val="es-ES"/>
        </w:rPr>
        <w:t>Superior</w:t>
      </w:r>
      <w:r w:rsidR="00505EC3" w:rsidRPr="00F861C4">
        <w:rPr>
          <w:rFonts w:ascii="Cambria" w:hAnsi="Cambria"/>
          <w:bCs/>
          <w:sz w:val="20"/>
          <w:szCs w:val="20"/>
          <w:lang w:val="es-ES"/>
        </w:rPr>
        <w:t xml:space="preserve"> Militar Policial</w:t>
      </w:r>
      <w:r w:rsidR="002E6A9C" w:rsidRPr="00F861C4">
        <w:rPr>
          <w:rFonts w:ascii="Cambria" w:hAnsi="Cambria"/>
          <w:bCs/>
          <w:sz w:val="20"/>
          <w:szCs w:val="20"/>
          <w:lang w:val="es-ES"/>
        </w:rPr>
        <w:t xml:space="preserve"> de la FAP</w:t>
      </w:r>
      <w:r w:rsidR="00E62C0B" w:rsidRPr="00F861C4">
        <w:rPr>
          <w:rFonts w:ascii="Cambria" w:hAnsi="Cambria"/>
          <w:bCs/>
          <w:sz w:val="20"/>
          <w:szCs w:val="20"/>
          <w:lang w:val="es-ES"/>
        </w:rPr>
        <w:t xml:space="preserve"> rechazó sus pretensiones y, por el contrario, </w:t>
      </w:r>
      <w:r w:rsidR="00DE501C" w:rsidRPr="00F861C4">
        <w:rPr>
          <w:rFonts w:ascii="Cambria" w:hAnsi="Cambria"/>
          <w:bCs/>
          <w:sz w:val="20"/>
          <w:szCs w:val="20"/>
          <w:lang w:val="es-ES"/>
        </w:rPr>
        <w:t>en base a la solicitud de la</w:t>
      </w:r>
      <w:r w:rsidR="0056585B" w:rsidRPr="00F861C4">
        <w:rPr>
          <w:rFonts w:ascii="Cambria" w:hAnsi="Cambria"/>
          <w:bCs/>
          <w:sz w:val="20"/>
          <w:szCs w:val="20"/>
          <w:lang w:val="es-ES"/>
        </w:rPr>
        <w:t xml:space="preserve"> Fiscalía, </w:t>
      </w:r>
      <w:r w:rsidR="00E62C0B" w:rsidRPr="00F861C4">
        <w:rPr>
          <w:rFonts w:ascii="Cambria" w:hAnsi="Cambria"/>
          <w:bCs/>
          <w:sz w:val="20"/>
          <w:szCs w:val="20"/>
          <w:lang w:val="es-ES"/>
        </w:rPr>
        <w:t xml:space="preserve">amplió </w:t>
      </w:r>
      <w:r w:rsidR="000661E8" w:rsidRPr="00F861C4">
        <w:rPr>
          <w:rFonts w:ascii="Cambria" w:hAnsi="Cambria"/>
          <w:bCs/>
          <w:sz w:val="20"/>
          <w:szCs w:val="20"/>
          <w:lang w:val="es-ES"/>
        </w:rPr>
        <w:t>la pena a treinta y cinco años de cárcel</w:t>
      </w:r>
      <w:r w:rsidR="0012527F" w:rsidRPr="00F861C4">
        <w:rPr>
          <w:rFonts w:ascii="Cambria" w:hAnsi="Cambria"/>
          <w:bCs/>
          <w:sz w:val="20"/>
          <w:szCs w:val="20"/>
          <w:lang w:val="es-ES"/>
        </w:rPr>
        <w:t>, así como e</w:t>
      </w:r>
      <w:r w:rsidR="000661E8" w:rsidRPr="00F861C4">
        <w:rPr>
          <w:rFonts w:ascii="Cambria" w:hAnsi="Cambria"/>
          <w:bCs/>
          <w:sz w:val="20"/>
          <w:szCs w:val="20"/>
          <w:lang w:val="es-ES"/>
        </w:rPr>
        <w:t xml:space="preserve">l pago </w:t>
      </w:r>
      <w:r w:rsidR="0012527F" w:rsidRPr="00F861C4">
        <w:rPr>
          <w:rFonts w:ascii="Cambria" w:hAnsi="Cambria"/>
          <w:bCs/>
          <w:sz w:val="20"/>
          <w:szCs w:val="20"/>
          <w:lang w:val="es-ES"/>
        </w:rPr>
        <w:t>a</w:t>
      </w:r>
      <w:r w:rsidR="000661E8" w:rsidRPr="00F861C4">
        <w:rPr>
          <w:rFonts w:ascii="Cambria" w:hAnsi="Cambria"/>
          <w:bCs/>
          <w:sz w:val="20"/>
          <w:szCs w:val="20"/>
          <w:lang w:val="es-ES"/>
        </w:rPr>
        <w:t xml:space="preserve"> un millón de </w:t>
      </w:r>
      <w:r w:rsidR="0012527F" w:rsidRPr="00F861C4">
        <w:rPr>
          <w:rFonts w:ascii="Cambria" w:hAnsi="Cambria"/>
          <w:bCs/>
          <w:sz w:val="20"/>
          <w:szCs w:val="20"/>
          <w:lang w:val="es-ES"/>
        </w:rPr>
        <w:t xml:space="preserve">nuevos </w:t>
      </w:r>
      <w:r w:rsidR="000661E8" w:rsidRPr="00F861C4">
        <w:rPr>
          <w:rFonts w:ascii="Cambria" w:hAnsi="Cambria"/>
          <w:bCs/>
          <w:sz w:val="20"/>
          <w:szCs w:val="20"/>
          <w:lang w:val="es-ES"/>
        </w:rPr>
        <w:t>soles (</w:t>
      </w:r>
      <w:r w:rsidR="00995D5F" w:rsidRPr="00F861C4">
        <w:rPr>
          <w:rFonts w:asciiTheme="majorHAnsi" w:hAnsiTheme="majorHAnsi"/>
          <w:bCs/>
          <w:sz w:val="20"/>
          <w:szCs w:val="20"/>
          <w:lang w:val="es-ES"/>
        </w:rPr>
        <w:t xml:space="preserve">aproximadamente USD$. </w:t>
      </w:r>
      <w:r w:rsidR="0012527F" w:rsidRPr="00F861C4">
        <w:rPr>
          <w:rFonts w:ascii="Cambria" w:hAnsi="Cambria"/>
          <w:bCs/>
          <w:sz w:val="20"/>
          <w:szCs w:val="20"/>
          <w:lang w:val="es-ES"/>
        </w:rPr>
        <w:t>354</w:t>
      </w:r>
      <w:r w:rsidR="00995D5F" w:rsidRPr="00F861C4">
        <w:rPr>
          <w:rFonts w:ascii="Cambria" w:hAnsi="Cambria"/>
          <w:bCs/>
          <w:sz w:val="20"/>
          <w:szCs w:val="20"/>
          <w:lang w:val="es-ES"/>
        </w:rPr>
        <w:t>,</w:t>
      </w:r>
      <w:r w:rsidR="0012527F" w:rsidRPr="00F861C4">
        <w:rPr>
          <w:rFonts w:ascii="Cambria" w:hAnsi="Cambria"/>
          <w:bCs/>
          <w:sz w:val="20"/>
          <w:szCs w:val="20"/>
          <w:lang w:val="es-ES"/>
        </w:rPr>
        <w:t>000.00</w:t>
      </w:r>
      <w:r w:rsidR="00995D5F" w:rsidRPr="00F861C4">
        <w:rPr>
          <w:rFonts w:ascii="Cambria" w:hAnsi="Cambria"/>
          <w:bCs/>
          <w:sz w:val="20"/>
          <w:szCs w:val="20"/>
          <w:lang w:val="es-ES"/>
        </w:rPr>
        <w:t xml:space="preserve"> a la fecha</w:t>
      </w:r>
      <w:r w:rsidR="0012527F" w:rsidRPr="00F861C4">
        <w:rPr>
          <w:rFonts w:ascii="Cambria" w:hAnsi="Cambria"/>
          <w:bCs/>
          <w:sz w:val="20"/>
          <w:szCs w:val="20"/>
          <w:lang w:val="es-ES"/>
        </w:rPr>
        <w:t>)</w:t>
      </w:r>
      <w:r w:rsidR="00505EC3" w:rsidRPr="00F861C4">
        <w:rPr>
          <w:rFonts w:ascii="Cambria" w:hAnsi="Cambria"/>
          <w:bCs/>
          <w:sz w:val="20"/>
          <w:szCs w:val="20"/>
          <w:lang w:val="es-ES"/>
        </w:rPr>
        <w:t xml:space="preserve"> </w:t>
      </w:r>
      <w:r w:rsidR="00E62C0B" w:rsidRPr="00F861C4">
        <w:rPr>
          <w:rFonts w:ascii="Cambria" w:hAnsi="Cambria"/>
          <w:bCs/>
          <w:sz w:val="20"/>
          <w:szCs w:val="20"/>
          <w:lang w:val="es-ES"/>
        </w:rPr>
        <w:t>e</w:t>
      </w:r>
      <w:r w:rsidR="0012527F" w:rsidRPr="00F861C4">
        <w:rPr>
          <w:rFonts w:ascii="Cambria" w:hAnsi="Cambria"/>
          <w:bCs/>
          <w:sz w:val="20"/>
          <w:szCs w:val="20"/>
          <w:lang w:val="es-ES"/>
        </w:rPr>
        <w:t xml:space="preserve"> </w:t>
      </w:r>
      <w:r w:rsidR="002368D9" w:rsidRPr="00F861C4">
        <w:rPr>
          <w:rFonts w:ascii="Cambria" w:hAnsi="Cambria"/>
          <w:bCs/>
          <w:sz w:val="20"/>
          <w:szCs w:val="20"/>
          <w:lang w:val="es-ES"/>
        </w:rPr>
        <w:t>inhabilitación</w:t>
      </w:r>
      <w:r w:rsidR="00E62C0B" w:rsidRPr="00F861C4">
        <w:rPr>
          <w:rFonts w:ascii="Cambria" w:hAnsi="Cambria"/>
          <w:bCs/>
          <w:sz w:val="20"/>
          <w:szCs w:val="20"/>
          <w:lang w:val="es-ES"/>
        </w:rPr>
        <w:t xml:space="preserve"> para el ejercicio de cargos públicos</w:t>
      </w:r>
      <w:r w:rsidR="0012527F" w:rsidRPr="00F861C4">
        <w:rPr>
          <w:rFonts w:ascii="Cambria" w:hAnsi="Cambria"/>
          <w:bCs/>
          <w:sz w:val="20"/>
          <w:szCs w:val="20"/>
          <w:lang w:val="es-ES"/>
        </w:rPr>
        <w:t>.</w:t>
      </w:r>
      <w:r w:rsidR="0084526F" w:rsidRPr="00F861C4">
        <w:rPr>
          <w:rFonts w:ascii="Cambria" w:hAnsi="Cambria"/>
          <w:bCs/>
          <w:sz w:val="20"/>
          <w:szCs w:val="20"/>
          <w:lang w:val="es-ES"/>
        </w:rPr>
        <w:t xml:space="preserve"> </w:t>
      </w:r>
    </w:p>
    <w:p w:rsidR="00F861C4" w:rsidRPr="00F861C4" w:rsidRDefault="0084526F" w:rsidP="0056585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6A563E">
        <w:rPr>
          <w:rFonts w:asciiTheme="majorHAnsi" w:hAnsiTheme="majorHAnsi"/>
          <w:bCs/>
          <w:sz w:val="20"/>
          <w:szCs w:val="20"/>
          <w:lang w:val="es-ES"/>
        </w:rPr>
        <w:t>Ante ello</w:t>
      </w:r>
      <w:r w:rsidR="009F628B" w:rsidRPr="006A563E">
        <w:rPr>
          <w:rFonts w:asciiTheme="majorHAnsi" w:hAnsiTheme="majorHAnsi"/>
          <w:bCs/>
          <w:sz w:val="20"/>
          <w:szCs w:val="20"/>
          <w:lang w:val="es-ES"/>
        </w:rPr>
        <w:t>, sost</w:t>
      </w:r>
      <w:r w:rsidR="008D2D43">
        <w:rPr>
          <w:rFonts w:asciiTheme="majorHAnsi" w:hAnsiTheme="majorHAnsi"/>
          <w:bCs/>
          <w:sz w:val="20"/>
          <w:szCs w:val="20"/>
          <w:lang w:val="es-ES"/>
        </w:rPr>
        <w:t>iene que el 4 de enero de 2011 la defensa del señor Ariza Mendoza</w:t>
      </w:r>
      <w:r w:rsidR="009F628B" w:rsidRPr="006A563E">
        <w:rPr>
          <w:rFonts w:asciiTheme="majorHAnsi" w:hAnsiTheme="majorHAnsi"/>
          <w:bCs/>
          <w:sz w:val="20"/>
          <w:szCs w:val="20"/>
          <w:lang w:val="es-ES"/>
        </w:rPr>
        <w:t xml:space="preserve"> presentó un recurso de hábeas corpus</w:t>
      </w:r>
      <w:r w:rsidRPr="006A563E">
        <w:rPr>
          <w:rFonts w:asciiTheme="majorHAnsi" w:hAnsiTheme="majorHAnsi"/>
          <w:bCs/>
          <w:sz w:val="20"/>
          <w:szCs w:val="20"/>
          <w:lang w:val="es-ES"/>
        </w:rPr>
        <w:t xml:space="preserve"> contra </w:t>
      </w:r>
      <w:r w:rsidR="008D2D43">
        <w:rPr>
          <w:rFonts w:asciiTheme="majorHAnsi" w:hAnsiTheme="majorHAnsi"/>
          <w:bCs/>
          <w:sz w:val="20"/>
          <w:szCs w:val="20"/>
          <w:lang w:val="es-ES"/>
        </w:rPr>
        <w:t>el citado fallo</w:t>
      </w:r>
      <w:r w:rsidRPr="006A563E">
        <w:rPr>
          <w:rFonts w:asciiTheme="majorHAnsi" w:hAnsiTheme="majorHAnsi"/>
          <w:bCs/>
          <w:sz w:val="20"/>
          <w:szCs w:val="20"/>
          <w:lang w:val="es-ES"/>
        </w:rPr>
        <w:t xml:space="preserve"> del Tribunal Supremo Militar Policial, </w:t>
      </w:r>
      <w:r w:rsidR="006A563E" w:rsidRPr="006A563E">
        <w:rPr>
          <w:rFonts w:asciiTheme="majorHAnsi" w:hAnsiTheme="majorHAnsi"/>
          <w:bCs/>
          <w:sz w:val="20"/>
          <w:szCs w:val="20"/>
          <w:lang w:val="es-ES"/>
        </w:rPr>
        <w:t xml:space="preserve">reiterando los alegatos presentados en su escrito de apelación y agregando que hubo violación al principio </w:t>
      </w:r>
      <w:proofErr w:type="spellStart"/>
      <w:r w:rsidR="006A563E" w:rsidRPr="006A563E">
        <w:rPr>
          <w:rFonts w:asciiTheme="majorHAnsi" w:hAnsiTheme="majorHAnsi"/>
          <w:bCs/>
          <w:i/>
          <w:sz w:val="20"/>
          <w:szCs w:val="20"/>
          <w:lang w:val="es-ES"/>
        </w:rPr>
        <w:t>reformatio</w:t>
      </w:r>
      <w:proofErr w:type="spellEnd"/>
      <w:r w:rsidR="006A563E" w:rsidRPr="006A563E">
        <w:rPr>
          <w:rFonts w:asciiTheme="majorHAnsi" w:hAnsiTheme="majorHAnsi"/>
          <w:bCs/>
          <w:i/>
          <w:sz w:val="20"/>
          <w:szCs w:val="20"/>
          <w:lang w:val="es-ES"/>
        </w:rPr>
        <w:t xml:space="preserve"> in </w:t>
      </w:r>
      <w:proofErr w:type="spellStart"/>
      <w:r w:rsidR="006A563E" w:rsidRPr="006A563E">
        <w:rPr>
          <w:rFonts w:asciiTheme="majorHAnsi" w:hAnsiTheme="majorHAnsi"/>
          <w:bCs/>
          <w:i/>
          <w:sz w:val="20"/>
          <w:szCs w:val="20"/>
          <w:lang w:val="es-ES"/>
        </w:rPr>
        <w:t>peius</w:t>
      </w:r>
      <w:proofErr w:type="spellEnd"/>
      <w:r w:rsidRPr="006A563E">
        <w:rPr>
          <w:rFonts w:asciiTheme="majorHAnsi" w:hAnsiTheme="majorHAnsi"/>
          <w:bCs/>
          <w:sz w:val="20"/>
          <w:szCs w:val="20"/>
          <w:lang w:val="es-ES"/>
        </w:rPr>
        <w:t>.</w:t>
      </w:r>
      <w:r w:rsidR="002D3ACE" w:rsidRPr="006A563E">
        <w:rPr>
          <w:rFonts w:asciiTheme="majorHAnsi" w:hAnsiTheme="majorHAnsi"/>
          <w:bCs/>
          <w:sz w:val="20"/>
          <w:szCs w:val="20"/>
          <w:lang w:val="es-ES"/>
        </w:rPr>
        <w:t xml:space="preserve"> </w:t>
      </w:r>
      <w:r w:rsidRPr="006A563E">
        <w:rPr>
          <w:rFonts w:asciiTheme="majorHAnsi" w:hAnsiTheme="majorHAnsi"/>
          <w:bCs/>
          <w:sz w:val="20"/>
          <w:szCs w:val="20"/>
          <w:lang w:val="es-ES"/>
        </w:rPr>
        <w:t>No obstante</w:t>
      </w:r>
      <w:r w:rsidR="00DE501C" w:rsidRPr="006A563E">
        <w:rPr>
          <w:rFonts w:asciiTheme="majorHAnsi" w:hAnsiTheme="majorHAnsi"/>
          <w:bCs/>
          <w:sz w:val="20"/>
          <w:szCs w:val="20"/>
          <w:lang w:val="es-ES"/>
        </w:rPr>
        <w:t>,</w:t>
      </w:r>
      <w:r w:rsidR="002D3ACE" w:rsidRPr="006A563E">
        <w:rPr>
          <w:rFonts w:asciiTheme="majorHAnsi" w:hAnsiTheme="majorHAnsi"/>
          <w:bCs/>
          <w:sz w:val="20"/>
          <w:szCs w:val="20"/>
          <w:lang w:val="es-ES"/>
        </w:rPr>
        <w:t xml:space="preserve"> </w:t>
      </w:r>
      <w:r w:rsidR="00731B04" w:rsidRPr="006A563E">
        <w:rPr>
          <w:rFonts w:asciiTheme="majorHAnsi" w:hAnsiTheme="majorHAnsi"/>
          <w:bCs/>
          <w:sz w:val="20"/>
          <w:szCs w:val="20"/>
          <w:lang w:val="es-ES"/>
        </w:rPr>
        <w:t>el 5 de enero de 2011 el Trigésimo Quinto Juzgado</w:t>
      </w:r>
      <w:r w:rsidR="00376680" w:rsidRPr="006A563E">
        <w:rPr>
          <w:rFonts w:asciiTheme="majorHAnsi" w:hAnsiTheme="majorHAnsi"/>
          <w:bCs/>
          <w:sz w:val="20"/>
          <w:szCs w:val="20"/>
          <w:lang w:val="es-ES"/>
        </w:rPr>
        <w:t xml:space="preserve"> </w:t>
      </w:r>
      <w:r w:rsidR="00731B04" w:rsidRPr="006A563E">
        <w:rPr>
          <w:rFonts w:asciiTheme="majorHAnsi" w:hAnsiTheme="majorHAnsi"/>
          <w:bCs/>
          <w:sz w:val="20"/>
          <w:szCs w:val="20"/>
          <w:lang w:val="es-ES"/>
        </w:rPr>
        <w:t>Penal de Lima declaró improcedent</w:t>
      </w:r>
      <w:r w:rsidR="006A563E" w:rsidRPr="006A563E">
        <w:rPr>
          <w:rFonts w:asciiTheme="majorHAnsi" w:hAnsiTheme="majorHAnsi"/>
          <w:bCs/>
          <w:sz w:val="20"/>
          <w:szCs w:val="20"/>
          <w:lang w:val="es-ES"/>
        </w:rPr>
        <w:t xml:space="preserve">e la demanda, al considerar que el aumento de la pena se realizó en base al recurso presentado por la Fiscalía y que la sentencia estuvo adecuadamente motivada en pruebas idóneas para sustentar la condena. </w:t>
      </w:r>
    </w:p>
    <w:p w:rsidR="00B5040D" w:rsidRDefault="009F71D9" w:rsidP="00B5040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Theme="majorHAnsi" w:hAnsiTheme="majorHAnsi"/>
          <w:bCs/>
          <w:sz w:val="20"/>
          <w:szCs w:val="20"/>
          <w:lang w:val="es-AR"/>
        </w:rPr>
        <w:t>Posteriormente</w:t>
      </w:r>
      <w:r>
        <w:rPr>
          <w:rFonts w:asciiTheme="majorHAnsi" w:hAnsiTheme="majorHAnsi"/>
          <w:bCs/>
          <w:sz w:val="20"/>
          <w:szCs w:val="20"/>
          <w:lang w:val="es-ES"/>
        </w:rPr>
        <w:t xml:space="preserve">, </w:t>
      </w:r>
      <w:r w:rsidR="00B0354A" w:rsidRPr="006A563E">
        <w:rPr>
          <w:rFonts w:asciiTheme="majorHAnsi" w:hAnsiTheme="majorHAnsi"/>
          <w:bCs/>
          <w:sz w:val="20"/>
          <w:szCs w:val="20"/>
          <w:lang w:val="es-ES"/>
        </w:rPr>
        <w:t>el 2</w:t>
      </w:r>
      <w:r w:rsidR="00307FF7" w:rsidRPr="006A563E">
        <w:rPr>
          <w:rFonts w:asciiTheme="majorHAnsi" w:hAnsiTheme="majorHAnsi"/>
          <w:bCs/>
          <w:sz w:val="20"/>
          <w:szCs w:val="20"/>
          <w:lang w:val="es-ES"/>
        </w:rPr>
        <w:t>8</w:t>
      </w:r>
      <w:r w:rsidR="006A563E" w:rsidRPr="006A563E">
        <w:rPr>
          <w:rFonts w:asciiTheme="majorHAnsi" w:hAnsiTheme="majorHAnsi"/>
          <w:bCs/>
          <w:sz w:val="20"/>
          <w:szCs w:val="20"/>
          <w:lang w:val="es-ES"/>
        </w:rPr>
        <w:t xml:space="preserve"> de febrero de 2011</w:t>
      </w:r>
      <w:r w:rsidR="0056585B">
        <w:rPr>
          <w:rFonts w:asciiTheme="majorHAnsi" w:hAnsiTheme="majorHAnsi"/>
          <w:bCs/>
          <w:sz w:val="20"/>
          <w:szCs w:val="20"/>
          <w:lang w:val="es-ES"/>
        </w:rPr>
        <w:t xml:space="preserve"> el </w:t>
      </w:r>
      <w:r w:rsidR="00C72DA2">
        <w:rPr>
          <w:rFonts w:asciiTheme="majorHAnsi" w:hAnsiTheme="majorHAnsi"/>
          <w:bCs/>
          <w:sz w:val="20"/>
          <w:szCs w:val="20"/>
          <w:lang w:val="es-ES"/>
        </w:rPr>
        <w:t xml:space="preserve">señor </w:t>
      </w:r>
      <w:r w:rsidR="0056585B">
        <w:rPr>
          <w:rFonts w:asciiTheme="majorHAnsi" w:hAnsiTheme="majorHAnsi"/>
          <w:bCs/>
          <w:sz w:val="20"/>
          <w:szCs w:val="20"/>
          <w:lang w:val="es-ES"/>
        </w:rPr>
        <w:t>Ariza Mendoza</w:t>
      </w:r>
      <w:r w:rsidR="004E266B" w:rsidRPr="006A563E">
        <w:rPr>
          <w:rFonts w:asciiTheme="majorHAnsi" w:hAnsiTheme="majorHAnsi"/>
          <w:bCs/>
          <w:sz w:val="20"/>
          <w:szCs w:val="20"/>
          <w:lang w:val="es-ES"/>
        </w:rPr>
        <w:t xml:space="preserve"> presentó </w:t>
      </w:r>
      <w:r w:rsidR="00B0354A" w:rsidRPr="006A563E">
        <w:rPr>
          <w:rFonts w:asciiTheme="majorHAnsi" w:hAnsiTheme="majorHAnsi"/>
          <w:bCs/>
          <w:sz w:val="20"/>
          <w:szCs w:val="20"/>
          <w:lang w:val="es-ES"/>
        </w:rPr>
        <w:t xml:space="preserve">un </w:t>
      </w:r>
      <w:r w:rsidR="00DE501C" w:rsidRPr="006A563E">
        <w:rPr>
          <w:rFonts w:asciiTheme="majorHAnsi" w:hAnsiTheme="majorHAnsi"/>
          <w:bCs/>
          <w:sz w:val="20"/>
          <w:szCs w:val="20"/>
          <w:lang w:val="es-ES"/>
        </w:rPr>
        <w:t xml:space="preserve">nuevo </w:t>
      </w:r>
      <w:r w:rsidR="00B0354A" w:rsidRPr="006A563E">
        <w:rPr>
          <w:rFonts w:asciiTheme="majorHAnsi" w:hAnsiTheme="majorHAnsi"/>
          <w:bCs/>
          <w:sz w:val="20"/>
          <w:szCs w:val="20"/>
          <w:lang w:val="es-ES"/>
        </w:rPr>
        <w:t xml:space="preserve">recurso de </w:t>
      </w:r>
      <w:r w:rsidR="004E266B" w:rsidRPr="006A563E">
        <w:rPr>
          <w:rFonts w:asciiTheme="majorHAnsi" w:hAnsiTheme="majorHAnsi"/>
          <w:bCs/>
          <w:sz w:val="20"/>
          <w:szCs w:val="20"/>
          <w:lang w:val="es-ES"/>
        </w:rPr>
        <w:t>h</w:t>
      </w:r>
      <w:r w:rsidR="00B0354A" w:rsidRPr="006A563E">
        <w:rPr>
          <w:rFonts w:asciiTheme="majorHAnsi" w:hAnsiTheme="majorHAnsi"/>
          <w:bCs/>
          <w:sz w:val="20"/>
          <w:szCs w:val="20"/>
          <w:lang w:val="es-ES"/>
        </w:rPr>
        <w:t xml:space="preserve">ábeas </w:t>
      </w:r>
      <w:r w:rsidR="004E266B" w:rsidRPr="006A563E">
        <w:rPr>
          <w:rFonts w:asciiTheme="majorHAnsi" w:hAnsiTheme="majorHAnsi"/>
          <w:bCs/>
          <w:sz w:val="20"/>
          <w:szCs w:val="20"/>
          <w:lang w:val="es-ES"/>
        </w:rPr>
        <w:t>c</w:t>
      </w:r>
      <w:r w:rsidR="00B0354A" w:rsidRPr="006A563E">
        <w:rPr>
          <w:rFonts w:asciiTheme="majorHAnsi" w:hAnsiTheme="majorHAnsi"/>
          <w:bCs/>
          <w:sz w:val="20"/>
          <w:szCs w:val="20"/>
          <w:lang w:val="es-ES"/>
        </w:rPr>
        <w:t>orpus</w:t>
      </w:r>
      <w:r w:rsidR="006A563E" w:rsidRPr="006A563E">
        <w:rPr>
          <w:rFonts w:asciiTheme="majorHAnsi" w:hAnsiTheme="majorHAnsi"/>
          <w:bCs/>
          <w:sz w:val="20"/>
          <w:szCs w:val="20"/>
          <w:lang w:val="es-ES"/>
        </w:rPr>
        <w:t xml:space="preserve"> a fin de </w:t>
      </w:r>
      <w:r w:rsidR="0056585B" w:rsidRPr="006A563E">
        <w:rPr>
          <w:rFonts w:asciiTheme="majorHAnsi" w:hAnsiTheme="majorHAnsi"/>
          <w:bCs/>
          <w:sz w:val="20"/>
          <w:szCs w:val="20"/>
          <w:lang w:val="es-ES"/>
        </w:rPr>
        <w:t xml:space="preserve">cuestionar </w:t>
      </w:r>
      <w:r w:rsidR="0056585B">
        <w:rPr>
          <w:rFonts w:asciiTheme="majorHAnsi" w:hAnsiTheme="majorHAnsi"/>
          <w:bCs/>
          <w:sz w:val="20"/>
          <w:szCs w:val="20"/>
          <w:lang w:val="es-ES"/>
        </w:rPr>
        <w:t xml:space="preserve">su internamiento en un régimen especial de máxima seguridad etapa “A” y traslado al Establecimiento Penal Militar </w:t>
      </w:r>
      <w:r w:rsidR="008D2D43">
        <w:rPr>
          <w:rFonts w:asciiTheme="majorHAnsi" w:hAnsiTheme="majorHAnsi"/>
          <w:bCs/>
          <w:sz w:val="20"/>
          <w:szCs w:val="20"/>
          <w:lang w:val="es-ES"/>
        </w:rPr>
        <w:t>“</w:t>
      </w:r>
      <w:r w:rsidR="0056585B">
        <w:rPr>
          <w:rFonts w:asciiTheme="majorHAnsi" w:hAnsiTheme="majorHAnsi"/>
          <w:bCs/>
          <w:sz w:val="20"/>
          <w:szCs w:val="20"/>
          <w:lang w:val="es-ES"/>
        </w:rPr>
        <w:t>Punta</w:t>
      </w:r>
      <w:r w:rsidR="008D2D43">
        <w:rPr>
          <w:rFonts w:asciiTheme="majorHAnsi" w:hAnsiTheme="majorHAnsi"/>
          <w:bCs/>
          <w:sz w:val="20"/>
          <w:szCs w:val="20"/>
          <w:lang w:val="es-ES"/>
        </w:rPr>
        <w:t xml:space="preserve"> Lobos”</w:t>
      </w:r>
      <w:r w:rsidR="0056585B">
        <w:rPr>
          <w:rFonts w:asciiTheme="majorHAnsi" w:hAnsiTheme="majorHAnsi"/>
          <w:bCs/>
          <w:sz w:val="20"/>
          <w:szCs w:val="20"/>
          <w:lang w:val="es-ES"/>
        </w:rPr>
        <w:t xml:space="preserve">, alegando que tales actos carecen de razonabilidad y proporcionalidad. A pesar de ello, </w:t>
      </w:r>
      <w:r w:rsidR="00DE501C" w:rsidRPr="0056585B">
        <w:rPr>
          <w:rFonts w:asciiTheme="majorHAnsi" w:hAnsiTheme="majorHAnsi"/>
          <w:bCs/>
          <w:sz w:val="20"/>
          <w:szCs w:val="20"/>
          <w:lang w:val="es-ES"/>
        </w:rPr>
        <w:t>el 23 de julio de 2012 el Tribunal Constitucional, en últim</w:t>
      </w:r>
      <w:r w:rsidR="0056585B">
        <w:rPr>
          <w:rFonts w:asciiTheme="majorHAnsi" w:hAnsiTheme="majorHAnsi"/>
          <w:bCs/>
          <w:sz w:val="20"/>
          <w:szCs w:val="20"/>
          <w:lang w:val="es-ES"/>
        </w:rPr>
        <w:t xml:space="preserve">a instancia, rechazó el recurso, argumentando que las medidas cuestionadas resultaban razonables en razón a la condena de la presunta víctima. </w:t>
      </w:r>
      <w:r w:rsidR="00B5040D">
        <w:rPr>
          <w:rFonts w:asciiTheme="majorHAnsi" w:hAnsiTheme="majorHAnsi"/>
          <w:bCs/>
          <w:sz w:val="20"/>
          <w:szCs w:val="20"/>
          <w:lang w:val="es-ES"/>
        </w:rPr>
        <w:t xml:space="preserve">Añade que el 13 de octubre de 2016 se presentó otro recurso de hábeas corpus cuestionando sus condiciones carcelarias, pero que el mismo a la fecha aún no ha sido resuelto. </w:t>
      </w:r>
    </w:p>
    <w:p w:rsidR="00B5040D" w:rsidRDefault="009F71D9" w:rsidP="00B5040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Theme="majorHAnsi" w:hAnsiTheme="majorHAnsi"/>
          <w:bCs/>
          <w:sz w:val="20"/>
          <w:szCs w:val="20"/>
          <w:lang w:val="es-ES"/>
        </w:rPr>
        <w:t>L</w:t>
      </w:r>
      <w:r w:rsidR="008D2D43" w:rsidRPr="00B5040D">
        <w:rPr>
          <w:rFonts w:asciiTheme="majorHAnsi" w:hAnsiTheme="majorHAnsi"/>
          <w:bCs/>
          <w:sz w:val="20"/>
          <w:szCs w:val="20"/>
          <w:lang w:val="es-ES"/>
        </w:rPr>
        <w:t xml:space="preserve">a parte peticionaria </w:t>
      </w:r>
      <w:r>
        <w:rPr>
          <w:rFonts w:asciiTheme="majorHAnsi" w:hAnsiTheme="majorHAnsi"/>
          <w:bCs/>
          <w:sz w:val="20"/>
          <w:szCs w:val="20"/>
          <w:lang w:val="es-ES"/>
        </w:rPr>
        <w:t>concluye que</w:t>
      </w:r>
      <w:r w:rsidR="008D2D43" w:rsidRPr="00B5040D">
        <w:rPr>
          <w:rFonts w:asciiTheme="majorHAnsi" w:hAnsiTheme="majorHAnsi"/>
          <w:bCs/>
          <w:sz w:val="20"/>
          <w:szCs w:val="20"/>
          <w:lang w:val="es-ES"/>
        </w:rPr>
        <w:t xml:space="preserve"> </w:t>
      </w:r>
      <w:r w:rsidR="00B5040D" w:rsidRPr="00B5040D">
        <w:rPr>
          <w:rFonts w:asciiTheme="majorHAnsi" w:hAnsiTheme="majorHAnsi"/>
          <w:bCs/>
          <w:sz w:val="20"/>
          <w:szCs w:val="20"/>
          <w:lang w:val="es-ES"/>
        </w:rPr>
        <w:t xml:space="preserve">el señor Ariza Mendoza sufrió una violación a su derecho a las garantías judiciales, </w:t>
      </w:r>
      <w:r w:rsidR="008E5571">
        <w:rPr>
          <w:rFonts w:asciiTheme="majorHAnsi" w:hAnsiTheme="majorHAnsi"/>
          <w:bCs/>
          <w:sz w:val="20"/>
          <w:szCs w:val="20"/>
          <w:lang w:val="es-ES"/>
        </w:rPr>
        <w:t>alegando falta de</w:t>
      </w:r>
      <w:r w:rsidR="008D2D43" w:rsidRPr="00B5040D">
        <w:rPr>
          <w:rFonts w:asciiTheme="majorHAnsi" w:hAnsiTheme="majorHAnsi"/>
          <w:bCs/>
          <w:sz w:val="20"/>
          <w:szCs w:val="20"/>
          <w:lang w:val="es-ES"/>
        </w:rPr>
        <w:t xml:space="preserve"> independencia </w:t>
      </w:r>
      <w:r w:rsidR="008E5571">
        <w:rPr>
          <w:rFonts w:asciiTheme="majorHAnsi" w:hAnsiTheme="majorHAnsi"/>
          <w:bCs/>
          <w:sz w:val="20"/>
          <w:szCs w:val="20"/>
          <w:lang w:val="es-ES"/>
        </w:rPr>
        <w:t>e</w:t>
      </w:r>
      <w:r w:rsidR="008D2D43" w:rsidRPr="00B5040D">
        <w:rPr>
          <w:rFonts w:asciiTheme="majorHAnsi" w:hAnsiTheme="majorHAnsi"/>
          <w:bCs/>
          <w:sz w:val="20"/>
          <w:szCs w:val="20"/>
          <w:lang w:val="es-ES"/>
        </w:rPr>
        <w:t xml:space="preserve"> imparcialidad </w:t>
      </w:r>
      <w:r w:rsidR="00B5040D" w:rsidRPr="00B5040D">
        <w:rPr>
          <w:rFonts w:asciiTheme="majorHAnsi" w:hAnsiTheme="majorHAnsi"/>
          <w:bCs/>
          <w:sz w:val="20"/>
          <w:szCs w:val="20"/>
          <w:lang w:val="es-ES"/>
        </w:rPr>
        <w:t>en el proceso penal que concluyó con</w:t>
      </w:r>
      <w:r w:rsidR="008D2D43" w:rsidRPr="00B5040D">
        <w:rPr>
          <w:rFonts w:asciiTheme="majorHAnsi" w:hAnsiTheme="majorHAnsi"/>
          <w:bCs/>
          <w:sz w:val="20"/>
          <w:szCs w:val="20"/>
          <w:lang w:val="es-ES"/>
        </w:rPr>
        <w:t xml:space="preserve"> su condena, ya que desde un principio </w:t>
      </w:r>
      <w:r w:rsidR="008E5571">
        <w:rPr>
          <w:rFonts w:asciiTheme="majorHAnsi" w:hAnsiTheme="majorHAnsi"/>
          <w:bCs/>
          <w:sz w:val="20"/>
          <w:szCs w:val="20"/>
          <w:lang w:val="es-ES"/>
        </w:rPr>
        <w:t>habría sido</w:t>
      </w:r>
      <w:r w:rsidR="008D2D43" w:rsidRPr="00B5040D">
        <w:rPr>
          <w:rFonts w:asciiTheme="majorHAnsi" w:hAnsiTheme="majorHAnsi"/>
          <w:bCs/>
          <w:sz w:val="20"/>
          <w:szCs w:val="20"/>
          <w:lang w:val="es-ES"/>
        </w:rPr>
        <w:t xml:space="preserve"> considerado culpable. </w:t>
      </w:r>
      <w:r w:rsidR="00B5040D" w:rsidRPr="00B5040D">
        <w:rPr>
          <w:rFonts w:asciiTheme="majorHAnsi" w:hAnsiTheme="majorHAnsi"/>
          <w:bCs/>
          <w:sz w:val="20"/>
          <w:szCs w:val="20"/>
          <w:lang w:val="es-ES"/>
        </w:rPr>
        <w:t>En esa línea</w:t>
      </w:r>
      <w:r w:rsidR="008D2D43" w:rsidRPr="00B5040D">
        <w:rPr>
          <w:rFonts w:asciiTheme="majorHAnsi" w:hAnsiTheme="majorHAnsi"/>
          <w:bCs/>
          <w:sz w:val="20"/>
          <w:szCs w:val="20"/>
          <w:lang w:val="es-ES"/>
        </w:rPr>
        <w:t xml:space="preserve">, arguye que no se le </w:t>
      </w:r>
      <w:r w:rsidR="00780579">
        <w:rPr>
          <w:rFonts w:asciiTheme="majorHAnsi" w:hAnsiTheme="majorHAnsi"/>
          <w:bCs/>
          <w:sz w:val="20"/>
          <w:szCs w:val="20"/>
          <w:lang w:val="es-ES"/>
        </w:rPr>
        <w:t>dio</w:t>
      </w:r>
      <w:r w:rsidR="008D2D43" w:rsidRPr="00B5040D">
        <w:rPr>
          <w:rFonts w:asciiTheme="majorHAnsi" w:hAnsiTheme="majorHAnsi"/>
          <w:bCs/>
          <w:sz w:val="20"/>
          <w:szCs w:val="20"/>
          <w:lang w:val="es-ES"/>
        </w:rPr>
        <w:t xml:space="preserve"> tiempo para preparar su defensa y que se utilizaron pruebas indebidas para jus</w:t>
      </w:r>
      <w:r w:rsidR="00B5040D" w:rsidRPr="00B5040D">
        <w:rPr>
          <w:rFonts w:asciiTheme="majorHAnsi" w:hAnsiTheme="majorHAnsi"/>
          <w:bCs/>
          <w:sz w:val="20"/>
          <w:szCs w:val="20"/>
          <w:lang w:val="es-ES"/>
        </w:rPr>
        <w:t xml:space="preserve">tificar el fallo condenatorio. </w:t>
      </w:r>
      <w:r w:rsidR="008E5571">
        <w:rPr>
          <w:rFonts w:asciiTheme="majorHAnsi" w:hAnsiTheme="majorHAnsi"/>
          <w:bCs/>
          <w:sz w:val="20"/>
          <w:szCs w:val="20"/>
          <w:lang w:val="es-ES"/>
        </w:rPr>
        <w:t>Sostiene</w:t>
      </w:r>
      <w:r w:rsidR="00B5040D" w:rsidRPr="00B5040D">
        <w:rPr>
          <w:rFonts w:asciiTheme="majorHAnsi" w:hAnsiTheme="majorHAnsi"/>
          <w:bCs/>
          <w:sz w:val="20"/>
          <w:szCs w:val="20"/>
          <w:lang w:val="es-ES"/>
        </w:rPr>
        <w:t xml:space="preserve"> que a la fecha se sigue afectando el derecho a la honra y dignidad de la presunta víctima debido a</w:t>
      </w:r>
      <w:r w:rsidR="00B5040D">
        <w:rPr>
          <w:rFonts w:asciiTheme="majorHAnsi" w:hAnsiTheme="majorHAnsi"/>
          <w:bCs/>
          <w:sz w:val="20"/>
          <w:szCs w:val="20"/>
          <w:lang w:val="es-ES"/>
        </w:rPr>
        <w:t xml:space="preserve"> la vigencia de</w:t>
      </w:r>
      <w:r w:rsidR="00B5040D" w:rsidRPr="00B5040D">
        <w:rPr>
          <w:rFonts w:asciiTheme="majorHAnsi" w:hAnsiTheme="majorHAnsi"/>
          <w:bCs/>
          <w:sz w:val="20"/>
          <w:szCs w:val="20"/>
          <w:lang w:val="es-ES"/>
        </w:rPr>
        <w:t xml:space="preserve"> los reportajes emitidos por la prensa; así como su derecho a la integridad, pues se encuentra en un régimen especial de máxima seguridad etapa “A”</w:t>
      </w:r>
      <w:r w:rsidR="008E5571">
        <w:rPr>
          <w:rFonts w:asciiTheme="majorHAnsi" w:hAnsiTheme="majorHAnsi"/>
          <w:bCs/>
          <w:sz w:val="20"/>
          <w:szCs w:val="20"/>
          <w:lang w:val="es-ES"/>
        </w:rPr>
        <w:t xml:space="preserve">, el cual aduce que es inexistente en la legislación nacional. </w:t>
      </w:r>
    </w:p>
    <w:p w:rsidR="006A563E" w:rsidRPr="00B5040D" w:rsidRDefault="00B5040D" w:rsidP="00B5040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sidRPr="00B5040D">
        <w:rPr>
          <w:rFonts w:asciiTheme="majorHAnsi" w:hAnsiTheme="majorHAnsi"/>
          <w:bCs/>
          <w:sz w:val="20"/>
          <w:szCs w:val="20"/>
          <w:lang w:val="es-ES"/>
        </w:rPr>
        <w:t>Respecto al agotamiento de los recursos internos, argumenta que</w:t>
      </w:r>
      <w:r w:rsidRPr="00B5040D">
        <w:rPr>
          <w:rFonts w:ascii="Cambria" w:hAnsi="Cambria"/>
          <w:sz w:val="20"/>
          <w:szCs w:val="20"/>
          <w:bdr w:val="none" w:sz="0" w:space="0" w:color="auto"/>
          <w:lang w:val="es-AR"/>
        </w:rPr>
        <w:t xml:space="preserve"> </w:t>
      </w:r>
      <w:r w:rsidR="004B442F" w:rsidRPr="00B5040D">
        <w:rPr>
          <w:rFonts w:asciiTheme="majorHAnsi" w:hAnsiTheme="majorHAnsi"/>
          <w:bCs/>
          <w:sz w:val="20"/>
          <w:szCs w:val="20"/>
          <w:lang w:val="es-ES"/>
        </w:rPr>
        <w:t xml:space="preserve">se configura la excepción del artículo </w:t>
      </w:r>
      <w:r w:rsidR="0064508D" w:rsidRPr="00B5040D">
        <w:rPr>
          <w:rFonts w:asciiTheme="majorHAnsi" w:hAnsiTheme="majorHAnsi"/>
          <w:bCs/>
          <w:sz w:val="20"/>
          <w:szCs w:val="20"/>
          <w:lang w:val="es-ES"/>
        </w:rPr>
        <w:t>46.2.b</w:t>
      </w:r>
      <w:r w:rsidR="001E3813" w:rsidRPr="00B5040D">
        <w:rPr>
          <w:rFonts w:asciiTheme="majorHAnsi" w:hAnsiTheme="majorHAnsi"/>
          <w:bCs/>
          <w:sz w:val="20"/>
          <w:szCs w:val="20"/>
          <w:lang w:val="es-ES"/>
        </w:rPr>
        <w:t>)</w:t>
      </w:r>
      <w:r w:rsidRPr="00B5040D">
        <w:rPr>
          <w:rFonts w:asciiTheme="majorHAnsi" w:hAnsiTheme="majorHAnsi"/>
          <w:bCs/>
          <w:sz w:val="20"/>
          <w:szCs w:val="20"/>
          <w:lang w:val="es-ES"/>
        </w:rPr>
        <w:t xml:space="preserve"> de la Convención, dado que </w:t>
      </w:r>
      <w:r w:rsidR="009047EF" w:rsidRPr="00B5040D">
        <w:rPr>
          <w:rFonts w:asciiTheme="majorHAnsi" w:hAnsiTheme="majorHAnsi"/>
          <w:bCs/>
          <w:sz w:val="20"/>
          <w:szCs w:val="20"/>
          <w:lang w:val="es-ES"/>
        </w:rPr>
        <w:t xml:space="preserve">el </w:t>
      </w:r>
      <w:r w:rsidR="00C72DA2" w:rsidRPr="00B5040D">
        <w:rPr>
          <w:rFonts w:asciiTheme="majorHAnsi" w:hAnsiTheme="majorHAnsi"/>
          <w:bCs/>
          <w:sz w:val="20"/>
          <w:szCs w:val="20"/>
          <w:lang w:val="es-ES"/>
        </w:rPr>
        <w:t xml:space="preserve">señor </w:t>
      </w:r>
      <w:r w:rsidR="009047EF" w:rsidRPr="00B5040D">
        <w:rPr>
          <w:rFonts w:asciiTheme="majorHAnsi" w:hAnsiTheme="majorHAnsi"/>
          <w:bCs/>
          <w:sz w:val="20"/>
          <w:szCs w:val="20"/>
          <w:lang w:val="es-ES"/>
        </w:rPr>
        <w:t>Ariza</w:t>
      </w:r>
      <w:r w:rsidR="00A912B8" w:rsidRPr="00B5040D">
        <w:rPr>
          <w:rFonts w:asciiTheme="majorHAnsi" w:hAnsiTheme="majorHAnsi"/>
          <w:bCs/>
          <w:sz w:val="20"/>
          <w:szCs w:val="20"/>
          <w:lang w:val="es-ES"/>
        </w:rPr>
        <w:t xml:space="preserve"> Mendoza</w:t>
      </w:r>
      <w:r w:rsidR="009047EF" w:rsidRPr="00B5040D">
        <w:rPr>
          <w:rFonts w:asciiTheme="majorHAnsi" w:hAnsiTheme="majorHAnsi"/>
          <w:bCs/>
          <w:sz w:val="20"/>
          <w:szCs w:val="20"/>
          <w:lang w:val="es-ES"/>
        </w:rPr>
        <w:t xml:space="preserve"> </w:t>
      </w:r>
      <w:r w:rsidR="00887BD4" w:rsidRPr="00B5040D">
        <w:rPr>
          <w:rFonts w:asciiTheme="majorHAnsi" w:hAnsiTheme="majorHAnsi"/>
          <w:bCs/>
          <w:sz w:val="20"/>
          <w:szCs w:val="20"/>
          <w:lang w:val="es-ES"/>
        </w:rPr>
        <w:t xml:space="preserve">no tuvo </w:t>
      </w:r>
      <w:r w:rsidR="009047EF" w:rsidRPr="00B5040D">
        <w:rPr>
          <w:rFonts w:asciiTheme="majorHAnsi" w:hAnsiTheme="majorHAnsi"/>
          <w:bCs/>
          <w:sz w:val="20"/>
          <w:szCs w:val="20"/>
          <w:lang w:val="es-ES"/>
        </w:rPr>
        <w:t>acceso a</w:t>
      </w:r>
      <w:r w:rsidR="0064508D" w:rsidRPr="00B5040D">
        <w:rPr>
          <w:rFonts w:asciiTheme="majorHAnsi" w:hAnsiTheme="majorHAnsi"/>
          <w:bCs/>
          <w:sz w:val="20"/>
          <w:szCs w:val="20"/>
          <w:lang w:val="es-ES"/>
        </w:rPr>
        <w:t xml:space="preserve"> </w:t>
      </w:r>
      <w:r w:rsidR="00714505" w:rsidRPr="00B5040D">
        <w:rPr>
          <w:rFonts w:asciiTheme="majorHAnsi" w:hAnsiTheme="majorHAnsi"/>
          <w:bCs/>
          <w:sz w:val="20"/>
          <w:szCs w:val="20"/>
          <w:lang w:val="es-ES"/>
        </w:rPr>
        <w:t>los recursos internos</w:t>
      </w:r>
      <w:r w:rsidR="00887BD4" w:rsidRPr="00B5040D">
        <w:rPr>
          <w:rFonts w:asciiTheme="majorHAnsi" w:hAnsiTheme="majorHAnsi"/>
          <w:bCs/>
          <w:sz w:val="20"/>
          <w:szCs w:val="20"/>
          <w:lang w:val="es-ES"/>
        </w:rPr>
        <w:t xml:space="preserve"> </w:t>
      </w:r>
      <w:r w:rsidRPr="00B5040D">
        <w:rPr>
          <w:rFonts w:asciiTheme="majorHAnsi" w:hAnsiTheme="majorHAnsi"/>
          <w:bCs/>
          <w:sz w:val="20"/>
          <w:szCs w:val="20"/>
          <w:lang w:val="es-ES"/>
        </w:rPr>
        <w:t>por estar</w:t>
      </w:r>
      <w:r w:rsidR="00B22A37" w:rsidRPr="00B5040D">
        <w:rPr>
          <w:rFonts w:asciiTheme="majorHAnsi" w:hAnsiTheme="majorHAnsi"/>
          <w:bCs/>
          <w:sz w:val="20"/>
          <w:szCs w:val="20"/>
          <w:lang w:val="es-ES"/>
        </w:rPr>
        <w:t xml:space="preserve"> incomu</w:t>
      </w:r>
      <w:r w:rsidR="00252559" w:rsidRPr="00B5040D">
        <w:rPr>
          <w:rFonts w:asciiTheme="majorHAnsi" w:hAnsiTheme="majorHAnsi"/>
          <w:bCs/>
          <w:sz w:val="20"/>
          <w:szCs w:val="20"/>
          <w:lang w:val="es-ES"/>
        </w:rPr>
        <w:t>nicado y sin acceso a un abogado</w:t>
      </w:r>
      <w:r w:rsidR="00C40310" w:rsidRPr="00B5040D">
        <w:rPr>
          <w:rFonts w:asciiTheme="majorHAnsi" w:hAnsiTheme="majorHAnsi"/>
          <w:bCs/>
          <w:sz w:val="20"/>
          <w:szCs w:val="20"/>
          <w:lang w:val="es-ES"/>
        </w:rPr>
        <w:t xml:space="preserve">. </w:t>
      </w:r>
      <w:r>
        <w:rPr>
          <w:rFonts w:asciiTheme="majorHAnsi" w:hAnsiTheme="majorHAnsi"/>
          <w:bCs/>
          <w:sz w:val="20"/>
          <w:szCs w:val="20"/>
          <w:lang w:val="es-ES"/>
        </w:rPr>
        <w:t>Detalla</w:t>
      </w:r>
      <w:r w:rsidRPr="00B5040D">
        <w:rPr>
          <w:rFonts w:asciiTheme="majorHAnsi" w:hAnsiTheme="majorHAnsi"/>
          <w:bCs/>
          <w:sz w:val="20"/>
          <w:szCs w:val="20"/>
          <w:lang w:val="es-ES"/>
        </w:rPr>
        <w:t xml:space="preserve"> que fue imposible encontrar testigos y documentos que rectificaran los hechos, porque el Estado peruano estaba a cargo de todo el proceso y se trataba de un asunto de inteligencia militar, con un alto grado de confidencialidad. </w:t>
      </w:r>
      <w:r>
        <w:rPr>
          <w:rFonts w:asciiTheme="majorHAnsi" w:hAnsiTheme="majorHAnsi"/>
          <w:bCs/>
          <w:sz w:val="20"/>
          <w:szCs w:val="20"/>
          <w:lang w:val="es-ES"/>
        </w:rPr>
        <w:t>Por último, a</w:t>
      </w:r>
      <w:r w:rsidRPr="00B5040D">
        <w:rPr>
          <w:rFonts w:asciiTheme="majorHAnsi" w:hAnsiTheme="majorHAnsi"/>
          <w:bCs/>
          <w:sz w:val="20"/>
          <w:szCs w:val="20"/>
          <w:lang w:val="es-ES"/>
        </w:rPr>
        <w:t xml:space="preserve">ñade que tampoco </w:t>
      </w:r>
      <w:r>
        <w:rPr>
          <w:rFonts w:asciiTheme="majorHAnsi" w:hAnsiTheme="majorHAnsi"/>
          <w:bCs/>
          <w:sz w:val="20"/>
          <w:szCs w:val="20"/>
          <w:lang w:val="es-ES"/>
        </w:rPr>
        <w:t xml:space="preserve">se presentó una denuncia penal </w:t>
      </w:r>
      <w:r w:rsidRPr="00B5040D">
        <w:rPr>
          <w:rFonts w:asciiTheme="majorHAnsi" w:hAnsiTheme="majorHAnsi"/>
          <w:bCs/>
          <w:sz w:val="20"/>
          <w:szCs w:val="20"/>
          <w:lang w:val="es-ES"/>
        </w:rPr>
        <w:t>por las amenazas contra su familia debido porque no había forma de probar que ellos estuvieran en riesgo</w:t>
      </w:r>
      <w:r>
        <w:rPr>
          <w:rFonts w:asciiTheme="majorHAnsi" w:hAnsiTheme="majorHAnsi"/>
          <w:bCs/>
          <w:sz w:val="20"/>
          <w:szCs w:val="20"/>
          <w:lang w:val="es-ES"/>
        </w:rPr>
        <w:t>.</w:t>
      </w:r>
    </w:p>
    <w:p w:rsidR="001A3098" w:rsidRPr="001A3098" w:rsidRDefault="0085231A" w:rsidP="001A309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bCs/>
          <w:sz w:val="20"/>
          <w:szCs w:val="20"/>
          <w:lang w:val="es-AR"/>
        </w:rPr>
        <w:lastRenderedPageBreak/>
        <w:t>E</w:t>
      </w:r>
      <w:r w:rsidR="00CB53BA" w:rsidRPr="006A563E">
        <w:rPr>
          <w:rFonts w:ascii="Cambria" w:hAnsi="Cambria"/>
          <w:bCs/>
          <w:sz w:val="20"/>
          <w:szCs w:val="20"/>
          <w:lang w:val="es-ES"/>
        </w:rPr>
        <w:t>l Estado</w:t>
      </w:r>
      <w:r>
        <w:rPr>
          <w:rFonts w:ascii="Cambria" w:hAnsi="Cambria"/>
          <w:bCs/>
          <w:sz w:val="20"/>
          <w:szCs w:val="20"/>
          <w:lang w:val="es-ES"/>
        </w:rPr>
        <w:t>, por su parte,</w:t>
      </w:r>
      <w:r w:rsidR="00CB53BA" w:rsidRPr="006A563E">
        <w:rPr>
          <w:rFonts w:ascii="Cambria" w:hAnsi="Cambria"/>
          <w:bCs/>
          <w:sz w:val="20"/>
          <w:szCs w:val="20"/>
          <w:lang w:val="es-ES"/>
        </w:rPr>
        <w:t xml:space="preserve"> </w:t>
      </w:r>
      <w:r w:rsidR="00353556">
        <w:rPr>
          <w:rFonts w:ascii="Cambria" w:hAnsi="Cambria"/>
          <w:bCs/>
          <w:sz w:val="20"/>
          <w:szCs w:val="20"/>
          <w:lang w:val="es-ES"/>
        </w:rPr>
        <w:t>aduce</w:t>
      </w:r>
      <w:r w:rsidR="00C448D0" w:rsidRPr="006A563E">
        <w:rPr>
          <w:rFonts w:ascii="Cambria" w:hAnsi="Cambria"/>
          <w:sz w:val="20"/>
          <w:szCs w:val="20"/>
          <w:lang w:val="es-ES"/>
        </w:rPr>
        <w:t xml:space="preserve"> que la petición es inadmisible </w:t>
      </w:r>
      <w:r w:rsidR="00353556">
        <w:rPr>
          <w:rFonts w:ascii="Cambria" w:hAnsi="Cambria"/>
          <w:sz w:val="20"/>
          <w:szCs w:val="20"/>
          <w:lang w:val="es-ES"/>
        </w:rPr>
        <w:t xml:space="preserve">por falta de agotamiento de </w:t>
      </w:r>
      <w:r w:rsidR="00A15463" w:rsidRPr="006A563E">
        <w:rPr>
          <w:rFonts w:ascii="Cambria" w:hAnsi="Cambria"/>
          <w:sz w:val="20"/>
          <w:szCs w:val="20"/>
          <w:lang w:val="es-ES"/>
        </w:rPr>
        <w:t xml:space="preserve">los recursos </w:t>
      </w:r>
      <w:r w:rsidR="00353556">
        <w:rPr>
          <w:rFonts w:ascii="Cambria" w:hAnsi="Cambria"/>
          <w:sz w:val="20"/>
          <w:szCs w:val="20"/>
          <w:lang w:val="es-ES"/>
        </w:rPr>
        <w:t>internos</w:t>
      </w:r>
      <w:r w:rsidR="00C448D0" w:rsidRPr="006A563E">
        <w:rPr>
          <w:rFonts w:ascii="Cambria" w:hAnsi="Cambria"/>
          <w:sz w:val="20"/>
          <w:szCs w:val="20"/>
          <w:lang w:val="es-ES"/>
        </w:rPr>
        <w:t>.</w:t>
      </w:r>
      <w:r w:rsidR="00A15463" w:rsidRPr="006A563E">
        <w:rPr>
          <w:rFonts w:ascii="Cambria" w:hAnsi="Cambria"/>
          <w:sz w:val="20"/>
          <w:szCs w:val="20"/>
          <w:lang w:val="es-ES"/>
        </w:rPr>
        <w:t xml:space="preserve"> En primer lugar, e</w:t>
      </w:r>
      <w:r w:rsidR="00C448D0" w:rsidRPr="006A563E">
        <w:rPr>
          <w:rFonts w:ascii="Cambria" w:hAnsi="Cambria"/>
          <w:sz w:val="20"/>
          <w:szCs w:val="20"/>
          <w:lang w:val="es-ES"/>
        </w:rPr>
        <w:t>n relación a la alegada detenci</w:t>
      </w:r>
      <w:r w:rsidR="001A3098">
        <w:rPr>
          <w:rFonts w:ascii="Cambria" w:hAnsi="Cambria"/>
          <w:sz w:val="20"/>
          <w:szCs w:val="20"/>
          <w:lang w:val="es-ES"/>
        </w:rPr>
        <w:t xml:space="preserve">ón arbitraria y </w:t>
      </w:r>
      <w:r w:rsidR="00C448D0" w:rsidRPr="006A563E">
        <w:rPr>
          <w:rFonts w:ascii="Cambria" w:hAnsi="Cambria"/>
          <w:sz w:val="20"/>
          <w:szCs w:val="20"/>
          <w:lang w:val="es-ES"/>
        </w:rPr>
        <w:t>tortura psicológica, señala que la presunta víctima tenía a su disposici</w:t>
      </w:r>
      <w:r w:rsidR="006370E4">
        <w:rPr>
          <w:rFonts w:ascii="Cambria" w:hAnsi="Cambria"/>
          <w:sz w:val="20"/>
          <w:szCs w:val="20"/>
          <w:lang w:val="es-ES"/>
        </w:rPr>
        <w:t>ón la vía</w:t>
      </w:r>
      <w:r w:rsidR="00C448D0" w:rsidRPr="006A563E">
        <w:rPr>
          <w:rFonts w:ascii="Cambria" w:hAnsi="Cambria"/>
          <w:sz w:val="20"/>
          <w:szCs w:val="20"/>
          <w:lang w:val="es-ES"/>
        </w:rPr>
        <w:t xml:space="preserve"> penal o el proceso de hábeas corpus para cuestionar tales prácticas, pero que hasta la fecha no ha utilizado ninguna de dichas </w:t>
      </w:r>
      <w:r w:rsidR="006370E4">
        <w:rPr>
          <w:rFonts w:ascii="Cambria" w:hAnsi="Cambria"/>
          <w:sz w:val="20"/>
          <w:szCs w:val="20"/>
          <w:lang w:val="es-ES"/>
        </w:rPr>
        <w:t>alternativas</w:t>
      </w:r>
      <w:r w:rsidR="00C448D0" w:rsidRPr="006A563E">
        <w:rPr>
          <w:rFonts w:ascii="Cambria" w:hAnsi="Cambria"/>
          <w:sz w:val="20"/>
          <w:szCs w:val="20"/>
          <w:lang w:val="es-ES"/>
        </w:rPr>
        <w:t xml:space="preserve"> procesales. </w:t>
      </w:r>
      <w:r w:rsidR="001A3098">
        <w:rPr>
          <w:rFonts w:ascii="Cambria" w:hAnsi="Cambria"/>
          <w:sz w:val="20"/>
          <w:szCs w:val="20"/>
          <w:lang w:val="es-ES"/>
        </w:rPr>
        <w:t>Asimismo, respecto a la alegada vulneración a su derecho a la honra y dignidad, señala que la presunta víctima tampoco utilizó las vías judiciales disponibles, a pesar que pudo interponer un escrito de rectificación</w:t>
      </w:r>
      <w:r w:rsidR="006370E4">
        <w:rPr>
          <w:rFonts w:ascii="Cambria" w:hAnsi="Cambria"/>
          <w:sz w:val="20"/>
          <w:szCs w:val="20"/>
          <w:lang w:val="es-ES"/>
        </w:rPr>
        <w:t xml:space="preserve"> a los</w:t>
      </w:r>
      <w:r w:rsidR="001A3098">
        <w:rPr>
          <w:rFonts w:ascii="Cambria" w:hAnsi="Cambria"/>
          <w:sz w:val="20"/>
          <w:szCs w:val="20"/>
          <w:lang w:val="es-ES"/>
        </w:rPr>
        <w:t xml:space="preserve"> medios de comunicación o un </w:t>
      </w:r>
      <w:r w:rsidR="00956E61">
        <w:rPr>
          <w:rFonts w:ascii="Cambria" w:hAnsi="Cambria"/>
          <w:sz w:val="20"/>
          <w:szCs w:val="20"/>
          <w:lang w:val="es-ES"/>
        </w:rPr>
        <w:t>recurso</w:t>
      </w:r>
      <w:r w:rsidR="001A3098">
        <w:rPr>
          <w:rFonts w:ascii="Cambria" w:hAnsi="Cambria"/>
          <w:sz w:val="20"/>
          <w:szCs w:val="20"/>
          <w:lang w:val="es-ES"/>
        </w:rPr>
        <w:t xml:space="preserve"> de amparo. </w:t>
      </w:r>
      <w:r w:rsidR="00F479EF">
        <w:rPr>
          <w:rFonts w:ascii="Cambria" w:hAnsi="Cambria"/>
          <w:sz w:val="20"/>
          <w:szCs w:val="20"/>
          <w:lang w:val="es-ES"/>
        </w:rPr>
        <w:t xml:space="preserve">En sentido similar, agrega que el </w:t>
      </w:r>
      <w:r w:rsidR="00C72DA2">
        <w:rPr>
          <w:rFonts w:ascii="Cambria" w:hAnsi="Cambria"/>
          <w:sz w:val="20"/>
          <w:szCs w:val="20"/>
          <w:lang w:val="es-ES"/>
        </w:rPr>
        <w:t xml:space="preserve">señor </w:t>
      </w:r>
      <w:r w:rsidR="00F479EF">
        <w:rPr>
          <w:rFonts w:ascii="Cambria" w:hAnsi="Cambria"/>
          <w:sz w:val="20"/>
          <w:szCs w:val="20"/>
          <w:lang w:val="es-ES"/>
        </w:rPr>
        <w:t xml:space="preserve">Ariza Mendoza no ha presentado una denuncia penal por las presuntas amenazas realizadas en perjuicio de su familia.  </w:t>
      </w:r>
    </w:p>
    <w:p w:rsidR="006A563E" w:rsidRPr="006370E4" w:rsidRDefault="00E657CB" w:rsidP="006370E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AR"/>
        </w:rPr>
      </w:pPr>
      <w:r>
        <w:rPr>
          <w:rFonts w:ascii="Cambria" w:hAnsi="Cambria"/>
          <w:sz w:val="20"/>
          <w:szCs w:val="20"/>
          <w:lang w:val="es-AR"/>
        </w:rPr>
        <w:t>C</w:t>
      </w:r>
      <w:r w:rsidR="006B02D3">
        <w:rPr>
          <w:rFonts w:ascii="Cambria" w:hAnsi="Cambria"/>
          <w:sz w:val="20"/>
          <w:szCs w:val="20"/>
          <w:lang w:val="es-AR"/>
        </w:rPr>
        <w:t xml:space="preserve">on </w:t>
      </w:r>
      <w:r w:rsidR="006B02D3" w:rsidRPr="006A563E">
        <w:rPr>
          <w:rFonts w:ascii="Cambria" w:hAnsi="Cambria"/>
          <w:sz w:val="20"/>
          <w:szCs w:val="20"/>
          <w:lang w:val="es-ES"/>
        </w:rPr>
        <w:t>respecto</w:t>
      </w:r>
      <w:r w:rsidR="00C448D0" w:rsidRPr="006A563E">
        <w:rPr>
          <w:rFonts w:ascii="Cambria" w:hAnsi="Cambria"/>
          <w:sz w:val="20"/>
          <w:szCs w:val="20"/>
          <w:lang w:val="es-ES"/>
        </w:rPr>
        <w:t xml:space="preserve"> a la presunta afectación a las garantías judiciales, argumenta que</w:t>
      </w:r>
      <w:r w:rsidR="00F479EF">
        <w:rPr>
          <w:rFonts w:ascii="Cambria" w:hAnsi="Cambria"/>
          <w:sz w:val="20"/>
          <w:szCs w:val="20"/>
          <w:lang w:val="es-ES"/>
        </w:rPr>
        <w:t xml:space="preserve"> </w:t>
      </w:r>
      <w:r w:rsidR="00F479EF" w:rsidRPr="006A563E">
        <w:rPr>
          <w:rFonts w:ascii="Cambria" w:hAnsi="Cambria"/>
          <w:sz w:val="20"/>
          <w:szCs w:val="20"/>
          <w:lang w:val="es-ES"/>
        </w:rPr>
        <w:t xml:space="preserve">en el recurso de hábeas corpus interpuesto contra la </w:t>
      </w:r>
      <w:r w:rsidR="00CD395C">
        <w:rPr>
          <w:rFonts w:ascii="Cambria" w:hAnsi="Cambria"/>
          <w:sz w:val="20"/>
          <w:szCs w:val="20"/>
          <w:lang w:val="es-ES"/>
        </w:rPr>
        <w:t>sentencia condenatoria</w:t>
      </w:r>
      <w:r w:rsidR="00F479EF" w:rsidRPr="006A563E">
        <w:rPr>
          <w:rFonts w:ascii="Cambria" w:hAnsi="Cambria"/>
          <w:sz w:val="20"/>
          <w:szCs w:val="20"/>
          <w:lang w:val="es-ES"/>
        </w:rPr>
        <w:t xml:space="preserve"> </w:t>
      </w:r>
      <w:r w:rsidR="00F479EF" w:rsidRPr="006A563E">
        <w:rPr>
          <w:rFonts w:asciiTheme="majorHAnsi" w:hAnsiTheme="majorHAnsi"/>
          <w:bCs/>
          <w:sz w:val="20"/>
          <w:szCs w:val="20"/>
          <w:lang w:val="es-ES"/>
        </w:rPr>
        <w:t>del Tribunal Supremo Militar Policial</w:t>
      </w:r>
      <w:r w:rsidR="00F479EF">
        <w:rPr>
          <w:rFonts w:asciiTheme="majorHAnsi" w:hAnsiTheme="majorHAnsi"/>
          <w:bCs/>
          <w:sz w:val="20"/>
          <w:szCs w:val="20"/>
          <w:lang w:val="es-ES"/>
        </w:rPr>
        <w:t>,</w:t>
      </w:r>
      <w:r w:rsidR="00C448D0" w:rsidRPr="006A563E">
        <w:rPr>
          <w:rFonts w:ascii="Cambria" w:hAnsi="Cambria"/>
          <w:sz w:val="20"/>
          <w:szCs w:val="20"/>
          <w:lang w:val="es-ES"/>
        </w:rPr>
        <w:t xml:space="preserve"> el </w:t>
      </w:r>
      <w:r w:rsidR="00C72DA2">
        <w:rPr>
          <w:rFonts w:ascii="Cambria" w:hAnsi="Cambria"/>
          <w:sz w:val="20"/>
          <w:szCs w:val="20"/>
          <w:lang w:val="es-ES"/>
        </w:rPr>
        <w:t xml:space="preserve">señor </w:t>
      </w:r>
      <w:r w:rsidR="00C448D0" w:rsidRPr="006A563E">
        <w:rPr>
          <w:rFonts w:ascii="Cambria" w:hAnsi="Cambria"/>
          <w:sz w:val="20"/>
          <w:szCs w:val="20"/>
          <w:lang w:val="es-ES"/>
        </w:rPr>
        <w:t xml:space="preserve">Ariza Mendoza </w:t>
      </w:r>
      <w:r w:rsidR="006370E4">
        <w:rPr>
          <w:rFonts w:ascii="Cambria" w:hAnsi="Cambria"/>
          <w:sz w:val="20"/>
          <w:szCs w:val="20"/>
          <w:lang w:val="es-ES"/>
        </w:rPr>
        <w:t>no cuestionó las mismas violaciones que ahora pretende denunciar en su petición ante la</w:t>
      </w:r>
      <w:r w:rsidR="006B02D3">
        <w:rPr>
          <w:rFonts w:ascii="Cambria" w:hAnsi="Cambria"/>
          <w:sz w:val="20"/>
          <w:szCs w:val="20"/>
          <w:lang w:val="es-ES"/>
        </w:rPr>
        <w:t xml:space="preserve"> CIDH. Asimismo, especifica que en el citado proceso</w:t>
      </w:r>
      <w:r w:rsidR="006370E4">
        <w:rPr>
          <w:rFonts w:ascii="Cambria" w:hAnsi="Cambria"/>
          <w:sz w:val="20"/>
          <w:szCs w:val="20"/>
          <w:lang w:val="es-ES"/>
        </w:rPr>
        <w:t xml:space="preserve"> la presunta víctima no presentó</w:t>
      </w:r>
      <w:r w:rsidR="001A3098" w:rsidRPr="006370E4">
        <w:rPr>
          <w:rFonts w:asciiTheme="majorHAnsi" w:hAnsiTheme="majorHAnsi"/>
          <w:bCs/>
          <w:sz w:val="20"/>
          <w:szCs w:val="20"/>
          <w:lang w:val="es-ES"/>
        </w:rPr>
        <w:t xml:space="preserve"> un</w:t>
      </w:r>
      <w:r w:rsidR="0084526F" w:rsidRPr="006370E4">
        <w:rPr>
          <w:rFonts w:asciiTheme="majorHAnsi" w:hAnsiTheme="majorHAnsi"/>
          <w:bCs/>
          <w:sz w:val="20"/>
          <w:szCs w:val="20"/>
          <w:lang w:val="es-ES"/>
        </w:rPr>
        <w:t xml:space="preserve"> recurso de apelación contra la decisión de</w:t>
      </w:r>
      <w:r w:rsidR="006370E4">
        <w:rPr>
          <w:rFonts w:asciiTheme="majorHAnsi" w:hAnsiTheme="majorHAnsi"/>
          <w:bCs/>
          <w:sz w:val="20"/>
          <w:szCs w:val="20"/>
          <w:lang w:val="es-ES"/>
        </w:rPr>
        <w:t>negatoria de</w:t>
      </w:r>
      <w:r w:rsidR="0084526F" w:rsidRPr="006370E4">
        <w:rPr>
          <w:rFonts w:asciiTheme="majorHAnsi" w:hAnsiTheme="majorHAnsi"/>
          <w:bCs/>
          <w:sz w:val="20"/>
          <w:szCs w:val="20"/>
          <w:lang w:val="es-ES"/>
        </w:rPr>
        <w:t xml:space="preserve"> primera instancia, por lo que dejó consentir el sentido del fallo</w:t>
      </w:r>
      <w:r w:rsidR="00CD395C">
        <w:rPr>
          <w:rFonts w:asciiTheme="majorHAnsi" w:hAnsiTheme="majorHAnsi"/>
          <w:bCs/>
          <w:sz w:val="20"/>
          <w:szCs w:val="20"/>
          <w:lang w:val="es-ES"/>
        </w:rPr>
        <w:t xml:space="preserve"> y, en consecuencia, no agotó adecuadamente tal vía judicial</w:t>
      </w:r>
      <w:r w:rsidR="00861081" w:rsidRPr="006370E4">
        <w:rPr>
          <w:rFonts w:asciiTheme="majorHAnsi" w:hAnsiTheme="majorHAnsi"/>
          <w:bCs/>
          <w:sz w:val="20"/>
          <w:szCs w:val="20"/>
          <w:lang w:val="es-ES"/>
        </w:rPr>
        <w:t>.</w:t>
      </w:r>
      <w:r w:rsidR="001A3098" w:rsidRPr="006370E4">
        <w:rPr>
          <w:rFonts w:ascii="Cambria" w:hAnsi="Cambria"/>
          <w:sz w:val="20"/>
          <w:szCs w:val="20"/>
          <w:bdr w:val="none" w:sz="0" w:space="0" w:color="auto"/>
          <w:lang w:val="es-AR"/>
        </w:rPr>
        <w:t xml:space="preserve"> </w:t>
      </w:r>
      <w:r w:rsidR="00A15463" w:rsidRPr="006370E4">
        <w:rPr>
          <w:rFonts w:asciiTheme="majorHAnsi" w:hAnsiTheme="majorHAnsi"/>
          <w:bCs/>
          <w:sz w:val="20"/>
          <w:szCs w:val="20"/>
          <w:lang w:val="es-ES"/>
        </w:rPr>
        <w:t xml:space="preserve">Finalmente, en relación a </w:t>
      </w:r>
      <w:r w:rsidR="00861081" w:rsidRPr="006370E4">
        <w:rPr>
          <w:rFonts w:asciiTheme="majorHAnsi" w:hAnsiTheme="majorHAnsi"/>
          <w:bCs/>
          <w:sz w:val="20"/>
          <w:szCs w:val="20"/>
          <w:lang w:val="es-ES"/>
        </w:rPr>
        <w:t xml:space="preserve">la </w:t>
      </w:r>
      <w:r w:rsidR="00A15463" w:rsidRPr="006370E4">
        <w:rPr>
          <w:rFonts w:asciiTheme="majorHAnsi" w:hAnsiTheme="majorHAnsi"/>
          <w:bCs/>
          <w:sz w:val="20"/>
          <w:szCs w:val="20"/>
          <w:lang w:val="es-ES"/>
        </w:rPr>
        <w:t xml:space="preserve">negativa de las autoridades de variar el régimen carcelario </w:t>
      </w:r>
      <w:r w:rsidR="00861081" w:rsidRPr="006370E4">
        <w:rPr>
          <w:rFonts w:asciiTheme="majorHAnsi" w:hAnsiTheme="majorHAnsi"/>
          <w:bCs/>
          <w:sz w:val="20"/>
          <w:szCs w:val="20"/>
          <w:lang w:val="es-ES"/>
        </w:rPr>
        <w:t xml:space="preserve">del </w:t>
      </w:r>
      <w:r w:rsidR="00C72DA2">
        <w:rPr>
          <w:rFonts w:asciiTheme="majorHAnsi" w:hAnsiTheme="majorHAnsi"/>
          <w:bCs/>
          <w:sz w:val="20"/>
          <w:szCs w:val="20"/>
          <w:lang w:val="es-ES"/>
        </w:rPr>
        <w:t xml:space="preserve">señor </w:t>
      </w:r>
      <w:r w:rsidR="00861081" w:rsidRPr="006370E4">
        <w:rPr>
          <w:rFonts w:asciiTheme="majorHAnsi" w:hAnsiTheme="majorHAnsi"/>
          <w:bCs/>
          <w:sz w:val="20"/>
          <w:szCs w:val="20"/>
          <w:lang w:val="es-ES"/>
        </w:rPr>
        <w:t>Ariza Mendoza</w:t>
      </w:r>
      <w:r w:rsidR="00A15463" w:rsidRPr="006370E4">
        <w:rPr>
          <w:rFonts w:asciiTheme="majorHAnsi" w:hAnsiTheme="majorHAnsi"/>
          <w:bCs/>
          <w:sz w:val="20"/>
          <w:szCs w:val="20"/>
          <w:lang w:val="es-ES"/>
        </w:rPr>
        <w:t>, el Estado sostiene que aún está pendiente de decisión el recurso de apelación interpuesto el 13 de octubre de 2016 en el proceso de hábeas corpus donde se discute la citada cue</w:t>
      </w:r>
      <w:r w:rsidR="000C4ABD">
        <w:rPr>
          <w:rFonts w:asciiTheme="majorHAnsi" w:hAnsiTheme="majorHAnsi"/>
          <w:bCs/>
          <w:sz w:val="20"/>
          <w:szCs w:val="20"/>
          <w:lang w:val="es-ES"/>
        </w:rPr>
        <w:t>stión, por lo que tampoco existiría</w:t>
      </w:r>
      <w:r w:rsidR="00A15463" w:rsidRPr="006370E4">
        <w:rPr>
          <w:rFonts w:asciiTheme="majorHAnsi" w:hAnsiTheme="majorHAnsi"/>
          <w:bCs/>
          <w:sz w:val="20"/>
          <w:szCs w:val="20"/>
          <w:lang w:val="es-ES"/>
        </w:rPr>
        <w:t xml:space="preserve"> agotamiento de los recursos internos sobre este extremo de la petición. </w:t>
      </w:r>
    </w:p>
    <w:p w:rsidR="00A24E0A" w:rsidRDefault="00A15463" w:rsidP="00A24E0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ES"/>
        </w:rPr>
      </w:pPr>
      <w:r w:rsidRPr="006A563E">
        <w:rPr>
          <w:rFonts w:ascii="Cambria" w:hAnsi="Cambria"/>
          <w:sz w:val="20"/>
          <w:szCs w:val="20"/>
          <w:lang w:val="es-ES"/>
        </w:rPr>
        <w:t xml:space="preserve">Adicionalmente, </w:t>
      </w:r>
      <w:r w:rsidR="00861081" w:rsidRPr="006A563E">
        <w:rPr>
          <w:rFonts w:ascii="Cambria" w:hAnsi="Cambria"/>
          <w:sz w:val="20"/>
          <w:szCs w:val="20"/>
          <w:lang w:val="es-ES"/>
        </w:rPr>
        <w:t>el Estado arguye</w:t>
      </w:r>
      <w:r w:rsidRPr="006A563E">
        <w:rPr>
          <w:rFonts w:ascii="Cambria" w:hAnsi="Cambria"/>
          <w:sz w:val="20"/>
          <w:szCs w:val="20"/>
          <w:lang w:val="es-ES"/>
        </w:rPr>
        <w:t xml:space="preserve"> que los hechos denunciados por la presunta víctima no </w:t>
      </w:r>
      <w:r w:rsidR="00B515A3">
        <w:rPr>
          <w:rFonts w:ascii="Cambria" w:hAnsi="Cambria"/>
          <w:sz w:val="20"/>
          <w:szCs w:val="20"/>
          <w:lang w:val="es-ES"/>
        </w:rPr>
        <w:t>constituyen violaciones a los</w:t>
      </w:r>
      <w:r w:rsidRPr="006A563E">
        <w:rPr>
          <w:rFonts w:ascii="Cambria" w:hAnsi="Cambria"/>
          <w:sz w:val="20"/>
          <w:szCs w:val="20"/>
          <w:lang w:val="es-ES"/>
        </w:rPr>
        <w:t xml:space="preserve"> derechos humanos</w:t>
      </w:r>
      <w:r w:rsidR="00861081" w:rsidRPr="006A563E">
        <w:rPr>
          <w:rFonts w:ascii="Cambria" w:hAnsi="Cambria"/>
          <w:sz w:val="20"/>
          <w:szCs w:val="20"/>
          <w:lang w:val="es-ES"/>
        </w:rPr>
        <w:t xml:space="preserve">. </w:t>
      </w:r>
      <w:r w:rsidR="00AC6C9D" w:rsidRPr="006A563E">
        <w:rPr>
          <w:rFonts w:ascii="Cambria" w:hAnsi="Cambria"/>
          <w:sz w:val="20"/>
          <w:szCs w:val="20"/>
          <w:lang w:val="es-ES"/>
        </w:rPr>
        <w:t xml:space="preserve">Argumenta </w:t>
      </w:r>
      <w:r w:rsidR="00CD395C">
        <w:rPr>
          <w:rFonts w:ascii="Cambria" w:hAnsi="Cambria"/>
          <w:sz w:val="20"/>
          <w:szCs w:val="20"/>
          <w:lang w:val="es-ES"/>
        </w:rPr>
        <w:t xml:space="preserve">que </w:t>
      </w:r>
      <w:r w:rsidR="00A04033">
        <w:rPr>
          <w:rFonts w:ascii="Cambria" w:hAnsi="Cambria"/>
          <w:bCs/>
          <w:sz w:val="20"/>
          <w:szCs w:val="20"/>
          <w:lang w:val="es-ES"/>
        </w:rPr>
        <w:t xml:space="preserve">el </w:t>
      </w:r>
      <w:r w:rsidR="00C72DA2">
        <w:rPr>
          <w:rFonts w:ascii="Cambria" w:hAnsi="Cambria"/>
          <w:bCs/>
          <w:sz w:val="20"/>
          <w:szCs w:val="20"/>
          <w:lang w:val="es-ES"/>
        </w:rPr>
        <w:t xml:space="preserve">señor </w:t>
      </w:r>
      <w:r w:rsidR="00A04033">
        <w:rPr>
          <w:rFonts w:ascii="Cambria" w:hAnsi="Cambria"/>
          <w:bCs/>
          <w:sz w:val="20"/>
          <w:szCs w:val="20"/>
          <w:lang w:val="es-ES"/>
        </w:rPr>
        <w:t>Ariza Mendoza</w:t>
      </w:r>
      <w:r w:rsidR="00AC6C9D" w:rsidRPr="006A563E">
        <w:rPr>
          <w:rFonts w:ascii="Cambria" w:hAnsi="Cambria"/>
          <w:bCs/>
          <w:sz w:val="20"/>
          <w:szCs w:val="20"/>
          <w:lang w:val="es-ES"/>
        </w:rPr>
        <w:t xml:space="preserve"> ha contado con varios abogados por lo cual no existió una vulneraci</w:t>
      </w:r>
      <w:r w:rsidR="001A3098">
        <w:rPr>
          <w:rFonts w:ascii="Cambria" w:hAnsi="Cambria"/>
          <w:bCs/>
          <w:sz w:val="20"/>
          <w:szCs w:val="20"/>
          <w:lang w:val="es-ES"/>
        </w:rPr>
        <w:t>ón a su derecho a la defensa</w:t>
      </w:r>
      <w:r w:rsidR="00B515A3">
        <w:rPr>
          <w:rFonts w:ascii="Cambria" w:hAnsi="Cambria"/>
          <w:bCs/>
          <w:sz w:val="20"/>
          <w:szCs w:val="20"/>
          <w:lang w:val="es-ES"/>
        </w:rPr>
        <w:t>;</w:t>
      </w:r>
      <w:r w:rsidR="001A3098">
        <w:rPr>
          <w:rFonts w:ascii="Cambria" w:hAnsi="Cambria"/>
          <w:bCs/>
          <w:sz w:val="20"/>
          <w:szCs w:val="20"/>
          <w:lang w:val="es-ES"/>
        </w:rPr>
        <w:t xml:space="preserve"> y que </w:t>
      </w:r>
      <w:r w:rsidR="001A3098" w:rsidRPr="00E17356">
        <w:rPr>
          <w:rFonts w:ascii="Cambria" w:hAnsi="Cambria"/>
          <w:bCs/>
          <w:sz w:val="20"/>
          <w:szCs w:val="20"/>
          <w:lang w:val="es-ES"/>
        </w:rPr>
        <w:t xml:space="preserve">no hay evidencia sobre la presunta violación a </w:t>
      </w:r>
      <w:r w:rsidR="00A04033">
        <w:rPr>
          <w:rFonts w:ascii="Cambria" w:hAnsi="Cambria"/>
          <w:bCs/>
          <w:sz w:val="20"/>
          <w:szCs w:val="20"/>
          <w:lang w:val="es-ES"/>
        </w:rPr>
        <w:t>la honra y dignidad, o</w:t>
      </w:r>
      <w:r w:rsidR="001A3098" w:rsidRPr="00E17356">
        <w:rPr>
          <w:rFonts w:ascii="Cambria" w:hAnsi="Cambria"/>
          <w:bCs/>
          <w:sz w:val="20"/>
          <w:szCs w:val="20"/>
          <w:lang w:val="es-ES"/>
        </w:rPr>
        <w:t xml:space="preserve"> a la presunción de inocencia, </w:t>
      </w:r>
      <w:r w:rsidR="00A04033">
        <w:rPr>
          <w:rFonts w:ascii="Cambria" w:hAnsi="Cambria"/>
          <w:bCs/>
          <w:sz w:val="20"/>
          <w:szCs w:val="20"/>
          <w:lang w:val="es-ES"/>
        </w:rPr>
        <w:t>pues</w:t>
      </w:r>
      <w:r w:rsidR="001A3098" w:rsidRPr="00E17356">
        <w:rPr>
          <w:rFonts w:ascii="Cambria" w:hAnsi="Cambria"/>
          <w:bCs/>
          <w:sz w:val="20"/>
          <w:szCs w:val="20"/>
          <w:lang w:val="es-ES"/>
        </w:rPr>
        <w:t xml:space="preserve"> no se ha acreditado </w:t>
      </w:r>
      <w:r w:rsidR="00CD395C">
        <w:rPr>
          <w:rFonts w:ascii="Cambria" w:hAnsi="Cambria"/>
          <w:bCs/>
          <w:sz w:val="20"/>
          <w:szCs w:val="20"/>
          <w:lang w:val="es-ES"/>
        </w:rPr>
        <w:t xml:space="preserve">que los presuntos reportajes emitidos por la prensa </w:t>
      </w:r>
      <w:r w:rsidR="001A3098" w:rsidRPr="00E17356">
        <w:rPr>
          <w:rFonts w:ascii="Cambria" w:hAnsi="Cambria"/>
          <w:bCs/>
          <w:sz w:val="20"/>
          <w:szCs w:val="20"/>
          <w:lang w:val="es-ES"/>
        </w:rPr>
        <w:t>hayan repercutido sobre la imputación de</w:t>
      </w:r>
      <w:r w:rsidR="00A04033">
        <w:rPr>
          <w:rFonts w:ascii="Cambria" w:hAnsi="Cambria"/>
          <w:bCs/>
          <w:sz w:val="20"/>
          <w:szCs w:val="20"/>
          <w:lang w:val="es-ES"/>
        </w:rPr>
        <w:t xml:space="preserve"> los</w:t>
      </w:r>
      <w:r w:rsidR="001A3098" w:rsidRPr="00E17356">
        <w:rPr>
          <w:rFonts w:ascii="Cambria" w:hAnsi="Cambria"/>
          <w:bCs/>
          <w:sz w:val="20"/>
          <w:szCs w:val="20"/>
          <w:lang w:val="es-ES"/>
        </w:rPr>
        <w:t xml:space="preserve"> cargos</w:t>
      </w:r>
      <w:r w:rsidR="00A04033">
        <w:rPr>
          <w:rFonts w:ascii="Cambria" w:hAnsi="Cambria"/>
          <w:bCs/>
          <w:sz w:val="20"/>
          <w:szCs w:val="20"/>
          <w:lang w:val="es-ES"/>
        </w:rPr>
        <w:t xml:space="preserve"> en el proceso penal. Por otro lado, </w:t>
      </w:r>
      <w:r w:rsidR="00AC6C9D" w:rsidRPr="006A563E">
        <w:rPr>
          <w:rFonts w:ascii="Cambria" w:hAnsi="Cambria"/>
          <w:bCs/>
          <w:sz w:val="20"/>
          <w:szCs w:val="20"/>
          <w:lang w:val="es-ES"/>
        </w:rPr>
        <w:t xml:space="preserve">indica que </w:t>
      </w:r>
      <w:r w:rsidR="00A04033">
        <w:rPr>
          <w:rFonts w:ascii="Cambria" w:hAnsi="Cambria"/>
          <w:bCs/>
          <w:sz w:val="20"/>
          <w:szCs w:val="20"/>
          <w:lang w:val="es-ES"/>
        </w:rPr>
        <w:t xml:space="preserve">a la fecha la presunta víctima </w:t>
      </w:r>
      <w:r w:rsidR="00CD395C">
        <w:rPr>
          <w:rFonts w:ascii="Cambria" w:hAnsi="Cambria"/>
          <w:bCs/>
          <w:sz w:val="20"/>
          <w:szCs w:val="20"/>
          <w:lang w:val="es-ES"/>
        </w:rPr>
        <w:t>cuenta c</w:t>
      </w:r>
      <w:r w:rsidR="00AC6C9D" w:rsidRPr="006A563E">
        <w:rPr>
          <w:rFonts w:ascii="Cambria" w:hAnsi="Cambria"/>
          <w:bCs/>
          <w:sz w:val="20"/>
          <w:szCs w:val="20"/>
          <w:lang w:val="es-ES"/>
        </w:rPr>
        <w:t xml:space="preserve">on </w:t>
      </w:r>
      <w:r w:rsidR="00CD395C">
        <w:rPr>
          <w:rFonts w:ascii="Cambria" w:hAnsi="Cambria"/>
          <w:bCs/>
          <w:sz w:val="20"/>
          <w:szCs w:val="20"/>
          <w:lang w:val="es-ES"/>
        </w:rPr>
        <w:t xml:space="preserve">un régimen de </w:t>
      </w:r>
      <w:r w:rsidR="00AC6C9D" w:rsidRPr="006A563E">
        <w:rPr>
          <w:rFonts w:ascii="Cambria" w:hAnsi="Cambria"/>
          <w:bCs/>
          <w:sz w:val="20"/>
          <w:szCs w:val="20"/>
          <w:lang w:val="es-ES"/>
        </w:rPr>
        <w:t>visitas, ti</w:t>
      </w:r>
      <w:r w:rsidR="00CD395C">
        <w:rPr>
          <w:rFonts w:ascii="Cambria" w:hAnsi="Cambria"/>
          <w:bCs/>
          <w:sz w:val="20"/>
          <w:szCs w:val="20"/>
          <w:lang w:val="es-ES"/>
        </w:rPr>
        <w:t xml:space="preserve">ene horas de patio </w:t>
      </w:r>
      <w:r w:rsidR="00AC6C9D" w:rsidRPr="006A563E">
        <w:rPr>
          <w:rFonts w:ascii="Cambria" w:hAnsi="Cambria"/>
          <w:bCs/>
          <w:sz w:val="20"/>
          <w:szCs w:val="20"/>
          <w:lang w:val="es-ES"/>
        </w:rPr>
        <w:t xml:space="preserve">y facilidades de educación y trabajo, por lo que no </w:t>
      </w:r>
      <w:r w:rsidR="00B515A3">
        <w:rPr>
          <w:rFonts w:ascii="Cambria" w:hAnsi="Cambria"/>
          <w:bCs/>
          <w:sz w:val="20"/>
          <w:szCs w:val="20"/>
          <w:lang w:val="es-ES"/>
        </w:rPr>
        <w:t>existiría</w:t>
      </w:r>
      <w:r w:rsidR="00AC6C9D" w:rsidRPr="006A563E">
        <w:rPr>
          <w:rFonts w:ascii="Cambria" w:hAnsi="Cambria"/>
          <w:bCs/>
          <w:sz w:val="20"/>
          <w:szCs w:val="20"/>
          <w:lang w:val="es-ES"/>
        </w:rPr>
        <w:t xml:space="preserve"> </w:t>
      </w:r>
      <w:r w:rsidR="00B515A3">
        <w:rPr>
          <w:rFonts w:ascii="Cambria" w:hAnsi="Cambria"/>
          <w:bCs/>
          <w:sz w:val="20"/>
          <w:szCs w:val="20"/>
          <w:lang w:val="es-ES"/>
        </w:rPr>
        <w:t>v</w:t>
      </w:r>
      <w:r w:rsidR="00CD395C">
        <w:rPr>
          <w:rFonts w:ascii="Cambria" w:hAnsi="Cambria"/>
          <w:bCs/>
          <w:sz w:val="20"/>
          <w:szCs w:val="20"/>
          <w:lang w:val="es-ES"/>
        </w:rPr>
        <w:t>iolencia</w:t>
      </w:r>
      <w:r w:rsidR="00AC6C9D" w:rsidRPr="006A563E">
        <w:rPr>
          <w:rFonts w:ascii="Cambria" w:hAnsi="Cambria"/>
          <w:bCs/>
          <w:sz w:val="20"/>
          <w:szCs w:val="20"/>
          <w:lang w:val="es-ES"/>
        </w:rPr>
        <w:t xml:space="preserve"> en su contra</w:t>
      </w:r>
      <w:r w:rsidR="00A04033">
        <w:rPr>
          <w:rFonts w:ascii="Cambria" w:hAnsi="Cambria"/>
          <w:bCs/>
          <w:sz w:val="20"/>
          <w:szCs w:val="20"/>
          <w:lang w:val="es-ES"/>
        </w:rPr>
        <w:t xml:space="preserve">. Finalmente, </w:t>
      </w:r>
      <w:r w:rsidR="00A04033">
        <w:rPr>
          <w:rFonts w:ascii="Cambria" w:hAnsi="Cambria"/>
          <w:sz w:val="20"/>
          <w:szCs w:val="20"/>
          <w:lang w:val="es-ES"/>
        </w:rPr>
        <w:t>en relación al proceso por el delito de traición a la patria, arguye que no se han presentado pruebas que demuestren la vulneración de alguna garantía judicial</w:t>
      </w:r>
      <w:r w:rsidR="00AC6C9D" w:rsidRPr="006A563E">
        <w:rPr>
          <w:rFonts w:ascii="Cambria" w:hAnsi="Cambria"/>
          <w:bCs/>
          <w:sz w:val="20"/>
          <w:szCs w:val="20"/>
          <w:lang w:val="es-ES"/>
        </w:rPr>
        <w:t xml:space="preserve">. </w:t>
      </w:r>
      <w:r w:rsidR="00861081" w:rsidRPr="006A563E">
        <w:rPr>
          <w:rFonts w:ascii="Cambria" w:hAnsi="Cambria"/>
          <w:sz w:val="20"/>
          <w:szCs w:val="20"/>
          <w:bdr w:val="none" w:sz="0" w:space="0" w:color="auto"/>
          <w:lang w:val="es-ES"/>
        </w:rPr>
        <w:t>En razón a ello,</w:t>
      </w:r>
      <w:r w:rsidR="00A04033">
        <w:rPr>
          <w:rFonts w:ascii="Cambria" w:hAnsi="Cambria"/>
          <w:sz w:val="20"/>
          <w:szCs w:val="20"/>
          <w:bdr w:val="none" w:sz="0" w:space="0" w:color="auto"/>
          <w:lang w:val="es-ES"/>
        </w:rPr>
        <w:t xml:space="preserve"> el Estado</w:t>
      </w:r>
      <w:r w:rsidR="00861081" w:rsidRPr="006A563E">
        <w:rPr>
          <w:rFonts w:ascii="Cambria" w:hAnsi="Cambria"/>
          <w:sz w:val="20"/>
          <w:szCs w:val="20"/>
          <w:bdr w:val="none" w:sz="0" w:space="0" w:color="auto"/>
          <w:lang w:val="es-ES"/>
        </w:rPr>
        <w:t xml:space="preserve">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rsidR="00A24E0A" w:rsidRPr="00A04033" w:rsidRDefault="00A24E0A" w:rsidP="00A04033">
      <w:pPr>
        <w:pStyle w:val="ListParagraph"/>
        <w:spacing w:before="240" w:after="240"/>
        <w:jc w:val="both"/>
        <w:rPr>
          <w:rFonts w:asciiTheme="majorHAnsi" w:hAnsiTheme="majorHAnsi"/>
          <w:b/>
          <w:bCs/>
          <w:sz w:val="20"/>
          <w:szCs w:val="20"/>
          <w:lang w:val="es-ES"/>
        </w:rPr>
      </w:pPr>
      <w:r w:rsidRPr="00A24E0A">
        <w:rPr>
          <w:rFonts w:asciiTheme="majorHAnsi" w:hAnsiTheme="majorHAnsi"/>
          <w:b/>
          <w:bCs/>
          <w:sz w:val="20"/>
          <w:szCs w:val="20"/>
          <w:lang w:val="es-ES"/>
        </w:rPr>
        <w:t>VI.</w:t>
      </w:r>
      <w:r w:rsidRPr="00A24E0A">
        <w:rPr>
          <w:rFonts w:asciiTheme="majorHAnsi" w:hAnsiTheme="majorHAnsi"/>
          <w:b/>
          <w:bCs/>
          <w:sz w:val="20"/>
          <w:szCs w:val="20"/>
          <w:lang w:val="es-ES"/>
        </w:rPr>
        <w:tab/>
        <w:t xml:space="preserve">ANÁLISIS DE </w:t>
      </w:r>
      <w:r w:rsidRPr="00A24E0A">
        <w:rPr>
          <w:rFonts w:asciiTheme="majorHAnsi" w:hAnsiTheme="majorHAnsi"/>
          <w:b/>
          <w:sz w:val="20"/>
          <w:szCs w:val="20"/>
          <w:lang w:val="es-ES"/>
        </w:rPr>
        <w:t>AGOTAMIENTO DE LOS RECURSOS INTERNOS Y PLAZO DE PRESENTACIÓN</w:t>
      </w:r>
      <w:r w:rsidRPr="00A24E0A">
        <w:rPr>
          <w:rFonts w:asciiTheme="majorHAnsi" w:hAnsiTheme="majorHAnsi"/>
          <w:b/>
          <w:bCs/>
          <w:sz w:val="20"/>
          <w:szCs w:val="20"/>
          <w:lang w:val="es-ES"/>
        </w:rPr>
        <w:t xml:space="preserve"> </w:t>
      </w:r>
    </w:p>
    <w:p w:rsidR="008F5D37" w:rsidRDefault="00A43D23" w:rsidP="008F5D3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ES"/>
        </w:rPr>
      </w:pPr>
      <w:r>
        <w:rPr>
          <w:rFonts w:asciiTheme="majorHAnsi" w:eastAsia="Cambria" w:hAnsiTheme="majorHAnsi" w:cs="Cambria"/>
          <w:color w:val="000000"/>
          <w:sz w:val="20"/>
          <w:szCs w:val="20"/>
          <w:u w:color="000000"/>
          <w:lang w:val="es-ES" w:eastAsia="es-ES"/>
        </w:rPr>
        <w:t>La parte peticionaria argumenta</w:t>
      </w:r>
      <w:r w:rsidR="008B5D26" w:rsidRPr="00A24E0A">
        <w:rPr>
          <w:rFonts w:asciiTheme="majorHAnsi" w:eastAsia="Cambria" w:hAnsiTheme="majorHAnsi" w:cs="Cambria"/>
          <w:color w:val="000000"/>
          <w:sz w:val="20"/>
          <w:szCs w:val="20"/>
          <w:u w:color="000000"/>
          <w:lang w:val="es-ES" w:eastAsia="es-ES"/>
        </w:rPr>
        <w:t xml:space="preserve"> que</w:t>
      </w:r>
      <w:r w:rsidR="00124F94" w:rsidRPr="00A24E0A">
        <w:rPr>
          <w:rFonts w:asciiTheme="majorHAnsi" w:eastAsia="Cambria" w:hAnsiTheme="majorHAnsi" w:cs="Cambria"/>
          <w:color w:val="000000"/>
          <w:sz w:val="20"/>
          <w:szCs w:val="20"/>
          <w:u w:color="000000"/>
          <w:lang w:val="es-ES" w:eastAsia="es-ES"/>
        </w:rPr>
        <w:t xml:space="preserve"> procede la excepción del artículo </w:t>
      </w:r>
      <w:r w:rsidR="00124F94" w:rsidRPr="00A24E0A">
        <w:rPr>
          <w:rFonts w:asciiTheme="majorHAnsi" w:hAnsiTheme="majorHAnsi"/>
          <w:bCs/>
          <w:sz w:val="20"/>
          <w:szCs w:val="20"/>
          <w:lang w:val="es-ES"/>
        </w:rPr>
        <w:t>46.2.b</w:t>
      </w:r>
      <w:r w:rsidR="00FE6499" w:rsidRPr="00A24E0A">
        <w:rPr>
          <w:rFonts w:asciiTheme="majorHAnsi" w:hAnsiTheme="majorHAnsi"/>
          <w:bCs/>
          <w:sz w:val="20"/>
          <w:szCs w:val="20"/>
          <w:lang w:val="es-ES"/>
        </w:rPr>
        <w:t>)</w:t>
      </w:r>
      <w:r w:rsidR="00124F94" w:rsidRPr="00A24E0A">
        <w:rPr>
          <w:rFonts w:asciiTheme="majorHAnsi" w:eastAsia="Cambria" w:hAnsiTheme="majorHAnsi" w:cs="Cambria"/>
          <w:color w:val="000000"/>
          <w:sz w:val="20"/>
          <w:szCs w:val="20"/>
          <w:u w:color="000000"/>
          <w:lang w:val="es-ES" w:eastAsia="es-ES"/>
        </w:rPr>
        <w:t xml:space="preserve"> de la Convención porque no pudo agotar todos los recursos internos al encontrarse aislado y sin acceso a un abogado. </w:t>
      </w:r>
      <w:r w:rsidR="00040D88" w:rsidRPr="00A24E0A">
        <w:rPr>
          <w:rFonts w:asciiTheme="majorHAnsi" w:eastAsia="Cambria" w:hAnsiTheme="majorHAnsi" w:cs="Cambria"/>
          <w:color w:val="000000"/>
          <w:sz w:val="20"/>
          <w:szCs w:val="20"/>
          <w:u w:color="000000"/>
          <w:lang w:val="es-ES" w:eastAsia="es-ES"/>
        </w:rPr>
        <w:t>Por su parte</w:t>
      </w:r>
      <w:r w:rsidR="0015162C" w:rsidRPr="00A24E0A">
        <w:rPr>
          <w:rFonts w:asciiTheme="majorHAnsi" w:eastAsia="Cambria" w:hAnsiTheme="majorHAnsi" w:cs="Cambria"/>
          <w:color w:val="000000"/>
          <w:sz w:val="20"/>
          <w:szCs w:val="20"/>
          <w:u w:color="000000"/>
          <w:lang w:val="es-ES" w:eastAsia="es-ES"/>
        </w:rPr>
        <w:t>,</w:t>
      </w:r>
      <w:r>
        <w:rPr>
          <w:rFonts w:asciiTheme="majorHAnsi" w:eastAsia="Cambria" w:hAnsiTheme="majorHAnsi" w:cs="Cambria"/>
          <w:color w:val="000000"/>
          <w:sz w:val="20"/>
          <w:szCs w:val="20"/>
          <w:u w:color="000000"/>
          <w:lang w:val="es-ES" w:eastAsia="es-ES"/>
        </w:rPr>
        <w:t xml:space="preserve"> el Estado replica </w:t>
      </w:r>
      <w:r w:rsidR="00040D88" w:rsidRPr="00A24E0A">
        <w:rPr>
          <w:rFonts w:asciiTheme="majorHAnsi" w:eastAsia="Cambria" w:hAnsiTheme="majorHAnsi" w:cs="Cambria"/>
          <w:color w:val="000000"/>
          <w:sz w:val="20"/>
          <w:szCs w:val="20"/>
          <w:u w:color="000000"/>
          <w:lang w:val="es-ES" w:eastAsia="es-ES"/>
        </w:rPr>
        <w:t xml:space="preserve">que </w:t>
      </w:r>
      <w:r w:rsidR="00055374" w:rsidRPr="00A24E0A">
        <w:rPr>
          <w:rFonts w:asciiTheme="majorHAnsi" w:eastAsia="Cambria" w:hAnsiTheme="majorHAnsi" w:cs="Cambria"/>
          <w:color w:val="000000"/>
          <w:sz w:val="20"/>
          <w:szCs w:val="20"/>
          <w:u w:color="000000"/>
          <w:lang w:val="es-ES" w:eastAsia="es-ES"/>
        </w:rPr>
        <w:t xml:space="preserve">no se han agotado los recursos internos porque el </w:t>
      </w:r>
      <w:r w:rsidR="00C72DA2">
        <w:rPr>
          <w:rFonts w:asciiTheme="majorHAnsi" w:eastAsia="Cambria" w:hAnsiTheme="majorHAnsi" w:cs="Cambria"/>
          <w:color w:val="000000"/>
          <w:sz w:val="20"/>
          <w:szCs w:val="20"/>
          <w:u w:color="000000"/>
          <w:lang w:val="es-ES" w:eastAsia="es-ES"/>
        </w:rPr>
        <w:t xml:space="preserve">señor </w:t>
      </w:r>
      <w:r w:rsidR="00055374" w:rsidRPr="00A24E0A">
        <w:rPr>
          <w:rFonts w:asciiTheme="majorHAnsi" w:eastAsia="Cambria" w:hAnsiTheme="majorHAnsi" w:cs="Cambria"/>
          <w:color w:val="000000"/>
          <w:sz w:val="20"/>
          <w:szCs w:val="20"/>
          <w:u w:color="000000"/>
          <w:lang w:val="es-ES" w:eastAsia="es-ES"/>
        </w:rPr>
        <w:t>Ariza no presentó los recursos de hábeas corpus</w:t>
      </w:r>
      <w:r>
        <w:rPr>
          <w:rFonts w:asciiTheme="majorHAnsi" w:eastAsia="Cambria" w:hAnsiTheme="majorHAnsi" w:cs="Cambria"/>
          <w:color w:val="000000"/>
          <w:sz w:val="20"/>
          <w:szCs w:val="20"/>
          <w:u w:color="000000"/>
          <w:lang w:val="es-ES" w:eastAsia="es-ES"/>
        </w:rPr>
        <w:t xml:space="preserve">, denuncias penales y </w:t>
      </w:r>
      <w:r w:rsidR="00055374" w:rsidRPr="00A24E0A">
        <w:rPr>
          <w:rFonts w:asciiTheme="majorHAnsi" w:eastAsia="Cambria" w:hAnsiTheme="majorHAnsi" w:cs="Cambria"/>
          <w:color w:val="000000"/>
          <w:sz w:val="20"/>
          <w:szCs w:val="20"/>
          <w:u w:color="000000"/>
          <w:lang w:val="es-ES" w:eastAsia="es-ES"/>
        </w:rPr>
        <w:t xml:space="preserve">acciones de amparo correspondientes </w:t>
      </w:r>
      <w:r>
        <w:rPr>
          <w:rFonts w:asciiTheme="majorHAnsi" w:eastAsia="Cambria" w:hAnsiTheme="majorHAnsi" w:cs="Cambria"/>
          <w:color w:val="000000"/>
          <w:sz w:val="20"/>
          <w:szCs w:val="20"/>
          <w:u w:color="000000"/>
          <w:lang w:val="es-ES" w:eastAsia="es-ES"/>
        </w:rPr>
        <w:t>para cuestionar los hechos denunciados en la petición</w:t>
      </w:r>
      <w:r w:rsidR="00055374" w:rsidRPr="00A24E0A">
        <w:rPr>
          <w:rFonts w:ascii="Cambria" w:hAnsi="Cambria"/>
          <w:bCs/>
          <w:sz w:val="20"/>
          <w:szCs w:val="20"/>
          <w:lang w:val="es-ES"/>
        </w:rPr>
        <w:t>.</w:t>
      </w:r>
      <w:r w:rsidR="00D728B5" w:rsidRPr="00A24E0A">
        <w:rPr>
          <w:rFonts w:ascii="Cambria" w:hAnsi="Cambria"/>
          <w:bCs/>
          <w:sz w:val="20"/>
          <w:szCs w:val="20"/>
          <w:lang w:val="es-ES"/>
        </w:rPr>
        <w:t xml:space="preserve"> </w:t>
      </w:r>
      <w:r w:rsidR="007F331E" w:rsidRPr="00A24E0A">
        <w:rPr>
          <w:rFonts w:ascii="Cambria" w:hAnsi="Cambria"/>
          <w:bCs/>
          <w:sz w:val="20"/>
          <w:szCs w:val="20"/>
          <w:lang w:val="es-ES"/>
        </w:rPr>
        <w:t>Asimismo,</w:t>
      </w:r>
      <w:r w:rsidR="0015162C" w:rsidRPr="00A24E0A">
        <w:rPr>
          <w:rFonts w:ascii="Cambria" w:hAnsi="Cambria"/>
          <w:bCs/>
          <w:sz w:val="20"/>
          <w:szCs w:val="20"/>
          <w:lang w:val="es-ES"/>
        </w:rPr>
        <w:t xml:space="preserve"> </w:t>
      </w:r>
      <w:r>
        <w:rPr>
          <w:rFonts w:ascii="Cambria" w:hAnsi="Cambria"/>
          <w:bCs/>
          <w:sz w:val="20"/>
          <w:szCs w:val="20"/>
          <w:lang w:val="es-ES"/>
        </w:rPr>
        <w:t>sostiene</w:t>
      </w:r>
      <w:r w:rsidR="0015162C" w:rsidRPr="00A24E0A">
        <w:rPr>
          <w:rFonts w:ascii="Cambria" w:hAnsi="Cambria"/>
          <w:bCs/>
          <w:sz w:val="20"/>
          <w:szCs w:val="20"/>
          <w:lang w:val="es-ES"/>
        </w:rPr>
        <w:t xml:space="preserve"> que la parte peticionaria </w:t>
      </w:r>
      <w:r>
        <w:rPr>
          <w:rFonts w:ascii="Cambria" w:hAnsi="Cambria"/>
          <w:bCs/>
          <w:sz w:val="20"/>
          <w:szCs w:val="20"/>
          <w:lang w:val="es-ES"/>
        </w:rPr>
        <w:t xml:space="preserve">aún no ha agotado el último proceso de hábeas corpus iniciado el 13 de octubre de 2016. </w:t>
      </w:r>
    </w:p>
    <w:p w:rsidR="00956E61" w:rsidRPr="00D05C76" w:rsidRDefault="00A43D23" w:rsidP="008F5D3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bdr w:val="none" w:sz="0" w:space="0" w:color="auto"/>
          <w:lang w:val="es-ES"/>
        </w:rPr>
      </w:pPr>
      <w:r w:rsidRPr="00D05C76">
        <w:rPr>
          <w:rFonts w:asciiTheme="majorHAnsi" w:hAnsiTheme="majorHAnsi"/>
          <w:bCs/>
          <w:sz w:val="20"/>
          <w:szCs w:val="20"/>
          <w:lang w:val="es-ES"/>
        </w:rPr>
        <w:t>A</w:t>
      </w:r>
      <w:r w:rsidR="005C17CE" w:rsidRPr="00D05C76">
        <w:rPr>
          <w:rFonts w:asciiTheme="majorHAnsi" w:hAnsiTheme="majorHAnsi"/>
          <w:bCs/>
          <w:sz w:val="20"/>
          <w:szCs w:val="20"/>
          <w:lang w:val="es-ES"/>
        </w:rPr>
        <w:t xml:space="preserve"> este</w:t>
      </w:r>
      <w:r w:rsidRPr="00D05C76">
        <w:rPr>
          <w:rFonts w:asciiTheme="majorHAnsi" w:hAnsiTheme="majorHAnsi"/>
          <w:bCs/>
          <w:sz w:val="20"/>
          <w:szCs w:val="20"/>
          <w:lang w:val="es-ES"/>
        </w:rPr>
        <w:t xml:space="preserve"> respecto,</w:t>
      </w:r>
      <w:r w:rsidRPr="00D05C76">
        <w:rPr>
          <w:rFonts w:asciiTheme="majorHAnsi" w:hAnsiTheme="majorHAnsi"/>
          <w:sz w:val="20"/>
          <w:szCs w:val="20"/>
          <w:lang w:val="es-ES"/>
        </w:rPr>
        <w:t xml:space="preserve"> </w:t>
      </w:r>
      <w:r w:rsidR="00956E61" w:rsidRPr="00D05C76">
        <w:rPr>
          <w:rFonts w:asciiTheme="majorHAnsi" w:hAnsiTheme="majorHAnsi"/>
          <w:sz w:val="20"/>
          <w:szCs w:val="20"/>
          <w:lang w:val="es-ES"/>
        </w:rPr>
        <w:t xml:space="preserve">la CIDH observa que el 5 de enero de 2011 el Trigésimo Quinto Juzgado Penal de Lima declaró improcedente en primera instancia la demanda de hábeas corpus interpuesta por la presunta víctima contra el fallo del </w:t>
      </w:r>
      <w:r w:rsidR="00956E61" w:rsidRPr="00D05C76">
        <w:rPr>
          <w:rFonts w:asciiTheme="majorHAnsi" w:hAnsiTheme="majorHAnsi"/>
          <w:bCs/>
          <w:sz w:val="20"/>
          <w:szCs w:val="20"/>
          <w:lang w:val="es-ES"/>
        </w:rPr>
        <w:t>Tribunal Superior Militar Policial de la FAP que lo condenó penalmente. Conforme a la documentación aportada, el señor Ariza Mendoza no cuestionó tal sentencia mediante un recurso de apelación y, por el contrario, dejó consentir el sentido de la decisión.</w:t>
      </w:r>
      <w:r w:rsidR="00400183" w:rsidRPr="00D05C76">
        <w:rPr>
          <w:rFonts w:asciiTheme="majorHAnsi" w:hAnsiTheme="majorHAnsi"/>
          <w:bCs/>
          <w:sz w:val="20"/>
          <w:szCs w:val="20"/>
          <w:lang w:val="es-ES"/>
        </w:rPr>
        <w:t xml:space="preserve"> En base a ello</w:t>
      </w:r>
      <w:r w:rsidR="00956E61" w:rsidRPr="00D05C76">
        <w:rPr>
          <w:rFonts w:asciiTheme="majorHAnsi" w:hAnsiTheme="majorHAnsi"/>
          <w:bCs/>
          <w:sz w:val="20"/>
          <w:szCs w:val="20"/>
          <w:lang w:val="es-ES"/>
        </w:rPr>
        <w:t>, la CIDH considera que la presunta víctima no agotó la vía jurisdiccional</w:t>
      </w:r>
      <w:r w:rsidR="00400183" w:rsidRPr="00D05C76">
        <w:rPr>
          <w:rFonts w:asciiTheme="majorHAnsi" w:hAnsiTheme="majorHAnsi"/>
          <w:bCs/>
          <w:sz w:val="20"/>
          <w:szCs w:val="20"/>
          <w:lang w:val="es-ES"/>
        </w:rPr>
        <w:t xml:space="preserve"> que eligió libremente</w:t>
      </w:r>
      <w:r w:rsidR="00956E61" w:rsidRPr="00D05C76">
        <w:rPr>
          <w:rFonts w:asciiTheme="majorHAnsi" w:hAnsiTheme="majorHAnsi"/>
          <w:bCs/>
          <w:sz w:val="20"/>
          <w:szCs w:val="20"/>
          <w:lang w:val="es-ES"/>
        </w:rPr>
        <w:t xml:space="preserve"> para cuestionar el referido fallo penal, a pesar </w:t>
      </w:r>
      <w:r w:rsidR="00D05C76" w:rsidRPr="00D05C76">
        <w:rPr>
          <w:rFonts w:asciiTheme="majorHAnsi" w:hAnsiTheme="majorHAnsi"/>
          <w:bCs/>
          <w:sz w:val="20"/>
          <w:szCs w:val="20"/>
          <w:lang w:val="es-ES"/>
        </w:rPr>
        <w:t xml:space="preserve">de </w:t>
      </w:r>
      <w:r w:rsidR="00956E61" w:rsidRPr="00D05C76">
        <w:rPr>
          <w:rFonts w:asciiTheme="majorHAnsi" w:hAnsiTheme="majorHAnsi"/>
          <w:bCs/>
          <w:sz w:val="20"/>
          <w:szCs w:val="20"/>
          <w:lang w:val="es-ES"/>
        </w:rPr>
        <w:t>que, conforme a la información en el expediente, la misma resultaba idónea y efectiva p</w:t>
      </w:r>
      <w:r w:rsidR="00400183" w:rsidRPr="00D05C76">
        <w:rPr>
          <w:rFonts w:asciiTheme="majorHAnsi" w:hAnsiTheme="majorHAnsi"/>
          <w:bCs/>
          <w:sz w:val="20"/>
          <w:szCs w:val="20"/>
          <w:lang w:val="es-ES"/>
        </w:rPr>
        <w:t xml:space="preserve">ara lograr sus pretensiones. Por ende, la Comisión considera que respecto a este extremo de la petición </w:t>
      </w:r>
      <w:r w:rsidR="00D05C76" w:rsidRPr="00D05C76">
        <w:rPr>
          <w:rFonts w:asciiTheme="majorHAnsi" w:hAnsiTheme="majorHAnsi"/>
          <w:bCs/>
          <w:sz w:val="20"/>
          <w:szCs w:val="20"/>
          <w:lang w:val="es-ES"/>
        </w:rPr>
        <w:t>no cumple</w:t>
      </w:r>
      <w:r w:rsidR="00400183" w:rsidRPr="00D05C76">
        <w:rPr>
          <w:rFonts w:asciiTheme="majorHAnsi" w:hAnsiTheme="majorHAnsi"/>
          <w:sz w:val="20"/>
          <w:szCs w:val="20"/>
          <w:lang w:val="es-ES"/>
        </w:rPr>
        <w:t xml:space="preserve"> el requisito previsto en el artículo 46.1.a</w:t>
      </w:r>
      <w:r w:rsidR="00625804">
        <w:rPr>
          <w:rFonts w:asciiTheme="majorHAnsi" w:hAnsiTheme="majorHAnsi"/>
          <w:sz w:val="20"/>
          <w:szCs w:val="20"/>
          <w:lang w:val="es-ES"/>
        </w:rPr>
        <w:t>)</w:t>
      </w:r>
      <w:r w:rsidR="00400183" w:rsidRPr="00D05C76">
        <w:rPr>
          <w:rFonts w:asciiTheme="majorHAnsi" w:hAnsiTheme="majorHAnsi"/>
          <w:sz w:val="20"/>
          <w:szCs w:val="20"/>
          <w:lang w:val="es-ES"/>
        </w:rPr>
        <w:t xml:space="preserve"> de la Convención.</w:t>
      </w:r>
    </w:p>
    <w:p w:rsidR="00400183" w:rsidRPr="00400183" w:rsidRDefault="00400183" w:rsidP="00400183">
      <w:pPr>
        <w:pStyle w:val="ListParagraph"/>
        <w:numPr>
          <w:ilvl w:val="0"/>
          <w:numId w:val="1"/>
        </w:numPr>
        <w:pBdr>
          <w:top w:val="none" w:sz="0" w:space="0" w:color="auto"/>
          <w:left w:val="none" w:sz="0" w:space="0" w:color="auto"/>
          <w:bottom w:val="none" w:sz="0" w:space="0" w:color="auto"/>
          <w:right w:val="none" w:sz="0" w:space="0" w:color="auto"/>
        </w:pBdr>
        <w:suppressAutoHyphens/>
        <w:spacing w:after="240"/>
        <w:ind w:left="0" w:firstLine="720"/>
        <w:jc w:val="both"/>
        <w:rPr>
          <w:rFonts w:eastAsia="Times New Roman"/>
          <w:sz w:val="20"/>
          <w:szCs w:val="20"/>
          <w:bdr w:val="none" w:sz="0" w:space="0" w:color="auto"/>
          <w:lang w:val="es-ES"/>
        </w:rPr>
      </w:pPr>
      <w:r>
        <w:rPr>
          <w:rFonts w:asciiTheme="majorHAnsi" w:hAnsiTheme="majorHAnsi"/>
          <w:bCs/>
          <w:sz w:val="20"/>
          <w:szCs w:val="20"/>
          <w:lang w:val="es-ES"/>
        </w:rPr>
        <w:t xml:space="preserve">Por otro lado, a pesar que la parte peticionaria denuncia </w:t>
      </w:r>
      <w:r w:rsidR="007A5A86">
        <w:rPr>
          <w:rFonts w:asciiTheme="majorHAnsi" w:hAnsiTheme="majorHAnsi"/>
          <w:bCs/>
          <w:sz w:val="20"/>
          <w:szCs w:val="20"/>
          <w:lang w:val="es-ES"/>
        </w:rPr>
        <w:t>que la presunta víctima sufrió</w:t>
      </w:r>
      <w:r>
        <w:rPr>
          <w:rFonts w:asciiTheme="majorHAnsi" w:hAnsiTheme="majorHAnsi"/>
          <w:bCs/>
          <w:sz w:val="20"/>
          <w:szCs w:val="20"/>
          <w:lang w:val="es-ES"/>
        </w:rPr>
        <w:t xml:space="preserve"> una violaci</w:t>
      </w:r>
      <w:r w:rsidR="007A5A86">
        <w:rPr>
          <w:rFonts w:asciiTheme="majorHAnsi" w:hAnsiTheme="majorHAnsi"/>
          <w:bCs/>
          <w:sz w:val="20"/>
          <w:szCs w:val="20"/>
          <w:lang w:val="es-ES"/>
        </w:rPr>
        <w:t>ón a su</w:t>
      </w:r>
      <w:r>
        <w:rPr>
          <w:rFonts w:asciiTheme="majorHAnsi" w:hAnsiTheme="majorHAnsi"/>
          <w:bCs/>
          <w:sz w:val="20"/>
          <w:szCs w:val="20"/>
          <w:lang w:val="es-ES"/>
        </w:rPr>
        <w:t xml:space="preserve"> derecho al honor y buena reputación por los reportajes emitidos en medios de comunicaci</w:t>
      </w:r>
      <w:r w:rsidR="007A5A86">
        <w:rPr>
          <w:rFonts w:asciiTheme="majorHAnsi" w:hAnsiTheme="majorHAnsi"/>
          <w:bCs/>
          <w:sz w:val="20"/>
          <w:szCs w:val="20"/>
          <w:lang w:val="es-ES"/>
        </w:rPr>
        <w:t xml:space="preserve">ón y que su familia sufrió amenazas, </w:t>
      </w:r>
      <w:r>
        <w:rPr>
          <w:rFonts w:asciiTheme="majorHAnsi" w:hAnsiTheme="majorHAnsi"/>
          <w:bCs/>
          <w:sz w:val="20"/>
          <w:szCs w:val="20"/>
          <w:lang w:val="es-ES"/>
        </w:rPr>
        <w:t xml:space="preserve">a la fecha no se </w:t>
      </w:r>
      <w:r w:rsidR="007A5A86">
        <w:rPr>
          <w:rFonts w:asciiTheme="majorHAnsi" w:hAnsiTheme="majorHAnsi"/>
          <w:bCs/>
          <w:sz w:val="20"/>
          <w:szCs w:val="20"/>
          <w:lang w:val="es-ES"/>
        </w:rPr>
        <w:t>ha acreditado</w:t>
      </w:r>
      <w:r>
        <w:rPr>
          <w:rFonts w:asciiTheme="majorHAnsi" w:hAnsiTheme="majorHAnsi"/>
          <w:bCs/>
          <w:sz w:val="20"/>
          <w:szCs w:val="20"/>
          <w:lang w:val="es-ES"/>
        </w:rPr>
        <w:t xml:space="preserve"> que tal situación haya sido cuestionada mediante algún recurso judicial. Asimismo, </w:t>
      </w:r>
      <w:r w:rsidR="007A5A86">
        <w:rPr>
          <w:rFonts w:asciiTheme="majorHAnsi" w:hAnsiTheme="majorHAnsi"/>
          <w:bCs/>
          <w:sz w:val="20"/>
          <w:szCs w:val="20"/>
          <w:lang w:val="es-ES"/>
        </w:rPr>
        <w:t xml:space="preserve">no hay información </w:t>
      </w:r>
      <w:r>
        <w:rPr>
          <w:rFonts w:asciiTheme="majorHAnsi" w:hAnsiTheme="majorHAnsi"/>
          <w:bCs/>
          <w:sz w:val="20"/>
          <w:szCs w:val="20"/>
          <w:lang w:val="es-ES"/>
        </w:rPr>
        <w:t xml:space="preserve">en el expediente que permita concluir que no existía una </w:t>
      </w:r>
      <w:r>
        <w:rPr>
          <w:rFonts w:asciiTheme="majorHAnsi" w:hAnsiTheme="majorHAnsi"/>
          <w:bCs/>
          <w:sz w:val="20"/>
          <w:szCs w:val="20"/>
          <w:lang w:val="es-ES"/>
        </w:rPr>
        <w:lastRenderedPageBreak/>
        <w:t>vía judicial adecuada y efectiva para denunciar la</w:t>
      </w:r>
      <w:r w:rsidR="007A5A86">
        <w:rPr>
          <w:rFonts w:asciiTheme="majorHAnsi" w:hAnsiTheme="majorHAnsi"/>
          <w:bCs/>
          <w:sz w:val="20"/>
          <w:szCs w:val="20"/>
          <w:lang w:val="es-ES"/>
        </w:rPr>
        <w:t>s</w:t>
      </w:r>
      <w:r>
        <w:rPr>
          <w:rFonts w:asciiTheme="majorHAnsi" w:hAnsiTheme="majorHAnsi"/>
          <w:bCs/>
          <w:sz w:val="20"/>
          <w:szCs w:val="20"/>
          <w:lang w:val="es-ES"/>
        </w:rPr>
        <w:t xml:space="preserve"> alegada</w:t>
      </w:r>
      <w:r w:rsidR="007A5A86">
        <w:rPr>
          <w:rFonts w:asciiTheme="majorHAnsi" w:hAnsiTheme="majorHAnsi"/>
          <w:bCs/>
          <w:sz w:val="20"/>
          <w:szCs w:val="20"/>
          <w:lang w:val="es-ES"/>
        </w:rPr>
        <w:t>s</w:t>
      </w:r>
      <w:r>
        <w:rPr>
          <w:rFonts w:asciiTheme="majorHAnsi" w:hAnsiTheme="majorHAnsi"/>
          <w:bCs/>
          <w:sz w:val="20"/>
          <w:szCs w:val="20"/>
          <w:lang w:val="es-ES"/>
        </w:rPr>
        <w:t xml:space="preserve"> violaci</w:t>
      </w:r>
      <w:r w:rsidR="007A5A86">
        <w:rPr>
          <w:rFonts w:asciiTheme="majorHAnsi" w:hAnsiTheme="majorHAnsi"/>
          <w:bCs/>
          <w:sz w:val="20"/>
          <w:szCs w:val="20"/>
          <w:lang w:val="es-ES"/>
        </w:rPr>
        <w:t>o</w:t>
      </w:r>
      <w:r>
        <w:rPr>
          <w:rFonts w:asciiTheme="majorHAnsi" w:hAnsiTheme="majorHAnsi"/>
          <w:bCs/>
          <w:sz w:val="20"/>
          <w:szCs w:val="20"/>
          <w:lang w:val="es-ES"/>
        </w:rPr>
        <w:t>n</w:t>
      </w:r>
      <w:r w:rsidR="007A5A86">
        <w:rPr>
          <w:rFonts w:asciiTheme="majorHAnsi" w:hAnsiTheme="majorHAnsi"/>
          <w:bCs/>
          <w:sz w:val="20"/>
          <w:szCs w:val="20"/>
          <w:lang w:val="es-ES"/>
        </w:rPr>
        <w:t>es</w:t>
      </w:r>
      <w:r>
        <w:rPr>
          <w:rFonts w:asciiTheme="majorHAnsi" w:hAnsiTheme="majorHAnsi"/>
          <w:bCs/>
          <w:sz w:val="20"/>
          <w:szCs w:val="20"/>
          <w:lang w:val="es-ES"/>
        </w:rPr>
        <w:t xml:space="preserve"> de derechos. Por ende, la CIDH considera que tampoco se cumple </w:t>
      </w:r>
      <w:r w:rsidRPr="00400183">
        <w:rPr>
          <w:rFonts w:eastAsia="Times New Roman"/>
          <w:sz w:val="20"/>
          <w:szCs w:val="20"/>
          <w:bdr w:val="none" w:sz="0" w:space="0" w:color="auto"/>
          <w:lang w:val="es-ES"/>
        </w:rPr>
        <w:t>el requisito de admisibilidad previsto en el artículo 46.1.a</w:t>
      </w:r>
      <w:r w:rsidR="009B6E78">
        <w:rPr>
          <w:rFonts w:eastAsia="Times New Roman"/>
          <w:sz w:val="20"/>
          <w:szCs w:val="20"/>
          <w:bdr w:val="none" w:sz="0" w:space="0" w:color="auto"/>
          <w:lang w:val="es-ES"/>
        </w:rPr>
        <w:t>)</w:t>
      </w:r>
      <w:r w:rsidRPr="00400183">
        <w:rPr>
          <w:rFonts w:eastAsia="Times New Roman"/>
          <w:sz w:val="20"/>
          <w:szCs w:val="20"/>
          <w:bdr w:val="none" w:sz="0" w:space="0" w:color="auto"/>
          <w:lang w:val="es-ES"/>
        </w:rPr>
        <w:t xml:space="preserve"> de la Convención respecto de estos alegatos.   </w:t>
      </w:r>
    </w:p>
    <w:p w:rsidR="00A43D23" w:rsidRPr="00641F3F" w:rsidRDefault="00400183" w:rsidP="00641F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ES"/>
        </w:rPr>
      </w:pPr>
      <w:r>
        <w:rPr>
          <w:rFonts w:ascii="Cambria" w:hAnsi="Cambria"/>
          <w:sz w:val="20"/>
          <w:szCs w:val="20"/>
          <w:lang w:val="es-ES"/>
        </w:rPr>
        <w:t>Ahora bien, e</w:t>
      </w:r>
      <w:r w:rsidR="00A43D23">
        <w:rPr>
          <w:rFonts w:ascii="Cambria" w:hAnsi="Cambria"/>
          <w:sz w:val="20"/>
          <w:szCs w:val="20"/>
          <w:lang w:val="es-ES"/>
        </w:rPr>
        <w:t>n relación</w:t>
      </w:r>
      <w:r w:rsidR="000E4698">
        <w:rPr>
          <w:rFonts w:ascii="Cambria" w:hAnsi="Cambria"/>
          <w:sz w:val="20"/>
          <w:szCs w:val="20"/>
          <w:lang w:val="es-ES"/>
        </w:rPr>
        <w:t xml:space="preserve"> con</w:t>
      </w:r>
      <w:r w:rsidR="00641F3F">
        <w:rPr>
          <w:rFonts w:ascii="Cambria" w:hAnsi="Cambria"/>
          <w:sz w:val="20"/>
          <w:szCs w:val="20"/>
          <w:lang w:val="es-ES"/>
        </w:rPr>
        <w:t xml:space="preserve"> los alegados actos de tortura psicol</w:t>
      </w:r>
      <w:r w:rsidR="00641F3F">
        <w:rPr>
          <w:rFonts w:ascii="Cambria" w:hAnsi="Cambria"/>
          <w:sz w:val="20"/>
          <w:szCs w:val="20"/>
          <w:bdr w:val="none" w:sz="0" w:space="0" w:color="auto"/>
          <w:lang w:val="es-ES"/>
        </w:rPr>
        <w:t>ógica sufridos por el Señor Ariza Mendoza mientras</w:t>
      </w:r>
      <w:r w:rsidR="008F5D37" w:rsidRPr="00641F3F">
        <w:rPr>
          <w:rFonts w:ascii="Cambria" w:hAnsi="Cambria"/>
          <w:sz w:val="20"/>
          <w:szCs w:val="20"/>
          <w:lang w:val="es-ES"/>
        </w:rPr>
        <w:t xml:space="preserve"> estuvo detenido</w:t>
      </w:r>
      <w:r w:rsidR="00A43D23" w:rsidRPr="00641F3F">
        <w:rPr>
          <w:rFonts w:ascii="Cambria" w:hAnsi="Cambria"/>
          <w:sz w:val="20"/>
          <w:szCs w:val="20"/>
          <w:lang w:val="es-ES"/>
        </w:rPr>
        <w:t>, la CIDH recuerda que, frente a posibles delitos contra la integridad personal cometidos por agentes del Estado, l</w:t>
      </w:r>
      <w:r w:rsidR="00A43D23" w:rsidRPr="00641F3F">
        <w:rPr>
          <w:rFonts w:ascii="Cambria" w:eastAsia="Times New Roman" w:hAnsi="Cambria"/>
          <w:sz w:val="20"/>
          <w:szCs w:val="20"/>
          <w:bdr w:val="none" w:sz="0" w:space="0" w:color="auto"/>
          <w:lang w:val="es-US"/>
        </w:rPr>
        <w:t>os recursos internos que deben tomarse en cuenta a los efectos de la admisibilidad de las peticiones son los relacionados con la investigación penal y sanción de los responsables</w:t>
      </w:r>
      <w:r w:rsidR="00A43D23" w:rsidRPr="00013B12">
        <w:rPr>
          <w:rStyle w:val="FootnoteReference"/>
          <w:rFonts w:ascii="Cambria" w:eastAsia="Times New Roman" w:hAnsi="Cambria"/>
          <w:sz w:val="20"/>
          <w:szCs w:val="20"/>
          <w:bdr w:val="none" w:sz="0" w:space="0" w:color="auto"/>
        </w:rPr>
        <w:footnoteReference w:id="6"/>
      </w:r>
      <w:r w:rsidR="00A43D23" w:rsidRPr="00641F3F">
        <w:rPr>
          <w:rFonts w:ascii="Cambria" w:eastAsia="Times New Roman" w:hAnsi="Cambria"/>
          <w:sz w:val="20"/>
          <w:szCs w:val="20"/>
          <w:bdr w:val="none" w:sz="0" w:space="0" w:color="auto"/>
          <w:lang w:val="es-ES"/>
        </w:rPr>
        <w:t>. Tal investigación debe realizarse prontamente y de manera oficiosa, a fin de proteger</w:t>
      </w:r>
      <w:r w:rsidR="00A43D23" w:rsidRPr="00641F3F">
        <w:rPr>
          <w:rFonts w:ascii="Cambria" w:eastAsia="Times New Roman" w:hAnsi="Cambria"/>
          <w:sz w:val="20"/>
          <w:szCs w:val="20"/>
          <w:bdr w:val="none" w:sz="0" w:space="0" w:color="auto"/>
          <w:lang w:val="es-US"/>
        </w:rPr>
        <w:t xml:space="preserve"> los intereses de las víctimas, preservar la prueba e incluso salvaguardar los derechos de toda persona que en el contexto de la investigación sea considerada sospechosa</w:t>
      </w:r>
      <w:r w:rsidR="00A43D23" w:rsidRPr="00641F3F">
        <w:rPr>
          <w:rFonts w:ascii="Cambria" w:eastAsia="Times New Roman" w:hAnsi="Cambria"/>
          <w:sz w:val="20"/>
          <w:szCs w:val="20"/>
          <w:bdr w:val="none" w:sz="0" w:space="0" w:color="auto"/>
          <w:lang w:val="es-ES"/>
        </w:rPr>
        <w:t xml:space="preserve">. En el presente caso, la Comisión, constata que </w:t>
      </w:r>
      <w:r w:rsidR="00A43D23" w:rsidRPr="00641F3F">
        <w:rPr>
          <w:rFonts w:ascii="Cambria" w:hAnsi="Cambria"/>
          <w:sz w:val="20"/>
          <w:szCs w:val="20"/>
          <w:lang w:val="es-ES"/>
        </w:rPr>
        <w:t>la presunta víctima puso tales hechos en conocimiento de los órganos jurisd</w:t>
      </w:r>
      <w:r w:rsidR="007A5A86" w:rsidRPr="00641F3F">
        <w:rPr>
          <w:rFonts w:ascii="Cambria" w:hAnsi="Cambria"/>
          <w:sz w:val="20"/>
          <w:szCs w:val="20"/>
          <w:lang w:val="es-ES"/>
        </w:rPr>
        <w:t>iccionales en diversos momentos durante el proceso penal y, posteriormente, en la presentación de su recurso de hábeas corpus</w:t>
      </w:r>
      <w:r w:rsidR="00A43D23" w:rsidRPr="00641F3F">
        <w:rPr>
          <w:rFonts w:ascii="Cambria" w:hAnsi="Cambria"/>
          <w:sz w:val="20"/>
          <w:szCs w:val="20"/>
          <w:lang w:val="es-ES"/>
        </w:rPr>
        <w:t xml:space="preserve">. En esas circunstancias, tomando en consideración que el Estado no ha presentado información que acredite que cumplió con su deber de iniciar una investigación a fin de esclarecer lo sucedido y eventualmente sancionar a los responsables, la CIDH concluye, como lo ha hecho en otros casos, </w:t>
      </w:r>
      <w:r w:rsidR="00A43D23" w:rsidRPr="00641F3F">
        <w:rPr>
          <w:rFonts w:ascii="Cambria" w:hAnsi="Cambria"/>
          <w:sz w:val="20"/>
          <w:szCs w:val="20"/>
          <w:lang w:val="es-US"/>
        </w:rPr>
        <w:t>que aplica la excepción al agotamiento de los recursos internos, de conformidad con lo establecido en el artículo 46.2.c</w:t>
      </w:r>
      <w:r w:rsidR="00CE188D">
        <w:rPr>
          <w:rFonts w:ascii="Cambria" w:hAnsi="Cambria"/>
          <w:sz w:val="20"/>
          <w:szCs w:val="20"/>
          <w:lang w:val="es-US"/>
        </w:rPr>
        <w:t>)</w:t>
      </w:r>
      <w:r w:rsidR="00A43D23" w:rsidRPr="00641F3F">
        <w:rPr>
          <w:rFonts w:ascii="Cambria" w:hAnsi="Cambria"/>
          <w:sz w:val="20"/>
          <w:szCs w:val="20"/>
          <w:lang w:val="es-US"/>
        </w:rPr>
        <w:t xml:space="preserve"> de la Convención</w:t>
      </w:r>
      <w:r w:rsidR="00A43D23" w:rsidRPr="00013B12">
        <w:rPr>
          <w:rStyle w:val="FootnoteReference"/>
          <w:rFonts w:ascii="Cambria" w:hAnsi="Cambria"/>
          <w:sz w:val="20"/>
          <w:szCs w:val="20"/>
          <w:lang w:val="es-US"/>
        </w:rPr>
        <w:footnoteReference w:id="7"/>
      </w:r>
      <w:r w:rsidR="00A43D23" w:rsidRPr="00641F3F">
        <w:rPr>
          <w:rFonts w:ascii="Cambria" w:hAnsi="Cambria"/>
          <w:sz w:val="20"/>
          <w:szCs w:val="20"/>
          <w:lang w:val="es-ES"/>
        </w:rPr>
        <w:t>. Asimismo, la CIDH considera que los hechos planteados en este extremo de la petición se mantienen vigentes dada su falta de investigación, y que fueron presentados dentro de un plazo razonable en los términos del artículo 32.2 del Reglamento de la CIDH.</w:t>
      </w:r>
    </w:p>
    <w:p w:rsidR="00641F3F" w:rsidRPr="00641F3F" w:rsidRDefault="008F5D37" w:rsidP="00641F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lang w:val="es-ES"/>
        </w:rPr>
      </w:pPr>
      <w:r>
        <w:rPr>
          <w:rFonts w:asciiTheme="majorHAnsi" w:hAnsiTheme="majorHAnsi"/>
          <w:bCs/>
          <w:sz w:val="20"/>
          <w:szCs w:val="20"/>
          <w:lang w:val="es-ES"/>
        </w:rPr>
        <w:t xml:space="preserve">Finalmente, respecto </w:t>
      </w:r>
      <w:r w:rsidR="00D13237" w:rsidRPr="00A24E0A">
        <w:rPr>
          <w:rFonts w:asciiTheme="majorHAnsi" w:hAnsiTheme="majorHAnsi"/>
          <w:bCs/>
          <w:sz w:val="20"/>
          <w:szCs w:val="20"/>
          <w:lang w:val="es-ES"/>
        </w:rPr>
        <w:t>a</w:t>
      </w:r>
      <w:r w:rsidR="00641F3F">
        <w:rPr>
          <w:rFonts w:asciiTheme="majorHAnsi" w:hAnsiTheme="majorHAnsi"/>
          <w:bCs/>
          <w:sz w:val="20"/>
          <w:szCs w:val="20"/>
          <w:lang w:val="es-ES"/>
        </w:rPr>
        <w:t xml:space="preserve"> la falta de respuesta del</w:t>
      </w:r>
      <w:r w:rsidR="00EF67BF" w:rsidRPr="00A24E0A">
        <w:rPr>
          <w:rFonts w:asciiTheme="majorHAnsi" w:hAnsiTheme="majorHAnsi"/>
          <w:bCs/>
          <w:sz w:val="20"/>
          <w:szCs w:val="20"/>
          <w:lang w:val="es-ES"/>
        </w:rPr>
        <w:t xml:space="preserve"> hábeas corpus </w:t>
      </w:r>
      <w:r w:rsidR="00A0399E" w:rsidRPr="00A24E0A">
        <w:rPr>
          <w:rFonts w:asciiTheme="majorHAnsi" w:hAnsiTheme="majorHAnsi"/>
          <w:bCs/>
          <w:sz w:val="20"/>
          <w:szCs w:val="20"/>
          <w:lang w:val="es-ES"/>
        </w:rPr>
        <w:t>presentado el</w:t>
      </w:r>
      <w:r w:rsidR="00EF67BF" w:rsidRPr="00A24E0A">
        <w:rPr>
          <w:rFonts w:asciiTheme="majorHAnsi" w:hAnsiTheme="majorHAnsi"/>
          <w:bCs/>
          <w:sz w:val="20"/>
          <w:szCs w:val="20"/>
          <w:lang w:val="es-ES"/>
        </w:rPr>
        <w:t xml:space="preserve"> 13 de octubre de 2016</w:t>
      </w:r>
      <w:r w:rsidR="00641F3F">
        <w:rPr>
          <w:rFonts w:asciiTheme="majorHAnsi" w:hAnsiTheme="majorHAnsi"/>
          <w:bCs/>
          <w:sz w:val="20"/>
          <w:szCs w:val="20"/>
          <w:lang w:val="es-ES"/>
        </w:rPr>
        <w:t xml:space="preserve"> para cuestionar las condiciones carcelarias de la presunta víctima</w:t>
      </w:r>
      <w:r>
        <w:rPr>
          <w:rFonts w:asciiTheme="majorHAnsi" w:hAnsiTheme="majorHAnsi"/>
          <w:bCs/>
          <w:sz w:val="20"/>
          <w:szCs w:val="20"/>
          <w:lang w:val="es-ES"/>
        </w:rPr>
        <w:t>, la CIDH observa que</w:t>
      </w:r>
      <w:r w:rsidR="00641F3F">
        <w:rPr>
          <w:rFonts w:asciiTheme="majorHAnsi" w:hAnsiTheme="majorHAnsi"/>
          <w:bCs/>
          <w:sz w:val="20"/>
          <w:szCs w:val="20"/>
          <w:lang w:val="es-ES"/>
        </w:rPr>
        <w:t xml:space="preserve"> a la fecha han transcurrido cuatro años sin que se haya dado una respuesta judicial definitiva. </w:t>
      </w:r>
      <w:r w:rsidRPr="00641F3F">
        <w:rPr>
          <w:rFonts w:asciiTheme="majorHAnsi" w:hAnsiTheme="majorHAnsi"/>
          <w:bCs/>
          <w:sz w:val="20"/>
          <w:szCs w:val="20"/>
          <w:lang w:val="es-ES"/>
        </w:rPr>
        <w:t xml:space="preserve">En </w:t>
      </w:r>
      <w:r w:rsidR="005025CB">
        <w:rPr>
          <w:rFonts w:asciiTheme="majorHAnsi" w:hAnsiTheme="majorHAnsi"/>
          <w:bCs/>
          <w:sz w:val="20"/>
          <w:szCs w:val="20"/>
          <w:lang w:val="es-ES"/>
        </w:rPr>
        <w:t>consecuencia</w:t>
      </w:r>
      <w:r w:rsidRPr="00641F3F">
        <w:rPr>
          <w:rFonts w:asciiTheme="majorHAnsi" w:hAnsiTheme="majorHAnsi"/>
          <w:bCs/>
          <w:sz w:val="20"/>
          <w:szCs w:val="20"/>
          <w:lang w:val="es-ES"/>
        </w:rPr>
        <w:t>,</w:t>
      </w:r>
      <w:r w:rsidR="005025CB">
        <w:rPr>
          <w:rFonts w:asciiTheme="majorHAnsi" w:hAnsiTheme="majorHAnsi"/>
          <w:bCs/>
          <w:sz w:val="20"/>
          <w:szCs w:val="20"/>
          <w:lang w:val="es-ES"/>
        </w:rPr>
        <w:t xml:space="preserve"> la CIDH concluye que </w:t>
      </w:r>
      <w:r w:rsidR="00641F3F">
        <w:rPr>
          <w:rFonts w:asciiTheme="majorHAnsi" w:hAnsiTheme="majorHAnsi"/>
          <w:bCs/>
          <w:sz w:val="20"/>
          <w:szCs w:val="20"/>
          <w:lang w:val="es-ES"/>
        </w:rPr>
        <w:t>la petición también corresponde la aplicación del artículo 46.2</w:t>
      </w:r>
      <w:r w:rsidR="00592462">
        <w:rPr>
          <w:rFonts w:asciiTheme="majorHAnsi" w:hAnsiTheme="majorHAnsi"/>
          <w:bCs/>
          <w:sz w:val="20"/>
          <w:szCs w:val="20"/>
          <w:lang w:val="es-ES"/>
        </w:rPr>
        <w:t>.</w:t>
      </w:r>
      <w:r w:rsidR="00641F3F">
        <w:rPr>
          <w:rFonts w:asciiTheme="majorHAnsi" w:hAnsiTheme="majorHAnsi"/>
          <w:bCs/>
          <w:sz w:val="20"/>
          <w:szCs w:val="20"/>
          <w:lang w:val="es-ES"/>
        </w:rPr>
        <w:t>c</w:t>
      </w:r>
      <w:r w:rsidR="005025CB">
        <w:rPr>
          <w:rFonts w:asciiTheme="majorHAnsi" w:hAnsiTheme="majorHAnsi"/>
          <w:bCs/>
          <w:sz w:val="20"/>
          <w:szCs w:val="20"/>
          <w:lang w:val="es-ES"/>
        </w:rPr>
        <w:t>)</w:t>
      </w:r>
      <w:r w:rsidR="00641F3F">
        <w:rPr>
          <w:rFonts w:asciiTheme="majorHAnsi" w:hAnsiTheme="majorHAnsi"/>
          <w:bCs/>
          <w:sz w:val="20"/>
          <w:szCs w:val="20"/>
          <w:lang w:val="es-ES"/>
        </w:rPr>
        <w:t xml:space="preserve"> de la Convención. </w:t>
      </w:r>
      <w:r w:rsidR="005025CB">
        <w:rPr>
          <w:rFonts w:asciiTheme="majorHAnsi" w:hAnsiTheme="majorHAnsi"/>
          <w:bCs/>
          <w:sz w:val="20"/>
          <w:szCs w:val="20"/>
          <w:lang w:val="es-ES"/>
        </w:rPr>
        <w:t xml:space="preserve">Asimismo, </w:t>
      </w:r>
      <w:r w:rsidR="00641F3F">
        <w:rPr>
          <w:rFonts w:asciiTheme="majorHAnsi" w:hAnsiTheme="majorHAnsi"/>
          <w:bCs/>
          <w:sz w:val="20"/>
          <w:szCs w:val="20"/>
          <w:lang w:val="es-ES"/>
        </w:rPr>
        <w:t xml:space="preserve">la Comisión considera que los hechos denunciados han sido planteados en un plazo razonable, por lo que corresponde dar por cumplido el artículo 32.2 de su Reglamento. </w:t>
      </w:r>
    </w:p>
    <w:p w:rsidR="00A24E0A" w:rsidRPr="00A24E0A" w:rsidRDefault="00A24E0A" w:rsidP="00641F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lang w:val="es-ES"/>
        </w:rPr>
      </w:pPr>
      <w:r w:rsidRPr="00E17356">
        <w:rPr>
          <w:rFonts w:asciiTheme="majorHAnsi" w:hAnsiTheme="majorHAnsi"/>
          <w:b/>
          <w:bCs/>
          <w:sz w:val="20"/>
          <w:szCs w:val="20"/>
          <w:lang w:val="es-ES"/>
        </w:rPr>
        <w:t>VII.</w:t>
      </w:r>
      <w:r w:rsidRPr="00E17356">
        <w:rPr>
          <w:rFonts w:asciiTheme="majorHAnsi" w:hAnsiTheme="majorHAnsi"/>
          <w:b/>
          <w:bCs/>
          <w:sz w:val="20"/>
          <w:szCs w:val="20"/>
          <w:lang w:val="es-ES"/>
        </w:rPr>
        <w:tab/>
        <w:t>ANÁLISIS DE CARACTERIZACIÓN DE LOS HECHOS ALEGADOS</w:t>
      </w:r>
    </w:p>
    <w:p w:rsidR="00A24E0A" w:rsidRDefault="00F71381" w:rsidP="00A24E0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ES"/>
        </w:rPr>
      </w:pPr>
      <w:r w:rsidRPr="007A4197">
        <w:rPr>
          <w:rFonts w:ascii="Cambria" w:hAnsi="Cambria"/>
          <w:sz w:val="20"/>
          <w:szCs w:val="20"/>
          <w:lang w:val="es-ES"/>
        </w:rPr>
        <w:t>En atención a estas consideraciones, y tras examinar los elementos de hecho y de derecho expuestos por las partes, la Comisión estima que los alegato</w:t>
      </w:r>
      <w:r>
        <w:rPr>
          <w:rFonts w:ascii="Cambria" w:hAnsi="Cambria"/>
          <w:sz w:val="20"/>
          <w:szCs w:val="20"/>
          <w:lang w:val="es-ES"/>
        </w:rPr>
        <w:t xml:space="preserve">s del peticionario, relativos a la falta de investigación de los alegados actos de tortura psicológica y demora en la respuesta del último recurso de hábeas corpus por las inadecuadas condiciones carcelarias, </w:t>
      </w:r>
      <w:r w:rsidR="008C5E2D" w:rsidRPr="00A24E0A">
        <w:rPr>
          <w:rFonts w:ascii="Cambria" w:hAnsi="Cambria"/>
          <w:sz w:val="20"/>
          <w:szCs w:val="20"/>
          <w:lang w:val="es-ES"/>
        </w:rPr>
        <w:t>no resultan manifiestamente infundadas y requieren un estudio de fondo pues los hechos alegado</w:t>
      </w:r>
      <w:r>
        <w:rPr>
          <w:rFonts w:ascii="Cambria" w:hAnsi="Cambria"/>
          <w:sz w:val="20"/>
          <w:szCs w:val="20"/>
          <w:lang w:val="es-ES"/>
        </w:rPr>
        <w:t xml:space="preserve">s, de corroborarse como ciertos, </w:t>
      </w:r>
      <w:r w:rsidR="008C5E2D" w:rsidRPr="00A24E0A">
        <w:rPr>
          <w:rFonts w:ascii="Cambria" w:hAnsi="Cambria"/>
          <w:sz w:val="20"/>
          <w:szCs w:val="20"/>
          <w:lang w:val="es-ES"/>
        </w:rPr>
        <w:t>podrían caracteri</w:t>
      </w:r>
      <w:r w:rsidR="004B421C" w:rsidRPr="00A24E0A">
        <w:rPr>
          <w:rFonts w:ascii="Cambria" w:hAnsi="Cambria"/>
          <w:sz w:val="20"/>
          <w:szCs w:val="20"/>
          <w:lang w:val="es-ES"/>
        </w:rPr>
        <w:t>zar violaciones a los artículo</w:t>
      </w:r>
      <w:r w:rsidR="00D263E5" w:rsidRPr="00A24E0A">
        <w:rPr>
          <w:rFonts w:ascii="Cambria" w:hAnsi="Cambria"/>
          <w:sz w:val="20"/>
          <w:szCs w:val="20"/>
          <w:lang w:val="es-ES"/>
        </w:rPr>
        <w:t xml:space="preserve">s </w:t>
      </w:r>
      <w:r w:rsidR="00437431" w:rsidRPr="00A24E0A">
        <w:rPr>
          <w:rFonts w:ascii="Cambria" w:hAnsi="Cambria"/>
          <w:bCs/>
          <w:sz w:val="20"/>
          <w:szCs w:val="20"/>
          <w:lang w:val="es-ES"/>
        </w:rPr>
        <w:t xml:space="preserve">5 (integridad personal), 8 (garantías </w:t>
      </w:r>
      <w:r>
        <w:rPr>
          <w:rFonts w:ascii="Cambria" w:hAnsi="Cambria"/>
          <w:bCs/>
          <w:sz w:val="20"/>
          <w:szCs w:val="20"/>
          <w:lang w:val="es-ES"/>
        </w:rPr>
        <w:t xml:space="preserve">judiciales) </w:t>
      </w:r>
      <w:r w:rsidR="00437431" w:rsidRPr="00A24E0A">
        <w:rPr>
          <w:rFonts w:ascii="Cambria" w:hAnsi="Cambria"/>
          <w:bCs/>
          <w:sz w:val="20"/>
          <w:szCs w:val="20"/>
          <w:lang w:val="es-ES"/>
        </w:rPr>
        <w:t>y 25 (protección judicial)</w:t>
      </w:r>
      <w:r w:rsidR="00437431" w:rsidRPr="00A24E0A">
        <w:rPr>
          <w:rFonts w:ascii="Cambria" w:hAnsi="Cambria"/>
          <w:sz w:val="20"/>
          <w:szCs w:val="20"/>
          <w:lang w:val="es-ES"/>
        </w:rPr>
        <w:t xml:space="preserve"> </w:t>
      </w:r>
      <w:r w:rsidR="00D263E5" w:rsidRPr="00A24E0A">
        <w:rPr>
          <w:rFonts w:ascii="Cambria" w:hAnsi="Cambria"/>
          <w:bCs/>
          <w:sz w:val="20"/>
          <w:szCs w:val="20"/>
          <w:lang w:val="es-ES"/>
        </w:rPr>
        <w:t>de la Convención Americana</w:t>
      </w:r>
      <w:r w:rsidR="00035217" w:rsidRPr="00A24E0A">
        <w:rPr>
          <w:rFonts w:ascii="Cambria" w:hAnsi="Cambria"/>
          <w:bCs/>
          <w:sz w:val="20"/>
          <w:szCs w:val="20"/>
          <w:lang w:val="es-ES"/>
        </w:rPr>
        <w:t xml:space="preserve">, </w:t>
      </w:r>
      <w:r w:rsidR="005025CB">
        <w:rPr>
          <w:rFonts w:ascii="Cambria" w:hAnsi="Cambria"/>
          <w:bCs/>
          <w:sz w:val="20"/>
          <w:szCs w:val="20"/>
          <w:lang w:val="es-ES"/>
        </w:rPr>
        <w:t xml:space="preserve">en relación con su artículo 1.1; </w:t>
      </w:r>
      <w:r>
        <w:rPr>
          <w:rFonts w:ascii="Cambria" w:eastAsia="Times New Roman" w:hAnsi="Cambria"/>
          <w:sz w:val="20"/>
          <w:szCs w:val="20"/>
          <w:bdr w:val="none" w:sz="0" w:space="0" w:color="auto"/>
          <w:lang w:val="es-ES"/>
        </w:rPr>
        <w:t>y los artículos 1, 6 y 8</w:t>
      </w:r>
      <w:r w:rsidR="00035217" w:rsidRPr="00A24E0A">
        <w:rPr>
          <w:rFonts w:ascii="Cambria" w:eastAsia="Times New Roman" w:hAnsi="Cambria"/>
          <w:sz w:val="20"/>
          <w:szCs w:val="20"/>
          <w:bdr w:val="none" w:sz="0" w:space="0" w:color="auto"/>
          <w:lang w:val="es-ES"/>
        </w:rPr>
        <w:t xml:space="preserve"> de la Convención</w:t>
      </w:r>
      <w:r>
        <w:rPr>
          <w:rFonts w:ascii="Cambria" w:eastAsia="Times New Roman" w:hAnsi="Cambria"/>
          <w:sz w:val="20"/>
          <w:szCs w:val="20"/>
          <w:bdr w:val="none" w:sz="0" w:space="0" w:color="auto"/>
          <w:lang w:val="es-ES"/>
        </w:rPr>
        <w:t xml:space="preserve"> Interamericana</w:t>
      </w:r>
      <w:r w:rsidR="00035217" w:rsidRPr="00A24E0A">
        <w:rPr>
          <w:rFonts w:ascii="Cambria" w:eastAsia="Times New Roman" w:hAnsi="Cambria"/>
          <w:sz w:val="20"/>
          <w:szCs w:val="20"/>
          <w:bdr w:val="none" w:sz="0" w:space="0" w:color="auto"/>
          <w:lang w:val="es-ES"/>
        </w:rPr>
        <w:t xml:space="preserve"> </w:t>
      </w:r>
      <w:r>
        <w:rPr>
          <w:rFonts w:ascii="Cambria" w:eastAsia="Times New Roman" w:hAnsi="Cambria"/>
          <w:sz w:val="20"/>
          <w:szCs w:val="20"/>
          <w:bdr w:val="none" w:sz="0" w:space="0" w:color="auto"/>
          <w:lang w:val="es-ES"/>
        </w:rPr>
        <w:t>para Prevenir y Sancionar</w:t>
      </w:r>
      <w:r w:rsidR="00035217" w:rsidRPr="00A24E0A">
        <w:rPr>
          <w:rFonts w:ascii="Cambria" w:eastAsia="Times New Roman" w:hAnsi="Cambria"/>
          <w:sz w:val="20"/>
          <w:szCs w:val="20"/>
          <w:bdr w:val="none" w:sz="0" w:space="0" w:color="auto"/>
          <w:lang w:val="es-ES"/>
        </w:rPr>
        <w:t xml:space="preserve"> la Tortura</w:t>
      </w:r>
      <w:r w:rsidR="005025CB">
        <w:rPr>
          <w:rFonts w:ascii="Cambria" w:eastAsia="Times New Roman" w:hAnsi="Cambria"/>
          <w:sz w:val="20"/>
          <w:szCs w:val="20"/>
          <w:bdr w:val="none" w:sz="0" w:space="0" w:color="auto"/>
          <w:lang w:val="es-ES"/>
        </w:rPr>
        <w:t>, en perjuicio del Sr. Víctor Ariza Mendoza</w:t>
      </w:r>
      <w:r w:rsidR="00D263E5" w:rsidRPr="00A24E0A">
        <w:rPr>
          <w:rFonts w:ascii="Cambria" w:hAnsi="Cambria"/>
          <w:bCs/>
          <w:sz w:val="20"/>
          <w:szCs w:val="20"/>
          <w:lang w:val="es-ES"/>
        </w:rPr>
        <w:t>.</w:t>
      </w:r>
    </w:p>
    <w:p w:rsidR="008A248B" w:rsidRPr="00592462" w:rsidRDefault="00C05C4D" w:rsidP="0059246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bdr w:val="none" w:sz="0" w:space="0" w:color="auto"/>
          <w:lang w:val="es-ES"/>
        </w:rPr>
      </w:pPr>
      <w:r w:rsidRPr="00A24E0A">
        <w:rPr>
          <w:rFonts w:ascii="Cambria" w:hAnsi="Cambria"/>
          <w:sz w:val="20"/>
          <w:szCs w:val="20"/>
          <w:lang w:val="es-ES_tradnl"/>
        </w:rPr>
        <w:t>En cuanto al reclamo sobre la presunta violación de</w:t>
      </w:r>
      <w:r w:rsidR="00641F3F">
        <w:rPr>
          <w:rFonts w:ascii="Cambria" w:hAnsi="Cambria"/>
          <w:sz w:val="20"/>
          <w:szCs w:val="20"/>
          <w:lang w:val="es-ES_tradnl"/>
        </w:rPr>
        <w:t xml:space="preserve"> los artículos</w:t>
      </w:r>
      <w:r w:rsidRPr="00A24E0A">
        <w:rPr>
          <w:rFonts w:ascii="Cambria" w:hAnsi="Cambria"/>
          <w:sz w:val="20"/>
          <w:szCs w:val="20"/>
          <w:lang w:val="es-ES_tradnl"/>
        </w:rPr>
        <w:t xml:space="preserve"> </w:t>
      </w:r>
      <w:r w:rsidR="00F71381">
        <w:rPr>
          <w:rFonts w:ascii="Cambria" w:hAnsi="Cambria"/>
          <w:bCs/>
          <w:sz w:val="20"/>
          <w:szCs w:val="20"/>
          <w:lang w:val="es-ES"/>
        </w:rPr>
        <w:t>11 (honra y dignidad),</w:t>
      </w:r>
      <w:r w:rsidR="00641F3F">
        <w:rPr>
          <w:rFonts w:ascii="Cambria" w:hAnsi="Cambria"/>
          <w:bCs/>
          <w:sz w:val="20"/>
          <w:szCs w:val="20"/>
          <w:lang w:val="es-ES"/>
        </w:rPr>
        <w:t xml:space="preserve"> </w:t>
      </w:r>
      <w:r w:rsidR="00437431" w:rsidRPr="00A24E0A">
        <w:rPr>
          <w:rFonts w:ascii="Cambria" w:hAnsi="Cambria"/>
          <w:bCs/>
          <w:sz w:val="20"/>
          <w:szCs w:val="20"/>
          <w:lang w:val="es-ES"/>
        </w:rPr>
        <w:t>17 (protección de la familia)</w:t>
      </w:r>
      <w:r w:rsidR="00F71381">
        <w:rPr>
          <w:rFonts w:ascii="Cambria" w:hAnsi="Cambria"/>
          <w:bCs/>
          <w:sz w:val="20"/>
          <w:szCs w:val="20"/>
          <w:lang w:val="es-ES"/>
        </w:rPr>
        <w:t xml:space="preserve"> y 24 (igualdad ante la ley)</w:t>
      </w:r>
      <w:r w:rsidRPr="00A24E0A">
        <w:rPr>
          <w:rFonts w:ascii="Cambria" w:hAnsi="Cambria"/>
          <w:sz w:val="20"/>
          <w:szCs w:val="20"/>
          <w:lang w:val="es-ES_tradnl"/>
        </w:rPr>
        <w:t xml:space="preserve"> de la Convención Americana; la Comisión observa que los peticionarios no han ofrecido alegatos o sustento suficiente que permita considerar </w:t>
      </w:r>
      <w:r w:rsidRPr="00A24E0A">
        <w:rPr>
          <w:rFonts w:ascii="Cambria" w:hAnsi="Cambria"/>
          <w:i/>
          <w:sz w:val="20"/>
          <w:szCs w:val="20"/>
          <w:lang w:val="es-ES_tradnl"/>
        </w:rPr>
        <w:t>prima facie</w:t>
      </w:r>
      <w:r w:rsidRPr="00A24E0A">
        <w:rPr>
          <w:rFonts w:ascii="Cambria" w:hAnsi="Cambria"/>
          <w:sz w:val="20"/>
          <w:szCs w:val="20"/>
          <w:lang w:val="es-ES_tradnl"/>
        </w:rPr>
        <w:t xml:space="preserve"> su posible violación.</w:t>
      </w:r>
      <w:r w:rsidR="00592462">
        <w:rPr>
          <w:rFonts w:ascii="Cambria" w:hAnsi="Cambria"/>
          <w:sz w:val="20"/>
          <w:szCs w:val="20"/>
          <w:bdr w:val="none" w:sz="0" w:space="0" w:color="auto"/>
          <w:lang w:val="es-ES"/>
        </w:rPr>
        <w:t xml:space="preserve"> </w:t>
      </w:r>
      <w:r w:rsidR="00641F3F" w:rsidRPr="00592462">
        <w:rPr>
          <w:rFonts w:ascii="Cambria" w:hAnsi="Cambria"/>
          <w:sz w:val="20"/>
          <w:szCs w:val="20"/>
          <w:lang w:val="es-ES"/>
        </w:rPr>
        <w:t>Por último</w:t>
      </w:r>
      <w:r w:rsidR="00BB705F" w:rsidRPr="00592462">
        <w:rPr>
          <w:rFonts w:ascii="Cambria" w:hAnsi="Cambria"/>
          <w:sz w:val="20"/>
          <w:szCs w:val="20"/>
          <w:lang w:val="es-ES"/>
        </w:rPr>
        <w:t>, en relación con los demás instrumentos internacionales alegados por los peticionarios,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p>
    <w:p w:rsidR="003D7BC4" w:rsidRDefault="003D7BC4" w:rsidP="003239B8">
      <w:pPr>
        <w:pStyle w:val="ListParagraph"/>
        <w:spacing w:before="240" w:after="240"/>
        <w:jc w:val="both"/>
        <w:rPr>
          <w:rFonts w:asciiTheme="majorHAnsi" w:hAnsiTheme="majorHAnsi"/>
          <w:b/>
          <w:bCs/>
          <w:sz w:val="20"/>
          <w:szCs w:val="20"/>
          <w:lang w:val="es-ES"/>
        </w:rPr>
      </w:pPr>
    </w:p>
    <w:p w:rsidR="003D7BC4" w:rsidRDefault="003D7BC4" w:rsidP="003239B8">
      <w:pPr>
        <w:pStyle w:val="ListParagraph"/>
        <w:spacing w:before="240" w:after="240"/>
        <w:jc w:val="both"/>
        <w:rPr>
          <w:rFonts w:asciiTheme="majorHAnsi" w:hAnsiTheme="majorHAnsi"/>
          <w:b/>
          <w:bCs/>
          <w:sz w:val="20"/>
          <w:szCs w:val="20"/>
          <w:lang w:val="es-ES"/>
        </w:rPr>
      </w:pPr>
    </w:p>
    <w:p w:rsidR="003239B8" w:rsidRPr="00E17356" w:rsidRDefault="003239B8" w:rsidP="003239B8">
      <w:pPr>
        <w:pStyle w:val="ListParagraph"/>
        <w:spacing w:before="240" w:after="240"/>
        <w:jc w:val="both"/>
        <w:rPr>
          <w:rFonts w:asciiTheme="majorHAnsi" w:hAnsiTheme="majorHAnsi"/>
          <w:b/>
          <w:bCs/>
          <w:sz w:val="20"/>
          <w:szCs w:val="20"/>
          <w:lang w:val="es-ES"/>
        </w:rPr>
      </w:pPr>
      <w:r w:rsidRPr="00E17356">
        <w:rPr>
          <w:rFonts w:asciiTheme="majorHAnsi" w:hAnsiTheme="majorHAnsi"/>
          <w:b/>
          <w:bCs/>
          <w:sz w:val="20"/>
          <w:szCs w:val="20"/>
          <w:lang w:val="es-ES"/>
        </w:rPr>
        <w:lastRenderedPageBreak/>
        <w:t xml:space="preserve">VIII. </w:t>
      </w:r>
      <w:r w:rsidRPr="00E17356">
        <w:rPr>
          <w:rFonts w:asciiTheme="majorHAnsi" w:hAnsiTheme="majorHAnsi"/>
          <w:b/>
          <w:bCs/>
          <w:sz w:val="20"/>
          <w:szCs w:val="20"/>
          <w:lang w:val="es-ES"/>
        </w:rPr>
        <w:tab/>
        <w:t>DECISIÓN</w:t>
      </w:r>
    </w:p>
    <w:p w:rsidR="003239B8" w:rsidRPr="00E17356" w:rsidRDefault="003239B8" w:rsidP="00CF13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17356">
        <w:rPr>
          <w:rFonts w:asciiTheme="majorHAnsi" w:hAnsiTheme="majorHAnsi"/>
          <w:sz w:val="20"/>
          <w:szCs w:val="20"/>
          <w:lang w:val="es-ES"/>
        </w:rPr>
        <w:t xml:space="preserve">Declarar admisible la presente petición en relación con </w:t>
      </w:r>
      <w:r w:rsidR="00E5632A">
        <w:rPr>
          <w:rFonts w:ascii="Cambria" w:hAnsi="Cambria"/>
          <w:sz w:val="20"/>
          <w:szCs w:val="20"/>
          <w:lang w:val="es-ES"/>
        </w:rPr>
        <w:t>a</w:t>
      </w:r>
      <w:r w:rsidR="00E5632A" w:rsidRPr="008C0CC9">
        <w:rPr>
          <w:rFonts w:ascii="Cambria" w:hAnsi="Cambria"/>
          <w:sz w:val="20"/>
          <w:szCs w:val="20"/>
          <w:lang w:val="es-ES"/>
        </w:rPr>
        <w:t>rtículo</w:t>
      </w:r>
      <w:r w:rsidR="00E5632A">
        <w:rPr>
          <w:rFonts w:ascii="Cambria" w:hAnsi="Cambria"/>
          <w:sz w:val="20"/>
          <w:szCs w:val="20"/>
          <w:lang w:val="es-ES"/>
        </w:rPr>
        <w:t xml:space="preserve">s </w:t>
      </w:r>
      <w:r w:rsidR="00E5632A" w:rsidRPr="00E17356">
        <w:rPr>
          <w:rFonts w:ascii="Cambria" w:hAnsi="Cambria"/>
          <w:bCs/>
          <w:sz w:val="20"/>
          <w:szCs w:val="20"/>
          <w:lang w:val="es-ES"/>
        </w:rPr>
        <w:t xml:space="preserve">5, 8 y </w:t>
      </w:r>
      <w:r w:rsidR="00E5632A">
        <w:rPr>
          <w:rFonts w:ascii="Cambria" w:hAnsi="Cambria"/>
          <w:sz w:val="20"/>
          <w:szCs w:val="20"/>
          <w:lang w:val="es-ES"/>
        </w:rPr>
        <w:t xml:space="preserve">25 </w:t>
      </w:r>
      <w:r w:rsidR="00E5632A">
        <w:rPr>
          <w:rFonts w:ascii="Cambria" w:hAnsi="Cambria"/>
          <w:bCs/>
          <w:sz w:val="20"/>
          <w:szCs w:val="20"/>
          <w:lang w:val="es-ES"/>
        </w:rPr>
        <w:t>de la Convención Americana</w:t>
      </w:r>
      <w:r w:rsidR="005025CB">
        <w:rPr>
          <w:rFonts w:ascii="Cambria" w:hAnsi="Cambria"/>
          <w:bCs/>
          <w:sz w:val="20"/>
          <w:szCs w:val="20"/>
          <w:lang w:val="es-ES"/>
        </w:rPr>
        <w:t>, en relación con su artículo 1.1;</w:t>
      </w:r>
      <w:r w:rsidR="00E5632A">
        <w:rPr>
          <w:rFonts w:ascii="Cambria" w:hAnsi="Cambria"/>
          <w:bCs/>
          <w:sz w:val="20"/>
          <w:szCs w:val="20"/>
          <w:lang w:val="es-ES"/>
        </w:rPr>
        <w:t xml:space="preserve"> y los </w:t>
      </w:r>
      <w:r w:rsidR="00F71381">
        <w:rPr>
          <w:rFonts w:ascii="Cambria" w:hAnsi="Cambria"/>
          <w:bCs/>
          <w:sz w:val="20"/>
          <w:szCs w:val="20"/>
          <w:lang w:val="es-ES"/>
        </w:rPr>
        <w:t>artículos 1, 6 y 8</w:t>
      </w:r>
      <w:r w:rsidR="00E5632A" w:rsidRPr="00E17356">
        <w:rPr>
          <w:rFonts w:ascii="Cambria" w:hAnsi="Cambria"/>
          <w:bCs/>
          <w:sz w:val="20"/>
          <w:szCs w:val="20"/>
          <w:lang w:val="es-ES"/>
        </w:rPr>
        <w:t xml:space="preserve"> de la </w:t>
      </w:r>
      <w:r w:rsidR="00F71381" w:rsidRPr="00A24E0A">
        <w:rPr>
          <w:rFonts w:ascii="Cambria" w:eastAsia="Times New Roman" w:hAnsi="Cambria"/>
          <w:sz w:val="20"/>
          <w:szCs w:val="20"/>
          <w:bdr w:val="none" w:sz="0" w:space="0" w:color="auto"/>
          <w:lang w:val="es-ES"/>
        </w:rPr>
        <w:t>Convención</w:t>
      </w:r>
      <w:r w:rsidR="00F71381">
        <w:rPr>
          <w:rFonts w:ascii="Cambria" w:eastAsia="Times New Roman" w:hAnsi="Cambria"/>
          <w:sz w:val="20"/>
          <w:szCs w:val="20"/>
          <w:bdr w:val="none" w:sz="0" w:space="0" w:color="auto"/>
          <w:lang w:val="es-ES"/>
        </w:rPr>
        <w:t xml:space="preserve"> Interamericana</w:t>
      </w:r>
      <w:r w:rsidR="00F71381" w:rsidRPr="00A24E0A">
        <w:rPr>
          <w:rFonts w:ascii="Cambria" w:eastAsia="Times New Roman" w:hAnsi="Cambria"/>
          <w:sz w:val="20"/>
          <w:szCs w:val="20"/>
          <w:bdr w:val="none" w:sz="0" w:space="0" w:color="auto"/>
          <w:lang w:val="es-ES"/>
        </w:rPr>
        <w:t xml:space="preserve"> </w:t>
      </w:r>
      <w:r w:rsidR="00F71381">
        <w:rPr>
          <w:rFonts w:ascii="Cambria" w:eastAsia="Times New Roman" w:hAnsi="Cambria"/>
          <w:sz w:val="20"/>
          <w:szCs w:val="20"/>
          <w:bdr w:val="none" w:sz="0" w:space="0" w:color="auto"/>
          <w:lang w:val="es-ES"/>
        </w:rPr>
        <w:t>para Prevenir y Sancionar</w:t>
      </w:r>
      <w:r w:rsidR="00F71381" w:rsidRPr="00A24E0A">
        <w:rPr>
          <w:rFonts w:ascii="Cambria" w:eastAsia="Times New Roman" w:hAnsi="Cambria"/>
          <w:sz w:val="20"/>
          <w:szCs w:val="20"/>
          <w:bdr w:val="none" w:sz="0" w:space="0" w:color="auto"/>
          <w:lang w:val="es-ES"/>
        </w:rPr>
        <w:t xml:space="preserve"> la Tortura</w:t>
      </w:r>
      <w:r w:rsidR="00A758AA" w:rsidRPr="00E17356">
        <w:rPr>
          <w:rFonts w:asciiTheme="majorHAnsi" w:hAnsiTheme="majorHAnsi"/>
          <w:sz w:val="20"/>
          <w:szCs w:val="20"/>
          <w:lang w:val="es-ES"/>
        </w:rPr>
        <w:t>;</w:t>
      </w:r>
      <w:r w:rsidR="00CF13C1">
        <w:rPr>
          <w:rFonts w:asciiTheme="majorHAnsi" w:hAnsiTheme="majorHAnsi"/>
          <w:sz w:val="20"/>
          <w:szCs w:val="20"/>
          <w:lang w:val="es-ES"/>
        </w:rPr>
        <w:t xml:space="preserve"> </w:t>
      </w:r>
      <w:r w:rsidR="007B76D3" w:rsidRPr="00E17356">
        <w:rPr>
          <w:rFonts w:asciiTheme="majorHAnsi" w:hAnsiTheme="majorHAnsi"/>
          <w:sz w:val="20"/>
          <w:szCs w:val="20"/>
          <w:lang w:val="es-ES"/>
        </w:rPr>
        <w:t>y</w:t>
      </w:r>
    </w:p>
    <w:p w:rsidR="000419AD" w:rsidRPr="00E5632A" w:rsidRDefault="000419AD" w:rsidP="00CF13C1">
      <w:pPr>
        <w:pStyle w:val="ListParagraph"/>
        <w:numPr>
          <w:ilvl w:val="0"/>
          <w:numId w:val="55"/>
        </w:numPr>
        <w:jc w:val="both"/>
        <w:rPr>
          <w:rFonts w:eastAsia="Arial Unicode MS" w:cs="Times New Roman"/>
          <w:color w:val="000000" w:themeColor="text1"/>
          <w:sz w:val="20"/>
          <w:szCs w:val="20"/>
          <w:lang w:val="es-ES" w:eastAsia="en-US"/>
        </w:rPr>
      </w:pPr>
      <w:r w:rsidRPr="00E5632A">
        <w:rPr>
          <w:rFonts w:eastAsia="Arial Unicode MS" w:cs="Times New Roman"/>
          <w:color w:val="000000" w:themeColor="text1"/>
          <w:sz w:val="20"/>
          <w:szCs w:val="20"/>
          <w:lang w:val="es-ES" w:eastAsia="en-US"/>
        </w:rPr>
        <w:t xml:space="preserve">Declarar inadmisible la presente petición en relación con </w:t>
      </w:r>
      <w:r w:rsidR="00BC0300">
        <w:rPr>
          <w:rFonts w:eastAsia="Arial Unicode MS" w:cs="Times New Roman"/>
          <w:color w:val="000000" w:themeColor="text1"/>
          <w:sz w:val="20"/>
          <w:szCs w:val="20"/>
          <w:lang w:val="es-ES" w:eastAsia="en-US"/>
        </w:rPr>
        <w:t xml:space="preserve">los artículos </w:t>
      </w:r>
      <w:r w:rsidR="00641F3F">
        <w:rPr>
          <w:bCs/>
          <w:sz w:val="20"/>
          <w:szCs w:val="20"/>
          <w:lang w:val="es-ES"/>
        </w:rPr>
        <w:t xml:space="preserve">11, </w:t>
      </w:r>
      <w:r w:rsidR="00E5632A" w:rsidRPr="00E17356">
        <w:rPr>
          <w:bCs/>
          <w:sz w:val="20"/>
          <w:szCs w:val="20"/>
          <w:lang w:val="es-ES"/>
        </w:rPr>
        <w:t>17</w:t>
      </w:r>
      <w:r w:rsidR="00641F3F">
        <w:rPr>
          <w:bCs/>
          <w:sz w:val="20"/>
          <w:szCs w:val="20"/>
          <w:lang w:val="es-ES"/>
        </w:rPr>
        <w:t xml:space="preserve"> y 24</w:t>
      </w:r>
      <w:r w:rsidR="00E5632A" w:rsidRPr="00E17356">
        <w:rPr>
          <w:bCs/>
          <w:sz w:val="20"/>
          <w:szCs w:val="20"/>
          <w:lang w:val="es-ES"/>
        </w:rPr>
        <w:t xml:space="preserve"> </w:t>
      </w:r>
      <w:r w:rsidR="00E5632A" w:rsidRPr="00BB560E">
        <w:rPr>
          <w:sz w:val="20"/>
          <w:szCs w:val="20"/>
          <w:lang w:val="es-ES_tradnl"/>
        </w:rPr>
        <w:t>de la Convención Americana</w:t>
      </w:r>
      <w:r w:rsidR="00A758AA" w:rsidRPr="00E5632A">
        <w:rPr>
          <w:rFonts w:eastAsia="Arial Unicode MS" w:cs="Times New Roman"/>
          <w:color w:val="000000" w:themeColor="text1"/>
          <w:sz w:val="20"/>
          <w:szCs w:val="20"/>
          <w:lang w:val="es-ES" w:eastAsia="en-US"/>
        </w:rPr>
        <w:t>;</w:t>
      </w:r>
      <w:r w:rsidR="00CF13C1">
        <w:rPr>
          <w:rFonts w:eastAsia="Arial Unicode MS" w:cs="Times New Roman"/>
          <w:color w:val="000000" w:themeColor="text1"/>
          <w:sz w:val="20"/>
          <w:szCs w:val="20"/>
          <w:lang w:val="es-ES" w:eastAsia="en-US"/>
        </w:rPr>
        <w:t xml:space="preserve"> </w:t>
      </w:r>
      <w:r w:rsidR="004A6A54" w:rsidRPr="00E5632A">
        <w:rPr>
          <w:rFonts w:eastAsia="Arial Unicode MS" w:cs="Times New Roman"/>
          <w:color w:val="000000" w:themeColor="text1"/>
          <w:sz w:val="20"/>
          <w:szCs w:val="20"/>
          <w:lang w:val="es-ES" w:eastAsia="en-US"/>
        </w:rPr>
        <w:t>y</w:t>
      </w:r>
    </w:p>
    <w:p w:rsidR="000419AD" w:rsidRPr="00E17356" w:rsidRDefault="000419AD" w:rsidP="00CF13C1">
      <w:pPr>
        <w:pStyle w:val="ListParagraph"/>
        <w:jc w:val="both"/>
        <w:rPr>
          <w:rFonts w:eastAsia="Arial Unicode MS" w:cs="Times New Roman"/>
          <w:color w:val="auto"/>
          <w:sz w:val="20"/>
          <w:szCs w:val="20"/>
          <w:lang w:val="es-ES" w:eastAsia="en-US"/>
        </w:rPr>
      </w:pPr>
    </w:p>
    <w:p w:rsidR="008D768D" w:rsidRPr="00E17356" w:rsidRDefault="004A6A54" w:rsidP="00CF13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17356">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722C9F" w:rsidRPr="00BC0300" w:rsidRDefault="003D7BC4" w:rsidP="00BC0300">
      <w:pPr>
        <w:ind w:firstLine="720"/>
        <w:jc w:val="both"/>
        <w:rPr>
          <w:rFonts w:ascii="Cambria" w:hAnsi="Cambria" w:cs="Arial"/>
          <w:noProof/>
          <w:spacing w:val="-2"/>
          <w:sz w:val="20"/>
          <w:szCs w:val="20"/>
          <w:lang w:val="es-CL"/>
        </w:rPr>
      </w:pPr>
      <w:r w:rsidRPr="00FE5D43">
        <w:rPr>
          <w:rFonts w:ascii="Cambria" w:hAnsi="Cambria" w:cs="Arial"/>
          <w:noProof/>
          <w:spacing w:val="-2"/>
          <w:sz w:val="20"/>
          <w:szCs w:val="20"/>
          <w:lang w:val="es-CL"/>
        </w:rPr>
        <w:t>Aprobado por la Comisión Interamericana de Derechos Humanos  a los 9 días del mes de marzo de 2021.  (Firmado): Joel Hernández, Presidente; Antonia Urrejola, Primera Vicepresidenta; Esmeralda E. Arosemena Bernal de Troitiño y Stuardo Ralón Orellana, Miembros de la Comisión.</w:t>
      </w:r>
      <w:r w:rsidRPr="00FE5D43">
        <w:rPr>
          <w:rFonts w:ascii="Cambria" w:hAnsi="Cambria" w:cs="Arial"/>
          <w:noProof/>
          <w:sz w:val="20"/>
          <w:szCs w:val="20"/>
          <w:lang w:val="es-CL"/>
        </w:rPr>
        <w:t xml:space="preserve"> </w:t>
      </w:r>
    </w:p>
    <w:sectPr w:rsidR="00722C9F" w:rsidRPr="00BC0300"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E2FA" w16cex:dateUtc="2020-11-06T19:58:00Z"/>
  <w16cex:commentExtensible w16cex:durableId="234FE32F" w16cex:dateUtc="2020-11-06T19:58:00Z"/>
  <w16cex:commentExtensible w16cex:durableId="23539913" w16cex:dateUtc="2020-11-09T15:31:00Z"/>
  <w16cex:commentExtensible w16cex:durableId="234FE316" w16cex:dateUtc="2020-11-06T19:58:00Z"/>
  <w16cex:commentExtensible w16cex:durableId="2353A359" w16cex:dateUtc="2020-11-09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2847A" w16cid:durableId="234FE2FA"/>
  <w16cid:commentId w16cid:paraId="7119B609" w16cid:durableId="234FE32F"/>
  <w16cid:commentId w16cid:paraId="3AB2EB3B" w16cid:durableId="23539913"/>
  <w16cid:commentId w16cid:paraId="20339012" w16cid:durableId="234FE316"/>
  <w16cid:commentId w16cid:paraId="6E0BDBB4" w16cid:durableId="2353A3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E1" w:rsidRDefault="001246E1">
      <w:r>
        <w:separator/>
      </w:r>
    </w:p>
  </w:endnote>
  <w:endnote w:type="continuationSeparator" w:id="0">
    <w:p w:rsidR="001246E1" w:rsidRDefault="0012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EF" w:rsidRDefault="008F0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76E52" w:rsidRPr="00934A2C" w:rsidRDefault="00876E5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0EEF">
          <w:rPr>
            <w:noProof/>
            <w:sz w:val="16"/>
            <w:szCs w:val="22"/>
          </w:rPr>
          <w:t>3</w:t>
        </w:r>
        <w:r w:rsidRPr="00934A2C">
          <w:rPr>
            <w:noProof/>
            <w:sz w:val="16"/>
            <w:szCs w:val="22"/>
          </w:rPr>
          <w:fldChar w:fldCharType="end"/>
        </w:r>
      </w:p>
    </w:sdtContent>
  </w:sdt>
  <w:p w:rsidR="00876E52" w:rsidRDefault="00876E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52" w:rsidRPr="00934A2C" w:rsidRDefault="00876E52">
    <w:pPr>
      <w:pStyle w:val="Footer"/>
      <w:jc w:val="center"/>
      <w:rPr>
        <w:sz w:val="16"/>
        <w:szCs w:val="22"/>
      </w:rPr>
    </w:pPr>
  </w:p>
  <w:p w:rsidR="00876E52" w:rsidRDefault="00876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E1" w:rsidRPr="000F35ED" w:rsidRDefault="001246E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246E1" w:rsidRPr="000F35ED" w:rsidRDefault="001246E1" w:rsidP="000F35ED">
      <w:pPr>
        <w:rPr>
          <w:rFonts w:asciiTheme="majorHAnsi" w:hAnsiTheme="majorHAnsi"/>
          <w:sz w:val="16"/>
          <w:szCs w:val="16"/>
        </w:rPr>
      </w:pPr>
      <w:r w:rsidRPr="000F35ED">
        <w:rPr>
          <w:rFonts w:asciiTheme="majorHAnsi" w:hAnsiTheme="majorHAnsi"/>
          <w:sz w:val="16"/>
          <w:szCs w:val="16"/>
        </w:rPr>
        <w:separator/>
      </w:r>
    </w:p>
    <w:p w:rsidR="001246E1" w:rsidRPr="000F35ED" w:rsidRDefault="001246E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1246E1" w:rsidRPr="000F35ED" w:rsidRDefault="001246E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76E52" w:rsidRPr="009662E5" w:rsidRDefault="00876E52" w:rsidP="00151F47">
      <w:pPr>
        <w:pStyle w:val="FootnoteText"/>
        <w:ind w:firstLine="720"/>
        <w:jc w:val="both"/>
        <w:rPr>
          <w:rFonts w:asciiTheme="majorHAnsi" w:hAnsiTheme="majorHAnsi"/>
          <w:sz w:val="16"/>
          <w:szCs w:val="16"/>
          <w:lang w:val="es-ES"/>
        </w:rPr>
      </w:pPr>
      <w:r w:rsidRPr="009662E5">
        <w:rPr>
          <w:rStyle w:val="FootnoteReference"/>
          <w:rFonts w:asciiTheme="majorHAnsi" w:hAnsiTheme="majorHAnsi"/>
          <w:sz w:val="16"/>
          <w:szCs w:val="16"/>
        </w:rPr>
        <w:footnoteRef/>
      </w:r>
      <w:r w:rsidRPr="009662E5">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rsidR="00876E52" w:rsidRPr="009662E5" w:rsidRDefault="00876E52" w:rsidP="00151F47">
      <w:pPr>
        <w:pStyle w:val="FootnoteText"/>
        <w:ind w:firstLine="720"/>
        <w:jc w:val="both"/>
        <w:rPr>
          <w:rFonts w:asciiTheme="majorHAnsi" w:hAnsiTheme="majorHAnsi"/>
          <w:sz w:val="16"/>
          <w:szCs w:val="16"/>
          <w:lang w:val="es-ES"/>
        </w:rPr>
      </w:pPr>
      <w:r w:rsidRPr="009662E5">
        <w:rPr>
          <w:rStyle w:val="FootnoteReference"/>
          <w:rFonts w:asciiTheme="majorHAnsi" w:hAnsiTheme="majorHAnsi"/>
          <w:sz w:val="16"/>
          <w:szCs w:val="16"/>
        </w:rPr>
        <w:footnoteRef/>
      </w:r>
      <w:r w:rsidR="003562D9">
        <w:rPr>
          <w:rFonts w:asciiTheme="majorHAnsi" w:hAnsiTheme="majorHAnsi"/>
          <w:sz w:val="16"/>
          <w:szCs w:val="16"/>
          <w:lang w:val="es-ES"/>
        </w:rPr>
        <w:t xml:space="preserve"> </w:t>
      </w:r>
      <w:r w:rsidRPr="009662E5">
        <w:rPr>
          <w:rFonts w:asciiTheme="majorHAnsi" w:hAnsiTheme="majorHAnsi"/>
          <w:sz w:val="16"/>
          <w:szCs w:val="16"/>
          <w:lang w:val="es-ES"/>
        </w:rPr>
        <w:t xml:space="preserve">En adelante “la Convención Americana” o “la Convención”. </w:t>
      </w:r>
    </w:p>
  </w:footnote>
  <w:footnote w:id="4">
    <w:p w:rsidR="00876E52" w:rsidRPr="003C556B" w:rsidRDefault="00876E52" w:rsidP="00151F47">
      <w:pPr>
        <w:pStyle w:val="FootnoteText"/>
        <w:ind w:firstLine="720"/>
        <w:jc w:val="both"/>
        <w:rPr>
          <w:rFonts w:asciiTheme="majorHAnsi" w:hAnsiTheme="majorHAnsi"/>
          <w:sz w:val="16"/>
          <w:szCs w:val="16"/>
          <w:lang w:val="es-ES"/>
        </w:rPr>
      </w:pPr>
      <w:r w:rsidRPr="009662E5">
        <w:rPr>
          <w:rStyle w:val="FootnoteReference"/>
          <w:rFonts w:asciiTheme="majorHAnsi" w:hAnsiTheme="majorHAnsi"/>
          <w:sz w:val="16"/>
          <w:szCs w:val="16"/>
        </w:rPr>
        <w:footnoteRef/>
      </w:r>
      <w:r w:rsidRPr="003C556B">
        <w:rPr>
          <w:rFonts w:asciiTheme="majorHAnsi" w:hAnsiTheme="majorHAnsi"/>
          <w:sz w:val="16"/>
          <w:szCs w:val="16"/>
          <w:lang w:val="es-ES"/>
        </w:rPr>
        <w:t xml:space="preserve"> Declaración Universal </w:t>
      </w:r>
      <w:r w:rsidR="00151F47">
        <w:rPr>
          <w:rFonts w:asciiTheme="majorHAnsi" w:hAnsiTheme="majorHAnsi"/>
          <w:sz w:val="16"/>
          <w:szCs w:val="16"/>
          <w:lang w:val="es-ES"/>
        </w:rPr>
        <w:t>de Derechos Humanos, artículo 6; y</w:t>
      </w:r>
      <w:r w:rsidRPr="003C556B">
        <w:rPr>
          <w:rFonts w:asciiTheme="majorHAnsi" w:hAnsiTheme="majorHAnsi"/>
          <w:sz w:val="16"/>
          <w:szCs w:val="16"/>
          <w:lang w:val="es-ES"/>
        </w:rPr>
        <w:t xml:space="preserve"> Pacto Internacional de Derechos Civiles y Políticos, artículo</w:t>
      </w:r>
      <w:r>
        <w:rPr>
          <w:rFonts w:asciiTheme="majorHAnsi" w:hAnsiTheme="majorHAnsi"/>
          <w:sz w:val="16"/>
          <w:szCs w:val="16"/>
          <w:lang w:val="es-ES"/>
        </w:rPr>
        <w:t xml:space="preserve">s 2 y </w:t>
      </w:r>
      <w:r w:rsidRPr="003C556B">
        <w:rPr>
          <w:rFonts w:asciiTheme="majorHAnsi" w:hAnsiTheme="majorHAnsi"/>
          <w:sz w:val="16"/>
          <w:szCs w:val="16"/>
          <w:lang w:val="es-ES"/>
        </w:rPr>
        <w:t>1</w:t>
      </w:r>
      <w:r>
        <w:rPr>
          <w:rFonts w:asciiTheme="majorHAnsi" w:hAnsiTheme="majorHAnsi"/>
          <w:sz w:val="16"/>
          <w:szCs w:val="16"/>
          <w:lang w:val="es-ES"/>
        </w:rPr>
        <w:t>0</w:t>
      </w:r>
      <w:r w:rsidRPr="003C556B">
        <w:rPr>
          <w:rFonts w:asciiTheme="majorHAnsi" w:hAnsiTheme="majorHAnsi"/>
          <w:sz w:val="16"/>
          <w:szCs w:val="16"/>
          <w:lang w:val="es-ES"/>
        </w:rPr>
        <w:t xml:space="preserve">. </w:t>
      </w:r>
    </w:p>
  </w:footnote>
  <w:footnote w:id="5">
    <w:p w:rsidR="00876E52" w:rsidRPr="00EF5EDD" w:rsidRDefault="00876E52" w:rsidP="00151F47">
      <w:pPr>
        <w:pStyle w:val="FootnoteText"/>
        <w:ind w:firstLine="720"/>
        <w:jc w:val="both"/>
        <w:rPr>
          <w:rFonts w:asciiTheme="majorHAnsi" w:hAnsiTheme="majorHAnsi"/>
          <w:sz w:val="16"/>
          <w:szCs w:val="16"/>
          <w:lang w:val="es-ES"/>
        </w:rPr>
      </w:pPr>
      <w:r w:rsidRPr="009662E5">
        <w:rPr>
          <w:rStyle w:val="FootnoteReference"/>
          <w:rFonts w:asciiTheme="majorHAnsi" w:hAnsiTheme="majorHAnsi"/>
          <w:sz w:val="16"/>
          <w:szCs w:val="16"/>
        </w:rPr>
        <w:footnoteRef/>
      </w:r>
      <w:r w:rsidRPr="009662E5">
        <w:rPr>
          <w:rFonts w:asciiTheme="majorHAnsi" w:hAnsiTheme="majorHAnsi"/>
          <w:sz w:val="16"/>
          <w:szCs w:val="16"/>
          <w:lang w:val="es-ES"/>
        </w:rPr>
        <w:t xml:space="preserve"> Las observaciones de cada parte fueron debidamente trasladadas a la parte contraria.</w:t>
      </w:r>
    </w:p>
  </w:footnote>
  <w:footnote w:id="6">
    <w:p w:rsidR="00A43D23" w:rsidRPr="007D66CE" w:rsidRDefault="00A43D23" w:rsidP="00A43D23">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7">
    <w:p w:rsidR="00A43D23" w:rsidRPr="001545E1" w:rsidRDefault="00A43D23" w:rsidP="00A43D23">
      <w:pPr>
        <w:pStyle w:val="FootnoteText"/>
        <w:ind w:firstLine="720"/>
        <w:jc w:val="both"/>
        <w:rPr>
          <w:rFonts w:asciiTheme="majorHAnsi" w:hAnsiTheme="majorHAnsi"/>
          <w:sz w:val="16"/>
          <w:szCs w:val="16"/>
          <w:lang w:val="es-ES"/>
        </w:rPr>
      </w:pPr>
      <w:r w:rsidRPr="001545E1">
        <w:rPr>
          <w:rStyle w:val="FootnoteReference"/>
          <w:rFonts w:asciiTheme="majorHAnsi" w:hAnsiTheme="majorHAnsi"/>
          <w:sz w:val="16"/>
          <w:szCs w:val="16"/>
        </w:rPr>
        <w:footnoteRef/>
      </w:r>
      <w:r w:rsidRPr="001545E1">
        <w:rPr>
          <w:rFonts w:asciiTheme="majorHAnsi" w:hAnsiTheme="majorHAnsi"/>
          <w:sz w:val="16"/>
          <w:szCs w:val="16"/>
          <w:lang w:val="es-ES"/>
        </w:rPr>
        <w:t xml:space="preserve"> CIDH. Informe No. 77-19. Petición 74-08. Admisibilidad. Claudio Roberto </w:t>
      </w:r>
      <w:proofErr w:type="spellStart"/>
      <w:r w:rsidRPr="001545E1">
        <w:rPr>
          <w:rFonts w:asciiTheme="majorHAnsi" w:hAnsiTheme="majorHAnsi"/>
          <w:sz w:val="16"/>
          <w:szCs w:val="16"/>
          <w:lang w:val="es-ES"/>
        </w:rPr>
        <w:t>Fossati</w:t>
      </w:r>
      <w:proofErr w:type="spellEnd"/>
      <w:r w:rsidRPr="001545E1">
        <w:rPr>
          <w:rFonts w:asciiTheme="majorHAnsi" w:hAnsiTheme="majorHAnsi"/>
          <w:sz w:val="16"/>
          <w:szCs w:val="16"/>
          <w:lang w:val="es-ES"/>
        </w:rPr>
        <w:t>. Ecuador. 28 de mayo de 2019, párr. 13; e Informe No. 14/08, Petición 652-04. Admisibilidad. Hugo Humberto Ruiz Fuentes. Guatemala. 5 de marzo de 2008, párr.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52" w:rsidRDefault="00876E52" w:rsidP="00A349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76E52" w:rsidRDefault="00876E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52" w:rsidRDefault="00876E52" w:rsidP="00A50FCF">
    <w:pPr>
      <w:pStyle w:val="Header"/>
      <w:tabs>
        <w:tab w:val="clear" w:pos="4320"/>
        <w:tab w:val="clear" w:pos="8640"/>
      </w:tabs>
      <w:jc w:val="center"/>
      <w:rPr>
        <w:sz w:val="22"/>
        <w:szCs w:val="22"/>
      </w:rPr>
    </w:pPr>
    <w:r>
      <w:rPr>
        <w:noProof/>
        <w:sz w:val="22"/>
        <w:szCs w:val="22"/>
      </w:rPr>
      <w:drawing>
        <wp:inline distT="0" distB="0" distL="0" distR="0" wp14:anchorId="6DF06854" wp14:editId="3ADF629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76E52" w:rsidRPr="00EC7D62" w:rsidRDefault="001246E1" w:rsidP="00A50FCF">
    <w:pPr>
      <w:pStyle w:val="Header"/>
      <w:tabs>
        <w:tab w:val="clear" w:pos="4320"/>
        <w:tab w:val="clear" w:pos="8640"/>
      </w:tabs>
      <w:jc w:val="center"/>
      <w:rPr>
        <w:sz w:val="22"/>
        <w:szCs w:val="22"/>
      </w:rPr>
    </w:pPr>
    <w:r>
      <w:rPr>
        <w:noProof/>
        <w:sz w:val="22"/>
        <w:szCs w:val="22"/>
        <w:bdr w:val="nil"/>
      </w:rPr>
      <w:pict w14:anchorId="26D703DE">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EEF" w:rsidRDefault="008F0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692885EE"/>
    <w:styleLink w:val="List1"/>
    <w:lvl w:ilvl="0">
      <w:start w:val="1"/>
      <w:numFmt w:val="decimal"/>
      <w:lvlText w:val="%1."/>
      <w:lvlJc w:val="left"/>
      <w:pPr>
        <w:tabs>
          <w:tab w:val="num" w:pos="720"/>
        </w:tabs>
        <w:ind w:left="720" w:hanging="360"/>
      </w:pPr>
      <w:rPr>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44E3378"/>
    <w:multiLevelType w:val="hybridMultilevel"/>
    <w:tmpl w:val="B5CE2A92"/>
    <w:lvl w:ilvl="0" w:tplc="834A2BDA">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5AE7787"/>
    <w:multiLevelType w:val="hybridMultilevel"/>
    <w:tmpl w:val="A0D461B4"/>
    <w:lvl w:ilvl="0" w:tplc="BCE426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lvlOverride w:ilvl="0">
      <w:lvl w:ilvl="0">
        <w:start w:val="1"/>
        <w:numFmt w:val="decimal"/>
        <w:lvlText w:val="%1."/>
        <w:lvlJc w:val="left"/>
        <w:pPr>
          <w:tabs>
            <w:tab w:val="num" w:pos="720"/>
          </w:tabs>
          <w:ind w:left="720" w:hanging="360"/>
        </w:pPr>
        <w:rPr>
          <w:b w:val="0"/>
          <w:color w:val="000000"/>
          <w:position w:val="0"/>
          <w:sz w:val="20"/>
          <w:szCs w:val="20"/>
          <w:u w:color="000000"/>
          <w:lang w:val="es-ES_tradnl"/>
        </w:rPr>
      </w:lvl>
    </w:lvlOverride>
  </w:num>
  <w:num w:numId="2">
    <w:abstractNumId w:val="4"/>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35"/>
  </w:num>
  <w:num w:numId="60">
    <w:abstractNumId w:val="35"/>
    <w:lvlOverride w:ilvl="0">
      <w:startOverride w:val="1"/>
    </w:lvlOverride>
  </w:num>
  <w:num w:numId="61">
    <w:abstractNumId w:val="5"/>
  </w:num>
  <w:num w:numId="62">
    <w:abstractNumId w:val="33"/>
  </w:num>
  <w:num w:numId="63">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3F84"/>
    <w:rsid w:val="000173AE"/>
    <w:rsid w:val="0001788C"/>
    <w:rsid w:val="000207F3"/>
    <w:rsid w:val="000212BE"/>
    <w:rsid w:val="00023C74"/>
    <w:rsid w:val="00024ADB"/>
    <w:rsid w:val="000323C5"/>
    <w:rsid w:val="00032CE6"/>
    <w:rsid w:val="000337EF"/>
    <w:rsid w:val="00035217"/>
    <w:rsid w:val="00040C3A"/>
    <w:rsid w:val="00040D88"/>
    <w:rsid w:val="000419AD"/>
    <w:rsid w:val="000433C9"/>
    <w:rsid w:val="00043579"/>
    <w:rsid w:val="0004509D"/>
    <w:rsid w:val="0005035C"/>
    <w:rsid w:val="00053067"/>
    <w:rsid w:val="00055374"/>
    <w:rsid w:val="00055826"/>
    <w:rsid w:val="00056292"/>
    <w:rsid w:val="0006136E"/>
    <w:rsid w:val="000647E2"/>
    <w:rsid w:val="0006529F"/>
    <w:rsid w:val="000661E8"/>
    <w:rsid w:val="00071174"/>
    <w:rsid w:val="000716C5"/>
    <w:rsid w:val="00074B26"/>
    <w:rsid w:val="00075E23"/>
    <w:rsid w:val="00080E82"/>
    <w:rsid w:val="000832D9"/>
    <w:rsid w:val="00090228"/>
    <w:rsid w:val="00090337"/>
    <w:rsid w:val="00092015"/>
    <w:rsid w:val="00092425"/>
    <w:rsid w:val="0009344A"/>
    <w:rsid w:val="0009589F"/>
    <w:rsid w:val="00096342"/>
    <w:rsid w:val="000A284A"/>
    <w:rsid w:val="000A392E"/>
    <w:rsid w:val="000A4A3D"/>
    <w:rsid w:val="000A575F"/>
    <w:rsid w:val="000A6DF1"/>
    <w:rsid w:val="000B354B"/>
    <w:rsid w:val="000B3E4A"/>
    <w:rsid w:val="000B64EC"/>
    <w:rsid w:val="000C2904"/>
    <w:rsid w:val="000C4ABD"/>
    <w:rsid w:val="000C68D1"/>
    <w:rsid w:val="000C6E99"/>
    <w:rsid w:val="000D05CB"/>
    <w:rsid w:val="000D10DB"/>
    <w:rsid w:val="000D2D54"/>
    <w:rsid w:val="000D3281"/>
    <w:rsid w:val="000D4FB7"/>
    <w:rsid w:val="000E14EF"/>
    <w:rsid w:val="000E4698"/>
    <w:rsid w:val="000E5EB5"/>
    <w:rsid w:val="000E6AC8"/>
    <w:rsid w:val="000E7B74"/>
    <w:rsid w:val="000F18A8"/>
    <w:rsid w:val="000F27B7"/>
    <w:rsid w:val="000F35ED"/>
    <w:rsid w:val="000F6274"/>
    <w:rsid w:val="000F7D94"/>
    <w:rsid w:val="00100F79"/>
    <w:rsid w:val="00107131"/>
    <w:rsid w:val="0010736F"/>
    <w:rsid w:val="00107E7B"/>
    <w:rsid w:val="0011011F"/>
    <w:rsid w:val="00113F73"/>
    <w:rsid w:val="0011721A"/>
    <w:rsid w:val="00121CC2"/>
    <w:rsid w:val="001246E1"/>
    <w:rsid w:val="00124F94"/>
    <w:rsid w:val="0012527F"/>
    <w:rsid w:val="00127ABC"/>
    <w:rsid w:val="001308A3"/>
    <w:rsid w:val="00131425"/>
    <w:rsid w:val="0013254F"/>
    <w:rsid w:val="00133EE5"/>
    <w:rsid w:val="00136B5A"/>
    <w:rsid w:val="00147C7D"/>
    <w:rsid w:val="0015162C"/>
    <w:rsid w:val="00151F47"/>
    <w:rsid w:val="00157F74"/>
    <w:rsid w:val="001601E4"/>
    <w:rsid w:val="001602C6"/>
    <w:rsid w:val="00162534"/>
    <w:rsid w:val="00162591"/>
    <w:rsid w:val="001645C0"/>
    <w:rsid w:val="00167A34"/>
    <w:rsid w:val="00173CEF"/>
    <w:rsid w:val="00174448"/>
    <w:rsid w:val="00175B25"/>
    <w:rsid w:val="00181608"/>
    <w:rsid w:val="001851F4"/>
    <w:rsid w:val="00190F72"/>
    <w:rsid w:val="00192F73"/>
    <w:rsid w:val="00193050"/>
    <w:rsid w:val="00193C53"/>
    <w:rsid w:val="001974E0"/>
    <w:rsid w:val="001A3098"/>
    <w:rsid w:val="001A520D"/>
    <w:rsid w:val="001A6D8B"/>
    <w:rsid w:val="001A7870"/>
    <w:rsid w:val="001B1D2A"/>
    <w:rsid w:val="001B3A00"/>
    <w:rsid w:val="001B3DF4"/>
    <w:rsid w:val="001B5DB2"/>
    <w:rsid w:val="001B61E7"/>
    <w:rsid w:val="001B741B"/>
    <w:rsid w:val="001B7986"/>
    <w:rsid w:val="001C1B41"/>
    <w:rsid w:val="001C4976"/>
    <w:rsid w:val="001C50ED"/>
    <w:rsid w:val="001D0F31"/>
    <w:rsid w:val="001D1FDF"/>
    <w:rsid w:val="001D65EF"/>
    <w:rsid w:val="001E0730"/>
    <w:rsid w:val="001E3813"/>
    <w:rsid w:val="001E4865"/>
    <w:rsid w:val="001E49E7"/>
    <w:rsid w:val="001E5A38"/>
    <w:rsid w:val="001E6C60"/>
    <w:rsid w:val="001F1170"/>
    <w:rsid w:val="001F3394"/>
    <w:rsid w:val="001F3940"/>
    <w:rsid w:val="001F45FC"/>
    <w:rsid w:val="001F5ED5"/>
    <w:rsid w:val="001F7201"/>
    <w:rsid w:val="00200726"/>
    <w:rsid w:val="00203E68"/>
    <w:rsid w:val="0020429D"/>
    <w:rsid w:val="00210330"/>
    <w:rsid w:val="002138D3"/>
    <w:rsid w:val="00215DFE"/>
    <w:rsid w:val="00223A29"/>
    <w:rsid w:val="002250A3"/>
    <w:rsid w:val="002272B5"/>
    <w:rsid w:val="00234D82"/>
    <w:rsid w:val="00235217"/>
    <w:rsid w:val="00235D43"/>
    <w:rsid w:val="002368D9"/>
    <w:rsid w:val="00236B3C"/>
    <w:rsid w:val="00236F3A"/>
    <w:rsid w:val="00241E01"/>
    <w:rsid w:val="00246CDF"/>
    <w:rsid w:val="00246D1F"/>
    <w:rsid w:val="00247403"/>
    <w:rsid w:val="00247542"/>
    <w:rsid w:val="00251E4D"/>
    <w:rsid w:val="00252559"/>
    <w:rsid w:val="002606B3"/>
    <w:rsid w:val="0026266B"/>
    <w:rsid w:val="002631F0"/>
    <w:rsid w:val="0026345F"/>
    <w:rsid w:val="00266B61"/>
    <w:rsid w:val="00266F6E"/>
    <w:rsid w:val="0026712A"/>
    <w:rsid w:val="002704DB"/>
    <w:rsid w:val="00270CBA"/>
    <w:rsid w:val="002723FD"/>
    <w:rsid w:val="002731C7"/>
    <w:rsid w:val="002731ED"/>
    <w:rsid w:val="00274732"/>
    <w:rsid w:val="00275946"/>
    <w:rsid w:val="00285CAA"/>
    <w:rsid w:val="00285E47"/>
    <w:rsid w:val="00294A2E"/>
    <w:rsid w:val="0029585F"/>
    <w:rsid w:val="00296FC5"/>
    <w:rsid w:val="002A0AAE"/>
    <w:rsid w:val="002A3770"/>
    <w:rsid w:val="002A5454"/>
    <w:rsid w:val="002A5820"/>
    <w:rsid w:val="002B319F"/>
    <w:rsid w:val="002B359F"/>
    <w:rsid w:val="002B6AA4"/>
    <w:rsid w:val="002C1EC1"/>
    <w:rsid w:val="002C2C5B"/>
    <w:rsid w:val="002C2E16"/>
    <w:rsid w:val="002C33EA"/>
    <w:rsid w:val="002C44CF"/>
    <w:rsid w:val="002C5E1F"/>
    <w:rsid w:val="002D2B26"/>
    <w:rsid w:val="002D3ACE"/>
    <w:rsid w:val="002D4F94"/>
    <w:rsid w:val="002D7EA2"/>
    <w:rsid w:val="002E1650"/>
    <w:rsid w:val="002E187C"/>
    <w:rsid w:val="002E5D1C"/>
    <w:rsid w:val="002E6A9C"/>
    <w:rsid w:val="002F2923"/>
    <w:rsid w:val="002F7E70"/>
    <w:rsid w:val="00302733"/>
    <w:rsid w:val="00305835"/>
    <w:rsid w:val="00306258"/>
    <w:rsid w:val="00306F33"/>
    <w:rsid w:val="00307FF7"/>
    <w:rsid w:val="00310318"/>
    <w:rsid w:val="003121B5"/>
    <w:rsid w:val="00314078"/>
    <w:rsid w:val="0031535D"/>
    <w:rsid w:val="003237D7"/>
    <w:rsid w:val="003239B8"/>
    <w:rsid w:val="00324299"/>
    <w:rsid w:val="00324F94"/>
    <w:rsid w:val="00330C9E"/>
    <w:rsid w:val="0033169F"/>
    <w:rsid w:val="00332AA5"/>
    <w:rsid w:val="0033435C"/>
    <w:rsid w:val="00334C6D"/>
    <w:rsid w:val="00336B4C"/>
    <w:rsid w:val="00344977"/>
    <w:rsid w:val="00346C95"/>
    <w:rsid w:val="00346CD9"/>
    <w:rsid w:val="00350588"/>
    <w:rsid w:val="00351A32"/>
    <w:rsid w:val="003520AF"/>
    <w:rsid w:val="00353556"/>
    <w:rsid w:val="00356185"/>
    <w:rsid w:val="003562D9"/>
    <w:rsid w:val="00360380"/>
    <w:rsid w:val="003614B0"/>
    <w:rsid w:val="00361BA2"/>
    <w:rsid w:val="00363F74"/>
    <w:rsid w:val="00366542"/>
    <w:rsid w:val="00370D22"/>
    <w:rsid w:val="0037519E"/>
    <w:rsid w:val="00376680"/>
    <w:rsid w:val="00382DDF"/>
    <w:rsid w:val="0038393E"/>
    <w:rsid w:val="00386CF0"/>
    <w:rsid w:val="00386E80"/>
    <w:rsid w:val="0038748B"/>
    <w:rsid w:val="0039149D"/>
    <w:rsid w:val="00395AE1"/>
    <w:rsid w:val="00396BED"/>
    <w:rsid w:val="003A195B"/>
    <w:rsid w:val="003A30A0"/>
    <w:rsid w:val="003A409F"/>
    <w:rsid w:val="003A5513"/>
    <w:rsid w:val="003A796D"/>
    <w:rsid w:val="003B0E33"/>
    <w:rsid w:val="003B43B9"/>
    <w:rsid w:val="003B4E52"/>
    <w:rsid w:val="003B622E"/>
    <w:rsid w:val="003B6D36"/>
    <w:rsid w:val="003B70FB"/>
    <w:rsid w:val="003C556B"/>
    <w:rsid w:val="003C676B"/>
    <w:rsid w:val="003D017A"/>
    <w:rsid w:val="003D0374"/>
    <w:rsid w:val="003D0A7C"/>
    <w:rsid w:val="003D1C97"/>
    <w:rsid w:val="003D26B2"/>
    <w:rsid w:val="003D3BC2"/>
    <w:rsid w:val="003D42F1"/>
    <w:rsid w:val="003D4BB7"/>
    <w:rsid w:val="003D4FAB"/>
    <w:rsid w:val="003D7BC4"/>
    <w:rsid w:val="003E3B31"/>
    <w:rsid w:val="003E6CA1"/>
    <w:rsid w:val="003E6FB7"/>
    <w:rsid w:val="003F1D9F"/>
    <w:rsid w:val="003F5154"/>
    <w:rsid w:val="003F5820"/>
    <w:rsid w:val="00400183"/>
    <w:rsid w:val="00405F9C"/>
    <w:rsid w:val="004065A8"/>
    <w:rsid w:val="00413EB9"/>
    <w:rsid w:val="004144F4"/>
    <w:rsid w:val="00415059"/>
    <w:rsid w:val="004165C2"/>
    <w:rsid w:val="004167D5"/>
    <w:rsid w:val="0042105B"/>
    <w:rsid w:val="00425EFE"/>
    <w:rsid w:val="00426DDD"/>
    <w:rsid w:val="00435360"/>
    <w:rsid w:val="00435ED4"/>
    <w:rsid w:val="00437431"/>
    <w:rsid w:val="00441DEF"/>
    <w:rsid w:val="00441ECB"/>
    <w:rsid w:val="00444ABB"/>
    <w:rsid w:val="00445193"/>
    <w:rsid w:val="004479FB"/>
    <w:rsid w:val="00450982"/>
    <w:rsid w:val="004510D8"/>
    <w:rsid w:val="004530AC"/>
    <w:rsid w:val="00453BB0"/>
    <w:rsid w:val="0045603E"/>
    <w:rsid w:val="00460031"/>
    <w:rsid w:val="00462C1B"/>
    <w:rsid w:val="00467A12"/>
    <w:rsid w:val="00467B7E"/>
    <w:rsid w:val="0047153F"/>
    <w:rsid w:val="00472BB8"/>
    <w:rsid w:val="004732F5"/>
    <w:rsid w:val="00473347"/>
    <w:rsid w:val="004735BA"/>
    <w:rsid w:val="00473BB4"/>
    <w:rsid w:val="00475998"/>
    <w:rsid w:val="00476418"/>
    <w:rsid w:val="00477592"/>
    <w:rsid w:val="00477B56"/>
    <w:rsid w:val="00480164"/>
    <w:rsid w:val="00480DEB"/>
    <w:rsid w:val="00482945"/>
    <w:rsid w:val="00483F6A"/>
    <w:rsid w:val="00486F1C"/>
    <w:rsid w:val="0048724A"/>
    <w:rsid w:val="00491E4E"/>
    <w:rsid w:val="004928B8"/>
    <w:rsid w:val="00493CF9"/>
    <w:rsid w:val="0049419D"/>
    <w:rsid w:val="00496AEF"/>
    <w:rsid w:val="00497087"/>
    <w:rsid w:val="00497A49"/>
    <w:rsid w:val="004A3A25"/>
    <w:rsid w:val="004A6A54"/>
    <w:rsid w:val="004B0CF5"/>
    <w:rsid w:val="004B22CB"/>
    <w:rsid w:val="004B4199"/>
    <w:rsid w:val="004B421C"/>
    <w:rsid w:val="004B442F"/>
    <w:rsid w:val="004C20D2"/>
    <w:rsid w:val="004C2312"/>
    <w:rsid w:val="004C3B78"/>
    <w:rsid w:val="004C4B62"/>
    <w:rsid w:val="004C54C9"/>
    <w:rsid w:val="004D3251"/>
    <w:rsid w:val="004D4ABA"/>
    <w:rsid w:val="004D5B97"/>
    <w:rsid w:val="004D6025"/>
    <w:rsid w:val="004E1103"/>
    <w:rsid w:val="004E2649"/>
    <w:rsid w:val="004E266B"/>
    <w:rsid w:val="004E5F52"/>
    <w:rsid w:val="004F0A8F"/>
    <w:rsid w:val="004F0BAA"/>
    <w:rsid w:val="004F2057"/>
    <w:rsid w:val="004F2B3A"/>
    <w:rsid w:val="004F3596"/>
    <w:rsid w:val="004F626F"/>
    <w:rsid w:val="004F76A0"/>
    <w:rsid w:val="005011EB"/>
    <w:rsid w:val="00501399"/>
    <w:rsid w:val="00501E28"/>
    <w:rsid w:val="005025CB"/>
    <w:rsid w:val="00502C4B"/>
    <w:rsid w:val="00503BB9"/>
    <w:rsid w:val="0050405A"/>
    <w:rsid w:val="005047ED"/>
    <w:rsid w:val="00505EC3"/>
    <w:rsid w:val="0050617B"/>
    <w:rsid w:val="0050633D"/>
    <w:rsid w:val="00507BC4"/>
    <w:rsid w:val="00511AB7"/>
    <w:rsid w:val="00511BBC"/>
    <w:rsid w:val="005128E4"/>
    <w:rsid w:val="00513014"/>
    <w:rsid w:val="005133DB"/>
    <w:rsid w:val="00513BEB"/>
    <w:rsid w:val="00514504"/>
    <w:rsid w:val="00517F0F"/>
    <w:rsid w:val="00521E1F"/>
    <w:rsid w:val="00525560"/>
    <w:rsid w:val="005258FB"/>
    <w:rsid w:val="0053484E"/>
    <w:rsid w:val="005354EA"/>
    <w:rsid w:val="00541D36"/>
    <w:rsid w:val="0054216B"/>
    <w:rsid w:val="00542347"/>
    <w:rsid w:val="00543327"/>
    <w:rsid w:val="00544C49"/>
    <w:rsid w:val="00545F67"/>
    <w:rsid w:val="0054739A"/>
    <w:rsid w:val="00550396"/>
    <w:rsid w:val="005516A1"/>
    <w:rsid w:val="005559EF"/>
    <w:rsid w:val="00563557"/>
    <w:rsid w:val="0056585B"/>
    <w:rsid w:val="00567D70"/>
    <w:rsid w:val="0057245E"/>
    <w:rsid w:val="0057402A"/>
    <w:rsid w:val="0057499A"/>
    <w:rsid w:val="005771D0"/>
    <w:rsid w:val="00581227"/>
    <w:rsid w:val="00581D8F"/>
    <w:rsid w:val="005824D1"/>
    <w:rsid w:val="00582677"/>
    <w:rsid w:val="00582B64"/>
    <w:rsid w:val="005831E9"/>
    <w:rsid w:val="0059181B"/>
    <w:rsid w:val="0059191A"/>
    <w:rsid w:val="005921FF"/>
    <w:rsid w:val="00592462"/>
    <w:rsid w:val="0059291C"/>
    <w:rsid w:val="005950E7"/>
    <w:rsid w:val="00597DD2"/>
    <w:rsid w:val="005A24ED"/>
    <w:rsid w:val="005A6D0E"/>
    <w:rsid w:val="005B2859"/>
    <w:rsid w:val="005B52B0"/>
    <w:rsid w:val="005B6285"/>
    <w:rsid w:val="005B6806"/>
    <w:rsid w:val="005C0E2E"/>
    <w:rsid w:val="005C17CE"/>
    <w:rsid w:val="005C1CC7"/>
    <w:rsid w:val="005C4225"/>
    <w:rsid w:val="005C66CD"/>
    <w:rsid w:val="005D1EB5"/>
    <w:rsid w:val="005D4E8E"/>
    <w:rsid w:val="005D4F32"/>
    <w:rsid w:val="005D579D"/>
    <w:rsid w:val="005D5862"/>
    <w:rsid w:val="005D6865"/>
    <w:rsid w:val="005D6A47"/>
    <w:rsid w:val="005D6E2A"/>
    <w:rsid w:val="005E1364"/>
    <w:rsid w:val="005E2146"/>
    <w:rsid w:val="005E2DC2"/>
    <w:rsid w:val="005E581F"/>
    <w:rsid w:val="005F0DAD"/>
    <w:rsid w:val="005F0F33"/>
    <w:rsid w:val="005F145D"/>
    <w:rsid w:val="005F21B4"/>
    <w:rsid w:val="0060003A"/>
    <w:rsid w:val="00600DEB"/>
    <w:rsid w:val="0060369B"/>
    <w:rsid w:val="0061086B"/>
    <w:rsid w:val="0061452E"/>
    <w:rsid w:val="006165C3"/>
    <w:rsid w:val="00620DA8"/>
    <w:rsid w:val="00621C65"/>
    <w:rsid w:val="00624456"/>
    <w:rsid w:val="00625804"/>
    <w:rsid w:val="00627C9F"/>
    <w:rsid w:val="006311E9"/>
    <w:rsid w:val="006312F8"/>
    <w:rsid w:val="00632354"/>
    <w:rsid w:val="00634403"/>
    <w:rsid w:val="00635421"/>
    <w:rsid w:val="00635D7C"/>
    <w:rsid w:val="006370E4"/>
    <w:rsid w:val="00640752"/>
    <w:rsid w:val="00641F3F"/>
    <w:rsid w:val="0064209E"/>
    <w:rsid w:val="00642810"/>
    <w:rsid w:val="00642F7A"/>
    <w:rsid w:val="0064508D"/>
    <w:rsid w:val="00646F23"/>
    <w:rsid w:val="00652333"/>
    <w:rsid w:val="006552E9"/>
    <w:rsid w:val="006609C5"/>
    <w:rsid w:val="0066247B"/>
    <w:rsid w:val="00664CA0"/>
    <w:rsid w:val="00670637"/>
    <w:rsid w:val="0068009E"/>
    <w:rsid w:val="00691963"/>
    <w:rsid w:val="00692219"/>
    <w:rsid w:val="006929A1"/>
    <w:rsid w:val="00693D79"/>
    <w:rsid w:val="006942E0"/>
    <w:rsid w:val="00696176"/>
    <w:rsid w:val="006A17D2"/>
    <w:rsid w:val="006A563E"/>
    <w:rsid w:val="006A73E6"/>
    <w:rsid w:val="006B00FB"/>
    <w:rsid w:val="006B02D3"/>
    <w:rsid w:val="006B177A"/>
    <w:rsid w:val="006B1877"/>
    <w:rsid w:val="006B1FB7"/>
    <w:rsid w:val="006B2D5C"/>
    <w:rsid w:val="006B4184"/>
    <w:rsid w:val="006C0ECF"/>
    <w:rsid w:val="006C2FAE"/>
    <w:rsid w:val="006C3313"/>
    <w:rsid w:val="006C4EB1"/>
    <w:rsid w:val="006C6DA9"/>
    <w:rsid w:val="006C6E56"/>
    <w:rsid w:val="006C7FBA"/>
    <w:rsid w:val="006D1220"/>
    <w:rsid w:val="006D254A"/>
    <w:rsid w:val="006D668F"/>
    <w:rsid w:val="006D6FC6"/>
    <w:rsid w:val="006E0166"/>
    <w:rsid w:val="006E13DB"/>
    <w:rsid w:val="006E2FFB"/>
    <w:rsid w:val="006E4264"/>
    <w:rsid w:val="006E47E5"/>
    <w:rsid w:val="006E594A"/>
    <w:rsid w:val="006E5AB1"/>
    <w:rsid w:val="006E7B34"/>
    <w:rsid w:val="006F37EE"/>
    <w:rsid w:val="006F611A"/>
    <w:rsid w:val="006F6980"/>
    <w:rsid w:val="00702FF1"/>
    <w:rsid w:val="0070697F"/>
    <w:rsid w:val="007103C4"/>
    <w:rsid w:val="00714505"/>
    <w:rsid w:val="0072093C"/>
    <w:rsid w:val="0072199C"/>
    <w:rsid w:val="00722C9F"/>
    <w:rsid w:val="007239F8"/>
    <w:rsid w:val="007253B8"/>
    <w:rsid w:val="00730F00"/>
    <w:rsid w:val="00731B04"/>
    <w:rsid w:val="007334EE"/>
    <w:rsid w:val="007344A9"/>
    <w:rsid w:val="00736588"/>
    <w:rsid w:val="007371FC"/>
    <w:rsid w:val="0073741F"/>
    <w:rsid w:val="00737523"/>
    <w:rsid w:val="00744930"/>
    <w:rsid w:val="00745C94"/>
    <w:rsid w:val="00746E78"/>
    <w:rsid w:val="0075247E"/>
    <w:rsid w:val="00754EE1"/>
    <w:rsid w:val="00755C2E"/>
    <w:rsid w:val="007561DE"/>
    <w:rsid w:val="0076003C"/>
    <w:rsid w:val="00761EFA"/>
    <w:rsid w:val="007624C6"/>
    <w:rsid w:val="0076643F"/>
    <w:rsid w:val="00767A4A"/>
    <w:rsid w:val="00770146"/>
    <w:rsid w:val="007714F5"/>
    <w:rsid w:val="0077244E"/>
    <w:rsid w:val="007754FA"/>
    <w:rsid w:val="00777F63"/>
    <w:rsid w:val="00780579"/>
    <w:rsid w:val="00784949"/>
    <w:rsid w:val="0078606D"/>
    <w:rsid w:val="0078715E"/>
    <w:rsid w:val="00791134"/>
    <w:rsid w:val="00794674"/>
    <w:rsid w:val="007965D8"/>
    <w:rsid w:val="007A4605"/>
    <w:rsid w:val="007A5817"/>
    <w:rsid w:val="007A5A86"/>
    <w:rsid w:val="007A6B21"/>
    <w:rsid w:val="007A7C19"/>
    <w:rsid w:val="007B05C4"/>
    <w:rsid w:val="007B2557"/>
    <w:rsid w:val="007B2FF3"/>
    <w:rsid w:val="007B4689"/>
    <w:rsid w:val="007B60E9"/>
    <w:rsid w:val="007B6CC3"/>
    <w:rsid w:val="007B76D3"/>
    <w:rsid w:val="007C26FA"/>
    <w:rsid w:val="007C3334"/>
    <w:rsid w:val="007C48C6"/>
    <w:rsid w:val="007D041F"/>
    <w:rsid w:val="007D17DC"/>
    <w:rsid w:val="007D2B98"/>
    <w:rsid w:val="007D3294"/>
    <w:rsid w:val="007D6E81"/>
    <w:rsid w:val="007E21BC"/>
    <w:rsid w:val="007E4B75"/>
    <w:rsid w:val="007E7C82"/>
    <w:rsid w:val="007F2AA1"/>
    <w:rsid w:val="007F331E"/>
    <w:rsid w:val="007F588D"/>
    <w:rsid w:val="00800077"/>
    <w:rsid w:val="00801962"/>
    <w:rsid w:val="00803F1C"/>
    <w:rsid w:val="0080600E"/>
    <w:rsid w:val="008062D3"/>
    <w:rsid w:val="008116BD"/>
    <w:rsid w:val="00812481"/>
    <w:rsid w:val="00812CA3"/>
    <w:rsid w:val="0081439E"/>
    <w:rsid w:val="00814688"/>
    <w:rsid w:val="00817600"/>
    <w:rsid w:val="00817612"/>
    <w:rsid w:val="00824855"/>
    <w:rsid w:val="0083080C"/>
    <w:rsid w:val="008338A4"/>
    <w:rsid w:val="00834D49"/>
    <w:rsid w:val="00835DC3"/>
    <w:rsid w:val="0083622B"/>
    <w:rsid w:val="00837217"/>
    <w:rsid w:val="00837C45"/>
    <w:rsid w:val="008435B2"/>
    <w:rsid w:val="00844730"/>
    <w:rsid w:val="0084526F"/>
    <w:rsid w:val="008457C2"/>
    <w:rsid w:val="0085231A"/>
    <w:rsid w:val="00857A82"/>
    <w:rsid w:val="00860B1F"/>
    <w:rsid w:val="00861081"/>
    <w:rsid w:val="0086184F"/>
    <w:rsid w:val="008633A1"/>
    <w:rsid w:val="008663F4"/>
    <w:rsid w:val="008712CC"/>
    <w:rsid w:val="0087284F"/>
    <w:rsid w:val="00873836"/>
    <w:rsid w:val="00876E52"/>
    <w:rsid w:val="00880721"/>
    <w:rsid w:val="00885737"/>
    <w:rsid w:val="00887BD4"/>
    <w:rsid w:val="00890650"/>
    <w:rsid w:val="008944DC"/>
    <w:rsid w:val="00894565"/>
    <w:rsid w:val="008947A2"/>
    <w:rsid w:val="00895517"/>
    <w:rsid w:val="00895CBA"/>
    <w:rsid w:val="00897E12"/>
    <w:rsid w:val="008A248B"/>
    <w:rsid w:val="008A7E0F"/>
    <w:rsid w:val="008B12F5"/>
    <w:rsid w:val="008B1580"/>
    <w:rsid w:val="008B3D79"/>
    <w:rsid w:val="008B5D26"/>
    <w:rsid w:val="008B6BB2"/>
    <w:rsid w:val="008B7F23"/>
    <w:rsid w:val="008C0CC9"/>
    <w:rsid w:val="008C5E2D"/>
    <w:rsid w:val="008C6E3A"/>
    <w:rsid w:val="008D14CA"/>
    <w:rsid w:val="008D1DEA"/>
    <w:rsid w:val="008D250A"/>
    <w:rsid w:val="008D2D43"/>
    <w:rsid w:val="008D5A6F"/>
    <w:rsid w:val="008D768D"/>
    <w:rsid w:val="008E3759"/>
    <w:rsid w:val="008E3BFE"/>
    <w:rsid w:val="008E5571"/>
    <w:rsid w:val="008F0EEF"/>
    <w:rsid w:val="008F1912"/>
    <w:rsid w:val="008F5D37"/>
    <w:rsid w:val="0090270B"/>
    <w:rsid w:val="009041DC"/>
    <w:rsid w:val="009047EF"/>
    <w:rsid w:val="00906169"/>
    <w:rsid w:val="00917B5A"/>
    <w:rsid w:val="00920A58"/>
    <w:rsid w:val="00920A8C"/>
    <w:rsid w:val="0092792F"/>
    <w:rsid w:val="00934569"/>
    <w:rsid w:val="00934A2C"/>
    <w:rsid w:val="0094240C"/>
    <w:rsid w:val="009430E3"/>
    <w:rsid w:val="0094778A"/>
    <w:rsid w:val="009525FA"/>
    <w:rsid w:val="00953128"/>
    <w:rsid w:val="00956341"/>
    <w:rsid w:val="00956E61"/>
    <w:rsid w:val="0096012C"/>
    <w:rsid w:val="009611FC"/>
    <w:rsid w:val="009662E5"/>
    <w:rsid w:val="00966841"/>
    <w:rsid w:val="0096706E"/>
    <w:rsid w:val="00972F4E"/>
    <w:rsid w:val="00974491"/>
    <w:rsid w:val="00975C4E"/>
    <w:rsid w:val="00977801"/>
    <w:rsid w:val="0098022C"/>
    <w:rsid w:val="0098170D"/>
    <w:rsid w:val="00981FBA"/>
    <w:rsid w:val="00982BE4"/>
    <w:rsid w:val="009857C5"/>
    <w:rsid w:val="009926E3"/>
    <w:rsid w:val="00995D5F"/>
    <w:rsid w:val="00997B88"/>
    <w:rsid w:val="00997BC5"/>
    <w:rsid w:val="009A2863"/>
    <w:rsid w:val="009A2A65"/>
    <w:rsid w:val="009A46FE"/>
    <w:rsid w:val="009A4DA0"/>
    <w:rsid w:val="009A4F41"/>
    <w:rsid w:val="009A6D1B"/>
    <w:rsid w:val="009B381B"/>
    <w:rsid w:val="009B3AE4"/>
    <w:rsid w:val="009B4F1F"/>
    <w:rsid w:val="009B6E78"/>
    <w:rsid w:val="009D1753"/>
    <w:rsid w:val="009D33A8"/>
    <w:rsid w:val="009D520C"/>
    <w:rsid w:val="009D64C8"/>
    <w:rsid w:val="009D7611"/>
    <w:rsid w:val="009E02DD"/>
    <w:rsid w:val="009E0B61"/>
    <w:rsid w:val="009E2D2A"/>
    <w:rsid w:val="009E53DE"/>
    <w:rsid w:val="009F0015"/>
    <w:rsid w:val="009F4802"/>
    <w:rsid w:val="009F628B"/>
    <w:rsid w:val="009F71D9"/>
    <w:rsid w:val="00A01267"/>
    <w:rsid w:val="00A0399E"/>
    <w:rsid w:val="00A03E12"/>
    <w:rsid w:val="00A04033"/>
    <w:rsid w:val="00A05DD1"/>
    <w:rsid w:val="00A11212"/>
    <w:rsid w:val="00A11E44"/>
    <w:rsid w:val="00A15463"/>
    <w:rsid w:val="00A21546"/>
    <w:rsid w:val="00A229A0"/>
    <w:rsid w:val="00A24E0A"/>
    <w:rsid w:val="00A30100"/>
    <w:rsid w:val="00A328B3"/>
    <w:rsid w:val="00A32D99"/>
    <w:rsid w:val="00A33281"/>
    <w:rsid w:val="00A3493F"/>
    <w:rsid w:val="00A3525D"/>
    <w:rsid w:val="00A35932"/>
    <w:rsid w:val="00A43D23"/>
    <w:rsid w:val="00A471C7"/>
    <w:rsid w:val="00A50FCF"/>
    <w:rsid w:val="00A523DE"/>
    <w:rsid w:val="00A528D1"/>
    <w:rsid w:val="00A5583F"/>
    <w:rsid w:val="00A55D0B"/>
    <w:rsid w:val="00A610CD"/>
    <w:rsid w:val="00A64178"/>
    <w:rsid w:val="00A67B03"/>
    <w:rsid w:val="00A73B59"/>
    <w:rsid w:val="00A758AA"/>
    <w:rsid w:val="00A75A7A"/>
    <w:rsid w:val="00A8237F"/>
    <w:rsid w:val="00A824EB"/>
    <w:rsid w:val="00A82F3A"/>
    <w:rsid w:val="00A851C8"/>
    <w:rsid w:val="00A857D6"/>
    <w:rsid w:val="00A875E4"/>
    <w:rsid w:val="00A912B8"/>
    <w:rsid w:val="00A919C0"/>
    <w:rsid w:val="00A944FE"/>
    <w:rsid w:val="00AA022A"/>
    <w:rsid w:val="00AA09A2"/>
    <w:rsid w:val="00AA36A4"/>
    <w:rsid w:val="00AA6AB4"/>
    <w:rsid w:val="00AA77A4"/>
    <w:rsid w:val="00AA7996"/>
    <w:rsid w:val="00AA7C97"/>
    <w:rsid w:val="00AB6B92"/>
    <w:rsid w:val="00AC09B6"/>
    <w:rsid w:val="00AC19CB"/>
    <w:rsid w:val="00AC2B94"/>
    <w:rsid w:val="00AC6C9D"/>
    <w:rsid w:val="00AD01C3"/>
    <w:rsid w:val="00AD1FA2"/>
    <w:rsid w:val="00AD1FB6"/>
    <w:rsid w:val="00AD34BA"/>
    <w:rsid w:val="00AD4286"/>
    <w:rsid w:val="00AD713B"/>
    <w:rsid w:val="00AE04DA"/>
    <w:rsid w:val="00AE2110"/>
    <w:rsid w:val="00AE31E7"/>
    <w:rsid w:val="00AE386E"/>
    <w:rsid w:val="00AE4112"/>
    <w:rsid w:val="00AE460A"/>
    <w:rsid w:val="00AE5488"/>
    <w:rsid w:val="00AE6F91"/>
    <w:rsid w:val="00AF15E8"/>
    <w:rsid w:val="00AF5571"/>
    <w:rsid w:val="00AF6367"/>
    <w:rsid w:val="00B0354A"/>
    <w:rsid w:val="00B03652"/>
    <w:rsid w:val="00B07341"/>
    <w:rsid w:val="00B10734"/>
    <w:rsid w:val="00B145BC"/>
    <w:rsid w:val="00B16739"/>
    <w:rsid w:val="00B16C5E"/>
    <w:rsid w:val="00B20F2F"/>
    <w:rsid w:val="00B225C7"/>
    <w:rsid w:val="00B22A37"/>
    <w:rsid w:val="00B276F8"/>
    <w:rsid w:val="00B27F89"/>
    <w:rsid w:val="00B30539"/>
    <w:rsid w:val="00B314DB"/>
    <w:rsid w:val="00B31DEC"/>
    <w:rsid w:val="00B3467A"/>
    <w:rsid w:val="00B361F2"/>
    <w:rsid w:val="00B3718B"/>
    <w:rsid w:val="00B3745F"/>
    <w:rsid w:val="00B37CAC"/>
    <w:rsid w:val="00B407FA"/>
    <w:rsid w:val="00B43485"/>
    <w:rsid w:val="00B4632A"/>
    <w:rsid w:val="00B5040D"/>
    <w:rsid w:val="00B506CB"/>
    <w:rsid w:val="00B515A3"/>
    <w:rsid w:val="00B530F1"/>
    <w:rsid w:val="00B613A5"/>
    <w:rsid w:val="00B62A5E"/>
    <w:rsid w:val="00B83F92"/>
    <w:rsid w:val="00B85F99"/>
    <w:rsid w:val="00B928FC"/>
    <w:rsid w:val="00B93D7F"/>
    <w:rsid w:val="00BA276C"/>
    <w:rsid w:val="00BA35CB"/>
    <w:rsid w:val="00BA4CB7"/>
    <w:rsid w:val="00BB019D"/>
    <w:rsid w:val="00BB2BB5"/>
    <w:rsid w:val="00BB306F"/>
    <w:rsid w:val="00BB705F"/>
    <w:rsid w:val="00BC0300"/>
    <w:rsid w:val="00BC089D"/>
    <w:rsid w:val="00BC2709"/>
    <w:rsid w:val="00BC3100"/>
    <w:rsid w:val="00BC69FC"/>
    <w:rsid w:val="00BD000D"/>
    <w:rsid w:val="00BD0056"/>
    <w:rsid w:val="00BD0FF5"/>
    <w:rsid w:val="00BD4357"/>
    <w:rsid w:val="00BD4B89"/>
    <w:rsid w:val="00BD5922"/>
    <w:rsid w:val="00BD5D37"/>
    <w:rsid w:val="00BD68D3"/>
    <w:rsid w:val="00BD7476"/>
    <w:rsid w:val="00BE22ED"/>
    <w:rsid w:val="00BF02CB"/>
    <w:rsid w:val="00BF229D"/>
    <w:rsid w:val="00BF24A0"/>
    <w:rsid w:val="00BF3B36"/>
    <w:rsid w:val="00BF6FD8"/>
    <w:rsid w:val="00BF73BB"/>
    <w:rsid w:val="00C03680"/>
    <w:rsid w:val="00C054DF"/>
    <w:rsid w:val="00C05C4D"/>
    <w:rsid w:val="00C073F7"/>
    <w:rsid w:val="00C1781E"/>
    <w:rsid w:val="00C208AF"/>
    <w:rsid w:val="00C20FE2"/>
    <w:rsid w:val="00C21762"/>
    <w:rsid w:val="00C21FEF"/>
    <w:rsid w:val="00C220D8"/>
    <w:rsid w:val="00C23BA4"/>
    <w:rsid w:val="00C240D4"/>
    <w:rsid w:val="00C24543"/>
    <w:rsid w:val="00C24FFB"/>
    <w:rsid w:val="00C256A2"/>
    <w:rsid w:val="00C25ADB"/>
    <w:rsid w:val="00C277B6"/>
    <w:rsid w:val="00C3038D"/>
    <w:rsid w:val="00C34A19"/>
    <w:rsid w:val="00C36537"/>
    <w:rsid w:val="00C40310"/>
    <w:rsid w:val="00C40317"/>
    <w:rsid w:val="00C423BB"/>
    <w:rsid w:val="00C42C3E"/>
    <w:rsid w:val="00C448D0"/>
    <w:rsid w:val="00C46952"/>
    <w:rsid w:val="00C46B73"/>
    <w:rsid w:val="00C51515"/>
    <w:rsid w:val="00C5198F"/>
    <w:rsid w:val="00C524D8"/>
    <w:rsid w:val="00C53DAA"/>
    <w:rsid w:val="00C5660B"/>
    <w:rsid w:val="00C57CB8"/>
    <w:rsid w:val="00C57DAF"/>
    <w:rsid w:val="00C66B72"/>
    <w:rsid w:val="00C7291A"/>
    <w:rsid w:val="00C72DA2"/>
    <w:rsid w:val="00C772C1"/>
    <w:rsid w:val="00C775CD"/>
    <w:rsid w:val="00C77F48"/>
    <w:rsid w:val="00C858DA"/>
    <w:rsid w:val="00C87AC4"/>
    <w:rsid w:val="00C87D12"/>
    <w:rsid w:val="00C94C21"/>
    <w:rsid w:val="00C9567A"/>
    <w:rsid w:val="00C96EBB"/>
    <w:rsid w:val="00CA10C5"/>
    <w:rsid w:val="00CA1AC7"/>
    <w:rsid w:val="00CA648E"/>
    <w:rsid w:val="00CA6B8D"/>
    <w:rsid w:val="00CB0B5C"/>
    <w:rsid w:val="00CB212D"/>
    <w:rsid w:val="00CB2660"/>
    <w:rsid w:val="00CB2953"/>
    <w:rsid w:val="00CB3539"/>
    <w:rsid w:val="00CB53BA"/>
    <w:rsid w:val="00CB564F"/>
    <w:rsid w:val="00CC1E89"/>
    <w:rsid w:val="00CC3A63"/>
    <w:rsid w:val="00CC4386"/>
    <w:rsid w:val="00CC5E90"/>
    <w:rsid w:val="00CD046C"/>
    <w:rsid w:val="00CD1DAC"/>
    <w:rsid w:val="00CD261C"/>
    <w:rsid w:val="00CD395C"/>
    <w:rsid w:val="00CD661D"/>
    <w:rsid w:val="00CD66AD"/>
    <w:rsid w:val="00CD6779"/>
    <w:rsid w:val="00CE076C"/>
    <w:rsid w:val="00CE188D"/>
    <w:rsid w:val="00CE5199"/>
    <w:rsid w:val="00CE605D"/>
    <w:rsid w:val="00CE66D5"/>
    <w:rsid w:val="00CE7F66"/>
    <w:rsid w:val="00CF13C1"/>
    <w:rsid w:val="00CF5858"/>
    <w:rsid w:val="00CF637A"/>
    <w:rsid w:val="00CF715F"/>
    <w:rsid w:val="00CF7A7B"/>
    <w:rsid w:val="00D03494"/>
    <w:rsid w:val="00D059DE"/>
    <w:rsid w:val="00D05ABD"/>
    <w:rsid w:val="00D05C76"/>
    <w:rsid w:val="00D13237"/>
    <w:rsid w:val="00D13FCE"/>
    <w:rsid w:val="00D14143"/>
    <w:rsid w:val="00D15519"/>
    <w:rsid w:val="00D17E0D"/>
    <w:rsid w:val="00D263E5"/>
    <w:rsid w:val="00D301EB"/>
    <w:rsid w:val="00D306D1"/>
    <w:rsid w:val="00D30800"/>
    <w:rsid w:val="00D31AAC"/>
    <w:rsid w:val="00D34786"/>
    <w:rsid w:val="00D3645A"/>
    <w:rsid w:val="00D37A3C"/>
    <w:rsid w:val="00D37BFC"/>
    <w:rsid w:val="00D42E9D"/>
    <w:rsid w:val="00D47A8E"/>
    <w:rsid w:val="00D52D14"/>
    <w:rsid w:val="00D53E33"/>
    <w:rsid w:val="00D54FEA"/>
    <w:rsid w:val="00D621AF"/>
    <w:rsid w:val="00D65472"/>
    <w:rsid w:val="00D6698E"/>
    <w:rsid w:val="00D712D3"/>
    <w:rsid w:val="00D71422"/>
    <w:rsid w:val="00D728B5"/>
    <w:rsid w:val="00D72DC6"/>
    <w:rsid w:val="00D7558D"/>
    <w:rsid w:val="00D760A6"/>
    <w:rsid w:val="00D81D92"/>
    <w:rsid w:val="00D82113"/>
    <w:rsid w:val="00D8312F"/>
    <w:rsid w:val="00D83718"/>
    <w:rsid w:val="00D84319"/>
    <w:rsid w:val="00D86B1F"/>
    <w:rsid w:val="00D86D74"/>
    <w:rsid w:val="00D876F9"/>
    <w:rsid w:val="00D9104B"/>
    <w:rsid w:val="00D965CC"/>
    <w:rsid w:val="00DA0A33"/>
    <w:rsid w:val="00DA2316"/>
    <w:rsid w:val="00DA25A0"/>
    <w:rsid w:val="00DA3EC8"/>
    <w:rsid w:val="00DA412F"/>
    <w:rsid w:val="00DA43E7"/>
    <w:rsid w:val="00DA5AE1"/>
    <w:rsid w:val="00DA5D93"/>
    <w:rsid w:val="00DA7B5F"/>
    <w:rsid w:val="00DB0C94"/>
    <w:rsid w:val="00DB3DF5"/>
    <w:rsid w:val="00DB46EA"/>
    <w:rsid w:val="00DC11E7"/>
    <w:rsid w:val="00DC1B38"/>
    <w:rsid w:val="00DC24E3"/>
    <w:rsid w:val="00DC470C"/>
    <w:rsid w:val="00DC7023"/>
    <w:rsid w:val="00DC769A"/>
    <w:rsid w:val="00DC7F1A"/>
    <w:rsid w:val="00DD0A55"/>
    <w:rsid w:val="00DD1776"/>
    <w:rsid w:val="00DD3D86"/>
    <w:rsid w:val="00DD4AD2"/>
    <w:rsid w:val="00DE2862"/>
    <w:rsid w:val="00DE29C3"/>
    <w:rsid w:val="00DE3612"/>
    <w:rsid w:val="00DE501C"/>
    <w:rsid w:val="00DF1EC4"/>
    <w:rsid w:val="00DF2CDE"/>
    <w:rsid w:val="00DF417C"/>
    <w:rsid w:val="00DF4E2F"/>
    <w:rsid w:val="00DF6A01"/>
    <w:rsid w:val="00DF6CED"/>
    <w:rsid w:val="00DF78C8"/>
    <w:rsid w:val="00E0330E"/>
    <w:rsid w:val="00E0340B"/>
    <w:rsid w:val="00E0354F"/>
    <w:rsid w:val="00E04A90"/>
    <w:rsid w:val="00E04F82"/>
    <w:rsid w:val="00E0551F"/>
    <w:rsid w:val="00E12066"/>
    <w:rsid w:val="00E1284C"/>
    <w:rsid w:val="00E15B4B"/>
    <w:rsid w:val="00E17356"/>
    <w:rsid w:val="00E219C7"/>
    <w:rsid w:val="00E21C2F"/>
    <w:rsid w:val="00E272FE"/>
    <w:rsid w:val="00E31DE4"/>
    <w:rsid w:val="00E3283E"/>
    <w:rsid w:val="00E37EEC"/>
    <w:rsid w:val="00E41155"/>
    <w:rsid w:val="00E4118C"/>
    <w:rsid w:val="00E417AA"/>
    <w:rsid w:val="00E42AFD"/>
    <w:rsid w:val="00E43157"/>
    <w:rsid w:val="00E438D5"/>
    <w:rsid w:val="00E44B95"/>
    <w:rsid w:val="00E461CE"/>
    <w:rsid w:val="00E544F6"/>
    <w:rsid w:val="00E54A06"/>
    <w:rsid w:val="00E5632A"/>
    <w:rsid w:val="00E573E4"/>
    <w:rsid w:val="00E62C0B"/>
    <w:rsid w:val="00E63798"/>
    <w:rsid w:val="00E64C3D"/>
    <w:rsid w:val="00E64D49"/>
    <w:rsid w:val="00E657CB"/>
    <w:rsid w:val="00E6751A"/>
    <w:rsid w:val="00E720CA"/>
    <w:rsid w:val="00E73A1A"/>
    <w:rsid w:val="00E74B05"/>
    <w:rsid w:val="00E753F3"/>
    <w:rsid w:val="00E76F7C"/>
    <w:rsid w:val="00E845BC"/>
    <w:rsid w:val="00E84EB5"/>
    <w:rsid w:val="00E85662"/>
    <w:rsid w:val="00E86AAC"/>
    <w:rsid w:val="00E8789F"/>
    <w:rsid w:val="00E93575"/>
    <w:rsid w:val="00E93FE7"/>
    <w:rsid w:val="00E96554"/>
    <w:rsid w:val="00E96A92"/>
    <w:rsid w:val="00E97B71"/>
    <w:rsid w:val="00EA347E"/>
    <w:rsid w:val="00EA3D34"/>
    <w:rsid w:val="00EA7740"/>
    <w:rsid w:val="00EB454D"/>
    <w:rsid w:val="00EB5324"/>
    <w:rsid w:val="00EC5EE6"/>
    <w:rsid w:val="00ED06F4"/>
    <w:rsid w:val="00ED1343"/>
    <w:rsid w:val="00ED546C"/>
    <w:rsid w:val="00ED549D"/>
    <w:rsid w:val="00ED5E10"/>
    <w:rsid w:val="00ED76BE"/>
    <w:rsid w:val="00EE00E9"/>
    <w:rsid w:val="00EE02BE"/>
    <w:rsid w:val="00EE5D29"/>
    <w:rsid w:val="00EE6A8E"/>
    <w:rsid w:val="00EE7720"/>
    <w:rsid w:val="00EF1AAA"/>
    <w:rsid w:val="00EF2217"/>
    <w:rsid w:val="00EF2651"/>
    <w:rsid w:val="00EF4799"/>
    <w:rsid w:val="00EF5EDD"/>
    <w:rsid w:val="00EF619B"/>
    <w:rsid w:val="00EF67BF"/>
    <w:rsid w:val="00F00B55"/>
    <w:rsid w:val="00F02532"/>
    <w:rsid w:val="00F02843"/>
    <w:rsid w:val="00F02AD1"/>
    <w:rsid w:val="00F0406D"/>
    <w:rsid w:val="00F049AE"/>
    <w:rsid w:val="00F0634A"/>
    <w:rsid w:val="00F10638"/>
    <w:rsid w:val="00F16F33"/>
    <w:rsid w:val="00F21321"/>
    <w:rsid w:val="00F23300"/>
    <w:rsid w:val="00F253CC"/>
    <w:rsid w:val="00F25F32"/>
    <w:rsid w:val="00F27C80"/>
    <w:rsid w:val="00F3015E"/>
    <w:rsid w:val="00F31118"/>
    <w:rsid w:val="00F32C96"/>
    <w:rsid w:val="00F356AB"/>
    <w:rsid w:val="00F37106"/>
    <w:rsid w:val="00F40A07"/>
    <w:rsid w:val="00F40C71"/>
    <w:rsid w:val="00F40DA7"/>
    <w:rsid w:val="00F4287B"/>
    <w:rsid w:val="00F44E25"/>
    <w:rsid w:val="00F457B0"/>
    <w:rsid w:val="00F46458"/>
    <w:rsid w:val="00F47272"/>
    <w:rsid w:val="00F479EF"/>
    <w:rsid w:val="00F519CF"/>
    <w:rsid w:val="00F527A7"/>
    <w:rsid w:val="00F5405D"/>
    <w:rsid w:val="00F5561F"/>
    <w:rsid w:val="00F56BA5"/>
    <w:rsid w:val="00F6013F"/>
    <w:rsid w:val="00F6060B"/>
    <w:rsid w:val="00F60E22"/>
    <w:rsid w:val="00F6102A"/>
    <w:rsid w:val="00F62853"/>
    <w:rsid w:val="00F70054"/>
    <w:rsid w:val="00F71158"/>
    <w:rsid w:val="00F71381"/>
    <w:rsid w:val="00F71FFA"/>
    <w:rsid w:val="00F7615C"/>
    <w:rsid w:val="00F81395"/>
    <w:rsid w:val="00F81BB8"/>
    <w:rsid w:val="00F82B13"/>
    <w:rsid w:val="00F861C4"/>
    <w:rsid w:val="00F90C64"/>
    <w:rsid w:val="00F917D1"/>
    <w:rsid w:val="00F934EC"/>
    <w:rsid w:val="00F9647E"/>
    <w:rsid w:val="00F9653B"/>
    <w:rsid w:val="00F97C9A"/>
    <w:rsid w:val="00FA115F"/>
    <w:rsid w:val="00FA2ABF"/>
    <w:rsid w:val="00FA5DDD"/>
    <w:rsid w:val="00FA5E17"/>
    <w:rsid w:val="00FB48A4"/>
    <w:rsid w:val="00FB62CF"/>
    <w:rsid w:val="00FC49BC"/>
    <w:rsid w:val="00FC4B9A"/>
    <w:rsid w:val="00FD3327"/>
    <w:rsid w:val="00FD38AE"/>
    <w:rsid w:val="00FD3C3B"/>
    <w:rsid w:val="00FD4E12"/>
    <w:rsid w:val="00FE07DD"/>
    <w:rsid w:val="00FE3669"/>
    <w:rsid w:val="00FE6499"/>
    <w:rsid w:val="00FE6B45"/>
    <w:rsid w:val="00FF03A6"/>
    <w:rsid w:val="00FF0C2F"/>
    <w:rsid w:val="00FF2B74"/>
    <w:rsid w:val="00FF479D"/>
    <w:rsid w:val="00FF53D4"/>
    <w:rsid w:val="00FF55F3"/>
    <w:rsid w:val="00FF5851"/>
    <w:rsid w:val="00FF586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800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800077"/>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63"/>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2110"/>
    <w:rPr>
      <w:sz w:val="16"/>
      <w:szCs w:val="16"/>
    </w:rPr>
  </w:style>
  <w:style w:type="paragraph" w:styleId="CommentText">
    <w:name w:val="annotation text"/>
    <w:basedOn w:val="Normal"/>
    <w:link w:val="CommentTextChar"/>
    <w:uiPriority w:val="99"/>
    <w:semiHidden/>
    <w:unhideWhenUsed/>
    <w:rsid w:val="00AE2110"/>
    <w:rPr>
      <w:sz w:val="20"/>
      <w:szCs w:val="20"/>
    </w:rPr>
  </w:style>
  <w:style w:type="character" w:customStyle="1" w:styleId="CommentTextChar">
    <w:name w:val="Comment Text Char"/>
    <w:basedOn w:val="DefaultParagraphFont"/>
    <w:link w:val="CommentText"/>
    <w:uiPriority w:val="99"/>
    <w:semiHidden/>
    <w:rsid w:val="00AE2110"/>
    <w:rPr>
      <w:lang w:val="en-US" w:eastAsia="en-US"/>
    </w:rPr>
  </w:style>
  <w:style w:type="paragraph" w:styleId="CommentSubject">
    <w:name w:val="annotation subject"/>
    <w:basedOn w:val="CommentText"/>
    <w:next w:val="CommentText"/>
    <w:link w:val="CommentSubjectChar"/>
    <w:uiPriority w:val="99"/>
    <w:semiHidden/>
    <w:unhideWhenUsed/>
    <w:rsid w:val="00AE2110"/>
    <w:rPr>
      <w:b/>
      <w:bCs/>
    </w:rPr>
  </w:style>
  <w:style w:type="character" w:customStyle="1" w:styleId="CommentSubjectChar">
    <w:name w:val="Comment Subject Char"/>
    <w:basedOn w:val="CommentTextChar"/>
    <w:link w:val="CommentSubject"/>
    <w:uiPriority w:val="99"/>
    <w:semiHidden/>
    <w:rsid w:val="00AE2110"/>
    <w:rPr>
      <w:b/>
      <w:bCs/>
      <w:lang w:val="en-US" w:eastAsia="en-US"/>
    </w:rPr>
  </w:style>
  <w:style w:type="character" w:customStyle="1" w:styleId="Heading5Char">
    <w:name w:val="Heading 5 Char"/>
    <w:basedOn w:val="DefaultParagraphFont"/>
    <w:link w:val="Heading5"/>
    <w:uiPriority w:val="9"/>
    <w:rsid w:val="00800077"/>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800077"/>
    <w:rPr>
      <w:rFonts w:asciiTheme="majorHAnsi" w:eastAsiaTheme="majorEastAsia" w:hAnsiTheme="majorHAnsi" w:cstheme="majorBidi"/>
      <w:i/>
      <w:iCs/>
      <w:color w:val="365F91" w:themeColor="accent1" w:themeShade="BF"/>
      <w:sz w:val="24"/>
      <w:szCs w:val="24"/>
      <w:lang w:val="en-US" w:eastAsia="en-US"/>
    </w:rPr>
  </w:style>
  <w:style w:type="character" w:customStyle="1" w:styleId="apple-converted-space">
    <w:name w:val="apple-converted-space"/>
    <w:basedOn w:val="DefaultParagraphFont"/>
    <w:rsid w:val="00E4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7424250">
      <w:bodyDiv w:val="1"/>
      <w:marLeft w:val="0"/>
      <w:marRight w:val="0"/>
      <w:marTop w:val="0"/>
      <w:marBottom w:val="0"/>
      <w:divBdr>
        <w:top w:val="none" w:sz="0" w:space="0" w:color="auto"/>
        <w:left w:val="none" w:sz="0" w:space="0" w:color="auto"/>
        <w:bottom w:val="none" w:sz="0" w:space="0" w:color="auto"/>
        <w:right w:val="none" w:sz="0" w:space="0" w:color="auto"/>
      </w:divBdr>
      <w:divsChild>
        <w:div w:id="2015449509">
          <w:marLeft w:val="720"/>
          <w:marRight w:val="0"/>
          <w:marTop w:val="0"/>
          <w:marBottom w:val="0"/>
          <w:divBdr>
            <w:top w:val="none" w:sz="0" w:space="0" w:color="auto"/>
            <w:left w:val="none" w:sz="0" w:space="0" w:color="auto"/>
            <w:bottom w:val="none" w:sz="0" w:space="0" w:color="auto"/>
            <w:right w:val="none" w:sz="0" w:space="0" w:color="auto"/>
          </w:divBdr>
        </w:div>
        <w:div w:id="1350914245">
          <w:marLeft w:val="720"/>
          <w:marRight w:val="0"/>
          <w:marTop w:val="0"/>
          <w:marBottom w:val="0"/>
          <w:divBdr>
            <w:top w:val="none" w:sz="0" w:space="0" w:color="auto"/>
            <w:left w:val="none" w:sz="0" w:space="0" w:color="auto"/>
            <w:bottom w:val="none" w:sz="0" w:space="0" w:color="auto"/>
            <w:right w:val="none" w:sz="0" w:space="0" w:color="auto"/>
          </w:divBdr>
        </w:div>
        <w:div w:id="586380507">
          <w:marLeft w:val="720"/>
          <w:marRight w:val="0"/>
          <w:marTop w:val="0"/>
          <w:marBottom w:val="0"/>
          <w:divBdr>
            <w:top w:val="none" w:sz="0" w:space="0" w:color="auto"/>
            <w:left w:val="none" w:sz="0" w:space="0" w:color="auto"/>
            <w:bottom w:val="none" w:sz="0" w:space="0" w:color="auto"/>
            <w:right w:val="none" w:sz="0" w:space="0" w:color="auto"/>
          </w:divBdr>
        </w:div>
        <w:div w:id="376466412">
          <w:marLeft w:val="720"/>
          <w:marRight w:val="0"/>
          <w:marTop w:val="0"/>
          <w:marBottom w:val="0"/>
          <w:divBdr>
            <w:top w:val="none" w:sz="0" w:space="0" w:color="auto"/>
            <w:left w:val="none" w:sz="0" w:space="0" w:color="auto"/>
            <w:bottom w:val="none" w:sz="0" w:space="0" w:color="auto"/>
            <w:right w:val="none" w:sz="0" w:space="0" w:color="auto"/>
          </w:divBdr>
        </w:div>
        <w:div w:id="1453404899">
          <w:marLeft w:val="720"/>
          <w:marRight w:val="0"/>
          <w:marTop w:val="0"/>
          <w:marBottom w:val="0"/>
          <w:divBdr>
            <w:top w:val="none" w:sz="0" w:space="0" w:color="auto"/>
            <w:left w:val="none" w:sz="0" w:space="0" w:color="auto"/>
            <w:bottom w:val="none" w:sz="0" w:space="0" w:color="auto"/>
            <w:right w:val="none" w:sz="0" w:space="0" w:color="auto"/>
          </w:divBdr>
        </w:div>
      </w:divsChild>
    </w:div>
    <w:div w:id="1501889659">
      <w:bodyDiv w:val="1"/>
      <w:marLeft w:val="0"/>
      <w:marRight w:val="0"/>
      <w:marTop w:val="0"/>
      <w:marBottom w:val="0"/>
      <w:divBdr>
        <w:top w:val="none" w:sz="0" w:space="0" w:color="auto"/>
        <w:left w:val="none" w:sz="0" w:space="0" w:color="auto"/>
        <w:bottom w:val="none" w:sz="0" w:space="0" w:color="auto"/>
        <w:right w:val="none" w:sz="0" w:space="0" w:color="auto"/>
      </w:divBdr>
    </w:div>
    <w:div w:id="1688363434">
      <w:bodyDiv w:val="1"/>
      <w:marLeft w:val="0"/>
      <w:marRight w:val="0"/>
      <w:marTop w:val="0"/>
      <w:marBottom w:val="0"/>
      <w:divBdr>
        <w:top w:val="none" w:sz="0" w:space="0" w:color="auto"/>
        <w:left w:val="none" w:sz="0" w:space="0" w:color="auto"/>
        <w:bottom w:val="none" w:sz="0" w:space="0" w:color="auto"/>
        <w:right w:val="none" w:sz="0" w:space="0" w:color="auto"/>
      </w:divBdr>
    </w:div>
    <w:div w:id="177551592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7916"/>
    <w:rsid w:val="00200821"/>
    <w:rsid w:val="00250666"/>
    <w:rsid w:val="0025245B"/>
    <w:rsid w:val="00266815"/>
    <w:rsid w:val="0028412F"/>
    <w:rsid w:val="002A3923"/>
    <w:rsid w:val="00366B68"/>
    <w:rsid w:val="00373148"/>
    <w:rsid w:val="00394049"/>
    <w:rsid w:val="003B0C71"/>
    <w:rsid w:val="003B0CC2"/>
    <w:rsid w:val="00437E35"/>
    <w:rsid w:val="004B5BBB"/>
    <w:rsid w:val="004C5ABE"/>
    <w:rsid w:val="004F2DF8"/>
    <w:rsid w:val="00517E2A"/>
    <w:rsid w:val="00522536"/>
    <w:rsid w:val="005E443F"/>
    <w:rsid w:val="005F5E7E"/>
    <w:rsid w:val="00616958"/>
    <w:rsid w:val="006C6429"/>
    <w:rsid w:val="006F24A1"/>
    <w:rsid w:val="00786525"/>
    <w:rsid w:val="007A4FAF"/>
    <w:rsid w:val="007E1EAE"/>
    <w:rsid w:val="00870716"/>
    <w:rsid w:val="009A261B"/>
    <w:rsid w:val="009C54E7"/>
    <w:rsid w:val="00AA257D"/>
    <w:rsid w:val="00AA2E17"/>
    <w:rsid w:val="00AC0CC8"/>
    <w:rsid w:val="00AC15A4"/>
    <w:rsid w:val="00B0336C"/>
    <w:rsid w:val="00B50B9B"/>
    <w:rsid w:val="00D241E9"/>
    <w:rsid w:val="00D32D2D"/>
    <w:rsid w:val="00D7750D"/>
    <w:rsid w:val="00D95AF3"/>
    <w:rsid w:val="00F00D2F"/>
    <w:rsid w:val="00F128DF"/>
    <w:rsid w:val="00F169CC"/>
    <w:rsid w:val="00F51381"/>
    <w:rsid w:val="00F9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31557-E933-44FE-92F2-0A261380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3451</Words>
  <Characters>18190</Characters>
  <Application>Microsoft Office Word</Application>
  <DocSecurity>0</DocSecurity>
  <Lines>349</Lines>
  <Paragraphs>105</Paragraphs>
  <ScaleCrop>false</ScaleCrop>
  <Company/>
  <LinksUpToDate>false</LinksUpToDate>
  <CharactersWithSpaces>21536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54/21</dc:title>
  <dc:creator/>
  <cp:lastModifiedBy/>
  <cp:revision>1</cp:revision>
  <dcterms:created xsi:type="dcterms:W3CDTF">2021-04-19T17:01:00Z</dcterms:created>
  <dcterms:modified xsi:type="dcterms:W3CDTF">2021-04-19T17:02:00Z</dcterms:modified>
</cp:coreProperties>
</file>