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DE6252" w:rsidRDefault="00D306D1" w:rsidP="00627C9F">
      <w:pPr>
        <w:jc w:val="both"/>
        <w:rPr>
          <w:rFonts w:asciiTheme="majorHAnsi" w:hAnsiTheme="majorHAnsi" w:cs="Univers"/>
          <w:b/>
          <w:bCs/>
          <w:sz w:val="22"/>
          <w:szCs w:val="22"/>
        </w:rPr>
      </w:pPr>
      <w:r w:rsidRPr="00DE6252">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9A0A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DE6252">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DE6252" w:rsidRDefault="00040C3A" w:rsidP="00040C3A">
      <w:pPr>
        <w:tabs>
          <w:tab w:val="center" w:pos="5400"/>
        </w:tabs>
        <w:suppressAutoHyphens/>
        <w:jc w:val="both"/>
        <w:rPr>
          <w:rFonts w:asciiTheme="majorHAnsi" w:hAnsiTheme="majorHAnsi"/>
          <w:sz w:val="22"/>
          <w:szCs w:val="22"/>
        </w:rPr>
      </w:pPr>
    </w:p>
    <w:p w14:paraId="5A87E141" w14:textId="77777777" w:rsidR="00040C3A" w:rsidRPr="00DE6252" w:rsidRDefault="00040C3A" w:rsidP="00040C3A">
      <w:pPr>
        <w:tabs>
          <w:tab w:val="center" w:pos="5400"/>
        </w:tabs>
        <w:suppressAutoHyphens/>
        <w:jc w:val="both"/>
        <w:rPr>
          <w:rFonts w:asciiTheme="majorHAnsi" w:hAnsiTheme="majorHAnsi"/>
          <w:sz w:val="22"/>
          <w:szCs w:val="22"/>
        </w:rPr>
      </w:pPr>
    </w:p>
    <w:p w14:paraId="29D95BCC" w14:textId="77777777" w:rsidR="005128E4" w:rsidRPr="00DE6252" w:rsidRDefault="005128E4" w:rsidP="00040C3A">
      <w:pPr>
        <w:tabs>
          <w:tab w:val="center" w:pos="5400"/>
        </w:tabs>
        <w:suppressAutoHyphens/>
        <w:rPr>
          <w:rFonts w:asciiTheme="majorHAnsi" w:hAnsiTheme="majorHAnsi"/>
          <w:sz w:val="22"/>
          <w:szCs w:val="22"/>
        </w:rPr>
      </w:pPr>
    </w:p>
    <w:p w14:paraId="12A36B24" w14:textId="77777777" w:rsidR="005128E4" w:rsidRPr="00DE6252" w:rsidRDefault="005128E4" w:rsidP="00040C3A">
      <w:pPr>
        <w:tabs>
          <w:tab w:val="center" w:pos="5400"/>
        </w:tabs>
        <w:suppressAutoHyphens/>
        <w:rPr>
          <w:rFonts w:asciiTheme="majorHAnsi" w:hAnsiTheme="majorHAnsi"/>
          <w:sz w:val="22"/>
          <w:szCs w:val="22"/>
        </w:rPr>
      </w:pPr>
    </w:p>
    <w:p w14:paraId="2252093D" w14:textId="77777777" w:rsidR="005128E4" w:rsidRPr="00DE6252" w:rsidRDefault="005128E4" w:rsidP="00040C3A">
      <w:pPr>
        <w:tabs>
          <w:tab w:val="center" w:pos="5400"/>
        </w:tabs>
        <w:suppressAutoHyphens/>
        <w:rPr>
          <w:rFonts w:asciiTheme="majorHAnsi" w:hAnsiTheme="majorHAnsi"/>
          <w:sz w:val="22"/>
          <w:szCs w:val="22"/>
        </w:rPr>
      </w:pPr>
    </w:p>
    <w:p w14:paraId="403935BD" w14:textId="77777777" w:rsidR="00040C3A" w:rsidRPr="00DE6252" w:rsidRDefault="00040C3A" w:rsidP="005128E4">
      <w:pPr>
        <w:tabs>
          <w:tab w:val="center" w:pos="5400"/>
        </w:tabs>
        <w:suppressAutoHyphens/>
        <w:jc w:val="center"/>
        <w:rPr>
          <w:rFonts w:asciiTheme="majorHAnsi" w:hAnsiTheme="majorHAnsi"/>
          <w:sz w:val="22"/>
          <w:szCs w:val="22"/>
        </w:rPr>
      </w:pPr>
    </w:p>
    <w:p w14:paraId="6DCF5F8F" w14:textId="77777777" w:rsidR="00040C3A" w:rsidRPr="00DE6252" w:rsidRDefault="00040C3A" w:rsidP="005128E4">
      <w:pPr>
        <w:tabs>
          <w:tab w:val="center" w:pos="5400"/>
        </w:tabs>
        <w:suppressAutoHyphens/>
        <w:jc w:val="center"/>
        <w:rPr>
          <w:rFonts w:asciiTheme="majorHAnsi" w:hAnsiTheme="majorHAnsi"/>
          <w:sz w:val="22"/>
          <w:szCs w:val="22"/>
        </w:rPr>
      </w:pPr>
    </w:p>
    <w:p w14:paraId="4791F13A" w14:textId="77777777" w:rsidR="005B52B0" w:rsidRPr="00DE6252" w:rsidRDefault="005B52B0" w:rsidP="005128E4">
      <w:pPr>
        <w:tabs>
          <w:tab w:val="center" w:pos="5400"/>
        </w:tabs>
        <w:suppressAutoHyphens/>
        <w:jc w:val="center"/>
        <w:rPr>
          <w:rFonts w:asciiTheme="majorHAnsi" w:hAnsiTheme="majorHAnsi"/>
          <w:sz w:val="22"/>
          <w:szCs w:val="22"/>
        </w:rPr>
      </w:pPr>
    </w:p>
    <w:p w14:paraId="44E016B6" w14:textId="77777777" w:rsidR="005B52B0" w:rsidRPr="00DE6252" w:rsidRDefault="005B52B0" w:rsidP="005128E4">
      <w:pPr>
        <w:tabs>
          <w:tab w:val="center" w:pos="5400"/>
        </w:tabs>
        <w:suppressAutoHyphens/>
        <w:jc w:val="center"/>
        <w:rPr>
          <w:rFonts w:asciiTheme="majorHAnsi" w:hAnsiTheme="majorHAnsi"/>
          <w:sz w:val="22"/>
          <w:szCs w:val="22"/>
        </w:rPr>
      </w:pPr>
    </w:p>
    <w:p w14:paraId="63D41962" w14:textId="77777777" w:rsidR="005B52B0" w:rsidRPr="00DE6252" w:rsidRDefault="005B52B0" w:rsidP="005128E4">
      <w:pPr>
        <w:tabs>
          <w:tab w:val="center" w:pos="5400"/>
        </w:tabs>
        <w:suppressAutoHyphens/>
        <w:jc w:val="center"/>
        <w:rPr>
          <w:rFonts w:asciiTheme="majorHAnsi" w:hAnsiTheme="majorHAnsi"/>
          <w:sz w:val="22"/>
          <w:szCs w:val="22"/>
        </w:rPr>
      </w:pPr>
    </w:p>
    <w:p w14:paraId="5ADEB990" w14:textId="77777777" w:rsidR="00040C3A" w:rsidRPr="00DE6252" w:rsidRDefault="00040C3A" w:rsidP="00040C3A">
      <w:pPr>
        <w:tabs>
          <w:tab w:val="center" w:pos="5400"/>
        </w:tabs>
        <w:suppressAutoHyphens/>
        <w:jc w:val="center"/>
        <w:rPr>
          <w:rFonts w:asciiTheme="majorHAnsi" w:hAnsiTheme="majorHAnsi"/>
          <w:sz w:val="22"/>
          <w:szCs w:val="22"/>
        </w:rPr>
      </w:pPr>
    </w:p>
    <w:p w14:paraId="2D81B7E8" w14:textId="77777777" w:rsidR="00040C3A" w:rsidRPr="00DE6252" w:rsidRDefault="00040C3A" w:rsidP="00040C3A">
      <w:pPr>
        <w:tabs>
          <w:tab w:val="center" w:pos="5400"/>
        </w:tabs>
        <w:suppressAutoHyphens/>
        <w:jc w:val="center"/>
        <w:rPr>
          <w:rFonts w:asciiTheme="majorHAnsi" w:hAnsiTheme="majorHAnsi"/>
          <w:sz w:val="22"/>
          <w:szCs w:val="22"/>
        </w:rPr>
      </w:pPr>
    </w:p>
    <w:p w14:paraId="64791D04" w14:textId="77777777" w:rsidR="00040C3A" w:rsidRPr="00DE6252" w:rsidRDefault="003D3BC2" w:rsidP="00040C3A">
      <w:pPr>
        <w:tabs>
          <w:tab w:val="center" w:pos="5400"/>
        </w:tabs>
        <w:suppressAutoHyphens/>
        <w:jc w:val="center"/>
        <w:rPr>
          <w:rFonts w:asciiTheme="majorHAnsi" w:hAnsiTheme="majorHAnsi"/>
          <w:sz w:val="22"/>
          <w:szCs w:val="22"/>
        </w:rPr>
      </w:pPr>
      <w:r w:rsidRPr="00DE6252">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0227B325">
                <wp:simplePos x="0" y="0"/>
                <wp:positionH relativeFrom="column">
                  <wp:posOffset>1330065</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5CCB61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6760A">
                              <w:rPr>
                                <w:rFonts w:asciiTheme="majorHAnsi" w:hAnsiTheme="majorHAnsi" w:cs="Arial"/>
                                <w:b/>
                                <w:bCs/>
                                <w:color w:val="0D0D0D" w:themeColor="text1" w:themeTint="F2"/>
                                <w:sz w:val="36"/>
                                <w:szCs w:val="22"/>
                                <w:lang w:val="es-ES_tradnl"/>
                              </w:rPr>
                              <w:t>260</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D538EA">
                              <w:rPr>
                                <w:rFonts w:asciiTheme="majorHAnsi" w:hAnsiTheme="majorHAnsi" w:cs="Arial"/>
                                <w:b/>
                                <w:bCs/>
                                <w:color w:val="0D0D0D" w:themeColor="text1" w:themeTint="F2"/>
                                <w:sz w:val="36"/>
                                <w:szCs w:val="22"/>
                                <w:lang w:val="es-ES_tradnl"/>
                              </w:rPr>
                              <w:t>1</w:t>
                            </w:r>
                          </w:p>
                          <w:p w14:paraId="09C54AB3" w14:textId="46EED8D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53A97">
                              <w:rPr>
                                <w:rFonts w:asciiTheme="majorHAnsi" w:hAnsiTheme="majorHAnsi" w:cs="Arial"/>
                                <w:b/>
                                <w:color w:val="0D0D0D" w:themeColor="text1" w:themeTint="F2"/>
                                <w:sz w:val="36"/>
                                <w:szCs w:val="22"/>
                                <w:lang w:val="es-ES_tradnl"/>
                              </w:rPr>
                              <w:t>1</w:t>
                            </w:r>
                            <w:r w:rsidR="00176261">
                              <w:rPr>
                                <w:rFonts w:asciiTheme="majorHAnsi" w:hAnsiTheme="majorHAnsi" w:cs="Arial"/>
                                <w:b/>
                                <w:color w:val="0D0D0D" w:themeColor="text1" w:themeTint="F2"/>
                                <w:sz w:val="36"/>
                                <w:szCs w:val="22"/>
                                <w:lang w:val="es-ES_tradnl"/>
                              </w:rPr>
                              <w:t>731</w:t>
                            </w:r>
                            <w:r w:rsidR="00246D1F" w:rsidRPr="004E2649">
                              <w:rPr>
                                <w:rFonts w:asciiTheme="majorHAnsi" w:hAnsiTheme="majorHAnsi" w:cs="Arial"/>
                                <w:b/>
                                <w:color w:val="0D0D0D" w:themeColor="text1" w:themeTint="F2"/>
                                <w:sz w:val="36"/>
                                <w:szCs w:val="22"/>
                                <w:lang w:val="es-ES_tradnl"/>
                              </w:rPr>
                              <w:t>-</w:t>
                            </w:r>
                            <w:r w:rsidR="00FD3F3A">
                              <w:rPr>
                                <w:rFonts w:asciiTheme="majorHAnsi" w:hAnsiTheme="majorHAnsi" w:cs="Arial"/>
                                <w:b/>
                                <w:color w:val="0D0D0D" w:themeColor="text1" w:themeTint="F2"/>
                                <w:sz w:val="36"/>
                                <w:szCs w:val="22"/>
                                <w:lang w:val="es-ES_tradnl"/>
                              </w:rPr>
                              <w:t>1</w:t>
                            </w:r>
                            <w:r w:rsidR="00176261">
                              <w:rPr>
                                <w:rFonts w:asciiTheme="majorHAnsi" w:hAnsiTheme="majorHAnsi" w:cs="Arial"/>
                                <w:b/>
                                <w:color w:val="0D0D0D" w:themeColor="text1" w:themeTint="F2"/>
                                <w:sz w:val="36"/>
                                <w:szCs w:val="22"/>
                                <w:lang w:val="es-ES_tradnl"/>
                              </w:rPr>
                              <w:t>4</w:t>
                            </w:r>
                            <w:r w:rsidR="00246D1F" w:rsidRPr="004E2649">
                              <w:rPr>
                                <w:rFonts w:asciiTheme="majorHAnsi" w:hAnsiTheme="majorHAnsi" w:cs="Arial"/>
                                <w:b/>
                                <w:color w:val="0D0D0D" w:themeColor="text1" w:themeTint="F2"/>
                                <w:sz w:val="36"/>
                                <w:szCs w:val="22"/>
                                <w:lang w:val="es-ES_tradnl"/>
                              </w:rPr>
                              <w:t xml:space="preserve"> </w:t>
                            </w:r>
                          </w:p>
                          <w:p w14:paraId="70CF6833" w14:textId="0D018C6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1A7AA8">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3D6718AD" w:rsidR="005B52B0" w:rsidRPr="0010736F" w:rsidRDefault="00757E5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NARCISO DÍAZ LARIOS</w:t>
                            </w:r>
                          </w:p>
                          <w:bookmarkEnd w:id="0"/>
                          <w:p w14:paraId="35068D0D" w14:textId="311CE3DA" w:rsidR="005B52B0" w:rsidRPr="0010736F" w:rsidRDefault="006D3AB9"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NICARAGUA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4.7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" filled="f" stroked="f" strokeweight=".5pt">
                <v:textbox>
                  <w:txbxContent>
                    <w:p w14:paraId="4D9FE29C" w14:textId="75CCB61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6760A">
                        <w:rPr>
                          <w:rFonts w:asciiTheme="majorHAnsi" w:hAnsiTheme="majorHAnsi" w:cs="Arial"/>
                          <w:b/>
                          <w:bCs/>
                          <w:color w:val="0D0D0D" w:themeColor="text1" w:themeTint="F2"/>
                          <w:sz w:val="36"/>
                          <w:szCs w:val="22"/>
                          <w:lang w:val="es-ES_tradnl"/>
                        </w:rPr>
                        <w:t>260</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D538EA">
                        <w:rPr>
                          <w:rFonts w:asciiTheme="majorHAnsi" w:hAnsiTheme="majorHAnsi" w:cs="Arial"/>
                          <w:b/>
                          <w:bCs/>
                          <w:color w:val="0D0D0D" w:themeColor="text1" w:themeTint="F2"/>
                          <w:sz w:val="36"/>
                          <w:szCs w:val="22"/>
                          <w:lang w:val="es-ES_tradnl"/>
                        </w:rPr>
                        <w:t>1</w:t>
                      </w:r>
                    </w:p>
                    <w:p w14:paraId="09C54AB3" w14:textId="46EED8D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53A97">
                        <w:rPr>
                          <w:rFonts w:asciiTheme="majorHAnsi" w:hAnsiTheme="majorHAnsi" w:cs="Arial"/>
                          <w:b/>
                          <w:color w:val="0D0D0D" w:themeColor="text1" w:themeTint="F2"/>
                          <w:sz w:val="36"/>
                          <w:szCs w:val="22"/>
                          <w:lang w:val="es-ES_tradnl"/>
                        </w:rPr>
                        <w:t>1</w:t>
                      </w:r>
                      <w:r w:rsidR="00176261">
                        <w:rPr>
                          <w:rFonts w:asciiTheme="majorHAnsi" w:hAnsiTheme="majorHAnsi" w:cs="Arial"/>
                          <w:b/>
                          <w:color w:val="0D0D0D" w:themeColor="text1" w:themeTint="F2"/>
                          <w:sz w:val="36"/>
                          <w:szCs w:val="22"/>
                          <w:lang w:val="es-ES_tradnl"/>
                        </w:rPr>
                        <w:t>731</w:t>
                      </w:r>
                      <w:r w:rsidR="00246D1F" w:rsidRPr="004E2649">
                        <w:rPr>
                          <w:rFonts w:asciiTheme="majorHAnsi" w:hAnsiTheme="majorHAnsi" w:cs="Arial"/>
                          <w:b/>
                          <w:color w:val="0D0D0D" w:themeColor="text1" w:themeTint="F2"/>
                          <w:sz w:val="36"/>
                          <w:szCs w:val="22"/>
                          <w:lang w:val="es-ES_tradnl"/>
                        </w:rPr>
                        <w:t>-</w:t>
                      </w:r>
                      <w:r w:rsidR="00FD3F3A">
                        <w:rPr>
                          <w:rFonts w:asciiTheme="majorHAnsi" w:hAnsiTheme="majorHAnsi" w:cs="Arial"/>
                          <w:b/>
                          <w:color w:val="0D0D0D" w:themeColor="text1" w:themeTint="F2"/>
                          <w:sz w:val="36"/>
                          <w:szCs w:val="22"/>
                          <w:lang w:val="es-ES_tradnl"/>
                        </w:rPr>
                        <w:t>1</w:t>
                      </w:r>
                      <w:r w:rsidR="00176261">
                        <w:rPr>
                          <w:rFonts w:asciiTheme="majorHAnsi" w:hAnsiTheme="majorHAnsi" w:cs="Arial"/>
                          <w:b/>
                          <w:color w:val="0D0D0D" w:themeColor="text1" w:themeTint="F2"/>
                          <w:sz w:val="36"/>
                          <w:szCs w:val="22"/>
                          <w:lang w:val="es-ES_tradnl"/>
                        </w:rPr>
                        <w:t>4</w:t>
                      </w:r>
                      <w:r w:rsidR="00246D1F" w:rsidRPr="004E2649">
                        <w:rPr>
                          <w:rFonts w:asciiTheme="majorHAnsi" w:hAnsiTheme="majorHAnsi" w:cs="Arial"/>
                          <w:b/>
                          <w:color w:val="0D0D0D" w:themeColor="text1" w:themeTint="F2"/>
                          <w:sz w:val="36"/>
                          <w:szCs w:val="22"/>
                          <w:lang w:val="es-ES_tradnl"/>
                        </w:rPr>
                        <w:t xml:space="preserve"> </w:t>
                      </w:r>
                    </w:p>
                    <w:p w14:paraId="70CF6833" w14:textId="0D018C6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1A7AA8">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D6718AD" w:rsidR="005B52B0" w:rsidRPr="0010736F" w:rsidRDefault="00757E5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NARCISO DÍAZ LARIOS</w:t>
                      </w:r>
                    </w:p>
                    <w:bookmarkEnd w:id="1"/>
                    <w:p w14:paraId="35068D0D" w14:textId="311CE3DA" w:rsidR="005B52B0" w:rsidRPr="0010736F" w:rsidRDefault="006D3AB9"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NICARAGUA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DE6252">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311239B"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7945F29E"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D6760A">
                              <w:rPr>
                                <w:rFonts w:asciiTheme="minorHAnsi" w:hAnsiTheme="minorHAnsi"/>
                                <w:color w:val="FFFFFF" w:themeColor="background1"/>
                                <w:sz w:val="22"/>
                                <w:lang w:val="pt-BR"/>
                              </w:rPr>
                              <w:t>268</w:t>
                            </w:r>
                          </w:p>
                          <w:p w14:paraId="69373ED2" w14:textId="78D90ADE" w:rsidR="00627C9F" w:rsidRPr="00C25ADB" w:rsidRDefault="00D6760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septiembre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D538EA">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311239B"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7945F29E"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D6760A">
                        <w:rPr>
                          <w:rFonts w:asciiTheme="minorHAnsi" w:hAnsiTheme="minorHAnsi"/>
                          <w:color w:val="FFFFFF" w:themeColor="background1"/>
                          <w:sz w:val="22"/>
                          <w:lang w:val="pt-BR"/>
                        </w:rPr>
                        <w:t>268</w:t>
                      </w:r>
                    </w:p>
                    <w:p w14:paraId="69373ED2" w14:textId="78D90ADE" w:rsidR="00627C9F" w:rsidRPr="00C25ADB" w:rsidRDefault="00D6760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septiembre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D538EA">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DE6252" w:rsidRDefault="00040C3A" w:rsidP="00040C3A">
      <w:pPr>
        <w:tabs>
          <w:tab w:val="center" w:pos="5400"/>
        </w:tabs>
        <w:suppressAutoHyphens/>
        <w:jc w:val="center"/>
        <w:rPr>
          <w:rFonts w:asciiTheme="majorHAnsi" w:hAnsiTheme="majorHAnsi"/>
          <w:sz w:val="22"/>
          <w:szCs w:val="22"/>
        </w:rPr>
      </w:pPr>
    </w:p>
    <w:p w14:paraId="5FE3AB87" w14:textId="77777777" w:rsidR="00040C3A" w:rsidRPr="00DE6252" w:rsidRDefault="00040C3A" w:rsidP="00040C3A">
      <w:pPr>
        <w:tabs>
          <w:tab w:val="center" w:pos="5400"/>
        </w:tabs>
        <w:suppressAutoHyphens/>
        <w:jc w:val="center"/>
        <w:rPr>
          <w:rFonts w:asciiTheme="majorHAnsi" w:hAnsiTheme="majorHAnsi"/>
          <w:sz w:val="22"/>
          <w:szCs w:val="22"/>
        </w:rPr>
      </w:pPr>
    </w:p>
    <w:p w14:paraId="3C383BC0" w14:textId="77777777" w:rsidR="00040C3A" w:rsidRPr="00DE6252" w:rsidRDefault="00040C3A" w:rsidP="00040C3A">
      <w:pPr>
        <w:tabs>
          <w:tab w:val="center" w:pos="5400"/>
        </w:tabs>
        <w:suppressAutoHyphens/>
        <w:jc w:val="center"/>
        <w:rPr>
          <w:rFonts w:asciiTheme="majorHAnsi" w:hAnsiTheme="majorHAnsi" w:cs="Arial"/>
          <w:sz w:val="22"/>
          <w:szCs w:val="22"/>
        </w:rPr>
      </w:pPr>
    </w:p>
    <w:p w14:paraId="54590931" w14:textId="77777777" w:rsidR="00040C3A" w:rsidRPr="00DE6252" w:rsidRDefault="00040C3A" w:rsidP="00040C3A">
      <w:pPr>
        <w:tabs>
          <w:tab w:val="center" w:pos="5400"/>
        </w:tabs>
        <w:suppressAutoHyphens/>
        <w:jc w:val="center"/>
        <w:rPr>
          <w:rFonts w:asciiTheme="majorHAnsi" w:hAnsiTheme="majorHAnsi"/>
          <w:sz w:val="22"/>
          <w:szCs w:val="22"/>
        </w:rPr>
      </w:pPr>
    </w:p>
    <w:p w14:paraId="76C291D6" w14:textId="77777777" w:rsidR="00040C3A" w:rsidRPr="00DE6252" w:rsidRDefault="00040C3A" w:rsidP="00040C3A">
      <w:pPr>
        <w:tabs>
          <w:tab w:val="center" w:pos="5400"/>
        </w:tabs>
        <w:suppressAutoHyphens/>
        <w:jc w:val="center"/>
        <w:rPr>
          <w:rFonts w:asciiTheme="majorHAnsi" w:hAnsiTheme="majorHAnsi"/>
          <w:sz w:val="22"/>
          <w:szCs w:val="22"/>
        </w:rPr>
      </w:pPr>
    </w:p>
    <w:p w14:paraId="2161B44F" w14:textId="77777777" w:rsidR="00040C3A" w:rsidRPr="00DE6252" w:rsidRDefault="00040C3A" w:rsidP="00040C3A">
      <w:pPr>
        <w:tabs>
          <w:tab w:val="center" w:pos="5400"/>
        </w:tabs>
        <w:suppressAutoHyphens/>
        <w:jc w:val="center"/>
        <w:rPr>
          <w:rFonts w:asciiTheme="majorHAnsi" w:hAnsiTheme="majorHAnsi"/>
          <w:sz w:val="22"/>
          <w:szCs w:val="22"/>
        </w:rPr>
      </w:pPr>
    </w:p>
    <w:p w14:paraId="3C4EEE07" w14:textId="77777777" w:rsidR="00040C3A" w:rsidRPr="00DE6252" w:rsidRDefault="00040C3A" w:rsidP="00040C3A">
      <w:pPr>
        <w:tabs>
          <w:tab w:val="center" w:pos="5400"/>
        </w:tabs>
        <w:suppressAutoHyphens/>
        <w:jc w:val="center"/>
        <w:rPr>
          <w:rFonts w:asciiTheme="majorHAnsi" w:hAnsiTheme="majorHAnsi"/>
          <w:sz w:val="22"/>
          <w:szCs w:val="22"/>
        </w:rPr>
      </w:pPr>
    </w:p>
    <w:p w14:paraId="3B0E4647" w14:textId="77777777" w:rsidR="005128E4" w:rsidRPr="00DE6252" w:rsidRDefault="005128E4" w:rsidP="00040C3A">
      <w:pPr>
        <w:tabs>
          <w:tab w:val="center" w:pos="5400"/>
        </w:tabs>
        <w:suppressAutoHyphens/>
        <w:jc w:val="center"/>
        <w:rPr>
          <w:rFonts w:asciiTheme="majorHAnsi" w:hAnsiTheme="majorHAnsi"/>
          <w:sz w:val="22"/>
          <w:szCs w:val="22"/>
        </w:rPr>
      </w:pPr>
    </w:p>
    <w:p w14:paraId="2DAAF36D" w14:textId="77777777" w:rsidR="00040C3A" w:rsidRPr="00DE6252" w:rsidRDefault="00040C3A" w:rsidP="00040C3A">
      <w:pPr>
        <w:tabs>
          <w:tab w:val="center" w:pos="5400"/>
        </w:tabs>
        <w:suppressAutoHyphens/>
        <w:jc w:val="center"/>
        <w:rPr>
          <w:rFonts w:asciiTheme="majorHAnsi" w:hAnsiTheme="majorHAnsi"/>
          <w:sz w:val="22"/>
          <w:szCs w:val="22"/>
        </w:rPr>
      </w:pPr>
    </w:p>
    <w:p w14:paraId="12496A14" w14:textId="77777777" w:rsidR="005128E4" w:rsidRPr="00DE6252" w:rsidRDefault="005128E4" w:rsidP="00040C3A">
      <w:pPr>
        <w:tabs>
          <w:tab w:val="center" w:pos="5400"/>
        </w:tabs>
        <w:suppressAutoHyphens/>
        <w:jc w:val="center"/>
        <w:rPr>
          <w:rFonts w:asciiTheme="majorHAnsi" w:hAnsiTheme="majorHAnsi"/>
          <w:sz w:val="22"/>
          <w:szCs w:val="22"/>
        </w:rPr>
      </w:pPr>
    </w:p>
    <w:p w14:paraId="25772DB3" w14:textId="77777777" w:rsidR="005128E4" w:rsidRPr="00DE6252" w:rsidRDefault="005128E4" w:rsidP="00040C3A">
      <w:pPr>
        <w:tabs>
          <w:tab w:val="center" w:pos="5400"/>
        </w:tabs>
        <w:suppressAutoHyphens/>
        <w:jc w:val="center"/>
        <w:rPr>
          <w:rFonts w:asciiTheme="majorHAnsi" w:hAnsiTheme="majorHAnsi"/>
          <w:sz w:val="22"/>
          <w:szCs w:val="22"/>
        </w:rPr>
      </w:pPr>
    </w:p>
    <w:p w14:paraId="6820FADA" w14:textId="77777777" w:rsidR="005128E4" w:rsidRPr="00DE6252" w:rsidRDefault="005128E4" w:rsidP="00040C3A">
      <w:pPr>
        <w:tabs>
          <w:tab w:val="center" w:pos="5400"/>
        </w:tabs>
        <w:suppressAutoHyphens/>
        <w:jc w:val="center"/>
        <w:rPr>
          <w:rFonts w:asciiTheme="majorHAnsi" w:hAnsiTheme="majorHAnsi"/>
          <w:sz w:val="22"/>
          <w:szCs w:val="22"/>
        </w:rPr>
      </w:pPr>
    </w:p>
    <w:p w14:paraId="54445A55" w14:textId="77777777" w:rsidR="00040C3A" w:rsidRPr="00DE6252" w:rsidRDefault="00040C3A" w:rsidP="00040C3A">
      <w:pPr>
        <w:tabs>
          <w:tab w:val="center" w:pos="5400"/>
        </w:tabs>
        <w:suppressAutoHyphens/>
        <w:jc w:val="center"/>
        <w:rPr>
          <w:rFonts w:asciiTheme="majorHAnsi" w:hAnsiTheme="majorHAnsi"/>
          <w:sz w:val="22"/>
          <w:szCs w:val="22"/>
        </w:rPr>
      </w:pPr>
    </w:p>
    <w:p w14:paraId="5D4A4040" w14:textId="77777777" w:rsidR="00040C3A" w:rsidRPr="00DE6252" w:rsidRDefault="00040C3A" w:rsidP="00040C3A">
      <w:pPr>
        <w:tabs>
          <w:tab w:val="center" w:pos="5400"/>
        </w:tabs>
        <w:suppressAutoHyphens/>
        <w:jc w:val="center"/>
        <w:rPr>
          <w:rFonts w:asciiTheme="majorHAnsi" w:hAnsiTheme="majorHAnsi"/>
          <w:sz w:val="22"/>
          <w:szCs w:val="22"/>
        </w:rPr>
      </w:pPr>
    </w:p>
    <w:p w14:paraId="048FBB22" w14:textId="77777777" w:rsidR="00A50FCF" w:rsidRPr="00DE6252" w:rsidRDefault="00A50FCF" w:rsidP="00040C3A">
      <w:pPr>
        <w:tabs>
          <w:tab w:val="center" w:pos="5400"/>
        </w:tabs>
        <w:suppressAutoHyphens/>
        <w:jc w:val="center"/>
        <w:rPr>
          <w:rFonts w:asciiTheme="majorHAnsi" w:hAnsiTheme="majorHAnsi"/>
          <w:sz w:val="18"/>
          <w:szCs w:val="22"/>
        </w:rPr>
      </w:pPr>
    </w:p>
    <w:p w14:paraId="190ABFB3" w14:textId="77777777" w:rsidR="00A50FCF" w:rsidRPr="00DE6252" w:rsidRDefault="00A50FCF" w:rsidP="00040C3A">
      <w:pPr>
        <w:tabs>
          <w:tab w:val="center" w:pos="5400"/>
        </w:tabs>
        <w:suppressAutoHyphens/>
        <w:jc w:val="center"/>
        <w:rPr>
          <w:rFonts w:asciiTheme="majorHAnsi" w:hAnsiTheme="majorHAnsi"/>
          <w:sz w:val="18"/>
          <w:szCs w:val="22"/>
        </w:rPr>
      </w:pPr>
    </w:p>
    <w:p w14:paraId="4C690048" w14:textId="77777777" w:rsidR="00A50FCF" w:rsidRPr="00DE6252" w:rsidRDefault="00A50FCF" w:rsidP="00040C3A">
      <w:pPr>
        <w:tabs>
          <w:tab w:val="center" w:pos="5400"/>
        </w:tabs>
        <w:suppressAutoHyphens/>
        <w:jc w:val="center"/>
        <w:rPr>
          <w:rFonts w:asciiTheme="majorHAnsi" w:hAnsiTheme="majorHAnsi"/>
          <w:sz w:val="18"/>
          <w:szCs w:val="22"/>
        </w:rPr>
      </w:pPr>
    </w:p>
    <w:p w14:paraId="733CA438" w14:textId="77777777" w:rsidR="00A50FCF" w:rsidRPr="00DE6252" w:rsidRDefault="00A50FCF" w:rsidP="00040C3A">
      <w:pPr>
        <w:tabs>
          <w:tab w:val="center" w:pos="5400"/>
        </w:tabs>
        <w:suppressAutoHyphens/>
        <w:jc w:val="center"/>
        <w:rPr>
          <w:rFonts w:asciiTheme="majorHAnsi" w:hAnsiTheme="majorHAnsi"/>
          <w:sz w:val="18"/>
          <w:szCs w:val="22"/>
        </w:rPr>
      </w:pPr>
    </w:p>
    <w:p w14:paraId="7874DEEB" w14:textId="77777777" w:rsidR="00A50FCF" w:rsidRPr="00DE6252" w:rsidRDefault="00A50FCF" w:rsidP="00040C3A">
      <w:pPr>
        <w:tabs>
          <w:tab w:val="center" w:pos="5400"/>
        </w:tabs>
        <w:suppressAutoHyphens/>
        <w:jc w:val="center"/>
        <w:rPr>
          <w:rFonts w:asciiTheme="majorHAnsi" w:hAnsiTheme="majorHAnsi"/>
          <w:sz w:val="18"/>
          <w:szCs w:val="22"/>
        </w:rPr>
      </w:pPr>
    </w:p>
    <w:p w14:paraId="3698D0D6" w14:textId="77777777" w:rsidR="00A50FCF" w:rsidRPr="00DE6252" w:rsidRDefault="00A50FCF" w:rsidP="00040C3A">
      <w:pPr>
        <w:tabs>
          <w:tab w:val="center" w:pos="5400"/>
        </w:tabs>
        <w:suppressAutoHyphens/>
        <w:jc w:val="center"/>
        <w:rPr>
          <w:rFonts w:asciiTheme="majorHAnsi" w:hAnsiTheme="majorHAnsi"/>
          <w:sz w:val="18"/>
          <w:szCs w:val="22"/>
        </w:rPr>
      </w:pPr>
    </w:p>
    <w:p w14:paraId="1F907823" w14:textId="77777777" w:rsidR="00A50FCF" w:rsidRPr="00DE6252" w:rsidRDefault="00A50FCF" w:rsidP="00040C3A">
      <w:pPr>
        <w:tabs>
          <w:tab w:val="center" w:pos="5400"/>
        </w:tabs>
        <w:suppressAutoHyphens/>
        <w:jc w:val="center"/>
        <w:rPr>
          <w:rFonts w:asciiTheme="majorHAnsi" w:hAnsiTheme="majorHAnsi"/>
          <w:sz w:val="18"/>
          <w:szCs w:val="22"/>
        </w:rPr>
      </w:pPr>
    </w:p>
    <w:p w14:paraId="045D9AC1" w14:textId="77777777" w:rsidR="00A50FCF" w:rsidRPr="00DE6252" w:rsidRDefault="00A50FCF" w:rsidP="00040C3A">
      <w:pPr>
        <w:tabs>
          <w:tab w:val="center" w:pos="5400"/>
        </w:tabs>
        <w:suppressAutoHyphens/>
        <w:jc w:val="center"/>
        <w:rPr>
          <w:rFonts w:asciiTheme="majorHAnsi" w:hAnsiTheme="majorHAnsi"/>
          <w:sz w:val="18"/>
          <w:szCs w:val="22"/>
        </w:rPr>
      </w:pPr>
    </w:p>
    <w:p w14:paraId="16068EE5" w14:textId="77777777" w:rsidR="00A50FCF" w:rsidRPr="00DE6252" w:rsidRDefault="00A50FCF" w:rsidP="00040C3A">
      <w:pPr>
        <w:tabs>
          <w:tab w:val="center" w:pos="5400"/>
        </w:tabs>
        <w:suppressAutoHyphens/>
        <w:jc w:val="center"/>
        <w:rPr>
          <w:rFonts w:asciiTheme="majorHAnsi" w:hAnsiTheme="majorHAnsi"/>
          <w:sz w:val="18"/>
          <w:szCs w:val="22"/>
        </w:rPr>
      </w:pPr>
    </w:p>
    <w:p w14:paraId="14A4A430" w14:textId="77777777" w:rsidR="00A50FCF" w:rsidRPr="00DE6252" w:rsidRDefault="00A50FCF" w:rsidP="00040C3A">
      <w:pPr>
        <w:tabs>
          <w:tab w:val="center" w:pos="5400"/>
        </w:tabs>
        <w:suppressAutoHyphens/>
        <w:jc w:val="center"/>
        <w:rPr>
          <w:rFonts w:asciiTheme="majorHAnsi" w:hAnsiTheme="majorHAnsi"/>
          <w:sz w:val="18"/>
          <w:szCs w:val="22"/>
        </w:rPr>
      </w:pPr>
    </w:p>
    <w:p w14:paraId="0B3B735F" w14:textId="77777777" w:rsidR="00A50FCF" w:rsidRPr="00DE6252" w:rsidRDefault="00A50FCF" w:rsidP="00040C3A">
      <w:pPr>
        <w:tabs>
          <w:tab w:val="center" w:pos="5400"/>
        </w:tabs>
        <w:suppressAutoHyphens/>
        <w:jc w:val="center"/>
        <w:rPr>
          <w:rFonts w:asciiTheme="majorHAnsi" w:hAnsiTheme="majorHAnsi"/>
          <w:sz w:val="18"/>
          <w:szCs w:val="22"/>
        </w:rPr>
      </w:pPr>
    </w:p>
    <w:p w14:paraId="02C5C441" w14:textId="77777777" w:rsidR="00A50FCF" w:rsidRPr="00DE6252" w:rsidRDefault="00A50FCF" w:rsidP="00040C3A">
      <w:pPr>
        <w:tabs>
          <w:tab w:val="center" w:pos="5400"/>
        </w:tabs>
        <w:suppressAutoHyphens/>
        <w:jc w:val="center"/>
        <w:rPr>
          <w:rFonts w:asciiTheme="majorHAnsi" w:hAnsiTheme="majorHAnsi"/>
          <w:sz w:val="18"/>
          <w:szCs w:val="22"/>
        </w:rPr>
      </w:pPr>
    </w:p>
    <w:p w14:paraId="7806A2B0" w14:textId="77777777" w:rsidR="00A50FCF" w:rsidRPr="00DE6252" w:rsidRDefault="00A50FCF" w:rsidP="00040C3A">
      <w:pPr>
        <w:tabs>
          <w:tab w:val="center" w:pos="5400"/>
        </w:tabs>
        <w:suppressAutoHyphens/>
        <w:jc w:val="center"/>
        <w:rPr>
          <w:rFonts w:asciiTheme="majorHAnsi" w:hAnsiTheme="majorHAnsi"/>
          <w:sz w:val="18"/>
          <w:szCs w:val="22"/>
        </w:rPr>
      </w:pPr>
    </w:p>
    <w:p w14:paraId="319C392B" w14:textId="77777777" w:rsidR="00A50FCF" w:rsidRPr="00DE6252" w:rsidRDefault="00A50FCF" w:rsidP="00040C3A">
      <w:pPr>
        <w:tabs>
          <w:tab w:val="center" w:pos="5400"/>
        </w:tabs>
        <w:suppressAutoHyphens/>
        <w:jc w:val="center"/>
        <w:rPr>
          <w:rFonts w:asciiTheme="majorHAnsi" w:hAnsiTheme="majorHAnsi"/>
          <w:sz w:val="18"/>
          <w:szCs w:val="22"/>
        </w:rPr>
      </w:pPr>
    </w:p>
    <w:p w14:paraId="514A0182" w14:textId="77777777" w:rsidR="00A50FCF" w:rsidRPr="00DE6252" w:rsidRDefault="0090270B" w:rsidP="00040C3A">
      <w:pPr>
        <w:tabs>
          <w:tab w:val="center" w:pos="5400"/>
        </w:tabs>
        <w:suppressAutoHyphens/>
        <w:jc w:val="center"/>
        <w:rPr>
          <w:rFonts w:asciiTheme="majorHAnsi" w:hAnsiTheme="majorHAnsi"/>
          <w:sz w:val="18"/>
          <w:szCs w:val="22"/>
        </w:rPr>
      </w:pPr>
      <w:r w:rsidRPr="00DE6252">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73825BF" w:rsidR="00DD3D86" w:rsidRPr="000C6268" w:rsidRDefault="00DD3D86" w:rsidP="00DD3D86">
                            <w:pPr>
                              <w:tabs>
                                <w:tab w:val="center" w:pos="5400"/>
                              </w:tabs>
                              <w:suppressAutoHyphens/>
                              <w:spacing w:before="60"/>
                              <w:rPr>
                                <w:rFonts w:asciiTheme="majorHAnsi" w:hAnsiTheme="majorHAnsi"/>
                                <w:color w:val="0D0D0D" w:themeColor="text1" w:themeTint="F2"/>
                                <w:sz w:val="18"/>
                                <w:szCs w:val="22"/>
                              </w:rPr>
                            </w:pPr>
                            <w:r w:rsidRPr="000C6268">
                              <w:rPr>
                                <w:rFonts w:asciiTheme="majorHAnsi" w:hAnsiTheme="majorHAnsi"/>
                                <w:color w:val="0D0D0D" w:themeColor="text1" w:themeTint="F2"/>
                                <w:sz w:val="18"/>
                                <w:szCs w:val="22"/>
                              </w:rPr>
                              <w:t xml:space="preserve">Aprobado electrónicamente por la Comisión el </w:t>
                            </w:r>
                            <w:r w:rsidR="00D6760A">
                              <w:rPr>
                                <w:rFonts w:asciiTheme="majorHAnsi" w:hAnsiTheme="majorHAnsi"/>
                                <w:color w:val="0D0D0D" w:themeColor="text1" w:themeTint="F2"/>
                                <w:sz w:val="18"/>
                                <w:szCs w:val="22"/>
                              </w:rPr>
                              <w:t>26</w:t>
                            </w:r>
                            <w:r w:rsidRPr="000C6268">
                              <w:rPr>
                                <w:rFonts w:asciiTheme="majorHAnsi" w:hAnsiTheme="majorHAnsi"/>
                                <w:color w:val="0D0D0D" w:themeColor="text1" w:themeTint="F2"/>
                                <w:sz w:val="18"/>
                                <w:szCs w:val="22"/>
                              </w:rPr>
                              <w:t xml:space="preserve"> de </w:t>
                            </w:r>
                            <w:r w:rsidR="00D6760A">
                              <w:rPr>
                                <w:rFonts w:asciiTheme="majorHAnsi" w:hAnsiTheme="majorHAnsi"/>
                                <w:color w:val="0D0D0D" w:themeColor="text1" w:themeTint="F2"/>
                                <w:sz w:val="18"/>
                                <w:szCs w:val="22"/>
                              </w:rPr>
                              <w:t>septiembre</w:t>
                            </w:r>
                            <w:r w:rsidR="00F81BB8" w:rsidRPr="000C6268">
                              <w:rPr>
                                <w:rFonts w:asciiTheme="majorHAnsi" w:hAnsiTheme="majorHAnsi"/>
                                <w:color w:val="0D0D0D" w:themeColor="text1" w:themeTint="F2"/>
                                <w:sz w:val="18"/>
                                <w:szCs w:val="22"/>
                              </w:rPr>
                              <w:t xml:space="preserve"> </w:t>
                            </w:r>
                            <w:r w:rsidRPr="000C6268">
                              <w:rPr>
                                <w:rFonts w:asciiTheme="majorHAnsi" w:hAnsiTheme="majorHAnsi"/>
                                <w:color w:val="0D0D0D" w:themeColor="text1" w:themeTint="F2"/>
                                <w:sz w:val="18"/>
                                <w:szCs w:val="22"/>
                              </w:rPr>
                              <w:t>de 20</w:t>
                            </w:r>
                            <w:r w:rsidR="00C23BA4" w:rsidRPr="000C6268">
                              <w:rPr>
                                <w:rFonts w:asciiTheme="majorHAnsi" w:hAnsiTheme="majorHAnsi"/>
                                <w:color w:val="0D0D0D" w:themeColor="text1" w:themeTint="F2"/>
                                <w:sz w:val="18"/>
                                <w:szCs w:val="22"/>
                              </w:rPr>
                              <w:t>2</w:t>
                            </w:r>
                            <w:r w:rsidR="00D538EA" w:rsidRPr="000C6268">
                              <w:rPr>
                                <w:rFonts w:asciiTheme="majorHAnsi" w:hAnsiTheme="majorHAnsi"/>
                                <w:color w:val="0D0D0D" w:themeColor="text1" w:themeTint="F2"/>
                                <w:sz w:val="18"/>
                                <w:szCs w:val="22"/>
                              </w:rPr>
                              <w:t>1</w:t>
                            </w:r>
                            <w:r w:rsidR="00AE0666">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573825BF" w:rsidR="00DD3D86" w:rsidRPr="000C6268" w:rsidRDefault="00DD3D86" w:rsidP="00DD3D86">
                      <w:pPr>
                        <w:tabs>
                          <w:tab w:val="center" w:pos="5400"/>
                        </w:tabs>
                        <w:suppressAutoHyphens/>
                        <w:spacing w:before="60"/>
                        <w:rPr>
                          <w:rFonts w:asciiTheme="majorHAnsi" w:hAnsiTheme="majorHAnsi"/>
                          <w:color w:val="0D0D0D" w:themeColor="text1" w:themeTint="F2"/>
                          <w:sz w:val="18"/>
                          <w:szCs w:val="22"/>
                        </w:rPr>
                      </w:pPr>
                      <w:r w:rsidRPr="000C6268">
                        <w:rPr>
                          <w:rFonts w:asciiTheme="majorHAnsi" w:hAnsiTheme="majorHAnsi"/>
                          <w:color w:val="0D0D0D" w:themeColor="text1" w:themeTint="F2"/>
                          <w:sz w:val="18"/>
                          <w:szCs w:val="22"/>
                        </w:rPr>
                        <w:t xml:space="preserve">Aprobado electrónicamente por la Comisión el </w:t>
                      </w:r>
                      <w:r w:rsidR="00D6760A">
                        <w:rPr>
                          <w:rFonts w:asciiTheme="majorHAnsi" w:hAnsiTheme="majorHAnsi"/>
                          <w:color w:val="0D0D0D" w:themeColor="text1" w:themeTint="F2"/>
                          <w:sz w:val="18"/>
                          <w:szCs w:val="22"/>
                        </w:rPr>
                        <w:t>26</w:t>
                      </w:r>
                      <w:r w:rsidRPr="000C6268">
                        <w:rPr>
                          <w:rFonts w:asciiTheme="majorHAnsi" w:hAnsiTheme="majorHAnsi"/>
                          <w:color w:val="0D0D0D" w:themeColor="text1" w:themeTint="F2"/>
                          <w:sz w:val="18"/>
                          <w:szCs w:val="22"/>
                        </w:rPr>
                        <w:t xml:space="preserve"> de </w:t>
                      </w:r>
                      <w:r w:rsidR="00D6760A">
                        <w:rPr>
                          <w:rFonts w:asciiTheme="majorHAnsi" w:hAnsiTheme="majorHAnsi"/>
                          <w:color w:val="0D0D0D" w:themeColor="text1" w:themeTint="F2"/>
                          <w:sz w:val="18"/>
                          <w:szCs w:val="22"/>
                        </w:rPr>
                        <w:t>septiembre</w:t>
                      </w:r>
                      <w:r w:rsidR="00F81BB8" w:rsidRPr="000C6268">
                        <w:rPr>
                          <w:rFonts w:asciiTheme="majorHAnsi" w:hAnsiTheme="majorHAnsi"/>
                          <w:color w:val="0D0D0D" w:themeColor="text1" w:themeTint="F2"/>
                          <w:sz w:val="18"/>
                          <w:szCs w:val="22"/>
                        </w:rPr>
                        <w:t xml:space="preserve"> </w:t>
                      </w:r>
                      <w:r w:rsidRPr="000C6268">
                        <w:rPr>
                          <w:rFonts w:asciiTheme="majorHAnsi" w:hAnsiTheme="majorHAnsi"/>
                          <w:color w:val="0D0D0D" w:themeColor="text1" w:themeTint="F2"/>
                          <w:sz w:val="18"/>
                          <w:szCs w:val="22"/>
                        </w:rPr>
                        <w:t>de 20</w:t>
                      </w:r>
                      <w:r w:rsidR="00C23BA4" w:rsidRPr="000C6268">
                        <w:rPr>
                          <w:rFonts w:asciiTheme="majorHAnsi" w:hAnsiTheme="majorHAnsi"/>
                          <w:color w:val="0D0D0D" w:themeColor="text1" w:themeTint="F2"/>
                          <w:sz w:val="18"/>
                          <w:szCs w:val="22"/>
                        </w:rPr>
                        <w:t>2</w:t>
                      </w:r>
                      <w:r w:rsidR="00D538EA" w:rsidRPr="000C6268">
                        <w:rPr>
                          <w:rFonts w:asciiTheme="majorHAnsi" w:hAnsiTheme="majorHAnsi"/>
                          <w:color w:val="0D0D0D" w:themeColor="text1" w:themeTint="F2"/>
                          <w:sz w:val="18"/>
                          <w:szCs w:val="22"/>
                        </w:rPr>
                        <w:t>1</w:t>
                      </w:r>
                      <w:r w:rsidR="00AE0666">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DE6252" w:rsidRDefault="00A50FCF" w:rsidP="00040C3A">
      <w:pPr>
        <w:tabs>
          <w:tab w:val="center" w:pos="5400"/>
        </w:tabs>
        <w:suppressAutoHyphens/>
        <w:jc w:val="center"/>
        <w:rPr>
          <w:rFonts w:asciiTheme="majorHAnsi" w:hAnsiTheme="majorHAnsi"/>
          <w:sz w:val="18"/>
          <w:szCs w:val="22"/>
        </w:rPr>
      </w:pPr>
    </w:p>
    <w:p w14:paraId="7929D1FD" w14:textId="77777777" w:rsidR="00A50FCF" w:rsidRPr="00DE6252" w:rsidRDefault="00A50FCF" w:rsidP="00040C3A">
      <w:pPr>
        <w:tabs>
          <w:tab w:val="center" w:pos="5400"/>
        </w:tabs>
        <w:suppressAutoHyphens/>
        <w:jc w:val="center"/>
        <w:rPr>
          <w:rFonts w:asciiTheme="majorHAnsi" w:hAnsiTheme="majorHAnsi"/>
          <w:sz w:val="18"/>
          <w:szCs w:val="22"/>
        </w:rPr>
      </w:pPr>
    </w:p>
    <w:p w14:paraId="5469D0BE" w14:textId="77777777" w:rsidR="00A50FCF" w:rsidRPr="00DE6252" w:rsidRDefault="00A50FCF" w:rsidP="00040C3A">
      <w:pPr>
        <w:tabs>
          <w:tab w:val="center" w:pos="5400"/>
        </w:tabs>
        <w:suppressAutoHyphens/>
        <w:jc w:val="center"/>
        <w:rPr>
          <w:rFonts w:asciiTheme="majorHAnsi" w:hAnsiTheme="majorHAnsi"/>
          <w:sz w:val="18"/>
          <w:szCs w:val="22"/>
        </w:rPr>
      </w:pPr>
    </w:p>
    <w:p w14:paraId="7A79F059" w14:textId="77777777" w:rsidR="00A50FCF" w:rsidRPr="00DE6252" w:rsidRDefault="00A50FCF" w:rsidP="00040C3A">
      <w:pPr>
        <w:tabs>
          <w:tab w:val="center" w:pos="5400"/>
        </w:tabs>
        <w:suppressAutoHyphens/>
        <w:jc w:val="center"/>
        <w:rPr>
          <w:rFonts w:asciiTheme="majorHAnsi" w:hAnsiTheme="majorHAnsi"/>
          <w:sz w:val="18"/>
          <w:szCs w:val="22"/>
        </w:rPr>
      </w:pPr>
    </w:p>
    <w:p w14:paraId="330672AE" w14:textId="77777777" w:rsidR="00A50FCF" w:rsidRPr="00DE6252" w:rsidRDefault="0090270B" w:rsidP="00040C3A">
      <w:pPr>
        <w:tabs>
          <w:tab w:val="center" w:pos="5400"/>
        </w:tabs>
        <w:suppressAutoHyphens/>
        <w:jc w:val="center"/>
        <w:rPr>
          <w:rFonts w:asciiTheme="majorHAnsi" w:hAnsiTheme="majorHAnsi"/>
          <w:sz w:val="18"/>
          <w:szCs w:val="22"/>
        </w:rPr>
      </w:pPr>
      <w:r w:rsidRPr="00DE6252">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60B120D" w:rsidR="00113F73" w:rsidRPr="000C6268" w:rsidRDefault="00113F73" w:rsidP="00113F73">
                            <w:pPr>
                              <w:spacing w:line="276" w:lineRule="auto"/>
                              <w:rPr>
                                <w:rFonts w:asciiTheme="majorHAnsi" w:hAnsiTheme="majorHAnsi"/>
                                <w:color w:val="595959" w:themeColor="text1" w:themeTint="A6"/>
                                <w:sz w:val="18"/>
                                <w:szCs w:val="18"/>
                              </w:rPr>
                            </w:pPr>
                            <w:r w:rsidRPr="009670AB">
                              <w:rPr>
                                <w:rFonts w:asciiTheme="majorHAnsi" w:hAnsiTheme="majorHAnsi"/>
                                <w:b/>
                                <w:color w:val="595959" w:themeColor="text1" w:themeTint="A6"/>
                                <w:sz w:val="18"/>
                                <w:szCs w:val="18"/>
                                <w:lang w:val="pt-BR"/>
                              </w:rPr>
                              <w:t>Citar como:</w:t>
                            </w:r>
                            <w:r w:rsidRPr="009670AB">
                              <w:rPr>
                                <w:rFonts w:asciiTheme="majorHAnsi" w:hAnsiTheme="majorHAnsi"/>
                                <w:color w:val="595959" w:themeColor="text1" w:themeTint="A6"/>
                                <w:sz w:val="18"/>
                                <w:szCs w:val="18"/>
                                <w:lang w:val="pt-BR"/>
                              </w:rPr>
                              <w:t xml:space="preserve"> CIDH, Informe No. </w:t>
                            </w:r>
                            <w:r w:rsidR="00D6760A" w:rsidRPr="00D6760A">
                              <w:rPr>
                                <w:rFonts w:asciiTheme="majorHAnsi" w:hAnsiTheme="majorHAnsi"/>
                                <w:color w:val="595959" w:themeColor="text1" w:themeTint="A6"/>
                                <w:sz w:val="18"/>
                                <w:szCs w:val="18"/>
                                <w:lang w:val="pt-BR"/>
                              </w:rPr>
                              <w:t>260</w:t>
                            </w:r>
                            <w:r w:rsidR="007B05C4" w:rsidRPr="00D6760A">
                              <w:rPr>
                                <w:rFonts w:asciiTheme="majorHAnsi" w:hAnsiTheme="majorHAnsi"/>
                                <w:color w:val="595959" w:themeColor="text1" w:themeTint="A6"/>
                                <w:sz w:val="18"/>
                                <w:szCs w:val="18"/>
                                <w:lang w:val="pt-BR"/>
                              </w:rPr>
                              <w:t>/</w:t>
                            </w:r>
                            <w:r w:rsidR="00D6760A" w:rsidRPr="00D6760A">
                              <w:rPr>
                                <w:rFonts w:asciiTheme="majorHAnsi" w:hAnsiTheme="majorHAnsi"/>
                                <w:color w:val="595959" w:themeColor="text1" w:themeTint="A6"/>
                                <w:sz w:val="18"/>
                                <w:szCs w:val="18"/>
                                <w:lang w:val="pt-BR"/>
                              </w:rPr>
                              <w:t>21</w:t>
                            </w:r>
                            <w:r w:rsidRPr="00D6760A">
                              <w:rPr>
                                <w:rFonts w:asciiTheme="majorHAnsi" w:hAnsiTheme="majorHAnsi"/>
                                <w:color w:val="595959" w:themeColor="text1" w:themeTint="A6"/>
                                <w:sz w:val="18"/>
                                <w:szCs w:val="18"/>
                                <w:lang w:val="pt-BR"/>
                              </w:rPr>
                              <w:t xml:space="preserve">. </w:t>
                            </w:r>
                            <w:r w:rsidR="000433C9" w:rsidRPr="009670AB">
                              <w:rPr>
                                <w:rFonts w:asciiTheme="majorHAnsi" w:hAnsiTheme="majorHAnsi"/>
                                <w:color w:val="595959" w:themeColor="text1" w:themeTint="A6"/>
                                <w:sz w:val="18"/>
                                <w:szCs w:val="18"/>
                              </w:rPr>
                              <w:t xml:space="preserve">Petición </w:t>
                            </w:r>
                            <w:r w:rsidR="006D69DF">
                              <w:rPr>
                                <w:rFonts w:asciiTheme="majorHAnsi" w:hAnsiTheme="majorHAnsi"/>
                                <w:color w:val="595959" w:themeColor="text1" w:themeTint="A6"/>
                                <w:sz w:val="18"/>
                                <w:szCs w:val="18"/>
                              </w:rPr>
                              <w:t>1731</w:t>
                            </w:r>
                            <w:r w:rsidR="000433C9" w:rsidRPr="009670AB">
                              <w:rPr>
                                <w:rFonts w:asciiTheme="majorHAnsi" w:hAnsiTheme="majorHAnsi"/>
                                <w:color w:val="595959" w:themeColor="text1" w:themeTint="A6"/>
                                <w:sz w:val="18"/>
                                <w:szCs w:val="18"/>
                              </w:rPr>
                              <w:t>-</w:t>
                            </w:r>
                            <w:r w:rsidR="00BB6A0F" w:rsidRPr="009670AB">
                              <w:rPr>
                                <w:rFonts w:asciiTheme="majorHAnsi" w:hAnsiTheme="majorHAnsi"/>
                                <w:color w:val="595959" w:themeColor="text1" w:themeTint="A6"/>
                                <w:sz w:val="18"/>
                                <w:szCs w:val="18"/>
                              </w:rPr>
                              <w:t>1</w:t>
                            </w:r>
                            <w:r w:rsidR="006D69DF">
                              <w:rPr>
                                <w:rFonts w:asciiTheme="majorHAnsi" w:hAnsiTheme="majorHAnsi"/>
                                <w:color w:val="595959" w:themeColor="text1" w:themeTint="A6"/>
                                <w:sz w:val="18"/>
                                <w:szCs w:val="18"/>
                              </w:rPr>
                              <w:t>4</w:t>
                            </w:r>
                            <w:r w:rsidR="000433C9" w:rsidRPr="009670AB">
                              <w:rPr>
                                <w:rFonts w:asciiTheme="majorHAnsi" w:hAnsiTheme="majorHAnsi"/>
                                <w:color w:val="595959" w:themeColor="text1" w:themeTint="A6"/>
                                <w:sz w:val="18"/>
                                <w:szCs w:val="18"/>
                              </w:rPr>
                              <w:t xml:space="preserve">. </w:t>
                            </w:r>
                            <w:r w:rsidR="001A7AA8">
                              <w:rPr>
                                <w:rFonts w:asciiTheme="majorHAnsi" w:hAnsiTheme="majorHAnsi"/>
                                <w:color w:val="595959" w:themeColor="text1" w:themeTint="A6"/>
                                <w:sz w:val="18"/>
                                <w:szCs w:val="18"/>
                              </w:rPr>
                              <w:t>Ina</w:t>
                            </w:r>
                            <w:r w:rsidRPr="009670AB">
                              <w:rPr>
                                <w:rFonts w:asciiTheme="majorHAnsi" w:hAnsiTheme="majorHAnsi"/>
                                <w:color w:val="595959" w:themeColor="text1" w:themeTint="A6"/>
                                <w:sz w:val="18"/>
                                <w:szCs w:val="18"/>
                              </w:rPr>
                              <w:t xml:space="preserve">dmisibilidad. </w:t>
                            </w:r>
                            <w:r w:rsidR="006D69DF">
                              <w:rPr>
                                <w:rFonts w:asciiTheme="majorHAnsi" w:hAnsiTheme="majorHAnsi"/>
                                <w:color w:val="595959" w:themeColor="text1" w:themeTint="A6"/>
                                <w:sz w:val="18"/>
                                <w:szCs w:val="18"/>
                              </w:rPr>
                              <w:t>Narciso Díaz Larios.</w:t>
                            </w:r>
                            <w:r w:rsidRPr="00CF45CB">
                              <w:rPr>
                                <w:rFonts w:asciiTheme="majorHAnsi" w:hAnsiTheme="majorHAnsi"/>
                                <w:color w:val="595959" w:themeColor="text1" w:themeTint="A6"/>
                                <w:sz w:val="18"/>
                                <w:szCs w:val="18"/>
                              </w:rPr>
                              <w:t xml:space="preserve"> </w:t>
                            </w:r>
                            <w:r w:rsidR="006D3AB9">
                              <w:rPr>
                                <w:rFonts w:asciiTheme="majorHAnsi" w:hAnsiTheme="majorHAnsi"/>
                                <w:color w:val="595959" w:themeColor="text1" w:themeTint="A6"/>
                                <w:sz w:val="18"/>
                                <w:szCs w:val="18"/>
                              </w:rPr>
                              <w:t>Nicaragua</w:t>
                            </w:r>
                            <w:r w:rsidRPr="009670AB">
                              <w:rPr>
                                <w:rFonts w:asciiTheme="majorHAnsi" w:hAnsiTheme="majorHAnsi"/>
                                <w:color w:val="595959" w:themeColor="text1" w:themeTint="A6"/>
                                <w:sz w:val="18"/>
                                <w:szCs w:val="18"/>
                              </w:rPr>
                              <w:t xml:space="preserve">. </w:t>
                            </w:r>
                            <w:r w:rsidR="00D6760A">
                              <w:rPr>
                                <w:rFonts w:asciiTheme="majorHAnsi" w:hAnsiTheme="majorHAnsi"/>
                                <w:color w:val="595959" w:themeColor="text1" w:themeTint="A6"/>
                                <w:sz w:val="18"/>
                                <w:szCs w:val="18"/>
                              </w:rPr>
                              <w:t>26 de septiembre de 2021</w:t>
                            </w:r>
                            <w:r w:rsidRPr="009670AB">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760B120D" w:rsidR="00113F73" w:rsidRPr="000C6268" w:rsidRDefault="00113F73" w:rsidP="00113F73">
                      <w:pPr>
                        <w:spacing w:line="276" w:lineRule="auto"/>
                        <w:rPr>
                          <w:rFonts w:asciiTheme="majorHAnsi" w:hAnsiTheme="majorHAnsi"/>
                          <w:color w:val="595959" w:themeColor="text1" w:themeTint="A6"/>
                          <w:sz w:val="18"/>
                          <w:szCs w:val="18"/>
                        </w:rPr>
                      </w:pPr>
                      <w:r w:rsidRPr="009670AB">
                        <w:rPr>
                          <w:rFonts w:asciiTheme="majorHAnsi" w:hAnsiTheme="majorHAnsi"/>
                          <w:b/>
                          <w:color w:val="595959" w:themeColor="text1" w:themeTint="A6"/>
                          <w:sz w:val="18"/>
                          <w:szCs w:val="18"/>
                          <w:lang w:val="pt-BR"/>
                        </w:rPr>
                        <w:t>Citar como:</w:t>
                      </w:r>
                      <w:r w:rsidRPr="009670AB">
                        <w:rPr>
                          <w:rFonts w:asciiTheme="majorHAnsi" w:hAnsiTheme="majorHAnsi"/>
                          <w:color w:val="595959" w:themeColor="text1" w:themeTint="A6"/>
                          <w:sz w:val="18"/>
                          <w:szCs w:val="18"/>
                          <w:lang w:val="pt-BR"/>
                        </w:rPr>
                        <w:t xml:space="preserve"> CIDH, Informe No. </w:t>
                      </w:r>
                      <w:r w:rsidR="00D6760A" w:rsidRPr="00D6760A">
                        <w:rPr>
                          <w:rFonts w:asciiTheme="majorHAnsi" w:hAnsiTheme="majorHAnsi"/>
                          <w:color w:val="595959" w:themeColor="text1" w:themeTint="A6"/>
                          <w:sz w:val="18"/>
                          <w:szCs w:val="18"/>
                          <w:lang w:val="pt-BR"/>
                        </w:rPr>
                        <w:t>260</w:t>
                      </w:r>
                      <w:r w:rsidR="007B05C4" w:rsidRPr="00D6760A">
                        <w:rPr>
                          <w:rFonts w:asciiTheme="majorHAnsi" w:hAnsiTheme="majorHAnsi"/>
                          <w:color w:val="595959" w:themeColor="text1" w:themeTint="A6"/>
                          <w:sz w:val="18"/>
                          <w:szCs w:val="18"/>
                          <w:lang w:val="pt-BR"/>
                        </w:rPr>
                        <w:t>/</w:t>
                      </w:r>
                      <w:r w:rsidR="00D6760A" w:rsidRPr="00D6760A">
                        <w:rPr>
                          <w:rFonts w:asciiTheme="majorHAnsi" w:hAnsiTheme="majorHAnsi"/>
                          <w:color w:val="595959" w:themeColor="text1" w:themeTint="A6"/>
                          <w:sz w:val="18"/>
                          <w:szCs w:val="18"/>
                          <w:lang w:val="pt-BR"/>
                        </w:rPr>
                        <w:t>21</w:t>
                      </w:r>
                      <w:r w:rsidRPr="00D6760A">
                        <w:rPr>
                          <w:rFonts w:asciiTheme="majorHAnsi" w:hAnsiTheme="majorHAnsi"/>
                          <w:color w:val="595959" w:themeColor="text1" w:themeTint="A6"/>
                          <w:sz w:val="18"/>
                          <w:szCs w:val="18"/>
                          <w:lang w:val="pt-BR"/>
                        </w:rPr>
                        <w:t xml:space="preserve">. </w:t>
                      </w:r>
                      <w:r w:rsidR="000433C9" w:rsidRPr="009670AB">
                        <w:rPr>
                          <w:rFonts w:asciiTheme="majorHAnsi" w:hAnsiTheme="majorHAnsi"/>
                          <w:color w:val="595959" w:themeColor="text1" w:themeTint="A6"/>
                          <w:sz w:val="18"/>
                          <w:szCs w:val="18"/>
                        </w:rPr>
                        <w:t xml:space="preserve">Petición </w:t>
                      </w:r>
                      <w:r w:rsidR="006D69DF">
                        <w:rPr>
                          <w:rFonts w:asciiTheme="majorHAnsi" w:hAnsiTheme="majorHAnsi"/>
                          <w:color w:val="595959" w:themeColor="text1" w:themeTint="A6"/>
                          <w:sz w:val="18"/>
                          <w:szCs w:val="18"/>
                        </w:rPr>
                        <w:t>1731</w:t>
                      </w:r>
                      <w:r w:rsidR="000433C9" w:rsidRPr="009670AB">
                        <w:rPr>
                          <w:rFonts w:asciiTheme="majorHAnsi" w:hAnsiTheme="majorHAnsi"/>
                          <w:color w:val="595959" w:themeColor="text1" w:themeTint="A6"/>
                          <w:sz w:val="18"/>
                          <w:szCs w:val="18"/>
                        </w:rPr>
                        <w:t>-</w:t>
                      </w:r>
                      <w:r w:rsidR="00BB6A0F" w:rsidRPr="009670AB">
                        <w:rPr>
                          <w:rFonts w:asciiTheme="majorHAnsi" w:hAnsiTheme="majorHAnsi"/>
                          <w:color w:val="595959" w:themeColor="text1" w:themeTint="A6"/>
                          <w:sz w:val="18"/>
                          <w:szCs w:val="18"/>
                        </w:rPr>
                        <w:t>1</w:t>
                      </w:r>
                      <w:r w:rsidR="006D69DF">
                        <w:rPr>
                          <w:rFonts w:asciiTheme="majorHAnsi" w:hAnsiTheme="majorHAnsi"/>
                          <w:color w:val="595959" w:themeColor="text1" w:themeTint="A6"/>
                          <w:sz w:val="18"/>
                          <w:szCs w:val="18"/>
                        </w:rPr>
                        <w:t>4</w:t>
                      </w:r>
                      <w:r w:rsidR="000433C9" w:rsidRPr="009670AB">
                        <w:rPr>
                          <w:rFonts w:asciiTheme="majorHAnsi" w:hAnsiTheme="majorHAnsi"/>
                          <w:color w:val="595959" w:themeColor="text1" w:themeTint="A6"/>
                          <w:sz w:val="18"/>
                          <w:szCs w:val="18"/>
                        </w:rPr>
                        <w:t xml:space="preserve">. </w:t>
                      </w:r>
                      <w:r w:rsidR="001A7AA8">
                        <w:rPr>
                          <w:rFonts w:asciiTheme="majorHAnsi" w:hAnsiTheme="majorHAnsi"/>
                          <w:color w:val="595959" w:themeColor="text1" w:themeTint="A6"/>
                          <w:sz w:val="18"/>
                          <w:szCs w:val="18"/>
                        </w:rPr>
                        <w:t>Ina</w:t>
                      </w:r>
                      <w:r w:rsidRPr="009670AB">
                        <w:rPr>
                          <w:rFonts w:asciiTheme="majorHAnsi" w:hAnsiTheme="majorHAnsi"/>
                          <w:color w:val="595959" w:themeColor="text1" w:themeTint="A6"/>
                          <w:sz w:val="18"/>
                          <w:szCs w:val="18"/>
                        </w:rPr>
                        <w:t xml:space="preserve">dmisibilidad. </w:t>
                      </w:r>
                      <w:r w:rsidR="006D69DF">
                        <w:rPr>
                          <w:rFonts w:asciiTheme="majorHAnsi" w:hAnsiTheme="majorHAnsi"/>
                          <w:color w:val="595959" w:themeColor="text1" w:themeTint="A6"/>
                          <w:sz w:val="18"/>
                          <w:szCs w:val="18"/>
                        </w:rPr>
                        <w:t>Narciso Díaz Larios.</w:t>
                      </w:r>
                      <w:r w:rsidRPr="00CF45CB">
                        <w:rPr>
                          <w:rFonts w:asciiTheme="majorHAnsi" w:hAnsiTheme="majorHAnsi"/>
                          <w:color w:val="595959" w:themeColor="text1" w:themeTint="A6"/>
                          <w:sz w:val="18"/>
                          <w:szCs w:val="18"/>
                        </w:rPr>
                        <w:t xml:space="preserve"> </w:t>
                      </w:r>
                      <w:r w:rsidR="006D3AB9">
                        <w:rPr>
                          <w:rFonts w:asciiTheme="majorHAnsi" w:hAnsiTheme="majorHAnsi"/>
                          <w:color w:val="595959" w:themeColor="text1" w:themeTint="A6"/>
                          <w:sz w:val="18"/>
                          <w:szCs w:val="18"/>
                        </w:rPr>
                        <w:t>Nicaragua</w:t>
                      </w:r>
                      <w:r w:rsidRPr="009670AB">
                        <w:rPr>
                          <w:rFonts w:asciiTheme="majorHAnsi" w:hAnsiTheme="majorHAnsi"/>
                          <w:color w:val="595959" w:themeColor="text1" w:themeTint="A6"/>
                          <w:sz w:val="18"/>
                          <w:szCs w:val="18"/>
                        </w:rPr>
                        <w:t xml:space="preserve">. </w:t>
                      </w:r>
                      <w:r w:rsidR="00D6760A">
                        <w:rPr>
                          <w:rFonts w:asciiTheme="majorHAnsi" w:hAnsiTheme="majorHAnsi"/>
                          <w:color w:val="595959" w:themeColor="text1" w:themeTint="A6"/>
                          <w:sz w:val="18"/>
                          <w:szCs w:val="18"/>
                        </w:rPr>
                        <w:t>26 de septiembre de 2021</w:t>
                      </w:r>
                      <w:r w:rsidRPr="009670AB">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DE6252" w:rsidRDefault="00A50FCF" w:rsidP="00040C3A">
      <w:pPr>
        <w:tabs>
          <w:tab w:val="center" w:pos="5400"/>
        </w:tabs>
        <w:suppressAutoHyphens/>
        <w:jc w:val="center"/>
        <w:rPr>
          <w:rFonts w:asciiTheme="majorHAnsi" w:hAnsiTheme="majorHAnsi"/>
          <w:sz w:val="18"/>
          <w:szCs w:val="22"/>
        </w:rPr>
      </w:pPr>
    </w:p>
    <w:p w14:paraId="1DA07629" w14:textId="000BA37F" w:rsidR="0090270B" w:rsidRPr="00DE6252" w:rsidRDefault="00D306D1" w:rsidP="005516A1">
      <w:pPr>
        <w:tabs>
          <w:tab w:val="center" w:pos="5400"/>
        </w:tabs>
        <w:suppressAutoHyphens/>
        <w:jc w:val="center"/>
        <w:rPr>
          <w:rFonts w:asciiTheme="majorHAnsi" w:hAnsiTheme="majorHAnsi"/>
          <w:b/>
          <w:sz w:val="20"/>
        </w:rPr>
      </w:pPr>
      <w:r w:rsidRPr="00DE6252">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6699FD38">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598BE340" w:rsidR="0070697F" w:rsidRPr="00DE6252" w:rsidRDefault="00D6760A" w:rsidP="005516A1">
      <w:pPr>
        <w:tabs>
          <w:tab w:val="center" w:pos="5400"/>
        </w:tabs>
        <w:suppressAutoHyphens/>
        <w:jc w:val="center"/>
        <w:rPr>
          <w:rFonts w:asciiTheme="majorHAnsi" w:hAnsiTheme="majorHAnsi"/>
          <w:b/>
          <w:sz w:val="20"/>
        </w:rPr>
        <w:sectPr w:rsidR="0070697F" w:rsidRPr="00DE6252"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DE6252">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1EB8EC70">
                <wp:simplePos x="0" y="0"/>
                <wp:positionH relativeFrom="column">
                  <wp:posOffset>1329690</wp:posOffset>
                </wp:positionH>
                <wp:positionV relativeFrom="paragraph">
                  <wp:posOffset>535033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336D5D0" w:rsidR="00D72DC6" w:rsidRPr="00D72DC6" w:rsidRDefault="00EA3C6F" w:rsidP="00F02AD1">
                            <w:pPr>
                              <w:rPr>
                                <w:color w:val="FFFFFF" w:themeColor="background1"/>
                                <w14:textFill>
                                  <w14:noFill/>
                                </w14:textFill>
                              </w:rPr>
                            </w:pPr>
                            <w:r>
                              <w:rPr>
                                <w:noProof/>
                              </w:rPr>
                              <w:drawing>
                                <wp:inline distT="0" distB="0" distL="0" distR="0" wp14:anchorId="49B57B3B" wp14:editId="52456B23">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42.1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" fillcolor="white [3201]" stroked="f" strokeweight=".5pt">
                <v:textbox>
                  <w:txbxContent>
                    <w:p w14:paraId="2A1ECD3C" w14:textId="6336D5D0" w:rsidR="00D72DC6" w:rsidRPr="00D72DC6" w:rsidRDefault="00EA3C6F" w:rsidP="00F02AD1">
                      <w:pPr>
                        <w:rPr>
                          <w:color w:val="FFFFFF" w:themeColor="background1"/>
                          <w14:textFill>
                            <w14:noFill/>
                          </w14:textFill>
                        </w:rPr>
                      </w:pPr>
                      <w:r>
                        <w:rPr>
                          <w:noProof/>
                        </w:rPr>
                        <w:drawing>
                          <wp:inline distT="0" distB="0" distL="0" distR="0" wp14:anchorId="49B57B3B" wp14:editId="52456B23">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DE6252">
        <w:rPr>
          <w:rFonts w:asciiTheme="majorHAnsi" w:hAnsiTheme="majorHAnsi"/>
          <w:b/>
          <w:sz w:val="20"/>
        </w:rPr>
        <w:tab/>
      </w:r>
    </w:p>
    <w:p w14:paraId="376DDC8B" w14:textId="77777777" w:rsidR="003239B8" w:rsidRPr="00DE6252" w:rsidRDefault="003239B8" w:rsidP="004A6A54">
      <w:pPr>
        <w:spacing w:after="240"/>
        <w:ind w:firstLine="720"/>
        <w:jc w:val="both"/>
        <w:rPr>
          <w:rFonts w:asciiTheme="majorHAnsi" w:hAnsiTheme="majorHAnsi"/>
          <w:b/>
          <w:bCs/>
          <w:sz w:val="20"/>
          <w:szCs w:val="20"/>
        </w:rPr>
      </w:pPr>
      <w:r w:rsidRPr="00DE6252">
        <w:rPr>
          <w:rFonts w:asciiTheme="majorHAnsi" w:hAnsiTheme="majorHAnsi"/>
          <w:b/>
          <w:bCs/>
          <w:sz w:val="20"/>
          <w:szCs w:val="20"/>
        </w:rPr>
        <w:lastRenderedPageBreak/>
        <w:t>I.</w:t>
      </w:r>
      <w:r w:rsidRPr="00DE6252">
        <w:rPr>
          <w:rFonts w:asciiTheme="majorHAnsi" w:hAnsiTheme="majorHAnsi"/>
          <w:b/>
          <w:bCs/>
          <w:sz w:val="20"/>
          <w:szCs w:val="20"/>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DE6252"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DE6252" w:rsidRDefault="003239B8" w:rsidP="00FC4870">
            <w:pPr>
              <w:jc w:val="center"/>
              <w:rPr>
                <w:rFonts w:ascii="Cambria" w:hAnsi="Cambria"/>
                <w:b/>
                <w:bCs/>
                <w:color w:val="FFFFFF" w:themeColor="background1"/>
                <w:sz w:val="20"/>
                <w:szCs w:val="20"/>
              </w:rPr>
            </w:pPr>
            <w:r w:rsidRPr="00DE6252">
              <w:rPr>
                <w:rFonts w:ascii="Cambria" w:hAnsi="Cambria"/>
                <w:b/>
                <w:bCs/>
                <w:color w:val="FFFFFF" w:themeColor="background1"/>
                <w:sz w:val="20"/>
                <w:szCs w:val="20"/>
              </w:rPr>
              <w:t>Parte peticionaria:</w:t>
            </w:r>
          </w:p>
        </w:tc>
        <w:tc>
          <w:tcPr>
            <w:tcW w:w="5760" w:type="dxa"/>
            <w:vAlign w:val="center"/>
          </w:tcPr>
          <w:p w14:paraId="3C5315D8" w14:textId="0D975102" w:rsidR="003239B8" w:rsidRPr="00DE6252" w:rsidRDefault="00784800" w:rsidP="00FC4870">
            <w:pPr>
              <w:jc w:val="both"/>
              <w:rPr>
                <w:rFonts w:ascii="Cambria" w:hAnsi="Cambria"/>
                <w:bCs/>
                <w:sz w:val="20"/>
                <w:szCs w:val="20"/>
              </w:rPr>
            </w:pPr>
            <w:r w:rsidRPr="00DE6252">
              <w:rPr>
                <w:rFonts w:ascii="Cambria" w:hAnsi="Cambria"/>
                <w:bCs/>
                <w:sz w:val="20"/>
                <w:szCs w:val="20"/>
              </w:rPr>
              <w:t xml:space="preserve">Centro </w:t>
            </w:r>
            <w:r w:rsidR="00B44C7C" w:rsidRPr="00DE6252">
              <w:rPr>
                <w:rFonts w:ascii="Cambria" w:hAnsi="Cambria"/>
                <w:bCs/>
                <w:sz w:val="20"/>
                <w:szCs w:val="20"/>
              </w:rPr>
              <w:t>Nicaragüense</w:t>
            </w:r>
            <w:r w:rsidRPr="00DE6252">
              <w:rPr>
                <w:rFonts w:ascii="Cambria" w:hAnsi="Cambria"/>
                <w:bCs/>
                <w:sz w:val="20"/>
                <w:szCs w:val="20"/>
              </w:rPr>
              <w:t xml:space="preserve"> de</w:t>
            </w:r>
            <w:r w:rsidR="003A4F26" w:rsidRPr="00DE6252">
              <w:rPr>
                <w:rFonts w:ascii="Cambria" w:hAnsi="Cambria"/>
                <w:bCs/>
                <w:sz w:val="20"/>
                <w:szCs w:val="20"/>
              </w:rPr>
              <w:t xml:space="preserve"> </w:t>
            </w:r>
            <w:r w:rsidRPr="00DE6252">
              <w:rPr>
                <w:rFonts w:ascii="Cambria" w:hAnsi="Cambria"/>
                <w:bCs/>
                <w:sz w:val="20"/>
                <w:szCs w:val="20"/>
              </w:rPr>
              <w:t>Derechos Humanos (CENIDH)</w:t>
            </w:r>
          </w:p>
        </w:tc>
      </w:tr>
      <w:tr w:rsidR="003239B8" w:rsidRPr="00DE6252"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0B443413" w:rsidR="003239B8" w:rsidRPr="00DE6252" w:rsidRDefault="00E76862" w:rsidP="00FC487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A35A7F" w:rsidRPr="00DE6252">
                  <w:rPr>
                    <w:rFonts w:ascii="Cambria" w:hAnsi="Cambria"/>
                    <w:b/>
                    <w:bCs/>
                    <w:color w:val="FFFFFF" w:themeColor="background1"/>
                    <w:sz w:val="20"/>
                    <w:szCs w:val="20"/>
                  </w:rPr>
                  <w:t>Presunta víctima</w:t>
                </w:r>
              </w:sdtContent>
            </w:sdt>
            <w:r w:rsidR="003239B8" w:rsidRPr="00DE6252">
              <w:rPr>
                <w:rFonts w:ascii="Cambria" w:hAnsi="Cambria"/>
                <w:b/>
                <w:bCs/>
                <w:color w:val="FFFFFF" w:themeColor="background1"/>
                <w:sz w:val="20"/>
                <w:szCs w:val="20"/>
              </w:rPr>
              <w:t>:</w:t>
            </w:r>
          </w:p>
        </w:tc>
        <w:tc>
          <w:tcPr>
            <w:tcW w:w="5760" w:type="dxa"/>
            <w:vAlign w:val="center"/>
          </w:tcPr>
          <w:p w14:paraId="4AEBF59E" w14:textId="5662A138" w:rsidR="003239B8" w:rsidRPr="00DE6252" w:rsidRDefault="00F95503" w:rsidP="00FC4870">
            <w:pPr>
              <w:jc w:val="both"/>
              <w:rPr>
                <w:rFonts w:ascii="Cambria" w:hAnsi="Cambria"/>
                <w:bCs/>
                <w:sz w:val="20"/>
                <w:szCs w:val="20"/>
              </w:rPr>
            </w:pPr>
            <w:r w:rsidRPr="00DE6252">
              <w:rPr>
                <w:rFonts w:ascii="Cambria" w:hAnsi="Cambria"/>
                <w:bCs/>
                <w:sz w:val="20"/>
                <w:szCs w:val="20"/>
              </w:rPr>
              <w:t>Narciso Día</w:t>
            </w:r>
            <w:r w:rsidR="00784800" w:rsidRPr="00DE6252">
              <w:rPr>
                <w:rFonts w:ascii="Cambria" w:hAnsi="Cambria"/>
                <w:bCs/>
                <w:sz w:val="20"/>
                <w:szCs w:val="20"/>
              </w:rPr>
              <w:t>z</w:t>
            </w:r>
            <w:r w:rsidRPr="00DE6252">
              <w:rPr>
                <w:rFonts w:ascii="Cambria" w:hAnsi="Cambria"/>
                <w:bCs/>
                <w:sz w:val="20"/>
                <w:szCs w:val="20"/>
              </w:rPr>
              <w:t xml:space="preserve"> Larios</w:t>
            </w:r>
          </w:p>
        </w:tc>
      </w:tr>
      <w:tr w:rsidR="003239B8" w:rsidRPr="00DE6252"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DE6252" w:rsidRDefault="003239B8" w:rsidP="00FC4870">
            <w:pPr>
              <w:jc w:val="center"/>
              <w:rPr>
                <w:rFonts w:ascii="Cambria" w:hAnsi="Cambria"/>
                <w:b/>
                <w:bCs/>
                <w:color w:val="FFFFFF" w:themeColor="background1"/>
                <w:sz w:val="20"/>
                <w:szCs w:val="20"/>
              </w:rPr>
            </w:pPr>
            <w:r w:rsidRPr="00DE6252">
              <w:rPr>
                <w:rFonts w:ascii="Cambria" w:hAnsi="Cambria"/>
                <w:b/>
                <w:bCs/>
                <w:color w:val="FFFFFF" w:themeColor="background1"/>
                <w:sz w:val="20"/>
                <w:szCs w:val="20"/>
              </w:rPr>
              <w:t>Estado denunciado:</w:t>
            </w:r>
          </w:p>
        </w:tc>
        <w:tc>
          <w:tcPr>
            <w:tcW w:w="5760" w:type="dxa"/>
            <w:vAlign w:val="center"/>
          </w:tcPr>
          <w:p w14:paraId="274C8A50" w14:textId="45A98919" w:rsidR="003239B8" w:rsidRPr="00DE6252" w:rsidRDefault="006D3AB9" w:rsidP="00FC4870">
            <w:pPr>
              <w:jc w:val="both"/>
              <w:rPr>
                <w:rFonts w:ascii="Cambria" w:hAnsi="Cambria"/>
                <w:bCs/>
                <w:sz w:val="20"/>
                <w:szCs w:val="20"/>
              </w:rPr>
            </w:pPr>
            <w:r w:rsidRPr="00DE6252">
              <w:rPr>
                <w:rFonts w:ascii="Cambria" w:hAnsi="Cambria"/>
                <w:bCs/>
                <w:sz w:val="20"/>
                <w:szCs w:val="20"/>
              </w:rPr>
              <w:t>Nicaragua</w:t>
            </w:r>
          </w:p>
        </w:tc>
      </w:tr>
      <w:tr w:rsidR="00223A29" w:rsidRPr="00DE6252"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DE6252" w:rsidRDefault="001B3A00" w:rsidP="00E4118C">
            <w:pPr>
              <w:jc w:val="center"/>
              <w:rPr>
                <w:rFonts w:ascii="Cambria" w:hAnsi="Cambria"/>
                <w:b/>
                <w:bCs/>
                <w:color w:val="FFFFFF" w:themeColor="background1"/>
                <w:sz w:val="20"/>
                <w:szCs w:val="20"/>
              </w:rPr>
            </w:pPr>
            <w:r w:rsidRPr="00DE6252">
              <w:rPr>
                <w:rFonts w:ascii="Cambria" w:hAnsi="Cambria"/>
                <w:b/>
                <w:bCs/>
                <w:color w:val="FFFFFF" w:themeColor="background1"/>
                <w:sz w:val="20"/>
                <w:szCs w:val="20"/>
              </w:rPr>
              <w:t xml:space="preserve">Derechos </w:t>
            </w:r>
            <w:r w:rsidR="00E4118C" w:rsidRPr="00DE6252">
              <w:rPr>
                <w:rFonts w:ascii="Cambria" w:hAnsi="Cambria"/>
                <w:b/>
                <w:bCs/>
                <w:color w:val="FFFFFF" w:themeColor="background1"/>
                <w:sz w:val="20"/>
                <w:szCs w:val="20"/>
              </w:rPr>
              <w:t>invocados</w:t>
            </w:r>
            <w:r w:rsidRPr="00DE6252">
              <w:rPr>
                <w:rFonts w:ascii="Cambria" w:hAnsi="Cambria"/>
                <w:b/>
                <w:bCs/>
                <w:color w:val="FFFFFF" w:themeColor="background1"/>
                <w:sz w:val="20"/>
                <w:szCs w:val="20"/>
              </w:rPr>
              <w:t>:</w:t>
            </w:r>
          </w:p>
        </w:tc>
        <w:tc>
          <w:tcPr>
            <w:tcW w:w="5760" w:type="dxa"/>
            <w:vAlign w:val="center"/>
          </w:tcPr>
          <w:p w14:paraId="6DEE1EEB" w14:textId="040FF505" w:rsidR="006954D0" w:rsidRPr="008C5330" w:rsidRDefault="00CD65D6" w:rsidP="008C5330">
            <w:pPr>
              <w:autoSpaceDE w:val="0"/>
              <w:autoSpaceDN w:val="0"/>
              <w:adjustRightInd w:val="0"/>
              <w:jc w:val="both"/>
              <w:rPr>
                <w:rFonts w:asciiTheme="majorHAnsi" w:hAnsiTheme="majorHAnsi"/>
                <w:sz w:val="20"/>
                <w:szCs w:val="20"/>
              </w:rPr>
            </w:pPr>
            <w:r w:rsidRPr="00DE6252">
              <w:rPr>
                <w:rFonts w:ascii="Cambria" w:hAnsi="Cambria"/>
                <w:bCs/>
                <w:sz w:val="20"/>
                <w:szCs w:val="20"/>
              </w:rPr>
              <w:t>Artículos</w:t>
            </w:r>
            <w:r w:rsidR="00BE04A1" w:rsidRPr="00DE6252">
              <w:rPr>
                <w:rFonts w:asciiTheme="majorHAnsi" w:hAnsiTheme="majorHAnsi"/>
                <w:sz w:val="20"/>
                <w:szCs w:val="20"/>
              </w:rPr>
              <w:t xml:space="preserve"> 25 (protección judicial)</w:t>
            </w:r>
            <w:r w:rsidR="008C5330">
              <w:rPr>
                <w:rFonts w:asciiTheme="majorHAnsi" w:hAnsiTheme="majorHAnsi"/>
                <w:sz w:val="20"/>
                <w:szCs w:val="20"/>
              </w:rPr>
              <w:t xml:space="preserve"> y 26 (desarrollo progresivo)</w:t>
            </w:r>
            <w:r w:rsidR="001F2D7A" w:rsidRPr="00DE6252">
              <w:rPr>
                <w:rFonts w:asciiTheme="majorHAnsi" w:hAnsiTheme="majorHAnsi"/>
                <w:sz w:val="20"/>
                <w:szCs w:val="20"/>
              </w:rPr>
              <w:t xml:space="preserve"> de la Convención Americana sobre Derechos Humanos</w:t>
            </w:r>
            <w:r w:rsidR="001F2D7A" w:rsidRPr="00DE6252">
              <w:rPr>
                <w:rStyle w:val="FootnoteReference"/>
                <w:rFonts w:asciiTheme="majorHAnsi" w:hAnsiTheme="majorHAnsi"/>
                <w:sz w:val="20"/>
                <w:szCs w:val="20"/>
              </w:rPr>
              <w:footnoteReference w:id="2"/>
            </w:r>
            <w:r w:rsidR="008C5330">
              <w:rPr>
                <w:rFonts w:asciiTheme="majorHAnsi" w:hAnsiTheme="majorHAnsi"/>
                <w:sz w:val="20"/>
                <w:szCs w:val="20"/>
              </w:rPr>
              <w:t>, e</w:t>
            </w:r>
            <w:r w:rsidR="008C5330" w:rsidRPr="008C5330">
              <w:rPr>
                <w:rFonts w:asciiTheme="majorHAnsi" w:hAnsiTheme="majorHAnsi"/>
                <w:sz w:val="20"/>
                <w:szCs w:val="20"/>
              </w:rPr>
              <w:t>n relación con sus artículos 1.1</w:t>
            </w:r>
            <w:r w:rsidR="008C5330">
              <w:rPr>
                <w:rFonts w:asciiTheme="majorHAnsi" w:hAnsiTheme="majorHAnsi"/>
                <w:sz w:val="20"/>
                <w:szCs w:val="20"/>
              </w:rPr>
              <w:t xml:space="preserve"> </w:t>
            </w:r>
            <w:r w:rsidR="008C5330" w:rsidRPr="008C5330">
              <w:rPr>
                <w:rFonts w:asciiTheme="majorHAnsi" w:hAnsiTheme="majorHAnsi"/>
                <w:sz w:val="20"/>
                <w:szCs w:val="20"/>
              </w:rPr>
              <w:t>(obligación de respetar los derechos) y 2 (adoptar disposiciones</w:t>
            </w:r>
            <w:r w:rsidR="008C5330">
              <w:rPr>
                <w:rFonts w:asciiTheme="majorHAnsi" w:hAnsiTheme="majorHAnsi"/>
                <w:sz w:val="20"/>
                <w:szCs w:val="20"/>
              </w:rPr>
              <w:t xml:space="preserve"> </w:t>
            </w:r>
            <w:r w:rsidR="008C5330" w:rsidRPr="008C5330">
              <w:rPr>
                <w:rFonts w:asciiTheme="majorHAnsi" w:hAnsiTheme="majorHAnsi"/>
                <w:sz w:val="20"/>
                <w:szCs w:val="20"/>
              </w:rPr>
              <w:t>de derecho interno)</w:t>
            </w:r>
            <w:r w:rsidR="001D3421">
              <w:rPr>
                <w:rFonts w:asciiTheme="majorHAnsi" w:hAnsiTheme="majorHAnsi"/>
                <w:sz w:val="20"/>
                <w:szCs w:val="20"/>
              </w:rPr>
              <w:t>; y a</w:t>
            </w:r>
            <w:r w:rsidR="001D3421" w:rsidRPr="001D3421">
              <w:rPr>
                <w:rFonts w:asciiTheme="majorHAnsi" w:hAnsiTheme="majorHAnsi"/>
                <w:sz w:val="20"/>
                <w:szCs w:val="20"/>
              </w:rPr>
              <w:t xml:space="preserve">rtículo </w:t>
            </w:r>
            <w:r w:rsidR="0052393D">
              <w:rPr>
                <w:rFonts w:asciiTheme="majorHAnsi" w:hAnsiTheme="majorHAnsi"/>
                <w:sz w:val="20"/>
                <w:szCs w:val="20"/>
              </w:rPr>
              <w:t>29</w:t>
            </w:r>
            <w:r w:rsidR="001D3421" w:rsidRPr="001D3421">
              <w:rPr>
                <w:rFonts w:asciiTheme="majorHAnsi" w:hAnsiTheme="majorHAnsi"/>
                <w:sz w:val="20"/>
                <w:szCs w:val="20"/>
              </w:rPr>
              <w:t xml:space="preserve"> del Protocolo de San Salvador</w:t>
            </w:r>
          </w:p>
        </w:tc>
      </w:tr>
    </w:tbl>
    <w:p w14:paraId="20263696" w14:textId="77777777" w:rsidR="003239B8" w:rsidRPr="00DE6252" w:rsidRDefault="003239B8" w:rsidP="003239B8">
      <w:pPr>
        <w:spacing w:before="240" w:after="240"/>
        <w:ind w:firstLine="720"/>
        <w:jc w:val="both"/>
        <w:rPr>
          <w:rFonts w:asciiTheme="majorHAnsi" w:hAnsiTheme="majorHAnsi"/>
          <w:b/>
          <w:bCs/>
          <w:sz w:val="20"/>
          <w:szCs w:val="20"/>
        </w:rPr>
      </w:pPr>
      <w:r w:rsidRPr="00DE6252">
        <w:rPr>
          <w:rFonts w:asciiTheme="majorHAnsi" w:hAnsiTheme="majorHAnsi"/>
          <w:b/>
          <w:bCs/>
          <w:sz w:val="20"/>
          <w:szCs w:val="20"/>
        </w:rPr>
        <w:t>II.</w:t>
      </w:r>
      <w:r w:rsidRPr="00DE6252">
        <w:rPr>
          <w:rFonts w:asciiTheme="majorHAnsi" w:hAnsiTheme="majorHAnsi"/>
          <w:b/>
          <w:bCs/>
          <w:sz w:val="20"/>
          <w:szCs w:val="20"/>
        </w:rPr>
        <w:tab/>
        <w:t>TRÁMITE ANTE LA CIDH</w:t>
      </w:r>
      <w:r w:rsidR="008E3BFE" w:rsidRPr="00DE6252">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DE6252" w14:paraId="306EFCB0" w14:textId="77777777" w:rsidTr="003D4DE6">
        <w:tc>
          <w:tcPr>
            <w:tcW w:w="3600" w:type="dxa"/>
            <w:tcBorders>
              <w:top w:val="single" w:sz="6" w:space="0" w:color="auto"/>
              <w:bottom w:val="single" w:sz="6" w:space="0" w:color="auto"/>
            </w:tcBorders>
            <w:shd w:val="clear" w:color="auto" w:fill="386294"/>
            <w:vAlign w:val="center"/>
          </w:tcPr>
          <w:p w14:paraId="7508D16F" w14:textId="653461D7" w:rsidR="004C2312" w:rsidRPr="00DE6252" w:rsidRDefault="004A6A54" w:rsidP="004A6A54">
            <w:pPr>
              <w:jc w:val="center"/>
              <w:rPr>
                <w:rFonts w:ascii="Cambria" w:hAnsi="Cambria"/>
                <w:b/>
                <w:bCs/>
                <w:color w:val="FFFFFF" w:themeColor="background1"/>
                <w:sz w:val="20"/>
                <w:szCs w:val="20"/>
              </w:rPr>
            </w:pPr>
            <w:r w:rsidRPr="00DE6252">
              <w:rPr>
                <w:rFonts w:ascii="Cambria" w:hAnsi="Cambria"/>
                <w:b/>
                <w:bCs/>
                <w:color w:val="FFFFFF" w:themeColor="background1"/>
                <w:sz w:val="20"/>
                <w:szCs w:val="20"/>
              </w:rPr>
              <w:t>P</w:t>
            </w:r>
            <w:r w:rsidR="004C2312" w:rsidRPr="00DE6252">
              <w:rPr>
                <w:rFonts w:ascii="Cambria" w:hAnsi="Cambria"/>
                <w:b/>
                <w:bCs/>
                <w:color w:val="FFFFFF" w:themeColor="background1"/>
                <w:sz w:val="20"/>
                <w:szCs w:val="20"/>
              </w:rPr>
              <w:t>resentación de la petición:</w:t>
            </w:r>
          </w:p>
        </w:tc>
        <w:tc>
          <w:tcPr>
            <w:tcW w:w="5760" w:type="dxa"/>
            <w:vAlign w:val="center"/>
          </w:tcPr>
          <w:p w14:paraId="6E579153" w14:textId="30424310" w:rsidR="004C2312" w:rsidRPr="00DE6252" w:rsidRDefault="006E2F57" w:rsidP="003D4DE6">
            <w:pPr>
              <w:rPr>
                <w:rFonts w:ascii="Cambria" w:hAnsi="Cambria"/>
                <w:bCs/>
                <w:sz w:val="20"/>
                <w:szCs w:val="20"/>
              </w:rPr>
            </w:pPr>
            <w:r>
              <w:rPr>
                <w:rFonts w:ascii="Cambria" w:hAnsi="Cambria"/>
                <w:bCs/>
                <w:sz w:val="20"/>
                <w:szCs w:val="20"/>
              </w:rPr>
              <w:t>9 de diciembre de 2014</w:t>
            </w:r>
          </w:p>
        </w:tc>
      </w:tr>
      <w:tr w:rsidR="00131425" w:rsidRPr="00DE6252" w14:paraId="337129E8" w14:textId="77777777" w:rsidTr="003D4DE6">
        <w:tc>
          <w:tcPr>
            <w:tcW w:w="3600" w:type="dxa"/>
            <w:tcBorders>
              <w:top w:val="single" w:sz="6" w:space="0" w:color="auto"/>
              <w:bottom w:val="single" w:sz="6" w:space="0" w:color="auto"/>
            </w:tcBorders>
            <w:shd w:val="clear" w:color="auto" w:fill="386294"/>
            <w:vAlign w:val="center"/>
          </w:tcPr>
          <w:p w14:paraId="3D52E482" w14:textId="0FA8B3B3" w:rsidR="00131425" w:rsidRPr="00DE6252" w:rsidRDefault="00131425" w:rsidP="004A6A54">
            <w:pPr>
              <w:jc w:val="center"/>
              <w:rPr>
                <w:rFonts w:ascii="Cambria" w:hAnsi="Cambria"/>
                <w:b/>
                <w:bCs/>
                <w:color w:val="FFFFFF" w:themeColor="background1"/>
                <w:sz w:val="20"/>
                <w:szCs w:val="20"/>
              </w:rPr>
            </w:pPr>
            <w:r w:rsidRPr="00DE6252">
              <w:rPr>
                <w:rFonts w:ascii="Cambria" w:hAnsi="Cambria"/>
                <w:b/>
                <w:bCs/>
                <w:color w:val="FFFFFF" w:themeColor="background1"/>
                <w:sz w:val="20"/>
                <w:szCs w:val="20"/>
              </w:rPr>
              <w:t>Información adicional recibida durante la etapa de estudio:</w:t>
            </w:r>
          </w:p>
        </w:tc>
        <w:tc>
          <w:tcPr>
            <w:tcW w:w="5760" w:type="dxa"/>
            <w:vAlign w:val="center"/>
          </w:tcPr>
          <w:p w14:paraId="30151270" w14:textId="38CDD5D3" w:rsidR="00131425" w:rsidRPr="00DE6252" w:rsidRDefault="002C6CE7" w:rsidP="003D4DE6">
            <w:pPr>
              <w:rPr>
                <w:rFonts w:ascii="Cambria" w:hAnsi="Cambria"/>
                <w:bCs/>
                <w:sz w:val="20"/>
                <w:szCs w:val="20"/>
              </w:rPr>
            </w:pPr>
            <w:r>
              <w:rPr>
                <w:rFonts w:ascii="Cambria" w:hAnsi="Cambria"/>
                <w:bCs/>
                <w:sz w:val="20"/>
                <w:szCs w:val="20"/>
              </w:rPr>
              <w:t>7 de diciembre de 2015</w:t>
            </w:r>
            <w:r w:rsidR="00572D99">
              <w:rPr>
                <w:rFonts w:ascii="Cambria" w:hAnsi="Cambria"/>
                <w:bCs/>
                <w:sz w:val="20"/>
                <w:szCs w:val="20"/>
              </w:rPr>
              <w:t xml:space="preserve"> y</w:t>
            </w:r>
            <w:r>
              <w:rPr>
                <w:rFonts w:ascii="Cambria" w:hAnsi="Cambria"/>
                <w:bCs/>
                <w:sz w:val="20"/>
                <w:szCs w:val="20"/>
              </w:rPr>
              <w:t xml:space="preserve"> 3 de mayo de 2018</w:t>
            </w:r>
          </w:p>
        </w:tc>
      </w:tr>
      <w:tr w:rsidR="004C2312" w:rsidRPr="00DE6252" w14:paraId="1BDCD5C6" w14:textId="77777777" w:rsidTr="003D4DE6">
        <w:tc>
          <w:tcPr>
            <w:tcW w:w="3600" w:type="dxa"/>
            <w:tcBorders>
              <w:top w:val="single" w:sz="6" w:space="0" w:color="auto"/>
              <w:bottom w:val="single" w:sz="6" w:space="0" w:color="auto"/>
            </w:tcBorders>
            <w:shd w:val="clear" w:color="auto" w:fill="386294"/>
            <w:vAlign w:val="center"/>
          </w:tcPr>
          <w:p w14:paraId="7A18664F" w14:textId="73FE510C" w:rsidR="004C2312" w:rsidRPr="00DE6252" w:rsidRDefault="004A6A54" w:rsidP="004A6A54">
            <w:pPr>
              <w:jc w:val="center"/>
              <w:rPr>
                <w:rFonts w:ascii="Cambria" w:hAnsi="Cambria"/>
                <w:b/>
                <w:bCs/>
                <w:color w:val="FFFFFF" w:themeColor="background1"/>
                <w:sz w:val="20"/>
                <w:szCs w:val="20"/>
              </w:rPr>
            </w:pPr>
            <w:r w:rsidRPr="00DE6252">
              <w:rPr>
                <w:rFonts w:ascii="Cambria" w:hAnsi="Cambria"/>
                <w:b/>
                <w:color w:val="FFFFFF" w:themeColor="background1"/>
                <w:sz w:val="20"/>
                <w:szCs w:val="20"/>
              </w:rPr>
              <w:t>N</w:t>
            </w:r>
            <w:r w:rsidR="004C2312" w:rsidRPr="00DE6252">
              <w:rPr>
                <w:rFonts w:ascii="Cambria" w:hAnsi="Cambria"/>
                <w:b/>
                <w:color w:val="FFFFFF" w:themeColor="background1"/>
                <w:sz w:val="20"/>
                <w:szCs w:val="20"/>
              </w:rPr>
              <w:t>otificación de la petición al Estado:</w:t>
            </w:r>
          </w:p>
        </w:tc>
        <w:tc>
          <w:tcPr>
            <w:tcW w:w="5760" w:type="dxa"/>
            <w:vAlign w:val="center"/>
          </w:tcPr>
          <w:p w14:paraId="1519DA6A" w14:textId="6D8485B5" w:rsidR="004C2312" w:rsidRPr="00DE6252" w:rsidRDefault="00311E30" w:rsidP="003D4DE6">
            <w:pPr>
              <w:rPr>
                <w:rFonts w:ascii="Cambria" w:hAnsi="Cambria"/>
                <w:bCs/>
                <w:sz w:val="20"/>
                <w:szCs w:val="20"/>
              </w:rPr>
            </w:pPr>
            <w:r>
              <w:rPr>
                <w:rFonts w:ascii="Cambria" w:hAnsi="Cambria"/>
                <w:bCs/>
                <w:sz w:val="20"/>
                <w:szCs w:val="20"/>
              </w:rPr>
              <w:t>5</w:t>
            </w:r>
            <w:r w:rsidR="006E2F57">
              <w:rPr>
                <w:rFonts w:ascii="Cambria" w:hAnsi="Cambria"/>
                <w:bCs/>
                <w:sz w:val="20"/>
                <w:szCs w:val="20"/>
              </w:rPr>
              <w:t xml:space="preserve"> de marzo de 2019</w:t>
            </w:r>
          </w:p>
        </w:tc>
      </w:tr>
      <w:tr w:rsidR="00980A78" w:rsidRPr="00DE6252" w14:paraId="6147A8D5" w14:textId="77777777" w:rsidTr="003D4DE6">
        <w:tc>
          <w:tcPr>
            <w:tcW w:w="3600" w:type="dxa"/>
            <w:tcBorders>
              <w:top w:val="single" w:sz="6" w:space="0" w:color="auto"/>
              <w:bottom w:val="single" w:sz="6" w:space="0" w:color="auto"/>
            </w:tcBorders>
            <w:shd w:val="clear" w:color="auto" w:fill="386294"/>
            <w:vAlign w:val="center"/>
          </w:tcPr>
          <w:p w14:paraId="0201C86D" w14:textId="4A5EC6F9" w:rsidR="00980A78" w:rsidRPr="00DE6252" w:rsidRDefault="00980A78" w:rsidP="00980A78">
            <w:pPr>
              <w:jc w:val="center"/>
              <w:rPr>
                <w:rFonts w:ascii="Cambria" w:hAnsi="Cambria"/>
                <w:b/>
                <w:bCs/>
                <w:color w:val="FFFFFF" w:themeColor="background1"/>
                <w:sz w:val="20"/>
                <w:szCs w:val="20"/>
              </w:rPr>
            </w:pPr>
            <w:r w:rsidRPr="00DE6252">
              <w:rPr>
                <w:rFonts w:ascii="Cambria" w:hAnsi="Cambria"/>
                <w:b/>
                <w:color w:val="FFFFFF" w:themeColor="background1"/>
                <w:sz w:val="20"/>
                <w:szCs w:val="20"/>
              </w:rPr>
              <w:t>Primera respuesta del Estado:</w:t>
            </w:r>
          </w:p>
        </w:tc>
        <w:tc>
          <w:tcPr>
            <w:tcW w:w="5760" w:type="dxa"/>
            <w:vAlign w:val="center"/>
          </w:tcPr>
          <w:p w14:paraId="1972B99E" w14:textId="7C50B91B" w:rsidR="00F20044" w:rsidRPr="00DE6252" w:rsidRDefault="002C6CE7" w:rsidP="003D4DE6">
            <w:pPr>
              <w:rPr>
                <w:rFonts w:ascii="Cambria" w:hAnsi="Cambria"/>
                <w:bCs/>
                <w:sz w:val="20"/>
                <w:szCs w:val="20"/>
              </w:rPr>
            </w:pPr>
            <w:r>
              <w:rPr>
                <w:rFonts w:ascii="Cambria" w:hAnsi="Cambria"/>
                <w:bCs/>
                <w:sz w:val="20"/>
                <w:szCs w:val="20"/>
              </w:rPr>
              <w:t>13 de agosto de 2019</w:t>
            </w:r>
          </w:p>
        </w:tc>
      </w:tr>
      <w:tr w:rsidR="00BC2B3C" w:rsidRPr="00DE6252" w14:paraId="4F1D3E71" w14:textId="77777777" w:rsidTr="003D4DE6">
        <w:tc>
          <w:tcPr>
            <w:tcW w:w="3600" w:type="dxa"/>
            <w:tcBorders>
              <w:top w:val="single" w:sz="6" w:space="0" w:color="auto"/>
              <w:bottom w:val="single" w:sz="6" w:space="0" w:color="auto"/>
            </w:tcBorders>
            <w:shd w:val="clear" w:color="auto" w:fill="386294"/>
            <w:vAlign w:val="center"/>
          </w:tcPr>
          <w:p w14:paraId="0CFF95F2" w14:textId="0F833CD8" w:rsidR="00BC2B3C" w:rsidRPr="00DE6252" w:rsidRDefault="00BC2B3C" w:rsidP="00BC2B3C">
            <w:pPr>
              <w:jc w:val="center"/>
              <w:rPr>
                <w:rFonts w:ascii="Cambria" w:hAnsi="Cambria"/>
                <w:b/>
                <w:bCs/>
                <w:color w:val="FFFFFF" w:themeColor="background1"/>
                <w:sz w:val="20"/>
                <w:szCs w:val="20"/>
              </w:rPr>
            </w:pPr>
            <w:r w:rsidRPr="00F13576">
              <w:rPr>
                <w:rFonts w:ascii="Cambria" w:hAnsi="Cambria"/>
                <w:b/>
                <w:bCs/>
                <w:color w:val="FFFFFF" w:themeColor="background1"/>
                <w:sz w:val="20"/>
                <w:szCs w:val="20"/>
              </w:rPr>
              <w:t>Observaciones adicionales del Estado:</w:t>
            </w:r>
          </w:p>
        </w:tc>
        <w:tc>
          <w:tcPr>
            <w:tcW w:w="5760" w:type="dxa"/>
            <w:vAlign w:val="center"/>
          </w:tcPr>
          <w:p w14:paraId="44280A3A" w14:textId="2331377D" w:rsidR="00BC2B3C" w:rsidRDefault="00BC2B3C" w:rsidP="00BC2B3C">
            <w:pPr>
              <w:rPr>
                <w:rFonts w:ascii="Cambria" w:hAnsi="Cambria"/>
                <w:bCs/>
                <w:sz w:val="20"/>
                <w:szCs w:val="20"/>
              </w:rPr>
            </w:pPr>
            <w:r>
              <w:rPr>
                <w:rFonts w:ascii="Cambria" w:hAnsi="Cambria"/>
                <w:bCs/>
                <w:sz w:val="20"/>
                <w:szCs w:val="20"/>
              </w:rPr>
              <w:t>21 de septiembre de 2021</w:t>
            </w:r>
          </w:p>
        </w:tc>
      </w:tr>
      <w:tr w:rsidR="00BC2B3C" w:rsidRPr="00DE6252" w14:paraId="7C49D101" w14:textId="77777777" w:rsidTr="003D4DE6">
        <w:tc>
          <w:tcPr>
            <w:tcW w:w="3600" w:type="dxa"/>
            <w:tcBorders>
              <w:top w:val="single" w:sz="6" w:space="0" w:color="auto"/>
              <w:bottom w:val="single" w:sz="6" w:space="0" w:color="auto"/>
            </w:tcBorders>
            <w:shd w:val="clear" w:color="auto" w:fill="386294"/>
            <w:vAlign w:val="center"/>
          </w:tcPr>
          <w:p w14:paraId="532211CA" w14:textId="72887C8F" w:rsidR="00BC2B3C" w:rsidRPr="00DE6252" w:rsidRDefault="00BC2B3C" w:rsidP="00BC2B3C">
            <w:pPr>
              <w:jc w:val="center"/>
              <w:rPr>
                <w:rFonts w:ascii="Cambria" w:hAnsi="Cambria"/>
                <w:b/>
                <w:color w:val="FFFFFF" w:themeColor="background1"/>
                <w:sz w:val="20"/>
                <w:szCs w:val="20"/>
              </w:rPr>
            </w:pPr>
            <w:r w:rsidRPr="00DE6252">
              <w:rPr>
                <w:rFonts w:ascii="Cambria" w:hAnsi="Cambria"/>
                <w:b/>
                <w:bCs/>
                <w:color w:val="FFFFFF" w:themeColor="background1"/>
                <w:sz w:val="20"/>
                <w:szCs w:val="20"/>
              </w:rPr>
              <w:t>Advertencia sobre posible archivo:</w:t>
            </w:r>
          </w:p>
        </w:tc>
        <w:tc>
          <w:tcPr>
            <w:tcW w:w="5760" w:type="dxa"/>
            <w:vAlign w:val="center"/>
          </w:tcPr>
          <w:p w14:paraId="5D11507E" w14:textId="119F66F4" w:rsidR="00BC2B3C" w:rsidRPr="00DE6252" w:rsidRDefault="00BC2B3C" w:rsidP="00BC2B3C">
            <w:pPr>
              <w:rPr>
                <w:rFonts w:ascii="Cambria" w:hAnsi="Cambria"/>
                <w:bCs/>
                <w:sz w:val="20"/>
                <w:szCs w:val="20"/>
              </w:rPr>
            </w:pPr>
            <w:r>
              <w:rPr>
                <w:rFonts w:ascii="Cambria" w:hAnsi="Cambria"/>
                <w:bCs/>
                <w:sz w:val="20"/>
                <w:szCs w:val="20"/>
              </w:rPr>
              <w:t>20 de julio de 2021</w:t>
            </w:r>
          </w:p>
        </w:tc>
      </w:tr>
      <w:tr w:rsidR="00BC2B3C" w:rsidRPr="00DE6252" w14:paraId="44463306" w14:textId="77777777" w:rsidTr="003D4DE6">
        <w:tc>
          <w:tcPr>
            <w:tcW w:w="3600" w:type="dxa"/>
            <w:tcBorders>
              <w:top w:val="single" w:sz="6" w:space="0" w:color="auto"/>
              <w:bottom w:val="single" w:sz="6" w:space="0" w:color="auto"/>
            </w:tcBorders>
            <w:shd w:val="clear" w:color="auto" w:fill="386294"/>
            <w:vAlign w:val="center"/>
          </w:tcPr>
          <w:p w14:paraId="06942C03" w14:textId="67D04509" w:rsidR="00BC2B3C" w:rsidRPr="00DE6252" w:rsidRDefault="00BC2B3C" w:rsidP="00BC2B3C">
            <w:pPr>
              <w:jc w:val="center"/>
              <w:rPr>
                <w:rFonts w:ascii="Cambria" w:hAnsi="Cambria"/>
                <w:b/>
                <w:color w:val="FFFFFF" w:themeColor="background1"/>
                <w:sz w:val="20"/>
                <w:szCs w:val="20"/>
              </w:rPr>
            </w:pPr>
            <w:r w:rsidRPr="00DE6252">
              <w:rPr>
                <w:rFonts w:ascii="Cambria" w:hAnsi="Cambria"/>
                <w:b/>
                <w:bCs/>
                <w:color w:val="FFFFFF" w:themeColor="background1"/>
                <w:sz w:val="20"/>
                <w:szCs w:val="20"/>
              </w:rPr>
              <w:t>Respuesta de la parte peticionaria ante advertencia de posible archivo:</w:t>
            </w:r>
          </w:p>
        </w:tc>
        <w:tc>
          <w:tcPr>
            <w:tcW w:w="5760" w:type="dxa"/>
            <w:vAlign w:val="center"/>
          </w:tcPr>
          <w:p w14:paraId="7D691B38" w14:textId="0E47F198" w:rsidR="00BC2B3C" w:rsidRPr="00DE6252" w:rsidRDefault="00BC2B3C" w:rsidP="00BC2B3C">
            <w:pPr>
              <w:rPr>
                <w:rFonts w:ascii="Cambria" w:hAnsi="Cambria"/>
                <w:bCs/>
                <w:sz w:val="20"/>
                <w:szCs w:val="20"/>
              </w:rPr>
            </w:pPr>
            <w:r>
              <w:rPr>
                <w:rFonts w:ascii="Cambria" w:hAnsi="Cambria"/>
                <w:bCs/>
                <w:sz w:val="20"/>
                <w:szCs w:val="20"/>
              </w:rPr>
              <w:t>20 de agosto de 2021</w:t>
            </w:r>
          </w:p>
        </w:tc>
      </w:tr>
    </w:tbl>
    <w:p w14:paraId="21DAA666" w14:textId="77777777" w:rsidR="003239B8" w:rsidRPr="00DE6252" w:rsidRDefault="003239B8" w:rsidP="003239B8">
      <w:pPr>
        <w:spacing w:before="240" w:after="240"/>
        <w:ind w:firstLine="720"/>
        <w:jc w:val="both"/>
        <w:rPr>
          <w:rFonts w:asciiTheme="majorHAnsi" w:hAnsiTheme="majorHAnsi"/>
          <w:b/>
          <w:bCs/>
          <w:sz w:val="20"/>
          <w:szCs w:val="20"/>
        </w:rPr>
      </w:pPr>
      <w:r w:rsidRPr="00DE6252">
        <w:rPr>
          <w:rFonts w:asciiTheme="majorHAnsi" w:hAnsiTheme="majorHAnsi"/>
          <w:b/>
          <w:bCs/>
          <w:sz w:val="20"/>
          <w:szCs w:val="20"/>
        </w:rPr>
        <w:t xml:space="preserve">III. </w:t>
      </w:r>
      <w:r w:rsidRPr="00DE6252">
        <w:rPr>
          <w:rFonts w:asciiTheme="majorHAnsi" w:hAnsiTheme="majorHAnsi"/>
          <w:b/>
          <w:bCs/>
          <w:sz w:val="20"/>
          <w:szCs w:val="20"/>
        </w:rPr>
        <w:tab/>
        <w:t>COMPETENCIA</w:t>
      </w:r>
      <w:r w:rsidR="00EE00E9" w:rsidRPr="00DE6252">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56"/>
        <w:gridCol w:w="5686"/>
      </w:tblGrid>
      <w:tr w:rsidR="003239B8" w:rsidRPr="00DE6252" w14:paraId="072532AD" w14:textId="77777777" w:rsidTr="0002740B">
        <w:trPr>
          <w:cantSplit/>
        </w:trPr>
        <w:tc>
          <w:tcPr>
            <w:tcW w:w="3556" w:type="dxa"/>
            <w:tcBorders>
              <w:top w:val="single" w:sz="4" w:space="0" w:color="auto"/>
              <w:bottom w:val="single" w:sz="6" w:space="0" w:color="auto"/>
            </w:tcBorders>
            <w:shd w:val="clear" w:color="auto" w:fill="386294"/>
            <w:vAlign w:val="center"/>
          </w:tcPr>
          <w:p w14:paraId="5C2E4B34" w14:textId="129692ED" w:rsidR="003239B8" w:rsidRPr="00DE6252" w:rsidRDefault="003239B8" w:rsidP="00FC4870">
            <w:pPr>
              <w:jc w:val="center"/>
              <w:rPr>
                <w:rFonts w:ascii="Cambria" w:hAnsi="Cambria"/>
                <w:b/>
                <w:bCs/>
                <w:i/>
                <w:color w:val="FFFFFF" w:themeColor="background1"/>
                <w:sz w:val="20"/>
                <w:szCs w:val="20"/>
              </w:rPr>
            </w:pPr>
            <w:proofErr w:type="spellStart"/>
            <w:r w:rsidRPr="00DE6252">
              <w:rPr>
                <w:rFonts w:ascii="Cambria" w:hAnsi="Cambria"/>
                <w:b/>
                <w:bCs/>
                <w:i/>
                <w:color w:val="FFFFFF" w:themeColor="background1"/>
                <w:sz w:val="20"/>
                <w:szCs w:val="20"/>
              </w:rPr>
              <w:t>Ratione</w:t>
            </w:r>
            <w:proofErr w:type="spellEnd"/>
            <w:r w:rsidRPr="00DE6252">
              <w:rPr>
                <w:rFonts w:ascii="Cambria" w:hAnsi="Cambria"/>
                <w:b/>
                <w:bCs/>
                <w:i/>
                <w:color w:val="FFFFFF" w:themeColor="background1"/>
                <w:sz w:val="20"/>
                <w:szCs w:val="20"/>
              </w:rPr>
              <w:t xml:space="preserve"> </w:t>
            </w:r>
            <w:proofErr w:type="spellStart"/>
            <w:r w:rsidRPr="00DE6252">
              <w:rPr>
                <w:rFonts w:ascii="Cambria" w:hAnsi="Cambria"/>
                <w:b/>
                <w:bCs/>
                <w:i/>
                <w:color w:val="FFFFFF" w:themeColor="background1"/>
                <w:sz w:val="20"/>
                <w:szCs w:val="20"/>
              </w:rPr>
              <w:t>personae</w:t>
            </w:r>
            <w:proofErr w:type="spellEnd"/>
            <w:r w:rsidRPr="00DE6252">
              <w:rPr>
                <w:rFonts w:ascii="Cambria" w:hAnsi="Cambria"/>
                <w:b/>
                <w:bCs/>
                <w:i/>
                <w:color w:val="FFFFFF" w:themeColor="background1"/>
                <w:sz w:val="20"/>
                <w:szCs w:val="20"/>
              </w:rPr>
              <w:t>:</w:t>
            </w:r>
          </w:p>
        </w:tc>
        <w:tc>
          <w:tcPr>
            <w:tcW w:w="5686" w:type="dxa"/>
            <w:vAlign w:val="center"/>
          </w:tcPr>
          <w:p w14:paraId="7707F3E9" w14:textId="5D209CE2" w:rsidR="003239B8" w:rsidRPr="00DE6252" w:rsidRDefault="004D7370" w:rsidP="00FC4870">
            <w:pPr>
              <w:rPr>
                <w:rFonts w:ascii="Cambria" w:hAnsi="Cambria"/>
                <w:bCs/>
                <w:sz w:val="20"/>
                <w:szCs w:val="20"/>
              </w:rPr>
            </w:pPr>
            <w:r w:rsidRPr="00DE6252">
              <w:rPr>
                <w:rFonts w:ascii="Cambria" w:hAnsi="Cambria"/>
                <w:bCs/>
                <w:sz w:val="20"/>
                <w:szCs w:val="20"/>
              </w:rPr>
              <w:t>Sí</w:t>
            </w:r>
          </w:p>
        </w:tc>
      </w:tr>
      <w:tr w:rsidR="003239B8" w:rsidRPr="00DE6252" w14:paraId="4B8802DA" w14:textId="77777777" w:rsidTr="0002740B">
        <w:trPr>
          <w:cantSplit/>
        </w:trPr>
        <w:tc>
          <w:tcPr>
            <w:tcW w:w="3556" w:type="dxa"/>
            <w:tcBorders>
              <w:top w:val="single" w:sz="6" w:space="0" w:color="auto"/>
              <w:bottom w:val="single" w:sz="6" w:space="0" w:color="auto"/>
            </w:tcBorders>
            <w:shd w:val="clear" w:color="auto" w:fill="386294"/>
            <w:vAlign w:val="center"/>
          </w:tcPr>
          <w:p w14:paraId="3915C23B" w14:textId="358F392F" w:rsidR="003239B8" w:rsidRPr="00DE6252" w:rsidRDefault="003239B8" w:rsidP="00FC4870">
            <w:pPr>
              <w:jc w:val="center"/>
              <w:rPr>
                <w:rFonts w:ascii="Cambria" w:hAnsi="Cambria"/>
                <w:b/>
                <w:bCs/>
                <w:color w:val="FFFFFF" w:themeColor="background1"/>
                <w:sz w:val="20"/>
                <w:szCs w:val="20"/>
              </w:rPr>
            </w:pPr>
            <w:proofErr w:type="spellStart"/>
            <w:r w:rsidRPr="00DE6252">
              <w:rPr>
                <w:rFonts w:ascii="Cambria" w:hAnsi="Cambria"/>
                <w:b/>
                <w:bCs/>
                <w:i/>
                <w:color w:val="FFFFFF" w:themeColor="background1"/>
                <w:sz w:val="20"/>
                <w:szCs w:val="20"/>
              </w:rPr>
              <w:t>Ratione</w:t>
            </w:r>
            <w:proofErr w:type="spellEnd"/>
            <w:r w:rsidRPr="00DE6252">
              <w:rPr>
                <w:rFonts w:ascii="Cambria" w:hAnsi="Cambria"/>
                <w:b/>
                <w:bCs/>
                <w:i/>
                <w:color w:val="FFFFFF" w:themeColor="background1"/>
                <w:sz w:val="20"/>
                <w:szCs w:val="20"/>
              </w:rPr>
              <w:t xml:space="preserve"> loci</w:t>
            </w:r>
            <w:r w:rsidRPr="00DE6252">
              <w:rPr>
                <w:rFonts w:ascii="Cambria" w:hAnsi="Cambria"/>
                <w:b/>
                <w:bCs/>
                <w:color w:val="FFFFFF" w:themeColor="background1"/>
                <w:sz w:val="20"/>
                <w:szCs w:val="20"/>
              </w:rPr>
              <w:t>:</w:t>
            </w:r>
          </w:p>
        </w:tc>
        <w:tc>
          <w:tcPr>
            <w:tcW w:w="5686" w:type="dxa"/>
            <w:vAlign w:val="center"/>
          </w:tcPr>
          <w:p w14:paraId="12C931CB" w14:textId="496AACCD" w:rsidR="003239B8" w:rsidRPr="00DE6252" w:rsidRDefault="004D7370" w:rsidP="00FC4870">
            <w:pPr>
              <w:rPr>
                <w:rFonts w:ascii="Cambria" w:hAnsi="Cambria"/>
                <w:bCs/>
                <w:sz w:val="20"/>
                <w:szCs w:val="20"/>
              </w:rPr>
            </w:pPr>
            <w:r w:rsidRPr="00DE6252">
              <w:rPr>
                <w:rFonts w:ascii="Cambria" w:hAnsi="Cambria"/>
                <w:bCs/>
                <w:sz w:val="20"/>
                <w:szCs w:val="20"/>
              </w:rPr>
              <w:t>Sí</w:t>
            </w:r>
          </w:p>
        </w:tc>
      </w:tr>
      <w:tr w:rsidR="003239B8" w:rsidRPr="00DE6252" w14:paraId="4362FDF3" w14:textId="77777777" w:rsidTr="0002740B">
        <w:trPr>
          <w:cantSplit/>
        </w:trPr>
        <w:tc>
          <w:tcPr>
            <w:tcW w:w="3556" w:type="dxa"/>
            <w:tcBorders>
              <w:top w:val="single" w:sz="6" w:space="0" w:color="auto"/>
              <w:bottom w:val="single" w:sz="6" w:space="0" w:color="auto"/>
            </w:tcBorders>
            <w:shd w:val="clear" w:color="auto" w:fill="386294"/>
            <w:vAlign w:val="center"/>
          </w:tcPr>
          <w:p w14:paraId="3BE23153" w14:textId="5291848F" w:rsidR="003239B8" w:rsidRPr="00DE6252" w:rsidRDefault="003239B8" w:rsidP="00FC4870">
            <w:pPr>
              <w:jc w:val="center"/>
              <w:rPr>
                <w:rFonts w:ascii="Cambria" w:hAnsi="Cambria"/>
                <w:b/>
                <w:bCs/>
                <w:color w:val="FFFFFF" w:themeColor="background1"/>
                <w:sz w:val="20"/>
                <w:szCs w:val="20"/>
              </w:rPr>
            </w:pPr>
            <w:proofErr w:type="spellStart"/>
            <w:r w:rsidRPr="00DE6252">
              <w:rPr>
                <w:rFonts w:ascii="Cambria" w:hAnsi="Cambria"/>
                <w:b/>
                <w:bCs/>
                <w:i/>
                <w:color w:val="FFFFFF" w:themeColor="background1"/>
                <w:sz w:val="20"/>
                <w:szCs w:val="20"/>
              </w:rPr>
              <w:t>Ratione</w:t>
            </w:r>
            <w:proofErr w:type="spellEnd"/>
            <w:r w:rsidRPr="00DE6252">
              <w:rPr>
                <w:rFonts w:ascii="Cambria" w:hAnsi="Cambria"/>
                <w:b/>
                <w:bCs/>
                <w:i/>
                <w:color w:val="FFFFFF" w:themeColor="background1"/>
                <w:sz w:val="20"/>
                <w:szCs w:val="20"/>
              </w:rPr>
              <w:t xml:space="preserve"> </w:t>
            </w:r>
            <w:proofErr w:type="spellStart"/>
            <w:r w:rsidRPr="00DE6252">
              <w:rPr>
                <w:rFonts w:ascii="Cambria" w:hAnsi="Cambria"/>
                <w:b/>
                <w:bCs/>
                <w:i/>
                <w:color w:val="FFFFFF" w:themeColor="background1"/>
                <w:sz w:val="20"/>
                <w:szCs w:val="20"/>
              </w:rPr>
              <w:t>temporis</w:t>
            </w:r>
            <w:proofErr w:type="spellEnd"/>
            <w:r w:rsidRPr="00DE6252">
              <w:rPr>
                <w:rFonts w:ascii="Cambria" w:hAnsi="Cambria"/>
                <w:b/>
                <w:bCs/>
                <w:color w:val="FFFFFF" w:themeColor="background1"/>
                <w:sz w:val="20"/>
                <w:szCs w:val="20"/>
              </w:rPr>
              <w:t>:</w:t>
            </w:r>
          </w:p>
        </w:tc>
        <w:tc>
          <w:tcPr>
            <w:tcW w:w="5686" w:type="dxa"/>
            <w:vAlign w:val="center"/>
          </w:tcPr>
          <w:p w14:paraId="6F8B059B" w14:textId="680DA518" w:rsidR="003239B8" w:rsidRPr="00DE6252" w:rsidRDefault="004D7370" w:rsidP="00FC4870">
            <w:pPr>
              <w:rPr>
                <w:rFonts w:ascii="Cambria" w:hAnsi="Cambria"/>
                <w:bCs/>
                <w:sz w:val="20"/>
                <w:szCs w:val="20"/>
              </w:rPr>
            </w:pPr>
            <w:r w:rsidRPr="00DE6252">
              <w:rPr>
                <w:rFonts w:ascii="Cambria" w:hAnsi="Cambria"/>
                <w:bCs/>
                <w:sz w:val="20"/>
                <w:szCs w:val="20"/>
              </w:rPr>
              <w:t>Sí</w:t>
            </w:r>
          </w:p>
        </w:tc>
      </w:tr>
      <w:tr w:rsidR="0002740B" w:rsidRPr="00DE6252" w14:paraId="30ABEC3E" w14:textId="77777777" w:rsidTr="0002740B">
        <w:trPr>
          <w:cantSplit/>
        </w:trPr>
        <w:tc>
          <w:tcPr>
            <w:tcW w:w="3556" w:type="dxa"/>
            <w:tcBorders>
              <w:top w:val="single" w:sz="6" w:space="0" w:color="auto"/>
              <w:bottom w:val="single" w:sz="6" w:space="0" w:color="auto"/>
            </w:tcBorders>
            <w:shd w:val="clear" w:color="auto" w:fill="386294"/>
            <w:vAlign w:val="center"/>
          </w:tcPr>
          <w:p w14:paraId="47B529D2" w14:textId="33973C8A" w:rsidR="0002740B" w:rsidRPr="00DE6252" w:rsidRDefault="0002740B" w:rsidP="0002740B">
            <w:pPr>
              <w:jc w:val="center"/>
              <w:rPr>
                <w:rFonts w:ascii="Cambria" w:hAnsi="Cambria"/>
                <w:b/>
                <w:bCs/>
                <w:color w:val="FFFFFF" w:themeColor="background1"/>
                <w:sz w:val="20"/>
                <w:szCs w:val="20"/>
              </w:rPr>
            </w:pPr>
            <w:proofErr w:type="spellStart"/>
            <w:r w:rsidRPr="00DE6252">
              <w:rPr>
                <w:rFonts w:ascii="Cambria" w:hAnsi="Cambria"/>
                <w:b/>
                <w:bCs/>
                <w:i/>
                <w:color w:val="FFFFFF" w:themeColor="background1"/>
                <w:sz w:val="20"/>
                <w:szCs w:val="20"/>
              </w:rPr>
              <w:t>Ratione</w:t>
            </w:r>
            <w:proofErr w:type="spellEnd"/>
            <w:r w:rsidRPr="00DE6252">
              <w:rPr>
                <w:rFonts w:ascii="Cambria" w:hAnsi="Cambria"/>
                <w:b/>
                <w:bCs/>
                <w:i/>
                <w:color w:val="FFFFFF" w:themeColor="background1"/>
                <w:sz w:val="20"/>
                <w:szCs w:val="20"/>
              </w:rPr>
              <w:t xml:space="preserve"> </w:t>
            </w:r>
            <w:proofErr w:type="spellStart"/>
            <w:r w:rsidRPr="00DE6252">
              <w:rPr>
                <w:rFonts w:ascii="Cambria" w:hAnsi="Cambria"/>
                <w:b/>
                <w:bCs/>
                <w:i/>
                <w:color w:val="FFFFFF" w:themeColor="background1"/>
                <w:sz w:val="20"/>
                <w:szCs w:val="20"/>
              </w:rPr>
              <w:t>materiae</w:t>
            </w:r>
            <w:proofErr w:type="spellEnd"/>
            <w:r w:rsidRPr="00DE6252">
              <w:rPr>
                <w:rFonts w:ascii="Cambria" w:hAnsi="Cambria"/>
                <w:b/>
                <w:bCs/>
                <w:color w:val="FFFFFF" w:themeColor="background1"/>
                <w:sz w:val="20"/>
                <w:szCs w:val="20"/>
              </w:rPr>
              <w:t>:</w:t>
            </w:r>
          </w:p>
        </w:tc>
        <w:tc>
          <w:tcPr>
            <w:tcW w:w="5686" w:type="dxa"/>
            <w:vAlign w:val="center"/>
          </w:tcPr>
          <w:p w14:paraId="0C122F44" w14:textId="70ABD1B9" w:rsidR="0002740B" w:rsidRPr="00DE6252" w:rsidRDefault="0002740B" w:rsidP="0002740B">
            <w:pPr>
              <w:jc w:val="both"/>
              <w:rPr>
                <w:rFonts w:ascii="Cambria" w:hAnsi="Cambria"/>
                <w:bCs/>
                <w:sz w:val="20"/>
                <w:szCs w:val="20"/>
              </w:rPr>
            </w:pPr>
            <w:r w:rsidRPr="00DE6252">
              <w:rPr>
                <w:rFonts w:ascii="Cambria" w:hAnsi="Cambria"/>
                <w:bCs/>
                <w:sz w:val="20"/>
                <w:szCs w:val="20"/>
              </w:rPr>
              <w:t>Sí, Convención Americana (depósito de instrumento de ratificación el 25 de septiembre de 1979)</w:t>
            </w:r>
          </w:p>
        </w:tc>
      </w:tr>
    </w:tbl>
    <w:p w14:paraId="4E92C444" w14:textId="140CB1E7" w:rsidR="003239B8" w:rsidRPr="00DE6252" w:rsidRDefault="003239B8" w:rsidP="003239B8">
      <w:pPr>
        <w:spacing w:before="240" w:after="240"/>
        <w:ind w:firstLine="720"/>
        <w:jc w:val="both"/>
        <w:rPr>
          <w:rFonts w:asciiTheme="majorHAnsi" w:hAnsiTheme="majorHAnsi"/>
          <w:b/>
          <w:bCs/>
          <w:sz w:val="20"/>
          <w:szCs w:val="20"/>
        </w:rPr>
      </w:pPr>
      <w:r w:rsidRPr="00DE6252">
        <w:rPr>
          <w:rFonts w:asciiTheme="majorHAnsi" w:hAnsiTheme="majorHAnsi"/>
          <w:b/>
          <w:bCs/>
          <w:sz w:val="20"/>
          <w:szCs w:val="20"/>
        </w:rPr>
        <w:t xml:space="preserve">IV. </w:t>
      </w:r>
      <w:r w:rsidRPr="00DE6252">
        <w:rPr>
          <w:rFonts w:asciiTheme="majorHAnsi" w:hAnsiTheme="majorHAnsi"/>
          <w:b/>
          <w:bCs/>
          <w:sz w:val="20"/>
          <w:szCs w:val="20"/>
        </w:rPr>
        <w:tab/>
      </w:r>
      <w:r w:rsidR="00EE00E9" w:rsidRPr="00DE6252">
        <w:rPr>
          <w:rFonts w:asciiTheme="majorHAnsi" w:hAnsiTheme="majorHAnsi"/>
          <w:b/>
          <w:bCs/>
          <w:sz w:val="20"/>
          <w:szCs w:val="20"/>
        </w:rPr>
        <w:t>DUPLICACIÓN</w:t>
      </w:r>
      <w:r w:rsidR="00EE00E9" w:rsidRPr="00DE6252">
        <w:rPr>
          <w:rFonts w:asciiTheme="majorHAnsi" w:hAnsiTheme="majorHAnsi"/>
          <w:b/>
          <w:bCs/>
          <w:color w:val="FFFFFF" w:themeColor="background1"/>
          <w:sz w:val="20"/>
          <w:szCs w:val="20"/>
        </w:rPr>
        <w:t xml:space="preserve"> </w:t>
      </w:r>
      <w:r w:rsidR="00EE00E9" w:rsidRPr="00DE6252">
        <w:rPr>
          <w:rFonts w:asciiTheme="majorHAnsi" w:hAnsiTheme="majorHAnsi"/>
          <w:b/>
          <w:bCs/>
          <w:sz w:val="20"/>
          <w:szCs w:val="20"/>
        </w:rPr>
        <w:t>DE PROCEDIMIENTOS Y COSA JUZGADA</w:t>
      </w:r>
      <w:r w:rsidR="00EE00E9" w:rsidRPr="00DE6252">
        <w:rPr>
          <w:rFonts w:asciiTheme="majorHAnsi" w:hAnsiTheme="majorHAnsi"/>
          <w:b/>
          <w:bCs/>
          <w:i/>
          <w:sz w:val="20"/>
          <w:szCs w:val="20"/>
        </w:rPr>
        <w:t xml:space="preserve"> </w:t>
      </w:r>
      <w:r w:rsidR="00EE00E9" w:rsidRPr="00DE6252">
        <w:rPr>
          <w:rFonts w:asciiTheme="majorHAnsi" w:hAnsiTheme="majorHAnsi"/>
          <w:b/>
          <w:bCs/>
          <w:sz w:val="20"/>
          <w:szCs w:val="20"/>
        </w:rPr>
        <w:t>INTERNACIONAL</w:t>
      </w:r>
      <w:r w:rsidR="005D38F9" w:rsidRPr="00DE6252">
        <w:rPr>
          <w:rFonts w:asciiTheme="majorHAnsi" w:hAnsiTheme="majorHAnsi"/>
          <w:b/>
          <w:bCs/>
          <w:sz w:val="20"/>
          <w:szCs w:val="20"/>
        </w:rPr>
        <w:t>,</w:t>
      </w:r>
      <w:r w:rsidRPr="00DE6252">
        <w:rPr>
          <w:rFonts w:asciiTheme="majorHAnsi" w:hAnsiTheme="majorHAnsi"/>
          <w:b/>
          <w:bCs/>
          <w:sz w:val="20"/>
          <w:szCs w:val="20"/>
        </w:rPr>
        <w:t xml:space="preserve"> CARACTERIZACIÓN, </w:t>
      </w:r>
      <w:r w:rsidRPr="00DE6252">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DE6252" w14:paraId="1231C988" w14:textId="77777777" w:rsidTr="002B3E6B">
        <w:trPr>
          <w:cantSplit/>
        </w:trPr>
        <w:tc>
          <w:tcPr>
            <w:tcW w:w="3562" w:type="dxa"/>
            <w:tcBorders>
              <w:top w:val="single" w:sz="4" w:space="0" w:color="auto"/>
              <w:bottom w:val="single" w:sz="6" w:space="0" w:color="auto"/>
            </w:tcBorders>
            <w:shd w:val="clear" w:color="auto" w:fill="386294"/>
            <w:vAlign w:val="center"/>
          </w:tcPr>
          <w:p w14:paraId="6F8031F4" w14:textId="77777777" w:rsidR="00EE00E9" w:rsidRPr="00DE6252" w:rsidRDefault="00EE00E9" w:rsidP="00FC4870">
            <w:pPr>
              <w:jc w:val="center"/>
              <w:rPr>
                <w:rFonts w:ascii="Cambria" w:hAnsi="Cambria"/>
                <w:b/>
                <w:bCs/>
                <w:color w:val="FFFFFF" w:themeColor="background1"/>
                <w:sz w:val="20"/>
                <w:szCs w:val="20"/>
              </w:rPr>
            </w:pPr>
            <w:r w:rsidRPr="00DE6252">
              <w:rPr>
                <w:rFonts w:ascii="Cambria" w:hAnsi="Cambria"/>
                <w:b/>
                <w:bCs/>
                <w:color w:val="FFFFFF" w:themeColor="background1"/>
                <w:sz w:val="20"/>
                <w:szCs w:val="20"/>
              </w:rPr>
              <w:t>Duplicación de procedimientos y cosa juzgada internacional:</w:t>
            </w:r>
          </w:p>
        </w:tc>
        <w:tc>
          <w:tcPr>
            <w:tcW w:w="5680" w:type="dxa"/>
            <w:vAlign w:val="center"/>
          </w:tcPr>
          <w:p w14:paraId="240941E6" w14:textId="5171B395" w:rsidR="00EE00E9" w:rsidRPr="00DE6252" w:rsidRDefault="00BB6A0F" w:rsidP="00FC4870">
            <w:pPr>
              <w:jc w:val="both"/>
              <w:rPr>
                <w:rFonts w:ascii="Cambria" w:hAnsi="Cambria"/>
                <w:bCs/>
                <w:sz w:val="20"/>
                <w:szCs w:val="20"/>
              </w:rPr>
            </w:pPr>
            <w:r w:rsidRPr="00DE6252">
              <w:rPr>
                <w:rFonts w:ascii="Cambria" w:hAnsi="Cambria"/>
                <w:bCs/>
                <w:sz w:val="20"/>
                <w:szCs w:val="20"/>
              </w:rPr>
              <w:t>No</w:t>
            </w:r>
          </w:p>
        </w:tc>
      </w:tr>
      <w:tr w:rsidR="002B3E6B" w:rsidRPr="00DE6252" w14:paraId="15FAA7D1" w14:textId="77777777" w:rsidTr="002B3E6B">
        <w:trPr>
          <w:cantSplit/>
        </w:trPr>
        <w:tc>
          <w:tcPr>
            <w:tcW w:w="3562" w:type="dxa"/>
            <w:tcBorders>
              <w:top w:val="single" w:sz="4" w:space="0" w:color="auto"/>
              <w:bottom w:val="single" w:sz="6" w:space="0" w:color="auto"/>
            </w:tcBorders>
            <w:shd w:val="clear" w:color="auto" w:fill="386294"/>
            <w:vAlign w:val="center"/>
          </w:tcPr>
          <w:p w14:paraId="1B0D29FF" w14:textId="3040C614" w:rsidR="002B3E6B" w:rsidRPr="00DE6252" w:rsidRDefault="002B3E6B" w:rsidP="002B3E6B">
            <w:pPr>
              <w:jc w:val="center"/>
              <w:rPr>
                <w:rFonts w:ascii="Cambria" w:hAnsi="Cambria"/>
                <w:b/>
                <w:bCs/>
                <w:i/>
                <w:color w:val="FFFFFF" w:themeColor="background1"/>
                <w:sz w:val="20"/>
                <w:szCs w:val="20"/>
              </w:rPr>
            </w:pPr>
            <w:r w:rsidRPr="00DE6252">
              <w:rPr>
                <w:rFonts w:ascii="Cambria" w:hAnsi="Cambria"/>
                <w:b/>
                <w:bCs/>
                <w:color w:val="FFFFFF" w:themeColor="background1"/>
                <w:sz w:val="20"/>
                <w:szCs w:val="20"/>
              </w:rPr>
              <w:t xml:space="preserve">Derechos </w:t>
            </w:r>
            <w:r w:rsidR="00C51FE9" w:rsidRPr="00DE6252">
              <w:rPr>
                <w:rFonts w:ascii="Cambria" w:hAnsi="Cambria"/>
                <w:b/>
                <w:bCs/>
                <w:color w:val="FFFFFF" w:themeColor="background1"/>
                <w:sz w:val="20"/>
                <w:szCs w:val="20"/>
              </w:rPr>
              <w:t>admitidos</w:t>
            </w:r>
            <w:r w:rsidRPr="00DE6252">
              <w:rPr>
                <w:rFonts w:ascii="Cambria" w:hAnsi="Cambria"/>
                <w:b/>
                <w:bCs/>
                <w:i/>
                <w:color w:val="FFFFFF" w:themeColor="background1"/>
                <w:sz w:val="20"/>
                <w:szCs w:val="20"/>
              </w:rPr>
              <w:t>:</w:t>
            </w:r>
          </w:p>
        </w:tc>
        <w:tc>
          <w:tcPr>
            <w:tcW w:w="5680" w:type="dxa"/>
            <w:vAlign w:val="center"/>
          </w:tcPr>
          <w:p w14:paraId="6310C8F7" w14:textId="533CA0A0" w:rsidR="00F34F85" w:rsidRPr="00DE6252" w:rsidRDefault="002017B3" w:rsidP="006954D0">
            <w:pPr>
              <w:jc w:val="both"/>
              <w:rPr>
                <w:rFonts w:asciiTheme="majorHAnsi" w:hAnsiTheme="majorHAnsi"/>
                <w:sz w:val="20"/>
                <w:szCs w:val="20"/>
                <w:highlight w:val="green"/>
              </w:rPr>
            </w:pPr>
            <w:r>
              <w:rPr>
                <w:rFonts w:asciiTheme="majorHAnsi" w:hAnsiTheme="majorHAnsi"/>
                <w:sz w:val="20"/>
                <w:szCs w:val="20"/>
              </w:rPr>
              <w:t>Ninguno</w:t>
            </w:r>
          </w:p>
        </w:tc>
      </w:tr>
      <w:tr w:rsidR="0002740B" w:rsidRPr="00DE6252" w14:paraId="4EFD141E" w14:textId="77777777" w:rsidTr="002B3E6B">
        <w:trPr>
          <w:cantSplit/>
        </w:trPr>
        <w:tc>
          <w:tcPr>
            <w:tcW w:w="3562" w:type="dxa"/>
            <w:tcBorders>
              <w:top w:val="single" w:sz="6" w:space="0" w:color="auto"/>
              <w:bottom w:val="single" w:sz="6" w:space="0" w:color="auto"/>
            </w:tcBorders>
            <w:shd w:val="clear" w:color="auto" w:fill="386294"/>
            <w:vAlign w:val="center"/>
          </w:tcPr>
          <w:p w14:paraId="4C04A89C" w14:textId="77777777" w:rsidR="0002740B" w:rsidRPr="00DE6252" w:rsidRDefault="0002740B" w:rsidP="0002740B">
            <w:pPr>
              <w:jc w:val="center"/>
              <w:rPr>
                <w:rFonts w:ascii="Cambria" w:hAnsi="Cambria"/>
                <w:b/>
                <w:bCs/>
                <w:color w:val="FFFFFF" w:themeColor="background1"/>
                <w:sz w:val="20"/>
                <w:szCs w:val="20"/>
              </w:rPr>
            </w:pPr>
            <w:r w:rsidRPr="00DE6252">
              <w:rPr>
                <w:rFonts w:ascii="Cambria" w:hAnsi="Cambria"/>
                <w:b/>
                <w:bCs/>
                <w:color w:val="FFFFFF" w:themeColor="background1"/>
                <w:sz w:val="20"/>
                <w:szCs w:val="20"/>
              </w:rPr>
              <w:t>Agotamiento de recursos internos o procedencia de una excepción:</w:t>
            </w:r>
          </w:p>
        </w:tc>
        <w:tc>
          <w:tcPr>
            <w:tcW w:w="5680" w:type="dxa"/>
            <w:vAlign w:val="center"/>
          </w:tcPr>
          <w:p w14:paraId="69C53E8A" w14:textId="2EB4E779" w:rsidR="0002740B" w:rsidRPr="00DE6252" w:rsidRDefault="0002740B" w:rsidP="0002740B">
            <w:pPr>
              <w:rPr>
                <w:rFonts w:ascii="Cambria" w:hAnsi="Cambria"/>
                <w:bCs/>
                <w:sz w:val="20"/>
                <w:szCs w:val="20"/>
              </w:rPr>
            </w:pPr>
            <w:r w:rsidRPr="00DE6252">
              <w:rPr>
                <w:rFonts w:ascii="Cambria" w:hAnsi="Cambria"/>
                <w:bCs/>
                <w:sz w:val="20"/>
                <w:szCs w:val="20"/>
              </w:rPr>
              <w:t xml:space="preserve">Sí, </w:t>
            </w:r>
            <w:r w:rsidR="006E2F57">
              <w:rPr>
                <w:rFonts w:ascii="Cambria" w:hAnsi="Cambria"/>
                <w:bCs/>
                <w:sz w:val="20"/>
                <w:szCs w:val="20"/>
              </w:rPr>
              <w:t xml:space="preserve">10 de junio de 2014 </w:t>
            </w:r>
          </w:p>
        </w:tc>
      </w:tr>
      <w:tr w:rsidR="003239B8" w:rsidRPr="00DE6252" w14:paraId="52B5BA17" w14:textId="77777777" w:rsidTr="002B3E6B">
        <w:trPr>
          <w:cantSplit/>
        </w:trPr>
        <w:tc>
          <w:tcPr>
            <w:tcW w:w="3562" w:type="dxa"/>
            <w:tcBorders>
              <w:top w:val="single" w:sz="6" w:space="0" w:color="auto"/>
              <w:bottom w:val="single" w:sz="6" w:space="0" w:color="auto"/>
            </w:tcBorders>
            <w:shd w:val="clear" w:color="auto" w:fill="386294"/>
            <w:vAlign w:val="center"/>
          </w:tcPr>
          <w:p w14:paraId="5DF99086" w14:textId="77777777" w:rsidR="003239B8" w:rsidRPr="00DE6252" w:rsidRDefault="003239B8" w:rsidP="00FC4870">
            <w:pPr>
              <w:jc w:val="center"/>
              <w:rPr>
                <w:rFonts w:ascii="Cambria" w:hAnsi="Cambria"/>
                <w:b/>
                <w:bCs/>
                <w:color w:val="FFFFFF" w:themeColor="background1"/>
                <w:sz w:val="20"/>
                <w:szCs w:val="20"/>
              </w:rPr>
            </w:pPr>
            <w:r w:rsidRPr="00DE6252">
              <w:rPr>
                <w:rFonts w:ascii="Cambria" w:hAnsi="Cambria"/>
                <w:b/>
                <w:bCs/>
                <w:color w:val="FFFFFF" w:themeColor="background1"/>
                <w:sz w:val="20"/>
                <w:szCs w:val="20"/>
              </w:rPr>
              <w:t>Presentación dentro de plazo:</w:t>
            </w:r>
          </w:p>
        </w:tc>
        <w:tc>
          <w:tcPr>
            <w:tcW w:w="5680" w:type="dxa"/>
            <w:vAlign w:val="center"/>
          </w:tcPr>
          <w:p w14:paraId="4A2A4569" w14:textId="11C2BAB0" w:rsidR="003239B8" w:rsidRPr="00DE6252" w:rsidRDefault="00BB6A0F" w:rsidP="00FC4870">
            <w:pPr>
              <w:rPr>
                <w:rFonts w:ascii="Cambria" w:hAnsi="Cambria"/>
                <w:bCs/>
                <w:sz w:val="20"/>
                <w:szCs w:val="20"/>
              </w:rPr>
            </w:pPr>
            <w:r w:rsidRPr="00DE6252">
              <w:rPr>
                <w:rFonts w:asciiTheme="majorHAnsi" w:hAnsiTheme="majorHAnsi"/>
                <w:bCs/>
                <w:color w:val="000000" w:themeColor="text1"/>
                <w:sz w:val="20"/>
                <w:szCs w:val="20"/>
              </w:rPr>
              <w:t>Sí</w:t>
            </w:r>
          </w:p>
        </w:tc>
      </w:tr>
    </w:tbl>
    <w:p w14:paraId="7C2DA3DC" w14:textId="2727FA63" w:rsidR="00A9437E" w:rsidRPr="00EB5595" w:rsidRDefault="00223A29" w:rsidP="00A55021">
      <w:pPr>
        <w:spacing w:before="240" w:after="240"/>
        <w:ind w:firstLine="720"/>
        <w:jc w:val="both"/>
        <w:rPr>
          <w:rFonts w:asciiTheme="majorHAnsi" w:hAnsiTheme="majorHAnsi"/>
          <w:b/>
          <w:sz w:val="20"/>
          <w:szCs w:val="20"/>
          <w:lang w:val="es-ES_tradnl"/>
        </w:rPr>
      </w:pPr>
      <w:r w:rsidRPr="00EB5595">
        <w:rPr>
          <w:rFonts w:asciiTheme="majorHAnsi" w:hAnsiTheme="majorHAnsi"/>
          <w:b/>
          <w:sz w:val="20"/>
          <w:szCs w:val="20"/>
          <w:lang w:val="es-ES_tradnl"/>
        </w:rPr>
        <w:t xml:space="preserve">V. </w:t>
      </w:r>
      <w:r w:rsidRPr="00EB5595">
        <w:rPr>
          <w:rFonts w:asciiTheme="majorHAnsi" w:hAnsiTheme="majorHAnsi"/>
          <w:b/>
          <w:sz w:val="20"/>
          <w:szCs w:val="20"/>
          <w:lang w:val="es-ES_tradnl"/>
        </w:rPr>
        <w:tab/>
      </w:r>
      <w:r w:rsidR="003239B8" w:rsidRPr="00EB5595">
        <w:rPr>
          <w:rFonts w:asciiTheme="majorHAnsi" w:hAnsiTheme="majorHAnsi"/>
          <w:b/>
          <w:sz w:val="20"/>
          <w:szCs w:val="20"/>
          <w:lang w:val="es-ES_tradnl"/>
        </w:rPr>
        <w:t xml:space="preserve">HECHOS ALEGADOS </w:t>
      </w:r>
    </w:p>
    <w:p w14:paraId="076A70C5" w14:textId="3D904EE1" w:rsidR="008B3F1F" w:rsidRPr="00EB5595" w:rsidRDefault="003B78ED" w:rsidP="00492C4E">
      <w:pPr>
        <w:numPr>
          <w:ilvl w:val="0"/>
          <w:numId w:val="55"/>
        </w:numPr>
        <w:suppressAutoHyphens/>
        <w:spacing w:after="240"/>
        <w:jc w:val="both"/>
        <w:rPr>
          <w:rFonts w:asciiTheme="majorHAnsi" w:hAnsiTheme="majorHAnsi"/>
          <w:sz w:val="20"/>
          <w:szCs w:val="20"/>
          <w:lang w:val="es-ES_tradnl"/>
        </w:rPr>
      </w:pPr>
      <w:r w:rsidRPr="00EB5595">
        <w:rPr>
          <w:rFonts w:asciiTheme="majorHAnsi" w:hAnsiTheme="majorHAnsi"/>
          <w:sz w:val="20"/>
          <w:szCs w:val="20"/>
          <w:lang w:val="es-ES_tradnl"/>
        </w:rPr>
        <w:t>L</w:t>
      </w:r>
      <w:r w:rsidR="00A95443" w:rsidRPr="00EB5595">
        <w:rPr>
          <w:rFonts w:asciiTheme="majorHAnsi" w:hAnsiTheme="majorHAnsi"/>
          <w:sz w:val="20"/>
          <w:szCs w:val="20"/>
          <w:lang w:val="es-ES_tradnl"/>
        </w:rPr>
        <w:t xml:space="preserve">a parte peticionaria </w:t>
      </w:r>
      <w:r w:rsidR="003A0392" w:rsidRPr="00EB5595">
        <w:rPr>
          <w:rFonts w:asciiTheme="majorHAnsi" w:hAnsiTheme="majorHAnsi"/>
          <w:sz w:val="20"/>
          <w:szCs w:val="20"/>
          <w:lang w:val="es-ES_tradnl"/>
        </w:rPr>
        <w:t xml:space="preserve">alega la responsabilidad internacional </w:t>
      </w:r>
      <w:r w:rsidR="004D05BC" w:rsidRPr="00EB5595">
        <w:rPr>
          <w:rFonts w:asciiTheme="majorHAnsi" w:hAnsiTheme="majorHAnsi"/>
          <w:sz w:val="20"/>
          <w:szCs w:val="20"/>
          <w:lang w:val="es-ES_tradnl"/>
        </w:rPr>
        <w:t xml:space="preserve">de Nicaragua por la </w:t>
      </w:r>
      <w:r w:rsidR="001560B8" w:rsidRPr="00EB5595">
        <w:rPr>
          <w:rFonts w:asciiTheme="majorHAnsi" w:hAnsiTheme="majorHAnsi"/>
          <w:sz w:val="20"/>
          <w:szCs w:val="20"/>
          <w:lang w:val="es-ES_tradnl"/>
        </w:rPr>
        <w:t>negativa al pleno</w:t>
      </w:r>
      <w:r w:rsidR="0068340C" w:rsidRPr="00EB5595">
        <w:rPr>
          <w:rFonts w:asciiTheme="majorHAnsi" w:hAnsiTheme="majorHAnsi"/>
          <w:sz w:val="20"/>
          <w:szCs w:val="20"/>
          <w:lang w:val="es-ES_tradnl"/>
        </w:rPr>
        <w:t xml:space="preserve"> goce</w:t>
      </w:r>
      <w:r w:rsidR="001560B8" w:rsidRPr="00EB5595">
        <w:rPr>
          <w:rFonts w:asciiTheme="majorHAnsi" w:hAnsiTheme="majorHAnsi"/>
          <w:sz w:val="20"/>
          <w:szCs w:val="20"/>
          <w:lang w:val="es-ES_tradnl"/>
        </w:rPr>
        <w:t xml:space="preserve"> de los derechos previsionales</w:t>
      </w:r>
      <w:r w:rsidR="004D05BC" w:rsidRPr="00EB5595">
        <w:rPr>
          <w:rFonts w:asciiTheme="majorHAnsi" w:hAnsiTheme="majorHAnsi"/>
          <w:sz w:val="20"/>
          <w:szCs w:val="20"/>
          <w:lang w:val="es-ES_tradnl"/>
        </w:rPr>
        <w:t xml:space="preserve"> del señor Narciso Díaz Larios</w:t>
      </w:r>
      <w:r w:rsidR="008B3F1F" w:rsidRPr="00EB5595">
        <w:rPr>
          <w:rFonts w:asciiTheme="majorHAnsi" w:hAnsiTheme="majorHAnsi"/>
          <w:sz w:val="20"/>
          <w:szCs w:val="20"/>
          <w:lang w:val="es-ES_tradnl"/>
        </w:rPr>
        <w:t>. Denuncia que las resoluciones administrativas y judiciales habrían sido arbitrarias por una</w:t>
      </w:r>
      <w:r w:rsidR="00607842" w:rsidRPr="00EB5595">
        <w:rPr>
          <w:rFonts w:asciiTheme="majorHAnsi" w:hAnsiTheme="majorHAnsi"/>
          <w:sz w:val="20"/>
          <w:szCs w:val="20"/>
          <w:lang w:val="es-ES_tradnl"/>
        </w:rPr>
        <w:t xml:space="preserve"> alegada</w:t>
      </w:r>
      <w:r w:rsidR="008B3F1F" w:rsidRPr="00EB5595">
        <w:rPr>
          <w:rFonts w:asciiTheme="majorHAnsi" w:hAnsiTheme="majorHAnsi"/>
          <w:sz w:val="20"/>
          <w:szCs w:val="20"/>
          <w:lang w:val="es-ES_tradnl"/>
        </w:rPr>
        <w:t xml:space="preserve"> falta de valoración probatoria. </w:t>
      </w:r>
    </w:p>
    <w:p w14:paraId="3BD9FC43" w14:textId="59C2CE2E" w:rsidR="00E6615C" w:rsidRPr="00EB5595" w:rsidRDefault="00AD5C01" w:rsidP="00E6615C">
      <w:pPr>
        <w:numPr>
          <w:ilvl w:val="0"/>
          <w:numId w:val="55"/>
        </w:numPr>
        <w:suppressAutoHyphens/>
        <w:spacing w:after="240"/>
        <w:jc w:val="both"/>
        <w:rPr>
          <w:rFonts w:asciiTheme="majorHAnsi" w:hAnsiTheme="majorHAnsi"/>
          <w:sz w:val="20"/>
          <w:szCs w:val="20"/>
          <w:lang w:val="es-ES_tradnl"/>
        </w:rPr>
      </w:pPr>
      <w:r w:rsidRPr="00EB5595">
        <w:rPr>
          <w:rFonts w:asciiTheme="majorHAnsi" w:hAnsiTheme="majorHAnsi"/>
          <w:sz w:val="20"/>
          <w:szCs w:val="20"/>
          <w:lang w:val="es-ES_tradnl"/>
        </w:rPr>
        <w:t>El peticionario expresa que</w:t>
      </w:r>
      <w:r w:rsidR="00096D6C" w:rsidRPr="00EB5595">
        <w:rPr>
          <w:rFonts w:asciiTheme="majorHAnsi" w:hAnsiTheme="majorHAnsi"/>
          <w:sz w:val="20"/>
          <w:szCs w:val="20"/>
          <w:lang w:val="es-ES_tradnl"/>
        </w:rPr>
        <w:t>,</w:t>
      </w:r>
      <w:r w:rsidRPr="00EB5595">
        <w:rPr>
          <w:rFonts w:asciiTheme="majorHAnsi" w:hAnsiTheme="majorHAnsi"/>
          <w:sz w:val="20"/>
          <w:szCs w:val="20"/>
          <w:lang w:val="es-ES_tradnl"/>
        </w:rPr>
        <w:t xml:space="preserve"> durante los años 1963 y 1964</w:t>
      </w:r>
      <w:r w:rsidR="00096D6C" w:rsidRPr="00EB5595">
        <w:rPr>
          <w:rFonts w:asciiTheme="majorHAnsi" w:hAnsiTheme="majorHAnsi"/>
          <w:sz w:val="20"/>
          <w:szCs w:val="20"/>
          <w:lang w:val="es-ES_tradnl"/>
        </w:rPr>
        <w:t>,</w:t>
      </w:r>
      <w:r w:rsidRPr="00EB5595">
        <w:rPr>
          <w:rFonts w:asciiTheme="majorHAnsi" w:hAnsiTheme="majorHAnsi"/>
          <w:sz w:val="20"/>
          <w:szCs w:val="20"/>
          <w:lang w:val="es-ES_tradnl"/>
        </w:rPr>
        <w:t xml:space="preserve"> el Sr. Díaz</w:t>
      </w:r>
      <w:r w:rsidR="000D0E68" w:rsidRPr="00EB5595">
        <w:rPr>
          <w:rFonts w:asciiTheme="majorHAnsi" w:hAnsiTheme="majorHAnsi"/>
          <w:sz w:val="20"/>
          <w:szCs w:val="20"/>
          <w:lang w:val="es-ES_tradnl"/>
        </w:rPr>
        <w:t xml:space="preserve"> </w:t>
      </w:r>
      <w:r w:rsidR="00E4025D" w:rsidRPr="00EB5595">
        <w:rPr>
          <w:rFonts w:asciiTheme="majorHAnsi" w:hAnsiTheme="majorHAnsi"/>
          <w:sz w:val="20"/>
          <w:szCs w:val="20"/>
          <w:lang w:val="es-ES_tradnl"/>
        </w:rPr>
        <w:t>laboró</w:t>
      </w:r>
      <w:r w:rsidR="000D0E68" w:rsidRPr="00EB5595">
        <w:rPr>
          <w:rFonts w:asciiTheme="majorHAnsi" w:hAnsiTheme="majorHAnsi"/>
          <w:sz w:val="20"/>
          <w:szCs w:val="20"/>
          <w:lang w:val="es-ES_tradnl"/>
        </w:rPr>
        <w:t xml:space="preserve"> </w:t>
      </w:r>
      <w:r w:rsidR="005F1466" w:rsidRPr="00EB5595">
        <w:rPr>
          <w:rFonts w:asciiTheme="majorHAnsi" w:hAnsiTheme="majorHAnsi"/>
          <w:sz w:val="20"/>
          <w:szCs w:val="20"/>
          <w:lang w:val="es-ES_tradnl"/>
        </w:rPr>
        <w:t>en</w:t>
      </w:r>
      <w:r w:rsidR="000D0E68" w:rsidRPr="00EB5595">
        <w:rPr>
          <w:rFonts w:asciiTheme="majorHAnsi" w:hAnsiTheme="majorHAnsi"/>
          <w:sz w:val="20"/>
          <w:szCs w:val="20"/>
          <w:lang w:val="es-ES_tradnl"/>
        </w:rPr>
        <w:t xml:space="preserve"> la compañía </w:t>
      </w:r>
      <w:r w:rsidR="000D0E68" w:rsidRPr="00EB5595">
        <w:rPr>
          <w:rFonts w:asciiTheme="majorHAnsi" w:hAnsiTheme="majorHAnsi"/>
          <w:i/>
          <w:iCs/>
          <w:sz w:val="20"/>
          <w:szCs w:val="20"/>
          <w:lang w:val="es-ES_tradnl"/>
        </w:rPr>
        <w:t xml:space="preserve">Singer </w:t>
      </w:r>
      <w:proofErr w:type="spellStart"/>
      <w:r w:rsidR="000D0E68" w:rsidRPr="00EB5595">
        <w:rPr>
          <w:rFonts w:asciiTheme="majorHAnsi" w:hAnsiTheme="majorHAnsi"/>
          <w:i/>
          <w:iCs/>
          <w:sz w:val="20"/>
          <w:szCs w:val="20"/>
          <w:lang w:val="es-ES_tradnl"/>
        </w:rPr>
        <w:t>Sewing</w:t>
      </w:r>
      <w:proofErr w:type="spellEnd"/>
      <w:r w:rsidR="000D0E68" w:rsidRPr="00EB5595">
        <w:rPr>
          <w:rFonts w:asciiTheme="majorHAnsi" w:hAnsiTheme="majorHAnsi"/>
          <w:i/>
          <w:iCs/>
          <w:sz w:val="20"/>
          <w:szCs w:val="20"/>
          <w:lang w:val="es-ES_tradnl"/>
        </w:rPr>
        <w:t xml:space="preserve"> Machine Company</w:t>
      </w:r>
      <w:r w:rsidR="003B1621" w:rsidRPr="00EB5595">
        <w:rPr>
          <w:rFonts w:asciiTheme="majorHAnsi" w:hAnsiTheme="majorHAnsi"/>
          <w:i/>
          <w:iCs/>
          <w:sz w:val="20"/>
          <w:szCs w:val="20"/>
          <w:lang w:val="es-ES_tradnl"/>
        </w:rPr>
        <w:t xml:space="preserve"> </w:t>
      </w:r>
      <w:r w:rsidR="003B1621" w:rsidRPr="00EB5595">
        <w:rPr>
          <w:rFonts w:asciiTheme="majorHAnsi" w:hAnsiTheme="majorHAnsi"/>
          <w:sz w:val="20"/>
          <w:szCs w:val="20"/>
          <w:lang w:val="es-ES_tradnl"/>
        </w:rPr>
        <w:t>(en adelante “Singer”)</w:t>
      </w:r>
      <w:r w:rsidR="007572CF" w:rsidRPr="00EB5595">
        <w:rPr>
          <w:rFonts w:asciiTheme="majorHAnsi" w:hAnsiTheme="majorHAnsi"/>
          <w:sz w:val="20"/>
          <w:szCs w:val="20"/>
          <w:lang w:val="es-ES_tradnl"/>
        </w:rPr>
        <w:t>. Detalla que en dicha empresa, junto con otros trabajadores, conformó el Sindicato de Trabajadores de Industrias del Comercio</w:t>
      </w:r>
      <w:r w:rsidR="00DF44AF" w:rsidRPr="00EB5595">
        <w:rPr>
          <w:rFonts w:asciiTheme="majorHAnsi" w:hAnsiTheme="majorHAnsi"/>
          <w:sz w:val="20"/>
          <w:szCs w:val="20"/>
          <w:lang w:val="es-ES_tradnl"/>
        </w:rPr>
        <w:t xml:space="preserve"> en donde habría fungido como</w:t>
      </w:r>
      <w:r w:rsidR="003B4DC3" w:rsidRPr="00EB5595">
        <w:rPr>
          <w:rFonts w:asciiTheme="majorHAnsi" w:hAnsiTheme="majorHAnsi"/>
          <w:sz w:val="20"/>
          <w:szCs w:val="20"/>
          <w:lang w:val="es-ES_tradnl"/>
        </w:rPr>
        <w:t xml:space="preserve"> </w:t>
      </w:r>
      <w:r w:rsidR="003B4DC3" w:rsidRPr="00EB5595">
        <w:rPr>
          <w:rFonts w:asciiTheme="majorHAnsi" w:hAnsiTheme="majorHAnsi"/>
          <w:sz w:val="20"/>
          <w:szCs w:val="20"/>
          <w:lang w:val="es-ES_tradnl"/>
        </w:rPr>
        <w:lastRenderedPageBreak/>
        <w:t xml:space="preserve">Secretario de Prensa </w:t>
      </w:r>
      <w:r w:rsidR="003B1621" w:rsidRPr="00EB5595">
        <w:rPr>
          <w:rFonts w:asciiTheme="majorHAnsi" w:hAnsiTheme="majorHAnsi"/>
          <w:sz w:val="20"/>
          <w:szCs w:val="20"/>
          <w:lang w:val="es-ES_tradnl"/>
        </w:rPr>
        <w:t>de este</w:t>
      </w:r>
      <w:r w:rsidR="001E410A" w:rsidRPr="00EB5595">
        <w:rPr>
          <w:rFonts w:asciiTheme="majorHAnsi" w:hAnsiTheme="majorHAnsi"/>
          <w:sz w:val="20"/>
          <w:szCs w:val="20"/>
          <w:lang w:val="es-ES_tradnl"/>
        </w:rPr>
        <w:t xml:space="preserve">. </w:t>
      </w:r>
      <w:r w:rsidR="003B1621" w:rsidRPr="00EB5595">
        <w:rPr>
          <w:rFonts w:asciiTheme="majorHAnsi" w:hAnsiTheme="majorHAnsi"/>
          <w:sz w:val="20"/>
          <w:szCs w:val="20"/>
          <w:lang w:val="es-ES_tradnl"/>
        </w:rPr>
        <w:t xml:space="preserve">Señala que </w:t>
      </w:r>
      <w:r w:rsidR="001E410A" w:rsidRPr="00EB5595">
        <w:rPr>
          <w:rFonts w:asciiTheme="majorHAnsi" w:hAnsiTheme="majorHAnsi"/>
          <w:sz w:val="20"/>
          <w:szCs w:val="20"/>
          <w:lang w:val="es-ES_tradnl"/>
        </w:rPr>
        <w:t xml:space="preserve">en 1965 el Sr. Díaz finalizó su relación </w:t>
      </w:r>
      <w:r w:rsidR="001425D6" w:rsidRPr="00EB5595">
        <w:rPr>
          <w:rFonts w:asciiTheme="majorHAnsi" w:hAnsiTheme="majorHAnsi"/>
          <w:sz w:val="20"/>
          <w:szCs w:val="20"/>
          <w:lang w:val="es-ES_tradnl"/>
        </w:rPr>
        <w:t>laboral en Singer</w:t>
      </w:r>
      <w:r w:rsidR="003B1621" w:rsidRPr="00EB5595">
        <w:rPr>
          <w:rFonts w:asciiTheme="majorHAnsi" w:hAnsiTheme="majorHAnsi"/>
          <w:sz w:val="20"/>
          <w:szCs w:val="20"/>
          <w:lang w:val="es-ES_tradnl"/>
        </w:rPr>
        <w:t xml:space="preserve">. Al respecto, </w:t>
      </w:r>
      <w:r w:rsidR="0073603A" w:rsidRPr="00EB5595">
        <w:rPr>
          <w:rFonts w:asciiTheme="majorHAnsi" w:hAnsiTheme="majorHAnsi"/>
          <w:sz w:val="20"/>
          <w:szCs w:val="20"/>
          <w:lang w:val="es-ES_tradnl"/>
        </w:rPr>
        <w:t>sostiene</w:t>
      </w:r>
      <w:r w:rsidR="003B1621" w:rsidRPr="00EB5595">
        <w:rPr>
          <w:rFonts w:asciiTheme="majorHAnsi" w:hAnsiTheme="majorHAnsi"/>
          <w:sz w:val="20"/>
          <w:szCs w:val="20"/>
          <w:lang w:val="es-ES_tradnl"/>
        </w:rPr>
        <w:t xml:space="preserve"> que </w:t>
      </w:r>
      <w:r w:rsidR="00A27A54" w:rsidRPr="00EB5595">
        <w:rPr>
          <w:rFonts w:asciiTheme="majorHAnsi" w:hAnsiTheme="majorHAnsi"/>
          <w:sz w:val="20"/>
          <w:szCs w:val="20"/>
          <w:lang w:val="es-ES_tradnl"/>
        </w:rPr>
        <w:t>en</w:t>
      </w:r>
      <w:r w:rsidR="0027203B" w:rsidRPr="00EB5595">
        <w:rPr>
          <w:rFonts w:asciiTheme="majorHAnsi" w:hAnsiTheme="majorHAnsi"/>
          <w:sz w:val="20"/>
          <w:szCs w:val="20"/>
          <w:lang w:val="es-ES_tradnl"/>
        </w:rPr>
        <w:t>tre</w:t>
      </w:r>
      <w:r w:rsidR="003B1621" w:rsidRPr="00EB5595">
        <w:rPr>
          <w:rFonts w:asciiTheme="majorHAnsi" w:hAnsiTheme="majorHAnsi"/>
          <w:sz w:val="20"/>
          <w:szCs w:val="20"/>
          <w:lang w:val="es-ES_tradnl"/>
        </w:rPr>
        <w:t xml:space="preserve"> 1963 </w:t>
      </w:r>
      <w:r w:rsidR="00A27A54" w:rsidRPr="00EB5595">
        <w:rPr>
          <w:rFonts w:asciiTheme="majorHAnsi" w:hAnsiTheme="majorHAnsi"/>
          <w:sz w:val="20"/>
          <w:szCs w:val="20"/>
          <w:lang w:val="es-ES_tradnl"/>
        </w:rPr>
        <w:t>y</w:t>
      </w:r>
      <w:r w:rsidR="003B1621" w:rsidRPr="00EB5595">
        <w:rPr>
          <w:rFonts w:asciiTheme="majorHAnsi" w:hAnsiTheme="majorHAnsi"/>
          <w:sz w:val="20"/>
          <w:szCs w:val="20"/>
          <w:lang w:val="es-ES_tradnl"/>
        </w:rPr>
        <w:t xml:space="preserve"> 196</w:t>
      </w:r>
      <w:r w:rsidR="00A27A54" w:rsidRPr="00EB5595">
        <w:rPr>
          <w:rFonts w:asciiTheme="majorHAnsi" w:hAnsiTheme="majorHAnsi"/>
          <w:sz w:val="20"/>
          <w:szCs w:val="20"/>
          <w:lang w:val="es-ES_tradnl"/>
        </w:rPr>
        <w:t>4</w:t>
      </w:r>
      <w:r w:rsidR="0073603A" w:rsidRPr="00EB5595">
        <w:rPr>
          <w:rFonts w:asciiTheme="majorHAnsi" w:hAnsiTheme="majorHAnsi"/>
          <w:sz w:val="20"/>
          <w:szCs w:val="20"/>
          <w:lang w:val="es-ES_tradnl"/>
        </w:rPr>
        <w:t>,</w:t>
      </w:r>
      <w:r w:rsidR="003B1621" w:rsidRPr="00EB5595">
        <w:rPr>
          <w:rFonts w:asciiTheme="majorHAnsi" w:hAnsiTheme="majorHAnsi"/>
          <w:sz w:val="20"/>
          <w:szCs w:val="20"/>
          <w:lang w:val="es-ES_tradnl"/>
        </w:rPr>
        <w:t xml:space="preserve"> </w:t>
      </w:r>
      <w:r w:rsidR="0073603A" w:rsidRPr="00EB5595">
        <w:rPr>
          <w:rFonts w:asciiTheme="majorHAnsi" w:hAnsiTheme="majorHAnsi"/>
          <w:sz w:val="20"/>
          <w:szCs w:val="20"/>
          <w:lang w:val="es-ES_tradnl"/>
        </w:rPr>
        <w:t>habría cotizado</w:t>
      </w:r>
      <w:r w:rsidR="003B1621" w:rsidRPr="00EB5595">
        <w:rPr>
          <w:rFonts w:asciiTheme="majorHAnsi" w:hAnsiTheme="majorHAnsi"/>
          <w:sz w:val="20"/>
          <w:szCs w:val="20"/>
          <w:lang w:val="es-ES_tradnl"/>
        </w:rPr>
        <w:t xml:space="preserve"> 104 semanas</w:t>
      </w:r>
      <w:r w:rsidR="00126F1D" w:rsidRPr="00EB5595">
        <w:rPr>
          <w:rFonts w:asciiTheme="majorHAnsi" w:hAnsiTheme="majorHAnsi"/>
          <w:sz w:val="20"/>
          <w:szCs w:val="20"/>
          <w:lang w:val="es-ES_tradnl"/>
        </w:rPr>
        <w:t xml:space="preserve"> como </w:t>
      </w:r>
      <w:r w:rsidR="00EC6CE1" w:rsidRPr="00EB5595">
        <w:rPr>
          <w:rFonts w:asciiTheme="majorHAnsi" w:hAnsiTheme="majorHAnsi"/>
          <w:sz w:val="20"/>
          <w:szCs w:val="20"/>
          <w:lang w:val="es-ES_tradnl"/>
        </w:rPr>
        <w:t>trabajador</w:t>
      </w:r>
      <w:r w:rsidR="00126F1D" w:rsidRPr="00EB5595">
        <w:rPr>
          <w:rFonts w:asciiTheme="majorHAnsi" w:hAnsiTheme="majorHAnsi"/>
          <w:sz w:val="20"/>
          <w:szCs w:val="20"/>
          <w:lang w:val="es-ES_tradnl"/>
        </w:rPr>
        <w:t xml:space="preserve"> de Singer</w:t>
      </w:r>
      <w:r w:rsidR="003B1621" w:rsidRPr="00EB5595">
        <w:rPr>
          <w:rFonts w:asciiTheme="majorHAnsi" w:hAnsiTheme="majorHAnsi"/>
          <w:sz w:val="20"/>
          <w:szCs w:val="20"/>
          <w:lang w:val="es-ES_tradnl"/>
        </w:rPr>
        <w:t xml:space="preserve"> ante el Instituto Nicaragüense de Seguridad Social (</w:t>
      </w:r>
      <w:r w:rsidR="008F1D84" w:rsidRPr="00EB5595">
        <w:rPr>
          <w:rFonts w:asciiTheme="majorHAnsi" w:hAnsiTheme="majorHAnsi"/>
          <w:sz w:val="20"/>
          <w:szCs w:val="20"/>
          <w:lang w:val="es-ES_tradnl"/>
        </w:rPr>
        <w:t xml:space="preserve">en adelante </w:t>
      </w:r>
      <w:r w:rsidR="003B1621" w:rsidRPr="00EB5595">
        <w:rPr>
          <w:rFonts w:asciiTheme="majorHAnsi" w:hAnsiTheme="majorHAnsi"/>
          <w:sz w:val="20"/>
          <w:szCs w:val="20"/>
          <w:lang w:val="es-ES_tradnl"/>
        </w:rPr>
        <w:t>“INSS”)</w:t>
      </w:r>
      <w:r w:rsidR="00E6615C" w:rsidRPr="00EB5595">
        <w:rPr>
          <w:rFonts w:asciiTheme="majorHAnsi" w:hAnsiTheme="majorHAnsi"/>
          <w:sz w:val="20"/>
          <w:szCs w:val="20"/>
          <w:lang w:val="es-ES_tradnl"/>
        </w:rPr>
        <w:t xml:space="preserve"> y que </w:t>
      </w:r>
      <w:r w:rsidR="0069715E" w:rsidRPr="00EB5595">
        <w:rPr>
          <w:rFonts w:asciiTheme="majorHAnsi" w:hAnsiTheme="majorHAnsi"/>
          <w:sz w:val="20"/>
          <w:szCs w:val="20"/>
          <w:lang w:val="es-ES_tradnl"/>
        </w:rPr>
        <w:t xml:space="preserve">continuó </w:t>
      </w:r>
      <w:r w:rsidR="00FD5685" w:rsidRPr="00EB5595">
        <w:rPr>
          <w:rFonts w:asciiTheme="majorHAnsi" w:hAnsiTheme="majorHAnsi"/>
          <w:sz w:val="20"/>
          <w:szCs w:val="20"/>
          <w:lang w:val="es-ES_tradnl"/>
        </w:rPr>
        <w:t xml:space="preserve">cotizando </w:t>
      </w:r>
      <w:r w:rsidR="0021461B" w:rsidRPr="00EB5595">
        <w:rPr>
          <w:rFonts w:asciiTheme="majorHAnsi" w:hAnsiTheme="majorHAnsi"/>
          <w:sz w:val="20"/>
          <w:szCs w:val="20"/>
          <w:lang w:val="es-ES_tradnl"/>
        </w:rPr>
        <w:t>como trabajador</w:t>
      </w:r>
      <w:r w:rsidR="00EC6CE1" w:rsidRPr="00EB5595">
        <w:rPr>
          <w:rFonts w:asciiTheme="majorHAnsi" w:hAnsiTheme="majorHAnsi"/>
          <w:sz w:val="20"/>
          <w:szCs w:val="20"/>
          <w:lang w:val="es-ES_tradnl"/>
        </w:rPr>
        <w:t xml:space="preserve"> de otras empresas</w:t>
      </w:r>
      <w:r w:rsidR="0021461B" w:rsidRPr="00EB5595">
        <w:rPr>
          <w:rFonts w:asciiTheme="majorHAnsi" w:hAnsiTheme="majorHAnsi"/>
          <w:sz w:val="20"/>
          <w:szCs w:val="20"/>
          <w:lang w:val="es-ES_tradnl"/>
        </w:rPr>
        <w:t xml:space="preserve"> </w:t>
      </w:r>
      <w:r w:rsidR="0069715E" w:rsidRPr="00EB5595">
        <w:rPr>
          <w:rFonts w:asciiTheme="majorHAnsi" w:hAnsiTheme="majorHAnsi"/>
          <w:sz w:val="20"/>
          <w:szCs w:val="20"/>
          <w:lang w:val="es-ES_tradnl"/>
        </w:rPr>
        <w:t>hasta 1983</w:t>
      </w:r>
      <w:r w:rsidR="00FD5685" w:rsidRPr="00EB5595">
        <w:rPr>
          <w:rFonts w:asciiTheme="majorHAnsi" w:hAnsiTheme="majorHAnsi"/>
          <w:sz w:val="20"/>
          <w:szCs w:val="20"/>
          <w:lang w:val="es-ES_tradnl"/>
        </w:rPr>
        <w:t xml:space="preserve">, </w:t>
      </w:r>
      <w:r w:rsidR="0069715E" w:rsidRPr="00EB5595">
        <w:rPr>
          <w:rFonts w:asciiTheme="majorHAnsi" w:hAnsiTheme="majorHAnsi"/>
          <w:sz w:val="20"/>
          <w:szCs w:val="20"/>
          <w:lang w:val="es-ES_tradnl"/>
        </w:rPr>
        <w:t xml:space="preserve">por lo que </w:t>
      </w:r>
      <w:r w:rsidR="00FD5685" w:rsidRPr="00EB5595">
        <w:rPr>
          <w:rFonts w:asciiTheme="majorHAnsi" w:hAnsiTheme="majorHAnsi"/>
          <w:sz w:val="20"/>
          <w:szCs w:val="20"/>
          <w:lang w:val="es-ES_tradnl"/>
        </w:rPr>
        <w:t xml:space="preserve">en ese periodo </w:t>
      </w:r>
      <w:r w:rsidR="00583012" w:rsidRPr="00EB5595">
        <w:rPr>
          <w:rFonts w:asciiTheme="majorHAnsi" w:hAnsiTheme="majorHAnsi"/>
          <w:sz w:val="20"/>
          <w:szCs w:val="20"/>
          <w:lang w:val="es-ES_tradnl"/>
        </w:rPr>
        <w:t xml:space="preserve">(1963-1983) </w:t>
      </w:r>
      <w:r w:rsidR="0069715E" w:rsidRPr="00EB5595">
        <w:rPr>
          <w:rFonts w:asciiTheme="majorHAnsi" w:hAnsiTheme="majorHAnsi"/>
          <w:sz w:val="20"/>
          <w:szCs w:val="20"/>
          <w:lang w:val="es-ES_tradnl"/>
        </w:rPr>
        <w:t>habría acumulado 750 semanas cotizadas</w:t>
      </w:r>
      <w:r w:rsidR="00203E56" w:rsidRPr="00EB5595">
        <w:rPr>
          <w:rFonts w:asciiTheme="majorHAnsi" w:hAnsiTheme="majorHAnsi"/>
          <w:sz w:val="20"/>
          <w:szCs w:val="20"/>
          <w:lang w:val="es-ES_tradnl"/>
        </w:rPr>
        <w:t>.</w:t>
      </w:r>
    </w:p>
    <w:p w14:paraId="2E096D25" w14:textId="77777777" w:rsidR="00680FF7" w:rsidRPr="00EB5595" w:rsidRDefault="00203E56" w:rsidP="00680FF7">
      <w:pPr>
        <w:numPr>
          <w:ilvl w:val="0"/>
          <w:numId w:val="55"/>
        </w:numPr>
        <w:suppressAutoHyphens/>
        <w:spacing w:after="240"/>
        <w:jc w:val="both"/>
        <w:rPr>
          <w:rFonts w:asciiTheme="majorHAnsi" w:hAnsiTheme="majorHAnsi"/>
          <w:sz w:val="20"/>
          <w:szCs w:val="20"/>
          <w:lang w:val="es-ES_tradnl"/>
        </w:rPr>
      </w:pPr>
      <w:r w:rsidRPr="00EB5595">
        <w:rPr>
          <w:rFonts w:asciiTheme="majorHAnsi" w:hAnsiTheme="majorHAnsi"/>
          <w:sz w:val="20"/>
          <w:szCs w:val="20"/>
          <w:lang w:val="es-ES_tradnl"/>
        </w:rPr>
        <w:t xml:space="preserve"> Manifiesta que </w:t>
      </w:r>
      <w:r w:rsidR="00507220" w:rsidRPr="00EB5595">
        <w:rPr>
          <w:rFonts w:asciiTheme="majorHAnsi" w:hAnsiTheme="majorHAnsi"/>
          <w:sz w:val="20"/>
          <w:szCs w:val="20"/>
          <w:lang w:val="es-ES_tradnl"/>
        </w:rPr>
        <w:t xml:space="preserve">en febrero de 2002 el Sr. Díaz solicitó pensión por </w:t>
      </w:r>
      <w:r w:rsidR="0021461B" w:rsidRPr="00EB5595">
        <w:rPr>
          <w:rFonts w:asciiTheme="majorHAnsi" w:hAnsiTheme="majorHAnsi"/>
          <w:sz w:val="20"/>
          <w:szCs w:val="20"/>
          <w:lang w:val="es-ES_tradnl"/>
        </w:rPr>
        <w:t xml:space="preserve">vejez e </w:t>
      </w:r>
      <w:r w:rsidR="00507220" w:rsidRPr="00EB5595">
        <w:rPr>
          <w:rFonts w:asciiTheme="majorHAnsi" w:hAnsiTheme="majorHAnsi"/>
          <w:sz w:val="20"/>
          <w:szCs w:val="20"/>
          <w:lang w:val="es-ES_tradnl"/>
        </w:rPr>
        <w:t xml:space="preserve">invalidez debido a </w:t>
      </w:r>
      <w:r w:rsidR="0021461B" w:rsidRPr="00EB5595">
        <w:rPr>
          <w:rFonts w:asciiTheme="majorHAnsi" w:hAnsiTheme="majorHAnsi"/>
          <w:sz w:val="20"/>
          <w:szCs w:val="20"/>
          <w:lang w:val="es-ES_tradnl"/>
        </w:rPr>
        <w:t>que</w:t>
      </w:r>
      <w:r w:rsidR="00507220" w:rsidRPr="00EB5595">
        <w:rPr>
          <w:rFonts w:asciiTheme="majorHAnsi" w:hAnsiTheme="majorHAnsi"/>
          <w:sz w:val="20"/>
          <w:szCs w:val="20"/>
          <w:lang w:val="es-ES_tradnl"/>
        </w:rPr>
        <w:t xml:space="preserve"> padecía diabetes, problemas de hipertensión arterial y problemas de visión. Sin embargo, </w:t>
      </w:r>
      <w:r w:rsidR="0021461B" w:rsidRPr="00EB5595">
        <w:rPr>
          <w:rFonts w:asciiTheme="majorHAnsi" w:hAnsiTheme="majorHAnsi"/>
          <w:sz w:val="20"/>
          <w:szCs w:val="20"/>
          <w:lang w:val="es-ES_tradnl"/>
        </w:rPr>
        <w:t>mediante</w:t>
      </w:r>
      <w:r w:rsidR="00507220" w:rsidRPr="00EB5595">
        <w:rPr>
          <w:rFonts w:asciiTheme="majorHAnsi" w:hAnsiTheme="majorHAnsi"/>
          <w:sz w:val="20"/>
          <w:szCs w:val="20"/>
          <w:lang w:val="es-ES_tradnl"/>
        </w:rPr>
        <w:t xml:space="preserve"> </w:t>
      </w:r>
      <w:r w:rsidRPr="00EB5595">
        <w:rPr>
          <w:rFonts w:asciiTheme="majorHAnsi" w:hAnsiTheme="majorHAnsi"/>
          <w:sz w:val="20"/>
          <w:szCs w:val="20"/>
          <w:lang w:val="es-ES_tradnl"/>
        </w:rPr>
        <w:t>resoluciones</w:t>
      </w:r>
      <w:r w:rsidR="00507220" w:rsidRPr="00EB5595">
        <w:rPr>
          <w:rFonts w:asciiTheme="majorHAnsi" w:hAnsiTheme="majorHAnsi"/>
          <w:sz w:val="20"/>
          <w:szCs w:val="20"/>
          <w:lang w:val="es-ES_tradnl"/>
        </w:rPr>
        <w:t xml:space="preserve"> de </w:t>
      </w:r>
      <w:r w:rsidRPr="00EB5595">
        <w:rPr>
          <w:rFonts w:asciiTheme="majorHAnsi" w:hAnsiTheme="majorHAnsi"/>
          <w:sz w:val="20"/>
          <w:szCs w:val="20"/>
          <w:lang w:val="es-ES_tradnl"/>
        </w:rPr>
        <w:t xml:space="preserve">12 de septiembre </w:t>
      </w:r>
      <w:r w:rsidR="00507220" w:rsidRPr="00EB5595">
        <w:rPr>
          <w:rFonts w:asciiTheme="majorHAnsi" w:hAnsiTheme="majorHAnsi"/>
          <w:sz w:val="20"/>
          <w:szCs w:val="20"/>
          <w:lang w:val="es-ES_tradnl"/>
        </w:rPr>
        <w:t>de 200</w:t>
      </w:r>
      <w:r w:rsidR="00832A15" w:rsidRPr="00EB5595">
        <w:rPr>
          <w:rFonts w:asciiTheme="majorHAnsi" w:hAnsiTheme="majorHAnsi"/>
          <w:sz w:val="20"/>
          <w:szCs w:val="20"/>
          <w:lang w:val="es-ES_tradnl"/>
        </w:rPr>
        <w:t>2 y 17 de junio de 2004</w:t>
      </w:r>
      <w:r w:rsidRPr="00EB5595">
        <w:rPr>
          <w:rFonts w:asciiTheme="majorHAnsi" w:hAnsiTheme="majorHAnsi"/>
          <w:sz w:val="20"/>
          <w:szCs w:val="20"/>
          <w:lang w:val="es-ES_tradnl"/>
        </w:rPr>
        <w:t>,</w:t>
      </w:r>
      <w:r w:rsidR="00507220" w:rsidRPr="00EB5595">
        <w:rPr>
          <w:rFonts w:asciiTheme="majorHAnsi" w:hAnsiTheme="majorHAnsi"/>
          <w:sz w:val="20"/>
          <w:szCs w:val="20"/>
          <w:lang w:val="es-ES_tradnl"/>
        </w:rPr>
        <w:t xml:space="preserve"> emitida</w:t>
      </w:r>
      <w:r w:rsidRPr="00EB5595">
        <w:rPr>
          <w:rFonts w:asciiTheme="majorHAnsi" w:hAnsiTheme="majorHAnsi"/>
          <w:sz w:val="20"/>
          <w:szCs w:val="20"/>
          <w:lang w:val="es-ES_tradnl"/>
        </w:rPr>
        <w:t>s</w:t>
      </w:r>
      <w:r w:rsidR="00507220" w:rsidRPr="00EB5595">
        <w:rPr>
          <w:rFonts w:asciiTheme="majorHAnsi" w:hAnsiTheme="majorHAnsi"/>
          <w:sz w:val="20"/>
          <w:szCs w:val="20"/>
          <w:lang w:val="es-ES_tradnl"/>
        </w:rPr>
        <w:t xml:space="preserve"> </w:t>
      </w:r>
      <w:r w:rsidRPr="00EB5595">
        <w:rPr>
          <w:rFonts w:asciiTheme="majorHAnsi" w:hAnsiTheme="majorHAnsi"/>
          <w:sz w:val="20"/>
          <w:szCs w:val="20"/>
          <w:lang w:val="es-ES_tradnl"/>
        </w:rPr>
        <w:t xml:space="preserve">por </w:t>
      </w:r>
      <w:r w:rsidR="00507220" w:rsidRPr="00EB5595">
        <w:rPr>
          <w:rFonts w:asciiTheme="majorHAnsi" w:hAnsiTheme="majorHAnsi"/>
          <w:sz w:val="20"/>
          <w:szCs w:val="20"/>
          <w:lang w:val="es-ES_tradnl"/>
        </w:rPr>
        <w:t xml:space="preserve">la </w:t>
      </w:r>
      <w:r w:rsidRPr="00EB5595">
        <w:rPr>
          <w:rFonts w:asciiTheme="majorHAnsi" w:hAnsiTheme="majorHAnsi"/>
          <w:sz w:val="20"/>
          <w:szCs w:val="20"/>
          <w:lang w:val="es-ES_tradnl"/>
        </w:rPr>
        <w:t>Gerencia General de Pensiones</w:t>
      </w:r>
      <w:r w:rsidR="00832A15" w:rsidRPr="00EB5595">
        <w:rPr>
          <w:rFonts w:asciiTheme="majorHAnsi" w:hAnsiTheme="majorHAnsi"/>
          <w:sz w:val="20"/>
          <w:szCs w:val="20"/>
          <w:lang w:val="es-ES_tradnl"/>
        </w:rPr>
        <w:t xml:space="preserve"> y </w:t>
      </w:r>
      <w:r w:rsidR="00FD5685" w:rsidRPr="00EB5595">
        <w:rPr>
          <w:rFonts w:asciiTheme="majorHAnsi" w:hAnsiTheme="majorHAnsi"/>
          <w:sz w:val="20"/>
          <w:szCs w:val="20"/>
          <w:lang w:val="es-ES_tradnl"/>
        </w:rPr>
        <w:t>la</w:t>
      </w:r>
      <w:r w:rsidR="00832A15" w:rsidRPr="00EB5595">
        <w:rPr>
          <w:rFonts w:asciiTheme="majorHAnsi" w:hAnsiTheme="majorHAnsi"/>
          <w:sz w:val="20"/>
          <w:szCs w:val="20"/>
          <w:lang w:val="es-ES_tradnl"/>
        </w:rPr>
        <w:t xml:space="preserve"> Presidencia Ejecutiva del INSS</w:t>
      </w:r>
      <w:r w:rsidRPr="00EB5595">
        <w:rPr>
          <w:rFonts w:asciiTheme="majorHAnsi" w:hAnsiTheme="majorHAnsi"/>
          <w:sz w:val="20"/>
          <w:szCs w:val="20"/>
          <w:lang w:val="es-ES_tradnl"/>
        </w:rPr>
        <w:t xml:space="preserve">, respectivamente, dicha solicitud fue negada </w:t>
      </w:r>
      <w:r w:rsidR="00FD5685" w:rsidRPr="00EB5595">
        <w:rPr>
          <w:rFonts w:asciiTheme="majorHAnsi" w:hAnsiTheme="majorHAnsi"/>
          <w:sz w:val="20"/>
          <w:szCs w:val="20"/>
          <w:lang w:val="es-ES_tradnl"/>
        </w:rPr>
        <w:t>por no cumplir</w:t>
      </w:r>
      <w:r w:rsidRPr="00EB5595">
        <w:rPr>
          <w:rFonts w:asciiTheme="majorHAnsi" w:hAnsiTheme="majorHAnsi"/>
          <w:sz w:val="20"/>
          <w:szCs w:val="20"/>
          <w:lang w:val="es-ES_tradnl"/>
        </w:rPr>
        <w:t xml:space="preserve"> con</w:t>
      </w:r>
      <w:r w:rsidR="00E6615C" w:rsidRPr="00EB5595">
        <w:rPr>
          <w:rFonts w:asciiTheme="majorHAnsi" w:hAnsiTheme="majorHAnsi"/>
          <w:sz w:val="20"/>
          <w:szCs w:val="20"/>
          <w:lang w:val="es-ES_tradnl"/>
        </w:rPr>
        <w:t xml:space="preserve"> el requisito de 750 semanas cotizadas</w:t>
      </w:r>
      <w:r w:rsidR="00D32FC6" w:rsidRPr="00EB5595">
        <w:rPr>
          <w:rFonts w:asciiTheme="majorHAnsi" w:hAnsiTheme="majorHAnsi"/>
          <w:sz w:val="20"/>
          <w:szCs w:val="20"/>
          <w:lang w:val="es-ES_tradnl"/>
        </w:rPr>
        <w:t xml:space="preserve"> para obtener la pensión por vejez</w:t>
      </w:r>
      <w:r w:rsidR="00E6615C" w:rsidRPr="00EB5595">
        <w:rPr>
          <w:rFonts w:asciiTheme="majorHAnsi" w:hAnsiTheme="majorHAnsi"/>
          <w:sz w:val="20"/>
          <w:szCs w:val="20"/>
          <w:lang w:val="es-ES_tradnl"/>
        </w:rPr>
        <w:t xml:space="preserve"> o de</w:t>
      </w:r>
      <w:r w:rsidRPr="00EB5595">
        <w:rPr>
          <w:rFonts w:asciiTheme="majorHAnsi" w:hAnsiTheme="majorHAnsi"/>
          <w:sz w:val="20"/>
          <w:szCs w:val="20"/>
          <w:lang w:val="es-ES_tradnl"/>
        </w:rPr>
        <w:t xml:space="preserve"> </w:t>
      </w:r>
      <w:r w:rsidR="00832A15" w:rsidRPr="00EB5595">
        <w:rPr>
          <w:rFonts w:asciiTheme="majorHAnsi" w:hAnsiTheme="majorHAnsi"/>
          <w:sz w:val="20"/>
          <w:szCs w:val="20"/>
          <w:lang w:val="es-ES_tradnl"/>
        </w:rPr>
        <w:t>1</w:t>
      </w:r>
      <w:r w:rsidRPr="00EB5595">
        <w:rPr>
          <w:rFonts w:asciiTheme="majorHAnsi" w:hAnsiTheme="majorHAnsi"/>
          <w:sz w:val="20"/>
          <w:szCs w:val="20"/>
          <w:lang w:val="es-ES_tradnl"/>
        </w:rPr>
        <w:t>50 semanas cotizadas</w:t>
      </w:r>
      <w:r w:rsidR="00C14D8D" w:rsidRPr="00EB5595">
        <w:rPr>
          <w:rFonts w:asciiTheme="majorHAnsi" w:hAnsiTheme="majorHAnsi"/>
          <w:sz w:val="20"/>
          <w:szCs w:val="20"/>
          <w:lang w:val="es-ES_tradnl"/>
        </w:rPr>
        <w:t xml:space="preserve"> </w:t>
      </w:r>
      <w:r w:rsidR="00832A15" w:rsidRPr="00EB5595">
        <w:rPr>
          <w:rFonts w:asciiTheme="majorHAnsi" w:hAnsiTheme="majorHAnsi"/>
          <w:sz w:val="20"/>
          <w:szCs w:val="20"/>
          <w:lang w:val="es-ES_tradnl"/>
        </w:rPr>
        <w:t xml:space="preserve">requeridas </w:t>
      </w:r>
      <w:r w:rsidRPr="00EB5595">
        <w:rPr>
          <w:rFonts w:asciiTheme="majorHAnsi" w:hAnsiTheme="majorHAnsi"/>
          <w:sz w:val="20"/>
          <w:szCs w:val="20"/>
          <w:lang w:val="es-ES_tradnl"/>
        </w:rPr>
        <w:t xml:space="preserve">en los últimos seis años para poder obtener la pensión </w:t>
      </w:r>
      <w:r w:rsidR="00D32FC6" w:rsidRPr="00EB5595">
        <w:rPr>
          <w:rFonts w:asciiTheme="majorHAnsi" w:hAnsiTheme="majorHAnsi"/>
          <w:sz w:val="20"/>
          <w:szCs w:val="20"/>
          <w:lang w:val="es-ES_tradnl"/>
        </w:rPr>
        <w:t>por invalidez</w:t>
      </w:r>
      <w:r w:rsidRPr="00EB5595">
        <w:rPr>
          <w:rFonts w:asciiTheme="majorHAnsi" w:hAnsiTheme="majorHAnsi"/>
          <w:sz w:val="20"/>
          <w:szCs w:val="20"/>
          <w:lang w:val="es-ES_tradnl"/>
        </w:rPr>
        <w:t>.</w:t>
      </w:r>
      <w:r w:rsidR="00680FF7" w:rsidRPr="00EB5595">
        <w:rPr>
          <w:rFonts w:asciiTheme="majorHAnsi" w:hAnsiTheme="majorHAnsi"/>
          <w:sz w:val="20"/>
          <w:szCs w:val="20"/>
          <w:lang w:val="es-ES_tradnl"/>
        </w:rPr>
        <w:t xml:space="preserve"> </w:t>
      </w:r>
      <w:r w:rsidRPr="00EB5595">
        <w:rPr>
          <w:rFonts w:asciiTheme="majorHAnsi" w:hAnsiTheme="majorHAnsi"/>
          <w:sz w:val="20"/>
          <w:szCs w:val="20"/>
          <w:lang w:val="es-ES_tradnl"/>
        </w:rPr>
        <w:t xml:space="preserve">Inconforme con </w:t>
      </w:r>
      <w:r w:rsidR="0021461B" w:rsidRPr="00EB5595">
        <w:rPr>
          <w:rFonts w:asciiTheme="majorHAnsi" w:hAnsiTheme="majorHAnsi"/>
          <w:sz w:val="20"/>
          <w:szCs w:val="20"/>
          <w:lang w:val="es-ES_tradnl"/>
        </w:rPr>
        <w:t>lo anterior</w:t>
      </w:r>
      <w:r w:rsidRPr="00EB5595">
        <w:rPr>
          <w:rFonts w:asciiTheme="majorHAnsi" w:hAnsiTheme="majorHAnsi"/>
          <w:sz w:val="20"/>
          <w:szCs w:val="20"/>
          <w:lang w:val="es-ES_tradnl"/>
        </w:rPr>
        <w:t>, el Sr. Díaz interpuso un recurso de revisión</w:t>
      </w:r>
      <w:r w:rsidR="00583012" w:rsidRPr="00EB5595">
        <w:rPr>
          <w:rFonts w:asciiTheme="majorHAnsi" w:hAnsiTheme="majorHAnsi"/>
          <w:sz w:val="20"/>
          <w:szCs w:val="20"/>
          <w:lang w:val="es-ES_tradnl"/>
        </w:rPr>
        <w:t>,</w:t>
      </w:r>
      <w:r w:rsidRPr="00EB5595">
        <w:rPr>
          <w:rFonts w:asciiTheme="majorHAnsi" w:hAnsiTheme="majorHAnsi"/>
          <w:sz w:val="20"/>
          <w:szCs w:val="20"/>
          <w:lang w:val="es-ES_tradnl"/>
        </w:rPr>
        <w:t xml:space="preserve"> </w:t>
      </w:r>
      <w:r w:rsidR="00832A15" w:rsidRPr="00EB5595">
        <w:rPr>
          <w:rFonts w:asciiTheme="majorHAnsi" w:hAnsiTheme="majorHAnsi"/>
          <w:sz w:val="20"/>
          <w:szCs w:val="20"/>
          <w:lang w:val="es-ES_tradnl"/>
        </w:rPr>
        <w:t xml:space="preserve">mismo que fue declarado sin lugar el 27 de abril de 2005 por el Consejo Directivo del INSS, bajo el mismo </w:t>
      </w:r>
      <w:r w:rsidR="00FF37ED" w:rsidRPr="00EB5595">
        <w:rPr>
          <w:rFonts w:asciiTheme="majorHAnsi" w:hAnsiTheme="majorHAnsi"/>
          <w:sz w:val="20"/>
          <w:szCs w:val="20"/>
          <w:lang w:val="es-ES_tradnl"/>
        </w:rPr>
        <w:t>razonamiento</w:t>
      </w:r>
      <w:r w:rsidR="00832A15" w:rsidRPr="00EB5595">
        <w:rPr>
          <w:rFonts w:asciiTheme="majorHAnsi" w:hAnsiTheme="majorHAnsi"/>
          <w:sz w:val="20"/>
          <w:szCs w:val="20"/>
          <w:lang w:val="es-ES_tradnl"/>
        </w:rPr>
        <w:t>.</w:t>
      </w:r>
    </w:p>
    <w:p w14:paraId="7F5F6034" w14:textId="6A554952" w:rsidR="00381341" w:rsidRPr="00EB5595" w:rsidRDefault="00C55008" w:rsidP="00680FF7">
      <w:pPr>
        <w:numPr>
          <w:ilvl w:val="0"/>
          <w:numId w:val="55"/>
        </w:numPr>
        <w:suppressAutoHyphens/>
        <w:spacing w:after="240"/>
        <w:jc w:val="both"/>
        <w:rPr>
          <w:rFonts w:asciiTheme="majorHAnsi" w:hAnsiTheme="majorHAnsi"/>
          <w:sz w:val="20"/>
          <w:szCs w:val="20"/>
          <w:lang w:val="es-ES_tradnl"/>
        </w:rPr>
      </w:pPr>
      <w:r w:rsidRPr="00EB5595">
        <w:rPr>
          <w:rFonts w:asciiTheme="majorHAnsi" w:hAnsiTheme="majorHAnsi"/>
          <w:sz w:val="20"/>
          <w:szCs w:val="20"/>
          <w:lang w:val="es-ES_tradnl"/>
        </w:rPr>
        <w:t>El peticionario indica que el Sr. Díaz continuó solicitando su pensión por vejez ante el INSS, alegando qu</w:t>
      </w:r>
      <w:r w:rsidR="00680FF7" w:rsidRPr="00EB5595">
        <w:rPr>
          <w:rFonts w:asciiTheme="majorHAnsi" w:hAnsiTheme="majorHAnsi"/>
          <w:sz w:val="20"/>
          <w:szCs w:val="20"/>
          <w:lang w:val="es-ES_tradnl"/>
        </w:rPr>
        <w:t xml:space="preserve">e efectivamente cotizó </w:t>
      </w:r>
      <w:r w:rsidRPr="00EB5595">
        <w:rPr>
          <w:rFonts w:asciiTheme="majorHAnsi" w:hAnsiTheme="majorHAnsi"/>
          <w:sz w:val="20"/>
          <w:szCs w:val="20"/>
          <w:lang w:val="es-ES_tradnl"/>
        </w:rPr>
        <w:t xml:space="preserve">750 semanas </w:t>
      </w:r>
      <w:r w:rsidR="00680FF7" w:rsidRPr="00EB5595">
        <w:rPr>
          <w:rFonts w:asciiTheme="majorHAnsi" w:hAnsiTheme="majorHAnsi"/>
          <w:sz w:val="20"/>
          <w:szCs w:val="20"/>
          <w:lang w:val="es-ES_tradnl"/>
        </w:rPr>
        <w:t xml:space="preserve">laboradas </w:t>
      </w:r>
      <w:r w:rsidRPr="00EB5595">
        <w:rPr>
          <w:rFonts w:asciiTheme="majorHAnsi" w:hAnsiTheme="majorHAnsi"/>
          <w:sz w:val="20"/>
          <w:szCs w:val="20"/>
          <w:lang w:val="es-ES_tradnl"/>
        </w:rPr>
        <w:t xml:space="preserve">y que dicho </w:t>
      </w:r>
      <w:r w:rsidR="00680FF7" w:rsidRPr="00EB5595">
        <w:rPr>
          <w:rFonts w:asciiTheme="majorHAnsi" w:hAnsiTheme="majorHAnsi"/>
          <w:sz w:val="20"/>
          <w:szCs w:val="20"/>
          <w:lang w:val="es-ES_tradnl"/>
        </w:rPr>
        <w:t>I</w:t>
      </w:r>
      <w:r w:rsidRPr="00EB5595">
        <w:rPr>
          <w:rFonts w:asciiTheme="majorHAnsi" w:hAnsiTheme="majorHAnsi"/>
          <w:sz w:val="20"/>
          <w:szCs w:val="20"/>
          <w:lang w:val="es-ES_tradnl"/>
        </w:rPr>
        <w:t xml:space="preserve">nstituto de manera arbitraria habría omitido computar las semanas cotizadas en </w:t>
      </w:r>
      <w:r w:rsidR="00680FF7" w:rsidRPr="00EB5595">
        <w:rPr>
          <w:rFonts w:asciiTheme="majorHAnsi" w:hAnsiTheme="majorHAnsi"/>
          <w:sz w:val="20"/>
          <w:szCs w:val="20"/>
          <w:lang w:val="es-ES_tradnl"/>
        </w:rPr>
        <w:t xml:space="preserve">Singer en </w:t>
      </w:r>
      <w:r w:rsidRPr="00EB5595">
        <w:rPr>
          <w:rFonts w:asciiTheme="majorHAnsi" w:hAnsiTheme="majorHAnsi"/>
          <w:sz w:val="20"/>
          <w:szCs w:val="20"/>
          <w:lang w:val="es-ES_tradnl"/>
        </w:rPr>
        <w:t xml:space="preserve">los años 1963 y 1964. Sin embargo, mediante comunicación de 17 de noviembre de 2010 el INSS </w:t>
      </w:r>
      <w:r w:rsidR="005D2C9C" w:rsidRPr="00EB5595">
        <w:rPr>
          <w:rFonts w:asciiTheme="majorHAnsi" w:hAnsiTheme="majorHAnsi"/>
          <w:sz w:val="20"/>
          <w:szCs w:val="20"/>
          <w:lang w:val="es-ES_tradnl"/>
        </w:rPr>
        <w:t>determinó que</w:t>
      </w:r>
      <w:r w:rsidR="0007298B" w:rsidRPr="00EB5595">
        <w:rPr>
          <w:rFonts w:asciiTheme="majorHAnsi" w:hAnsiTheme="majorHAnsi"/>
          <w:sz w:val="20"/>
          <w:szCs w:val="20"/>
          <w:lang w:val="es-ES_tradnl"/>
        </w:rPr>
        <w:t>,</w:t>
      </w:r>
      <w:r w:rsidR="005D2C9C" w:rsidRPr="00EB5595">
        <w:rPr>
          <w:rFonts w:asciiTheme="majorHAnsi" w:hAnsiTheme="majorHAnsi"/>
          <w:sz w:val="20"/>
          <w:szCs w:val="20"/>
          <w:lang w:val="es-ES_tradnl"/>
        </w:rPr>
        <w:t xml:space="preserve"> conforme a la base de datos del Instituto y al historial laboral del Sr. Díaz, </w:t>
      </w:r>
      <w:r w:rsidR="001B3053" w:rsidRPr="00EB5595">
        <w:rPr>
          <w:rFonts w:asciiTheme="majorHAnsi" w:hAnsiTheme="majorHAnsi"/>
          <w:sz w:val="20"/>
          <w:szCs w:val="20"/>
          <w:lang w:val="es-ES_tradnl"/>
        </w:rPr>
        <w:t xml:space="preserve">únicamente contaba con el registro de </w:t>
      </w:r>
      <w:r w:rsidR="005D2C9C" w:rsidRPr="00EB5595">
        <w:rPr>
          <w:rFonts w:asciiTheme="majorHAnsi" w:hAnsiTheme="majorHAnsi"/>
          <w:sz w:val="20"/>
          <w:szCs w:val="20"/>
          <w:lang w:val="es-ES_tradnl"/>
        </w:rPr>
        <w:t xml:space="preserve">676 </w:t>
      </w:r>
      <w:r w:rsidR="001B3053" w:rsidRPr="00EB5595">
        <w:rPr>
          <w:rFonts w:asciiTheme="majorHAnsi" w:hAnsiTheme="majorHAnsi"/>
          <w:sz w:val="20"/>
          <w:szCs w:val="20"/>
          <w:lang w:val="es-ES_tradnl"/>
        </w:rPr>
        <w:t>que correspondían de</w:t>
      </w:r>
      <w:r w:rsidR="005D2C9C" w:rsidRPr="00EB5595">
        <w:rPr>
          <w:rFonts w:asciiTheme="majorHAnsi" w:hAnsiTheme="majorHAnsi"/>
          <w:sz w:val="20"/>
          <w:szCs w:val="20"/>
          <w:lang w:val="es-ES_tradnl"/>
        </w:rPr>
        <w:t xml:space="preserve"> enero de 1965 hasta junio de 1983</w:t>
      </w:r>
      <w:r w:rsidR="001B3053" w:rsidRPr="00EB5595">
        <w:rPr>
          <w:rFonts w:asciiTheme="majorHAnsi" w:hAnsiTheme="majorHAnsi"/>
          <w:sz w:val="20"/>
          <w:szCs w:val="20"/>
          <w:lang w:val="es-ES_tradnl"/>
        </w:rPr>
        <w:t xml:space="preserve"> y</w:t>
      </w:r>
      <w:r w:rsidR="00913714" w:rsidRPr="00EB5595">
        <w:rPr>
          <w:rFonts w:asciiTheme="majorHAnsi" w:hAnsiTheme="majorHAnsi"/>
          <w:sz w:val="20"/>
          <w:szCs w:val="20"/>
          <w:lang w:val="es-ES_tradnl"/>
        </w:rPr>
        <w:t xml:space="preserve">; por lo tanto, </w:t>
      </w:r>
      <w:r w:rsidR="005D2C9C" w:rsidRPr="00EB5595">
        <w:rPr>
          <w:rFonts w:asciiTheme="majorHAnsi" w:hAnsiTheme="majorHAnsi"/>
          <w:sz w:val="20"/>
          <w:szCs w:val="20"/>
          <w:lang w:val="es-ES_tradnl"/>
        </w:rPr>
        <w:t xml:space="preserve">no cumplía con </w:t>
      </w:r>
      <w:r w:rsidR="001F2585" w:rsidRPr="00EB5595">
        <w:rPr>
          <w:rFonts w:asciiTheme="majorHAnsi" w:hAnsiTheme="majorHAnsi"/>
          <w:sz w:val="20"/>
          <w:szCs w:val="20"/>
          <w:lang w:val="es-ES_tradnl"/>
        </w:rPr>
        <w:t xml:space="preserve">el requisito de 750 semanas </w:t>
      </w:r>
      <w:r w:rsidR="005D2C9C" w:rsidRPr="00EB5595">
        <w:rPr>
          <w:rFonts w:asciiTheme="majorHAnsi" w:hAnsiTheme="majorHAnsi"/>
          <w:sz w:val="20"/>
          <w:szCs w:val="20"/>
          <w:lang w:val="es-ES_tradnl"/>
        </w:rPr>
        <w:t xml:space="preserve">para obtener la pensión por vejez solicitada. </w:t>
      </w:r>
    </w:p>
    <w:p w14:paraId="4EB4E0B7" w14:textId="1E2C5548" w:rsidR="00355C3C" w:rsidRPr="00EB5595" w:rsidRDefault="00C33470" w:rsidP="000D1497">
      <w:pPr>
        <w:numPr>
          <w:ilvl w:val="0"/>
          <w:numId w:val="55"/>
        </w:numPr>
        <w:suppressAutoHyphens/>
        <w:spacing w:after="240"/>
        <w:jc w:val="both"/>
        <w:rPr>
          <w:rFonts w:asciiTheme="majorHAnsi" w:hAnsiTheme="majorHAnsi"/>
          <w:sz w:val="20"/>
          <w:szCs w:val="20"/>
          <w:lang w:val="es-ES_tradnl"/>
        </w:rPr>
      </w:pPr>
      <w:r w:rsidRPr="00EB5595">
        <w:rPr>
          <w:rFonts w:asciiTheme="majorHAnsi" w:hAnsiTheme="majorHAnsi"/>
          <w:sz w:val="20"/>
          <w:szCs w:val="20"/>
          <w:lang w:val="es-ES_tradnl"/>
        </w:rPr>
        <w:t>La parte peticionaria expresa que</w:t>
      </w:r>
      <w:r w:rsidR="0007298B" w:rsidRPr="00EB5595">
        <w:rPr>
          <w:rFonts w:asciiTheme="majorHAnsi" w:hAnsiTheme="majorHAnsi"/>
          <w:sz w:val="20"/>
          <w:szCs w:val="20"/>
          <w:lang w:val="es-ES_tradnl"/>
        </w:rPr>
        <w:t>,</w:t>
      </w:r>
      <w:r w:rsidRPr="00EB5595">
        <w:rPr>
          <w:rFonts w:asciiTheme="majorHAnsi" w:hAnsiTheme="majorHAnsi"/>
          <w:sz w:val="20"/>
          <w:szCs w:val="20"/>
          <w:lang w:val="es-ES_tradnl"/>
        </w:rPr>
        <w:t xml:space="preserve"> en 2013 los adultos mayores </w:t>
      </w:r>
      <w:r w:rsidR="00122603" w:rsidRPr="00EB5595">
        <w:rPr>
          <w:rFonts w:asciiTheme="majorHAnsi" w:hAnsiTheme="majorHAnsi"/>
          <w:sz w:val="20"/>
          <w:szCs w:val="20"/>
          <w:lang w:val="es-ES_tradnl"/>
        </w:rPr>
        <w:t>demandaron</w:t>
      </w:r>
      <w:r w:rsidRPr="00EB5595">
        <w:rPr>
          <w:rFonts w:asciiTheme="majorHAnsi" w:hAnsiTheme="majorHAnsi"/>
          <w:sz w:val="20"/>
          <w:szCs w:val="20"/>
          <w:lang w:val="es-ES_tradnl"/>
        </w:rPr>
        <w:t xml:space="preserve"> </w:t>
      </w:r>
      <w:r w:rsidR="00122603" w:rsidRPr="00EB5595">
        <w:rPr>
          <w:rFonts w:asciiTheme="majorHAnsi" w:hAnsiTheme="majorHAnsi"/>
          <w:sz w:val="20"/>
          <w:szCs w:val="20"/>
          <w:lang w:val="es-ES_tradnl"/>
        </w:rPr>
        <w:t>de manera pacífica</w:t>
      </w:r>
      <w:r w:rsidRPr="00EB5595">
        <w:rPr>
          <w:rFonts w:asciiTheme="majorHAnsi" w:hAnsiTheme="majorHAnsi"/>
          <w:sz w:val="20"/>
          <w:szCs w:val="20"/>
          <w:lang w:val="es-ES_tradnl"/>
        </w:rPr>
        <w:t xml:space="preserve"> al gobierno</w:t>
      </w:r>
      <w:r w:rsidR="007A52F0" w:rsidRPr="00EB5595">
        <w:rPr>
          <w:rFonts w:asciiTheme="majorHAnsi" w:hAnsiTheme="majorHAnsi"/>
          <w:sz w:val="20"/>
          <w:szCs w:val="20"/>
          <w:lang w:val="es-ES_tradnl"/>
        </w:rPr>
        <w:t xml:space="preserve"> nicaragüense</w:t>
      </w:r>
      <w:r w:rsidRPr="00EB5595">
        <w:rPr>
          <w:rFonts w:asciiTheme="majorHAnsi" w:hAnsiTheme="majorHAnsi"/>
          <w:sz w:val="20"/>
          <w:szCs w:val="20"/>
          <w:lang w:val="es-ES_tradnl"/>
        </w:rPr>
        <w:t xml:space="preserve"> </w:t>
      </w:r>
      <w:r w:rsidR="00381341" w:rsidRPr="00EB5595">
        <w:rPr>
          <w:rFonts w:asciiTheme="majorHAnsi" w:hAnsiTheme="majorHAnsi"/>
          <w:sz w:val="20"/>
          <w:szCs w:val="20"/>
          <w:lang w:val="es-ES_tradnl"/>
        </w:rPr>
        <w:t>el</w:t>
      </w:r>
      <w:r w:rsidRPr="00EB5595">
        <w:rPr>
          <w:rFonts w:asciiTheme="majorHAnsi" w:hAnsiTheme="majorHAnsi"/>
          <w:sz w:val="20"/>
          <w:szCs w:val="20"/>
          <w:lang w:val="es-ES_tradnl"/>
        </w:rPr>
        <w:t xml:space="preserve"> derecho a </w:t>
      </w:r>
      <w:r w:rsidR="00381341" w:rsidRPr="00EB5595">
        <w:rPr>
          <w:rFonts w:asciiTheme="majorHAnsi" w:hAnsiTheme="majorHAnsi"/>
          <w:sz w:val="20"/>
          <w:szCs w:val="20"/>
          <w:lang w:val="es-ES_tradnl"/>
        </w:rPr>
        <w:t>una</w:t>
      </w:r>
      <w:r w:rsidRPr="00EB5595">
        <w:rPr>
          <w:rFonts w:asciiTheme="majorHAnsi" w:hAnsiTheme="majorHAnsi"/>
          <w:sz w:val="20"/>
          <w:szCs w:val="20"/>
          <w:lang w:val="es-ES_tradnl"/>
        </w:rPr>
        <w:t xml:space="preserve"> pensión reducida</w:t>
      </w:r>
      <w:r w:rsidR="00381341" w:rsidRPr="00EB5595">
        <w:rPr>
          <w:rFonts w:asciiTheme="majorHAnsi" w:hAnsiTheme="majorHAnsi"/>
          <w:sz w:val="20"/>
          <w:szCs w:val="20"/>
          <w:lang w:val="es-ES_tradnl"/>
        </w:rPr>
        <w:t xml:space="preserve"> para aquellos que no cumplían con </w:t>
      </w:r>
      <w:r w:rsidR="0021461B" w:rsidRPr="00EB5595">
        <w:rPr>
          <w:rFonts w:asciiTheme="majorHAnsi" w:hAnsiTheme="majorHAnsi"/>
          <w:sz w:val="20"/>
          <w:szCs w:val="20"/>
          <w:lang w:val="es-ES_tradnl"/>
        </w:rPr>
        <w:t>el total</w:t>
      </w:r>
      <w:r w:rsidR="000D1497" w:rsidRPr="00EB5595">
        <w:rPr>
          <w:rFonts w:asciiTheme="majorHAnsi" w:hAnsiTheme="majorHAnsi"/>
          <w:sz w:val="20"/>
          <w:szCs w:val="20"/>
          <w:lang w:val="es-ES_tradnl"/>
        </w:rPr>
        <w:t xml:space="preserve"> </w:t>
      </w:r>
      <w:r w:rsidR="0021461B" w:rsidRPr="00EB5595">
        <w:rPr>
          <w:rFonts w:asciiTheme="majorHAnsi" w:hAnsiTheme="majorHAnsi"/>
          <w:sz w:val="20"/>
          <w:szCs w:val="20"/>
          <w:lang w:val="es-ES_tradnl"/>
        </w:rPr>
        <w:t xml:space="preserve">de </w:t>
      </w:r>
      <w:r w:rsidR="00442091" w:rsidRPr="00EB5595">
        <w:rPr>
          <w:rFonts w:asciiTheme="majorHAnsi" w:hAnsiTheme="majorHAnsi"/>
          <w:sz w:val="20"/>
          <w:szCs w:val="20"/>
          <w:lang w:val="es-ES_tradnl"/>
        </w:rPr>
        <w:t>semanas requeridas</w:t>
      </w:r>
      <w:r w:rsidR="0093177D" w:rsidRPr="00EB5595">
        <w:rPr>
          <w:rFonts w:asciiTheme="majorHAnsi" w:hAnsiTheme="majorHAnsi"/>
          <w:sz w:val="20"/>
          <w:szCs w:val="20"/>
          <w:lang w:val="es-ES_tradnl"/>
        </w:rPr>
        <w:t xml:space="preserve"> para pensionarse</w:t>
      </w:r>
      <w:r w:rsidR="0007298B" w:rsidRPr="00EB5595">
        <w:rPr>
          <w:rFonts w:asciiTheme="majorHAnsi" w:hAnsiTheme="majorHAnsi"/>
          <w:sz w:val="20"/>
          <w:szCs w:val="20"/>
          <w:lang w:val="es-ES_tradnl"/>
        </w:rPr>
        <w:t xml:space="preserve"> por</w:t>
      </w:r>
      <w:r w:rsidR="0021461B" w:rsidRPr="00EB5595">
        <w:rPr>
          <w:rFonts w:asciiTheme="majorHAnsi" w:hAnsiTheme="majorHAnsi"/>
          <w:sz w:val="20"/>
          <w:szCs w:val="20"/>
          <w:lang w:val="es-ES_tradnl"/>
        </w:rPr>
        <w:t xml:space="preserve"> la Ley de Seguridad Social</w:t>
      </w:r>
      <w:r w:rsidR="00D17B06" w:rsidRPr="00EB5595">
        <w:rPr>
          <w:rFonts w:asciiTheme="majorHAnsi" w:hAnsiTheme="majorHAnsi"/>
          <w:sz w:val="20"/>
          <w:szCs w:val="20"/>
          <w:lang w:val="es-ES_tradnl"/>
        </w:rPr>
        <w:t>.</w:t>
      </w:r>
      <w:r w:rsidRPr="00EB5595">
        <w:rPr>
          <w:rFonts w:asciiTheme="majorHAnsi" w:hAnsiTheme="majorHAnsi"/>
          <w:sz w:val="20"/>
          <w:szCs w:val="20"/>
          <w:lang w:val="es-ES_tradnl"/>
        </w:rPr>
        <w:t xml:space="preserve"> Señalan que</w:t>
      </w:r>
      <w:r w:rsidR="0084108A" w:rsidRPr="00EB5595">
        <w:rPr>
          <w:rFonts w:asciiTheme="majorHAnsi" w:hAnsiTheme="majorHAnsi"/>
          <w:sz w:val="20"/>
          <w:szCs w:val="20"/>
          <w:lang w:val="es-ES_tradnl"/>
        </w:rPr>
        <w:t>,</w:t>
      </w:r>
      <w:r w:rsidRPr="00EB5595">
        <w:rPr>
          <w:rFonts w:asciiTheme="majorHAnsi" w:hAnsiTheme="majorHAnsi"/>
          <w:sz w:val="20"/>
          <w:szCs w:val="20"/>
          <w:lang w:val="es-ES_tradnl"/>
        </w:rPr>
        <w:t xml:space="preserve"> </w:t>
      </w:r>
      <w:r w:rsidR="0002666D" w:rsidRPr="00EB5595">
        <w:rPr>
          <w:rFonts w:asciiTheme="majorHAnsi" w:hAnsiTheme="majorHAnsi"/>
          <w:sz w:val="20"/>
          <w:szCs w:val="20"/>
          <w:lang w:val="es-ES_tradnl"/>
        </w:rPr>
        <w:t>en el marco de dichas protestas</w:t>
      </w:r>
      <w:r w:rsidR="0084108A" w:rsidRPr="00EB5595">
        <w:rPr>
          <w:rFonts w:asciiTheme="majorHAnsi" w:hAnsiTheme="majorHAnsi"/>
          <w:sz w:val="20"/>
          <w:szCs w:val="20"/>
          <w:lang w:val="es-ES_tradnl"/>
        </w:rPr>
        <w:t xml:space="preserve">, </w:t>
      </w:r>
      <w:r w:rsidRPr="00EB5595">
        <w:rPr>
          <w:rFonts w:asciiTheme="majorHAnsi" w:hAnsiTheme="majorHAnsi"/>
          <w:sz w:val="20"/>
          <w:szCs w:val="20"/>
          <w:lang w:val="es-ES_tradnl"/>
        </w:rPr>
        <w:t xml:space="preserve">se publicó el decreto No. 28-2013 de 22 de julio de 2013, a través del cual se </w:t>
      </w:r>
      <w:r w:rsidR="007455D6" w:rsidRPr="00EB5595">
        <w:rPr>
          <w:rFonts w:asciiTheme="majorHAnsi" w:hAnsiTheme="majorHAnsi"/>
          <w:sz w:val="20"/>
          <w:szCs w:val="20"/>
          <w:lang w:val="es-ES_tradnl"/>
        </w:rPr>
        <w:t>reconoció</w:t>
      </w:r>
      <w:r w:rsidRPr="00EB5595">
        <w:rPr>
          <w:rFonts w:asciiTheme="majorHAnsi" w:hAnsiTheme="majorHAnsi"/>
          <w:sz w:val="20"/>
          <w:szCs w:val="20"/>
          <w:lang w:val="es-ES_tradnl"/>
        </w:rPr>
        <w:t xml:space="preserve"> el derecho a una pensión reducida </w:t>
      </w:r>
      <w:r w:rsidR="007455D6" w:rsidRPr="00EB5595">
        <w:rPr>
          <w:rFonts w:asciiTheme="majorHAnsi" w:hAnsiTheme="majorHAnsi"/>
          <w:sz w:val="20"/>
          <w:szCs w:val="20"/>
          <w:lang w:val="es-ES_tradnl"/>
        </w:rPr>
        <w:t xml:space="preserve">a </w:t>
      </w:r>
      <w:r w:rsidRPr="00EB5595">
        <w:rPr>
          <w:rFonts w:asciiTheme="majorHAnsi" w:hAnsiTheme="majorHAnsi"/>
          <w:sz w:val="20"/>
          <w:szCs w:val="20"/>
          <w:lang w:val="es-ES_tradnl"/>
        </w:rPr>
        <w:t xml:space="preserve">aquellos ciudadanos que tuvieran al menos 250 semanas cotizadas y sesenta </w:t>
      </w:r>
      <w:r w:rsidR="00E06670" w:rsidRPr="00EB5595">
        <w:rPr>
          <w:rFonts w:asciiTheme="majorHAnsi" w:hAnsiTheme="majorHAnsi"/>
          <w:sz w:val="20"/>
          <w:szCs w:val="20"/>
          <w:lang w:val="es-ES_tradnl"/>
        </w:rPr>
        <w:t>años cumplidos</w:t>
      </w:r>
      <w:r w:rsidRPr="00EB5595">
        <w:rPr>
          <w:rFonts w:asciiTheme="majorHAnsi" w:hAnsiTheme="majorHAnsi"/>
          <w:sz w:val="20"/>
          <w:szCs w:val="20"/>
          <w:lang w:val="es-ES_tradnl"/>
        </w:rPr>
        <w:t xml:space="preserve">. </w:t>
      </w:r>
      <w:r w:rsidR="009451E1" w:rsidRPr="00EB5595">
        <w:rPr>
          <w:rFonts w:asciiTheme="majorHAnsi" w:hAnsiTheme="majorHAnsi"/>
          <w:sz w:val="20"/>
          <w:szCs w:val="20"/>
          <w:lang w:val="es-ES_tradnl"/>
        </w:rPr>
        <w:t xml:space="preserve">En específico, se </w:t>
      </w:r>
      <w:r w:rsidR="00355C3C" w:rsidRPr="00EB5595">
        <w:rPr>
          <w:rFonts w:asciiTheme="majorHAnsi" w:hAnsiTheme="majorHAnsi"/>
          <w:sz w:val="20"/>
          <w:szCs w:val="20"/>
          <w:lang w:val="es-ES_tradnl"/>
        </w:rPr>
        <w:t xml:space="preserve">reformó el artículo 56 del Reglamento General de la Ley de Seguridad Social, </w:t>
      </w:r>
      <w:r w:rsidR="000D1497" w:rsidRPr="00EB5595">
        <w:rPr>
          <w:rFonts w:asciiTheme="majorHAnsi" w:hAnsiTheme="majorHAnsi"/>
          <w:sz w:val="20"/>
          <w:szCs w:val="20"/>
          <w:lang w:val="es-ES_tradnl"/>
        </w:rPr>
        <w:t>estableciendo</w:t>
      </w:r>
      <w:r w:rsidR="00355C3C" w:rsidRPr="00EB5595">
        <w:rPr>
          <w:rFonts w:asciiTheme="majorHAnsi" w:hAnsiTheme="majorHAnsi"/>
          <w:sz w:val="20"/>
          <w:szCs w:val="20"/>
          <w:lang w:val="es-ES_tradnl"/>
        </w:rPr>
        <w:t xml:space="preserve"> lo siguiente: </w:t>
      </w:r>
    </w:p>
    <w:p w14:paraId="675A9B13" w14:textId="77777777" w:rsidR="005D2873" w:rsidRPr="00EB5595" w:rsidRDefault="005D2873" w:rsidP="005D2873">
      <w:pPr>
        <w:suppressAutoHyphens/>
        <w:spacing w:after="60"/>
        <w:ind w:left="720" w:right="720"/>
        <w:jc w:val="both"/>
        <w:rPr>
          <w:rFonts w:ascii="Cambria" w:eastAsia="Arial Unicode MS" w:hAnsi="Cambria"/>
          <w:sz w:val="18"/>
          <w:szCs w:val="18"/>
          <w:bdr w:val="nil"/>
          <w:lang w:val="es-ES_tradnl"/>
        </w:rPr>
      </w:pPr>
      <w:r w:rsidRPr="00EB5595">
        <w:rPr>
          <w:rFonts w:ascii="Cambria" w:eastAsia="Arial Unicode MS" w:hAnsi="Cambria"/>
          <w:sz w:val="18"/>
          <w:szCs w:val="18"/>
          <w:bdr w:val="nil"/>
          <w:lang w:val="es-ES_tradnl"/>
        </w:rPr>
        <w:t xml:space="preserve">“Artículo 56. En los casos en que el asegurado que ha cumplido 60 </w:t>
      </w:r>
      <w:proofErr w:type="gramStart"/>
      <w:r w:rsidRPr="00EB5595">
        <w:rPr>
          <w:rFonts w:ascii="Cambria" w:eastAsia="Arial Unicode MS" w:hAnsi="Cambria"/>
          <w:sz w:val="18"/>
          <w:szCs w:val="18"/>
          <w:bdr w:val="nil"/>
          <w:lang w:val="es-ES_tradnl"/>
        </w:rPr>
        <w:t>años de edad</w:t>
      </w:r>
      <w:proofErr w:type="gramEnd"/>
      <w:r w:rsidRPr="00EB5595">
        <w:rPr>
          <w:rFonts w:ascii="Cambria" w:eastAsia="Arial Unicode MS" w:hAnsi="Cambria"/>
          <w:sz w:val="18"/>
          <w:szCs w:val="18"/>
          <w:bdr w:val="nil"/>
          <w:lang w:val="es-ES_tradnl"/>
        </w:rPr>
        <w:t xml:space="preserve"> no acredite el período de calificación prescrito, pero ha cotizado al menos 250 semanas, tendrá derecho a una pensión de vejez reducida proporcional, de acuerdo a los siguientes parámetros: </w:t>
      </w:r>
    </w:p>
    <w:p w14:paraId="443DD67D" w14:textId="6C3A144C" w:rsidR="005D2873" w:rsidRPr="00EB5595" w:rsidRDefault="005D2873" w:rsidP="005D2873">
      <w:pPr>
        <w:suppressAutoHyphens/>
        <w:spacing w:after="60"/>
        <w:ind w:left="720" w:right="720"/>
        <w:jc w:val="both"/>
        <w:rPr>
          <w:rFonts w:ascii="Cambria" w:eastAsia="Arial Unicode MS" w:hAnsi="Cambria"/>
          <w:sz w:val="18"/>
          <w:szCs w:val="18"/>
          <w:bdr w:val="nil"/>
          <w:lang w:val="es-ES_tradnl"/>
        </w:rPr>
      </w:pPr>
      <w:r w:rsidRPr="00EB5595">
        <w:rPr>
          <w:rFonts w:ascii="Cambria" w:eastAsia="Arial Unicode MS" w:hAnsi="Cambria"/>
          <w:sz w:val="18"/>
          <w:szCs w:val="18"/>
          <w:bdr w:val="nil"/>
          <w:lang w:val="es-ES_tradnl"/>
        </w:rPr>
        <w:t>[…]</w:t>
      </w:r>
    </w:p>
    <w:p w14:paraId="55A2C406" w14:textId="57301F10" w:rsidR="0061559E" w:rsidRPr="00EB5595" w:rsidRDefault="005D2873" w:rsidP="000D1497">
      <w:pPr>
        <w:suppressAutoHyphens/>
        <w:spacing w:after="240"/>
        <w:ind w:left="720" w:right="720"/>
        <w:jc w:val="both"/>
        <w:rPr>
          <w:rFonts w:ascii="Cambria" w:eastAsia="Arial Unicode MS" w:hAnsi="Cambria"/>
          <w:sz w:val="18"/>
          <w:szCs w:val="18"/>
          <w:bdr w:val="nil"/>
          <w:lang w:val="es-ES_tradnl"/>
        </w:rPr>
      </w:pPr>
      <w:r w:rsidRPr="00EB5595">
        <w:rPr>
          <w:rFonts w:ascii="Cambria" w:eastAsia="Arial Unicode MS" w:hAnsi="Cambria"/>
          <w:sz w:val="18"/>
          <w:szCs w:val="18"/>
          <w:bdr w:val="nil"/>
          <w:lang w:val="es-ES_tradnl"/>
        </w:rPr>
        <w:t xml:space="preserve">c) Desde 601 hasta 749 semanas cotizadas: C$ 2,800 (Dos mil </w:t>
      </w:r>
      <w:r w:rsidR="000D1497" w:rsidRPr="00EB5595">
        <w:rPr>
          <w:rFonts w:ascii="Cambria" w:eastAsia="Arial Unicode MS" w:hAnsi="Cambria"/>
          <w:sz w:val="18"/>
          <w:szCs w:val="18"/>
          <w:bdr w:val="nil"/>
          <w:lang w:val="es-ES_tradnl"/>
        </w:rPr>
        <w:t>o</w:t>
      </w:r>
      <w:r w:rsidRPr="00EB5595">
        <w:rPr>
          <w:rFonts w:ascii="Cambria" w:eastAsia="Arial Unicode MS" w:hAnsi="Cambria"/>
          <w:sz w:val="18"/>
          <w:szCs w:val="18"/>
          <w:bdr w:val="nil"/>
          <w:lang w:val="es-ES_tradnl"/>
        </w:rPr>
        <w:t xml:space="preserve">chocientos córdobas)”. </w:t>
      </w:r>
    </w:p>
    <w:p w14:paraId="4B5AAE11" w14:textId="4BE759F5" w:rsidR="00442091" w:rsidRPr="00EB5595" w:rsidRDefault="00DF1ABB" w:rsidP="006073CE">
      <w:pPr>
        <w:pStyle w:val="ListParagraph"/>
        <w:numPr>
          <w:ilvl w:val="0"/>
          <w:numId w:val="55"/>
        </w:numPr>
        <w:suppressAutoHyphens/>
        <w:spacing w:after="240"/>
        <w:jc w:val="both"/>
        <w:rPr>
          <w:rFonts w:asciiTheme="majorHAnsi" w:hAnsiTheme="majorHAnsi"/>
          <w:sz w:val="20"/>
          <w:szCs w:val="20"/>
          <w:lang w:val="es-ES_tradnl"/>
        </w:rPr>
      </w:pPr>
      <w:r w:rsidRPr="00EB5595">
        <w:rPr>
          <w:rFonts w:asciiTheme="majorHAnsi" w:hAnsiTheme="majorHAnsi"/>
          <w:sz w:val="20"/>
          <w:szCs w:val="20"/>
          <w:lang w:val="es-ES_tradnl"/>
        </w:rPr>
        <w:t>En relación con lo anterior</w:t>
      </w:r>
      <w:r w:rsidR="00956E99" w:rsidRPr="00EB5595">
        <w:rPr>
          <w:rFonts w:asciiTheme="majorHAnsi" w:hAnsiTheme="majorHAnsi"/>
          <w:sz w:val="20"/>
          <w:szCs w:val="20"/>
          <w:lang w:val="es-ES_tradnl"/>
        </w:rPr>
        <w:t xml:space="preserve">, el Sr. Díaz nuevamente </w:t>
      </w:r>
      <w:r w:rsidRPr="00EB5595">
        <w:rPr>
          <w:rFonts w:asciiTheme="majorHAnsi" w:hAnsiTheme="majorHAnsi"/>
          <w:sz w:val="20"/>
          <w:szCs w:val="20"/>
          <w:lang w:val="es-ES_tradnl"/>
        </w:rPr>
        <w:t xml:space="preserve">solicitó </w:t>
      </w:r>
      <w:r w:rsidR="00956E99" w:rsidRPr="00EB5595">
        <w:rPr>
          <w:rFonts w:asciiTheme="majorHAnsi" w:hAnsiTheme="majorHAnsi"/>
          <w:sz w:val="20"/>
          <w:szCs w:val="20"/>
          <w:lang w:val="es-ES_tradnl"/>
        </w:rPr>
        <w:t xml:space="preserve">su pensión por vejez. Así, el 22 de agosto de 2013 el INSS le otorgó pensión por vejez reducida por la </w:t>
      </w:r>
      <w:r w:rsidR="005F2095" w:rsidRPr="00EB5595">
        <w:rPr>
          <w:rFonts w:asciiTheme="majorHAnsi" w:hAnsiTheme="majorHAnsi"/>
          <w:sz w:val="20"/>
          <w:szCs w:val="20"/>
          <w:lang w:val="es-ES_tradnl"/>
        </w:rPr>
        <w:t>cantidad</w:t>
      </w:r>
      <w:r w:rsidR="00956E99" w:rsidRPr="00EB5595">
        <w:rPr>
          <w:rFonts w:asciiTheme="majorHAnsi" w:hAnsiTheme="majorHAnsi"/>
          <w:sz w:val="20"/>
          <w:szCs w:val="20"/>
          <w:lang w:val="es-ES_tradnl"/>
        </w:rPr>
        <w:t xml:space="preserve"> mensual de C$ 2,800</w:t>
      </w:r>
      <w:r w:rsidR="0018763A" w:rsidRPr="00EB5595">
        <w:rPr>
          <w:rStyle w:val="FootnoteReference"/>
          <w:rFonts w:asciiTheme="majorHAnsi" w:hAnsiTheme="majorHAnsi"/>
          <w:sz w:val="20"/>
          <w:szCs w:val="20"/>
          <w:lang w:val="es-ES_tradnl"/>
        </w:rPr>
        <w:footnoteReference w:id="4"/>
      </w:r>
      <w:r w:rsidR="00956E99" w:rsidRPr="00EB5595">
        <w:rPr>
          <w:rFonts w:asciiTheme="majorHAnsi" w:hAnsiTheme="majorHAnsi"/>
          <w:sz w:val="20"/>
          <w:szCs w:val="20"/>
          <w:lang w:val="es-ES_tradnl"/>
        </w:rPr>
        <w:t xml:space="preserve"> </w:t>
      </w:r>
      <w:r w:rsidR="005F2095" w:rsidRPr="00EB5595">
        <w:rPr>
          <w:rFonts w:asciiTheme="majorHAnsi" w:hAnsiTheme="majorHAnsi"/>
          <w:sz w:val="20"/>
          <w:szCs w:val="20"/>
          <w:lang w:val="es-ES_tradnl"/>
        </w:rPr>
        <w:t xml:space="preserve">al recaer en el inciso c) del artículo 56 </w:t>
      </w:r>
      <w:r w:rsidRPr="00EB5595">
        <w:rPr>
          <w:rFonts w:asciiTheme="majorHAnsi" w:hAnsiTheme="majorHAnsi"/>
          <w:sz w:val="20"/>
          <w:szCs w:val="20"/>
          <w:lang w:val="es-ES_tradnl"/>
        </w:rPr>
        <w:t>transcrito anteriormente. Sin</w:t>
      </w:r>
      <w:r w:rsidR="00366B1F" w:rsidRPr="00EB5595">
        <w:rPr>
          <w:rFonts w:asciiTheme="majorHAnsi" w:hAnsiTheme="majorHAnsi"/>
          <w:sz w:val="20"/>
          <w:szCs w:val="20"/>
          <w:lang w:val="es-ES_tradnl"/>
        </w:rPr>
        <w:t xml:space="preserve"> embargo, el Sr. Díaz alegó ante el INSS que el cómputo de las 676 semanas cotizadas fue realizado únicamente por el periodo de 1965 a 1983, dejando fuera las </w:t>
      </w:r>
      <w:r w:rsidR="007C4101" w:rsidRPr="00EB5595">
        <w:rPr>
          <w:rFonts w:asciiTheme="majorHAnsi" w:hAnsiTheme="majorHAnsi"/>
          <w:sz w:val="20"/>
          <w:szCs w:val="20"/>
          <w:lang w:val="es-ES_tradnl"/>
        </w:rPr>
        <w:t xml:space="preserve">104 </w:t>
      </w:r>
      <w:r w:rsidR="00366B1F" w:rsidRPr="00EB5595">
        <w:rPr>
          <w:rFonts w:asciiTheme="majorHAnsi" w:hAnsiTheme="majorHAnsi"/>
          <w:sz w:val="20"/>
          <w:szCs w:val="20"/>
          <w:lang w:val="es-ES_tradnl"/>
        </w:rPr>
        <w:t xml:space="preserve">semanas cotizadas y efectivamente laboradas </w:t>
      </w:r>
      <w:r w:rsidR="007C4101" w:rsidRPr="00EB5595">
        <w:rPr>
          <w:rFonts w:asciiTheme="majorHAnsi" w:hAnsiTheme="majorHAnsi"/>
          <w:sz w:val="20"/>
          <w:szCs w:val="20"/>
          <w:lang w:val="es-ES_tradnl"/>
        </w:rPr>
        <w:t xml:space="preserve">en la compañía Singer de </w:t>
      </w:r>
      <w:r w:rsidR="00366B1F" w:rsidRPr="00EB5595">
        <w:rPr>
          <w:rFonts w:asciiTheme="majorHAnsi" w:hAnsiTheme="majorHAnsi"/>
          <w:sz w:val="20"/>
          <w:szCs w:val="20"/>
          <w:lang w:val="es-ES_tradnl"/>
        </w:rPr>
        <w:t xml:space="preserve">1963 </w:t>
      </w:r>
      <w:r w:rsidR="007C4101" w:rsidRPr="00EB5595">
        <w:rPr>
          <w:rFonts w:asciiTheme="majorHAnsi" w:hAnsiTheme="majorHAnsi"/>
          <w:sz w:val="20"/>
          <w:szCs w:val="20"/>
          <w:lang w:val="es-ES_tradnl"/>
        </w:rPr>
        <w:t>a</w:t>
      </w:r>
      <w:r w:rsidR="00366B1F" w:rsidRPr="00EB5595">
        <w:rPr>
          <w:rFonts w:asciiTheme="majorHAnsi" w:hAnsiTheme="majorHAnsi"/>
          <w:sz w:val="20"/>
          <w:szCs w:val="20"/>
          <w:lang w:val="es-ES_tradnl"/>
        </w:rPr>
        <w:t xml:space="preserve"> 1964</w:t>
      </w:r>
      <w:r w:rsidR="006073CE" w:rsidRPr="00EB5595">
        <w:rPr>
          <w:rFonts w:asciiTheme="majorHAnsi" w:hAnsiTheme="majorHAnsi"/>
          <w:sz w:val="20"/>
          <w:szCs w:val="20"/>
          <w:lang w:val="es-ES_tradnl"/>
        </w:rPr>
        <w:t xml:space="preserve">, alcanzado </w:t>
      </w:r>
      <w:r w:rsidR="007C4101" w:rsidRPr="00EB5595">
        <w:rPr>
          <w:rFonts w:asciiTheme="majorHAnsi" w:hAnsiTheme="majorHAnsi"/>
          <w:sz w:val="20"/>
          <w:szCs w:val="20"/>
          <w:lang w:val="es-ES_tradnl"/>
        </w:rPr>
        <w:t xml:space="preserve">así </w:t>
      </w:r>
      <w:r w:rsidR="006073CE" w:rsidRPr="00EB5595">
        <w:rPr>
          <w:rFonts w:asciiTheme="majorHAnsi" w:hAnsiTheme="majorHAnsi"/>
          <w:sz w:val="20"/>
          <w:szCs w:val="20"/>
          <w:lang w:val="es-ES_tradnl"/>
        </w:rPr>
        <w:t>las 750 requeridas para una pensión por vejez sin reducción.</w:t>
      </w:r>
      <w:r w:rsidR="00366B1F" w:rsidRPr="00EB5595">
        <w:rPr>
          <w:rFonts w:asciiTheme="majorHAnsi" w:hAnsiTheme="majorHAnsi"/>
          <w:sz w:val="20"/>
          <w:szCs w:val="20"/>
          <w:lang w:val="es-ES_tradnl"/>
        </w:rPr>
        <w:t xml:space="preserve"> </w:t>
      </w:r>
      <w:r w:rsidR="006073CE" w:rsidRPr="00EB5595">
        <w:rPr>
          <w:rFonts w:asciiTheme="majorHAnsi" w:hAnsiTheme="majorHAnsi"/>
          <w:sz w:val="20"/>
          <w:szCs w:val="20"/>
          <w:lang w:val="es-ES_tradnl"/>
        </w:rPr>
        <w:t>Por</w:t>
      </w:r>
      <w:r w:rsidR="00366B1F" w:rsidRPr="00EB5595">
        <w:rPr>
          <w:rFonts w:asciiTheme="majorHAnsi" w:hAnsiTheme="majorHAnsi"/>
          <w:sz w:val="20"/>
          <w:szCs w:val="20"/>
          <w:lang w:val="es-ES_tradnl"/>
        </w:rPr>
        <w:t xml:space="preserve"> ello, el Sr. Díaz solicitó </w:t>
      </w:r>
      <w:r w:rsidR="006073CE" w:rsidRPr="00EB5595">
        <w:rPr>
          <w:rFonts w:asciiTheme="majorHAnsi" w:hAnsiTheme="majorHAnsi"/>
          <w:sz w:val="20"/>
          <w:szCs w:val="20"/>
          <w:lang w:val="es-ES_tradnl"/>
        </w:rPr>
        <w:t>al INSS el reconocimiento de las 104 semanas que no se habrían considerado, as</w:t>
      </w:r>
      <w:r w:rsidR="00775357" w:rsidRPr="00EB5595">
        <w:rPr>
          <w:rFonts w:asciiTheme="majorHAnsi" w:hAnsiTheme="majorHAnsi"/>
          <w:sz w:val="20"/>
          <w:szCs w:val="20"/>
          <w:lang w:val="es-ES_tradnl"/>
        </w:rPr>
        <w:t>í</w:t>
      </w:r>
      <w:r w:rsidR="006073CE" w:rsidRPr="00EB5595">
        <w:rPr>
          <w:rFonts w:asciiTheme="majorHAnsi" w:hAnsiTheme="majorHAnsi"/>
          <w:sz w:val="20"/>
          <w:szCs w:val="20"/>
          <w:lang w:val="es-ES_tradnl"/>
        </w:rPr>
        <w:t xml:space="preserve"> como el</w:t>
      </w:r>
      <w:r w:rsidR="00366B1F" w:rsidRPr="00EB5595">
        <w:rPr>
          <w:rFonts w:asciiTheme="majorHAnsi" w:hAnsiTheme="majorHAnsi"/>
          <w:sz w:val="20"/>
          <w:szCs w:val="20"/>
          <w:lang w:val="es-ES_tradnl"/>
        </w:rPr>
        <w:t xml:space="preserve"> pago retroactivo de su pensión por vejez desde 2007 a 2013</w:t>
      </w:r>
      <w:r w:rsidR="006073CE" w:rsidRPr="00EB5595">
        <w:rPr>
          <w:rFonts w:asciiTheme="majorHAnsi" w:hAnsiTheme="majorHAnsi"/>
          <w:sz w:val="20"/>
          <w:szCs w:val="20"/>
          <w:lang w:val="es-ES_tradnl"/>
        </w:rPr>
        <w:t>.</w:t>
      </w:r>
    </w:p>
    <w:p w14:paraId="026E1EB8" w14:textId="78483DEB" w:rsidR="006073CE" w:rsidRPr="00EB5595" w:rsidRDefault="00DF1ABB" w:rsidP="004E69E6">
      <w:pPr>
        <w:pStyle w:val="ListParagraph"/>
        <w:numPr>
          <w:ilvl w:val="0"/>
          <w:numId w:val="55"/>
        </w:numPr>
        <w:suppressAutoHyphens/>
        <w:spacing w:after="240"/>
        <w:jc w:val="both"/>
        <w:rPr>
          <w:rFonts w:asciiTheme="majorHAnsi" w:hAnsiTheme="majorHAnsi"/>
          <w:sz w:val="20"/>
          <w:szCs w:val="20"/>
          <w:lang w:val="es-ES_tradnl"/>
        </w:rPr>
      </w:pPr>
      <w:r w:rsidRPr="00EB5595">
        <w:rPr>
          <w:rFonts w:asciiTheme="majorHAnsi" w:hAnsiTheme="majorHAnsi"/>
          <w:sz w:val="20"/>
          <w:szCs w:val="20"/>
          <w:lang w:val="es-ES_tradnl"/>
        </w:rPr>
        <w:t>M</w:t>
      </w:r>
      <w:r w:rsidR="00D02691" w:rsidRPr="00EB5595">
        <w:rPr>
          <w:rFonts w:asciiTheme="majorHAnsi" w:hAnsiTheme="majorHAnsi"/>
          <w:sz w:val="20"/>
          <w:szCs w:val="20"/>
          <w:lang w:val="es-ES_tradnl"/>
        </w:rPr>
        <w:t xml:space="preserve">ediante </w:t>
      </w:r>
      <w:r w:rsidR="00D9631B" w:rsidRPr="00EB5595">
        <w:rPr>
          <w:rFonts w:asciiTheme="majorHAnsi" w:hAnsiTheme="majorHAnsi"/>
          <w:sz w:val="20"/>
          <w:szCs w:val="20"/>
          <w:lang w:val="es-ES_tradnl"/>
        </w:rPr>
        <w:t>oficio</w:t>
      </w:r>
      <w:r w:rsidRPr="00EB5595">
        <w:rPr>
          <w:rFonts w:asciiTheme="majorHAnsi" w:hAnsiTheme="majorHAnsi"/>
          <w:sz w:val="20"/>
          <w:szCs w:val="20"/>
          <w:lang w:val="es-ES_tradnl"/>
        </w:rPr>
        <w:t xml:space="preserve"> DGPE-CMMM-5247-08-2013</w:t>
      </w:r>
      <w:r w:rsidR="00D9631B" w:rsidRPr="00EB5595">
        <w:rPr>
          <w:rFonts w:asciiTheme="majorHAnsi" w:hAnsiTheme="majorHAnsi"/>
          <w:sz w:val="20"/>
          <w:szCs w:val="20"/>
          <w:lang w:val="es-ES_tradnl"/>
        </w:rPr>
        <w:t xml:space="preserve"> de</w:t>
      </w:r>
      <w:r w:rsidR="00D02691" w:rsidRPr="00EB5595">
        <w:rPr>
          <w:rFonts w:asciiTheme="majorHAnsi" w:hAnsiTheme="majorHAnsi"/>
          <w:sz w:val="20"/>
          <w:szCs w:val="20"/>
          <w:lang w:val="es-ES_tradnl"/>
        </w:rPr>
        <w:t xml:space="preserve"> 22 de agosto de 2013, la Directora General de Prestaciones Económicas del INSS negó </w:t>
      </w:r>
      <w:r w:rsidR="00D9631B" w:rsidRPr="00EB5595">
        <w:rPr>
          <w:rFonts w:asciiTheme="majorHAnsi" w:hAnsiTheme="majorHAnsi"/>
          <w:sz w:val="20"/>
          <w:szCs w:val="20"/>
          <w:lang w:val="es-ES_tradnl"/>
        </w:rPr>
        <w:t>la</w:t>
      </w:r>
      <w:r w:rsidR="006073CE" w:rsidRPr="00EB5595">
        <w:rPr>
          <w:rFonts w:asciiTheme="majorHAnsi" w:hAnsiTheme="majorHAnsi"/>
          <w:sz w:val="20"/>
          <w:szCs w:val="20"/>
          <w:lang w:val="es-ES_tradnl"/>
        </w:rPr>
        <w:t xml:space="preserve"> solicitud </w:t>
      </w:r>
      <w:r w:rsidR="00D9631B" w:rsidRPr="00EB5595">
        <w:rPr>
          <w:rFonts w:asciiTheme="majorHAnsi" w:hAnsiTheme="majorHAnsi"/>
          <w:sz w:val="20"/>
          <w:szCs w:val="20"/>
          <w:lang w:val="es-ES_tradnl"/>
        </w:rPr>
        <w:t>del Sr. Díaz al</w:t>
      </w:r>
      <w:r w:rsidR="006073CE" w:rsidRPr="00EB5595">
        <w:rPr>
          <w:rFonts w:asciiTheme="majorHAnsi" w:hAnsiTheme="majorHAnsi"/>
          <w:sz w:val="20"/>
          <w:szCs w:val="20"/>
          <w:lang w:val="es-ES_tradnl"/>
        </w:rPr>
        <w:t xml:space="preserve"> reconocimiento de las 104 semanas cotizadas en 1963 y 1964, </w:t>
      </w:r>
      <w:r w:rsidR="00D9631B" w:rsidRPr="00EB5595">
        <w:rPr>
          <w:rFonts w:asciiTheme="majorHAnsi" w:hAnsiTheme="majorHAnsi"/>
          <w:sz w:val="20"/>
          <w:szCs w:val="20"/>
          <w:lang w:val="es-ES_tradnl"/>
        </w:rPr>
        <w:t xml:space="preserve">sostenido que en el historial laboral del Sr. Díaz únicamente se reflejan 676 semanas cotizadas </w:t>
      </w:r>
      <w:r w:rsidR="00775357" w:rsidRPr="00EB5595">
        <w:rPr>
          <w:rFonts w:asciiTheme="majorHAnsi" w:hAnsiTheme="majorHAnsi"/>
          <w:sz w:val="20"/>
          <w:szCs w:val="20"/>
          <w:lang w:val="es-ES_tradnl"/>
        </w:rPr>
        <w:t>que van</w:t>
      </w:r>
      <w:r w:rsidRPr="00EB5595">
        <w:rPr>
          <w:rFonts w:asciiTheme="majorHAnsi" w:hAnsiTheme="majorHAnsi"/>
          <w:sz w:val="20"/>
          <w:szCs w:val="20"/>
          <w:lang w:val="es-ES_tradnl"/>
        </w:rPr>
        <w:t xml:space="preserve"> </w:t>
      </w:r>
      <w:r w:rsidR="00775357" w:rsidRPr="00EB5595">
        <w:rPr>
          <w:rFonts w:asciiTheme="majorHAnsi" w:hAnsiTheme="majorHAnsi"/>
          <w:sz w:val="20"/>
          <w:szCs w:val="20"/>
          <w:lang w:val="es-ES_tradnl"/>
        </w:rPr>
        <w:t>de</w:t>
      </w:r>
      <w:r w:rsidR="00D9631B" w:rsidRPr="00EB5595">
        <w:rPr>
          <w:rFonts w:asciiTheme="majorHAnsi" w:hAnsiTheme="majorHAnsi"/>
          <w:sz w:val="20"/>
          <w:szCs w:val="20"/>
          <w:lang w:val="es-ES_tradnl"/>
        </w:rPr>
        <w:t xml:space="preserve"> enero de 1965 a junio de 1983</w:t>
      </w:r>
      <w:r w:rsidR="00775357" w:rsidRPr="00EB5595">
        <w:rPr>
          <w:rFonts w:asciiTheme="majorHAnsi" w:hAnsiTheme="majorHAnsi"/>
          <w:sz w:val="20"/>
          <w:szCs w:val="20"/>
          <w:lang w:val="es-ES_tradnl"/>
        </w:rPr>
        <w:t>;</w:t>
      </w:r>
      <w:r w:rsidR="00D9631B" w:rsidRPr="00EB5595">
        <w:rPr>
          <w:rFonts w:asciiTheme="majorHAnsi" w:hAnsiTheme="majorHAnsi"/>
          <w:sz w:val="20"/>
          <w:szCs w:val="20"/>
          <w:lang w:val="es-ES_tradnl"/>
        </w:rPr>
        <w:t xml:space="preserve"> y respecto a la solicitud de pago retroactivo de su pensión de 2007 a 2013</w:t>
      </w:r>
      <w:r w:rsidR="007A4FFA" w:rsidRPr="00EB5595">
        <w:rPr>
          <w:rFonts w:asciiTheme="majorHAnsi" w:hAnsiTheme="majorHAnsi"/>
          <w:sz w:val="20"/>
          <w:szCs w:val="20"/>
          <w:lang w:val="es-ES_tradnl"/>
        </w:rPr>
        <w:t>,</w:t>
      </w:r>
      <w:r w:rsidR="00775357" w:rsidRPr="00EB5595">
        <w:rPr>
          <w:rFonts w:asciiTheme="majorHAnsi" w:hAnsiTheme="majorHAnsi"/>
          <w:sz w:val="20"/>
          <w:szCs w:val="20"/>
          <w:lang w:val="es-ES_tradnl"/>
        </w:rPr>
        <w:t xml:space="preserve"> determinó que</w:t>
      </w:r>
      <w:r w:rsidR="007A4FFA" w:rsidRPr="00EB5595">
        <w:rPr>
          <w:rFonts w:asciiTheme="majorHAnsi" w:hAnsiTheme="majorHAnsi"/>
          <w:sz w:val="20"/>
          <w:szCs w:val="20"/>
          <w:lang w:val="es-ES_tradnl"/>
        </w:rPr>
        <w:t xml:space="preserve"> no era posible otorgarla </w:t>
      </w:r>
      <w:r w:rsidR="00380B0E" w:rsidRPr="00EB5595">
        <w:rPr>
          <w:rFonts w:asciiTheme="majorHAnsi" w:hAnsiTheme="majorHAnsi"/>
          <w:sz w:val="20"/>
          <w:szCs w:val="20"/>
          <w:lang w:val="es-ES_tradnl"/>
        </w:rPr>
        <w:t>debido a que</w:t>
      </w:r>
      <w:r w:rsidR="007A4FFA" w:rsidRPr="00EB5595">
        <w:rPr>
          <w:rFonts w:asciiTheme="majorHAnsi" w:hAnsiTheme="majorHAnsi"/>
          <w:sz w:val="20"/>
          <w:szCs w:val="20"/>
          <w:lang w:val="es-ES_tradnl"/>
        </w:rPr>
        <w:t xml:space="preserve"> la resolución que el decreto 28-2013</w:t>
      </w:r>
      <w:r w:rsidR="00B64FCC" w:rsidRPr="00EB5595">
        <w:rPr>
          <w:rFonts w:asciiTheme="majorHAnsi" w:hAnsiTheme="majorHAnsi"/>
          <w:sz w:val="20"/>
          <w:szCs w:val="20"/>
          <w:lang w:val="es-ES_tradnl"/>
        </w:rPr>
        <w:t xml:space="preserve">, </w:t>
      </w:r>
      <w:r w:rsidR="00380B0E" w:rsidRPr="00EB5595">
        <w:rPr>
          <w:rFonts w:asciiTheme="majorHAnsi" w:hAnsiTheme="majorHAnsi"/>
          <w:sz w:val="20"/>
          <w:szCs w:val="20"/>
          <w:lang w:val="es-ES_tradnl"/>
        </w:rPr>
        <w:t xml:space="preserve">a través del cual se le otorgó la pensión de vejez reducida, </w:t>
      </w:r>
      <w:r w:rsidR="007A4FFA" w:rsidRPr="00EB5595">
        <w:rPr>
          <w:rFonts w:asciiTheme="majorHAnsi" w:hAnsiTheme="majorHAnsi"/>
          <w:sz w:val="20"/>
          <w:szCs w:val="20"/>
          <w:lang w:val="es-ES_tradnl"/>
        </w:rPr>
        <w:t xml:space="preserve">entró en vigor en julio de </w:t>
      </w:r>
      <w:r w:rsidR="003A68E1" w:rsidRPr="00EB5595">
        <w:rPr>
          <w:rFonts w:asciiTheme="majorHAnsi" w:hAnsiTheme="majorHAnsi"/>
          <w:sz w:val="20"/>
          <w:szCs w:val="20"/>
          <w:lang w:val="es-ES_tradnl"/>
        </w:rPr>
        <w:t>2013</w:t>
      </w:r>
      <w:r w:rsidR="007A4FFA" w:rsidRPr="00EB5595">
        <w:rPr>
          <w:rFonts w:asciiTheme="majorHAnsi" w:hAnsiTheme="majorHAnsi"/>
          <w:sz w:val="20"/>
          <w:szCs w:val="20"/>
          <w:lang w:val="es-ES_tradnl"/>
        </w:rPr>
        <w:t xml:space="preserve">, </w:t>
      </w:r>
      <w:r w:rsidR="00C4562E" w:rsidRPr="00EB5595">
        <w:rPr>
          <w:rFonts w:asciiTheme="majorHAnsi" w:hAnsiTheme="majorHAnsi"/>
          <w:sz w:val="20"/>
          <w:szCs w:val="20"/>
          <w:lang w:val="es-ES_tradnl"/>
        </w:rPr>
        <w:t xml:space="preserve">contraviniendo dicho requerimiento </w:t>
      </w:r>
      <w:r w:rsidR="00BE371B" w:rsidRPr="00EB5595">
        <w:rPr>
          <w:rFonts w:asciiTheme="majorHAnsi" w:hAnsiTheme="majorHAnsi"/>
          <w:sz w:val="20"/>
          <w:szCs w:val="20"/>
          <w:lang w:val="es-ES_tradnl"/>
        </w:rPr>
        <w:t>el</w:t>
      </w:r>
      <w:r w:rsidR="007A4FFA" w:rsidRPr="00EB5595">
        <w:rPr>
          <w:rFonts w:asciiTheme="majorHAnsi" w:hAnsiTheme="majorHAnsi"/>
          <w:sz w:val="20"/>
          <w:szCs w:val="20"/>
          <w:lang w:val="es-ES_tradnl"/>
        </w:rPr>
        <w:t xml:space="preserve"> principio constitucional de irretroactividad de la ley</w:t>
      </w:r>
      <w:r w:rsidR="00C4562E" w:rsidRPr="00EB5595">
        <w:rPr>
          <w:rFonts w:asciiTheme="majorHAnsi" w:hAnsiTheme="majorHAnsi"/>
          <w:sz w:val="20"/>
          <w:szCs w:val="20"/>
          <w:lang w:val="es-ES_tradnl"/>
        </w:rPr>
        <w:t>.</w:t>
      </w:r>
    </w:p>
    <w:p w14:paraId="59103432" w14:textId="42A0596A" w:rsidR="00122603" w:rsidRPr="00EB5595" w:rsidRDefault="004E69E6" w:rsidP="003E6C1F">
      <w:pPr>
        <w:pStyle w:val="ListParagraph"/>
        <w:numPr>
          <w:ilvl w:val="0"/>
          <w:numId w:val="55"/>
        </w:numPr>
        <w:suppressAutoHyphens/>
        <w:spacing w:after="240"/>
        <w:jc w:val="both"/>
        <w:rPr>
          <w:rFonts w:asciiTheme="majorHAnsi" w:hAnsiTheme="majorHAnsi"/>
          <w:sz w:val="20"/>
          <w:szCs w:val="20"/>
          <w:lang w:val="es-ES_tradnl"/>
        </w:rPr>
      </w:pPr>
      <w:r w:rsidRPr="00EB5595">
        <w:rPr>
          <w:rFonts w:asciiTheme="majorHAnsi" w:hAnsiTheme="majorHAnsi"/>
          <w:sz w:val="20"/>
          <w:szCs w:val="20"/>
          <w:lang w:val="es-ES_tradnl"/>
        </w:rPr>
        <w:lastRenderedPageBreak/>
        <w:t xml:space="preserve">Inconforme con ello, </w:t>
      </w:r>
      <w:r w:rsidR="00D02691" w:rsidRPr="00EB5595">
        <w:rPr>
          <w:rFonts w:asciiTheme="majorHAnsi" w:hAnsiTheme="majorHAnsi"/>
          <w:sz w:val="20"/>
          <w:szCs w:val="20"/>
          <w:lang w:val="es-ES_tradnl"/>
        </w:rPr>
        <w:t>el Sr. Díaz interpuso un recurso de amparo administrativo</w:t>
      </w:r>
      <w:r w:rsidR="003E6C1F" w:rsidRPr="00EB5595">
        <w:rPr>
          <w:rFonts w:asciiTheme="majorHAnsi" w:hAnsiTheme="majorHAnsi"/>
          <w:sz w:val="20"/>
          <w:szCs w:val="20"/>
          <w:lang w:val="es-ES_tradnl"/>
        </w:rPr>
        <w:t xml:space="preserve"> alegando la falta de validación de las pruebas que present</w:t>
      </w:r>
      <w:r w:rsidR="00ED70D0" w:rsidRPr="00EB5595">
        <w:rPr>
          <w:rFonts w:asciiTheme="majorHAnsi" w:hAnsiTheme="majorHAnsi"/>
          <w:sz w:val="20"/>
          <w:szCs w:val="20"/>
          <w:lang w:val="es-ES_tradnl"/>
        </w:rPr>
        <w:t>ó</w:t>
      </w:r>
      <w:r w:rsidR="003E6C1F" w:rsidRPr="00EB5595">
        <w:rPr>
          <w:rFonts w:asciiTheme="majorHAnsi" w:hAnsiTheme="majorHAnsi"/>
          <w:sz w:val="20"/>
          <w:szCs w:val="20"/>
          <w:lang w:val="es-ES_tradnl"/>
        </w:rPr>
        <w:t xml:space="preserve"> ante el INSS con la finalidad de demostrar </w:t>
      </w:r>
      <w:r w:rsidRPr="00EB5595">
        <w:rPr>
          <w:rFonts w:asciiTheme="majorHAnsi" w:hAnsiTheme="majorHAnsi"/>
          <w:sz w:val="20"/>
          <w:szCs w:val="20"/>
          <w:lang w:val="es-ES_tradnl"/>
        </w:rPr>
        <w:t>las semanas cotizadas en 1963 y 1964</w:t>
      </w:r>
      <w:r w:rsidR="003E6C1F" w:rsidRPr="00EB5595">
        <w:rPr>
          <w:rFonts w:asciiTheme="majorHAnsi" w:hAnsiTheme="majorHAnsi"/>
          <w:sz w:val="20"/>
          <w:szCs w:val="20"/>
          <w:lang w:val="es-ES_tradnl"/>
        </w:rPr>
        <w:t xml:space="preserve"> en la empresa Singer</w:t>
      </w:r>
      <w:r w:rsidR="007A4FFA" w:rsidRPr="00EB5595">
        <w:rPr>
          <w:rFonts w:asciiTheme="majorHAnsi" w:hAnsiTheme="majorHAnsi"/>
          <w:sz w:val="20"/>
          <w:szCs w:val="20"/>
          <w:lang w:val="es-ES_tradnl"/>
        </w:rPr>
        <w:t xml:space="preserve">. </w:t>
      </w:r>
      <w:r w:rsidR="00122603" w:rsidRPr="00EB5595">
        <w:rPr>
          <w:rFonts w:asciiTheme="majorHAnsi" w:hAnsiTheme="majorHAnsi"/>
          <w:sz w:val="20"/>
          <w:szCs w:val="20"/>
          <w:lang w:val="es-ES_tradnl"/>
        </w:rPr>
        <w:t xml:space="preserve">Sin embargo, el 4 de junio de 2014 la Sala Constitucional de la Corte Suprema de Justicia de Nicaragua declaró sin lugar el recurso de amparo, al considerar que </w:t>
      </w:r>
      <w:r w:rsidR="007A4FFA" w:rsidRPr="00EB5595">
        <w:rPr>
          <w:rFonts w:asciiTheme="majorHAnsi" w:hAnsiTheme="majorHAnsi"/>
          <w:sz w:val="20"/>
          <w:szCs w:val="20"/>
          <w:lang w:val="es-ES_tradnl"/>
        </w:rPr>
        <w:t xml:space="preserve">no </w:t>
      </w:r>
      <w:r w:rsidR="003E6C1F" w:rsidRPr="00EB5595">
        <w:rPr>
          <w:rFonts w:asciiTheme="majorHAnsi" w:hAnsiTheme="majorHAnsi"/>
          <w:sz w:val="20"/>
          <w:szCs w:val="20"/>
          <w:lang w:val="es-ES_tradnl"/>
        </w:rPr>
        <w:t xml:space="preserve">cumplió con el requisito de las 750 cotizadas para obtener la pensión por vejez reducida y que no era posible otorgarle la retroactividad de la pensión de 2017 a 2013, debido a que el decreto que reformó el artículo 56 del Reglamento General de la Ley de Seguridad Social entró en vigor en julio 2013, concluyendo así que no </w:t>
      </w:r>
      <w:r w:rsidR="007A4FFA" w:rsidRPr="00EB5595">
        <w:rPr>
          <w:rFonts w:asciiTheme="majorHAnsi" w:hAnsiTheme="majorHAnsi"/>
          <w:sz w:val="20"/>
          <w:szCs w:val="20"/>
          <w:lang w:val="es-ES_tradnl"/>
        </w:rPr>
        <w:t>se violentaron los derechos constitucionales del Sr. Díaz</w:t>
      </w:r>
      <w:r w:rsidR="00D93D0C" w:rsidRPr="00EB5595">
        <w:rPr>
          <w:rFonts w:asciiTheme="majorHAnsi" w:hAnsiTheme="majorHAnsi"/>
          <w:sz w:val="20"/>
          <w:szCs w:val="20"/>
          <w:lang w:val="es-ES_tradnl"/>
        </w:rPr>
        <w:t xml:space="preserve">. </w:t>
      </w:r>
    </w:p>
    <w:p w14:paraId="0095CA3B" w14:textId="056A774F" w:rsidR="00551583" w:rsidRPr="00EB5595" w:rsidRDefault="005669DE" w:rsidP="00E229E7">
      <w:pPr>
        <w:pStyle w:val="ListParagraph"/>
        <w:numPr>
          <w:ilvl w:val="0"/>
          <w:numId w:val="55"/>
        </w:numPr>
        <w:suppressAutoHyphens/>
        <w:spacing w:after="240"/>
        <w:jc w:val="both"/>
        <w:rPr>
          <w:rFonts w:asciiTheme="majorHAnsi" w:hAnsiTheme="majorHAnsi"/>
          <w:sz w:val="20"/>
          <w:szCs w:val="20"/>
          <w:lang w:val="es-ES_tradnl"/>
        </w:rPr>
      </w:pPr>
      <w:r w:rsidRPr="00EB5595">
        <w:rPr>
          <w:rFonts w:asciiTheme="majorHAnsi" w:hAnsiTheme="majorHAnsi"/>
          <w:sz w:val="20"/>
          <w:szCs w:val="20"/>
          <w:lang w:val="es-ES_tradnl"/>
        </w:rPr>
        <w:t xml:space="preserve">La parte peticionaria alega que </w:t>
      </w:r>
      <w:r w:rsidR="00096D6C" w:rsidRPr="00EB5595">
        <w:rPr>
          <w:rFonts w:asciiTheme="majorHAnsi" w:hAnsiTheme="majorHAnsi"/>
          <w:sz w:val="20"/>
          <w:szCs w:val="20"/>
          <w:lang w:val="es-ES_tradnl"/>
        </w:rPr>
        <w:t xml:space="preserve">el Estado de Nicaragua </w:t>
      </w:r>
      <w:r w:rsidR="00CB30DD" w:rsidRPr="00EB5595">
        <w:rPr>
          <w:rFonts w:asciiTheme="majorHAnsi" w:hAnsiTheme="majorHAnsi"/>
          <w:sz w:val="20"/>
          <w:szCs w:val="20"/>
          <w:lang w:val="es-ES_tradnl"/>
        </w:rPr>
        <w:t>vulneró</w:t>
      </w:r>
      <w:r w:rsidR="00096D6C" w:rsidRPr="00EB5595">
        <w:rPr>
          <w:rFonts w:asciiTheme="majorHAnsi" w:hAnsiTheme="majorHAnsi"/>
          <w:sz w:val="20"/>
          <w:szCs w:val="20"/>
          <w:lang w:val="es-ES_tradnl"/>
        </w:rPr>
        <w:t xml:space="preserve"> el derecho a la protección judicial, al desarrollo progresivo y a la seguridad social del Sr. Díaz</w:t>
      </w:r>
      <w:r w:rsidR="00926140" w:rsidRPr="00EB5595">
        <w:rPr>
          <w:rFonts w:asciiTheme="majorHAnsi" w:hAnsiTheme="majorHAnsi"/>
          <w:sz w:val="20"/>
          <w:szCs w:val="20"/>
          <w:lang w:val="es-ES_tradnl"/>
        </w:rPr>
        <w:t xml:space="preserve">, debido a que </w:t>
      </w:r>
      <w:r w:rsidR="00551583" w:rsidRPr="00EB5595">
        <w:rPr>
          <w:rFonts w:asciiTheme="majorHAnsi" w:hAnsiTheme="majorHAnsi"/>
          <w:sz w:val="20"/>
          <w:szCs w:val="20"/>
          <w:lang w:val="es-ES_tradnl"/>
        </w:rPr>
        <w:t xml:space="preserve">tanto el INSS como la Corte Suprema de Justicia de manera arbitraria </w:t>
      </w:r>
      <w:r w:rsidR="007C408F" w:rsidRPr="00EB5595">
        <w:rPr>
          <w:rFonts w:asciiTheme="majorHAnsi" w:hAnsiTheme="majorHAnsi"/>
          <w:sz w:val="20"/>
          <w:szCs w:val="20"/>
          <w:lang w:val="es-ES_tradnl"/>
        </w:rPr>
        <w:t>omitieron</w:t>
      </w:r>
      <w:r w:rsidR="00551583" w:rsidRPr="00EB5595">
        <w:rPr>
          <w:rFonts w:asciiTheme="majorHAnsi" w:hAnsiTheme="majorHAnsi"/>
          <w:sz w:val="20"/>
          <w:szCs w:val="20"/>
          <w:lang w:val="es-ES_tradnl"/>
        </w:rPr>
        <w:t xml:space="preserve"> valorar</w:t>
      </w:r>
      <w:r w:rsidR="007C408F" w:rsidRPr="00EB5595">
        <w:rPr>
          <w:rFonts w:asciiTheme="majorHAnsi" w:hAnsiTheme="majorHAnsi"/>
          <w:sz w:val="20"/>
          <w:szCs w:val="20"/>
          <w:lang w:val="es-ES_tradnl"/>
        </w:rPr>
        <w:t xml:space="preserve"> </w:t>
      </w:r>
      <w:r w:rsidR="00551583" w:rsidRPr="00EB5595">
        <w:rPr>
          <w:rFonts w:asciiTheme="majorHAnsi" w:hAnsiTheme="majorHAnsi"/>
          <w:sz w:val="20"/>
          <w:szCs w:val="20"/>
          <w:lang w:val="es-ES_tradnl"/>
        </w:rPr>
        <w:t xml:space="preserve">las pruebas aportadas en el curso </w:t>
      </w:r>
      <w:r w:rsidR="007C408F" w:rsidRPr="00EB5595">
        <w:rPr>
          <w:rFonts w:asciiTheme="majorHAnsi" w:hAnsiTheme="majorHAnsi"/>
          <w:sz w:val="20"/>
          <w:szCs w:val="20"/>
          <w:lang w:val="es-ES_tradnl"/>
        </w:rPr>
        <w:t xml:space="preserve">del </w:t>
      </w:r>
      <w:r w:rsidR="00551583" w:rsidRPr="00EB5595">
        <w:rPr>
          <w:rFonts w:asciiTheme="majorHAnsi" w:hAnsiTheme="majorHAnsi"/>
          <w:sz w:val="20"/>
          <w:szCs w:val="20"/>
          <w:lang w:val="es-ES_tradnl"/>
        </w:rPr>
        <w:t xml:space="preserve">proceso administrativo y en el juicio de amparo, mismas que habrían </w:t>
      </w:r>
      <w:r w:rsidR="00F97B31" w:rsidRPr="00EB5595">
        <w:rPr>
          <w:rFonts w:asciiTheme="majorHAnsi" w:hAnsiTheme="majorHAnsi"/>
          <w:sz w:val="20"/>
          <w:szCs w:val="20"/>
          <w:lang w:val="es-ES_tradnl"/>
        </w:rPr>
        <w:t>logrado demostrar</w:t>
      </w:r>
      <w:r w:rsidR="00551583" w:rsidRPr="00EB5595">
        <w:rPr>
          <w:rFonts w:asciiTheme="majorHAnsi" w:hAnsiTheme="majorHAnsi"/>
          <w:sz w:val="20"/>
          <w:szCs w:val="20"/>
          <w:lang w:val="es-ES_tradnl"/>
        </w:rPr>
        <w:t xml:space="preserve"> </w:t>
      </w:r>
      <w:r w:rsidR="00F97B31" w:rsidRPr="00EB5595">
        <w:rPr>
          <w:rFonts w:asciiTheme="majorHAnsi" w:hAnsiTheme="majorHAnsi"/>
          <w:sz w:val="20"/>
          <w:szCs w:val="20"/>
          <w:lang w:val="es-ES_tradnl"/>
        </w:rPr>
        <w:t xml:space="preserve">las </w:t>
      </w:r>
      <w:r w:rsidR="00551583" w:rsidRPr="00EB5595">
        <w:rPr>
          <w:rFonts w:asciiTheme="majorHAnsi" w:hAnsiTheme="majorHAnsi"/>
          <w:sz w:val="20"/>
          <w:szCs w:val="20"/>
          <w:lang w:val="es-ES_tradnl"/>
        </w:rPr>
        <w:t>104 semanas cotizadas</w:t>
      </w:r>
      <w:r w:rsidR="00F97B31" w:rsidRPr="00EB5595">
        <w:rPr>
          <w:rFonts w:asciiTheme="majorHAnsi" w:hAnsiTheme="majorHAnsi"/>
          <w:sz w:val="20"/>
          <w:szCs w:val="20"/>
          <w:lang w:val="es-ES_tradnl"/>
        </w:rPr>
        <w:t xml:space="preserve"> en 1963 y 1963</w:t>
      </w:r>
      <w:r w:rsidR="00551583" w:rsidRPr="00EB5595">
        <w:rPr>
          <w:rFonts w:asciiTheme="majorHAnsi" w:hAnsiTheme="majorHAnsi"/>
          <w:sz w:val="20"/>
          <w:szCs w:val="20"/>
          <w:lang w:val="es-ES_tradnl"/>
        </w:rPr>
        <w:t xml:space="preserve"> y </w:t>
      </w:r>
      <w:r w:rsidR="00F97B31" w:rsidRPr="00EB5595">
        <w:rPr>
          <w:rFonts w:asciiTheme="majorHAnsi" w:hAnsiTheme="majorHAnsi"/>
          <w:sz w:val="20"/>
          <w:szCs w:val="20"/>
          <w:lang w:val="es-ES_tradnl"/>
        </w:rPr>
        <w:t xml:space="preserve">en suma </w:t>
      </w:r>
      <w:r w:rsidR="00551583" w:rsidRPr="00EB5595">
        <w:rPr>
          <w:rFonts w:asciiTheme="majorHAnsi" w:hAnsiTheme="majorHAnsi"/>
          <w:sz w:val="20"/>
          <w:szCs w:val="20"/>
          <w:lang w:val="es-ES_tradnl"/>
        </w:rPr>
        <w:t>a las 6</w:t>
      </w:r>
      <w:r w:rsidR="001B1844" w:rsidRPr="00EB5595">
        <w:rPr>
          <w:rFonts w:asciiTheme="majorHAnsi" w:hAnsiTheme="majorHAnsi"/>
          <w:sz w:val="20"/>
          <w:szCs w:val="20"/>
          <w:lang w:val="es-ES_tradnl"/>
        </w:rPr>
        <w:t>7</w:t>
      </w:r>
      <w:r w:rsidR="00551583" w:rsidRPr="00EB5595">
        <w:rPr>
          <w:rFonts w:asciiTheme="majorHAnsi" w:hAnsiTheme="majorHAnsi"/>
          <w:sz w:val="20"/>
          <w:szCs w:val="20"/>
          <w:lang w:val="es-ES_tradnl"/>
        </w:rPr>
        <w:t>6 semanas reconocidas por el INSS</w:t>
      </w:r>
      <w:r w:rsidR="00F97B31" w:rsidRPr="00EB5595">
        <w:rPr>
          <w:rFonts w:asciiTheme="majorHAnsi" w:hAnsiTheme="majorHAnsi"/>
          <w:sz w:val="20"/>
          <w:szCs w:val="20"/>
          <w:lang w:val="es-ES_tradnl"/>
        </w:rPr>
        <w:t xml:space="preserve">, </w:t>
      </w:r>
      <w:r w:rsidR="00551583" w:rsidRPr="00EB5595">
        <w:rPr>
          <w:rFonts w:asciiTheme="majorHAnsi" w:hAnsiTheme="majorHAnsi"/>
          <w:sz w:val="20"/>
          <w:szCs w:val="20"/>
          <w:lang w:val="es-ES_tradnl"/>
        </w:rPr>
        <w:t xml:space="preserve">sería acreedor a una pensión por vejez plena al reunir </w:t>
      </w:r>
      <w:r w:rsidR="00F97B31" w:rsidRPr="00EB5595">
        <w:rPr>
          <w:rFonts w:asciiTheme="majorHAnsi" w:hAnsiTheme="majorHAnsi"/>
          <w:sz w:val="20"/>
          <w:szCs w:val="20"/>
          <w:lang w:val="es-ES_tradnl"/>
        </w:rPr>
        <w:t>las 750 semanas requeridas y la edad establecida</w:t>
      </w:r>
      <w:r w:rsidR="00551583" w:rsidRPr="00EB5595">
        <w:rPr>
          <w:rFonts w:asciiTheme="majorHAnsi" w:hAnsiTheme="majorHAnsi"/>
          <w:sz w:val="20"/>
          <w:szCs w:val="20"/>
          <w:lang w:val="es-ES_tradnl"/>
        </w:rPr>
        <w:t xml:space="preserve"> en la Ley de Seguridad Social y su Reglamento.</w:t>
      </w:r>
      <w:r w:rsidR="0042248B" w:rsidRPr="00EB5595">
        <w:rPr>
          <w:rFonts w:asciiTheme="majorHAnsi" w:hAnsiTheme="majorHAnsi"/>
          <w:sz w:val="20"/>
          <w:szCs w:val="20"/>
          <w:lang w:val="es-ES_tradnl"/>
        </w:rPr>
        <w:t xml:space="preserve"> </w:t>
      </w:r>
    </w:p>
    <w:p w14:paraId="583A95B4" w14:textId="434C90FC" w:rsidR="000B4C40" w:rsidRPr="00EB5595" w:rsidRDefault="00234741" w:rsidP="005669DE">
      <w:pPr>
        <w:pStyle w:val="ListParagraph"/>
        <w:numPr>
          <w:ilvl w:val="0"/>
          <w:numId w:val="55"/>
        </w:numPr>
        <w:suppressAutoHyphens/>
        <w:spacing w:after="240"/>
        <w:jc w:val="both"/>
        <w:rPr>
          <w:rFonts w:asciiTheme="majorHAnsi" w:hAnsiTheme="majorHAnsi"/>
          <w:sz w:val="20"/>
          <w:szCs w:val="20"/>
          <w:lang w:val="es-ES_tradnl"/>
        </w:rPr>
      </w:pPr>
      <w:r w:rsidRPr="00EB5595">
        <w:rPr>
          <w:rFonts w:asciiTheme="majorHAnsi" w:hAnsiTheme="majorHAnsi"/>
          <w:sz w:val="20"/>
          <w:szCs w:val="20"/>
          <w:lang w:val="es-ES_tradnl"/>
        </w:rPr>
        <w:t xml:space="preserve">Por su parte, el Estado sostiene que </w:t>
      </w:r>
      <w:r w:rsidR="00F97B31" w:rsidRPr="00EB5595">
        <w:rPr>
          <w:rFonts w:asciiTheme="majorHAnsi" w:hAnsiTheme="majorHAnsi"/>
          <w:sz w:val="20"/>
          <w:szCs w:val="20"/>
          <w:lang w:val="es-ES_tradnl"/>
        </w:rPr>
        <w:t xml:space="preserve">fue hasta 1965 que </w:t>
      </w:r>
      <w:r w:rsidRPr="00EB5595">
        <w:rPr>
          <w:rFonts w:asciiTheme="majorHAnsi" w:hAnsiTheme="majorHAnsi"/>
          <w:sz w:val="20"/>
          <w:szCs w:val="20"/>
          <w:lang w:val="es-ES_tradnl"/>
        </w:rPr>
        <w:t xml:space="preserve">el Sr. Díaz </w:t>
      </w:r>
      <w:r w:rsidR="00926140" w:rsidRPr="00EB5595">
        <w:rPr>
          <w:rFonts w:asciiTheme="majorHAnsi" w:hAnsiTheme="majorHAnsi"/>
          <w:sz w:val="20"/>
          <w:szCs w:val="20"/>
          <w:lang w:val="es-ES_tradnl"/>
        </w:rPr>
        <w:t xml:space="preserve">comenzó a cotizar </w:t>
      </w:r>
      <w:r w:rsidR="00F97B31" w:rsidRPr="00EB5595">
        <w:rPr>
          <w:rFonts w:asciiTheme="majorHAnsi" w:hAnsiTheme="majorHAnsi"/>
          <w:sz w:val="20"/>
          <w:szCs w:val="20"/>
          <w:lang w:val="es-ES_tradnl"/>
        </w:rPr>
        <w:t xml:space="preserve">como trabajador de </w:t>
      </w:r>
      <w:r w:rsidRPr="00EB5595">
        <w:rPr>
          <w:rFonts w:asciiTheme="majorHAnsi" w:hAnsiTheme="majorHAnsi"/>
          <w:sz w:val="20"/>
          <w:szCs w:val="20"/>
          <w:lang w:val="es-ES_tradnl"/>
        </w:rPr>
        <w:t>Singer y dejó de cotizar en junio de 1983</w:t>
      </w:r>
      <w:r w:rsidR="00F97B31" w:rsidRPr="00EB5595">
        <w:rPr>
          <w:rFonts w:asciiTheme="majorHAnsi" w:hAnsiTheme="majorHAnsi"/>
          <w:sz w:val="20"/>
          <w:szCs w:val="20"/>
          <w:lang w:val="es-ES_tradnl"/>
        </w:rPr>
        <w:t>,</w:t>
      </w:r>
      <w:r w:rsidRPr="00EB5595">
        <w:rPr>
          <w:rFonts w:asciiTheme="majorHAnsi" w:hAnsiTheme="majorHAnsi"/>
          <w:sz w:val="20"/>
          <w:szCs w:val="20"/>
          <w:lang w:val="es-ES_tradnl"/>
        </w:rPr>
        <w:t xml:space="preserve"> cuando cesó sus labores en la empresa denominada “Gómez Sacasa</w:t>
      </w:r>
      <w:r w:rsidR="00926140" w:rsidRPr="00EB5595">
        <w:rPr>
          <w:rFonts w:asciiTheme="majorHAnsi" w:hAnsiTheme="majorHAnsi"/>
          <w:sz w:val="20"/>
          <w:szCs w:val="20"/>
          <w:lang w:val="es-ES_tradnl"/>
        </w:rPr>
        <w:t>,</w:t>
      </w:r>
      <w:r w:rsidRPr="00EB5595">
        <w:rPr>
          <w:rFonts w:asciiTheme="majorHAnsi" w:hAnsiTheme="majorHAnsi"/>
          <w:sz w:val="20"/>
          <w:szCs w:val="20"/>
          <w:lang w:val="es-ES_tradnl"/>
        </w:rPr>
        <w:t xml:space="preserve"> Compañía Limitada”</w:t>
      </w:r>
      <w:r w:rsidR="00926140" w:rsidRPr="00EB5595">
        <w:rPr>
          <w:rFonts w:asciiTheme="majorHAnsi" w:hAnsiTheme="majorHAnsi"/>
          <w:sz w:val="20"/>
          <w:szCs w:val="20"/>
          <w:lang w:val="es-ES_tradnl"/>
        </w:rPr>
        <w:t>. Señala</w:t>
      </w:r>
      <w:r w:rsidR="005800F9" w:rsidRPr="00EB5595">
        <w:rPr>
          <w:rFonts w:asciiTheme="majorHAnsi" w:hAnsiTheme="majorHAnsi"/>
          <w:sz w:val="20"/>
          <w:szCs w:val="20"/>
          <w:lang w:val="es-ES_tradnl"/>
        </w:rPr>
        <w:t xml:space="preserve"> que </w:t>
      </w:r>
      <w:r w:rsidR="00926140" w:rsidRPr="00EB5595">
        <w:rPr>
          <w:rFonts w:asciiTheme="majorHAnsi" w:hAnsiTheme="majorHAnsi"/>
          <w:sz w:val="20"/>
          <w:szCs w:val="20"/>
          <w:lang w:val="es-ES_tradnl"/>
        </w:rPr>
        <w:t xml:space="preserve">en dicho periodo el Sr. Díaz </w:t>
      </w:r>
      <w:r w:rsidR="005800F9" w:rsidRPr="00EB5595">
        <w:rPr>
          <w:rFonts w:asciiTheme="majorHAnsi" w:hAnsiTheme="majorHAnsi"/>
          <w:sz w:val="20"/>
          <w:szCs w:val="20"/>
          <w:lang w:val="es-ES_tradnl"/>
        </w:rPr>
        <w:t>acumuló un total de 676 semanas</w:t>
      </w:r>
      <w:r w:rsidR="002333EB" w:rsidRPr="00EB5595">
        <w:rPr>
          <w:rFonts w:asciiTheme="majorHAnsi" w:hAnsiTheme="majorHAnsi"/>
          <w:sz w:val="20"/>
          <w:szCs w:val="20"/>
          <w:lang w:val="es-ES_tradnl"/>
        </w:rPr>
        <w:t xml:space="preserve"> cotizadas</w:t>
      </w:r>
      <w:r w:rsidR="005800F9" w:rsidRPr="00EB5595">
        <w:rPr>
          <w:rFonts w:asciiTheme="majorHAnsi" w:hAnsiTheme="majorHAnsi"/>
          <w:sz w:val="20"/>
          <w:szCs w:val="20"/>
          <w:lang w:val="es-ES_tradnl"/>
        </w:rPr>
        <w:t xml:space="preserve">, equivalentes a doce años y diez meses. </w:t>
      </w:r>
      <w:r w:rsidR="00F97B31" w:rsidRPr="00EB5595">
        <w:rPr>
          <w:rFonts w:asciiTheme="majorHAnsi" w:hAnsiTheme="majorHAnsi"/>
          <w:sz w:val="20"/>
          <w:szCs w:val="20"/>
          <w:lang w:val="es-ES_tradnl"/>
        </w:rPr>
        <w:t>Argumenta</w:t>
      </w:r>
      <w:r w:rsidR="005800F9" w:rsidRPr="00EB5595">
        <w:rPr>
          <w:rFonts w:asciiTheme="majorHAnsi" w:hAnsiTheme="majorHAnsi"/>
          <w:sz w:val="20"/>
          <w:szCs w:val="20"/>
          <w:lang w:val="es-ES_tradnl"/>
        </w:rPr>
        <w:t xml:space="preserve"> que, conforme a lo establecido en la Ley de Seguridad Social y en su Reglamento, para poder optar a la pensión por vejez se debe tener un mínimo de 750 semanas cotizadas. </w:t>
      </w:r>
    </w:p>
    <w:p w14:paraId="7C5BDCE7" w14:textId="082EF783" w:rsidR="005800F9" w:rsidRPr="00EB5595" w:rsidRDefault="00F549D5" w:rsidP="005669DE">
      <w:pPr>
        <w:pStyle w:val="ListParagraph"/>
        <w:numPr>
          <w:ilvl w:val="0"/>
          <w:numId w:val="55"/>
        </w:numPr>
        <w:suppressAutoHyphens/>
        <w:spacing w:after="240"/>
        <w:jc w:val="both"/>
        <w:rPr>
          <w:rFonts w:asciiTheme="majorHAnsi" w:hAnsiTheme="majorHAnsi"/>
          <w:sz w:val="20"/>
          <w:szCs w:val="20"/>
          <w:lang w:val="es-ES_tradnl"/>
        </w:rPr>
      </w:pPr>
      <w:r w:rsidRPr="00EB5595">
        <w:rPr>
          <w:rFonts w:asciiTheme="majorHAnsi" w:hAnsiTheme="majorHAnsi"/>
          <w:sz w:val="20"/>
          <w:szCs w:val="20"/>
          <w:lang w:val="es-ES_tradnl"/>
        </w:rPr>
        <w:t>M</w:t>
      </w:r>
      <w:r w:rsidR="004A5F48" w:rsidRPr="00EB5595">
        <w:rPr>
          <w:rFonts w:asciiTheme="majorHAnsi" w:hAnsiTheme="majorHAnsi"/>
          <w:sz w:val="20"/>
          <w:szCs w:val="20"/>
          <w:lang w:val="es-ES_tradnl"/>
        </w:rPr>
        <w:t xml:space="preserve">anifiesta que el Sr. Díaz no </w:t>
      </w:r>
      <w:r w:rsidR="002333EB" w:rsidRPr="00EB5595">
        <w:rPr>
          <w:rFonts w:asciiTheme="majorHAnsi" w:hAnsiTheme="majorHAnsi"/>
          <w:sz w:val="20"/>
          <w:szCs w:val="20"/>
          <w:lang w:val="es-ES_tradnl"/>
        </w:rPr>
        <w:t>logró acreditar</w:t>
      </w:r>
      <w:r w:rsidR="004A5F48" w:rsidRPr="00EB5595">
        <w:rPr>
          <w:rFonts w:asciiTheme="majorHAnsi" w:hAnsiTheme="majorHAnsi"/>
          <w:sz w:val="20"/>
          <w:szCs w:val="20"/>
          <w:lang w:val="es-ES_tradnl"/>
        </w:rPr>
        <w:t xml:space="preserve"> las 104 semanas cotizadas en 1963 y 1964 </w:t>
      </w:r>
      <w:r w:rsidR="000009CA" w:rsidRPr="00EB5595">
        <w:rPr>
          <w:rFonts w:asciiTheme="majorHAnsi" w:hAnsiTheme="majorHAnsi"/>
          <w:sz w:val="20"/>
          <w:szCs w:val="20"/>
          <w:lang w:val="es-ES_tradnl"/>
        </w:rPr>
        <w:t>aunado a</w:t>
      </w:r>
      <w:r w:rsidR="004A5F48" w:rsidRPr="00EB5595">
        <w:rPr>
          <w:rFonts w:asciiTheme="majorHAnsi" w:hAnsiTheme="majorHAnsi"/>
          <w:sz w:val="20"/>
          <w:szCs w:val="20"/>
          <w:lang w:val="es-ES_tradnl"/>
        </w:rPr>
        <w:t xml:space="preserve"> que el INSS no </w:t>
      </w:r>
      <w:r w:rsidR="00041AEE" w:rsidRPr="00EB5595">
        <w:rPr>
          <w:rFonts w:asciiTheme="majorHAnsi" w:hAnsiTheme="majorHAnsi"/>
          <w:sz w:val="20"/>
          <w:szCs w:val="20"/>
          <w:lang w:val="es-ES_tradnl"/>
        </w:rPr>
        <w:t>cuenta con</w:t>
      </w:r>
      <w:r w:rsidR="004A5F48" w:rsidRPr="00EB5595">
        <w:rPr>
          <w:rFonts w:asciiTheme="majorHAnsi" w:hAnsiTheme="majorHAnsi"/>
          <w:sz w:val="20"/>
          <w:szCs w:val="20"/>
          <w:lang w:val="es-ES_tradnl"/>
        </w:rPr>
        <w:t xml:space="preserve"> registro </w:t>
      </w:r>
      <w:r w:rsidR="00041AEE" w:rsidRPr="00EB5595">
        <w:rPr>
          <w:rFonts w:asciiTheme="majorHAnsi" w:hAnsiTheme="majorHAnsi"/>
          <w:sz w:val="20"/>
          <w:szCs w:val="20"/>
          <w:lang w:val="es-ES_tradnl"/>
        </w:rPr>
        <w:t xml:space="preserve">alguno </w:t>
      </w:r>
      <w:r w:rsidR="004A5F48" w:rsidRPr="00EB5595">
        <w:rPr>
          <w:rFonts w:asciiTheme="majorHAnsi" w:hAnsiTheme="majorHAnsi"/>
          <w:sz w:val="20"/>
          <w:szCs w:val="20"/>
          <w:lang w:val="es-ES_tradnl"/>
        </w:rPr>
        <w:t xml:space="preserve">de las mismas. </w:t>
      </w:r>
      <w:r w:rsidR="00041AEE" w:rsidRPr="00EB5595">
        <w:rPr>
          <w:rFonts w:asciiTheme="majorHAnsi" w:hAnsiTheme="majorHAnsi"/>
          <w:sz w:val="20"/>
          <w:szCs w:val="20"/>
          <w:lang w:val="es-ES_tradnl"/>
        </w:rPr>
        <w:t xml:space="preserve">Expresa </w:t>
      </w:r>
      <w:r w:rsidR="004A5F48" w:rsidRPr="00EB5595">
        <w:rPr>
          <w:rFonts w:asciiTheme="majorHAnsi" w:hAnsiTheme="majorHAnsi"/>
          <w:sz w:val="20"/>
          <w:szCs w:val="20"/>
          <w:lang w:val="es-ES_tradnl"/>
        </w:rPr>
        <w:t xml:space="preserve">que, si bien el Sr. Díaz comenzó a recibir una pensión por vejez reducida en 2013 por la cantidad de C$2,800, mediante decreto 12-2015, a través del cual </w:t>
      </w:r>
      <w:r w:rsidR="00225CFE" w:rsidRPr="00EB5595">
        <w:rPr>
          <w:rFonts w:asciiTheme="majorHAnsi" w:hAnsiTheme="majorHAnsi"/>
          <w:sz w:val="20"/>
          <w:szCs w:val="20"/>
          <w:lang w:val="es-ES_tradnl"/>
        </w:rPr>
        <w:t xml:space="preserve">nuevamente </w:t>
      </w:r>
      <w:r w:rsidR="004A5F48" w:rsidRPr="00EB5595">
        <w:rPr>
          <w:rFonts w:asciiTheme="majorHAnsi" w:hAnsiTheme="majorHAnsi"/>
          <w:sz w:val="20"/>
          <w:szCs w:val="20"/>
          <w:lang w:val="es-ES_tradnl"/>
        </w:rPr>
        <w:t xml:space="preserve">se reformó </w:t>
      </w:r>
      <w:r w:rsidR="00225CFE" w:rsidRPr="00EB5595">
        <w:rPr>
          <w:rFonts w:asciiTheme="majorHAnsi" w:hAnsiTheme="majorHAnsi"/>
          <w:sz w:val="20"/>
          <w:szCs w:val="20"/>
          <w:lang w:val="es-ES_tradnl"/>
        </w:rPr>
        <w:t xml:space="preserve">el artículo 56 del Reglamento General de la Ley de Seguridad Social, </w:t>
      </w:r>
      <w:r w:rsidR="00041AEE" w:rsidRPr="00EB5595">
        <w:rPr>
          <w:rFonts w:asciiTheme="majorHAnsi" w:hAnsiTheme="majorHAnsi"/>
          <w:sz w:val="20"/>
          <w:szCs w:val="20"/>
          <w:lang w:val="es-ES_tradnl"/>
        </w:rPr>
        <w:t>a partir de junio de 2015 la pensión del</w:t>
      </w:r>
      <w:r w:rsidR="00225CFE" w:rsidRPr="00EB5595">
        <w:rPr>
          <w:rFonts w:asciiTheme="majorHAnsi" w:hAnsiTheme="majorHAnsi"/>
          <w:sz w:val="20"/>
          <w:szCs w:val="20"/>
          <w:lang w:val="es-ES_tradnl"/>
        </w:rPr>
        <w:t xml:space="preserve"> Sr. </w:t>
      </w:r>
      <w:r w:rsidR="00041AEE" w:rsidRPr="00EB5595">
        <w:rPr>
          <w:rFonts w:asciiTheme="majorHAnsi" w:hAnsiTheme="majorHAnsi"/>
          <w:sz w:val="20"/>
          <w:szCs w:val="20"/>
          <w:lang w:val="es-ES_tradnl"/>
        </w:rPr>
        <w:t>aumentó a</w:t>
      </w:r>
      <w:r w:rsidR="00225CFE" w:rsidRPr="00EB5595">
        <w:rPr>
          <w:rFonts w:asciiTheme="majorHAnsi" w:hAnsiTheme="majorHAnsi"/>
          <w:sz w:val="20"/>
          <w:szCs w:val="20"/>
          <w:lang w:val="es-ES_tradnl"/>
        </w:rPr>
        <w:t xml:space="preserve"> la cantidad de </w:t>
      </w:r>
      <w:r w:rsidR="00567E96" w:rsidRPr="00EB5595">
        <w:rPr>
          <w:rFonts w:asciiTheme="majorHAnsi" w:hAnsiTheme="majorHAnsi"/>
          <w:sz w:val="20"/>
          <w:szCs w:val="20"/>
          <w:lang w:val="es-ES_tradnl"/>
        </w:rPr>
        <w:t>C$</w:t>
      </w:r>
      <w:r w:rsidR="00225CFE" w:rsidRPr="00EB5595">
        <w:rPr>
          <w:rFonts w:asciiTheme="majorHAnsi" w:hAnsiTheme="majorHAnsi"/>
          <w:sz w:val="20"/>
          <w:szCs w:val="20"/>
          <w:lang w:val="es-ES_tradnl"/>
        </w:rPr>
        <w:t>4,443.89</w:t>
      </w:r>
      <w:r w:rsidR="008C3770" w:rsidRPr="00EB5595">
        <w:rPr>
          <w:rStyle w:val="FootnoteReference"/>
          <w:rFonts w:asciiTheme="majorHAnsi" w:hAnsiTheme="majorHAnsi"/>
          <w:sz w:val="20"/>
          <w:szCs w:val="20"/>
          <w:lang w:val="es-ES_tradnl"/>
        </w:rPr>
        <w:footnoteReference w:id="5"/>
      </w:r>
      <w:r w:rsidR="00225CFE" w:rsidRPr="00EB5595">
        <w:rPr>
          <w:rFonts w:asciiTheme="majorHAnsi" w:hAnsiTheme="majorHAnsi"/>
          <w:sz w:val="20"/>
          <w:szCs w:val="20"/>
          <w:lang w:val="es-ES_tradnl"/>
        </w:rPr>
        <w:t xml:space="preserve">. </w:t>
      </w:r>
    </w:p>
    <w:p w14:paraId="2893D981" w14:textId="60E61E23" w:rsidR="00F549D5" w:rsidRPr="00EB5595" w:rsidRDefault="00F549D5" w:rsidP="005669DE">
      <w:pPr>
        <w:pStyle w:val="ListParagraph"/>
        <w:numPr>
          <w:ilvl w:val="0"/>
          <w:numId w:val="55"/>
        </w:numPr>
        <w:suppressAutoHyphens/>
        <w:spacing w:after="240"/>
        <w:jc w:val="both"/>
        <w:rPr>
          <w:rFonts w:asciiTheme="majorHAnsi" w:hAnsiTheme="majorHAnsi"/>
          <w:sz w:val="20"/>
          <w:szCs w:val="20"/>
          <w:lang w:val="es-ES_tradnl"/>
        </w:rPr>
      </w:pPr>
      <w:r w:rsidRPr="00EB5595">
        <w:rPr>
          <w:rFonts w:asciiTheme="majorHAnsi" w:hAnsiTheme="majorHAnsi"/>
          <w:sz w:val="20"/>
          <w:szCs w:val="20"/>
          <w:lang w:val="es-ES_tradnl"/>
        </w:rPr>
        <w:t xml:space="preserve">Además, aduce que en sentencia de 4 de junio de 2014 la Sala Constitucional de la Corte Suprema de Nicaragua, resolvió declarar sin lugar el amparo interpuesto por el Sr. Díaz al considerar, entre otros que: i) en los agravios expuestos por el Sr. Díaz, se limitó a resumir históricamente los hechos de su vida profesional, aceptando inclusive que no cumplió con las 750 semanas cotizadas para optar por la pensión por vejez; y que, además, no </w:t>
      </w:r>
      <w:r w:rsidR="00BC2CC3" w:rsidRPr="00EB5595">
        <w:rPr>
          <w:rFonts w:asciiTheme="majorHAnsi" w:hAnsiTheme="majorHAnsi"/>
          <w:sz w:val="20"/>
          <w:szCs w:val="20"/>
          <w:lang w:val="es-ES_tradnl"/>
        </w:rPr>
        <w:t>demostró de forma técnica ni jurídica agravios de derechos constitucionales en su contra</w:t>
      </w:r>
      <w:r w:rsidRPr="00EB5595">
        <w:rPr>
          <w:rFonts w:asciiTheme="majorHAnsi" w:hAnsiTheme="majorHAnsi"/>
          <w:sz w:val="20"/>
          <w:szCs w:val="20"/>
          <w:lang w:val="es-ES_tradnl"/>
        </w:rPr>
        <w:t>; ii) el Sr. Díaz no cumplió con las 750 semanas mínimas para optar a la jubilación de vejez, ya que solo cotizó 676 semanas</w:t>
      </w:r>
      <w:r w:rsidR="00BC2CC3" w:rsidRPr="00EB5595">
        <w:rPr>
          <w:rFonts w:asciiTheme="majorHAnsi" w:hAnsiTheme="majorHAnsi"/>
          <w:sz w:val="20"/>
          <w:szCs w:val="20"/>
          <w:lang w:val="es-ES_tradnl"/>
        </w:rPr>
        <w:t>; y iii) la solicitud de un pago retroactivo por pensión de vejez de 2007 a 2013 no era posible, en razón de que el decreto que le otorgó la pensión reducida entró en vigor en 2013.</w:t>
      </w:r>
    </w:p>
    <w:p w14:paraId="76EA9956" w14:textId="330C73AF" w:rsidR="008C3770" w:rsidRPr="00EB5595" w:rsidRDefault="00F0482B" w:rsidP="008C3770">
      <w:pPr>
        <w:pStyle w:val="ListParagraph"/>
        <w:numPr>
          <w:ilvl w:val="0"/>
          <w:numId w:val="55"/>
        </w:numPr>
        <w:suppressAutoHyphens/>
        <w:spacing w:after="240"/>
        <w:jc w:val="both"/>
        <w:rPr>
          <w:rFonts w:asciiTheme="majorHAnsi" w:hAnsiTheme="majorHAnsi"/>
          <w:sz w:val="20"/>
          <w:szCs w:val="20"/>
          <w:lang w:val="es-ES_tradnl"/>
        </w:rPr>
      </w:pPr>
      <w:r w:rsidRPr="00EB5595">
        <w:rPr>
          <w:rFonts w:asciiTheme="majorHAnsi" w:hAnsiTheme="majorHAnsi"/>
          <w:sz w:val="20"/>
          <w:szCs w:val="20"/>
          <w:lang w:val="es-ES_tradnl"/>
        </w:rPr>
        <w:t>Finalmente, a</w:t>
      </w:r>
      <w:r w:rsidR="002F12A9" w:rsidRPr="00EB5595">
        <w:rPr>
          <w:rFonts w:asciiTheme="majorHAnsi" w:hAnsiTheme="majorHAnsi"/>
          <w:sz w:val="20"/>
          <w:szCs w:val="20"/>
          <w:lang w:val="es-ES_tradnl"/>
        </w:rPr>
        <w:t xml:space="preserve">rguye que </w:t>
      </w:r>
      <w:r w:rsidRPr="00EB5595">
        <w:rPr>
          <w:rFonts w:asciiTheme="majorHAnsi" w:hAnsiTheme="majorHAnsi"/>
          <w:sz w:val="20"/>
          <w:szCs w:val="20"/>
          <w:lang w:val="es-ES_tradnl"/>
        </w:rPr>
        <w:t xml:space="preserve">el Sr. Díaz, previo a la interposición del recurso de amparo, </w:t>
      </w:r>
      <w:r w:rsidR="000009CA" w:rsidRPr="00EB5595">
        <w:rPr>
          <w:rFonts w:asciiTheme="majorHAnsi" w:hAnsiTheme="majorHAnsi"/>
          <w:sz w:val="20"/>
          <w:szCs w:val="20"/>
          <w:lang w:val="es-ES_tradnl"/>
        </w:rPr>
        <w:t>debió recurrir las alegadas resoluciones del INSS por la vía administrativa</w:t>
      </w:r>
      <w:r w:rsidR="00567E96" w:rsidRPr="00EB5595">
        <w:rPr>
          <w:rFonts w:asciiTheme="majorHAnsi" w:hAnsiTheme="majorHAnsi"/>
          <w:sz w:val="20"/>
          <w:szCs w:val="20"/>
          <w:lang w:val="es-ES_tradnl"/>
        </w:rPr>
        <w:t>. Específicamente, señala que debió</w:t>
      </w:r>
      <w:r w:rsidR="000009CA" w:rsidRPr="00EB5595">
        <w:rPr>
          <w:rFonts w:asciiTheme="majorHAnsi" w:hAnsiTheme="majorHAnsi"/>
          <w:sz w:val="20"/>
          <w:szCs w:val="20"/>
          <w:lang w:val="es-ES_tradnl"/>
        </w:rPr>
        <w:t xml:space="preserve"> </w:t>
      </w:r>
      <w:r w:rsidR="00567E96" w:rsidRPr="00EB5595">
        <w:rPr>
          <w:rFonts w:asciiTheme="majorHAnsi" w:hAnsiTheme="majorHAnsi"/>
          <w:sz w:val="20"/>
          <w:szCs w:val="20"/>
          <w:lang w:val="es-ES_tradnl"/>
        </w:rPr>
        <w:t>agotar</w:t>
      </w:r>
      <w:r w:rsidRPr="00EB5595">
        <w:rPr>
          <w:rFonts w:asciiTheme="majorHAnsi" w:hAnsiTheme="majorHAnsi"/>
          <w:sz w:val="20"/>
          <w:szCs w:val="20"/>
          <w:lang w:val="es-ES_tradnl"/>
        </w:rPr>
        <w:t xml:space="preserve"> </w:t>
      </w:r>
      <w:r w:rsidR="000009CA" w:rsidRPr="00EB5595">
        <w:rPr>
          <w:rFonts w:asciiTheme="majorHAnsi" w:hAnsiTheme="majorHAnsi"/>
          <w:sz w:val="20"/>
          <w:szCs w:val="20"/>
          <w:lang w:val="es-ES_tradnl"/>
        </w:rPr>
        <w:t>el</w:t>
      </w:r>
      <w:r w:rsidRPr="00EB5595">
        <w:rPr>
          <w:rFonts w:asciiTheme="majorHAnsi" w:hAnsiTheme="majorHAnsi"/>
          <w:sz w:val="20"/>
          <w:szCs w:val="20"/>
          <w:lang w:val="es-ES_tradnl"/>
        </w:rPr>
        <w:t xml:space="preserve"> recurso de revisión y</w:t>
      </w:r>
      <w:r w:rsidR="000009CA" w:rsidRPr="00EB5595">
        <w:rPr>
          <w:rFonts w:asciiTheme="majorHAnsi" w:hAnsiTheme="majorHAnsi"/>
          <w:sz w:val="20"/>
          <w:szCs w:val="20"/>
          <w:lang w:val="es-ES_tradnl"/>
        </w:rPr>
        <w:t>, posteriormente, el de</w:t>
      </w:r>
      <w:r w:rsidRPr="00EB5595">
        <w:rPr>
          <w:rFonts w:asciiTheme="majorHAnsi" w:hAnsiTheme="majorHAnsi"/>
          <w:sz w:val="20"/>
          <w:szCs w:val="20"/>
          <w:lang w:val="es-ES_tradnl"/>
        </w:rPr>
        <w:t xml:space="preserve"> apelación. Por ello, indica que dichos recursos </w:t>
      </w:r>
      <w:r w:rsidR="002F12A9" w:rsidRPr="00EB5595">
        <w:rPr>
          <w:rFonts w:asciiTheme="majorHAnsi" w:hAnsiTheme="majorHAnsi"/>
          <w:sz w:val="20"/>
          <w:szCs w:val="20"/>
          <w:lang w:val="es-ES_tradnl"/>
        </w:rPr>
        <w:t>constituye</w:t>
      </w:r>
      <w:r w:rsidRPr="00EB5595">
        <w:rPr>
          <w:rFonts w:asciiTheme="majorHAnsi" w:hAnsiTheme="majorHAnsi"/>
          <w:sz w:val="20"/>
          <w:szCs w:val="20"/>
          <w:lang w:val="es-ES_tradnl"/>
        </w:rPr>
        <w:t>n</w:t>
      </w:r>
      <w:r w:rsidR="002F12A9" w:rsidRPr="00EB5595">
        <w:rPr>
          <w:rFonts w:asciiTheme="majorHAnsi" w:hAnsiTheme="majorHAnsi"/>
          <w:sz w:val="20"/>
          <w:szCs w:val="20"/>
          <w:lang w:val="es-ES_tradnl"/>
        </w:rPr>
        <w:t xml:space="preserve"> la vía adecuada y efectiva para cuestionar el presunto error </w:t>
      </w:r>
      <w:r w:rsidRPr="00EB5595">
        <w:rPr>
          <w:rFonts w:asciiTheme="majorHAnsi" w:hAnsiTheme="majorHAnsi"/>
          <w:sz w:val="20"/>
          <w:szCs w:val="20"/>
          <w:lang w:val="es-ES_tradnl"/>
        </w:rPr>
        <w:t>del INSS en el cómputo de las semanas cotizadas</w:t>
      </w:r>
      <w:r w:rsidR="002F12A9" w:rsidRPr="00EB5595">
        <w:rPr>
          <w:rFonts w:asciiTheme="majorHAnsi" w:hAnsiTheme="majorHAnsi"/>
          <w:sz w:val="20"/>
          <w:szCs w:val="20"/>
          <w:lang w:val="es-ES_tradnl"/>
        </w:rPr>
        <w:t>.</w:t>
      </w:r>
      <w:r w:rsidR="005D03B4" w:rsidRPr="00EB5595">
        <w:rPr>
          <w:rFonts w:asciiTheme="majorHAnsi" w:hAnsiTheme="majorHAnsi"/>
          <w:sz w:val="20"/>
          <w:szCs w:val="20"/>
          <w:lang w:val="es-ES_tradnl"/>
        </w:rPr>
        <w:t xml:space="preserve"> Por lo tanto, considera que los hechos expuestos en la petición no caracterizan violaciones a los derechos establecidos en la Convención Americana de conformidad con su artículo 47</w:t>
      </w:r>
      <w:r w:rsidR="00E229E7" w:rsidRPr="00EB5595">
        <w:rPr>
          <w:rFonts w:asciiTheme="majorHAnsi" w:hAnsiTheme="majorHAnsi"/>
          <w:sz w:val="20"/>
          <w:szCs w:val="20"/>
          <w:lang w:val="es-ES_tradnl"/>
        </w:rPr>
        <w:t>.b)</w:t>
      </w:r>
      <w:r w:rsidR="00567E96" w:rsidRPr="00EB5595">
        <w:rPr>
          <w:rFonts w:asciiTheme="majorHAnsi" w:hAnsiTheme="majorHAnsi"/>
          <w:sz w:val="20"/>
          <w:szCs w:val="20"/>
          <w:lang w:val="es-ES_tradnl"/>
        </w:rPr>
        <w:t xml:space="preserve"> </w:t>
      </w:r>
      <w:r w:rsidR="00E229E7" w:rsidRPr="00EB5595">
        <w:rPr>
          <w:rFonts w:asciiTheme="majorHAnsi" w:hAnsiTheme="majorHAnsi"/>
          <w:sz w:val="20"/>
          <w:szCs w:val="20"/>
          <w:lang w:val="es-ES_tradnl"/>
        </w:rPr>
        <w:t>y c)</w:t>
      </w:r>
      <w:r w:rsidR="005D03B4" w:rsidRPr="00EB5595">
        <w:rPr>
          <w:rFonts w:asciiTheme="majorHAnsi" w:hAnsiTheme="majorHAnsi"/>
          <w:sz w:val="20"/>
          <w:szCs w:val="20"/>
          <w:lang w:val="es-ES_tradnl"/>
        </w:rPr>
        <w:t>.</w:t>
      </w:r>
    </w:p>
    <w:p w14:paraId="6F4D4171" w14:textId="61F41104" w:rsidR="003239B8" w:rsidRPr="00EB5595" w:rsidRDefault="003239B8" w:rsidP="003239B8">
      <w:pPr>
        <w:spacing w:before="240" w:after="240"/>
        <w:ind w:firstLine="720"/>
        <w:jc w:val="both"/>
        <w:rPr>
          <w:rFonts w:asciiTheme="majorHAnsi" w:hAnsiTheme="majorHAnsi"/>
          <w:sz w:val="20"/>
          <w:szCs w:val="20"/>
          <w:lang w:val="es-ES_tradnl"/>
        </w:rPr>
      </w:pPr>
      <w:r w:rsidRPr="00EB5595">
        <w:rPr>
          <w:rFonts w:asciiTheme="majorHAnsi" w:eastAsia="Cambria" w:hAnsiTheme="majorHAnsi" w:cs="Cambria"/>
          <w:b/>
          <w:bCs/>
          <w:color w:val="000000"/>
          <w:sz w:val="20"/>
          <w:szCs w:val="20"/>
          <w:u w:color="000000"/>
          <w:lang w:val="es-ES_tradnl" w:eastAsia="es-ES"/>
        </w:rPr>
        <w:t>VI.</w:t>
      </w:r>
      <w:r w:rsidRPr="00EB5595">
        <w:rPr>
          <w:rFonts w:asciiTheme="majorHAnsi" w:eastAsia="Cambria" w:hAnsiTheme="majorHAnsi" w:cs="Cambria"/>
          <w:b/>
          <w:bCs/>
          <w:color w:val="000000"/>
          <w:sz w:val="20"/>
          <w:szCs w:val="20"/>
          <w:u w:color="000000"/>
          <w:lang w:val="es-ES_tradnl" w:eastAsia="es-ES"/>
        </w:rPr>
        <w:tab/>
      </w:r>
      <w:r w:rsidR="004A6A54" w:rsidRPr="00EB5595">
        <w:rPr>
          <w:rFonts w:asciiTheme="majorHAnsi" w:hAnsiTheme="majorHAnsi"/>
          <w:b/>
          <w:bCs/>
          <w:sz w:val="20"/>
          <w:szCs w:val="20"/>
          <w:lang w:val="es-ES_tradnl"/>
        </w:rPr>
        <w:t xml:space="preserve">ANÁLISIS DE </w:t>
      </w:r>
      <w:r w:rsidR="00C21FEF" w:rsidRPr="00EB5595">
        <w:rPr>
          <w:rFonts w:asciiTheme="majorHAnsi" w:hAnsiTheme="majorHAnsi"/>
          <w:b/>
          <w:sz w:val="20"/>
          <w:szCs w:val="20"/>
          <w:lang w:val="es-ES_tradnl"/>
        </w:rPr>
        <w:t>AGOTAMIENTO DE LOS RECURSOS INTERNOS Y PLAZO DE PRESENTACIÓN</w:t>
      </w:r>
      <w:r w:rsidR="00C21FEF" w:rsidRPr="00EB5595">
        <w:rPr>
          <w:rFonts w:asciiTheme="majorHAnsi" w:eastAsia="Cambria" w:hAnsiTheme="majorHAnsi" w:cs="Cambria"/>
          <w:b/>
          <w:bCs/>
          <w:color w:val="000000"/>
          <w:sz w:val="20"/>
          <w:szCs w:val="20"/>
          <w:u w:color="000000"/>
          <w:lang w:val="es-ES_tradnl" w:eastAsia="es-ES"/>
        </w:rPr>
        <w:t xml:space="preserve"> </w:t>
      </w:r>
    </w:p>
    <w:p w14:paraId="7AD8A57A" w14:textId="7AC34AD8" w:rsidR="0014555A" w:rsidRPr="00EB5595" w:rsidRDefault="00225CFE" w:rsidP="0043009C">
      <w:pPr>
        <w:pStyle w:val="ListParagraph"/>
        <w:numPr>
          <w:ilvl w:val="0"/>
          <w:numId w:val="55"/>
        </w:numPr>
        <w:suppressAutoHyphens/>
        <w:spacing w:after="240"/>
        <w:jc w:val="both"/>
        <w:rPr>
          <w:rFonts w:asciiTheme="majorHAnsi" w:hAnsiTheme="majorHAnsi"/>
          <w:bCs/>
          <w:sz w:val="20"/>
          <w:szCs w:val="20"/>
          <w:lang w:val="es-ES_tradnl"/>
        </w:rPr>
      </w:pPr>
      <w:r w:rsidRPr="00EB5595">
        <w:rPr>
          <w:rFonts w:asciiTheme="majorHAnsi" w:hAnsiTheme="majorHAnsi"/>
          <w:bCs/>
          <w:sz w:val="20"/>
          <w:szCs w:val="20"/>
          <w:lang w:val="es-ES_tradnl"/>
        </w:rPr>
        <w:t xml:space="preserve">La petición </w:t>
      </w:r>
      <w:r w:rsidR="00740AF8" w:rsidRPr="00EB5595">
        <w:rPr>
          <w:rFonts w:asciiTheme="majorHAnsi" w:hAnsiTheme="majorHAnsi"/>
          <w:bCs/>
          <w:sz w:val="20"/>
          <w:szCs w:val="20"/>
          <w:lang w:val="es-ES_tradnl"/>
        </w:rPr>
        <w:t>dirige</w:t>
      </w:r>
      <w:r w:rsidRPr="00EB5595">
        <w:rPr>
          <w:rFonts w:asciiTheme="majorHAnsi" w:hAnsiTheme="majorHAnsi"/>
          <w:bCs/>
          <w:sz w:val="20"/>
          <w:szCs w:val="20"/>
          <w:lang w:val="es-ES_tradnl"/>
        </w:rPr>
        <w:t xml:space="preserve"> sus reclamos contra </w:t>
      </w:r>
      <w:r w:rsidR="00740AF8" w:rsidRPr="00EB5595">
        <w:rPr>
          <w:rFonts w:asciiTheme="majorHAnsi" w:hAnsiTheme="majorHAnsi"/>
          <w:bCs/>
          <w:sz w:val="20"/>
          <w:szCs w:val="20"/>
          <w:lang w:val="es-ES_tradnl"/>
        </w:rPr>
        <w:t xml:space="preserve">la negativa al reconocimiento </w:t>
      </w:r>
      <w:r w:rsidR="008F3CFB" w:rsidRPr="00EB5595">
        <w:rPr>
          <w:rFonts w:asciiTheme="majorHAnsi" w:hAnsiTheme="majorHAnsi"/>
          <w:bCs/>
          <w:sz w:val="20"/>
          <w:szCs w:val="20"/>
          <w:lang w:val="es-ES_tradnl"/>
        </w:rPr>
        <w:t>de</w:t>
      </w:r>
      <w:r w:rsidR="00740AF8" w:rsidRPr="00EB5595">
        <w:rPr>
          <w:rFonts w:asciiTheme="majorHAnsi" w:hAnsiTheme="majorHAnsi"/>
          <w:bCs/>
          <w:sz w:val="20"/>
          <w:szCs w:val="20"/>
          <w:lang w:val="es-ES_tradnl"/>
        </w:rPr>
        <w:t xml:space="preserve"> las semanas cotizadas </w:t>
      </w:r>
      <w:r w:rsidR="00AB03EF" w:rsidRPr="00EB5595">
        <w:rPr>
          <w:rFonts w:asciiTheme="majorHAnsi" w:hAnsiTheme="majorHAnsi"/>
          <w:bCs/>
          <w:sz w:val="20"/>
          <w:szCs w:val="20"/>
          <w:lang w:val="es-ES_tradnl"/>
        </w:rPr>
        <w:t xml:space="preserve">ante el INSS </w:t>
      </w:r>
      <w:r w:rsidR="008F3CFB" w:rsidRPr="00EB5595">
        <w:rPr>
          <w:rFonts w:asciiTheme="majorHAnsi" w:hAnsiTheme="majorHAnsi"/>
          <w:bCs/>
          <w:sz w:val="20"/>
          <w:szCs w:val="20"/>
          <w:lang w:val="es-ES_tradnl"/>
        </w:rPr>
        <w:t>en 1963 y 1964 por el Sr. Díaz</w:t>
      </w:r>
      <w:r w:rsidR="00740AF8" w:rsidRPr="00EB5595">
        <w:rPr>
          <w:rFonts w:asciiTheme="majorHAnsi" w:hAnsiTheme="majorHAnsi"/>
          <w:sz w:val="20"/>
          <w:szCs w:val="20"/>
          <w:lang w:val="es-ES_tradnl"/>
        </w:rPr>
        <w:t xml:space="preserve">. </w:t>
      </w:r>
      <w:r w:rsidR="00120299" w:rsidRPr="00EB5595">
        <w:rPr>
          <w:rFonts w:asciiTheme="majorHAnsi" w:hAnsiTheme="majorHAnsi"/>
          <w:bCs/>
          <w:sz w:val="20"/>
          <w:szCs w:val="20"/>
          <w:lang w:val="es-ES_tradnl"/>
        </w:rPr>
        <w:t>E</w:t>
      </w:r>
      <w:r w:rsidR="00AB0801" w:rsidRPr="00EB5595">
        <w:rPr>
          <w:rFonts w:asciiTheme="majorHAnsi" w:hAnsiTheme="majorHAnsi"/>
          <w:bCs/>
          <w:sz w:val="20"/>
          <w:szCs w:val="20"/>
          <w:lang w:val="es-ES_tradnl"/>
        </w:rPr>
        <w:t>n contra de la negativa de la pensión plena por vejez y el pago retroactivo de la misma, el</w:t>
      </w:r>
      <w:r w:rsidR="00120299" w:rsidRPr="00EB5595">
        <w:rPr>
          <w:rFonts w:asciiTheme="majorHAnsi" w:hAnsiTheme="majorHAnsi"/>
          <w:bCs/>
          <w:sz w:val="20"/>
          <w:szCs w:val="20"/>
          <w:lang w:val="es-ES_tradnl"/>
        </w:rPr>
        <w:t xml:space="preserve"> </w:t>
      </w:r>
      <w:r w:rsidR="005669DE" w:rsidRPr="00EB5595">
        <w:rPr>
          <w:rFonts w:asciiTheme="majorHAnsi" w:hAnsiTheme="majorHAnsi"/>
          <w:bCs/>
          <w:sz w:val="20"/>
          <w:szCs w:val="20"/>
          <w:lang w:val="es-ES_tradnl"/>
        </w:rPr>
        <w:t>Sr. Díaz</w:t>
      </w:r>
      <w:r w:rsidR="00120299" w:rsidRPr="00EB5595">
        <w:rPr>
          <w:rFonts w:asciiTheme="majorHAnsi" w:hAnsiTheme="majorHAnsi"/>
          <w:bCs/>
          <w:sz w:val="20"/>
          <w:szCs w:val="20"/>
          <w:lang w:val="es-ES_tradnl"/>
        </w:rPr>
        <w:t xml:space="preserve"> </w:t>
      </w:r>
      <w:r w:rsidR="0043009C" w:rsidRPr="00EB5595">
        <w:rPr>
          <w:rFonts w:asciiTheme="majorHAnsi" w:hAnsiTheme="majorHAnsi"/>
          <w:bCs/>
          <w:sz w:val="20"/>
          <w:szCs w:val="20"/>
          <w:lang w:val="es-ES_tradnl"/>
        </w:rPr>
        <w:t>interpuso</w:t>
      </w:r>
      <w:r w:rsidR="00120299" w:rsidRPr="00EB5595">
        <w:rPr>
          <w:rFonts w:asciiTheme="majorHAnsi" w:hAnsiTheme="majorHAnsi"/>
          <w:bCs/>
          <w:sz w:val="20"/>
          <w:szCs w:val="20"/>
          <w:lang w:val="es-ES_tradnl"/>
        </w:rPr>
        <w:t xml:space="preserve"> un recurso de </w:t>
      </w:r>
      <w:r w:rsidR="005669DE" w:rsidRPr="00EB5595">
        <w:rPr>
          <w:rFonts w:asciiTheme="majorHAnsi" w:hAnsiTheme="majorHAnsi"/>
          <w:bCs/>
          <w:sz w:val="20"/>
          <w:szCs w:val="20"/>
          <w:lang w:val="es-ES_tradnl"/>
        </w:rPr>
        <w:t>amparo</w:t>
      </w:r>
      <w:r w:rsidR="00120299" w:rsidRPr="00EB5595">
        <w:rPr>
          <w:rFonts w:asciiTheme="majorHAnsi" w:hAnsiTheme="majorHAnsi"/>
          <w:bCs/>
          <w:sz w:val="20"/>
          <w:szCs w:val="20"/>
          <w:lang w:val="es-ES_tradnl"/>
        </w:rPr>
        <w:t xml:space="preserve"> administrativo</w:t>
      </w:r>
      <w:r w:rsidR="00C42422" w:rsidRPr="00EB5595">
        <w:rPr>
          <w:rFonts w:asciiTheme="majorHAnsi" w:hAnsiTheme="majorHAnsi"/>
          <w:bCs/>
          <w:sz w:val="20"/>
          <w:szCs w:val="20"/>
          <w:lang w:val="es-ES_tradnl"/>
        </w:rPr>
        <w:t xml:space="preserve">, </w:t>
      </w:r>
      <w:r w:rsidR="002631E9" w:rsidRPr="00EB5595">
        <w:rPr>
          <w:rFonts w:asciiTheme="majorHAnsi" w:hAnsiTheme="majorHAnsi"/>
          <w:bCs/>
          <w:sz w:val="20"/>
          <w:szCs w:val="20"/>
          <w:lang w:val="es-ES_tradnl"/>
        </w:rPr>
        <w:t xml:space="preserve">mismo que fue negado </w:t>
      </w:r>
      <w:r w:rsidR="00120299" w:rsidRPr="00EB5595">
        <w:rPr>
          <w:rFonts w:asciiTheme="majorHAnsi" w:hAnsiTheme="majorHAnsi"/>
          <w:bCs/>
          <w:sz w:val="20"/>
          <w:szCs w:val="20"/>
          <w:lang w:val="es-ES_tradnl"/>
        </w:rPr>
        <w:t xml:space="preserve">el </w:t>
      </w:r>
      <w:r w:rsidR="00AC4A46" w:rsidRPr="00EB5595">
        <w:rPr>
          <w:rFonts w:asciiTheme="majorHAnsi" w:hAnsiTheme="majorHAnsi"/>
          <w:bCs/>
          <w:sz w:val="20"/>
          <w:szCs w:val="20"/>
          <w:lang w:val="es-ES_tradnl"/>
        </w:rPr>
        <w:t>4</w:t>
      </w:r>
      <w:r w:rsidR="00120299" w:rsidRPr="00EB5595">
        <w:rPr>
          <w:rFonts w:asciiTheme="majorHAnsi" w:hAnsiTheme="majorHAnsi"/>
          <w:bCs/>
          <w:sz w:val="20"/>
          <w:szCs w:val="20"/>
          <w:lang w:val="es-ES_tradnl"/>
        </w:rPr>
        <w:t xml:space="preserve"> de </w:t>
      </w:r>
      <w:r w:rsidR="00AC4A46" w:rsidRPr="00EB5595">
        <w:rPr>
          <w:rFonts w:asciiTheme="majorHAnsi" w:hAnsiTheme="majorHAnsi"/>
          <w:bCs/>
          <w:sz w:val="20"/>
          <w:szCs w:val="20"/>
          <w:lang w:val="es-ES_tradnl"/>
        </w:rPr>
        <w:t>junio</w:t>
      </w:r>
      <w:r w:rsidR="00120299" w:rsidRPr="00EB5595">
        <w:rPr>
          <w:rFonts w:asciiTheme="majorHAnsi" w:hAnsiTheme="majorHAnsi"/>
          <w:bCs/>
          <w:sz w:val="20"/>
          <w:szCs w:val="20"/>
          <w:lang w:val="es-ES_tradnl"/>
        </w:rPr>
        <w:t xml:space="preserve"> de 201</w:t>
      </w:r>
      <w:r w:rsidR="00AC4A46" w:rsidRPr="00EB5595">
        <w:rPr>
          <w:rFonts w:asciiTheme="majorHAnsi" w:hAnsiTheme="majorHAnsi"/>
          <w:bCs/>
          <w:sz w:val="20"/>
          <w:szCs w:val="20"/>
          <w:lang w:val="es-ES_tradnl"/>
        </w:rPr>
        <w:t>4</w:t>
      </w:r>
      <w:r w:rsidR="00120299" w:rsidRPr="00EB5595">
        <w:rPr>
          <w:rFonts w:asciiTheme="majorHAnsi" w:hAnsiTheme="majorHAnsi"/>
          <w:bCs/>
          <w:sz w:val="20"/>
          <w:szCs w:val="20"/>
          <w:lang w:val="es-ES_tradnl"/>
        </w:rPr>
        <w:t xml:space="preserve"> </w:t>
      </w:r>
      <w:r w:rsidR="00AB03EF" w:rsidRPr="00EB5595">
        <w:rPr>
          <w:rFonts w:asciiTheme="majorHAnsi" w:hAnsiTheme="majorHAnsi"/>
          <w:bCs/>
          <w:sz w:val="20"/>
          <w:szCs w:val="20"/>
          <w:lang w:val="es-ES_tradnl"/>
        </w:rPr>
        <w:t xml:space="preserve">por </w:t>
      </w:r>
      <w:r w:rsidR="00120299" w:rsidRPr="00EB5595">
        <w:rPr>
          <w:rFonts w:asciiTheme="majorHAnsi" w:hAnsiTheme="majorHAnsi"/>
          <w:bCs/>
          <w:sz w:val="20"/>
          <w:szCs w:val="20"/>
          <w:lang w:val="es-ES_tradnl"/>
        </w:rPr>
        <w:t xml:space="preserve">la </w:t>
      </w:r>
      <w:r w:rsidR="005669DE" w:rsidRPr="00EB5595">
        <w:rPr>
          <w:rFonts w:asciiTheme="majorHAnsi" w:hAnsiTheme="majorHAnsi"/>
          <w:bCs/>
          <w:sz w:val="20"/>
          <w:szCs w:val="20"/>
          <w:lang w:val="es-ES_tradnl"/>
        </w:rPr>
        <w:t>Sala de lo Constitucional de la Corte Suprema de Justicia</w:t>
      </w:r>
      <w:r w:rsidR="00120299" w:rsidRPr="00EB5595">
        <w:rPr>
          <w:rFonts w:asciiTheme="majorHAnsi" w:hAnsiTheme="majorHAnsi"/>
          <w:bCs/>
          <w:sz w:val="20"/>
          <w:szCs w:val="20"/>
          <w:lang w:val="es-ES_tradnl"/>
        </w:rPr>
        <w:t xml:space="preserve">. </w:t>
      </w:r>
      <w:r w:rsidR="00DE6252" w:rsidRPr="00EB5595">
        <w:rPr>
          <w:rFonts w:asciiTheme="majorHAnsi" w:hAnsiTheme="majorHAnsi"/>
          <w:bCs/>
          <w:sz w:val="20"/>
          <w:szCs w:val="20"/>
          <w:lang w:val="es-ES_tradnl"/>
        </w:rPr>
        <w:t>El</w:t>
      </w:r>
      <w:r w:rsidR="00120299" w:rsidRPr="00EB5595">
        <w:rPr>
          <w:rFonts w:asciiTheme="majorHAnsi" w:hAnsiTheme="majorHAnsi"/>
          <w:bCs/>
          <w:sz w:val="20"/>
          <w:szCs w:val="20"/>
          <w:lang w:val="es-ES_tradnl"/>
        </w:rPr>
        <w:t xml:space="preserve"> Estado </w:t>
      </w:r>
      <w:r w:rsidR="00DE6252" w:rsidRPr="00EB5595">
        <w:rPr>
          <w:rFonts w:asciiTheme="majorHAnsi" w:hAnsiTheme="majorHAnsi"/>
          <w:bCs/>
          <w:sz w:val="20"/>
          <w:szCs w:val="20"/>
          <w:lang w:val="es-ES_tradnl"/>
        </w:rPr>
        <w:t xml:space="preserve">sostiene que el </w:t>
      </w:r>
      <w:r w:rsidR="00DE6252" w:rsidRPr="00EB5595">
        <w:rPr>
          <w:rFonts w:asciiTheme="majorHAnsi" w:hAnsiTheme="majorHAnsi"/>
          <w:bCs/>
          <w:sz w:val="20"/>
          <w:szCs w:val="20"/>
          <w:lang w:val="es-ES_tradnl"/>
        </w:rPr>
        <w:lastRenderedPageBreak/>
        <w:t xml:space="preserve">recurso de revisión y, posteriormente, el de apelación eran los </w:t>
      </w:r>
      <w:r w:rsidR="00120299" w:rsidRPr="00EB5595">
        <w:rPr>
          <w:rFonts w:asciiTheme="majorHAnsi" w:hAnsiTheme="majorHAnsi"/>
          <w:bCs/>
          <w:sz w:val="20"/>
          <w:szCs w:val="20"/>
          <w:lang w:val="es-ES_tradnl"/>
        </w:rPr>
        <w:t>idóneo</w:t>
      </w:r>
      <w:r w:rsidR="00DE6252" w:rsidRPr="00EB5595">
        <w:rPr>
          <w:rFonts w:asciiTheme="majorHAnsi" w:hAnsiTheme="majorHAnsi"/>
          <w:bCs/>
          <w:sz w:val="20"/>
          <w:szCs w:val="20"/>
          <w:lang w:val="es-ES_tradnl"/>
        </w:rPr>
        <w:t>s</w:t>
      </w:r>
      <w:r w:rsidR="00120299" w:rsidRPr="00EB5595">
        <w:rPr>
          <w:rFonts w:asciiTheme="majorHAnsi" w:hAnsiTheme="majorHAnsi"/>
          <w:bCs/>
          <w:sz w:val="20"/>
          <w:szCs w:val="20"/>
          <w:lang w:val="es-ES_tradnl"/>
        </w:rPr>
        <w:t xml:space="preserve"> para solucionar el presente asunto en la jurisdicción interna</w:t>
      </w:r>
      <w:r w:rsidR="00DE6252" w:rsidRPr="00EB5595">
        <w:rPr>
          <w:rFonts w:asciiTheme="majorHAnsi" w:hAnsiTheme="majorHAnsi"/>
          <w:bCs/>
          <w:sz w:val="20"/>
          <w:szCs w:val="20"/>
          <w:lang w:val="es-ES_tradnl"/>
        </w:rPr>
        <w:t xml:space="preserve">. </w:t>
      </w:r>
    </w:p>
    <w:p w14:paraId="7D63C9ED" w14:textId="63066D1F" w:rsidR="00265E2C" w:rsidRPr="00EB5595" w:rsidRDefault="00DE6252" w:rsidP="00DE6252">
      <w:pPr>
        <w:pStyle w:val="ListParagraph"/>
        <w:numPr>
          <w:ilvl w:val="0"/>
          <w:numId w:val="55"/>
        </w:numPr>
        <w:suppressAutoHyphens/>
        <w:spacing w:after="240"/>
        <w:jc w:val="both"/>
        <w:rPr>
          <w:rFonts w:eastAsia="Arial Unicode MS"/>
          <w:sz w:val="20"/>
          <w:szCs w:val="20"/>
          <w:lang w:val="es-ES_tradnl"/>
        </w:rPr>
      </w:pPr>
      <w:r w:rsidRPr="00EB5595">
        <w:rPr>
          <w:rFonts w:asciiTheme="majorHAnsi" w:hAnsiTheme="majorHAnsi"/>
          <w:bCs/>
          <w:sz w:val="20"/>
          <w:szCs w:val="20"/>
          <w:lang w:val="es-ES_tradnl"/>
        </w:rPr>
        <w:t>La</w:t>
      </w:r>
      <w:r w:rsidR="00265E2C" w:rsidRPr="00EB5595">
        <w:rPr>
          <w:rFonts w:eastAsia="Arial Unicode MS"/>
          <w:sz w:val="20"/>
          <w:szCs w:val="20"/>
          <w:lang w:val="es-ES_tradnl"/>
        </w:rPr>
        <w:t xml:space="preserve"> CIDH recuerda que, si bien en algunos casos los recursos extraordinarios pueden ser adecuados para enfrentar violaciones de derechos humanos, como norma general los únicos recursos que es necesario agotar son aquellos cuyas funciones normales dentro del sistema jurídico los hace apropiados para remediar una infracción de determinado derecho legal. En principio, se trata de los recursos ordinarios, y no de los extraordinarios</w:t>
      </w:r>
      <w:r w:rsidR="00B31E86" w:rsidRPr="00EB5595">
        <w:rPr>
          <w:rStyle w:val="FootnoteReference"/>
          <w:rFonts w:eastAsia="Arial Unicode MS"/>
          <w:sz w:val="20"/>
          <w:szCs w:val="20"/>
          <w:lang w:val="es-ES_tradnl"/>
        </w:rPr>
        <w:footnoteReference w:id="6"/>
      </w:r>
      <w:r w:rsidR="00265E2C" w:rsidRPr="00EB5595">
        <w:rPr>
          <w:rFonts w:eastAsia="Arial Unicode MS"/>
          <w:sz w:val="20"/>
          <w:szCs w:val="20"/>
          <w:lang w:val="es-ES_tradnl"/>
        </w:rPr>
        <w:t>. Asimismo, para efectos de la regla de agotamiento de los recursos internos, no son recursos idóneos para ventilar reclamos por violaciones de las garantías judiciales los recursos de tipo extraordinario que el peticionario no haya decidido voluntariamente interponer</w:t>
      </w:r>
      <w:r w:rsidR="001F46B4" w:rsidRPr="00EB5595">
        <w:rPr>
          <w:rStyle w:val="FootnoteReference"/>
          <w:rFonts w:eastAsia="Arial Unicode MS"/>
          <w:sz w:val="20"/>
          <w:szCs w:val="20"/>
          <w:lang w:val="es-ES_tradnl"/>
        </w:rPr>
        <w:footnoteReference w:id="7"/>
      </w:r>
      <w:r w:rsidR="00265E2C" w:rsidRPr="00EB5595">
        <w:rPr>
          <w:rFonts w:eastAsia="Arial Unicode MS"/>
          <w:sz w:val="20"/>
          <w:szCs w:val="20"/>
          <w:lang w:val="es-ES_tradnl"/>
        </w:rPr>
        <w:t xml:space="preserve">. En igual medida, cuando el peticionario ha optado voluntariamente por ejercer los recursos extraordinarios que sean procedentes, </w:t>
      </w:r>
      <w:r w:rsidR="00775B6C" w:rsidRPr="00EB5595">
        <w:rPr>
          <w:rFonts w:eastAsia="Arial Unicode MS"/>
          <w:sz w:val="20"/>
          <w:szCs w:val="20"/>
          <w:lang w:val="es-ES_tradnl"/>
        </w:rPr>
        <w:t>e</w:t>
      </w:r>
      <w:r w:rsidR="00265E2C" w:rsidRPr="00EB5595">
        <w:rPr>
          <w:rFonts w:eastAsia="Arial Unicode MS"/>
          <w:sz w:val="20"/>
          <w:szCs w:val="20"/>
          <w:lang w:val="es-ES_tradnl"/>
        </w:rPr>
        <w:t xml:space="preserve">stos sí son </w:t>
      </w:r>
      <w:r w:rsidR="00775B6C" w:rsidRPr="00EB5595">
        <w:rPr>
          <w:rFonts w:eastAsia="Arial Unicode MS"/>
          <w:sz w:val="20"/>
          <w:szCs w:val="20"/>
          <w:lang w:val="es-ES_tradnl"/>
        </w:rPr>
        <w:t>tomados</w:t>
      </w:r>
      <w:r w:rsidR="00265E2C" w:rsidRPr="00EB5595">
        <w:rPr>
          <w:rFonts w:eastAsia="Arial Unicode MS"/>
          <w:sz w:val="20"/>
          <w:szCs w:val="20"/>
          <w:lang w:val="es-ES_tradnl"/>
        </w:rPr>
        <w:t xml:space="preserve"> en cuenta para el análisis de agotamiento de los recursos internos y para el cómputo del plazo de presentación de la petición.</w:t>
      </w:r>
    </w:p>
    <w:p w14:paraId="30D8CE0B" w14:textId="33C83437" w:rsidR="00265E2C" w:rsidRPr="00EB5595" w:rsidRDefault="00265E2C" w:rsidP="00775B6C">
      <w:pPr>
        <w:pStyle w:val="ListParagraph"/>
        <w:numPr>
          <w:ilvl w:val="0"/>
          <w:numId w:val="55"/>
        </w:numPr>
        <w:suppressAutoHyphens/>
        <w:spacing w:after="240"/>
        <w:jc w:val="both"/>
        <w:rPr>
          <w:rFonts w:asciiTheme="majorHAnsi" w:hAnsiTheme="majorHAnsi"/>
          <w:bCs/>
          <w:sz w:val="20"/>
          <w:szCs w:val="20"/>
          <w:lang w:val="es-ES_tradnl"/>
        </w:rPr>
      </w:pPr>
      <w:r w:rsidRPr="00EB5595">
        <w:rPr>
          <w:rFonts w:asciiTheme="majorHAnsi" w:hAnsiTheme="majorHAnsi"/>
          <w:bCs/>
          <w:sz w:val="20"/>
          <w:szCs w:val="20"/>
          <w:lang w:val="es-ES_tradnl"/>
        </w:rPr>
        <w:t>En este sentido, la Comisión reitera que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00DE6252" w:rsidRPr="00EB5595">
        <w:rPr>
          <w:rStyle w:val="FootnoteReference"/>
          <w:rFonts w:asciiTheme="majorHAnsi" w:hAnsiTheme="majorHAnsi"/>
          <w:bCs/>
          <w:sz w:val="20"/>
          <w:szCs w:val="20"/>
          <w:lang w:val="es-ES_tradnl"/>
        </w:rPr>
        <w:footnoteReference w:id="8"/>
      </w:r>
      <w:r w:rsidRPr="00EB5595">
        <w:rPr>
          <w:rFonts w:asciiTheme="majorHAnsi" w:hAnsiTheme="majorHAnsi"/>
          <w:bCs/>
          <w:sz w:val="20"/>
          <w:szCs w:val="20"/>
          <w:lang w:val="es-ES_tradnl"/>
        </w:rPr>
        <w:t>. Por lo tanto</w:t>
      </w:r>
      <w:r w:rsidR="008B676B" w:rsidRPr="00EB5595">
        <w:rPr>
          <w:rFonts w:asciiTheme="majorHAnsi" w:hAnsiTheme="majorHAnsi"/>
          <w:bCs/>
          <w:sz w:val="20"/>
          <w:szCs w:val="20"/>
          <w:lang w:val="es-ES_tradnl"/>
        </w:rPr>
        <w:t>,</w:t>
      </w:r>
      <w:r w:rsidRPr="00EB5595">
        <w:rPr>
          <w:rFonts w:asciiTheme="majorHAnsi" w:hAnsiTheme="majorHAnsi"/>
          <w:bCs/>
          <w:sz w:val="20"/>
          <w:szCs w:val="20"/>
          <w:lang w:val="es-ES_tradnl"/>
        </w:rPr>
        <w:t xml:space="preserve"> </w:t>
      </w:r>
      <w:r w:rsidR="00775B6C" w:rsidRPr="00EB5595">
        <w:rPr>
          <w:rFonts w:asciiTheme="majorHAnsi" w:hAnsiTheme="majorHAnsi"/>
          <w:bCs/>
          <w:sz w:val="20"/>
          <w:szCs w:val="20"/>
          <w:lang w:val="es-ES_tradnl"/>
        </w:rPr>
        <w:t xml:space="preserve">la Comisión considera que la presente petición </w:t>
      </w:r>
      <w:r w:rsidRPr="00EB5595">
        <w:rPr>
          <w:rFonts w:asciiTheme="majorHAnsi" w:hAnsiTheme="majorHAnsi"/>
          <w:bCs/>
          <w:sz w:val="20"/>
          <w:szCs w:val="20"/>
          <w:lang w:val="es-ES_tradnl"/>
        </w:rPr>
        <w:t>cumple con el requisito establecido en el artículo 46.1.a) de la Convención Americana</w:t>
      </w:r>
      <w:r w:rsidR="00775B6C" w:rsidRPr="00EB5595">
        <w:rPr>
          <w:rFonts w:asciiTheme="majorHAnsi" w:hAnsiTheme="majorHAnsi"/>
          <w:bCs/>
          <w:sz w:val="20"/>
          <w:szCs w:val="20"/>
          <w:lang w:val="es-ES_tradnl"/>
        </w:rPr>
        <w:t xml:space="preserve">. </w:t>
      </w:r>
      <w:r w:rsidRPr="00EB5595">
        <w:rPr>
          <w:rFonts w:asciiTheme="majorHAnsi" w:hAnsiTheme="majorHAnsi"/>
          <w:bCs/>
          <w:sz w:val="20"/>
          <w:szCs w:val="20"/>
          <w:lang w:val="es-ES_tradnl"/>
        </w:rPr>
        <w:t xml:space="preserve">En cuanto al plazo de presentación, se observa que la </w:t>
      </w:r>
      <w:r w:rsidR="00A7257B" w:rsidRPr="00EB5595">
        <w:rPr>
          <w:rFonts w:asciiTheme="majorHAnsi" w:hAnsiTheme="majorHAnsi"/>
          <w:bCs/>
          <w:sz w:val="20"/>
          <w:szCs w:val="20"/>
          <w:lang w:val="es-ES_tradnl"/>
        </w:rPr>
        <w:t xml:space="preserve">negativa del amparo administrativo por parte de la Corte Suprema de Justicia </w:t>
      </w:r>
      <w:r w:rsidRPr="00EB5595">
        <w:rPr>
          <w:rFonts w:asciiTheme="majorHAnsi" w:hAnsiTheme="majorHAnsi"/>
          <w:bCs/>
          <w:sz w:val="20"/>
          <w:szCs w:val="20"/>
          <w:lang w:val="es-ES_tradnl"/>
        </w:rPr>
        <w:t xml:space="preserve">se notificó el </w:t>
      </w:r>
      <w:r w:rsidR="00B4348A" w:rsidRPr="00EB5595">
        <w:rPr>
          <w:rFonts w:asciiTheme="majorHAnsi" w:hAnsiTheme="majorHAnsi"/>
          <w:bCs/>
          <w:sz w:val="20"/>
          <w:szCs w:val="20"/>
          <w:lang w:val="es-ES_tradnl"/>
        </w:rPr>
        <w:t>10</w:t>
      </w:r>
      <w:r w:rsidRPr="00EB5595">
        <w:rPr>
          <w:rFonts w:asciiTheme="majorHAnsi" w:hAnsiTheme="majorHAnsi"/>
          <w:bCs/>
          <w:sz w:val="20"/>
          <w:szCs w:val="20"/>
          <w:lang w:val="es-ES_tradnl"/>
        </w:rPr>
        <w:t xml:space="preserve"> de </w:t>
      </w:r>
      <w:r w:rsidR="00A7257B" w:rsidRPr="00EB5595">
        <w:rPr>
          <w:rFonts w:asciiTheme="majorHAnsi" w:hAnsiTheme="majorHAnsi"/>
          <w:bCs/>
          <w:sz w:val="20"/>
          <w:szCs w:val="20"/>
          <w:lang w:val="es-ES_tradnl"/>
        </w:rPr>
        <w:t>junio</w:t>
      </w:r>
      <w:r w:rsidRPr="00EB5595">
        <w:rPr>
          <w:rFonts w:asciiTheme="majorHAnsi" w:hAnsiTheme="majorHAnsi"/>
          <w:bCs/>
          <w:sz w:val="20"/>
          <w:szCs w:val="20"/>
          <w:lang w:val="es-ES_tradnl"/>
        </w:rPr>
        <w:t xml:space="preserve"> de 201</w:t>
      </w:r>
      <w:r w:rsidR="00A7257B" w:rsidRPr="00EB5595">
        <w:rPr>
          <w:rFonts w:asciiTheme="majorHAnsi" w:hAnsiTheme="majorHAnsi"/>
          <w:bCs/>
          <w:sz w:val="20"/>
          <w:szCs w:val="20"/>
          <w:lang w:val="es-ES_tradnl"/>
        </w:rPr>
        <w:t>4</w:t>
      </w:r>
      <w:r w:rsidRPr="00EB5595">
        <w:rPr>
          <w:rFonts w:asciiTheme="majorHAnsi" w:hAnsiTheme="majorHAnsi"/>
          <w:bCs/>
          <w:sz w:val="20"/>
          <w:szCs w:val="20"/>
          <w:lang w:val="es-ES_tradnl"/>
        </w:rPr>
        <w:t xml:space="preserve">, y la petición fue recibida en la Secretaría Ejecutiva de la CIDH el </w:t>
      </w:r>
      <w:r w:rsidR="00B4348A" w:rsidRPr="00EB5595">
        <w:rPr>
          <w:rFonts w:asciiTheme="majorHAnsi" w:hAnsiTheme="majorHAnsi"/>
          <w:bCs/>
          <w:sz w:val="20"/>
          <w:szCs w:val="20"/>
          <w:lang w:val="es-ES_tradnl"/>
        </w:rPr>
        <w:t>9</w:t>
      </w:r>
      <w:r w:rsidRPr="00EB5595">
        <w:rPr>
          <w:rFonts w:asciiTheme="majorHAnsi" w:hAnsiTheme="majorHAnsi"/>
          <w:bCs/>
          <w:sz w:val="20"/>
          <w:szCs w:val="20"/>
          <w:lang w:val="es-ES_tradnl"/>
        </w:rPr>
        <w:t xml:space="preserve"> de </w:t>
      </w:r>
      <w:r w:rsidR="00B4348A" w:rsidRPr="00EB5595">
        <w:rPr>
          <w:rFonts w:asciiTheme="majorHAnsi" w:hAnsiTheme="majorHAnsi"/>
          <w:bCs/>
          <w:sz w:val="20"/>
          <w:szCs w:val="20"/>
          <w:lang w:val="es-ES_tradnl"/>
        </w:rPr>
        <w:t>diciembre</w:t>
      </w:r>
      <w:r w:rsidRPr="00EB5595">
        <w:rPr>
          <w:rFonts w:asciiTheme="majorHAnsi" w:hAnsiTheme="majorHAnsi"/>
          <w:bCs/>
          <w:sz w:val="20"/>
          <w:szCs w:val="20"/>
          <w:lang w:val="es-ES_tradnl"/>
        </w:rPr>
        <w:t xml:space="preserve"> de 201</w:t>
      </w:r>
      <w:r w:rsidR="00B4348A" w:rsidRPr="00EB5595">
        <w:rPr>
          <w:rFonts w:asciiTheme="majorHAnsi" w:hAnsiTheme="majorHAnsi"/>
          <w:bCs/>
          <w:sz w:val="20"/>
          <w:szCs w:val="20"/>
          <w:lang w:val="es-ES_tradnl"/>
        </w:rPr>
        <w:t>4</w:t>
      </w:r>
      <w:r w:rsidRPr="00EB5595">
        <w:rPr>
          <w:rFonts w:asciiTheme="majorHAnsi" w:hAnsiTheme="majorHAnsi"/>
          <w:bCs/>
          <w:sz w:val="20"/>
          <w:szCs w:val="20"/>
          <w:lang w:val="es-ES_tradnl"/>
        </w:rPr>
        <w:t>, estando así dentro de los seis meses previstos en el artículo 46.1.b) de la Convención Americana</w:t>
      </w:r>
      <w:r w:rsidR="009713F5" w:rsidRPr="00EB5595">
        <w:rPr>
          <w:rFonts w:asciiTheme="majorHAnsi" w:hAnsiTheme="majorHAnsi"/>
          <w:bCs/>
          <w:sz w:val="20"/>
          <w:szCs w:val="20"/>
          <w:lang w:val="es-ES_tradnl"/>
        </w:rPr>
        <w:t>.</w:t>
      </w:r>
    </w:p>
    <w:p w14:paraId="4FFBE378" w14:textId="4FB498CC" w:rsidR="003239B8" w:rsidRPr="00EB5595" w:rsidRDefault="003239B8" w:rsidP="00FE7B52">
      <w:pPr>
        <w:suppressAutoHyphens/>
        <w:spacing w:after="240"/>
        <w:ind w:firstLine="720"/>
        <w:jc w:val="both"/>
        <w:rPr>
          <w:rFonts w:asciiTheme="majorHAnsi" w:hAnsiTheme="majorHAnsi"/>
          <w:b/>
          <w:bCs/>
          <w:sz w:val="20"/>
          <w:szCs w:val="20"/>
          <w:lang w:val="es-ES_tradnl"/>
        </w:rPr>
      </w:pPr>
      <w:r w:rsidRPr="00EB5595">
        <w:rPr>
          <w:rFonts w:asciiTheme="majorHAnsi" w:hAnsiTheme="majorHAnsi"/>
          <w:b/>
          <w:bCs/>
          <w:sz w:val="20"/>
          <w:szCs w:val="20"/>
          <w:lang w:val="es-ES_tradnl"/>
        </w:rPr>
        <w:t>VII.</w:t>
      </w:r>
      <w:r w:rsidRPr="00EB5595">
        <w:rPr>
          <w:rFonts w:asciiTheme="majorHAnsi" w:hAnsiTheme="majorHAnsi"/>
          <w:b/>
          <w:bCs/>
          <w:sz w:val="20"/>
          <w:szCs w:val="20"/>
          <w:lang w:val="es-ES_tradnl"/>
        </w:rPr>
        <w:tab/>
      </w:r>
      <w:r w:rsidR="004A6A54" w:rsidRPr="00EB5595">
        <w:rPr>
          <w:rFonts w:asciiTheme="majorHAnsi" w:hAnsiTheme="majorHAnsi"/>
          <w:b/>
          <w:bCs/>
          <w:sz w:val="20"/>
          <w:szCs w:val="20"/>
          <w:lang w:val="es-ES_tradnl"/>
        </w:rPr>
        <w:t xml:space="preserve">ANÁLISIS DE </w:t>
      </w:r>
      <w:r w:rsidR="00C21FEF" w:rsidRPr="00EB5595">
        <w:rPr>
          <w:rFonts w:asciiTheme="majorHAnsi" w:hAnsiTheme="majorHAnsi"/>
          <w:b/>
          <w:bCs/>
          <w:sz w:val="20"/>
          <w:szCs w:val="20"/>
          <w:lang w:val="es-ES_tradnl"/>
        </w:rPr>
        <w:t>CARACTERIZACIÓN DE LOS HECHOS ALEGADOS</w:t>
      </w:r>
    </w:p>
    <w:p w14:paraId="1D1390E6" w14:textId="3069C2E5" w:rsidR="00441329" w:rsidRPr="00EB5595" w:rsidRDefault="00060D35" w:rsidP="00441329">
      <w:pPr>
        <w:pStyle w:val="ListParagraph"/>
        <w:numPr>
          <w:ilvl w:val="0"/>
          <w:numId w:val="55"/>
        </w:numPr>
        <w:spacing w:before="240" w:after="240"/>
        <w:jc w:val="both"/>
        <w:rPr>
          <w:rFonts w:asciiTheme="majorHAnsi" w:hAnsiTheme="majorHAnsi"/>
          <w:bCs/>
          <w:sz w:val="20"/>
          <w:szCs w:val="20"/>
          <w:lang w:val="es-ES_tradnl"/>
        </w:rPr>
      </w:pPr>
      <w:r w:rsidRPr="00EB5595">
        <w:rPr>
          <w:sz w:val="20"/>
          <w:szCs w:val="20"/>
          <w:lang w:val="es-ES_tradnl"/>
        </w:rPr>
        <w:t>La petición plantea</w:t>
      </w:r>
      <w:r w:rsidR="00441329" w:rsidRPr="00EB5595">
        <w:rPr>
          <w:sz w:val="20"/>
          <w:szCs w:val="20"/>
          <w:lang w:val="es-ES_tradnl"/>
        </w:rPr>
        <w:t xml:space="preserve"> que el Sr. Díaz fue privado </w:t>
      </w:r>
      <w:r w:rsidR="00701719" w:rsidRPr="00EB5595">
        <w:rPr>
          <w:sz w:val="20"/>
          <w:szCs w:val="20"/>
          <w:lang w:val="es-ES_tradnl"/>
        </w:rPr>
        <w:t>de obtener una pensión por vejez plena</w:t>
      </w:r>
      <w:r w:rsidR="007638F5" w:rsidRPr="00EB5595">
        <w:rPr>
          <w:sz w:val="20"/>
          <w:szCs w:val="20"/>
          <w:lang w:val="es-ES_tradnl"/>
        </w:rPr>
        <w:t>,</w:t>
      </w:r>
      <w:r w:rsidR="00FA385C" w:rsidRPr="00EB5595">
        <w:rPr>
          <w:sz w:val="20"/>
          <w:szCs w:val="20"/>
          <w:lang w:val="es-ES_tradnl"/>
        </w:rPr>
        <w:t xml:space="preserve"> </w:t>
      </w:r>
      <w:r w:rsidRPr="00EB5595">
        <w:rPr>
          <w:sz w:val="20"/>
          <w:szCs w:val="20"/>
          <w:lang w:val="es-ES_tradnl"/>
        </w:rPr>
        <w:t>debido a</w:t>
      </w:r>
      <w:r w:rsidR="00050E01" w:rsidRPr="00EB5595">
        <w:rPr>
          <w:sz w:val="20"/>
          <w:szCs w:val="20"/>
          <w:lang w:val="es-ES_tradnl"/>
        </w:rPr>
        <w:t xml:space="preserve"> </w:t>
      </w:r>
      <w:r w:rsidR="003B7A82" w:rsidRPr="00EB5595">
        <w:rPr>
          <w:sz w:val="20"/>
          <w:szCs w:val="20"/>
          <w:lang w:val="es-ES_tradnl"/>
        </w:rPr>
        <w:t>una</w:t>
      </w:r>
      <w:r w:rsidR="00050E01" w:rsidRPr="00EB5595">
        <w:rPr>
          <w:sz w:val="20"/>
          <w:szCs w:val="20"/>
          <w:lang w:val="es-ES_tradnl"/>
        </w:rPr>
        <w:t xml:space="preserve"> falta de </w:t>
      </w:r>
      <w:r w:rsidR="003B7A82" w:rsidRPr="00EB5595">
        <w:rPr>
          <w:sz w:val="20"/>
          <w:szCs w:val="20"/>
          <w:lang w:val="es-ES_tradnl"/>
        </w:rPr>
        <w:t xml:space="preserve">debida </w:t>
      </w:r>
      <w:r w:rsidR="008B676B" w:rsidRPr="00EB5595">
        <w:rPr>
          <w:sz w:val="20"/>
          <w:szCs w:val="20"/>
          <w:lang w:val="es-ES_tradnl"/>
        </w:rPr>
        <w:t>valoración probatoria</w:t>
      </w:r>
      <w:r w:rsidR="007638F5" w:rsidRPr="00EB5595">
        <w:rPr>
          <w:sz w:val="20"/>
          <w:szCs w:val="20"/>
          <w:lang w:val="es-ES_tradnl"/>
        </w:rPr>
        <w:t xml:space="preserve"> en el curso del proceso administrativo que culminó con la negativa del recurso de amparo administrativo </w:t>
      </w:r>
      <w:r w:rsidR="003C08CB" w:rsidRPr="00EB5595">
        <w:rPr>
          <w:sz w:val="20"/>
          <w:szCs w:val="20"/>
          <w:lang w:val="es-ES_tradnl"/>
        </w:rPr>
        <w:t>por parte de la Corte Suprema de Justicia.</w:t>
      </w:r>
      <w:r w:rsidR="00AE0449" w:rsidRPr="00EB5595">
        <w:rPr>
          <w:sz w:val="20"/>
          <w:szCs w:val="20"/>
          <w:lang w:val="es-ES_tradnl"/>
        </w:rPr>
        <w:t xml:space="preserve"> </w:t>
      </w:r>
      <w:r w:rsidR="008B676B" w:rsidRPr="00EB5595">
        <w:rPr>
          <w:sz w:val="20"/>
          <w:szCs w:val="20"/>
          <w:lang w:val="es-ES_tradnl"/>
        </w:rPr>
        <w:t>Específicamente, indica que en el curso del proceso administrativo se</w:t>
      </w:r>
      <w:r w:rsidR="004F7CFA" w:rsidRPr="00EB5595">
        <w:rPr>
          <w:sz w:val="20"/>
          <w:szCs w:val="20"/>
          <w:lang w:val="es-ES_tradnl"/>
        </w:rPr>
        <w:t xml:space="preserve"> aportaron </w:t>
      </w:r>
      <w:r w:rsidR="00441329" w:rsidRPr="00EB5595">
        <w:rPr>
          <w:sz w:val="20"/>
          <w:szCs w:val="20"/>
          <w:lang w:val="es-ES_tradnl"/>
        </w:rPr>
        <w:t xml:space="preserve">elementos probatorios </w:t>
      </w:r>
      <w:r w:rsidR="008B676B" w:rsidRPr="00EB5595">
        <w:rPr>
          <w:sz w:val="20"/>
          <w:szCs w:val="20"/>
          <w:lang w:val="es-ES_tradnl"/>
        </w:rPr>
        <w:t>tendientes a demostrar</w:t>
      </w:r>
      <w:r w:rsidR="00441329" w:rsidRPr="00EB5595">
        <w:rPr>
          <w:sz w:val="20"/>
          <w:szCs w:val="20"/>
          <w:lang w:val="es-ES_tradnl"/>
        </w:rPr>
        <w:t xml:space="preserve"> </w:t>
      </w:r>
      <w:r w:rsidR="00050E01" w:rsidRPr="00EB5595">
        <w:rPr>
          <w:sz w:val="20"/>
          <w:szCs w:val="20"/>
          <w:lang w:val="es-ES_tradnl"/>
        </w:rPr>
        <w:t>que el Sr. Díaz cotizó como trabajador de la empresa Singer</w:t>
      </w:r>
      <w:r w:rsidR="004F7CFA" w:rsidRPr="00EB5595">
        <w:rPr>
          <w:sz w:val="20"/>
          <w:szCs w:val="20"/>
          <w:lang w:val="es-ES_tradnl"/>
        </w:rPr>
        <w:t xml:space="preserve"> en 1963 y 196</w:t>
      </w:r>
      <w:r w:rsidR="000B2B46" w:rsidRPr="00EB5595">
        <w:rPr>
          <w:sz w:val="20"/>
          <w:szCs w:val="20"/>
          <w:lang w:val="es-ES_tradnl"/>
        </w:rPr>
        <w:t>4</w:t>
      </w:r>
      <w:r w:rsidR="00050E01" w:rsidRPr="00EB5595">
        <w:rPr>
          <w:sz w:val="20"/>
          <w:szCs w:val="20"/>
          <w:lang w:val="es-ES_tradnl"/>
        </w:rPr>
        <w:t>, tales como el expediente clínico del Sr. Díaz</w:t>
      </w:r>
      <w:r w:rsidR="00626DAF" w:rsidRPr="00EB5595">
        <w:rPr>
          <w:sz w:val="20"/>
          <w:szCs w:val="20"/>
          <w:lang w:val="es-ES_tradnl"/>
        </w:rPr>
        <w:t xml:space="preserve"> </w:t>
      </w:r>
      <w:r w:rsidR="00050E01" w:rsidRPr="00EB5595">
        <w:rPr>
          <w:sz w:val="20"/>
          <w:szCs w:val="20"/>
          <w:lang w:val="es-ES_tradnl"/>
        </w:rPr>
        <w:t xml:space="preserve">y un </w:t>
      </w:r>
      <w:r w:rsidR="003B7A82" w:rsidRPr="00EB5595">
        <w:rPr>
          <w:sz w:val="20"/>
          <w:szCs w:val="20"/>
          <w:lang w:val="es-ES_tradnl"/>
        </w:rPr>
        <w:t>carné</w:t>
      </w:r>
      <w:r w:rsidR="00050E01" w:rsidRPr="00EB5595">
        <w:rPr>
          <w:sz w:val="20"/>
          <w:szCs w:val="20"/>
          <w:lang w:val="es-ES_tradnl"/>
        </w:rPr>
        <w:t xml:space="preserve"> expedido en enero de 1964 por el </w:t>
      </w:r>
      <w:r w:rsidR="008B676B" w:rsidRPr="00EB5595">
        <w:rPr>
          <w:rFonts w:asciiTheme="majorHAnsi" w:hAnsiTheme="majorHAnsi"/>
          <w:sz w:val="20"/>
          <w:szCs w:val="20"/>
          <w:lang w:val="es-ES_tradnl"/>
        </w:rPr>
        <w:t>Instituto Nicaragüense de Seguridad Social</w:t>
      </w:r>
      <w:r w:rsidR="00441329" w:rsidRPr="00EB5595">
        <w:rPr>
          <w:sz w:val="20"/>
          <w:szCs w:val="20"/>
          <w:lang w:val="es-ES_tradnl"/>
        </w:rPr>
        <w:t xml:space="preserve">. </w:t>
      </w:r>
    </w:p>
    <w:p w14:paraId="6D88F0D8" w14:textId="08C512E7" w:rsidR="00BA437D" w:rsidRPr="00EB5595" w:rsidRDefault="009420E1" w:rsidP="00EB5595">
      <w:pPr>
        <w:pStyle w:val="ListParagraph"/>
        <w:numPr>
          <w:ilvl w:val="0"/>
          <w:numId w:val="55"/>
        </w:numPr>
        <w:spacing w:before="240" w:after="240"/>
        <w:jc w:val="both"/>
        <w:rPr>
          <w:rFonts w:asciiTheme="majorHAnsi" w:hAnsiTheme="majorHAnsi"/>
          <w:bCs/>
          <w:sz w:val="20"/>
          <w:szCs w:val="20"/>
          <w:lang w:val="es-ES_tradnl"/>
        </w:rPr>
      </w:pPr>
      <w:r w:rsidRPr="00EB5595">
        <w:rPr>
          <w:rFonts w:asciiTheme="majorHAnsi" w:hAnsiTheme="majorHAnsi"/>
          <w:bCs/>
          <w:sz w:val="20"/>
          <w:szCs w:val="20"/>
          <w:lang w:val="es-ES_tradnl"/>
        </w:rPr>
        <w:t>La</w:t>
      </w:r>
      <w:r w:rsidR="00BA437D" w:rsidRPr="00EB5595">
        <w:rPr>
          <w:rFonts w:asciiTheme="majorHAnsi" w:hAnsiTheme="majorHAnsi"/>
          <w:bCs/>
          <w:sz w:val="20"/>
          <w:szCs w:val="20"/>
          <w:lang w:val="es-ES_tradnl"/>
        </w:rPr>
        <w:t xml:space="preserve"> Comisión Interamericana </w:t>
      </w:r>
      <w:r w:rsidR="003B7A82" w:rsidRPr="00EB5595">
        <w:rPr>
          <w:rFonts w:asciiTheme="majorHAnsi" w:hAnsiTheme="majorHAnsi"/>
          <w:bCs/>
          <w:sz w:val="20"/>
          <w:szCs w:val="20"/>
          <w:lang w:val="es-ES_tradnl"/>
        </w:rPr>
        <w:t>ha</w:t>
      </w:r>
      <w:r w:rsidR="00BA437D" w:rsidRPr="00EB5595">
        <w:rPr>
          <w:rFonts w:asciiTheme="majorHAnsi" w:hAnsiTheme="majorHAnsi"/>
          <w:bCs/>
          <w:sz w:val="20"/>
          <w:szCs w:val="20"/>
          <w:lang w:val="es-ES_tradnl"/>
        </w:rPr>
        <w:t xml:space="preserve"> adoptado una postura uniforme y consistente, en el sentido de que sí es competente para declarar admisible una petición y decidir sobre su materia fondo en los casos relacionados con procesos internos que puedan violar los derechos amparados por la Convención Americana. </w:t>
      </w:r>
      <w:r w:rsidR="00BA437D" w:rsidRPr="00EB5595">
        <w:rPr>
          <w:rFonts w:asciiTheme="majorHAnsi" w:hAnsiTheme="majorHAnsi"/>
          <w:bCs/>
          <w:i/>
          <w:iCs/>
          <w:sz w:val="20"/>
          <w:szCs w:val="20"/>
          <w:lang w:val="es-ES_tradnl"/>
        </w:rPr>
        <w:t>Contrario sensu</w:t>
      </w:r>
      <w:r w:rsidR="00BA437D" w:rsidRPr="00EB5595">
        <w:rPr>
          <w:rFonts w:asciiTheme="majorHAnsi" w:hAnsiTheme="majorHAnsi"/>
          <w:bCs/>
          <w:sz w:val="20"/>
          <w:szCs w:val="20"/>
          <w:lang w:val="es-ES_tradnl"/>
        </w:rPr>
        <w:t>, cuando una petición se dirige contra el contenido, la valoración probatoria o el razonamiento judicial plasmados en una sentencia en firme, adoptada con respeto por el debido proceso y las demás garantías plasmadas en la Convención, la CIDH carece de competencia, pues no está llamada a efectuar un nuevo examen, en sede interamericana, de lo resuelto a nivel doméstico por los jueces nacionales en ejercicio de sus atribuciones legítimas y dentro de la esfera de su propia jurisdicción</w:t>
      </w:r>
      <w:r w:rsidR="00BA437D" w:rsidRPr="00EB5595">
        <w:rPr>
          <w:rStyle w:val="FootnoteReference"/>
          <w:rFonts w:asciiTheme="majorHAnsi" w:hAnsiTheme="majorHAnsi"/>
          <w:bCs/>
          <w:sz w:val="20"/>
          <w:szCs w:val="20"/>
          <w:lang w:val="es-ES_tradnl"/>
        </w:rPr>
        <w:footnoteReference w:id="9"/>
      </w:r>
      <w:r w:rsidR="00BA437D" w:rsidRPr="00EB5595">
        <w:rPr>
          <w:rFonts w:asciiTheme="majorHAnsi" w:hAnsiTheme="majorHAnsi"/>
          <w:bCs/>
          <w:sz w:val="20"/>
          <w:szCs w:val="20"/>
          <w:lang w:val="es-ES_tradnl"/>
        </w:rPr>
        <w:t>.</w:t>
      </w:r>
      <w:r w:rsidR="00EB5595" w:rsidRPr="00EB5595">
        <w:rPr>
          <w:rFonts w:asciiTheme="majorHAnsi" w:hAnsiTheme="majorHAnsi"/>
          <w:bCs/>
          <w:sz w:val="20"/>
          <w:szCs w:val="20"/>
          <w:lang w:val="es-ES_tradnl"/>
        </w:rPr>
        <w:t xml:space="preserve"> </w:t>
      </w:r>
      <w:r w:rsidRPr="00EB5595">
        <w:rPr>
          <w:rFonts w:asciiTheme="majorHAnsi" w:hAnsiTheme="majorHAnsi"/>
          <w:bCs/>
          <w:sz w:val="20"/>
          <w:szCs w:val="20"/>
          <w:lang w:val="es-ES_tradnl"/>
        </w:rPr>
        <w:t>La interpretación de la ley, el procedimiento pertinente y la valoración de la prueba es, entre otros, el ejercicio de la función de la jurisdicción interna, que no puede ser remplazado por la CIDH</w:t>
      </w:r>
      <w:r w:rsidRPr="00EB5595">
        <w:rPr>
          <w:vertAlign w:val="superscript"/>
          <w:lang w:val="es-ES_tradnl"/>
        </w:rPr>
        <w:footnoteReference w:id="10"/>
      </w:r>
      <w:r w:rsidRPr="00EB5595">
        <w:rPr>
          <w:rFonts w:asciiTheme="majorHAnsi" w:hAnsiTheme="majorHAnsi"/>
          <w:bCs/>
          <w:sz w:val="20"/>
          <w:szCs w:val="20"/>
          <w:lang w:val="es-ES_tradnl"/>
        </w:rPr>
        <w:t>.</w:t>
      </w:r>
    </w:p>
    <w:p w14:paraId="1E4ED099" w14:textId="4192365A" w:rsidR="0091666D" w:rsidRPr="00EB5595" w:rsidRDefault="00FA385C" w:rsidP="00A45A22">
      <w:pPr>
        <w:pStyle w:val="ListParagraph"/>
        <w:numPr>
          <w:ilvl w:val="0"/>
          <w:numId w:val="55"/>
        </w:numPr>
        <w:spacing w:before="240" w:after="240"/>
        <w:jc w:val="both"/>
        <w:rPr>
          <w:rFonts w:asciiTheme="majorHAnsi" w:hAnsiTheme="majorHAnsi"/>
          <w:bCs/>
          <w:sz w:val="20"/>
          <w:szCs w:val="20"/>
          <w:lang w:val="es-ES_tradnl"/>
        </w:rPr>
      </w:pPr>
      <w:r w:rsidRPr="00EB5595">
        <w:rPr>
          <w:rFonts w:asciiTheme="majorHAnsi" w:hAnsiTheme="majorHAnsi"/>
          <w:bCs/>
          <w:sz w:val="20"/>
          <w:szCs w:val="20"/>
          <w:lang w:val="es-ES_tradnl"/>
        </w:rPr>
        <w:lastRenderedPageBreak/>
        <w:t xml:space="preserve">En estrecha relación con lo anterior, la Comisión Interamericana considera que los hechos denunciados no caracterizan </w:t>
      </w:r>
      <w:r w:rsidRPr="00EB5595">
        <w:rPr>
          <w:rFonts w:asciiTheme="majorHAnsi" w:hAnsiTheme="majorHAnsi"/>
          <w:bCs/>
          <w:i/>
          <w:iCs/>
          <w:sz w:val="20"/>
          <w:szCs w:val="20"/>
          <w:lang w:val="es-ES_tradnl"/>
        </w:rPr>
        <w:t>prima facie</w:t>
      </w:r>
      <w:r w:rsidRPr="00EB5595">
        <w:rPr>
          <w:rFonts w:asciiTheme="majorHAnsi" w:hAnsiTheme="majorHAnsi"/>
          <w:bCs/>
          <w:sz w:val="20"/>
          <w:szCs w:val="20"/>
          <w:lang w:val="es-ES_tradnl"/>
        </w:rPr>
        <w:t xml:space="preserve"> posibles violaciones de la Convención Americana, que sustenten el hecho de que la CIDH se pronuncie respecto de</w:t>
      </w:r>
      <w:r w:rsidR="009420E1" w:rsidRPr="00EB5595">
        <w:rPr>
          <w:rFonts w:asciiTheme="majorHAnsi" w:hAnsiTheme="majorHAnsi"/>
          <w:bCs/>
          <w:sz w:val="20"/>
          <w:szCs w:val="20"/>
          <w:lang w:val="es-ES_tradnl"/>
        </w:rPr>
        <w:t xml:space="preserve">l proceso administrativo que negó el reconocimiento a las semanas cotizadas en 1963 y 1964 </w:t>
      </w:r>
      <w:r w:rsidR="001B1844" w:rsidRPr="00EB5595">
        <w:rPr>
          <w:rFonts w:asciiTheme="majorHAnsi" w:hAnsiTheme="majorHAnsi"/>
          <w:bCs/>
          <w:sz w:val="20"/>
          <w:szCs w:val="20"/>
          <w:lang w:val="es-ES_tradnl"/>
        </w:rPr>
        <w:t xml:space="preserve">alegadas </w:t>
      </w:r>
      <w:r w:rsidR="009420E1" w:rsidRPr="00EB5595">
        <w:rPr>
          <w:rFonts w:asciiTheme="majorHAnsi" w:hAnsiTheme="majorHAnsi"/>
          <w:bCs/>
          <w:sz w:val="20"/>
          <w:szCs w:val="20"/>
          <w:lang w:val="es-ES_tradnl"/>
        </w:rPr>
        <w:t>por el Sr. Díaz ante el INSS</w:t>
      </w:r>
      <w:r w:rsidRPr="00EB5595">
        <w:rPr>
          <w:rFonts w:asciiTheme="majorHAnsi" w:hAnsiTheme="majorHAnsi"/>
          <w:bCs/>
          <w:sz w:val="20"/>
          <w:szCs w:val="20"/>
          <w:lang w:val="es-ES_tradnl"/>
        </w:rPr>
        <w:t xml:space="preserve">. </w:t>
      </w:r>
      <w:r w:rsidR="00EB5595" w:rsidRPr="00EB5595">
        <w:rPr>
          <w:rFonts w:asciiTheme="majorHAnsi" w:hAnsiTheme="majorHAnsi"/>
          <w:bCs/>
          <w:sz w:val="20"/>
          <w:szCs w:val="20"/>
          <w:lang w:val="es-ES_tradnl"/>
        </w:rPr>
        <w:t xml:space="preserve">La cuestión planteada por el peticionario implica que la CIDH deba entrar a pronunciarse respecto de la idoneidad de la prueba presentada por el Sr. Díaz para probar sus cotizaciones en 1963 y 1964. </w:t>
      </w:r>
      <w:r w:rsidRPr="00EB5595">
        <w:rPr>
          <w:rFonts w:asciiTheme="majorHAnsi" w:hAnsiTheme="majorHAnsi"/>
          <w:bCs/>
          <w:sz w:val="20"/>
          <w:szCs w:val="20"/>
          <w:lang w:val="es-ES_tradnl"/>
        </w:rPr>
        <w:t>A esta conclusión se ha llegado</w:t>
      </w:r>
      <w:r w:rsidR="00EB5595" w:rsidRPr="00EB5595">
        <w:rPr>
          <w:rFonts w:asciiTheme="majorHAnsi" w:hAnsiTheme="majorHAnsi"/>
          <w:bCs/>
          <w:sz w:val="20"/>
          <w:szCs w:val="20"/>
          <w:lang w:val="es-ES_tradnl"/>
        </w:rPr>
        <w:t>, además,</w:t>
      </w:r>
      <w:r w:rsidRPr="00EB5595">
        <w:rPr>
          <w:rFonts w:asciiTheme="majorHAnsi" w:hAnsiTheme="majorHAnsi"/>
          <w:bCs/>
          <w:sz w:val="20"/>
          <w:szCs w:val="20"/>
          <w:lang w:val="es-ES_tradnl"/>
        </w:rPr>
        <w:t xml:space="preserve"> luego considerar </w:t>
      </w:r>
      <w:r w:rsidR="005A2808" w:rsidRPr="00EB5595">
        <w:rPr>
          <w:rFonts w:asciiTheme="majorHAnsi" w:hAnsiTheme="majorHAnsi"/>
          <w:bCs/>
          <w:sz w:val="20"/>
          <w:szCs w:val="20"/>
          <w:lang w:val="es-ES_tradnl"/>
        </w:rPr>
        <w:t>lo siguiente</w:t>
      </w:r>
      <w:r w:rsidR="003C6F53" w:rsidRPr="00EB5595">
        <w:rPr>
          <w:rFonts w:asciiTheme="majorHAnsi" w:hAnsiTheme="majorHAnsi"/>
          <w:bCs/>
          <w:sz w:val="20"/>
          <w:szCs w:val="20"/>
          <w:lang w:val="es-ES_tradnl"/>
        </w:rPr>
        <w:t xml:space="preserve">: (i) </w:t>
      </w:r>
      <w:r w:rsidR="00005037" w:rsidRPr="00EB5595">
        <w:rPr>
          <w:rFonts w:asciiTheme="majorHAnsi" w:hAnsiTheme="majorHAnsi"/>
          <w:bCs/>
          <w:sz w:val="20"/>
          <w:szCs w:val="20"/>
          <w:lang w:val="es-ES_tradnl"/>
        </w:rPr>
        <w:t>los</w:t>
      </w:r>
      <w:r w:rsidR="005F7EBA" w:rsidRPr="00EB5595">
        <w:rPr>
          <w:rFonts w:asciiTheme="majorHAnsi" w:hAnsiTheme="majorHAnsi"/>
          <w:bCs/>
          <w:sz w:val="20"/>
          <w:szCs w:val="20"/>
          <w:lang w:val="es-ES_tradnl"/>
        </w:rPr>
        <w:t xml:space="preserve"> alegatos expuestos por la parte peticionaria se refieren </w:t>
      </w:r>
      <w:r w:rsidR="00005037" w:rsidRPr="00EB5595">
        <w:rPr>
          <w:rFonts w:asciiTheme="majorHAnsi" w:hAnsiTheme="majorHAnsi"/>
          <w:bCs/>
          <w:sz w:val="20"/>
          <w:szCs w:val="20"/>
          <w:lang w:val="es-ES_tradnl"/>
        </w:rPr>
        <w:t xml:space="preserve">específicamente </w:t>
      </w:r>
      <w:r w:rsidR="005F7EBA" w:rsidRPr="00EB5595">
        <w:rPr>
          <w:rFonts w:asciiTheme="majorHAnsi" w:hAnsiTheme="majorHAnsi"/>
          <w:bCs/>
          <w:sz w:val="20"/>
          <w:szCs w:val="20"/>
          <w:lang w:val="es-ES_tradnl"/>
        </w:rPr>
        <w:t>a una cuestión probatoria</w:t>
      </w:r>
      <w:r w:rsidR="003C6F53" w:rsidRPr="00EB5595">
        <w:rPr>
          <w:rFonts w:asciiTheme="majorHAnsi" w:hAnsiTheme="majorHAnsi"/>
          <w:bCs/>
          <w:sz w:val="20"/>
          <w:szCs w:val="20"/>
          <w:lang w:val="es-ES_tradnl"/>
        </w:rPr>
        <w:t>; (ii) l</w:t>
      </w:r>
      <w:r w:rsidR="0091666D" w:rsidRPr="00EB5595">
        <w:rPr>
          <w:rFonts w:asciiTheme="majorHAnsi" w:hAnsiTheme="majorHAnsi"/>
          <w:bCs/>
          <w:sz w:val="20"/>
          <w:szCs w:val="20"/>
          <w:lang w:val="es-ES_tradnl"/>
        </w:rPr>
        <w:t xml:space="preserve">os tribunales internos sí dieron </w:t>
      </w:r>
      <w:r w:rsidR="00005037" w:rsidRPr="00EB5595">
        <w:rPr>
          <w:rFonts w:asciiTheme="majorHAnsi" w:hAnsiTheme="majorHAnsi"/>
          <w:bCs/>
          <w:sz w:val="20"/>
          <w:szCs w:val="20"/>
          <w:lang w:val="es-ES_tradnl"/>
        </w:rPr>
        <w:t>respuesta</w:t>
      </w:r>
      <w:r w:rsidR="0091666D" w:rsidRPr="00EB5595">
        <w:rPr>
          <w:rFonts w:asciiTheme="majorHAnsi" w:hAnsiTheme="majorHAnsi"/>
          <w:bCs/>
          <w:sz w:val="20"/>
          <w:szCs w:val="20"/>
          <w:lang w:val="es-ES_tradnl"/>
        </w:rPr>
        <w:t xml:space="preserve"> a los alegatos del Sr. Díaz</w:t>
      </w:r>
      <w:r w:rsidR="00005037" w:rsidRPr="00EB5595">
        <w:rPr>
          <w:rFonts w:asciiTheme="majorHAnsi" w:hAnsiTheme="majorHAnsi"/>
          <w:bCs/>
          <w:sz w:val="20"/>
          <w:szCs w:val="20"/>
          <w:lang w:val="es-ES_tradnl"/>
        </w:rPr>
        <w:t>, específicamente, respecto a la falta de reconocimiento de las 104 semanas que habría cotizado como trabajador de Singer en 1963 y 1064</w:t>
      </w:r>
      <w:r w:rsidR="001B1844" w:rsidRPr="00EB5595">
        <w:rPr>
          <w:rFonts w:asciiTheme="majorHAnsi" w:hAnsiTheme="majorHAnsi"/>
          <w:bCs/>
          <w:sz w:val="20"/>
          <w:szCs w:val="20"/>
          <w:lang w:val="es-ES_tradnl"/>
        </w:rPr>
        <w:t>, concluyendo que dicho Instituto únicamente contaba con un registro de 676 semanas</w:t>
      </w:r>
      <w:r w:rsidR="00A45A22" w:rsidRPr="00EB5595">
        <w:rPr>
          <w:rFonts w:asciiTheme="majorHAnsi" w:hAnsiTheme="majorHAnsi"/>
          <w:bCs/>
          <w:sz w:val="20"/>
          <w:szCs w:val="20"/>
          <w:lang w:val="es-ES_tradnl"/>
        </w:rPr>
        <w:t>;</w:t>
      </w:r>
      <w:r w:rsidR="00C17DB7" w:rsidRPr="00EB5595">
        <w:rPr>
          <w:rFonts w:asciiTheme="majorHAnsi" w:hAnsiTheme="majorHAnsi"/>
          <w:bCs/>
          <w:sz w:val="20"/>
          <w:szCs w:val="20"/>
          <w:lang w:val="es-ES_tradnl"/>
        </w:rPr>
        <w:t xml:space="preserve"> y</w:t>
      </w:r>
      <w:r w:rsidR="00A45A22" w:rsidRPr="00EB5595">
        <w:rPr>
          <w:rFonts w:asciiTheme="majorHAnsi" w:hAnsiTheme="majorHAnsi"/>
          <w:bCs/>
          <w:sz w:val="20"/>
          <w:szCs w:val="20"/>
          <w:lang w:val="es-ES_tradnl"/>
        </w:rPr>
        <w:t xml:space="preserve"> (iii) l</w:t>
      </w:r>
      <w:r w:rsidR="0091666D" w:rsidRPr="00EB5595">
        <w:rPr>
          <w:rFonts w:asciiTheme="majorHAnsi" w:hAnsiTheme="majorHAnsi"/>
          <w:bCs/>
          <w:sz w:val="20"/>
          <w:szCs w:val="20"/>
          <w:lang w:val="es-ES_tradnl"/>
        </w:rPr>
        <w:t>a parte peticionaria</w:t>
      </w:r>
      <w:r w:rsidR="00EB5595" w:rsidRPr="00EB5595">
        <w:rPr>
          <w:rFonts w:asciiTheme="majorHAnsi" w:hAnsiTheme="majorHAnsi"/>
          <w:bCs/>
          <w:sz w:val="20"/>
          <w:szCs w:val="20"/>
          <w:lang w:val="es-ES_tradnl"/>
        </w:rPr>
        <w:t xml:space="preserve"> </w:t>
      </w:r>
      <w:r w:rsidR="0091666D" w:rsidRPr="00EB5595">
        <w:rPr>
          <w:rFonts w:asciiTheme="majorHAnsi" w:hAnsiTheme="majorHAnsi"/>
          <w:bCs/>
          <w:sz w:val="20"/>
          <w:szCs w:val="20"/>
          <w:lang w:val="es-ES_tradnl"/>
        </w:rPr>
        <w:t xml:space="preserve">no indica a cuánto ascendería </w:t>
      </w:r>
      <w:r w:rsidR="00FF5863" w:rsidRPr="00EB5595">
        <w:rPr>
          <w:rFonts w:asciiTheme="majorHAnsi" w:hAnsiTheme="majorHAnsi"/>
          <w:bCs/>
          <w:sz w:val="20"/>
          <w:szCs w:val="20"/>
          <w:lang w:val="es-ES_tradnl"/>
        </w:rPr>
        <w:t xml:space="preserve">la pensión que debería recibir </w:t>
      </w:r>
      <w:r w:rsidR="003C6F53" w:rsidRPr="00EB5595">
        <w:rPr>
          <w:rFonts w:asciiTheme="majorHAnsi" w:hAnsiTheme="majorHAnsi"/>
          <w:bCs/>
          <w:sz w:val="20"/>
          <w:szCs w:val="20"/>
          <w:lang w:val="es-ES_tradnl"/>
        </w:rPr>
        <w:t>el Sr. Díaz</w:t>
      </w:r>
      <w:r w:rsidR="00125EB7" w:rsidRPr="00EB5595">
        <w:rPr>
          <w:rFonts w:asciiTheme="majorHAnsi" w:hAnsiTheme="majorHAnsi"/>
          <w:bCs/>
          <w:sz w:val="20"/>
          <w:szCs w:val="20"/>
          <w:lang w:val="es-ES_tradnl"/>
        </w:rPr>
        <w:t>, en caso</w:t>
      </w:r>
      <w:r w:rsidR="00FF5863" w:rsidRPr="00EB5595">
        <w:rPr>
          <w:rFonts w:asciiTheme="majorHAnsi" w:hAnsiTheme="majorHAnsi"/>
          <w:bCs/>
          <w:sz w:val="20"/>
          <w:szCs w:val="20"/>
          <w:lang w:val="es-ES_tradnl"/>
        </w:rPr>
        <w:t xml:space="preserve"> de haber probado </w:t>
      </w:r>
      <w:r w:rsidR="00005037" w:rsidRPr="00EB5595">
        <w:rPr>
          <w:rFonts w:asciiTheme="majorHAnsi" w:hAnsiTheme="majorHAnsi"/>
          <w:bCs/>
          <w:sz w:val="20"/>
          <w:szCs w:val="20"/>
          <w:lang w:val="es-ES_tradnl"/>
        </w:rPr>
        <w:t xml:space="preserve">el total de las 750 semanas requeridas en la legislación interna para obtener pensión por vejez plena. </w:t>
      </w:r>
    </w:p>
    <w:p w14:paraId="13C72348" w14:textId="13C7BC22" w:rsidR="00AE0449" w:rsidRPr="00EB5595" w:rsidRDefault="00AE0449" w:rsidP="00AE0449">
      <w:pPr>
        <w:pStyle w:val="ListParagraph"/>
        <w:numPr>
          <w:ilvl w:val="0"/>
          <w:numId w:val="55"/>
        </w:numPr>
        <w:spacing w:before="240" w:after="240"/>
        <w:jc w:val="both"/>
        <w:rPr>
          <w:rFonts w:asciiTheme="majorHAnsi" w:hAnsiTheme="majorHAnsi"/>
          <w:bCs/>
          <w:sz w:val="20"/>
          <w:szCs w:val="20"/>
          <w:lang w:val="es-ES_tradnl"/>
        </w:rPr>
      </w:pPr>
      <w:r w:rsidRPr="00EB5595">
        <w:rPr>
          <w:rFonts w:asciiTheme="majorHAnsi" w:hAnsiTheme="majorHAnsi"/>
          <w:bCs/>
          <w:sz w:val="20"/>
          <w:szCs w:val="20"/>
          <w:lang w:val="es-ES_tradnl"/>
        </w:rPr>
        <w:t xml:space="preserve">Por otro lado, la CIDH toma nota que </w:t>
      </w:r>
      <w:r w:rsidR="00005037" w:rsidRPr="00EB5595">
        <w:rPr>
          <w:rFonts w:asciiTheme="majorHAnsi" w:hAnsiTheme="majorHAnsi"/>
          <w:bCs/>
          <w:sz w:val="20"/>
          <w:szCs w:val="20"/>
          <w:lang w:val="es-ES_tradnl"/>
        </w:rPr>
        <w:t xml:space="preserve">la pensión del Sr. Díaz fue incrementada </w:t>
      </w:r>
      <w:r w:rsidRPr="00EB5595">
        <w:rPr>
          <w:rFonts w:asciiTheme="majorHAnsi" w:hAnsiTheme="majorHAnsi"/>
          <w:bCs/>
          <w:sz w:val="20"/>
          <w:szCs w:val="20"/>
          <w:lang w:val="es-ES_tradnl"/>
        </w:rPr>
        <w:t>dos años después</w:t>
      </w:r>
      <w:r w:rsidR="00005037" w:rsidRPr="00EB5595">
        <w:rPr>
          <w:rFonts w:asciiTheme="majorHAnsi" w:hAnsiTheme="majorHAnsi"/>
          <w:bCs/>
          <w:sz w:val="20"/>
          <w:szCs w:val="20"/>
          <w:lang w:val="es-ES_tradnl"/>
        </w:rPr>
        <w:t xml:space="preserve"> del otorgamiento en 2013</w:t>
      </w:r>
      <w:r w:rsidRPr="00EB5595">
        <w:rPr>
          <w:rFonts w:asciiTheme="majorHAnsi" w:hAnsiTheme="majorHAnsi"/>
          <w:bCs/>
          <w:sz w:val="20"/>
          <w:szCs w:val="20"/>
          <w:lang w:val="es-ES_tradnl"/>
        </w:rPr>
        <w:t>, hecho no controvertido por la parte peticionaria.</w:t>
      </w:r>
      <w:r w:rsidR="00005037" w:rsidRPr="00EB5595">
        <w:rPr>
          <w:rFonts w:asciiTheme="majorHAnsi" w:hAnsiTheme="majorHAnsi"/>
          <w:bCs/>
          <w:sz w:val="20"/>
          <w:szCs w:val="20"/>
          <w:lang w:val="es-ES_tradnl"/>
        </w:rPr>
        <w:t xml:space="preserve"> Por último, la CIDH </w:t>
      </w:r>
      <w:r w:rsidR="00EB5595" w:rsidRPr="00EB5595">
        <w:rPr>
          <w:rFonts w:asciiTheme="majorHAnsi" w:hAnsiTheme="majorHAnsi"/>
          <w:bCs/>
          <w:sz w:val="20"/>
          <w:szCs w:val="20"/>
          <w:lang w:val="es-ES_tradnl"/>
        </w:rPr>
        <w:t xml:space="preserve">considera que no es su función determinar los montos de las jubilaciones que los peticionarios aleguen que les debería corresponder </w:t>
      </w:r>
      <w:r w:rsidR="00005037" w:rsidRPr="00EB5595">
        <w:rPr>
          <w:rFonts w:asciiTheme="majorHAnsi" w:hAnsiTheme="majorHAnsi"/>
          <w:bCs/>
          <w:sz w:val="20"/>
          <w:szCs w:val="20"/>
          <w:lang w:val="es-ES_tradnl"/>
        </w:rPr>
        <w:t xml:space="preserve">bajo </w:t>
      </w:r>
      <w:r w:rsidR="00125EB7" w:rsidRPr="00EB5595">
        <w:rPr>
          <w:rFonts w:asciiTheme="majorHAnsi" w:hAnsiTheme="majorHAnsi"/>
          <w:bCs/>
          <w:sz w:val="20"/>
          <w:szCs w:val="20"/>
          <w:lang w:val="es-ES_tradnl"/>
        </w:rPr>
        <w:t>un</w:t>
      </w:r>
      <w:r w:rsidR="00005037" w:rsidRPr="00EB5595">
        <w:rPr>
          <w:rFonts w:asciiTheme="majorHAnsi" w:hAnsiTheme="majorHAnsi"/>
          <w:bCs/>
          <w:sz w:val="20"/>
          <w:szCs w:val="20"/>
          <w:lang w:val="es-ES_tradnl"/>
        </w:rPr>
        <w:t xml:space="preserve"> sistema de seguridad social</w:t>
      </w:r>
      <w:r w:rsidR="00EB5595" w:rsidRPr="00EB5595">
        <w:rPr>
          <w:rFonts w:asciiTheme="majorHAnsi" w:hAnsiTheme="majorHAnsi"/>
          <w:bCs/>
          <w:sz w:val="20"/>
          <w:szCs w:val="20"/>
          <w:lang w:val="es-ES_tradnl"/>
        </w:rPr>
        <w:t>, sino verificar la eventual violación de derechos establecidos en la Convención Americana</w:t>
      </w:r>
      <w:r w:rsidR="003B7A82" w:rsidRPr="00EB5595">
        <w:rPr>
          <w:rFonts w:asciiTheme="majorHAnsi" w:hAnsiTheme="majorHAnsi"/>
          <w:bCs/>
          <w:sz w:val="20"/>
          <w:szCs w:val="20"/>
          <w:lang w:val="es-ES_tradnl"/>
        </w:rPr>
        <w:t>.</w:t>
      </w:r>
    </w:p>
    <w:p w14:paraId="13A56301" w14:textId="404AC161" w:rsidR="00EB5595" w:rsidRPr="00EB5595" w:rsidRDefault="00EB5595" w:rsidP="00AE0449">
      <w:pPr>
        <w:pStyle w:val="ListParagraph"/>
        <w:numPr>
          <w:ilvl w:val="0"/>
          <w:numId w:val="55"/>
        </w:numPr>
        <w:spacing w:before="240" w:after="240"/>
        <w:jc w:val="both"/>
        <w:rPr>
          <w:rFonts w:asciiTheme="majorHAnsi" w:hAnsiTheme="majorHAnsi"/>
          <w:bCs/>
          <w:sz w:val="20"/>
          <w:szCs w:val="20"/>
          <w:lang w:val="es-ES_tradnl"/>
        </w:rPr>
      </w:pPr>
      <w:r w:rsidRPr="00EB5595">
        <w:rPr>
          <w:rFonts w:asciiTheme="majorHAnsi" w:hAnsiTheme="majorHAnsi"/>
          <w:bCs/>
          <w:sz w:val="20"/>
          <w:szCs w:val="20"/>
          <w:lang w:val="es-ES_tradnl"/>
        </w:rPr>
        <w:t>En consecuencia, la Comisión concluye que la presente petición resulta inadmisible en los términos del artículo 47 de la Convención Americana sobre Derechos Humanos.</w:t>
      </w:r>
    </w:p>
    <w:p w14:paraId="444EAB0E" w14:textId="76DB4071" w:rsidR="00FE7B52" w:rsidRPr="00EB5595" w:rsidRDefault="003239B8" w:rsidP="00F87464">
      <w:pPr>
        <w:pStyle w:val="ListParagraph"/>
        <w:spacing w:before="240" w:after="240"/>
        <w:jc w:val="both"/>
        <w:rPr>
          <w:rFonts w:asciiTheme="majorHAnsi" w:hAnsiTheme="majorHAnsi"/>
          <w:b/>
          <w:bCs/>
          <w:sz w:val="20"/>
          <w:szCs w:val="20"/>
          <w:lang w:val="es-ES_tradnl"/>
        </w:rPr>
      </w:pPr>
      <w:r w:rsidRPr="00EB5595">
        <w:rPr>
          <w:rFonts w:asciiTheme="majorHAnsi" w:hAnsiTheme="majorHAnsi"/>
          <w:b/>
          <w:bCs/>
          <w:sz w:val="20"/>
          <w:szCs w:val="20"/>
          <w:lang w:val="es-ES_tradnl"/>
        </w:rPr>
        <w:t xml:space="preserve">VIII. </w:t>
      </w:r>
      <w:r w:rsidRPr="00EB5595">
        <w:rPr>
          <w:rFonts w:asciiTheme="majorHAnsi" w:hAnsiTheme="majorHAnsi"/>
          <w:b/>
          <w:bCs/>
          <w:sz w:val="20"/>
          <w:szCs w:val="20"/>
          <w:lang w:val="es-ES_tradnl"/>
        </w:rPr>
        <w:tab/>
        <w:t>DECISIÓN</w:t>
      </w:r>
    </w:p>
    <w:p w14:paraId="1E99062D" w14:textId="2FCA11FA" w:rsidR="006E0A2D" w:rsidRPr="00EB5595" w:rsidRDefault="00080797" w:rsidP="00867694">
      <w:pPr>
        <w:numPr>
          <w:ilvl w:val="0"/>
          <w:numId w:val="56"/>
        </w:numPr>
        <w:suppressAutoHyphens/>
        <w:spacing w:after="240"/>
        <w:jc w:val="both"/>
        <w:rPr>
          <w:rFonts w:asciiTheme="majorHAnsi" w:hAnsiTheme="majorHAnsi"/>
          <w:sz w:val="20"/>
          <w:szCs w:val="20"/>
          <w:lang w:val="es-ES_tradnl"/>
        </w:rPr>
      </w:pPr>
      <w:r w:rsidRPr="00EB5595">
        <w:rPr>
          <w:rFonts w:asciiTheme="majorHAnsi" w:hAnsiTheme="majorHAnsi"/>
          <w:sz w:val="20"/>
          <w:szCs w:val="20"/>
          <w:lang w:val="es-ES_tradnl"/>
        </w:rPr>
        <w:t xml:space="preserve">Declarar </w:t>
      </w:r>
      <w:r w:rsidR="002017B3" w:rsidRPr="00EB5595">
        <w:rPr>
          <w:rFonts w:asciiTheme="majorHAnsi" w:hAnsiTheme="majorHAnsi"/>
          <w:sz w:val="20"/>
          <w:szCs w:val="20"/>
          <w:lang w:val="es-ES_tradnl"/>
        </w:rPr>
        <w:t>in</w:t>
      </w:r>
      <w:r w:rsidRPr="00EB5595">
        <w:rPr>
          <w:rFonts w:asciiTheme="majorHAnsi" w:hAnsiTheme="majorHAnsi"/>
          <w:sz w:val="20"/>
          <w:szCs w:val="20"/>
          <w:lang w:val="es-ES_tradnl"/>
        </w:rPr>
        <w:t>admisible la presente petición;</w:t>
      </w:r>
    </w:p>
    <w:p w14:paraId="562B972E" w14:textId="3753517D" w:rsidR="008C3770" w:rsidRDefault="008D106B" w:rsidP="008D106B">
      <w:pPr>
        <w:numPr>
          <w:ilvl w:val="0"/>
          <w:numId w:val="56"/>
        </w:numPr>
        <w:suppressAutoHyphens/>
        <w:spacing w:after="240"/>
        <w:jc w:val="both"/>
        <w:rPr>
          <w:rFonts w:asciiTheme="majorHAnsi" w:hAnsiTheme="majorHAnsi"/>
          <w:sz w:val="20"/>
          <w:szCs w:val="20"/>
          <w:lang w:val="es-ES_tradnl"/>
        </w:rPr>
      </w:pPr>
      <w:r w:rsidRPr="00EB5595">
        <w:rPr>
          <w:rFonts w:asciiTheme="majorHAnsi" w:hAnsiTheme="majorHAnsi"/>
          <w:sz w:val="20"/>
          <w:szCs w:val="20"/>
          <w:lang w:val="es-ES_tradnl"/>
        </w:rPr>
        <w:t>Notificar a las partes la presente decisión; publicar esta decisión e incluirla en su Informe Anual a la Asamblea General de la Organización de los Estados Americanos.</w:t>
      </w:r>
    </w:p>
    <w:p w14:paraId="6851FBB9" w14:textId="50EFC6CC" w:rsidR="00D6760A" w:rsidRPr="00A37B82" w:rsidRDefault="00D6760A" w:rsidP="00D6760A">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D6760A"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2CD31" w14:textId="77777777" w:rsidR="00E76862" w:rsidRDefault="00E76862">
      <w:r>
        <w:separator/>
      </w:r>
    </w:p>
  </w:endnote>
  <w:endnote w:type="continuationSeparator" w:id="0">
    <w:p w14:paraId="516F359F" w14:textId="77777777" w:rsidR="00E76862" w:rsidRDefault="00E7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4628B" w14:textId="77777777" w:rsidR="00E76862" w:rsidRPr="000F35ED" w:rsidRDefault="00E7686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6932BB8" w14:textId="77777777" w:rsidR="00E76862" w:rsidRPr="000F35ED" w:rsidRDefault="00E76862" w:rsidP="000F35ED">
      <w:pPr>
        <w:rPr>
          <w:rFonts w:asciiTheme="majorHAnsi" w:hAnsiTheme="majorHAnsi"/>
          <w:sz w:val="16"/>
          <w:szCs w:val="16"/>
        </w:rPr>
      </w:pPr>
      <w:r w:rsidRPr="000F35ED">
        <w:rPr>
          <w:rFonts w:asciiTheme="majorHAnsi" w:hAnsiTheme="majorHAnsi"/>
          <w:sz w:val="16"/>
          <w:szCs w:val="16"/>
        </w:rPr>
        <w:separator/>
      </w:r>
    </w:p>
    <w:p w14:paraId="5700D9DB" w14:textId="77777777" w:rsidR="00E76862" w:rsidRPr="000F35ED" w:rsidRDefault="00E76862"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18EEDAFD" w14:textId="77777777" w:rsidR="00E76862" w:rsidRPr="000F35ED" w:rsidRDefault="00E76862"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4DA4FDB7" w14:textId="6C9B21B1" w:rsidR="001F2D7A" w:rsidRPr="001F2D7A" w:rsidRDefault="001F2D7A" w:rsidP="001F2D7A">
      <w:pPr>
        <w:pStyle w:val="FootnoteText"/>
        <w:ind w:firstLine="720"/>
        <w:jc w:val="both"/>
        <w:rPr>
          <w:lang w:val="es-ES"/>
        </w:rPr>
      </w:pPr>
      <w:r w:rsidRPr="0000406D">
        <w:rPr>
          <w:rFonts w:ascii="Cambria" w:hAnsi="Cambria"/>
          <w:sz w:val="16"/>
          <w:szCs w:val="16"/>
          <w:vertAlign w:val="superscript"/>
          <w:lang w:val="es-ES"/>
        </w:rPr>
        <w:footnoteRef/>
      </w:r>
      <w:r w:rsidRPr="0000406D">
        <w:rPr>
          <w:rFonts w:ascii="Cambria" w:hAnsi="Cambria"/>
          <w:sz w:val="16"/>
          <w:szCs w:val="16"/>
          <w:lang w:val="es-ES"/>
        </w:rPr>
        <w:t xml:space="preserve"> En adelante, </w:t>
      </w:r>
      <w:r w:rsidR="00A03618" w:rsidRPr="0000406D">
        <w:rPr>
          <w:rFonts w:ascii="Cambria" w:hAnsi="Cambria"/>
          <w:sz w:val="16"/>
          <w:szCs w:val="16"/>
          <w:lang w:val="es-ES"/>
        </w:rPr>
        <w:t xml:space="preserve">la </w:t>
      </w:r>
      <w:r w:rsidRPr="0000406D">
        <w:rPr>
          <w:rFonts w:ascii="Cambria" w:hAnsi="Cambria"/>
          <w:sz w:val="16"/>
          <w:szCs w:val="16"/>
          <w:lang w:val="es-ES"/>
        </w:rPr>
        <w:t xml:space="preserve">“Convención Americana” o </w:t>
      </w:r>
      <w:r w:rsidR="00A03618" w:rsidRPr="0000406D">
        <w:rPr>
          <w:rFonts w:ascii="Cambria" w:hAnsi="Cambria"/>
          <w:sz w:val="16"/>
          <w:szCs w:val="16"/>
          <w:lang w:val="es-ES"/>
        </w:rPr>
        <w:t xml:space="preserve">la </w:t>
      </w:r>
      <w:r w:rsidRPr="0000406D">
        <w:rPr>
          <w:rFonts w:ascii="Cambria" w:hAnsi="Cambria"/>
          <w:sz w:val="16"/>
          <w:szCs w:val="16"/>
          <w:lang w:val="es-ES"/>
        </w:rPr>
        <w:t>“Convención”</w:t>
      </w:r>
      <w:r w:rsidR="007B4E13" w:rsidRPr="0000406D">
        <w:rPr>
          <w:rFonts w:ascii="Cambria" w:hAnsi="Cambria"/>
          <w:sz w:val="16"/>
          <w:szCs w:val="16"/>
          <w:lang w:val="es-ES"/>
        </w:rPr>
        <w:t>.</w:t>
      </w:r>
    </w:p>
  </w:footnote>
  <w:footnote w:id="3">
    <w:p w14:paraId="02ECED4F" w14:textId="18901AC4" w:rsidR="005D01C2" w:rsidRPr="00B60D24" w:rsidRDefault="008E3BFE" w:rsidP="00983083">
      <w:pPr>
        <w:pStyle w:val="FootnoteText"/>
        <w:ind w:firstLine="720"/>
        <w:jc w:val="both"/>
        <w:rPr>
          <w:rFonts w:asciiTheme="majorHAnsi" w:hAnsiTheme="majorHAnsi"/>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w:t>
      </w:r>
      <w:r w:rsidRPr="0072498A">
        <w:rPr>
          <w:rFonts w:ascii="Cambria" w:hAnsi="Cambria"/>
          <w:sz w:val="16"/>
          <w:szCs w:val="16"/>
          <w:lang w:val="es-ES"/>
        </w:rPr>
        <w:t>rte contraria.</w:t>
      </w:r>
      <w:r w:rsidR="00C67751">
        <w:rPr>
          <w:rFonts w:ascii="Cambria" w:hAnsi="Cambria"/>
          <w:sz w:val="16"/>
          <w:szCs w:val="16"/>
          <w:lang w:val="es-ES"/>
        </w:rPr>
        <w:t xml:space="preserve"> </w:t>
      </w:r>
    </w:p>
  </w:footnote>
  <w:footnote w:id="4">
    <w:p w14:paraId="29BAF8EB" w14:textId="71E0C395" w:rsidR="0018763A" w:rsidRPr="008A1BC0" w:rsidRDefault="0018763A" w:rsidP="00F87464">
      <w:pPr>
        <w:pStyle w:val="FootnoteText"/>
        <w:ind w:firstLine="720"/>
        <w:jc w:val="both"/>
        <w:rPr>
          <w:lang w:val="es-US"/>
        </w:rPr>
      </w:pPr>
      <w:r>
        <w:rPr>
          <w:rStyle w:val="FootnoteReference"/>
        </w:rPr>
        <w:footnoteRef/>
      </w:r>
      <w:r w:rsidRPr="00956E99">
        <w:rPr>
          <w:rFonts w:ascii="Cambria" w:hAnsi="Cambria"/>
          <w:sz w:val="16"/>
          <w:szCs w:val="16"/>
          <w:lang w:val="es-ES"/>
        </w:rPr>
        <w:t xml:space="preserve"> </w:t>
      </w:r>
      <w:r w:rsidRPr="000D1497">
        <w:rPr>
          <w:rFonts w:ascii="Cambria" w:hAnsi="Cambria"/>
          <w:sz w:val="16"/>
          <w:szCs w:val="16"/>
          <w:lang w:val="es-ES"/>
        </w:rPr>
        <w:t>Equivalente</w:t>
      </w:r>
      <w:r w:rsidRPr="00956E99">
        <w:rPr>
          <w:rFonts w:ascii="Cambria" w:hAnsi="Cambria"/>
          <w:sz w:val="16"/>
          <w:szCs w:val="16"/>
          <w:lang w:val="es-ES"/>
        </w:rPr>
        <w:t xml:space="preserve"> a US$</w:t>
      </w:r>
      <w:r w:rsidR="00B826CE">
        <w:rPr>
          <w:rFonts w:ascii="Cambria" w:hAnsi="Cambria"/>
          <w:sz w:val="16"/>
          <w:szCs w:val="16"/>
          <w:lang w:val="es-ES"/>
        </w:rPr>
        <w:t>115</w:t>
      </w:r>
      <w:r w:rsidRPr="00956E99">
        <w:rPr>
          <w:rFonts w:ascii="Cambria" w:hAnsi="Cambria"/>
          <w:sz w:val="16"/>
          <w:szCs w:val="16"/>
          <w:lang w:val="es-ES"/>
        </w:rPr>
        <w:t>, teniendo en cuenta la tasa de cambio promedio de 2013 (</w:t>
      </w:r>
      <w:r w:rsidR="00BA69DF">
        <w:rPr>
          <w:rFonts w:ascii="Cambria" w:hAnsi="Cambria"/>
          <w:sz w:val="16"/>
          <w:szCs w:val="16"/>
          <w:lang w:val="es-ES"/>
        </w:rPr>
        <w:t>C</w:t>
      </w:r>
      <w:r w:rsidRPr="00956E99">
        <w:rPr>
          <w:rFonts w:ascii="Cambria" w:hAnsi="Cambria"/>
          <w:sz w:val="16"/>
          <w:szCs w:val="16"/>
          <w:lang w:val="es-ES"/>
        </w:rPr>
        <w:t>$</w:t>
      </w:r>
      <w:r w:rsidR="00BA69DF">
        <w:rPr>
          <w:rFonts w:ascii="Cambria" w:hAnsi="Cambria"/>
          <w:sz w:val="16"/>
          <w:szCs w:val="16"/>
          <w:lang w:val="es-ES"/>
        </w:rPr>
        <w:t>24.17</w:t>
      </w:r>
      <w:r w:rsidRPr="00956E99">
        <w:rPr>
          <w:rFonts w:ascii="Cambria" w:hAnsi="Cambria"/>
          <w:sz w:val="16"/>
          <w:szCs w:val="16"/>
          <w:lang w:val="es-ES"/>
        </w:rPr>
        <w:t xml:space="preserve"> por US$</w:t>
      </w:r>
      <w:r w:rsidR="00BB5717">
        <w:rPr>
          <w:rFonts w:ascii="Cambria" w:hAnsi="Cambria"/>
          <w:sz w:val="16"/>
          <w:szCs w:val="16"/>
          <w:lang w:val="es-ES"/>
        </w:rPr>
        <w:t xml:space="preserve"> 1,00</w:t>
      </w:r>
      <w:r w:rsidRPr="00956E99">
        <w:rPr>
          <w:rFonts w:ascii="Cambria" w:hAnsi="Cambria"/>
          <w:sz w:val="16"/>
          <w:szCs w:val="16"/>
          <w:lang w:val="es-ES"/>
        </w:rPr>
        <w:t>).</w:t>
      </w:r>
    </w:p>
  </w:footnote>
  <w:footnote w:id="5">
    <w:p w14:paraId="07FB9C3B" w14:textId="189480FE" w:rsidR="008C3770" w:rsidRPr="00CE50B9" w:rsidRDefault="008C3770" w:rsidP="00CE50B9">
      <w:pPr>
        <w:pStyle w:val="FootnoteText"/>
        <w:ind w:firstLine="720"/>
        <w:jc w:val="both"/>
        <w:rPr>
          <w:rFonts w:ascii="Cambria" w:hAnsi="Cambria"/>
          <w:sz w:val="16"/>
          <w:szCs w:val="16"/>
          <w:lang w:val="es-ES"/>
        </w:rPr>
      </w:pPr>
      <w:r w:rsidRPr="00CE50B9">
        <w:rPr>
          <w:rFonts w:ascii="Cambria" w:hAnsi="Cambria"/>
          <w:sz w:val="16"/>
          <w:szCs w:val="16"/>
          <w:vertAlign w:val="superscript"/>
          <w:lang w:val="es-ES"/>
        </w:rPr>
        <w:footnoteRef/>
      </w:r>
      <w:r w:rsidRPr="00CE50B9">
        <w:rPr>
          <w:rFonts w:ascii="Cambria" w:hAnsi="Cambria"/>
          <w:sz w:val="16"/>
          <w:szCs w:val="16"/>
          <w:lang w:val="es-ES"/>
        </w:rPr>
        <w:t xml:space="preserve"> </w:t>
      </w:r>
      <w:r w:rsidR="00CE50B9" w:rsidRPr="000D1497">
        <w:rPr>
          <w:rFonts w:ascii="Cambria" w:hAnsi="Cambria"/>
          <w:sz w:val="16"/>
          <w:szCs w:val="16"/>
          <w:lang w:val="es-ES"/>
        </w:rPr>
        <w:t>Equivalente</w:t>
      </w:r>
      <w:r w:rsidR="00CE50B9" w:rsidRPr="00956E99">
        <w:rPr>
          <w:rFonts w:ascii="Cambria" w:hAnsi="Cambria"/>
          <w:sz w:val="16"/>
          <w:szCs w:val="16"/>
          <w:lang w:val="es-ES"/>
        </w:rPr>
        <w:t xml:space="preserve"> a US$</w:t>
      </w:r>
      <w:r w:rsidR="00CE50B9">
        <w:rPr>
          <w:rFonts w:ascii="Cambria" w:hAnsi="Cambria"/>
          <w:sz w:val="16"/>
          <w:szCs w:val="16"/>
          <w:lang w:val="es-ES"/>
        </w:rPr>
        <w:t>1</w:t>
      </w:r>
      <w:r w:rsidR="00626DAF">
        <w:rPr>
          <w:rFonts w:ascii="Cambria" w:hAnsi="Cambria"/>
          <w:sz w:val="16"/>
          <w:szCs w:val="16"/>
          <w:lang w:val="es-ES"/>
        </w:rPr>
        <w:t>61</w:t>
      </w:r>
      <w:r w:rsidR="00CE50B9" w:rsidRPr="00956E99">
        <w:rPr>
          <w:rFonts w:ascii="Cambria" w:hAnsi="Cambria"/>
          <w:sz w:val="16"/>
          <w:szCs w:val="16"/>
          <w:lang w:val="es-ES"/>
        </w:rPr>
        <w:t>, teniendo en cuenta la tasa de cambio promedio de 201</w:t>
      </w:r>
      <w:r w:rsidR="00626DAF">
        <w:rPr>
          <w:rFonts w:ascii="Cambria" w:hAnsi="Cambria"/>
          <w:sz w:val="16"/>
          <w:szCs w:val="16"/>
          <w:lang w:val="es-ES"/>
        </w:rPr>
        <w:t>5</w:t>
      </w:r>
      <w:r w:rsidR="00CE50B9" w:rsidRPr="00956E99">
        <w:rPr>
          <w:rFonts w:ascii="Cambria" w:hAnsi="Cambria"/>
          <w:sz w:val="16"/>
          <w:szCs w:val="16"/>
          <w:lang w:val="es-ES"/>
        </w:rPr>
        <w:t xml:space="preserve"> (</w:t>
      </w:r>
      <w:r w:rsidR="00CE50B9">
        <w:rPr>
          <w:rFonts w:ascii="Cambria" w:hAnsi="Cambria"/>
          <w:sz w:val="16"/>
          <w:szCs w:val="16"/>
          <w:lang w:val="es-ES"/>
        </w:rPr>
        <w:t>C</w:t>
      </w:r>
      <w:r w:rsidR="00CE50B9" w:rsidRPr="00956E99">
        <w:rPr>
          <w:rFonts w:ascii="Cambria" w:hAnsi="Cambria"/>
          <w:sz w:val="16"/>
          <w:szCs w:val="16"/>
          <w:lang w:val="es-ES"/>
        </w:rPr>
        <w:t>$</w:t>
      </w:r>
      <w:r w:rsidR="00626DAF">
        <w:rPr>
          <w:rFonts w:ascii="Cambria" w:hAnsi="Cambria"/>
          <w:sz w:val="16"/>
          <w:szCs w:val="16"/>
          <w:lang w:val="es-ES"/>
        </w:rPr>
        <w:t>27</w:t>
      </w:r>
      <w:r w:rsidR="00CE50B9">
        <w:rPr>
          <w:rFonts w:ascii="Cambria" w:hAnsi="Cambria"/>
          <w:sz w:val="16"/>
          <w:szCs w:val="16"/>
          <w:lang w:val="es-ES"/>
        </w:rPr>
        <w:t>.</w:t>
      </w:r>
      <w:r w:rsidR="00626DAF">
        <w:rPr>
          <w:rFonts w:ascii="Cambria" w:hAnsi="Cambria"/>
          <w:sz w:val="16"/>
          <w:szCs w:val="16"/>
          <w:lang w:val="es-ES"/>
        </w:rPr>
        <w:t>50</w:t>
      </w:r>
      <w:r w:rsidR="00CE50B9" w:rsidRPr="00956E99">
        <w:rPr>
          <w:rFonts w:ascii="Cambria" w:hAnsi="Cambria"/>
          <w:sz w:val="16"/>
          <w:szCs w:val="16"/>
          <w:lang w:val="es-ES"/>
        </w:rPr>
        <w:t xml:space="preserve"> por US$</w:t>
      </w:r>
      <w:r w:rsidR="00CE50B9">
        <w:rPr>
          <w:rFonts w:ascii="Cambria" w:hAnsi="Cambria"/>
          <w:sz w:val="16"/>
          <w:szCs w:val="16"/>
          <w:lang w:val="es-ES"/>
        </w:rPr>
        <w:t xml:space="preserve"> 1,00</w:t>
      </w:r>
      <w:r w:rsidR="00CE50B9" w:rsidRPr="00956E99">
        <w:rPr>
          <w:rFonts w:ascii="Cambria" w:hAnsi="Cambria"/>
          <w:sz w:val="16"/>
          <w:szCs w:val="16"/>
          <w:lang w:val="es-ES"/>
        </w:rPr>
        <w:t>).</w:t>
      </w:r>
    </w:p>
  </w:footnote>
  <w:footnote w:id="6">
    <w:p w14:paraId="2E84CE4E" w14:textId="77777777" w:rsidR="00B31E86" w:rsidRPr="00B31E86" w:rsidRDefault="00B31E86" w:rsidP="00B31E86">
      <w:pPr>
        <w:pStyle w:val="FootnoteText"/>
        <w:ind w:firstLine="720"/>
        <w:jc w:val="both"/>
        <w:rPr>
          <w:rFonts w:ascii="Cambria" w:hAnsi="Cambria"/>
          <w:sz w:val="16"/>
          <w:szCs w:val="16"/>
          <w:lang w:val="es-ES"/>
        </w:rPr>
      </w:pPr>
      <w:r w:rsidRPr="00B31E86">
        <w:rPr>
          <w:rFonts w:ascii="Cambria" w:hAnsi="Cambria"/>
          <w:sz w:val="16"/>
          <w:szCs w:val="16"/>
          <w:vertAlign w:val="superscript"/>
          <w:lang w:val="es-ES"/>
        </w:rPr>
        <w:footnoteRef/>
      </w:r>
      <w:r w:rsidRPr="00B31E86">
        <w:rPr>
          <w:rFonts w:ascii="Cambria" w:hAnsi="Cambria"/>
          <w:sz w:val="16"/>
          <w:szCs w:val="16"/>
          <w:lang w:val="es-ES"/>
        </w:rPr>
        <w:t xml:space="preserve"> CIDH, Informe No. 161/17, Petición 29-07. Admisibilidad. </w:t>
      </w:r>
      <w:r w:rsidRPr="00AE0666">
        <w:rPr>
          <w:rFonts w:ascii="Cambria" w:hAnsi="Cambria"/>
          <w:sz w:val="16"/>
          <w:szCs w:val="16"/>
          <w:lang w:val="es-US"/>
        </w:rPr>
        <w:t xml:space="preserve">Andy Williams Garcés Suárez y familia. </w:t>
      </w:r>
      <w:r w:rsidRPr="00B31E86">
        <w:rPr>
          <w:rFonts w:ascii="Cambria" w:hAnsi="Cambria"/>
          <w:sz w:val="16"/>
          <w:szCs w:val="16"/>
          <w:lang w:val="es-ES"/>
        </w:rPr>
        <w:t>Perú. 30 de noviembre de</w:t>
      </w:r>
    </w:p>
    <w:p w14:paraId="4BD89334" w14:textId="37EB59A8" w:rsidR="00B31E86" w:rsidRPr="00B31E86" w:rsidRDefault="00B31E86" w:rsidP="00B31E86">
      <w:pPr>
        <w:pStyle w:val="FootnoteText"/>
        <w:ind w:firstLine="720"/>
        <w:jc w:val="both"/>
        <w:rPr>
          <w:lang w:val="es-ES"/>
        </w:rPr>
      </w:pPr>
      <w:r w:rsidRPr="00B31E86">
        <w:rPr>
          <w:rFonts w:ascii="Cambria" w:hAnsi="Cambria"/>
          <w:sz w:val="16"/>
          <w:szCs w:val="16"/>
          <w:lang w:val="es-ES"/>
        </w:rPr>
        <w:t>2017, párr. 12.</w:t>
      </w:r>
    </w:p>
  </w:footnote>
  <w:footnote w:id="7">
    <w:p w14:paraId="62122B3D" w14:textId="3E3A8A3E" w:rsidR="001F46B4" w:rsidRPr="00DE6252" w:rsidRDefault="001F46B4" w:rsidP="00DE6252">
      <w:pPr>
        <w:pStyle w:val="FootnoteText"/>
        <w:ind w:firstLine="720"/>
        <w:jc w:val="both"/>
        <w:rPr>
          <w:rFonts w:ascii="Cambria" w:hAnsi="Cambria"/>
          <w:sz w:val="16"/>
          <w:szCs w:val="16"/>
          <w:lang w:val="es-ES"/>
        </w:rPr>
      </w:pPr>
      <w:r w:rsidRPr="001F46B4">
        <w:rPr>
          <w:rFonts w:ascii="Cambria" w:hAnsi="Cambria"/>
          <w:sz w:val="16"/>
          <w:szCs w:val="16"/>
          <w:vertAlign w:val="superscript"/>
          <w:lang w:val="es-ES"/>
        </w:rPr>
        <w:footnoteRef/>
      </w:r>
      <w:r w:rsidRPr="001F46B4">
        <w:rPr>
          <w:rFonts w:ascii="Cambria" w:hAnsi="Cambria"/>
          <w:sz w:val="16"/>
          <w:szCs w:val="16"/>
          <w:lang w:val="es-ES"/>
        </w:rPr>
        <w:t xml:space="preserve"> CIDH, Informe No. 154/10, Petición 1462-07. Admisibilidad. Linda Loaiza López Soto y familiares. Venezuela. 1º de noviembre de 2010, párr. 49; Informe No. 111/19. Petición 335-08. Admisibilidad. Marcelo Gerardo Pereyra. Argentina. 7 de junio de 2019, </w:t>
      </w:r>
      <w:proofErr w:type="spellStart"/>
      <w:r w:rsidRPr="001F46B4">
        <w:rPr>
          <w:rFonts w:ascii="Cambria" w:hAnsi="Cambria"/>
          <w:sz w:val="16"/>
          <w:szCs w:val="16"/>
          <w:lang w:val="es-ES"/>
        </w:rPr>
        <w:t>párrs</w:t>
      </w:r>
      <w:proofErr w:type="spellEnd"/>
      <w:r w:rsidRPr="001F46B4">
        <w:rPr>
          <w:rFonts w:ascii="Cambria" w:hAnsi="Cambria"/>
          <w:sz w:val="16"/>
          <w:szCs w:val="16"/>
          <w:lang w:val="es-ES"/>
        </w:rPr>
        <w:t xml:space="preserve">. 11 y </w:t>
      </w:r>
      <w:proofErr w:type="spellStart"/>
      <w:r w:rsidRPr="001F46B4">
        <w:rPr>
          <w:rFonts w:ascii="Cambria" w:hAnsi="Cambria"/>
          <w:sz w:val="16"/>
          <w:szCs w:val="16"/>
          <w:lang w:val="es-ES"/>
        </w:rPr>
        <w:t>ss</w:t>
      </w:r>
      <w:proofErr w:type="spellEnd"/>
      <w:r w:rsidRPr="001F46B4">
        <w:rPr>
          <w:rFonts w:ascii="Cambria" w:hAnsi="Cambria"/>
          <w:sz w:val="16"/>
          <w:szCs w:val="16"/>
          <w:lang w:val="es-ES"/>
        </w:rPr>
        <w:t xml:space="preserve">; Informe No. 167/17. Admisibilidad. Alberto </w:t>
      </w:r>
      <w:proofErr w:type="spellStart"/>
      <w:r w:rsidRPr="001F46B4">
        <w:rPr>
          <w:rFonts w:ascii="Cambria" w:hAnsi="Cambria"/>
          <w:sz w:val="16"/>
          <w:szCs w:val="16"/>
          <w:lang w:val="es-ES"/>
        </w:rPr>
        <w:t>Patishtán</w:t>
      </w:r>
      <w:proofErr w:type="spellEnd"/>
      <w:r w:rsidRPr="001F46B4">
        <w:rPr>
          <w:rFonts w:ascii="Cambria" w:hAnsi="Cambria"/>
          <w:sz w:val="16"/>
          <w:szCs w:val="16"/>
          <w:lang w:val="es-ES"/>
        </w:rPr>
        <w:t xml:space="preserve"> Gómez. México. 1º de diciembre de 2017, </w:t>
      </w:r>
      <w:proofErr w:type="spellStart"/>
      <w:r w:rsidRPr="001F46B4">
        <w:rPr>
          <w:rFonts w:ascii="Cambria" w:hAnsi="Cambria"/>
          <w:sz w:val="16"/>
          <w:szCs w:val="16"/>
          <w:lang w:val="es-ES"/>
        </w:rPr>
        <w:t>párrs</w:t>
      </w:r>
      <w:proofErr w:type="spellEnd"/>
      <w:r w:rsidRPr="001F46B4">
        <w:rPr>
          <w:rFonts w:ascii="Cambria" w:hAnsi="Cambria"/>
          <w:sz w:val="16"/>
          <w:szCs w:val="16"/>
          <w:lang w:val="es-ES"/>
        </w:rPr>
        <w:t>. 13 y ss.</w:t>
      </w:r>
    </w:p>
  </w:footnote>
  <w:footnote w:id="8">
    <w:p w14:paraId="1755ADB4" w14:textId="655F21E5" w:rsidR="00DE6252" w:rsidRPr="00626DAF" w:rsidRDefault="00DE6252" w:rsidP="00626DAF">
      <w:pPr>
        <w:pStyle w:val="FootnoteText"/>
        <w:ind w:firstLine="720"/>
        <w:jc w:val="both"/>
        <w:rPr>
          <w:rFonts w:ascii="Cambria" w:hAnsi="Cambria"/>
          <w:sz w:val="16"/>
          <w:szCs w:val="16"/>
          <w:lang w:val="es-ES"/>
        </w:rPr>
      </w:pPr>
      <w:r w:rsidRPr="00DE6252">
        <w:rPr>
          <w:rFonts w:ascii="Cambria" w:hAnsi="Cambria"/>
          <w:sz w:val="16"/>
          <w:szCs w:val="16"/>
          <w:vertAlign w:val="superscript"/>
          <w:lang w:val="es-ES"/>
        </w:rPr>
        <w:footnoteRef/>
      </w:r>
      <w:r w:rsidRPr="00DE6252">
        <w:rPr>
          <w:rFonts w:ascii="Cambria" w:hAnsi="Cambria"/>
          <w:sz w:val="16"/>
          <w:szCs w:val="16"/>
          <w:lang w:val="es-ES"/>
        </w:rPr>
        <w:t xml:space="preserve"> CIDH, Informe No, 16/18, Petición 884-07, Admisibilidad, Victoria Piedad Palacios Tejada de Saavedra v. Perú, 24 de febrero de 2018, párr. 12</w:t>
      </w:r>
    </w:p>
  </w:footnote>
  <w:footnote w:id="9">
    <w:p w14:paraId="2BE40B7B" w14:textId="494835EA" w:rsidR="00BA437D" w:rsidRPr="00BA437D" w:rsidRDefault="00BA437D" w:rsidP="00BA437D">
      <w:pPr>
        <w:pStyle w:val="FootnoteText"/>
        <w:ind w:firstLine="720"/>
        <w:jc w:val="both"/>
        <w:rPr>
          <w:rFonts w:ascii="Cambria" w:hAnsi="Cambria"/>
          <w:sz w:val="16"/>
          <w:szCs w:val="16"/>
          <w:lang w:val="es-ES"/>
        </w:rPr>
      </w:pPr>
      <w:r w:rsidRPr="00BA437D">
        <w:rPr>
          <w:rFonts w:ascii="Cambria" w:hAnsi="Cambria"/>
          <w:sz w:val="16"/>
          <w:szCs w:val="16"/>
          <w:vertAlign w:val="superscript"/>
          <w:lang w:val="es-ES"/>
        </w:rPr>
        <w:footnoteRef/>
      </w:r>
      <w:r w:rsidRPr="00BA437D">
        <w:rPr>
          <w:rFonts w:ascii="Cambria" w:hAnsi="Cambria"/>
          <w:sz w:val="16"/>
          <w:szCs w:val="16"/>
          <w:lang w:val="es-ES"/>
        </w:rPr>
        <w:t xml:space="preserve"> CIDH, Informe No. 122/19. Petición 1442-09. Admisibilidad. Luis Fernando Hernández Carvajal y otros. Colombia. 14 de julio de 2019; Informe No. 116/19. Petición 1780-10. Admisibilidad. Carlos Fernando Ballivián Jiménez. Argentina. 3 de julio de 2019, párr. 16; Informe No. 111/19. Petición 335-08. Admisibilidad. Marcelo Gerardo Pereyra. Argentina. 7 de junio de 2019, párr. 13.  </w:t>
      </w:r>
    </w:p>
  </w:footnote>
  <w:footnote w:id="10">
    <w:p w14:paraId="1F7D013E" w14:textId="77777777" w:rsidR="009420E1" w:rsidRPr="00626DAF" w:rsidRDefault="009420E1" w:rsidP="009420E1">
      <w:pPr>
        <w:pStyle w:val="FootnoteText"/>
        <w:ind w:firstLine="720"/>
        <w:jc w:val="both"/>
        <w:rPr>
          <w:rFonts w:ascii="Cambria" w:hAnsi="Cambria"/>
          <w:sz w:val="16"/>
          <w:szCs w:val="16"/>
          <w:lang w:val="es-ES"/>
        </w:rPr>
      </w:pPr>
      <w:r w:rsidRPr="00626DAF">
        <w:rPr>
          <w:rFonts w:ascii="Cambria" w:hAnsi="Cambria"/>
          <w:sz w:val="16"/>
          <w:szCs w:val="16"/>
          <w:vertAlign w:val="superscript"/>
          <w:lang w:val="es-ES"/>
        </w:rPr>
        <w:footnoteRef/>
      </w:r>
      <w:r w:rsidRPr="00626DAF">
        <w:rPr>
          <w:rFonts w:ascii="Cambria" w:hAnsi="Cambria"/>
          <w:sz w:val="16"/>
          <w:szCs w:val="16"/>
          <w:lang w:val="es-ES"/>
        </w:rPr>
        <w:t xml:space="preserve"> CIDH, Informe Nº 83/05 (Inadmisibilidad), Petición 644/00, Carlos Alberto López Urquía, Honduras, 24 de octubre de 2005, párr. 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FC487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E76862" w:rsidP="00A50FCF">
    <w:pPr>
      <w:pStyle w:val="Header"/>
      <w:tabs>
        <w:tab w:val="clear" w:pos="4320"/>
        <w:tab w:val="clear" w:pos="8640"/>
      </w:tabs>
      <w:jc w:val="center"/>
      <w:rPr>
        <w:sz w:val="22"/>
        <w:szCs w:val="22"/>
      </w:rPr>
    </w:pPr>
    <w:r>
      <w:rPr>
        <w:noProof/>
        <w:sz w:val="22"/>
        <w:szCs w:val="22"/>
        <w:bdr w:val="nil"/>
      </w:rPr>
      <w:pict w14:anchorId="4365A2CF">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C38A26B4"/>
    <w:lvl w:ilvl="0" w:tplc="1F123A48">
      <w:start w:val="1"/>
      <w:numFmt w:val="decimal"/>
      <w:lvlText w:val="%1."/>
      <w:lvlJc w:val="left"/>
      <w:pPr>
        <w:tabs>
          <w:tab w:val="num" w:pos="720"/>
        </w:tabs>
        <w:ind w:left="0" w:firstLine="720"/>
      </w:pPr>
      <w:rPr>
        <w:rFonts w:ascii="Cambria" w:hAnsi="Cambria" w:hint="default"/>
        <w:b w:val="0"/>
        <w:bCs w:val="0"/>
        <w:i w:val="0"/>
        <w:iCs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A0267AC8"/>
    <w:lvl w:ilvl="0" w:tplc="C242FBF6">
      <w:start w:val="1"/>
      <w:numFmt w:val="decimal"/>
      <w:lvlText w:val="%1."/>
      <w:lvlJc w:val="left"/>
      <w:pPr>
        <w:ind w:left="1080" w:hanging="360"/>
      </w:pPr>
      <w:rPr>
        <w:rFonts w:asciiTheme="majorHAnsi" w:eastAsia="Arial Unicode MS" w:hAnsiTheme="majorHAnsi" w:cs="Times New Roman"/>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3BCB07BF"/>
    <w:multiLevelType w:val="hybridMultilevel"/>
    <w:tmpl w:val="1F7061A6"/>
    <w:lvl w:ilvl="0" w:tplc="FC3C26E2">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9" w15:restartNumberingAfterBreak="0">
    <w:nsid w:val="3BE330E0"/>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C387100"/>
    <w:multiLevelType w:val="hybridMultilevel"/>
    <w:tmpl w:val="C38A26B4"/>
    <w:lvl w:ilvl="0" w:tplc="1F123A48">
      <w:start w:val="1"/>
      <w:numFmt w:val="decimal"/>
      <w:lvlText w:val="%1."/>
      <w:lvlJc w:val="left"/>
      <w:pPr>
        <w:tabs>
          <w:tab w:val="num" w:pos="720"/>
        </w:tabs>
        <w:ind w:left="0" w:firstLine="720"/>
      </w:pPr>
      <w:rPr>
        <w:rFonts w:ascii="Cambria" w:hAnsi="Cambria" w:hint="default"/>
        <w:b w:val="0"/>
        <w:bCs w:val="0"/>
        <w:i w:val="0"/>
        <w:iCs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D4F11F4"/>
    <w:multiLevelType w:val="hybridMultilevel"/>
    <w:tmpl w:val="D504911A"/>
    <w:lvl w:ilvl="0" w:tplc="719E32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78B3E42"/>
    <w:multiLevelType w:val="hybridMultilevel"/>
    <w:tmpl w:val="8708D212"/>
    <w:lvl w:ilvl="0" w:tplc="29C6EC3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7E11D6E"/>
    <w:multiLevelType w:val="hybridMultilevel"/>
    <w:tmpl w:val="780CDDD0"/>
    <w:lvl w:ilvl="0" w:tplc="29C6EC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6"/>
  </w:num>
  <w:num w:numId="4">
    <w:abstractNumId w:val="20"/>
  </w:num>
  <w:num w:numId="5">
    <w:abstractNumId w:val="50"/>
  </w:num>
  <w:num w:numId="6">
    <w:abstractNumId w:val="26"/>
  </w:num>
  <w:num w:numId="7">
    <w:abstractNumId w:val="6"/>
  </w:num>
  <w:num w:numId="8">
    <w:abstractNumId w:val="16"/>
  </w:num>
  <w:num w:numId="9">
    <w:abstractNumId w:val="39"/>
  </w:num>
  <w:num w:numId="10">
    <w:abstractNumId w:val="44"/>
  </w:num>
  <w:num w:numId="11">
    <w:abstractNumId w:val="0"/>
  </w:num>
  <w:num w:numId="12">
    <w:abstractNumId w:val="38"/>
  </w:num>
  <w:num w:numId="13">
    <w:abstractNumId w:val="47"/>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7"/>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1"/>
  </w:num>
  <w:num w:numId="40">
    <w:abstractNumId w:val="42"/>
  </w:num>
  <w:num w:numId="41">
    <w:abstractNumId w:val="49"/>
  </w:num>
  <w:num w:numId="42">
    <w:abstractNumId w:val="51"/>
  </w:num>
  <w:num w:numId="43">
    <w:abstractNumId w:val="52"/>
  </w:num>
  <w:num w:numId="44">
    <w:abstractNumId w:val="54"/>
  </w:num>
  <w:num w:numId="45">
    <w:abstractNumId w:val="55"/>
  </w:num>
  <w:num w:numId="46">
    <w:abstractNumId w:val="57"/>
  </w:num>
  <w:num w:numId="47">
    <w:abstractNumId w:val="58"/>
  </w:num>
  <w:num w:numId="48">
    <w:abstractNumId w:val="59"/>
  </w:num>
  <w:num w:numId="49">
    <w:abstractNumId w:val="60"/>
  </w:num>
  <w:num w:numId="50">
    <w:abstractNumId w:val="61"/>
  </w:num>
  <w:num w:numId="51">
    <w:abstractNumId w:val="19"/>
  </w:num>
  <w:num w:numId="52">
    <w:abstractNumId w:val="43"/>
  </w:num>
  <w:num w:numId="53">
    <w:abstractNumId w:val="53"/>
  </w:num>
  <w:num w:numId="54">
    <w:abstractNumId w:val="48"/>
  </w:num>
  <w:num w:numId="55">
    <w:abstractNumId w:val="4"/>
  </w:num>
  <w:num w:numId="56">
    <w:abstractNumId w:val="29"/>
  </w:num>
  <w:num w:numId="57">
    <w:abstractNumId w:val="46"/>
  </w:num>
  <w:num w:numId="58">
    <w:abstractNumId w:val="45"/>
  </w:num>
  <w:num w:numId="59">
    <w:abstractNumId w:val="25"/>
  </w:num>
  <w:num w:numId="60">
    <w:abstractNumId w:val="28"/>
  </w:num>
  <w:num w:numId="61">
    <w:abstractNumId w:val="30"/>
  </w:num>
  <w:num w:numId="62">
    <w:abstractNumId w:val="4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9CA"/>
    <w:rsid w:val="00000CDA"/>
    <w:rsid w:val="000011D9"/>
    <w:rsid w:val="00003C7C"/>
    <w:rsid w:val="0000406D"/>
    <w:rsid w:val="00005037"/>
    <w:rsid w:val="00006E1F"/>
    <w:rsid w:val="000070D7"/>
    <w:rsid w:val="00010151"/>
    <w:rsid w:val="00011F09"/>
    <w:rsid w:val="00013CDA"/>
    <w:rsid w:val="00015847"/>
    <w:rsid w:val="00016493"/>
    <w:rsid w:val="0001666D"/>
    <w:rsid w:val="0001788C"/>
    <w:rsid w:val="000208EC"/>
    <w:rsid w:val="00020EBA"/>
    <w:rsid w:val="000227E8"/>
    <w:rsid w:val="00023543"/>
    <w:rsid w:val="000251FE"/>
    <w:rsid w:val="000260EE"/>
    <w:rsid w:val="0002666D"/>
    <w:rsid w:val="0002740B"/>
    <w:rsid w:val="00027F3E"/>
    <w:rsid w:val="0003081B"/>
    <w:rsid w:val="000337EF"/>
    <w:rsid w:val="0003414B"/>
    <w:rsid w:val="000365E3"/>
    <w:rsid w:val="0003675C"/>
    <w:rsid w:val="000409C2"/>
    <w:rsid w:val="00040C3A"/>
    <w:rsid w:val="000419AD"/>
    <w:rsid w:val="00041AEE"/>
    <w:rsid w:val="00042E04"/>
    <w:rsid w:val="000433C9"/>
    <w:rsid w:val="00046DD0"/>
    <w:rsid w:val="00046E61"/>
    <w:rsid w:val="0004761A"/>
    <w:rsid w:val="0004778D"/>
    <w:rsid w:val="00050E01"/>
    <w:rsid w:val="00051059"/>
    <w:rsid w:val="0005110F"/>
    <w:rsid w:val="00051C04"/>
    <w:rsid w:val="00053B7C"/>
    <w:rsid w:val="00056166"/>
    <w:rsid w:val="00056B67"/>
    <w:rsid w:val="00056CC1"/>
    <w:rsid w:val="00057CD9"/>
    <w:rsid w:val="00057D5B"/>
    <w:rsid w:val="00060D35"/>
    <w:rsid w:val="00061142"/>
    <w:rsid w:val="00061268"/>
    <w:rsid w:val="00061F1D"/>
    <w:rsid w:val="000626E1"/>
    <w:rsid w:val="00064D3B"/>
    <w:rsid w:val="0006559C"/>
    <w:rsid w:val="00066000"/>
    <w:rsid w:val="000716C5"/>
    <w:rsid w:val="0007298B"/>
    <w:rsid w:val="000736E9"/>
    <w:rsid w:val="00075090"/>
    <w:rsid w:val="00075E23"/>
    <w:rsid w:val="00076F55"/>
    <w:rsid w:val="00077066"/>
    <w:rsid w:val="000773AD"/>
    <w:rsid w:val="00080227"/>
    <w:rsid w:val="0008026C"/>
    <w:rsid w:val="00080797"/>
    <w:rsid w:val="00081C8C"/>
    <w:rsid w:val="00085E42"/>
    <w:rsid w:val="0008617B"/>
    <w:rsid w:val="00086CC9"/>
    <w:rsid w:val="00091F5C"/>
    <w:rsid w:val="00092FB4"/>
    <w:rsid w:val="0009344A"/>
    <w:rsid w:val="00093580"/>
    <w:rsid w:val="00096D6C"/>
    <w:rsid w:val="000A1F49"/>
    <w:rsid w:val="000A330C"/>
    <w:rsid w:val="000A392E"/>
    <w:rsid w:val="000A3F59"/>
    <w:rsid w:val="000A575F"/>
    <w:rsid w:val="000A5C1E"/>
    <w:rsid w:val="000A7B93"/>
    <w:rsid w:val="000B0A76"/>
    <w:rsid w:val="000B0B0D"/>
    <w:rsid w:val="000B1327"/>
    <w:rsid w:val="000B28EE"/>
    <w:rsid w:val="000B2B46"/>
    <w:rsid w:val="000B3E93"/>
    <w:rsid w:val="000B4C40"/>
    <w:rsid w:val="000B5F7F"/>
    <w:rsid w:val="000B737E"/>
    <w:rsid w:val="000C0DD1"/>
    <w:rsid w:val="000C197C"/>
    <w:rsid w:val="000C2A42"/>
    <w:rsid w:val="000C4754"/>
    <w:rsid w:val="000C4DDB"/>
    <w:rsid w:val="000C4F22"/>
    <w:rsid w:val="000C624C"/>
    <w:rsid w:val="000C6268"/>
    <w:rsid w:val="000C6AC5"/>
    <w:rsid w:val="000C6DEC"/>
    <w:rsid w:val="000C746D"/>
    <w:rsid w:val="000D05CB"/>
    <w:rsid w:val="000D0E68"/>
    <w:rsid w:val="000D10DB"/>
    <w:rsid w:val="000D1107"/>
    <w:rsid w:val="000D1497"/>
    <w:rsid w:val="000D1DE3"/>
    <w:rsid w:val="000D2ADD"/>
    <w:rsid w:val="000D3755"/>
    <w:rsid w:val="000D48B9"/>
    <w:rsid w:val="000D67A1"/>
    <w:rsid w:val="000D67F3"/>
    <w:rsid w:val="000D6E6D"/>
    <w:rsid w:val="000D7DEA"/>
    <w:rsid w:val="000E0772"/>
    <w:rsid w:val="000E5DB5"/>
    <w:rsid w:val="000E5EB5"/>
    <w:rsid w:val="000E6814"/>
    <w:rsid w:val="000E6F3A"/>
    <w:rsid w:val="000E7838"/>
    <w:rsid w:val="000E7FCC"/>
    <w:rsid w:val="000F26FE"/>
    <w:rsid w:val="000F35ED"/>
    <w:rsid w:val="000F482D"/>
    <w:rsid w:val="00100301"/>
    <w:rsid w:val="00100C3E"/>
    <w:rsid w:val="001025D6"/>
    <w:rsid w:val="00102EFD"/>
    <w:rsid w:val="001035B5"/>
    <w:rsid w:val="00104239"/>
    <w:rsid w:val="001065D5"/>
    <w:rsid w:val="0010677B"/>
    <w:rsid w:val="00107131"/>
    <w:rsid w:val="0010736F"/>
    <w:rsid w:val="00107740"/>
    <w:rsid w:val="00110382"/>
    <w:rsid w:val="001106DC"/>
    <w:rsid w:val="00110BBE"/>
    <w:rsid w:val="001137C8"/>
    <w:rsid w:val="00113F73"/>
    <w:rsid w:val="0011442B"/>
    <w:rsid w:val="001144DA"/>
    <w:rsid w:val="00114D9A"/>
    <w:rsid w:val="00115BB4"/>
    <w:rsid w:val="0011658E"/>
    <w:rsid w:val="00116A35"/>
    <w:rsid w:val="00117394"/>
    <w:rsid w:val="00120299"/>
    <w:rsid w:val="00120458"/>
    <w:rsid w:val="0012084B"/>
    <w:rsid w:val="00121CC2"/>
    <w:rsid w:val="00122603"/>
    <w:rsid w:val="00125E91"/>
    <w:rsid w:val="00125EB7"/>
    <w:rsid w:val="00126F1D"/>
    <w:rsid w:val="00127C17"/>
    <w:rsid w:val="00127E69"/>
    <w:rsid w:val="00130F4F"/>
    <w:rsid w:val="00130F9E"/>
    <w:rsid w:val="0013138A"/>
    <w:rsid w:val="00131425"/>
    <w:rsid w:val="001319F4"/>
    <w:rsid w:val="001328AF"/>
    <w:rsid w:val="001338A2"/>
    <w:rsid w:val="00133EE5"/>
    <w:rsid w:val="0013468A"/>
    <w:rsid w:val="00135BF0"/>
    <w:rsid w:val="001367DD"/>
    <w:rsid w:val="001368EB"/>
    <w:rsid w:val="00137AC9"/>
    <w:rsid w:val="00140D1F"/>
    <w:rsid w:val="00141255"/>
    <w:rsid w:val="00141C14"/>
    <w:rsid w:val="00141D6D"/>
    <w:rsid w:val="001425D6"/>
    <w:rsid w:val="00142FB2"/>
    <w:rsid w:val="001437A8"/>
    <w:rsid w:val="00143CEF"/>
    <w:rsid w:val="0014508A"/>
    <w:rsid w:val="001453F4"/>
    <w:rsid w:val="0014555A"/>
    <w:rsid w:val="00150310"/>
    <w:rsid w:val="00151190"/>
    <w:rsid w:val="00153435"/>
    <w:rsid w:val="00153A97"/>
    <w:rsid w:val="001560B8"/>
    <w:rsid w:val="00156E0A"/>
    <w:rsid w:val="001606EA"/>
    <w:rsid w:val="001607BF"/>
    <w:rsid w:val="001609D3"/>
    <w:rsid w:val="0016190C"/>
    <w:rsid w:val="00162078"/>
    <w:rsid w:val="00162282"/>
    <w:rsid w:val="001652C2"/>
    <w:rsid w:val="00167A34"/>
    <w:rsid w:val="00172839"/>
    <w:rsid w:val="001743AF"/>
    <w:rsid w:val="00175018"/>
    <w:rsid w:val="00175216"/>
    <w:rsid w:val="0017563A"/>
    <w:rsid w:val="00175B6C"/>
    <w:rsid w:val="00176261"/>
    <w:rsid w:val="00177565"/>
    <w:rsid w:val="00180125"/>
    <w:rsid w:val="001828BE"/>
    <w:rsid w:val="00183528"/>
    <w:rsid w:val="00184A84"/>
    <w:rsid w:val="00186962"/>
    <w:rsid w:val="0018763A"/>
    <w:rsid w:val="001920AF"/>
    <w:rsid w:val="001957C7"/>
    <w:rsid w:val="001973B8"/>
    <w:rsid w:val="001A0551"/>
    <w:rsid w:val="001A1205"/>
    <w:rsid w:val="001A1E9D"/>
    <w:rsid w:val="001A4C84"/>
    <w:rsid w:val="001A4F3C"/>
    <w:rsid w:val="001A6992"/>
    <w:rsid w:val="001A7870"/>
    <w:rsid w:val="001A7AA8"/>
    <w:rsid w:val="001B0099"/>
    <w:rsid w:val="001B1844"/>
    <w:rsid w:val="001B3053"/>
    <w:rsid w:val="001B3333"/>
    <w:rsid w:val="001B3689"/>
    <w:rsid w:val="001B36DC"/>
    <w:rsid w:val="001B3A00"/>
    <w:rsid w:val="001B3FC7"/>
    <w:rsid w:val="001B6751"/>
    <w:rsid w:val="001C1718"/>
    <w:rsid w:val="001C1B41"/>
    <w:rsid w:val="001C3301"/>
    <w:rsid w:val="001C3D30"/>
    <w:rsid w:val="001C3E1A"/>
    <w:rsid w:val="001C4F06"/>
    <w:rsid w:val="001C4F3F"/>
    <w:rsid w:val="001C7665"/>
    <w:rsid w:val="001C7774"/>
    <w:rsid w:val="001D1444"/>
    <w:rsid w:val="001D1DAC"/>
    <w:rsid w:val="001D26D5"/>
    <w:rsid w:val="001D3421"/>
    <w:rsid w:val="001D3A74"/>
    <w:rsid w:val="001D65EF"/>
    <w:rsid w:val="001D7787"/>
    <w:rsid w:val="001E1203"/>
    <w:rsid w:val="001E15C4"/>
    <w:rsid w:val="001E1D6C"/>
    <w:rsid w:val="001E3814"/>
    <w:rsid w:val="001E410A"/>
    <w:rsid w:val="001E49E7"/>
    <w:rsid w:val="001E59C8"/>
    <w:rsid w:val="001E6320"/>
    <w:rsid w:val="001E6DEB"/>
    <w:rsid w:val="001E7CBD"/>
    <w:rsid w:val="001F18F0"/>
    <w:rsid w:val="001F2585"/>
    <w:rsid w:val="001F2D7A"/>
    <w:rsid w:val="001F46B4"/>
    <w:rsid w:val="001F5BB1"/>
    <w:rsid w:val="001F6342"/>
    <w:rsid w:val="001F7201"/>
    <w:rsid w:val="001F78C5"/>
    <w:rsid w:val="002017B3"/>
    <w:rsid w:val="00201D89"/>
    <w:rsid w:val="00203E56"/>
    <w:rsid w:val="002046E1"/>
    <w:rsid w:val="00206109"/>
    <w:rsid w:val="00206BD8"/>
    <w:rsid w:val="002074A8"/>
    <w:rsid w:val="00207729"/>
    <w:rsid w:val="00212AF9"/>
    <w:rsid w:val="00213C6E"/>
    <w:rsid w:val="0021461B"/>
    <w:rsid w:val="0021568E"/>
    <w:rsid w:val="00215917"/>
    <w:rsid w:val="00216B0C"/>
    <w:rsid w:val="002226D8"/>
    <w:rsid w:val="00223970"/>
    <w:rsid w:val="00223A29"/>
    <w:rsid w:val="00224F99"/>
    <w:rsid w:val="00225042"/>
    <w:rsid w:val="002250A3"/>
    <w:rsid w:val="002250A4"/>
    <w:rsid w:val="00225CFE"/>
    <w:rsid w:val="00225F85"/>
    <w:rsid w:val="00226003"/>
    <w:rsid w:val="00227929"/>
    <w:rsid w:val="00230E39"/>
    <w:rsid w:val="00232058"/>
    <w:rsid w:val="00233027"/>
    <w:rsid w:val="002333EB"/>
    <w:rsid w:val="00233F11"/>
    <w:rsid w:val="00234741"/>
    <w:rsid w:val="00235217"/>
    <w:rsid w:val="002366BF"/>
    <w:rsid w:val="00240BEE"/>
    <w:rsid w:val="00246D1F"/>
    <w:rsid w:val="00247403"/>
    <w:rsid w:val="00247542"/>
    <w:rsid w:val="00250B2B"/>
    <w:rsid w:val="00251968"/>
    <w:rsid w:val="0025269C"/>
    <w:rsid w:val="0025295F"/>
    <w:rsid w:val="00252F26"/>
    <w:rsid w:val="00253B84"/>
    <w:rsid w:val="00255C82"/>
    <w:rsid w:val="00256289"/>
    <w:rsid w:val="00262F53"/>
    <w:rsid w:val="002631E9"/>
    <w:rsid w:val="002643BC"/>
    <w:rsid w:val="00264D63"/>
    <w:rsid w:val="00265B07"/>
    <w:rsid w:val="00265E2C"/>
    <w:rsid w:val="00265F57"/>
    <w:rsid w:val="00266B61"/>
    <w:rsid w:val="0026712A"/>
    <w:rsid w:val="0026714B"/>
    <w:rsid w:val="002704DB"/>
    <w:rsid w:val="0027050B"/>
    <w:rsid w:val="00270872"/>
    <w:rsid w:val="0027180A"/>
    <w:rsid w:val="00271D28"/>
    <w:rsid w:val="0027203B"/>
    <w:rsid w:val="0027287B"/>
    <w:rsid w:val="00273303"/>
    <w:rsid w:val="00276A93"/>
    <w:rsid w:val="0028026F"/>
    <w:rsid w:val="00281C99"/>
    <w:rsid w:val="0028584A"/>
    <w:rsid w:val="002861F5"/>
    <w:rsid w:val="00287FB9"/>
    <w:rsid w:val="00290BB3"/>
    <w:rsid w:val="00291045"/>
    <w:rsid w:val="00291B86"/>
    <w:rsid w:val="00292439"/>
    <w:rsid w:val="00292481"/>
    <w:rsid w:val="002947E7"/>
    <w:rsid w:val="00294ACF"/>
    <w:rsid w:val="0029609F"/>
    <w:rsid w:val="0029635D"/>
    <w:rsid w:val="00297F02"/>
    <w:rsid w:val="002A0AAE"/>
    <w:rsid w:val="002A1693"/>
    <w:rsid w:val="002A5820"/>
    <w:rsid w:val="002A5AF2"/>
    <w:rsid w:val="002A7B26"/>
    <w:rsid w:val="002B14C8"/>
    <w:rsid w:val="002B30D8"/>
    <w:rsid w:val="002B364C"/>
    <w:rsid w:val="002B3E6B"/>
    <w:rsid w:val="002B408A"/>
    <w:rsid w:val="002B47A0"/>
    <w:rsid w:val="002B527C"/>
    <w:rsid w:val="002B55B0"/>
    <w:rsid w:val="002B7447"/>
    <w:rsid w:val="002C00E7"/>
    <w:rsid w:val="002C0FC1"/>
    <w:rsid w:val="002C1EA4"/>
    <w:rsid w:val="002C56FA"/>
    <w:rsid w:val="002C6CE7"/>
    <w:rsid w:val="002D0F0B"/>
    <w:rsid w:val="002D15D4"/>
    <w:rsid w:val="002D1E7C"/>
    <w:rsid w:val="002D2B26"/>
    <w:rsid w:val="002D3936"/>
    <w:rsid w:val="002D4825"/>
    <w:rsid w:val="002D7EA2"/>
    <w:rsid w:val="002E060A"/>
    <w:rsid w:val="002E1161"/>
    <w:rsid w:val="002E187C"/>
    <w:rsid w:val="002E1B55"/>
    <w:rsid w:val="002E1E7F"/>
    <w:rsid w:val="002E2055"/>
    <w:rsid w:val="002E295F"/>
    <w:rsid w:val="002E4432"/>
    <w:rsid w:val="002E49C3"/>
    <w:rsid w:val="002E5DDF"/>
    <w:rsid w:val="002E6A09"/>
    <w:rsid w:val="002E7DB3"/>
    <w:rsid w:val="002F03CE"/>
    <w:rsid w:val="002F09A5"/>
    <w:rsid w:val="002F0E14"/>
    <w:rsid w:val="002F12A9"/>
    <w:rsid w:val="002F30F5"/>
    <w:rsid w:val="002F343A"/>
    <w:rsid w:val="002F6692"/>
    <w:rsid w:val="002F7247"/>
    <w:rsid w:val="002F75EC"/>
    <w:rsid w:val="002F7A80"/>
    <w:rsid w:val="003015FF"/>
    <w:rsid w:val="00301933"/>
    <w:rsid w:val="00302733"/>
    <w:rsid w:val="00302F99"/>
    <w:rsid w:val="003030BD"/>
    <w:rsid w:val="0030371F"/>
    <w:rsid w:val="00303B0B"/>
    <w:rsid w:val="003042E4"/>
    <w:rsid w:val="0030464D"/>
    <w:rsid w:val="00305180"/>
    <w:rsid w:val="0030593D"/>
    <w:rsid w:val="0030607A"/>
    <w:rsid w:val="00306B17"/>
    <w:rsid w:val="00311E30"/>
    <w:rsid w:val="00312B2A"/>
    <w:rsid w:val="00314078"/>
    <w:rsid w:val="003152EE"/>
    <w:rsid w:val="0031535D"/>
    <w:rsid w:val="003168D1"/>
    <w:rsid w:val="00316902"/>
    <w:rsid w:val="00316E42"/>
    <w:rsid w:val="00323409"/>
    <w:rsid w:val="003238B7"/>
    <w:rsid w:val="003239B8"/>
    <w:rsid w:val="00325168"/>
    <w:rsid w:val="0033169F"/>
    <w:rsid w:val="00331B34"/>
    <w:rsid w:val="00332ACE"/>
    <w:rsid w:val="00335394"/>
    <w:rsid w:val="00335C01"/>
    <w:rsid w:val="00344859"/>
    <w:rsid w:val="00344977"/>
    <w:rsid w:val="00346C95"/>
    <w:rsid w:val="0034729F"/>
    <w:rsid w:val="0035217B"/>
    <w:rsid w:val="00354D79"/>
    <w:rsid w:val="003552BC"/>
    <w:rsid w:val="00355C3C"/>
    <w:rsid w:val="00356185"/>
    <w:rsid w:val="003562EA"/>
    <w:rsid w:val="003564D2"/>
    <w:rsid w:val="00360380"/>
    <w:rsid w:val="003648BD"/>
    <w:rsid w:val="00364907"/>
    <w:rsid w:val="0036554B"/>
    <w:rsid w:val="00366B1F"/>
    <w:rsid w:val="00366BCA"/>
    <w:rsid w:val="00367960"/>
    <w:rsid w:val="003704C9"/>
    <w:rsid w:val="00370853"/>
    <w:rsid w:val="00370BFC"/>
    <w:rsid w:val="003718C6"/>
    <w:rsid w:val="003719AC"/>
    <w:rsid w:val="003727C1"/>
    <w:rsid w:val="00374937"/>
    <w:rsid w:val="0037519E"/>
    <w:rsid w:val="00375268"/>
    <w:rsid w:val="00376417"/>
    <w:rsid w:val="0037777C"/>
    <w:rsid w:val="00380B0E"/>
    <w:rsid w:val="00380D00"/>
    <w:rsid w:val="00381341"/>
    <w:rsid w:val="00381A33"/>
    <w:rsid w:val="00383063"/>
    <w:rsid w:val="00383888"/>
    <w:rsid w:val="0038599C"/>
    <w:rsid w:val="00385C8B"/>
    <w:rsid w:val="003861C3"/>
    <w:rsid w:val="00386CF0"/>
    <w:rsid w:val="003875BC"/>
    <w:rsid w:val="00387FC5"/>
    <w:rsid w:val="003904B1"/>
    <w:rsid w:val="00390A86"/>
    <w:rsid w:val="003921F0"/>
    <w:rsid w:val="00392BDB"/>
    <w:rsid w:val="00394BBB"/>
    <w:rsid w:val="00394CBF"/>
    <w:rsid w:val="003955B9"/>
    <w:rsid w:val="0039649D"/>
    <w:rsid w:val="003967BF"/>
    <w:rsid w:val="00396F1E"/>
    <w:rsid w:val="00397398"/>
    <w:rsid w:val="00397E20"/>
    <w:rsid w:val="003A0392"/>
    <w:rsid w:val="003A0800"/>
    <w:rsid w:val="003A1877"/>
    <w:rsid w:val="003A209A"/>
    <w:rsid w:val="003A2F26"/>
    <w:rsid w:val="003A305D"/>
    <w:rsid w:val="003A4F26"/>
    <w:rsid w:val="003A68E1"/>
    <w:rsid w:val="003A7EB4"/>
    <w:rsid w:val="003B0D4F"/>
    <w:rsid w:val="003B1621"/>
    <w:rsid w:val="003B1E5D"/>
    <w:rsid w:val="003B2D8D"/>
    <w:rsid w:val="003B3703"/>
    <w:rsid w:val="003B4DC3"/>
    <w:rsid w:val="003B70FB"/>
    <w:rsid w:val="003B78ED"/>
    <w:rsid w:val="003B7A82"/>
    <w:rsid w:val="003C08CB"/>
    <w:rsid w:val="003C2DBA"/>
    <w:rsid w:val="003C54C8"/>
    <w:rsid w:val="003C676B"/>
    <w:rsid w:val="003C6F53"/>
    <w:rsid w:val="003C7BD7"/>
    <w:rsid w:val="003D1671"/>
    <w:rsid w:val="003D1C8D"/>
    <w:rsid w:val="003D2D96"/>
    <w:rsid w:val="003D3BC2"/>
    <w:rsid w:val="003D4DE6"/>
    <w:rsid w:val="003D4E66"/>
    <w:rsid w:val="003E3039"/>
    <w:rsid w:val="003E3225"/>
    <w:rsid w:val="003E375D"/>
    <w:rsid w:val="003E6AFE"/>
    <w:rsid w:val="003E6C1F"/>
    <w:rsid w:val="003E6CA1"/>
    <w:rsid w:val="003E73BB"/>
    <w:rsid w:val="003E76DE"/>
    <w:rsid w:val="003F0446"/>
    <w:rsid w:val="003F1415"/>
    <w:rsid w:val="003F1BDC"/>
    <w:rsid w:val="003F40E0"/>
    <w:rsid w:val="003F4F38"/>
    <w:rsid w:val="003F77F1"/>
    <w:rsid w:val="00401F6C"/>
    <w:rsid w:val="00402C60"/>
    <w:rsid w:val="004039A8"/>
    <w:rsid w:val="004040B2"/>
    <w:rsid w:val="00405589"/>
    <w:rsid w:val="00405F9C"/>
    <w:rsid w:val="00406135"/>
    <w:rsid w:val="004065A8"/>
    <w:rsid w:val="00410F0F"/>
    <w:rsid w:val="00411324"/>
    <w:rsid w:val="00411B37"/>
    <w:rsid w:val="0041253A"/>
    <w:rsid w:val="004162A1"/>
    <w:rsid w:val="00416482"/>
    <w:rsid w:val="004165C2"/>
    <w:rsid w:val="00416E0F"/>
    <w:rsid w:val="00417798"/>
    <w:rsid w:val="0042086A"/>
    <w:rsid w:val="004209A1"/>
    <w:rsid w:val="0042248B"/>
    <w:rsid w:val="00425F0C"/>
    <w:rsid w:val="0042632B"/>
    <w:rsid w:val="0042782F"/>
    <w:rsid w:val="0043009C"/>
    <w:rsid w:val="00431669"/>
    <w:rsid w:val="0043342E"/>
    <w:rsid w:val="0043447F"/>
    <w:rsid w:val="00440D47"/>
    <w:rsid w:val="00440EFC"/>
    <w:rsid w:val="00441329"/>
    <w:rsid w:val="00441B8A"/>
    <w:rsid w:val="00441ECB"/>
    <w:rsid w:val="00442091"/>
    <w:rsid w:val="00444204"/>
    <w:rsid w:val="00445193"/>
    <w:rsid w:val="0044620D"/>
    <w:rsid w:val="004510AE"/>
    <w:rsid w:val="00455B87"/>
    <w:rsid w:val="0045619C"/>
    <w:rsid w:val="004576B8"/>
    <w:rsid w:val="00460844"/>
    <w:rsid w:val="00460FFA"/>
    <w:rsid w:val="00462722"/>
    <w:rsid w:val="00462C1B"/>
    <w:rsid w:val="00463585"/>
    <w:rsid w:val="00463906"/>
    <w:rsid w:val="00464CA7"/>
    <w:rsid w:val="004677AC"/>
    <w:rsid w:val="00467B7E"/>
    <w:rsid w:val="004711A7"/>
    <w:rsid w:val="0047187B"/>
    <w:rsid w:val="00471FBB"/>
    <w:rsid w:val="00473BB4"/>
    <w:rsid w:val="00474D68"/>
    <w:rsid w:val="00476038"/>
    <w:rsid w:val="0047739B"/>
    <w:rsid w:val="00477592"/>
    <w:rsid w:val="004778EC"/>
    <w:rsid w:val="00477AF6"/>
    <w:rsid w:val="0048224F"/>
    <w:rsid w:val="0048370D"/>
    <w:rsid w:val="00486F1C"/>
    <w:rsid w:val="004875C7"/>
    <w:rsid w:val="00487CC4"/>
    <w:rsid w:val="0049162C"/>
    <w:rsid w:val="0049226E"/>
    <w:rsid w:val="00492C4E"/>
    <w:rsid w:val="0049419D"/>
    <w:rsid w:val="00495747"/>
    <w:rsid w:val="004968A8"/>
    <w:rsid w:val="00497661"/>
    <w:rsid w:val="004A0178"/>
    <w:rsid w:val="004A0647"/>
    <w:rsid w:val="004A120C"/>
    <w:rsid w:val="004A259B"/>
    <w:rsid w:val="004A2BC0"/>
    <w:rsid w:val="004A5F48"/>
    <w:rsid w:val="004A6374"/>
    <w:rsid w:val="004A6A54"/>
    <w:rsid w:val="004A7B09"/>
    <w:rsid w:val="004B25DC"/>
    <w:rsid w:val="004B520A"/>
    <w:rsid w:val="004B64B4"/>
    <w:rsid w:val="004B6AF8"/>
    <w:rsid w:val="004B6CBB"/>
    <w:rsid w:val="004B7645"/>
    <w:rsid w:val="004C20D2"/>
    <w:rsid w:val="004C2312"/>
    <w:rsid w:val="004C25EE"/>
    <w:rsid w:val="004C29D7"/>
    <w:rsid w:val="004C34B2"/>
    <w:rsid w:val="004C40E8"/>
    <w:rsid w:val="004C4B62"/>
    <w:rsid w:val="004C54C9"/>
    <w:rsid w:val="004D05BC"/>
    <w:rsid w:val="004D08D4"/>
    <w:rsid w:val="004D107D"/>
    <w:rsid w:val="004D1E38"/>
    <w:rsid w:val="004D3955"/>
    <w:rsid w:val="004D45C2"/>
    <w:rsid w:val="004D4981"/>
    <w:rsid w:val="004D4ABA"/>
    <w:rsid w:val="004D6025"/>
    <w:rsid w:val="004D7370"/>
    <w:rsid w:val="004D740A"/>
    <w:rsid w:val="004E153B"/>
    <w:rsid w:val="004E2649"/>
    <w:rsid w:val="004E327A"/>
    <w:rsid w:val="004E344E"/>
    <w:rsid w:val="004E3B27"/>
    <w:rsid w:val="004E4507"/>
    <w:rsid w:val="004E47C8"/>
    <w:rsid w:val="004E5851"/>
    <w:rsid w:val="004E5909"/>
    <w:rsid w:val="004E662D"/>
    <w:rsid w:val="004E69E6"/>
    <w:rsid w:val="004F2649"/>
    <w:rsid w:val="004F54B6"/>
    <w:rsid w:val="004F626F"/>
    <w:rsid w:val="004F6595"/>
    <w:rsid w:val="004F67E2"/>
    <w:rsid w:val="004F7389"/>
    <w:rsid w:val="004F7CFA"/>
    <w:rsid w:val="0050050F"/>
    <w:rsid w:val="00500B5F"/>
    <w:rsid w:val="005010F2"/>
    <w:rsid w:val="00501399"/>
    <w:rsid w:val="005027E6"/>
    <w:rsid w:val="00502FDE"/>
    <w:rsid w:val="005038C1"/>
    <w:rsid w:val="005058EC"/>
    <w:rsid w:val="0050633D"/>
    <w:rsid w:val="00507220"/>
    <w:rsid w:val="00507BC4"/>
    <w:rsid w:val="00511E62"/>
    <w:rsid w:val="005128E4"/>
    <w:rsid w:val="005133DB"/>
    <w:rsid w:val="00513417"/>
    <w:rsid w:val="005136C5"/>
    <w:rsid w:val="00514504"/>
    <w:rsid w:val="00514729"/>
    <w:rsid w:val="00515B28"/>
    <w:rsid w:val="005231E1"/>
    <w:rsid w:val="0052393D"/>
    <w:rsid w:val="005243FB"/>
    <w:rsid w:val="00524592"/>
    <w:rsid w:val="005247B0"/>
    <w:rsid w:val="00525560"/>
    <w:rsid w:val="00527721"/>
    <w:rsid w:val="0052791F"/>
    <w:rsid w:val="005279B7"/>
    <w:rsid w:val="005305E5"/>
    <w:rsid w:val="00533352"/>
    <w:rsid w:val="005336D6"/>
    <w:rsid w:val="00534C69"/>
    <w:rsid w:val="0053503C"/>
    <w:rsid w:val="00541013"/>
    <w:rsid w:val="005417E5"/>
    <w:rsid w:val="00541F32"/>
    <w:rsid w:val="005430F5"/>
    <w:rsid w:val="00544A1B"/>
    <w:rsid w:val="00544C49"/>
    <w:rsid w:val="005459E6"/>
    <w:rsid w:val="00545D20"/>
    <w:rsid w:val="00546727"/>
    <w:rsid w:val="00547ED4"/>
    <w:rsid w:val="00551316"/>
    <w:rsid w:val="00551583"/>
    <w:rsid w:val="00551669"/>
    <w:rsid w:val="005516A1"/>
    <w:rsid w:val="00552B71"/>
    <w:rsid w:val="0055310B"/>
    <w:rsid w:val="00553DAB"/>
    <w:rsid w:val="00554759"/>
    <w:rsid w:val="00554A8C"/>
    <w:rsid w:val="00554B2E"/>
    <w:rsid w:val="00554F42"/>
    <w:rsid w:val="00555393"/>
    <w:rsid w:val="005559EF"/>
    <w:rsid w:val="00557058"/>
    <w:rsid w:val="00561629"/>
    <w:rsid w:val="005617C7"/>
    <w:rsid w:val="00561937"/>
    <w:rsid w:val="00561E3F"/>
    <w:rsid w:val="00563557"/>
    <w:rsid w:val="00564909"/>
    <w:rsid w:val="00564EE3"/>
    <w:rsid w:val="00565A13"/>
    <w:rsid w:val="00566075"/>
    <w:rsid w:val="005669DE"/>
    <w:rsid w:val="00567A0F"/>
    <w:rsid w:val="00567E96"/>
    <w:rsid w:val="0057147C"/>
    <w:rsid w:val="00572D99"/>
    <w:rsid w:val="0057402A"/>
    <w:rsid w:val="00574909"/>
    <w:rsid w:val="005771D0"/>
    <w:rsid w:val="005772E6"/>
    <w:rsid w:val="005773AB"/>
    <w:rsid w:val="005800F9"/>
    <w:rsid w:val="00580B93"/>
    <w:rsid w:val="00581BE8"/>
    <w:rsid w:val="00581C74"/>
    <w:rsid w:val="00583012"/>
    <w:rsid w:val="00583C58"/>
    <w:rsid w:val="00586D78"/>
    <w:rsid w:val="00590071"/>
    <w:rsid w:val="00590451"/>
    <w:rsid w:val="0059191A"/>
    <w:rsid w:val="005921FF"/>
    <w:rsid w:val="00592B5E"/>
    <w:rsid w:val="005945C4"/>
    <w:rsid w:val="00596D2C"/>
    <w:rsid w:val="00597076"/>
    <w:rsid w:val="005978AB"/>
    <w:rsid w:val="005A16B7"/>
    <w:rsid w:val="005A1FB7"/>
    <w:rsid w:val="005A2240"/>
    <w:rsid w:val="005A24ED"/>
    <w:rsid w:val="005A2808"/>
    <w:rsid w:val="005A3BD9"/>
    <w:rsid w:val="005A6D0E"/>
    <w:rsid w:val="005A7E98"/>
    <w:rsid w:val="005B3EEF"/>
    <w:rsid w:val="005B52B0"/>
    <w:rsid w:val="005B6806"/>
    <w:rsid w:val="005B6A66"/>
    <w:rsid w:val="005B70B8"/>
    <w:rsid w:val="005C0084"/>
    <w:rsid w:val="005C3B29"/>
    <w:rsid w:val="005C4225"/>
    <w:rsid w:val="005C562E"/>
    <w:rsid w:val="005D01C2"/>
    <w:rsid w:val="005D03B4"/>
    <w:rsid w:val="005D240C"/>
    <w:rsid w:val="005D2873"/>
    <w:rsid w:val="005D2B90"/>
    <w:rsid w:val="005D2C9C"/>
    <w:rsid w:val="005D38F9"/>
    <w:rsid w:val="005D55B2"/>
    <w:rsid w:val="005D564E"/>
    <w:rsid w:val="005D5936"/>
    <w:rsid w:val="005D70F3"/>
    <w:rsid w:val="005D72BA"/>
    <w:rsid w:val="005E1557"/>
    <w:rsid w:val="005E1826"/>
    <w:rsid w:val="005E1DDA"/>
    <w:rsid w:val="005E2CD3"/>
    <w:rsid w:val="005F0DAD"/>
    <w:rsid w:val="005F0F33"/>
    <w:rsid w:val="005F1466"/>
    <w:rsid w:val="005F2095"/>
    <w:rsid w:val="005F3564"/>
    <w:rsid w:val="005F5104"/>
    <w:rsid w:val="005F7EBA"/>
    <w:rsid w:val="006003FD"/>
    <w:rsid w:val="00600DEB"/>
    <w:rsid w:val="00601058"/>
    <w:rsid w:val="0060138B"/>
    <w:rsid w:val="00601535"/>
    <w:rsid w:val="0060191F"/>
    <w:rsid w:val="00601E45"/>
    <w:rsid w:val="00604931"/>
    <w:rsid w:val="00604C52"/>
    <w:rsid w:val="00605EC4"/>
    <w:rsid w:val="006061ED"/>
    <w:rsid w:val="00606F01"/>
    <w:rsid w:val="006073CE"/>
    <w:rsid w:val="00607842"/>
    <w:rsid w:val="00614DD2"/>
    <w:rsid w:val="00614DD6"/>
    <w:rsid w:val="00615173"/>
    <w:rsid w:val="0061559E"/>
    <w:rsid w:val="0061587D"/>
    <w:rsid w:val="00617930"/>
    <w:rsid w:val="006221E3"/>
    <w:rsid w:val="006226BD"/>
    <w:rsid w:val="00623BEE"/>
    <w:rsid w:val="0062408C"/>
    <w:rsid w:val="006248A8"/>
    <w:rsid w:val="00624945"/>
    <w:rsid w:val="00626DAF"/>
    <w:rsid w:val="00627C9F"/>
    <w:rsid w:val="00630AA6"/>
    <w:rsid w:val="006311E9"/>
    <w:rsid w:val="0063121E"/>
    <w:rsid w:val="00631548"/>
    <w:rsid w:val="00631CF0"/>
    <w:rsid w:val="00632354"/>
    <w:rsid w:val="00632FFD"/>
    <w:rsid w:val="00635421"/>
    <w:rsid w:val="00636843"/>
    <w:rsid w:val="006403BE"/>
    <w:rsid w:val="006405F7"/>
    <w:rsid w:val="00642810"/>
    <w:rsid w:val="00643C12"/>
    <w:rsid w:val="0064414A"/>
    <w:rsid w:val="00645112"/>
    <w:rsid w:val="00650313"/>
    <w:rsid w:val="0065064F"/>
    <w:rsid w:val="00651395"/>
    <w:rsid w:val="00652252"/>
    <w:rsid w:val="00652333"/>
    <w:rsid w:val="0066000D"/>
    <w:rsid w:val="00661A51"/>
    <w:rsid w:val="00662A2C"/>
    <w:rsid w:val="00664025"/>
    <w:rsid w:val="00665BF5"/>
    <w:rsid w:val="00672060"/>
    <w:rsid w:val="006724D3"/>
    <w:rsid w:val="00673D07"/>
    <w:rsid w:val="0067475D"/>
    <w:rsid w:val="00674C58"/>
    <w:rsid w:val="00676E8E"/>
    <w:rsid w:val="0068009E"/>
    <w:rsid w:val="00680FF7"/>
    <w:rsid w:val="0068340C"/>
    <w:rsid w:val="006836EC"/>
    <w:rsid w:val="00683DC1"/>
    <w:rsid w:val="00690D3C"/>
    <w:rsid w:val="00692219"/>
    <w:rsid w:val="00692523"/>
    <w:rsid w:val="00692F1B"/>
    <w:rsid w:val="00693075"/>
    <w:rsid w:val="006937B7"/>
    <w:rsid w:val="00693C78"/>
    <w:rsid w:val="00694A99"/>
    <w:rsid w:val="006954D0"/>
    <w:rsid w:val="0069715E"/>
    <w:rsid w:val="00697EBC"/>
    <w:rsid w:val="006A0812"/>
    <w:rsid w:val="006A1074"/>
    <w:rsid w:val="006A17D2"/>
    <w:rsid w:val="006A4740"/>
    <w:rsid w:val="006A4D21"/>
    <w:rsid w:val="006A73E6"/>
    <w:rsid w:val="006B0BA7"/>
    <w:rsid w:val="006B0F19"/>
    <w:rsid w:val="006B1648"/>
    <w:rsid w:val="006B2D5C"/>
    <w:rsid w:val="006B5FD1"/>
    <w:rsid w:val="006B6F88"/>
    <w:rsid w:val="006B6FD9"/>
    <w:rsid w:val="006B799A"/>
    <w:rsid w:val="006C07B4"/>
    <w:rsid w:val="006C07B7"/>
    <w:rsid w:val="006C1187"/>
    <w:rsid w:val="006C36B6"/>
    <w:rsid w:val="006C4EB1"/>
    <w:rsid w:val="006C6F8F"/>
    <w:rsid w:val="006C7428"/>
    <w:rsid w:val="006D1656"/>
    <w:rsid w:val="006D1C26"/>
    <w:rsid w:val="006D2FE0"/>
    <w:rsid w:val="006D3AB9"/>
    <w:rsid w:val="006D4387"/>
    <w:rsid w:val="006D69DF"/>
    <w:rsid w:val="006D7775"/>
    <w:rsid w:val="006E0166"/>
    <w:rsid w:val="006E02AF"/>
    <w:rsid w:val="006E0A2D"/>
    <w:rsid w:val="006E0CFC"/>
    <w:rsid w:val="006E2F57"/>
    <w:rsid w:val="006E2FFB"/>
    <w:rsid w:val="006E36CC"/>
    <w:rsid w:val="006E4170"/>
    <w:rsid w:val="006E50B0"/>
    <w:rsid w:val="006E5551"/>
    <w:rsid w:val="006E5615"/>
    <w:rsid w:val="006E7557"/>
    <w:rsid w:val="006E7728"/>
    <w:rsid w:val="006E77F1"/>
    <w:rsid w:val="006E7B34"/>
    <w:rsid w:val="006F28F7"/>
    <w:rsid w:val="006F32D0"/>
    <w:rsid w:val="007004F4"/>
    <w:rsid w:val="00700A48"/>
    <w:rsid w:val="00700B1D"/>
    <w:rsid w:val="00701719"/>
    <w:rsid w:val="0070197E"/>
    <w:rsid w:val="0070298C"/>
    <w:rsid w:val="00702CA2"/>
    <w:rsid w:val="00703E0A"/>
    <w:rsid w:val="00703EA0"/>
    <w:rsid w:val="007041B0"/>
    <w:rsid w:val="00704D27"/>
    <w:rsid w:val="0070697F"/>
    <w:rsid w:val="007079E6"/>
    <w:rsid w:val="00710B7D"/>
    <w:rsid w:val="007118B0"/>
    <w:rsid w:val="007138FD"/>
    <w:rsid w:val="0071621F"/>
    <w:rsid w:val="0072199C"/>
    <w:rsid w:val="00722C9F"/>
    <w:rsid w:val="007233C1"/>
    <w:rsid w:val="0072498A"/>
    <w:rsid w:val="00724DBE"/>
    <w:rsid w:val="00724F58"/>
    <w:rsid w:val="007252E1"/>
    <w:rsid w:val="007253B8"/>
    <w:rsid w:val="00726EA6"/>
    <w:rsid w:val="007273A0"/>
    <w:rsid w:val="00727E46"/>
    <w:rsid w:val="007300B3"/>
    <w:rsid w:val="007302FF"/>
    <w:rsid w:val="00732894"/>
    <w:rsid w:val="00732FF4"/>
    <w:rsid w:val="007344E9"/>
    <w:rsid w:val="007350B1"/>
    <w:rsid w:val="007352A6"/>
    <w:rsid w:val="0073568F"/>
    <w:rsid w:val="00735F02"/>
    <w:rsid w:val="0073603A"/>
    <w:rsid w:val="007364E1"/>
    <w:rsid w:val="00736943"/>
    <w:rsid w:val="00736B1B"/>
    <w:rsid w:val="0073741F"/>
    <w:rsid w:val="00740542"/>
    <w:rsid w:val="00740AF8"/>
    <w:rsid w:val="0074186A"/>
    <w:rsid w:val="007426A2"/>
    <w:rsid w:val="007439A7"/>
    <w:rsid w:val="00743C70"/>
    <w:rsid w:val="00744BAF"/>
    <w:rsid w:val="00744DCE"/>
    <w:rsid w:val="007455D6"/>
    <w:rsid w:val="00747D04"/>
    <w:rsid w:val="00747EB7"/>
    <w:rsid w:val="00750DB8"/>
    <w:rsid w:val="0075287E"/>
    <w:rsid w:val="00754B2C"/>
    <w:rsid w:val="00754D38"/>
    <w:rsid w:val="00755875"/>
    <w:rsid w:val="007572CF"/>
    <w:rsid w:val="0075785B"/>
    <w:rsid w:val="00757B51"/>
    <w:rsid w:val="00757E5E"/>
    <w:rsid w:val="00760831"/>
    <w:rsid w:val="00760D76"/>
    <w:rsid w:val="00760ED6"/>
    <w:rsid w:val="00761746"/>
    <w:rsid w:val="00761C37"/>
    <w:rsid w:val="007620AB"/>
    <w:rsid w:val="007621E7"/>
    <w:rsid w:val="007638F5"/>
    <w:rsid w:val="0076643F"/>
    <w:rsid w:val="0077000C"/>
    <w:rsid w:val="007724B2"/>
    <w:rsid w:val="00772AE8"/>
    <w:rsid w:val="00772F92"/>
    <w:rsid w:val="00773EFC"/>
    <w:rsid w:val="00775357"/>
    <w:rsid w:val="00775B6C"/>
    <w:rsid w:val="00776A90"/>
    <w:rsid w:val="007779A7"/>
    <w:rsid w:val="00777F63"/>
    <w:rsid w:val="00782514"/>
    <w:rsid w:val="007826BF"/>
    <w:rsid w:val="00784800"/>
    <w:rsid w:val="007859CD"/>
    <w:rsid w:val="0078741C"/>
    <w:rsid w:val="00787D04"/>
    <w:rsid w:val="00790526"/>
    <w:rsid w:val="00792065"/>
    <w:rsid w:val="007933DE"/>
    <w:rsid w:val="00793CA9"/>
    <w:rsid w:val="007940F9"/>
    <w:rsid w:val="00796553"/>
    <w:rsid w:val="00796CCC"/>
    <w:rsid w:val="007979AE"/>
    <w:rsid w:val="007A0CC0"/>
    <w:rsid w:val="007A2389"/>
    <w:rsid w:val="007A2E14"/>
    <w:rsid w:val="007A3B99"/>
    <w:rsid w:val="007A3FDD"/>
    <w:rsid w:val="007A4FFA"/>
    <w:rsid w:val="007A52F0"/>
    <w:rsid w:val="007A5817"/>
    <w:rsid w:val="007A5ED5"/>
    <w:rsid w:val="007A64B3"/>
    <w:rsid w:val="007A7CC8"/>
    <w:rsid w:val="007B0355"/>
    <w:rsid w:val="007B05C4"/>
    <w:rsid w:val="007B116F"/>
    <w:rsid w:val="007B3EDD"/>
    <w:rsid w:val="007B4E13"/>
    <w:rsid w:val="007B4F52"/>
    <w:rsid w:val="007B501E"/>
    <w:rsid w:val="007B5FA0"/>
    <w:rsid w:val="007B60E9"/>
    <w:rsid w:val="007B6CC3"/>
    <w:rsid w:val="007B76D3"/>
    <w:rsid w:val="007C013F"/>
    <w:rsid w:val="007C0855"/>
    <w:rsid w:val="007C2119"/>
    <w:rsid w:val="007C3179"/>
    <w:rsid w:val="007C3334"/>
    <w:rsid w:val="007C396F"/>
    <w:rsid w:val="007C408F"/>
    <w:rsid w:val="007C4101"/>
    <w:rsid w:val="007C7EBE"/>
    <w:rsid w:val="007D23C0"/>
    <w:rsid w:val="007D29B9"/>
    <w:rsid w:val="007D2B98"/>
    <w:rsid w:val="007D48BF"/>
    <w:rsid w:val="007D7224"/>
    <w:rsid w:val="007D7272"/>
    <w:rsid w:val="007E07B2"/>
    <w:rsid w:val="007E1266"/>
    <w:rsid w:val="007E153C"/>
    <w:rsid w:val="007E19E4"/>
    <w:rsid w:val="007E1F46"/>
    <w:rsid w:val="007E21BC"/>
    <w:rsid w:val="007E2904"/>
    <w:rsid w:val="007E29CC"/>
    <w:rsid w:val="007E4109"/>
    <w:rsid w:val="007E546D"/>
    <w:rsid w:val="007E7636"/>
    <w:rsid w:val="007E789B"/>
    <w:rsid w:val="007E7C82"/>
    <w:rsid w:val="007F1677"/>
    <w:rsid w:val="007F1F67"/>
    <w:rsid w:val="007F2AA1"/>
    <w:rsid w:val="007F3174"/>
    <w:rsid w:val="007F588D"/>
    <w:rsid w:val="007F7672"/>
    <w:rsid w:val="007F799A"/>
    <w:rsid w:val="008005EE"/>
    <w:rsid w:val="0080108D"/>
    <w:rsid w:val="0080307F"/>
    <w:rsid w:val="00803F1C"/>
    <w:rsid w:val="00805511"/>
    <w:rsid w:val="0080600E"/>
    <w:rsid w:val="00807E2D"/>
    <w:rsid w:val="008109F8"/>
    <w:rsid w:val="008117FE"/>
    <w:rsid w:val="008139EF"/>
    <w:rsid w:val="008140BE"/>
    <w:rsid w:val="00814688"/>
    <w:rsid w:val="008169CA"/>
    <w:rsid w:val="0081742D"/>
    <w:rsid w:val="00817612"/>
    <w:rsid w:val="00820A75"/>
    <w:rsid w:val="00820CBA"/>
    <w:rsid w:val="00820E74"/>
    <w:rsid w:val="0082460D"/>
    <w:rsid w:val="008322DD"/>
    <w:rsid w:val="00832A15"/>
    <w:rsid w:val="00832E6A"/>
    <w:rsid w:val="0083365A"/>
    <w:rsid w:val="008338A4"/>
    <w:rsid w:val="00833ECE"/>
    <w:rsid w:val="0083448C"/>
    <w:rsid w:val="0083472A"/>
    <w:rsid w:val="00834B51"/>
    <w:rsid w:val="00834D49"/>
    <w:rsid w:val="008350C3"/>
    <w:rsid w:val="008354DE"/>
    <w:rsid w:val="00837C45"/>
    <w:rsid w:val="00840795"/>
    <w:rsid w:val="0084108A"/>
    <w:rsid w:val="008434C3"/>
    <w:rsid w:val="00843D8B"/>
    <w:rsid w:val="00844730"/>
    <w:rsid w:val="008457C2"/>
    <w:rsid w:val="00846388"/>
    <w:rsid w:val="00846BA1"/>
    <w:rsid w:val="00847BD9"/>
    <w:rsid w:val="008537D0"/>
    <w:rsid w:val="00854B73"/>
    <w:rsid w:val="0085610B"/>
    <w:rsid w:val="00857A82"/>
    <w:rsid w:val="008624DA"/>
    <w:rsid w:val="00863042"/>
    <w:rsid w:val="0086392F"/>
    <w:rsid w:val="00864D02"/>
    <w:rsid w:val="008657E2"/>
    <w:rsid w:val="0086700E"/>
    <w:rsid w:val="008670AA"/>
    <w:rsid w:val="00867694"/>
    <w:rsid w:val="00867B3E"/>
    <w:rsid w:val="008708BF"/>
    <w:rsid w:val="00872F0D"/>
    <w:rsid w:val="00873836"/>
    <w:rsid w:val="008742F9"/>
    <w:rsid w:val="00880445"/>
    <w:rsid w:val="0088047F"/>
    <w:rsid w:val="00880A1A"/>
    <w:rsid w:val="00881E37"/>
    <w:rsid w:val="00882E7C"/>
    <w:rsid w:val="0088488F"/>
    <w:rsid w:val="00884AF4"/>
    <w:rsid w:val="00885737"/>
    <w:rsid w:val="0088599B"/>
    <w:rsid w:val="00886910"/>
    <w:rsid w:val="00890650"/>
    <w:rsid w:val="00890C99"/>
    <w:rsid w:val="008916BB"/>
    <w:rsid w:val="00892C36"/>
    <w:rsid w:val="0089586E"/>
    <w:rsid w:val="00895AD9"/>
    <w:rsid w:val="00897CD1"/>
    <w:rsid w:val="00897E12"/>
    <w:rsid w:val="008A078B"/>
    <w:rsid w:val="008A0F9D"/>
    <w:rsid w:val="008A1BC0"/>
    <w:rsid w:val="008A28E7"/>
    <w:rsid w:val="008A3DA0"/>
    <w:rsid w:val="008A6DE3"/>
    <w:rsid w:val="008A7E0F"/>
    <w:rsid w:val="008B0163"/>
    <w:rsid w:val="008B0689"/>
    <w:rsid w:val="008B0AA2"/>
    <w:rsid w:val="008B12F5"/>
    <w:rsid w:val="008B3F1F"/>
    <w:rsid w:val="008B5A03"/>
    <w:rsid w:val="008B5D6F"/>
    <w:rsid w:val="008B66C2"/>
    <w:rsid w:val="008B676B"/>
    <w:rsid w:val="008C1069"/>
    <w:rsid w:val="008C18BD"/>
    <w:rsid w:val="008C2B72"/>
    <w:rsid w:val="008C3770"/>
    <w:rsid w:val="008C42A5"/>
    <w:rsid w:val="008C5330"/>
    <w:rsid w:val="008C5E2D"/>
    <w:rsid w:val="008D106B"/>
    <w:rsid w:val="008D1963"/>
    <w:rsid w:val="008D29D9"/>
    <w:rsid w:val="008D30B3"/>
    <w:rsid w:val="008D768D"/>
    <w:rsid w:val="008E14CC"/>
    <w:rsid w:val="008E1BC1"/>
    <w:rsid w:val="008E262B"/>
    <w:rsid w:val="008E3319"/>
    <w:rsid w:val="008E3759"/>
    <w:rsid w:val="008E3BFE"/>
    <w:rsid w:val="008E5A22"/>
    <w:rsid w:val="008E6062"/>
    <w:rsid w:val="008F0DFF"/>
    <w:rsid w:val="008F12D5"/>
    <w:rsid w:val="008F1912"/>
    <w:rsid w:val="008F1D84"/>
    <w:rsid w:val="008F1EE4"/>
    <w:rsid w:val="008F3890"/>
    <w:rsid w:val="008F3CFB"/>
    <w:rsid w:val="008F3F38"/>
    <w:rsid w:val="008F5880"/>
    <w:rsid w:val="008F7B5C"/>
    <w:rsid w:val="00900A00"/>
    <w:rsid w:val="0090270B"/>
    <w:rsid w:val="00902F82"/>
    <w:rsid w:val="009041DC"/>
    <w:rsid w:val="00910BA0"/>
    <w:rsid w:val="00911296"/>
    <w:rsid w:val="00911FE2"/>
    <w:rsid w:val="00913714"/>
    <w:rsid w:val="00913D92"/>
    <w:rsid w:val="009140CF"/>
    <w:rsid w:val="0091666D"/>
    <w:rsid w:val="00917135"/>
    <w:rsid w:val="00917B5A"/>
    <w:rsid w:val="00917C1B"/>
    <w:rsid w:val="009206CC"/>
    <w:rsid w:val="00920A58"/>
    <w:rsid w:val="00920A8C"/>
    <w:rsid w:val="0092155E"/>
    <w:rsid w:val="00922A85"/>
    <w:rsid w:val="00923599"/>
    <w:rsid w:val="00924491"/>
    <w:rsid w:val="0092567F"/>
    <w:rsid w:val="009258A9"/>
    <w:rsid w:val="00926140"/>
    <w:rsid w:val="00926429"/>
    <w:rsid w:val="009264F0"/>
    <w:rsid w:val="00926926"/>
    <w:rsid w:val="00927AF5"/>
    <w:rsid w:val="00927D57"/>
    <w:rsid w:val="0093177D"/>
    <w:rsid w:val="009332E1"/>
    <w:rsid w:val="0093355D"/>
    <w:rsid w:val="00933839"/>
    <w:rsid w:val="00934A2C"/>
    <w:rsid w:val="00936049"/>
    <w:rsid w:val="009362C8"/>
    <w:rsid w:val="009369B6"/>
    <w:rsid w:val="009403D8"/>
    <w:rsid w:val="009416C8"/>
    <w:rsid w:val="00941B4A"/>
    <w:rsid w:val="009420E1"/>
    <w:rsid w:val="00943D3F"/>
    <w:rsid w:val="009442B5"/>
    <w:rsid w:val="00944381"/>
    <w:rsid w:val="009451E1"/>
    <w:rsid w:val="00945C84"/>
    <w:rsid w:val="00945D27"/>
    <w:rsid w:val="00946D49"/>
    <w:rsid w:val="00946F73"/>
    <w:rsid w:val="009474D4"/>
    <w:rsid w:val="00950A2D"/>
    <w:rsid w:val="0095267A"/>
    <w:rsid w:val="0095432E"/>
    <w:rsid w:val="00955DDA"/>
    <w:rsid w:val="00956E1B"/>
    <w:rsid w:val="00956E99"/>
    <w:rsid w:val="009571D1"/>
    <w:rsid w:val="00962F04"/>
    <w:rsid w:val="009664F1"/>
    <w:rsid w:val="0096706E"/>
    <w:rsid w:val="009670AB"/>
    <w:rsid w:val="00967692"/>
    <w:rsid w:val="00971361"/>
    <w:rsid w:val="009713F5"/>
    <w:rsid w:val="00974491"/>
    <w:rsid w:val="00975C4E"/>
    <w:rsid w:val="0097626D"/>
    <w:rsid w:val="0097740E"/>
    <w:rsid w:val="00980274"/>
    <w:rsid w:val="00980A78"/>
    <w:rsid w:val="00981FBA"/>
    <w:rsid w:val="0098302F"/>
    <w:rsid w:val="00983083"/>
    <w:rsid w:val="009850EE"/>
    <w:rsid w:val="009902FD"/>
    <w:rsid w:val="009906A5"/>
    <w:rsid w:val="00992573"/>
    <w:rsid w:val="0099299D"/>
    <w:rsid w:val="009978DF"/>
    <w:rsid w:val="00997BC5"/>
    <w:rsid w:val="00997C83"/>
    <w:rsid w:val="009A077C"/>
    <w:rsid w:val="009A14B0"/>
    <w:rsid w:val="009A1E58"/>
    <w:rsid w:val="009A2021"/>
    <w:rsid w:val="009A2766"/>
    <w:rsid w:val="009A4F41"/>
    <w:rsid w:val="009B04C2"/>
    <w:rsid w:val="009B381B"/>
    <w:rsid w:val="009B4F32"/>
    <w:rsid w:val="009B5190"/>
    <w:rsid w:val="009B6A61"/>
    <w:rsid w:val="009B6C16"/>
    <w:rsid w:val="009B72A7"/>
    <w:rsid w:val="009B7AE1"/>
    <w:rsid w:val="009C67CD"/>
    <w:rsid w:val="009D1459"/>
    <w:rsid w:val="009D1753"/>
    <w:rsid w:val="009D2B22"/>
    <w:rsid w:val="009D4DE2"/>
    <w:rsid w:val="009D55D4"/>
    <w:rsid w:val="009D63C4"/>
    <w:rsid w:val="009D7611"/>
    <w:rsid w:val="009E0439"/>
    <w:rsid w:val="009E0B61"/>
    <w:rsid w:val="009E1110"/>
    <w:rsid w:val="009E1641"/>
    <w:rsid w:val="009E2D21"/>
    <w:rsid w:val="009E458D"/>
    <w:rsid w:val="009E53DE"/>
    <w:rsid w:val="009F26BE"/>
    <w:rsid w:val="009F2F7B"/>
    <w:rsid w:val="009F4EC4"/>
    <w:rsid w:val="009F4F41"/>
    <w:rsid w:val="009F5EDC"/>
    <w:rsid w:val="009F70CD"/>
    <w:rsid w:val="00A02A59"/>
    <w:rsid w:val="00A03618"/>
    <w:rsid w:val="00A03C13"/>
    <w:rsid w:val="00A0505F"/>
    <w:rsid w:val="00A1060C"/>
    <w:rsid w:val="00A11212"/>
    <w:rsid w:val="00A11E44"/>
    <w:rsid w:val="00A13406"/>
    <w:rsid w:val="00A15AE4"/>
    <w:rsid w:val="00A203A1"/>
    <w:rsid w:val="00A2349D"/>
    <w:rsid w:val="00A2434E"/>
    <w:rsid w:val="00A24B76"/>
    <w:rsid w:val="00A262E3"/>
    <w:rsid w:val="00A27973"/>
    <w:rsid w:val="00A27A54"/>
    <w:rsid w:val="00A30100"/>
    <w:rsid w:val="00A32035"/>
    <w:rsid w:val="00A328B3"/>
    <w:rsid w:val="00A35A7F"/>
    <w:rsid w:val="00A373F2"/>
    <w:rsid w:val="00A40197"/>
    <w:rsid w:val="00A437EA"/>
    <w:rsid w:val="00A44167"/>
    <w:rsid w:val="00A45A22"/>
    <w:rsid w:val="00A45F2D"/>
    <w:rsid w:val="00A47270"/>
    <w:rsid w:val="00A47543"/>
    <w:rsid w:val="00A50FCF"/>
    <w:rsid w:val="00A5239F"/>
    <w:rsid w:val="00A528D1"/>
    <w:rsid w:val="00A5376E"/>
    <w:rsid w:val="00A53C69"/>
    <w:rsid w:val="00A54613"/>
    <w:rsid w:val="00A55021"/>
    <w:rsid w:val="00A55335"/>
    <w:rsid w:val="00A56A40"/>
    <w:rsid w:val="00A60B23"/>
    <w:rsid w:val="00A610CD"/>
    <w:rsid w:val="00A6304C"/>
    <w:rsid w:val="00A6350A"/>
    <w:rsid w:val="00A63B7D"/>
    <w:rsid w:val="00A64CA8"/>
    <w:rsid w:val="00A70429"/>
    <w:rsid w:val="00A7257B"/>
    <w:rsid w:val="00A73136"/>
    <w:rsid w:val="00A7399C"/>
    <w:rsid w:val="00A7402A"/>
    <w:rsid w:val="00A74865"/>
    <w:rsid w:val="00A74CE8"/>
    <w:rsid w:val="00A75425"/>
    <w:rsid w:val="00A758AA"/>
    <w:rsid w:val="00A761AA"/>
    <w:rsid w:val="00A76774"/>
    <w:rsid w:val="00A76BD5"/>
    <w:rsid w:val="00A80934"/>
    <w:rsid w:val="00A8618C"/>
    <w:rsid w:val="00A86545"/>
    <w:rsid w:val="00A906C9"/>
    <w:rsid w:val="00A90AB6"/>
    <w:rsid w:val="00A90C66"/>
    <w:rsid w:val="00A91652"/>
    <w:rsid w:val="00A92244"/>
    <w:rsid w:val="00A92B8A"/>
    <w:rsid w:val="00A92B8E"/>
    <w:rsid w:val="00A92C56"/>
    <w:rsid w:val="00A9437E"/>
    <w:rsid w:val="00A95443"/>
    <w:rsid w:val="00A96E1A"/>
    <w:rsid w:val="00AA09A2"/>
    <w:rsid w:val="00AA2297"/>
    <w:rsid w:val="00AA24AA"/>
    <w:rsid w:val="00AA315F"/>
    <w:rsid w:val="00AA44B2"/>
    <w:rsid w:val="00AA4CB9"/>
    <w:rsid w:val="00AA5F11"/>
    <w:rsid w:val="00AA7996"/>
    <w:rsid w:val="00AA7BC4"/>
    <w:rsid w:val="00AA7C6A"/>
    <w:rsid w:val="00AA7C89"/>
    <w:rsid w:val="00AB03EF"/>
    <w:rsid w:val="00AB0801"/>
    <w:rsid w:val="00AB0CA0"/>
    <w:rsid w:val="00AB1042"/>
    <w:rsid w:val="00AB193A"/>
    <w:rsid w:val="00AB21D8"/>
    <w:rsid w:val="00AB413B"/>
    <w:rsid w:val="00AB4790"/>
    <w:rsid w:val="00AB5B94"/>
    <w:rsid w:val="00AB6330"/>
    <w:rsid w:val="00AB69FF"/>
    <w:rsid w:val="00AB6A19"/>
    <w:rsid w:val="00AB74B9"/>
    <w:rsid w:val="00AC0BB6"/>
    <w:rsid w:val="00AC16B8"/>
    <w:rsid w:val="00AC19CB"/>
    <w:rsid w:val="00AC2366"/>
    <w:rsid w:val="00AC46CE"/>
    <w:rsid w:val="00AC488C"/>
    <w:rsid w:val="00AC4A46"/>
    <w:rsid w:val="00AC4EE6"/>
    <w:rsid w:val="00AC53D7"/>
    <w:rsid w:val="00AD02B3"/>
    <w:rsid w:val="00AD090D"/>
    <w:rsid w:val="00AD090F"/>
    <w:rsid w:val="00AD1340"/>
    <w:rsid w:val="00AD1D9D"/>
    <w:rsid w:val="00AD2DA9"/>
    <w:rsid w:val="00AD34C4"/>
    <w:rsid w:val="00AD4786"/>
    <w:rsid w:val="00AD5C01"/>
    <w:rsid w:val="00AD6922"/>
    <w:rsid w:val="00AD6F2F"/>
    <w:rsid w:val="00AD7668"/>
    <w:rsid w:val="00AE02C1"/>
    <w:rsid w:val="00AE0449"/>
    <w:rsid w:val="00AE0666"/>
    <w:rsid w:val="00AE08B8"/>
    <w:rsid w:val="00AE0AEA"/>
    <w:rsid w:val="00AE1884"/>
    <w:rsid w:val="00AE3B98"/>
    <w:rsid w:val="00AE4283"/>
    <w:rsid w:val="00AE4FDB"/>
    <w:rsid w:val="00AE5280"/>
    <w:rsid w:val="00AE5488"/>
    <w:rsid w:val="00AE5EE6"/>
    <w:rsid w:val="00AE6B54"/>
    <w:rsid w:val="00AE6F91"/>
    <w:rsid w:val="00AE78F5"/>
    <w:rsid w:val="00AF1370"/>
    <w:rsid w:val="00AF47EB"/>
    <w:rsid w:val="00AF5571"/>
    <w:rsid w:val="00AF708F"/>
    <w:rsid w:val="00AF762E"/>
    <w:rsid w:val="00AF7EAA"/>
    <w:rsid w:val="00B0020C"/>
    <w:rsid w:val="00B003EC"/>
    <w:rsid w:val="00B01936"/>
    <w:rsid w:val="00B02685"/>
    <w:rsid w:val="00B04944"/>
    <w:rsid w:val="00B071C0"/>
    <w:rsid w:val="00B07341"/>
    <w:rsid w:val="00B1173E"/>
    <w:rsid w:val="00B127E2"/>
    <w:rsid w:val="00B13486"/>
    <w:rsid w:val="00B14498"/>
    <w:rsid w:val="00B14688"/>
    <w:rsid w:val="00B15AEB"/>
    <w:rsid w:val="00B15D58"/>
    <w:rsid w:val="00B17F12"/>
    <w:rsid w:val="00B21CEC"/>
    <w:rsid w:val="00B22102"/>
    <w:rsid w:val="00B225C7"/>
    <w:rsid w:val="00B23B17"/>
    <w:rsid w:val="00B24DA6"/>
    <w:rsid w:val="00B25228"/>
    <w:rsid w:val="00B26DAC"/>
    <w:rsid w:val="00B27ACF"/>
    <w:rsid w:val="00B302E4"/>
    <w:rsid w:val="00B30539"/>
    <w:rsid w:val="00B314DB"/>
    <w:rsid w:val="00B31D26"/>
    <w:rsid w:val="00B31E86"/>
    <w:rsid w:val="00B326A7"/>
    <w:rsid w:val="00B33EAD"/>
    <w:rsid w:val="00B34E08"/>
    <w:rsid w:val="00B358F8"/>
    <w:rsid w:val="00B361F2"/>
    <w:rsid w:val="00B36A8E"/>
    <w:rsid w:val="00B3718B"/>
    <w:rsid w:val="00B3745F"/>
    <w:rsid w:val="00B40548"/>
    <w:rsid w:val="00B433A6"/>
    <w:rsid w:val="00B4348A"/>
    <w:rsid w:val="00B436B3"/>
    <w:rsid w:val="00B43EAE"/>
    <w:rsid w:val="00B44C7C"/>
    <w:rsid w:val="00B45C4E"/>
    <w:rsid w:val="00B4632A"/>
    <w:rsid w:val="00B46475"/>
    <w:rsid w:val="00B47A2F"/>
    <w:rsid w:val="00B47C4F"/>
    <w:rsid w:val="00B47DB9"/>
    <w:rsid w:val="00B51557"/>
    <w:rsid w:val="00B51D3C"/>
    <w:rsid w:val="00B522F1"/>
    <w:rsid w:val="00B530F1"/>
    <w:rsid w:val="00B60D24"/>
    <w:rsid w:val="00B62543"/>
    <w:rsid w:val="00B62F46"/>
    <w:rsid w:val="00B63487"/>
    <w:rsid w:val="00B641CA"/>
    <w:rsid w:val="00B64C2E"/>
    <w:rsid w:val="00B64D2C"/>
    <w:rsid w:val="00B64FCC"/>
    <w:rsid w:val="00B671CE"/>
    <w:rsid w:val="00B67AD2"/>
    <w:rsid w:val="00B70FDE"/>
    <w:rsid w:val="00B71B9F"/>
    <w:rsid w:val="00B727D7"/>
    <w:rsid w:val="00B736D7"/>
    <w:rsid w:val="00B761C8"/>
    <w:rsid w:val="00B8035F"/>
    <w:rsid w:val="00B82267"/>
    <w:rsid w:val="00B826CE"/>
    <w:rsid w:val="00B83069"/>
    <w:rsid w:val="00B8392C"/>
    <w:rsid w:val="00B83A83"/>
    <w:rsid w:val="00B84AF0"/>
    <w:rsid w:val="00B856EF"/>
    <w:rsid w:val="00B85F85"/>
    <w:rsid w:val="00B9035D"/>
    <w:rsid w:val="00B91234"/>
    <w:rsid w:val="00B9255C"/>
    <w:rsid w:val="00B9393C"/>
    <w:rsid w:val="00B946F9"/>
    <w:rsid w:val="00B94EE1"/>
    <w:rsid w:val="00B96F02"/>
    <w:rsid w:val="00BA0462"/>
    <w:rsid w:val="00BA2486"/>
    <w:rsid w:val="00BA276C"/>
    <w:rsid w:val="00BA3A8F"/>
    <w:rsid w:val="00BA437D"/>
    <w:rsid w:val="00BA4B15"/>
    <w:rsid w:val="00BA4BB9"/>
    <w:rsid w:val="00BA63F8"/>
    <w:rsid w:val="00BA63F9"/>
    <w:rsid w:val="00BA69DF"/>
    <w:rsid w:val="00BB04F2"/>
    <w:rsid w:val="00BB306F"/>
    <w:rsid w:val="00BB3116"/>
    <w:rsid w:val="00BB3CC8"/>
    <w:rsid w:val="00BB3E3F"/>
    <w:rsid w:val="00BB442F"/>
    <w:rsid w:val="00BB5717"/>
    <w:rsid w:val="00BB6A0F"/>
    <w:rsid w:val="00BB6A81"/>
    <w:rsid w:val="00BB780A"/>
    <w:rsid w:val="00BB78FD"/>
    <w:rsid w:val="00BC158A"/>
    <w:rsid w:val="00BC208C"/>
    <w:rsid w:val="00BC2B3C"/>
    <w:rsid w:val="00BC2CC3"/>
    <w:rsid w:val="00BC2D11"/>
    <w:rsid w:val="00BC6476"/>
    <w:rsid w:val="00BC67C5"/>
    <w:rsid w:val="00BC6C3A"/>
    <w:rsid w:val="00BD0377"/>
    <w:rsid w:val="00BD134A"/>
    <w:rsid w:val="00BD295A"/>
    <w:rsid w:val="00BD4B89"/>
    <w:rsid w:val="00BD5520"/>
    <w:rsid w:val="00BD5922"/>
    <w:rsid w:val="00BD6B0B"/>
    <w:rsid w:val="00BD6B69"/>
    <w:rsid w:val="00BD6F06"/>
    <w:rsid w:val="00BD7C65"/>
    <w:rsid w:val="00BD7DB2"/>
    <w:rsid w:val="00BE04A1"/>
    <w:rsid w:val="00BE16AB"/>
    <w:rsid w:val="00BE1A42"/>
    <w:rsid w:val="00BE2040"/>
    <w:rsid w:val="00BE213E"/>
    <w:rsid w:val="00BE236F"/>
    <w:rsid w:val="00BE371B"/>
    <w:rsid w:val="00BE3B58"/>
    <w:rsid w:val="00BE4AAC"/>
    <w:rsid w:val="00BF02CB"/>
    <w:rsid w:val="00BF11F3"/>
    <w:rsid w:val="00BF14B9"/>
    <w:rsid w:val="00BF1583"/>
    <w:rsid w:val="00BF27E0"/>
    <w:rsid w:val="00BF6FD8"/>
    <w:rsid w:val="00BF7054"/>
    <w:rsid w:val="00C002F1"/>
    <w:rsid w:val="00C008D1"/>
    <w:rsid w:val="00C01B91"/>
    <w:rsid w:val="00C02979"/>
    <w:rsid w:val="00C033B0"/>
    <w:rsid w:val="00C03680"/>
    <w:rsid w:val="00C03AE3"/>
    <w:rsid w:val="00C0483C"/>
    <w:rsid w:val="00C054DF"/>
    <w:rsid w:val="00C06E27"/>
    <w:rsid w:val="00C109DE"/>
    <w:rsid w:val="00C11BE0"/>
    <w:rsid w:val="00C11F2C"/>
    <w:rsid w:val="00C128DD"/>
    <w:rsid w:val="00C13215"/>
    <w:rsid w:val="00C1324E"/>
    <w:rsid w:val="00C14286"/>
    <w:rsid w:val="00C14D8D"/>
    <w:rsid w:val="00C15BC7"/>
    <w:rsid w:val="00C163D0"/>
    <w:rsid w:val="00C17DB7"/>
    <w:rsid w:val="00C21762"/>
    <w:rsid w:val="00C21FEF"/>
    <w:rsid w:val="00C2373C"/>
    <w:rsid w:val="00C23BA4"/>
    <w:rsid w:val="00C23E91"/>
    <w:rsid w:val="00C24543"/>
    <w:rsid w:val="00C25006"/>
    <w:rsid w:val="00C256A2"/>
    <w:rsid w:val="00C25ADB"/>
    <w:rsid w:val="00C25F80"/>
    <w:rsid w:val="00C302AE"/>
    <w:rsid w:val="00C315DF"/>
    <w:rsid w:val="00C32240"/>
    <w:rsid w:val="00C329CA"/>
    <w:rsid w:val="00C33470"/>
    <w:rsid w:val="00C346B5"/>
    <w:rsid w:val="00C3504B"/>
    <w:rsid w:val="00C35286"/>
    <w:rsid w:val="00C37220"/>
    <w:rsid w:val="00C4189D"/>
    <w:rsid w:val="00C41A40"/>
    <w:rsid w:val="00C41E37"/>
    <w:rsid w:val="00C42422"/>
    <w:rsid w:val="00C429E6"/>
    <w:rsid w:val="00C442EA"/>
    <w:rsid w:val="00C44D40"/>
    <w:rsid w:val="00C4562E"/>
    <w:rsid w:val="00C460C1"/>
    <w:rsid w:val="00C51515"/>
    <w:rsid w:val="00C51A0E"/>
    <w:rsid w:val="00C51FE9"/>
    <w:rsid w:val="00C53BE5"/>
    <w:rsid w:val="00C55008"/>
    <w:rsid w:val="00C55083"/>
    <w:rsid w:val="00C560D0"/>
    <w:rsid w:val="00C5660B"/>
    <w:rsid w:val="00C61456"/>
    <w:rsid w:val="00C62411"/>
    <w:rsid w:val="00C63B3E"/>
    <w:rsid w:val="00C64032"/>
    <w:rsid w:val="00C644AE"/>
    <w:rsid w:val="00C6528E"/>
    <w:rsid w:val="00C66B37"/>
    <w:rsid w:val="00C66B72"/>
    <w:rsid w:val="00C67751"/>
    <w:rsid w:val="00C7231D"/>
    <w:rsid w:val="00C72B03"/>
    <w:rsid w:val="00C73D23"/>
    <w:rsid w:val="00C73EA2"/>
    <w:rsid w:val="00C747E7"/>
    <w:rsid w:val="00C752EB"/>
    <w:rsid w:val="00C75C65"/>
    <w:rsid w:val="00C76066"/>
    <w:rsid w:val="00C77D94"/>
    <w:rsid w:val="00C80254"/>
    <w:rsid w:val="00C82F9D"/>
    <w:rsid w:val="00C84BB9"/>
    <w:rsid w:val="00C86C05"/>
    <w:rsid w:val="00C8745E"/>
    <w:rsid w:val="00C87AC4"/>
    <w:rsid w:val="00C87CD5"/>
    <w:rsid w:val="00C90301"/>
    <w:rsid w:val="00C90877"/>
    <w:rsid w:val="00C91C82"/>
    <w:rsid w:val="00C92BA1"/>
    <w:rsid w:val="00C9460C"/>
    <w:rsid w:val="00C94CB6"/>
    <w:rsid w:val="00C95051"/>
    <w:rsid w:val="00C9567A"/>
    <w:rsid w:val="00C95770"/>
    <w:rsid w:val="00CA09B3"/>
    <w:rsid w:val="00CA58DF"/>
    <w:rsid w:val="00CA5DE9"/>
    <w:rsid w:val="00CA6238"/>
    <w:rsid w:val="00CA7323"/>
    <w:rsid w:val="00CA77EF"/>
    <w:rsid w:val="00CB0002"/>
    <w:rsid w:val="00CB0089"/>
    <w:rsid w:val="00CB212D"/>
    <w:rsid w:val="00CB2660"/>
    <w:rsid w:val="00CB2956"/>
    <w:rsid w:val="00CB30DD"/>
    <w:rsid w:val="00CB5200"/>
    <w:rsid w:val="00CC0154"/>
    <w:rsid w:val="00CC1518"/>
    <w:rsid w:val="00CC2D21"/>
    <w:rsid w:val="00CC301C"/>
    <w:rsid w:val="00CC3D17"/>
    <w:rsid w:val="00CC40E7"/>
    <w:rsid w:val="00CC4B33"/>
    <w:rsid w:val="00CC5679"/>
    <w:rsid w:val="00CC5E90"/>
    <w:rsid w:val="00CC69F5"/>
    <w:rsid w:val="00CC7D34"/>
    <w:rsid w:val="00CD046C"/>
    <w:rsid w:val="00CD141A"/>
    <w:rsid w:val="00CD48FC"/>
    <w:rsid w:val="00CD65D6"/>
    <w:rsid w:val="00CE03E2"/>
    <w:rsid w:val="00CE076C"/>
    <w:rsid w:val="00CE1854"/>
    <w:rsid w:val="00CE3F37"/>
    <w:rsid w:val="00CE470F"/>
    <w:rsid w:val="00CE50B9"/>
    <w:rsid w:val="00CE5199"/>
    <w:rsid w:val="00CE66D5"/>
    <w:rsid w:val="00CE793C"/>
    <w:rsid w:val="00CE7CAE"/>
    <w:rsid w:val="00CF34E5"/>
    <w:rsid w:val="00CF3898"/>
    <w:rsid w:val="00CF3ABE"/>
    <w:rsid w:val="00CF45CB"/>
    <w:rsid w:val="00CF4B9A"/>
    <w:rsid w:val="00CF511D"/>
    <w:rsid w:val="00CF637A"/>
    <w:rsid w:val="00D02691"/>
    <w:rsid w:val="00D05884"/>
    <w:rsid w:val="00D059DE"/>
    <w:rsid w:val="00D05ABD"/>
    <w:rsid w:val="00D0748A"/>
    <w:rsid w:val="00D07FE7"/>
    <w:rsid w:val="00D11FB6"/>
    <w:rsid w:val="00D13FCE"/>
    <w:rsid w:val="00D15693"/>
    <w:rsid w:val="00D15F50"/>
    <w:rsid w:val="00D1695C"/>
    <w:rsid w:val="00D16AC9"/>
    <w:rsid w:val="00D17B06"/>
    <w:rsid w:val="00D20C47"/>
    <w:rsid w:val="00D262D7"/>
    <w:rsid w:val="00D2662D"/>
    <w:rsid w:val="00D2687F"/>
    <w:rsid w:val="00D306D1"/>
    <w:rsid w:val="00D30800"/>
    <w:rsid w:val="00D30A66"/>
    <w:rsid w:val="00D31497"/>
    <w:rsid w:val="00D32B4D"/>
    <w:rsid w:val="00D32FC6"/>
    <w:rsid w:val="00D34786"/>
    <w:rsid w:val="00D37BFC"/>
    <w:rsid w:val="00D40C04"/>
    <w:rsid w:val="00D41200"/>
    <w:rsid w:val="00D42769"/>
    <w:rsid w:val="00D4293A"/>
    <w:rsid w:val="00D43DD7"/>
    <w:rsid w:val="00D44B36"/>
    <w:rsid w:val="00D47A8E"/>
    <w:rsid w:val="00D50201"/>
    <w:rsid w:val="00D50F4D"/>
    <w:rsid w:val="00D52BCE"/>
    <w:rsid w:val="00D52D14"/>
    <w:rsid w:val="00D538EA"/>
    <w:rsid w:val="00D53B63"/>
    <w:rsid w:val="00D53FFC"/>
    <w:rsid w:val="00D54D5C"/>
    <w:rsid w:val="00D553E4"/>
    <w:rsid w:val="00D64D1C"/>
    <w:rsid w:val="00D654AA"/>
    <w:rsid w:val="00D6758C"/>
    <w:rsid w:val="00D6760A"/>
    <w:rsid w:val="00D677E7"/>
    <w:rsid w:val="00D67E55"/>
    <w:rsid w:val="00D7009D"/>
    <w:rsid w:val="00D712D3"/>
    <w:rsid w:val="00D71422"/>
    <w:rsid w:val="00D715D9"/>
    <w:rsid w:val="00D71E66"/>
    <w:rsid w:val="00D722DD"/>
    <w:rsid w:val="00D72C00"/>
    <w:rsid w:val="00D72DC6"/>
    <w:rsid w:val="00D7558D"/>
    <w:rsid w:val="00D7698E"/>
    <w:rsid w:val="00D77056"/>
    <w:rsid w:val="00D770F4"/>
    <w:rsid w:val="00D7795B"/>
    <w:rsid w:val="00D81190"/>
    <w:rsid w:val="00D81D92"/>
    <w:rsid w:val="00D832BE"/>
    <w:rsid w:val="00D83AD0"/>
    <w:rsid w:val="00D86C68"/>
    <w:rsid w:val="00D876F9"/>
    <w:rsid w:val="00D9011D"/>
    <w:rsid w:val="00D90AC9"/>
    <w:rsid w:val="00D92914"/>
    <w:rsid w:val="00D93D0C"/>
    <w:rsid w:val="00D93E8A"/>
    <w:rsid w:val="00D94E52"/>
    <w:rsid w:val="00D95C94"/>
    <w:rsid w:val="00D9613C"/>
    <w:rsid w:val="00D9631B"/>
    <w:rsid w:val="00D964BC"/>
    <w:rsid w:val="00D97339"/>
    <w:rsid w:val="00D975AB"/>
    <w:rsid w:val="00D97769"/>
    <w:rsid w:val="00D97D0A"/>
    <w:rsid w:val="00DA0AC5"/>
    <w:rsid w:val="00DA1A47"/>
    <w:rsid w:val="00DA31AA"/>
    <w:rsid w:val="00DA3334"/>
    <w:rsid w:val="00DA3B6E"/>
    <w:rsid w:val="00DA4719"/>
    <w:rsid w:val="00DA4803"/>
    <w:rsid w:val="00DA6DEA"/>
    <w:rsid w:val="00DA7B5F"/>
    <w:rsid w:val="00DB2734"/>
    <w:rsid w:val="00DB32CA"/>
    <w:rsid w:val="00DB52EF"/>
    <w:rsid w:val="00DC11E7"/>
    <w:rsid w:val="00DC1356"/>
    <w:rsid w:val="00DC24E3"/>
    <w:rsid w:val="00DC3047"/>
    <w:rsid w:val="00DC307C"/>
    <w:rsid w:val="00DC3104"/>
    <w:rsid w:val="00DC4BC0"/>
    <w:rsid w:val="00DC552A"/>
    <w:rsid w:val="00DC5D67"/>
    <w:rsid w:val="00DC7023"/>
    <w:rsid w:val="00DC769A"/>
    <w:rsid w:val="00DD3D86"/>
    <w:rsid w:val="00DD4AD2"/>
    <w:rsid w:val="00DD563E"/>
    <w:rsid w:val="00DD581F"/>
    <w:rsid w:val="00DD6AE0"/>
    <w:rsid w:val="00DD7AEB"/>
    <w:rsid w:val="00DE0EAD"/>
    <w:rsid w:val="00DE2087"/>
    <w:rsid w:val="00DE28BB"/>
    <w:rsid w:val="00DE3649"/>
    <w:rsid w:val="00DE6252"/>
    <w:rsid w:val="00DE719E"/>
    <w:rsid w:val="00DF1ABB"/>
    <w:rsid w:val="00DF1EC4"/>
    <w:rsid w:val="00DF27E3"/>
    <w:rsid w:val="00DF2BD2"/>
    <w:rsid w:val="00DF44AF"/>
    <w:rsid w:val="00DF4CC4"/>
    <w:rsid w:val="00DF4D54"/>
    <w:rsid w:val="00DF55F9"/>
    <w:rsid w:val="00E00D19"/>
    <w:rsid w:val="00E00DB4"/>
    <w:rsid w:val="00E01516"/>
    <w:rsid w:val="00E0340B"/>
    <w:rsid w:val="00E04A90"/>
    <w:rsid w:val="00E0551F"/>
    <w:rsid w:val="00E0573B"/>
    <w:rsid w:val="00E06670"/>
    <w:rsid w:val="00E1107F"/>
    <w:rsid w:val="00E12D65"/>
    <w:rsid w:val="00E1475F"/>
    <w:rsid w:val="00E14989"/>
    <w:rsid w:val="00E15342"/>
    <w:rsid w:val="00E16254"/>
    <w:rsid w:val="00E20699"/>
    <w:rsid w:val="00E207F9"/>
    <w:rsid w:val="00E211F1"/>
    <w:rsid w:val="00E21585"/>
    <w:rsid w:val="00E219C7"/>
    <w:rsid w:val="00E226E5"/>
    <w:rsid w:val="00E229E7"/>
    <w:rsid w:val="00E23818"/>
    <w:rsid w:val="00E241CA"/>
    <w:rsid w:val="00E25C04"/>
    <w:rsid w:val="00E26761"/>
    <w:rsid w:val="00E326F3"/>
    <w:rsid w:val="00E34242"/>
    <w:rsid w:val="00E346CA"/>
    <w:rsid w:val="00E36DCF"/>
    <w:rsid w:val="00E37965"/>
    <w:rsid w:val="00E4025D"/>
    <w:rsid w:val="00E4118C"/>
    <w:rsid w:val="00E42C0F"/>
    <w:rsid w:val="00E43157"/>
    <w:rsid w:val="00E44D05"/>
    <w:rsid w:val="00E453E7"/>
    <w:rsid w:val="00E461CE"/>
    <w:rsid w:val="00E50E9B"/>
    <w:rsid w:val="00E5293D"/>
    <w:rsid w:val="00E562E1"/>
    <w:rsid w:val="00E56402"/>
    <w:rsid w:val="00E573E4"/>
    <w:rsid w:val="00E60464"/>
    <w:rsid w:val="00E614F9"/>
    <w:rsid w:val="00E616BB"/>
    <w:rsid w:val="00E62382"/>
    <w:rsid w:val="00E632F8"/>
    <w:rsid w:val="00E63E55"/>
    <w:rsid w:val="00E64C3D"/>
    <w:rsid w:val="00E65C51"/>
    <w:rsid w:val="00E6615C"/>
    <w:rsid w:val="00E67024"/>
    <w:rsid w:val="00E677BE"/>
    <w:rsid w:val="00E67A38"/>
    <w:rsid w:val="00E70320"/>
    <w:rsid w:val="00E709B4"/>
    <w:rsid w:val="00E720CA"/>
    <w:rsid w:val="00E73944"/>
    <w:rsid w:val="00E74845"/>
    <w:rsid w:val="00E74E29"/>
    <w:rsid w:val="00E7534F"/>
    <w:rsid w:val="00E753F1"/>
    <w:rsid w:val="00E76862"/>
    <w:rsid w:val="00E80561"/>
    <w:rsid w:val="00E80637"/>
    <w:rsid w:val="00E8281A"/>
    <w:rsid w:val="00E83FA5"/>
    <w:rsid w:val="00E849F9"/>
    <w:rsid w:val="00E84DB2"/>
    <w:rsid w:val="00E84EB5"/>
    <w:rsid w:val="00E85662"/>
    <w:rsid w:val="00E8789F"/>
    <w:rsid w:val="00E87AE5"/>
    <w:rsid w:val="00E91040"/>
    <w:rsid w:val="00E91381"/>
    <w:rsid w:val="00E91BBB"/>
    <w:rsid w:val="00E929FB"/>
    <w:rsid w:val="00E93A21"/>
    <w:rsid w:val="00E97B71"/>
    <w:rsid w:val="00EA13AB"/>
    <w:rsid w:val="00EA1EDA"/>
    <w:rsid w:val="00EA24A3"/>
    <w:rsid w:val="00EA3B43"/>
    <w:rsid w:val="00EA3C6F"/>
    <w:rsid w:val="00EA3D34"/>
    <w:rsid w:val="00EA5A0A"/>
    <w:rsid w:val="00EA5C92"/>
    <w:rsid w:val="00EA5F9E"/>
    <w:rsid w:val="00EB1CE6"/>
    <w:rsid w:val="00EB23EF"/>
    <w:rsid w:val="00EB24BC"/>
    <w:rsid w:val="00EB24DA"/>
    <w:rsid w:val="00EB319C"/>
    <w:rsid w:val="00EB454D"/>
    <w:rsid w:val="00EB517E"/>
    <w:rsid w:val="00EB5595"/>
    <w:rsid w:val="00EB6D31"/>
    <w:rsid w:val="00EB6EA3"/>
    <w:rsid w:val="00EB7579"/>
    <w:rsid w:val="00EB76DC"/>
    <w:rsid w:val="00EC2A89"/>
    <w:rsid w:val="00EC2FB3"/>
    <w:rsid w:val="00EC6C19"/>
    <w:rsid w:val="00EC6CE1"/>
    <w:rsid w:val="00EC7364"/>
    <w:rsid w:val="00ED05CA"/>
    <w:rsid w:val="00ED14AE"/>
    <w:rsid w:val="00ED2CF4"/>
    <w:rsid w:val="00ED3AA4"/>
    <w:rsid w:val="00ED43EA"/>
    <w:rsid w:val="00ED4D6B"/>
    <w:rsid w:val="00ED549D"/>
    <w:rsid w:val="00ED6B70"/>
    <w:rsid w:val="00ED70D0"/>
    <w:rsid w:val="00ED76BE"/>
    <w:rsid w:val="00EE00E9"/>
    <w:rsid w:val="00EE0DD4"/>
    <w:rsid w:val="00EE102B"/>
    <w:rsid w:val="00EE16F2"/>
    <w:rsid w:val="00EE1FC7"/>
    <w:rsid w:val="00EE1FF2"/>
    <w:rsid w:val="00EE2948"/>
    <w:rsid w:val="00EE6DF0"/>
    <w:rsid w:val="00EF0E3B"/>
    <w:rsid w:val="00EF1AAA"/>
    <w:rsid w:val="00EF20DC"/>
    <w:rsid w:val="00EF2661"/>
    <w:rsid w:val="00EF34EF"/>
    <w:rsid w:val="00EF45BB"/>
    <w:rsid w:val="00EF4E1C"/>
    <w:rsid w:val="00EF5357"/>
    <w:rsid w:val="00EF619B"/>
    <w:rsid w:val="00EF6F9C"/>
    <w:rsid w:val="00F00B55"/>
    <w:rsid w:val="00F00CB5"/>
    <w:rsid w:val="00F018F8"/>
    <w:rsid w:val="00F023D9"/>
    <w:rsid w:val="00F02AD1"/>
    <w:rsid w:val="00F02CC3"/>
    <w:rsid w:val="00F0482B"/>
    <w:rsid w:val="00F04C58"/>
    <w:rsid w:val="00F11919"/>
    <w:rsid w:val="00F121AB"/>
    <w:rsid w:val="00F13686"/>
    <w:rsid w:val="00F14A8D"/>
    <w:rsid w:val="00F15CBD"/>
    <w:rsid w:val="00F16354"/>
    <w:rsid w:val="00F20044"/>
    <w:rsid w:val="00F20786"/>
    <w:rsid w:val="00F21E62"/>
    <w:rsid w:val="00F22E8F"/>
    <w:rsid w:val="00F2359C"/>
    <w:rsid w:val="00F235E5"/>
    <w:rsid w:val="00F236D6"/>
    <w:rsid w:val="00F23F5F"/>
    <w:rsid w:val="00F253CC"/>
    <w:rsid w:val="00F274E6"/>
    <w:rsid w:val="00F27D6D"/>
    <w:rsid w:val="00F32215"/>
    <w:rsid w:val="00F326D7"/>
    <w:rsid w:val="00F336C4"/>
    <w:rsid w:val="00F34B96"/>
    <w:rsid w:val="00F34F85"/>
    <w:rsid w:val="00F37106"/>
    <w:rsid w:val="00F414D9"/>
    <w:rsid w:val="00F41A4E"/>
    <w:rsid w:val="00F41A76"/>
    <w:rsid w:val="00F42353"/>
    <w:rsid w:val="00F44E25"/>
    <w:rsid w:val="00F4659B"/>
    <w:rsid w:val="00F47696"/>
    <w:rsid w:val="00F47FD1"/>
    <w:rsid w:val="00F519CF"/>
    <w:rsid w:val="00F51B90"/>
    <w:rsid w:val="00F53FEA"/>
    <w:rsid w:val="00F54866"/>
    <w:rsid w:val="00F549D5"/>
    <w:rsid w:val="00F55CA5"/>
    <w:rsid w:val="00F55E77"/>
    <w:rsid w:val="00F55FA4"/>
    <w:rsid w:val="00F56AE2"/>
    <w:rsid w:val="00F56BA5"/>
    <w:rsid w:val="00F57A8C"/>
    <w:rsid w:val="00F60D78"/>
    <w:rsid w:val="00F60E22"/>
    <w:rsid w:val="00F617CD"/>
    <w:rsid w:val="00F61A87"/>
    <w:rsid w:val="00F61C62"/>
    <w:rsid w:val="00F61EE6"/>
    <w:rsid w:val="00F6232A"/>
    <w:rsid w:val="00F623B7"/>
    <w:rsid w:val="00F653AA"/>
    <w:rsid w:val="00F6576C"/>
    <w:rsid w:val="00F71146"/>
    <w:rsid w:val="00F767A8"/>
    <w:rsid w:val="00F800BD"/>
    <w:rsid w:val="00F81395"/>
    <w:rsid w:val="00F81BB8"/>
    <w:rsid w:val="00F83073"/>
    <w:rsid w:val="00F870FB"/>
    <w:rsid w:val="00F87464"/>
    <w:rsid w:val="00F903C8"/>
    <w:rsid w:val="00F904CC"/>
    <w:rsid w:val="00F90C64"/>
    <w:rsid w:val="00F90C97"/>
    <w:rsid w:val="00F90E7D"/>
    <w:rsid w:val="00F917D1"/>
    <w:rsid w:val="00F91F28"/>
    <w:rsid w:val="00F938C8"/>
    <w:rsid w:val="00F95503"/>
    <w:rsid w:val="00F962AA"/>
    <w:rsid w:val="00F9653B"/>
    <w:rsid w:val="00F969D3"/>
    <w:rsid w:val="00F974FB"/>
    <w:rsid w:val="00F97B31"/>
    <w:rsid w:val="00FA265C"/>
    <w:rsid w:val="00FA31B2"/>
    <w:rsid w:val="00FA385C"/>
    <w:rsid w:val="00FA398F"/>
    <w:rsid w:val="00FA3F21"/>
    <w:rsid w:val="00FA416A"/>
    <w:rsid w:val="00FA49EA"/>
    <w:rsid w:val="00FA5036"/>
    <w:rsid w:val="00FA6BFB"/>
    <w:rsid w:val="00FB1CCD"/>
    <w:rsid w:val="00FB23BA"/>
    <w:rsid w:val="00FB4552"/>
    <w:rsid w:val="00FB621B"/>
    <w:rsid w:val="00FB624F"/>
    <w:rsid w:val="00FB62CF"/>
    <w:rsid w:val="00FB6A5E"/>
    <w:rsid w:val="00FB6B58"/>
    <w:rsid w:val="00FC21D6"/>
    <w:rsid w:val="00FC26A7"/>
    <w:rsid w:val="00FC3245"/>
    <w:rsid w:val="00FC4870"/>
    <w:rsid w:val="00FC5BC4"/>
    <w:rsid w:val="00FC6356"/>
    <w:rsid w:val="00FD01EA"/>
    <w:rsid w:val="00FD01F0"/>
    <w:rsid w:val="00FD373B"/>
    <w:rsid w:val="00FD3C3B"/>
    <w:rsid w:val="00FD3F3A"/>
    <w:rsid w:val="00FD5685"/>
    <w:rsid w:val="00FD73CD"/>
    <w:rsid w:val="00FD73DA"/>
    <w:rsid w:val="00FE07DD"/>
    <w:rsid w:val="00FE1D1F"/>
    <w:rsid w:val="00FE1F5C"/>
    <w:rsid w:val="00FE433D"/>
    <w:rsid w:val="00FE6923"/>
    <w:rsid w:val="00FE6B45"/>
    <w:rsid w:val="00FE7AA0"/>
    <w:rsid w:val="00FE7ADC"/>
    <w:rsid w:val="00FE7B52"/>
    <w:rsid w:val="00FF0390"/>
    <w:rsid w:val="00FF256B"/>
    <w:rsid w:val="00FF37ED"/>
    <w:rsid w:val="00FF43A7"/>
    <w:rsid w:val="00FF4FA1"/>
    <w:rsid w:val="00FF5558"/>
    <w:rsid w:val="00FF55F3"/>
    <w:rsid w:val="00FF5851"/>
    <w:rsid w:val="00FF5863"/>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D8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BVIfnrCar1CarCarCarC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6356"/>
    <w:rPr>
      <w:sz w:val="16"/>
      <w:szCs w:val="16"/>
    </w:rPr>
  </w:style>
  <w:style w:type="paragraph" w:styleId="CommentText">
    <w:name w:val="annotation text"/>
    <w:basedOn w:val="Normal"/>
    <w:link w:val="CommentTextChar"/>
    <w:uiPriority w:val="99"/>
    <w:semiHidden/>
    <w:unhideWhenUsed/>
    <w:rsid w:val="00FC6356"/>
    <w:rPr>
      <w:sz w:val="20"/>
      <w:szCs w:val="20"/>
    </w:rPr>
  </w:style>
  <w:style w:type="character" w:customStyle="1" w:styleId="CommentTextChar">
    <w:name w:val="Comment Text Char"/>
    <w:basedOn w:val="DefaultParagraphFont"/>
    <w:link w:val="CommentText"/>
    <w:uiPriority w:val="99"/>
    <w:semiHidden/>
    <w:rsid w:val="00FC6356"/>
    <w:rPr>
      <w:rFonts w:eastAsia="Times New Roman"/>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FC6356"/>
    <w:rPr>
      <w:b/>
      <w:bCs/>
    </w:rPr>
  </w:style>
  <w:style w:type="character" w:customStyle="1" w:styleId="CommentSubjectChar">
    <w:name w:val="Comment Subject Char"/>
    <w:basedOn w:val="CommentTextChar"/>
    <w:link w:val="CommentSubject"/>
    <w:uiPriority w:val="99"/>
    <w:semiHidden/>
    <w:rsid w:val="00FC6356"/>
    <w:rPr>
      <w:rFonts w:eastAsia="Times New Roman"/>
      <w:b/>
      <w:bCs/>
      <w:bdr w:val="none" w:sz="0" w:space="0" w:color="auto"/>
      <w:lang w:eastAsia="en-US"/>
    </w:rPr>
  </w:style>
  <w:style w:type="character" w:customStyle="1" w:styleId="apple-converted-space">
    <w:name w:val="apple-converted-space"/>
    <w:basedOn w:val="DefaultParagraphFont"/>
    <w:rsid w:val="00880A1A"/>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080797"/>
    <w:pPr>
      <w:spacing w:before="200" w:after="160" w:line="240" w:lineRule="exact"/>
    </w:pPr>
    <w:rPr>
      <w:rFonts w:eastAsia="Arial Unicode MS"/>
      <w:sz w:val="20"/>
      <w:szCs w:val="20"/>
      <w:bdr w:val="nil"/>
      <w:vertAlign w:val="superscript"/>
      <w:lang w:eastAsia="es-ES"/>
    </w:rPr>
  </w:style>
  <w:style w:type="paragraph" w:customStyle="1" w:styleId="Appelnotedebasde">
    <w:name w:val="Appel note de bas de..."/>
    <w:basedOn w:val="Normal"/>
    <w:rsid w:val="00CE793C"/>
    <w:pPr>
      <w:spacing w:after="160" w:line="240" w:lineRule="exact"/>
    </w:pPr>
    <w:rPr>
      <w:rFonts w:ascii="Calibri" w:eastAsia="Calibri" w:hAnsi="Calibri"/>
      <w:sz w:val="20"/>
      <w:szCs w:val="20"/>
      <w:vertAlign w:val="superscript"/>
      <w:lang w:val="es-MX"/>
    </w:rPr>
  </w:style>
  <w:style w:type="character" w:styleId="UnresolvedMention">
    <w:name w:val="Unresolved Mention"/>
    <w:basedOn w:val="DefaultParagraphFont"/>
    <w:uiPriority w:val="99"/>
    <w:semiHidden/>
    <w:unhideWhenUsed/>
    <w:rsid w:val="005D0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8474">
      <w:bodyDiv w:val="1"/>
      <w:marLeft w:val="0"/>
      <w:marRight w:val="0"/>
      <w:marTop w:val="0"/>
      <w:marBottom w:val="0"/>
      <w:divBdr>
        <w:top w:val="none" w:sz="0" w:space="0" w:color="auto"/>
        <w:left w:val="none" w:sz="0" w:space="0" w:color="auto"/>
        <w:bottom w:val="none" w:sz="0" w:space="0" w:color="auto"/>
        <w:right w:val="none" w:sz="0" w:space="0" w:color="auto"/>
      </w:divBdr>
    </w:div>
    <w:div w:id="35667719">
      <w:bodyDiv w:val="1"/>
      <w:marLeft w:val="0"/>
      <w:marRight w:val="0"/>
      <w:marTop w:val="0"/>
      <w:marBottom w:val="0"/>
      <w:divBdr>
        <w:top w:val="none" w:sz="0" w:space="0" w:color="auto"/>
        <w:left w:val="none" w:sz="0" w:space="0" w:color="auto"/>
        <w:bottom w:val="none" w:sz="0" w:space="0" w:color="auto"/>
        <w:right w:val="none" w:sz="0" w:space="0" w:color="auto"/>
      </w:divBdr>
    </w:div>
    <w:div w:id="44646729">
      <w:bodyDiv w:val="1"/>
      <w:marLeft w:val="0"/>
      <w:marRight w:val="0"/>
      <w:marTop w:val="0"/>
      <w:marBottom w:val="0"/>
      <w:divBdr>
        <w:top w:val="none" w:sz="0" w:space="0" w:color="auto"/>
        <w:left w:val="none" w:sz="0" w:space="0" w:color="auto"/>
        <w:bottom w:val="none" w:sz="0" w:space="0" w:color="auto"/>
        <w:right w:val="none" w:sz="0" w:space="0" w:color="auto"/>
      </w:divBdr>
    </w:div>
    <w:div w:id="45029246">
      <w:bodyDiv w:val="1"/>
      <w:marLeft w:val="0"/>
      <w:marRight w:val="0"/>
      <w:marTop w:val="0"/>
      <w:marBottom w:val="0"/>
      <w:divBdr>
        <w:top w:val="none" w:sz="0" w:space="0" w:color="auto"/>
        <w:left w:val="none" w:sz="0" w:space="0" w:color="auto"/>
        <w:bottom w:val="none" w:sz="0" w:space="0" w:color="auto"/>
        <w:right w:val="none" w:sz="0" w:space="0" w:color="auto"/>
      </w:divBdr>
    </w:div>
    <w:div w:id="47996713">
      <w:bodyDiv w:val="1"/>
      <w:marLeft w:val="0"/>
      <w:marRight w:val="0"/>
      <w:marTop w:val="0"/>
      <w:marBottom w:val="0"/>
      <w:divBdr>
        <w:top w:val="none" w:sz="0" w:space="0" w:color="auto"/>
        <w:left w:val="none" w:sz="0" w:space="0" w:color="auto"/>
        <w:bottom w:val="none" w:sz="0" w:space="0" w:color="auto"/>
        <w:right w:val="none" w:sz="0" w:space="0" w:color="auto"/>
      </w:divBdr>
    </w:div>
    <w:div w:id="61367573">
      <w:bodyDiv w:val="1"/>
      <w:marLeft w:val="0"/>
      <w:marRight w:val="0"/>
      <w:marTop w:val="0"/>
      <w:marBottom w:val="0"/>
      <w:divBdr>
        <w:top w:val="none" w:sz="0" w:space="0" w:color="auto"/>
        <w:left w:val="none" w:sz="0" w:space="0" w:color="auto"/>
        <w:bottom w:val="none" w:sz="0" w:space="0" w:color="auto"/>
        <w:right w:val="none" w:sz="0" w:space="0" w:color="auto"/>
      </w:divBdr>
    </w:div>
    <w:div w:id="84151676">
      <w:bodyDiv w:val="1"/>
      <w:marLeft w:val="0"/>
      <w:marRight w:val="0"/>
      <w:marTop w:val="0"/>
      <w:marBottom w:val="0"/>
      <w:divBdr>
        <w:top w:val="none" w:sz="0" w:space="0" w:color="auto"/>
        <w:left w:val="none" w:sz="0" w:space="0" w:color="auto"/>
        <w:bottom w:val="none" w:sz="0" w:space="0" w:color="auto"/>
        <w:right w:val="none" w:sz="0" w:space="0" w:color="auto"/>
      </w:divBdr>
    </w:div>
    <w:div w:id="99034378">
      <w:bodyDiv w:val="1"/>
      <w:marLeft w:val="0"/>
      <w:marRight w:val="0"/>
      <w:marTop w:val="0"/>
      <w:marBottom w:val="0"/>
      <w:divBdr>
        <w:top w:val="none" w:sz="0" w:space="0" w:color="auto"/>
        <w:left w:val="none" w:sz="0" w:space="0" w:color="auto"/>
        <w:bottom w:val="none" w:sz="0" w:space="0" w:color="auto"/>
        <w:right w:val="none" w:sz="0" w:space="0" w:color="auto"/>
      </w:divBdr>
    </w:div>
    <w:div w:id="105976122">
      <w:bodyDiv w:val="1"/>
      <w:marLeft w:val="0"/>
      <w:marRight w:val="0"/>
      <w:marTop w:val="0"/>
      <w:marBottom w:val="0"/>
      <w:divBdr>
        <w:top w:val="none" w:sz="0" w:space="0" w:color="auto"/>
        <w:left w:val="none" w:sz="0" w:space="0" w:color="auto"/>
        <w:bottom w:val="none" w:sz="0" w:space="0" w:color="auto"/>
        <w:right w:val="none" w:sz="0" w:space="0" w:color="auto"/>
      </w:divBdr>
    </w:div>
    <w:div w:id="126945606">
      <w:bodyDiv w:val="1"/>
      <w:marLeft w:val="0"/>
      <w:marRight w:val="0"/>
      <w:marTop w:val="0"/>
      <w:marBottom w:val="0"/>
      <w:divBdr>
        <w:top w:val="none" w:sz="0" w:space="0" w:color="auto"/>
        <w:left w:val="none" w:sz="0" w:space="0" w:color="auto"/>
        <w:bottom w:val="none" w:sz="0" w:space="0" w:color="auto"/>
        <w:right w:val="none" w:sz="0" w:space="0" w:color="auto"/>
      </w:divBdr>
    </w:div>
    <w:div w:id="146669836">
      <w:bodyDiv w:val="1"/>
      <w:marLeft w:val="0"/>
      <w:marRight w:val="0"/>
      <w:marTop w:val="0"/>
      <w:marBottom w:val="0"/>
      <w:divBdr>
        <w:top w:val="none" w:sz="0" w:space="0" w:color="auto"/>
        <w:left w:val="none" w:sz="0" w:space="0" w:color="auto"/>
        <w:bottom w:val="none" w:sz="0" w:space="0" w:color="auto"/>
        <w:right w:val="none" w:sz="0" w:space="0" w:color="auto"/>
      </w:divBdr>
    </w:div>
    <w:div w:id="151023289">
      <w:bodyDiv w:val="1"/>
      <w:marLeft w:val="0"/>
      <w:marRight w:val="0"/>
      <w:marTop w:val="0"/>
      <w:marBottom w:val="0"/>
      <w:divBdr>
        <w:top w:val="none" w:sz="0" w:space="0" w:color="auto"/>
        <w:left w:val="none" w:sz="0" w:space="0" w:color="auto"/>
        <w:bottom w:val="none" w:sz="0" w:space="0" w:color="auto"/>
        <w:right w:val="none" w:sz="0" w:space="0" w:color="auto"/>
      </w:divBdr>
    </w:div>
    <w:div w:id="155414805">
      <w:bodyDiv w:val="1"/>
      <w:marLeft w:val="0"/>
      <w:marRight w:val="0"/>
      <w:marTop w:val="0"/>
      <w:marBottom w:val="0"/>
      <w:divBdr>
        <w:top w:val="none" w:sz="0" w:space="0" w:color="auto"/>
        <w:left w:val="none" w:sz="0" w:space="0" w:color="auto"/>
        <w:bottom w:val="none" w:sz="0" w:space="0" w:color="auto"/>
        <w:right w:val="none" w:sz="0" w:space="0" w:color="auto"/>
      </w:divBdr>
    </w:div>
    <w:div w:id="170149322">
      <w:bodyDiv w:val="1"/>
      <w:marLeft w:val="0"/>
      <w:marRight w:val="0"/>
      <w:marTop w:val="0"/>
      <w:marBottom w:val="0"/>
      <w:divBdr>
        <w:top w:val="none" w:sz="0" w:space="0" w:color="auto"/>
        <w:left w:val="none" w:sz="0" w:space="0" w:color="auto"/>
        <w:bottom w:val="none" w:sz="0" w:space="0" w:color="auto"/>
        <w:right w:val="none" w:sz="0" w:space="0" w:color="auto"/>
      </w:divBdr>
    </w:div>
    <w:div w:id="171073442">
      <w:bodyDiv w:val="1"/>
      <w:marLeft w:val="0"/>
      <w:marRight w:val="0"/>
      <w:marTop w:val="0"/>
      <w:marBottom w:val="0"/>
      <w:divBdr>
        <w:top w:val="none" w:sz="0" w:space="0" w:color="auto"/>
        <w:left w:val="none" w:sz="0" w:space="0" w:color="auto"/>
        <w:bottom w:val="none" w:sz="0" w:space="0" w:color="auto"/>
        <w:right w:val="none" w:sz="0" w:space="0" w:color="auto"/>
      </w:divBdr>
    </w:div>
    <w:div w:id="176626940">
      <w:bodyDiv w:val="1"/>
      <w:marLeft w:val="0"/>
      <w:marRight w:val="0"/>
      <w:marTop w:val="0"/>
      <w:marBottom w:val="0"/>
      <w:divBdr>
        <w:top w:val="none" w:sz="0" w:space="0" w:color="auto"/>
        <w:left w:val="none" w:sz="0" w:space="0" w:color="auto"/>
        <w:bottom w:val="none" w:sz="0" w:space="0" w:color="auto"/>
        <w:right w:val="none" w:sz="0" w:space="0" w:color="auto"/>
      </w:divBdr>
    </w:div>
    <w:div w:id="184900918">
      <w:bodyDiv w:val="1"/>
      <w:marLeft w:val="0"/>
      <w:marRight w:val="0"/>
      <w:marTop w:val="0"/>
      <w:marBottom w:val="0"/>
      <w:divBdr>
        <w:top w:val="none" w:sz="0" w:space="0" w:color="auto"/>
        <w:left w:val="none" w:sz="0" w:space="0" w:color="auto"/>
        <w:bottom w:val="none" w:sz="0" w:space="0" w:color="auto"/>
        <w:right w:val="none" w:sz="0" w:space="0" w:color="auto"/>
      </w:divBdr>
    </w:div>
    <w:div w:id="185487613">
      <w:bodyDiv w:val="1"/>
      <w:marLeft w:val="0"/>
      <w:marRight w:val="0"/>
      <w:marTop w:val="0"/>
      <w:marBottom w:val="0"/>
      <w:divBdr>
        <w:top w:val="none" w:sz="0" w:space="0" w:color="auto"/>
        <w:left w:val="none" w:sz="0" w:space="0" w:color="auto"/>
        <w:bottom w:val="none" w:sz="0" w:space="0" w:color="auto"/>
        <w:right w:val="none" w:sz="0" w:space="0" w:color="auto"/>
      </w:divBdr>
    </w:div>
    <w:div w:id="201555340">
      <w:bodyDiv w:val="1"/>
      <w:marLeft w:val="0"/>
      <w:marRight w:val="0"/>
      <w:marTop w:val="0"/>
      <w:marBottom w:val="0"/>
      <w:divBdr>
        <w:top w:val="none" w:sz="0" w:space="0" w:color="auto"/>
        <w:left w:val="none" w:sz="0" w:space="0" w:color="auto"/>
        <w:bottom w:val="none" w:sz="0" w:space="0" w:color="auto"/>
        <w:right w:val="none" w:sz="0" w:space="0" w:color="auto"/>
      </w:divBdr>
    </w:div>
    <w:div w:id="232468369">
      <w:bodyDiv w:val="1"/>
      <w:marLeft w:val="0"/>
      <w:marRight w:val="0"/>
      <w:marTop w:val="0"/>
      <w:marBottom w:val="0"/>
      <w:divBdr>
        <w:top w:val="none" w:sz="0" w:space="0" w:color="auto"/>
        <w:left w:val="none" w:sz="0" w:space="0" w:color="auto"/>
        <w:bottom w:val="none" w:sz="0" w:space="0" w:color="auto"/>
        <w:right w:val="none" w:sz="0" w:space="0" w:color="auto"/>
      </w:divBdr>
    </w:div>
    <w:div w:id="240602174">
      <w:bodyDiv w:val="1"/>
      <w:marLeft w:val="0"/>
      <w:marRight w:val="0"/>
      <w:marTop w:val="0"/>
      <w:marBottom w:val="0"/>
      <w:divBdr>
        <w:top w:val="none" w:sz="0" w:space="0" w:color="auto"/>
        <w:left w:val="none" w:sz="0" w:space="0" w:color="auto"/>
        <w:bottom w:val="none" w:sz="0" w:space="0" w:color="auto"/>
        <w:right w:val="none" w:sz="0" w:space="0" w:color="auto"/>
      </w:divBdr>
    </w:div>
    <w:div w:id="249169118">
      <w:bodyDiv w:val="1"/>
      <w:marLeft w:val="0"/>
      <w:marRight w:val="0"/>
      <w:marTop w:val="0"/>
      <w:marBottom w:val="0"/>
      <w:divBdr>
        <w:top w:val="none" w:sz="0" w:space="0" w:color="auto"/>
        <w:left w:val="none" w:sz="0" w:space="0" w:color="auto"/>
        <w:bottom w:val="none" w:sz="0" w:space="0" w:color="auto"/>
        <w:right w:val="none" w:sz="0" w:space="0" w:color="auto"/>
      </w:divBdr>
    </w:div>
    <w:div w:id="249192792">
      <w:bodyDiv w:val="1"/>
      <w:marLeft w:val="0"/>
      <w:marRight w:val="0"/>
      <w:marTop w:val="0"/>
      <w:marBottom w:val="0"/>
      <w:divBdr>
        <w:top w:val="none" w:sz="0" w:space="0" w:color="auto"/>
        <w:left w:val="none" w:sz="0" w:space="0" w:color="auto"/>
        <w:bottom w:val="none" w:sz="0" w:space="0" w:color="auto"/>
        <w:right w:val="none" w:sz="0" w:space="0" w:color="auto"/>
      </w:divBdr>
    </w:div>
    <w:div w:id="254481292">
      <w:bodyDiv w:val="1"/>
      <w:marLeft w:val="0"/>
      <w:marRight w:val="0"/>
      <w:marTop w:val="0"/>
      <w:marBottom w:val="0"/>
      <w:divBdr>
        <w:top w:val="none" w:sz="0" w:space="0" w:color="auto"/>
        <w:left w:val="none" w:sz="0" w:space="0" w:color="auto"/>
        <w:bottom w:val="none" w:sz="0" w:space="0" w:color="auto"/>
        <w:right w:val="none" w:sz="0" w:space="0" w:color="auto"/>
      </w:divBdr>
    </w:div>
    <w:div w:id="283081103">
      <w:bodyDiv w:val="1"/>
      <w:marLeft w:val="0"/>
      <w:marRight w:val="0"/>
      <w:marTop w:val="0"/>
      <w:marBottom w:val="0"/>
      <w:divBdr>
        <w:top w:val="none" w:sz="0" w:space="0" w:color="auto"/>
        <w:left w:val="none" w:sz="0" w:space="0" w:color="auto"/>
        <w:bottom w:val="none" w:sz="0" w:space="0" w:color="auto"/>
        <w:right w:val="none" w:sz="0" w:space="0" w:color="auto"/>
      </w:divBdr>
    </w:div>
    <w:div w:id="285544679">
      <w:bodyDiv w:val="1"/>
      <w:marLeft w:val="0"/>
      <w:marRight w:val="0"/>
      <w:marTop w:val="0"/>
      <w:marBottom w:val="0"/>
      <w:divBdr>
        <w:top w:val="none" w:sz="0" w:space="0" w:color="auto"/>
        <w:left w:val="none" w:sz="0" w:space="0" w:color="auto"/>
        <w:bottom w:val="none" w:sz="0" w:space="0" w:color="auto"/>
        <w:right w:val="none" w:sz="0" w:space="0" w:color="auto"/>
      </w:divBdr>
    </w:div>
    <w:div w:id="302083566">
      <w:bodyDiv w:val="1"/>
      <w:marLeft w:val="0"/>
      <w:marRight w:val="0"/>
      <w:marTop w:val="0"/>
      <w:marBottom w:val="0"/>
      <w:divBdr>
        <w:top w:val="none" w:sz="0" w:space="0" w:color="auto"/>
        <w:left w:val="none" w:sz="0" w:space="0" w:color="auto"/>
        <w:bottom w:val="none" w:sz="0" w:space="0" w:color="auto"/>
        <w:right w:val="none" w:sz="0" w:space="0" w:color="auto"/>
      </w:divBdr>
    </w:div>
    <w:div w:id="334261176">
      <w:bodyDiv w:val="1"/>
      <w:marLeft w:val="0"/>
      <w:marRight w:val="0"/>
      <w:marTop w:val="0"/>
      <w:marBottom w:val="0"/>
      <w:divBdr>
        <w:top w:val="none" w:sz="0" w:space="0" w:color="auto"/>
        <w:left w:val="none" w:sz="0" w:space="0" w:color="auto"/>
        <w:bottom w:val="none" w:sz="0" w:space="0" w:color="auto"/>
        <w:right w:val="none" w:sz="0" w:space="0" w:color="auto"/>
      </w:divBdr>
    </w:div>
    <w:div w:id="380322023">
      <w:bodyDiv w:val="1"/>
      <w:marLeft w:val="0"/>
      <w:marRight w:val="0"/>
      <w:marTop w:val="0"/>
      <w:marBottom w:val="0"/>
      <w:divBdr>
        <w:top w:val="none" w:sz="0" w:space="0" w:color="auto"/>
        <w:left w:val="none" w:sz="0" w:space="0" w:color="auto"/>
        <w:bottom w:val="none" w:sz="0" w:space="0" w:color="auto"/>
        <w:right w:val="none" w:sz="0" w:space="0" w:color="auto"/>
      </w:divBdr>
    </w:div>
    <w:div w:id="385106607">
      <w:bodyDiv w:val="1"/>
      <w:marLeft w:val="0"/>
      <w:marRight w:val="0"/>
      <w:marTop w:val="0"/>
      <w:marBottom w:val="0"/>
      <w:divBdr>
        <w:top w:val="none" w:sz="0" w:space="0" w:color="auto"/>
        <w:left w:val="none" w:sz="0" w:space="0" w:color="auto"/>
        <w:bottom w:val="none" w:sz="0" w:space="0" w:color="auto"/>
        <w:right w:val="none" w:sz="0" w:space="0" w:color="auto"/>
      </w:divBdr>
    </w:div>
    <w:div w:id="398597271">
      <w:bodyDiv w:val="1"/>
      <w:marLeft w:val="0"/>
      <w:marRight w:val="0"/>
      <w:marTop w:val="0"/>
      <w:marBottom w:val="0"/>
      <w:divBdr>
        <w:top w:val="none" w:sz="0" w:space="0" w:color="auto"/>
        <w:left w:val="none" w:sz="0" w:space="0" w:color="auto"/>
        <w:bottom w:val="none" w:sz="0" w:space="0" w:color="auto"/>
        <w:right w:val="none" w:sz="0" w:space="0" w:color="auto"/>
      </w:divBdr>
    </w:div>
    <w:div w:id="406390286">
      <w:bodyDiv w:val="1"/>
      <w:marLeft w:val="0"/>
      <w:marRight w:val="0"/>
      <w:marTop w:val="0"/>
      <w:marBottom w:val="0"/>
      <w:divBdr>
        <w:top w:val="none" w:sz="0" w:space="0" w:color="auto"/>
        <w:left w:val="none" w:sz="0" w:space="0" w:color="auto"/>
        <w:bottom w:val="none" w:sz="0" w:space="0" w:color="auto"/>
        <w:right w:val="none" w:sz="0" w:space="0" w:color="auto"/>
      </w:divBdr>
    </w:div>
    <w:div w:id="419764965">
      <w:bodyDiv w:val="1"/>
      <w:marLeft w:val="0"/>
      <w:marRight w:val="0"/>
      <w:marTop w:val="0"/>
      <w:marBottom w:val="0"/>
      <w:divBdr>
        <w:top w:val="none" w:sz="0" w:space="0" w:color="auto"/>
        <w:left w:val="none" w:sz="0" w:space="0" w:color="auto"/>
        <w:bottom w:val="none" w:sz="0" w:space="0" w:color="auto"/>
        <w:right w:val="none" w:sz="0" w:space="0" w:color="auto"/>
      </w:divBdr>
    </w:div>
    <w:div w:id="422608065">
      <w:bodyDiv w:val="1"/>
      <w:marLeft w:val="0"/>
      <w:marRight w:val="0"/>
      <w:marTop w:val="0"/>
      <w:marBottom w:val="0"/>
      <w:divBdr>
        <w:top w:val="none" w:sz="0" w:space="0" w:color="auto"/>
        <w:left w:val="none" w:sz="0" w:space="0" w:color="auto"/>
        <w:bottom w:val="none" w:sz="0" w:space="0" w:color="auto"/>
        <w:right w:val="none" w:sz="0" w:space="0" w:color="auto"/>
      </w:divBdr>
    </w:div>
    <w:div w:id="424348120">
      <w:bodyDiv w:val="1"/>
      <w:marLeft w:val="0"/>
      <w:marRight w:val="0"/>
      <w:marTop w:val="0"/>
      <w:marBottom w:val="0"/>
      <w:divBdr>
        <w:top w:val="none" w:sz="0" w:space="0" w:color="auto"/>
        <w:left w:val="none" w:sz="0" w:space="0" w:color="auto"/>
        <w:bottom w:val="none" w:sz="0" w:space="0" w:color="auto"/>
        <w:right w:val="none" w:sz="0" w:space="0" w:color="auto"/>
      </w:divBdr>
    </w:div>
    <w:div w:id="460877357">
      <w:bodyDiv w:val="1"/>
      <w:marLeft w:val="0"/>
      <w:marRight w:val="0"/>
      <w:marTop w:val="0"/>
      <w:marBottom w:val="0"/>
      <w:divBdr>
        <w:top w:val="none" w:sz="0" w:space="0" w:color="auto"/>
        <w:left w:val="none" w:sz="0" w:space="0" w:color="auto"/>
        <w:bottom w:val="none" w:sz="0" w:space="0" w:color="auto"/>
        <w:right w:val="none" w:sz="0" w:space="0" w:color="auto"/>
      </w:divBdr>
    </w:div>
    <w:div w:id="490756106">
      <w:bodyDiv w:val="1"/>
      <w:marLeft w:val="0"/>
      <w:marRight w:val="0"/>
      <w:marTop w:val="0"/>
      <w:marBottom w:val="0"/>
      <w:divBdr>
        <w:top w:val="none" w:sz="0" w:space="0" w:color="auto"/>
        <w:left w:val="none" w:sz="0" w:space="0" w:color="auto"/>
        <w:bottom w:val="none" w:sz="0" w:space="0" w:color="auto"/>
        <w:right w:val="none" w:sz="0" w:space="0" w:color="auto"/>
      </w:divBdr>
    </w:div>
    <w:div w:id="541863405">
      <w:bodyDiv w:val="1"/>
      <w:marLeft w:val="0"/>
      <w:marRight w:val="0"/>
      <w:marTop w:val="0"/>
      <w:marBottom w:val="0"/>
      <w:divBdr>
        <w:top w:val="none" w:sz="0" w:space="0" w:color="auto"/>
        <w:left w:val="none" w:sz="0" w:space="0" w:color="auto"/>
        <w:bottom w:val="none" w:sz="0" w:space="0" w:color="auto"/>
        <w:right w:val="none" w:sz="0" w:space="0" w:color="auto"/>
      </w:divBdr>
    </w:div>
    <w:div w:id="549419503">
      <w:bodyDiv w:val="1"/>
      <w:marLeft w:val="0"/>
      <w:marRight w:val="0"/>
      <w:marTop w:val="0"/>
      <w:marBottom w:val="0"/>
      <w:divBdr>
        <w:top w:val="none" w:sz="0" w:space="0" w:color="auto"/>
        <w:left w:val="none" w:sz="0" w:space="0" w:color="auto"/>
        <w:bottom w:val="none" w:sz="0" w:space="0" w:color="auto"/>
        <w:right w:val="none" w:sz="0" w:space="0" w:color="auto"/>
      </w:divBdr>
    </w:div>
    <w:div w:id="575634127">
      <w:bodyDiv w:val="1"/>
      <w:marLeft w:val="0"/>
      <w:marRight w:val="0"/>
      <w:marTop w:val="0"/>
      <w:marBottom w:val="0"/>
      <w:divBdr>
        <w:top w:val="none" w:sz="0" w:space="0" w:color="auto"/>
        <w:left w:val="none" w:sz="0" w:space="0" w:color="auto"/>
        <w:bottom w:val="none" w:sz="0" w:space="0" w:color="auto"/>
        <w:right w:val="none" w:sz="0" w:space="0" w:color="auto"/>
      </w:divBdr>
    </w:div>
    <w:div w:id="584529846">
      <w:bodyDiv w:val="1"/>
      <w:marLeft w:val="0"/>
      <w:marRight w:val="0"/>
      <w:marTop w:val="0"/>
      <w:marBottom w:val="0"/>
      <w:divBdr>
        <w:top w:val="none" w:sz="0" w:space="0" w:color="auto"/>
        <w:left w:val="none" w:sz="0" w:space="0" w:color="auto"/>
        <w:bottom w:val="none" w:sz="0" w:space="0" w:color="auto"/>
        <w:right w:val="none" w:sz="0" w:space="0" w:color="auto"/>
      </w:divBdr>
    </w:div>
    <w:div w:id="591863139">
      <w:bodyDiv w:val="1"/>
      <w:marLeft w:val="0"/>
      <w:marRight w:val="0"/>
      <w:marTop w:val="0"/>
      <w:marBottom w:val="0"/>
      <w:divBdr>
        <w:top w:val="none" w:sz="0" w:space="0" w:color="auto"/>
        <w:left w:val="none" w:sz="0" w:space="0" w:color="auto"/>
        <w:bottom w:val="none" w:sz="0" w:space="0" w:color="auto"/>
        <w:right w:val="none" w:sz="0" w:space="0" w:color="auto"/>
      </w:divBdr>
    </w:div>
    <w:div w:id="605231381">
      <w:bodyDiv w:val="1"/>
      <w:marLeft w:val="0"/>
      <w:marRight w:val="0"/>
      <w:marTop w:val="0"/>
      <w:marBottom w:val="0"/>
      <w:divBdr>
        <w:top w:val="none" w:sz="0" w:space="0" w:color="auto"/>
        <w:left w:val="none" w:sz="0" w:space="0" w:color="auto"/>
        <w:bottom w:val="none" w:sz="0" w:space="0" w:color="auto"/>
        <w:right w:val="none" w:sz="0" w:space="0" w:color="auto"/>
      </w:divBdr>
    </w:div>
    <w:div w:id="607276228">
      <w:bodyDiv w:val="1"/>
      <w:marLeft w:val="0"/>
      <w:marRight w:val="0"/>
      <w:marTop w:val="0"/>
      <w:marBottom w:val="0"/>
      <w:divBdr>
        <w:top w:val="none" w:sz="0" w:space="0" w:color="auto"/>
        <w:left w:val="none" w:sz="0" w:space="0" w:color="auto"/>
        <w:bottom w:val="none" w:sz="0" w:space="0" w:color="auto"/>
        <w:right w:val="none" w:sz="0" w:space="0" w:color="auto"/>
      </w:divBdr>
    </w:div>
    <w:div w:id="641079913">
      <w:bodyDiv w:val="1"/>
      <w:marLeft w:val="0"/>
      <w:marRight w:val="0"/>
      <w:marTop w:val="0"/>
      <w:marBottom w:val="0"/>
      <w:divBdr>
        <w:top w:val="none" w:sz="0" w:space="0" w:color="auto"/>
        <w:left w:val="none" w:sz="0" w:space="0" w:color="auto"/>
        <w:bottom w:val="none" w:sz="0" w:space="0" w:color="auto"/>
        <w:right w:val="none" w:sz="0" w:space="0" w:color="auto"/>
      </w:divBdr>
    </w:div>
    <w:div w:id="644092115">
      <w:bodyDiv w:val="1"/>
      <w:marLeft w:val="0"/>
      <w:marRight w:val="0"/>
      <w:marTop w:val="0"/>
      <w:marBottom w:val="0"/>
      <w:divBdr>
        <w:top w:val="none" w:sz="0" w:space="0" w:color="auto"/>
        <w:left w:val="none" w:sz="0" w:space="0" w:color="auto"/>
        <w:bottom w:val="none" w:sz="0" w:space="0" w:color="auto"/>
        <w:right w:val="none" w:sz="0" w:space="0" w:color="auto"/>
      </w:divBdr>
    </w:div>
    <w:div w:id="678581884">
      <w:bodyDiv w:val="1"/>
      <w:marLeft w:val="0"/>
      <w:marRight w:val="0"/>
      <w:marTop w:val="0"/>
      <w:marBottom w:val="0"/>
      <w:divBdr>
        <w:top w:val="none" w:sz="0" w:space="0" w:color="auto"/>
        <w:left w:val="none" w:sz="0" w:space="0" w:color="auto"/>
        <w:bottom w:val="none" w:sz="0" w:space="0" w:color="auto"/>
        <w:right w:val="none" w:sz="0" w:space="0" w:color="auto"/>
      </w:divBdr>
    </w:div>
    <w:div w:id="688456182">
      <w:bodyDiv w:val="1"/>
      <w:marLeft w:val="0"/>
      <w:marRight w:val="0"/>
      <w:marTop w:val="0"/>
      <w:marBottom w:val="0"/>
      <w:divBdr>
        <w:top w:val="none" w:sz="0" w:space="0" w:color="auto"/>
        <w:left w:val="none" w:sz="0" w:space="0" w:color="auto"/>
        <w:bottom w:val="none" w:sz="0" w:space="0" w:color="auto"/>
        <w:right w:val="none" w:sz="0" w:space="0" w:color="auto"/>
      </w:divBdr>
    </w:div>
    <w:div w:id="689449151">
      <w:bodyDiv w:val="1"/>
      <w:marLeft w:val="0"/>
      <w:marRight w:val="0"/>
      <w:marTop w:val="0"/>
      <w:marBottom w:val="0"/>
      <w:divBdr>
        <w:top w:val="none" w:sz="0" w:space="0" w:color="auto"/>
        <w:left w:val="none" w:sz="0" w:space="0" w:color="auto"/>
        <w:bottom w:val="none" w:sz="0" w:space="0" w:color="auto"/>
        <w:right w:val="none" w:sz="0" w:space="0" w:color="auto"/>
      </w:divBdr>
    </w:div>
    <w:div w:id="714088490">
      <w:bodyDiv w:val="1"/>
      <w:marLeft w:val="0"/>
      <w:marRight w:val="0"/>
      <w:marTop w:val="0"/>
      <w:marBottom w:val="0"/>
      <w:divBdr>
        <w:top w:val="none" w:sz="0" w:space="0" w:color="auto"/>
        <w:left w:val="none" w:sz="0" w:space="0" w:color="auto"/>
        <w:bottom w:val="none" w:sz="0" w:space="0" w:color="auto"/>
        <w:right w:val="none" w:sz="0" w:space="0" w:color="auto"/>
      </w:divBdr>
    </w:div>
    <w:div w:id="714475990">
      <w:bodyDiv w:val="1"/>
      <w:marLeft w:val="0"/>
      <w:marRight w:val="0"/>
      <w:marTop w:val="0"/>
      <w:marBottom w:val="0"/>
      <w:divBdr>
        <w:top w:val="none" w:sz="0" w:space="0" w:color="auto"/>
        <w:left w:val="none" w:sz="0" w:space="0" w:color="auto"/>
        <w:bottom w:val="none" w:sz="0" w:space="0" w:color="auto"/>
        <w:right w:val="none" w:sz="0" w:space="0" w:color="auto"/>
      </w:divBdr>
    </w:div>
    <w:div w:id="736513601">
      <w:bodyDiv w:val="1"/>
      <w:marLeft w:val="0"/>
      <w:marRight w:val="0"/>
      <w:marTop w:val="0"/>
      <w:marBottom w:val="0"/>
      <w:divBdr>
        <w:top w:val="none" w:sz="0" w:space="0" w:color="auto"/>
        <w:left w:val="none" w:sz="0" w:space="0" w:color="auto"/>
        <w:bottom w:val="none" w:sz="0" w:space="0" w:color="auto"/>
        <w:right w:val="none" w:sz="0" w:space="0" w:color="auto"/>
      </w:divBdr>
    </w:div>
    <w:div w:id="739716056">
      <w:bodyDiv w:val="1"/>
      <w:marLeft w:val="0"/>
      <w:marRight w:val="0"/>
      <w:marTop w:val="0"/>
      <w:marBottom w:val="0"/>
      <w:divBdr>
        <w:top w:val="none" w:sz="0" w:space="0" w:color="auto"/>
        <w:left w:val="none" w:sz="0" w:space="0" w:color="auto"/>
        <w:bottom w:val="none" w:sz="0" w:space="0" w:color="auto"/>
        <w:right w:val="none" w:sz="0" w:space="0" w:color="auto"/>
      </w:divBdr>
    </w:div>
    <w:div w:id="743798996">
      <w:bodyDiv w:val="1"/>
      <w:marLeft w:val="0"/>
      <w:marRight w:val="0"/>
      <w:marTop w:val="0"/>
      <w:marBottom w:val="0"/>
      <w:divBdr>
        <w:top w:val="none" w:sz="0" w:space="0" w:color="auto"/>
        <w:left w:val="none" w:sz="0" w:space="0" w:color="auto"/>
        <w:bottom w:val="none" w:sz="0" w:space="0" w:color="auto"/>
        <w:right w:val="none" w:sz="0" w:space="0" w:color="auto"/>
      </w:divBdr>
    </w:div>
    <w:div w:id="758916453">
      <w:bodyDiv w:val="1"/>
      <w:marLeft w:val="0"/>
      <w:marRight w:val="0"/>
      <w:marTop w:val="0"/>
      <w:marBottom w:val="0"/>
      <w:divBdr>
        <w:top w:val="none" w:sz="0" w:space="0" w:color="auto"/>
        <w:left w:val="none" w:sz="0" w:space="0" w:color="auto"/>
        <w:bottom w:val="none" w:sz="0" w:space="0" w:color="auto"/>
        <w:right w:val="none" w:sz="0" w:space="0" w:color="auto"/>
      </w:divBdr>
    </w:div>
    <w:div w:id="764232579">
      <w:bodyDiv w:val="1"/>
      <w:marLeft w:val="0"/>
      <w:marRight w:val="0"/>
      <w:marTop w:val="0"/>
      <w:marBottom w:val="0"/>
      <w:divBdr>
        <w:top w:val="none" w:sz="0" w:space="0" w:color="auto"/>
        <w:left w:val="none" w:sz="0" w:space="0" w:color="auto"/>
        <w:bottom w:val="none" w:sz="0" w:space="0" w:color="auto"/>
        <w:right w:val="none" w:sz="0" w:space="0" w:color="auto"/>
      </w:divBdr>
    </w:div>
    <w:div w:id="786313520">
      <w:bodyDiv w:val="1"/>
      <w:marLeft w:val="0"/>
      <w:marRight w:val="0"/>
      <w:marTop w:val="0"/>
      <w:marBottom w:val="0"/>
      <w:divBdr>
        <w:top w:val="none" w:sz="0" w:space="0" w:color="auto"/>
        <w:left w:val="none" w:sz="0" w:space="0" w:color="auto"/>
        <w:bottom w:val="none" w:sz="0" w:space="0" w:color="auto"/>
        <w:right w:val="none" w:sz="0" w:space="0" w:color="auto"/>
      </w:divBdr>
    </w:div>
    <w:div w:id="814877539">
      <w:bodyDiv w:val="1"/>
      <w:marLeft w:val="0"/>
      <w:marRight w:val="0"/>
      <w:marTop w:val="0"/>
      <w:marBottom w:val="0"/>
      <w:divBdr>
        <w:top w:val="none" w:sz="0" w:space="0" w:color="auto"/>
        <w:left w:val="none" w:sz="0" w:space="0" w:color="auto"/>
        <w:bottom w:val="none" w:sz="0" w:space="0" w:color="auto"/>
        <w:right w:val="none" w:sz="0" w:space="0" w:color="auto"/>
      </w:divBdr>
    </w:div>
    <w:div w:id="822939505">
      <w:bodyDiv w:val="1"/>
      <w:marLeft w:val="0"/>
      <w:marRight w:val="0"/>
      <w:marTop w:val="0"/>
      <w:marBottom w:val="0"/>
      <w:divBdr>
        <w:top w:val="none" w:sz="0" w:space="0" w:color="auto"/>
        <w:left w:val="none" w:sz="0" w:space="0" w:color="auto"/>
        <w:bottom w:val="none" w:sz="0" w:space="0" w:color="auto"/>
        <w:right w:val="none" w:sz="0" w:space="0" w:color="auto"/>
      </w:divBdr>
    </w:div>
    <w:div w:id="841430710">
      <w:bodyDiv w:val="1"/>
      <w:marLeft w:val="0"/>
      <w:marRight w:val="0"/>
      <w:marTop w:val="0"/>
      <w:marBottom w:val="0"/>
      <w:divBdr>
        <w:top w:val="none" w:sz="0" w:space="0" w:color="auto"/>
        <w:left w:val="none" w:sz="0" w:space="0" w:color="auto"/>
        <w:bottom w:val="none" w:sz="0" w:space="0" w:color="auto"/>
        <w:right w:val="none" w:sz="0" w:space="0" w:color="auto"/>
      </w:divBdr>
    </w:div>
    <w:div w:id="847912953">
      <w:bodyDiv w:val="1"/>
      <w:marLeft w:val="0"/>
      <w:marRight w:val="0"/>
      <w:marTop w:val="0"/>
      <w:marBottom w:val="0"/>
      <w:divBdr>
        <w:top w:val="none" w:sz="0" w:space="0" w:color="auto"/>
        <w:left w:val="none" w:sz="0" w:space="0" w:color="auto"/>
        <w:bottom w:val="none" w:sz="0" w:space="0" w:color="auto"/>
        <w:right w:val="none" w:sz="0" w:space="0" w:color="auto"/>
      </w:divBdr>
    </w:div>
    <w:div w:id="855996400">
      <w:bodyDiv w:val="1"/>
      <w:marLeft w:val="0"/>
      <w:marRight w:val="0"/>
      <w:marTop w:val="0"/>
      <w:marBottom w:val="0"/>
      <w:divBdr>
        <w:top w:val="none" w:sz="0" w:space="0" w:color="auto"/>
        <w:left w:val="none" w:sz="0" w:space="0" w:color="auto"/>
        <w:bottom w:val="none" w:sz="0" w:space="0" w:color="auto"/>
        <w:right w:val="none" w:sz="0" w:space="0" w:color="auto"/>
      </w:divBdr>
    </w:div>
    <w:div w:id="859199208">
      <w:bodyDiv w:val="1"/>
      <w:marLeft w:val="0"/>
      <w:marRight w:val="0"/>
      <w:marTop w:val="0"/>
      <w:marBottom w:val="0"/>
      <w:divBdr>
        <w:top w:val="none" w:sz="0" w:space="0" w:color="auto"/>
        <w:left w:val="none" w:sz="0" w:space="0" w:color="auto"/>
        <w:bottom w:val="none" w:sz="0" w:space="0" w:color="auto"/>
        <w:right w:val="none" w:sz="0" w:space="0" w:color="auto"/>
      </w:divBdr>
    </w:div>
    <w:div w:id="871110906">
      <w:bodyDiv w:val="1"/>
      <w:marLeft w:val="0"/>
      <w:marRight w:val="0"/>
      <w:marTop w:val="0"/>
      <w:marBottom w:val="0"/>
      <w:divBdr>
        <w:top w:val="none" w:sz="0" w:space="0" w:color="auto"/>
        <w:left w:val="none" w:sz="0" w:space="0" w:color="auto"/>
        <w:bottom w:val="none" w:sz="0" w:space="0" w:color="auto"/>
        <w:right w:val="none" w:sz="0" w:space="0" w:color="auto"/>
      </w:divBdr>
    </w:div>
    <w:div w:id="900557018">
      <w:bodyDiv w:val="1"/>
      <w:marLeft w:val="0"/>
      <w:marRight w:val="0"/>
      <w:marTop w:val="0"/>
      <w:marBottom w:val="0"/>
      <w:divBdr>
        <w:top w:val="none" w:sz="0" w:space="0" w:color="auto"/>
        <w:left w:val="none" w:sz="0" w:space="0" w:color="auto"/>
        <w:bottom w:val="none" w:sz="0" w:space="0" w:color="auto"/>
        <w:right w:val="none" w:sz="0" w:space="0" w:color="auto"/>
      </w:divBdr>
    </w:div>
    <w:div w:id="922908347">
      <w:bodyDiv w:val="1"/>
      <w:marLeft w:val="0"/>
      <w:marRight w:val="0"/>
      <w:marTop w:val="0"/>
      <w:marBottom w:val="0"/>
      <w:divBdr>
        <w:top w:val="none" w:sz="0" w:space="0" w:color="auto"/>
        <w:left w:val="none" w:sz="0" w:space="0" w:color="auto"/>
        <w:bottom w:val="none" w:sz="0" w:space="0" w:color="auto"/>
        <w:right w:val="none" w:sz="0" w:space="0" w:color="auto"/>
      </w:divBdr>
    </w:div>
    <w:div w:id="925260054">
      <w:bodyDiv w:val="1"/>
      <w:marLeft w:val="0"/>
      <w:marRight w:val="0"/>
      <w:marTop w:val="0"/>
      <w:marBottom w:val="0"/>
      <w:divBdr>
        <w:top w:val="none" w:sz="0" w:space="0" w:color="auto"/>
        <w:left w:val="none" w:sz="0" w:space="0" w:color="auto"/>
        <w:bottom w:val="none" w:sz="0" w:space="0" w:color="auto"/>
        <w:right w:val="none" w:sz="0" w:space="0" w:color="auto"/>
      </w:divBdr>
    </w:div>
    <w:div w:id="942883335">
      <w:bodyDiv w:val="1"/>
      <w:marLeft w:val="0"/>
      <w:marRight w:val="0"/>
      <w:marTop w:val="0"/>
      <w:marBottom w:val="0"/>
      <w:divBdr>
        <w:top w:val="none" w:sz="0" w:space="0" w:color="auto"/>
        <w:left w:val="none" w:sz="0" w:space="0" w:color="auto"/>
        <w:bottom w:val="none" w:sz="0" w:space="0" w:color="auto"/>
        <w:right w:val="none" w:sz="0" w:space="0" w:color="auto"/>
      </w:divBdr>
    </w:div>
    <w:div w:id="948590125">
      <w:bodyDiv w:val="1"/>
      <w:marLeft w:val="0"/>
      <w:marRight w:val="0"/>
      <w:marTop w:val="0"/>
      <w:marBottom w:val="0"/>
      <w:divBdr>
        <w:top w:val="none" w:sz="0" w:space="0" w:color="auto"/>
        <w:left w:val="none" w:sz="0" w:space="0" w:color="auto"/>
        <w:bottom w:val="none" w:sz="0" w:space="0" w:color="auto"/>
        <w:right w:val="none" w:sz="0" w:space="0" w:color="auto"/>
      </w:divBdr>
    </w:div>
    <w:div w:id="956908811">
      <w:bodyDiv w:val="1"/>
      <w:marLeft w:val="0"/>
      <w:marRight w:val="0"/>
      <w:marTop w:val="0"/>
      <w:marBottom w:val="0"/>
      <w:divBdr>
        <w:top w:val="none" w:sz="0" w:space="0" w:color="auto"/>
        <w:left w:val="none" w:sz="0" w:space="0" w:color="auto"/>
        <w:bottom w:val="none" w:sz="0" w:space="0" w:color="auto"/>
        <w:right w:val="none" w:sz="0" w:space="0" w:color="auto"/>
      </w:divBdr>
    </w:div>
    <w:div w:id="959216166">
      <w:bodyDiv w:val="1"/>
      <w:marLeft w:val="0"/>
      <w:marRight w:val="0"/>
      <w:marTop w:val="0"/>
      <w:marBottom w:val="0"/>
      <w:divBdr>
        <w:top w:val="none" w:sz="0" w:space="0" w:color="auto"/>
        <w:left w:val="none" w:sz="0" w:space="0" w:color="auto"/>
        <w:bottom w:val="none" w:sz="0" w:space="0" w:color="auto"/>
        <w:right w:val="none" w:sz="0" w:space="0" w:color="auto"/>
      </w:divBdr>
    </w:div>
    <w:div w:id="974682589">
      <w:bodyDiv w:val="1"/>
      <w:marLeft w:val="0"/>
      <w:marRight w:val="0"/>
      <w:marTop w:val="0"/>
      <w:marBottom w:val="0"/>
      <w:divBdr>
        <w:top w:val="none" w:sz="0" w:space="0" w:color="auto"/>
        <w:left w:val="none" w:sz="0" w:space="0" w:color="auto"/>
        <w:bottom w:val="none" w:sz="0" w:space="0" w:color="auto"/>
        <w:right w:val="none" w:sz="0" w:space="0" w:color="auto"/>
      </w:divBdr>
    </w:div>
    <w:div w:id="980580372">
      <w:bodyDiv w:val="1"/>
      <w:marLeft w:val="0"/>
      <w:marRight w:val="0"/>
      <w:marTop w:val="0"/>
      <w:marBottom w:val="0"/>
      <w:divBdr>
        <w:top w:val="none" w:sz="0" w:space="0" w:color="auto"/>
        <w:left w:val="none" w:sz="0" w:space="0" w:color="auto"/>
        <w:bottom w:val="none" w:sz="0" w:space="0" w:color="auto"/>
        <w:right w:val="none" w:sz="0" w:space="0" w:color="auto"/>
      </w:divBdr>
    </w:div>
    <w:div w:id="995693456">
      <w:bodyDiv w:val="1"/>
      <w:marLeft w:val="0"/>
      <w:marRight w:val="0"/>
      <w:marTop w:val="0"/>
      <w:marBottom w:val="0"/>
      <w:divBdr>
        <w:top w:val="none" w:sz="0" w:space="0" w:color="auto"/>
        <w:left w:val="none" w:sz="0" w:space="0" w:color="auto"/>
        <w:bottom w:val="none" w:sz="0" w:space="0" w:color="auto"/>
        <w:right w:val="none" w:sz="0" w:space="0" w:color="auto"/>
      </w:divBdr>
    </w:div>
    <w:div w:id="1008218378">
      <w:bodyDiv w:val="1"/>
      <w:marLeft w:val="0"/>
      <w:marRight w:val="0"/>
      <w:marTop w:val="0"/>
      <w:marBottom w:val="0"/>
      <w:divBdr>
        <w:top w:val="none" w:sz="0" w:space="0" w:color="auto"/>
        <w:left w:val="none" w:sz="0" w:space="0" w:color="auto"/>
        <w:bottom w:val="none" w:sz="0" w:space="0" w:color="auto"/>
        <w:right w:val="none" w:sz="0" w:space="0" w:color="auto"/>
      </w:divBdr>
    </w:div>
    <w:div w:id="1017123355">
      <w:bodyDiv w:val="1"/>
      <w:marLeft w:val="0"/>
      <w:marRight w:val="0"/>
      <w:marTop w:val="0"/>
      <w:marBottom w:val="0"/>
      <w:divBdr>
        <w:top w:val="none" w:sz="0" w:space="0" w:color="auto"/>
        <w:left w:val="none" w:sz="0" w:space="0" w:color="auto"/>
        <w:bottom w:val="none" w:sz="0" w:space="0" w:color="auto"/>
        <w:right w:val="none" w:sz="0" w:space="0" w:color="auto"/>
      </w:divBdr>
    </w:div>
    <w:div w:id="1018505613">
      <w:bodyDiv w:val="1"/>
      <w:marLeft w:val="0"/>
      <w:marRight w:val="0"/>
      <w:marTop w:val="0"/>
      <w:marBottom w:val="0"/>
      <w:divBdr>
        <w:top w:val="none" w:sz="0" w:space="0" w:color="auto"/>
        <w:left w:val="none" w:sz="0" w:space="0" w:color="auto"/>
        <w:bottom w:val="none" w:sz="0" w:space="0" w:color="auto"/>
        <w:right w:val="none" w:sz="0" w:space="0" w:color="auto"/>
      </w:divBdr>
    </w:div>
    <w:div w:id="1022586456">
      <w:bodyDiv w:val="1"/>
      <w:marLeft w:val="0"/>
      <w:marRight w:val="0"/>
      <w:marTop w:val="0"/>
      <w:marBottom w:val="0"/>
      <w:divBdr>
        <w:top w:val="none" w:sz="0" w:space="0" w:color="auto"/>
        <w:left w:val="none" w:sz="0" w:space="0" w:color="auto"/>
        <w:bottom w:val="none" w:sz="0" w:space="0" w:color="auto"/>
        <w:right w:val="none" w:sz="0" w:space="0" w:color="auto"/>
      </w:divBdr>
    </w:div>
    <w:div w:id="1023753292">
      <w:bodyDiv w:val="1"/>
      <w:marLeft w:val="0"/>
      <w:marRight w:val="0"/>
      <w:marTop w:val="0"/>
      <w:marBottom w:val="0"/>
      <w:divBdr>
        <w:top w:val="none" w:sz="0" w:space="0" w:color="auto"/>
        <w:left w:val="none" w:sz="0" w:space="0" w:color="auto"/>
        <w:bottom w:val="none" w:sz="0" w:space="0" w:color="auto"/>
        <w:right w:val="none" w:sz="0" w:space="0" w:color="auto"/>
      </w:divBdr>
    </w:div>
    <w:div w:id="1063141815">
      <w:bodyDiv w:val="1"/>
      <w:marLeft w:val="0"/>
      <w:marRight w:val="0"/>
      <w:marTop w:val="0"/>
      <w:marBottom w:val="0"/>
      <w:divBdr>
        <w:top w:val="none" w:sz="0" w:space="0" w:color="auto"/>
        <w:left w:val="none" w:sz="0" w:space="0" w:color="auto"/>
        <w:bottom w:val="none" w:sz="0" w:space="0" w:color="auto"/>
        <w:right w:val="none" w:sz="0" w:space="0" w:color="auto"/>
      </w:divBdr>
    </w:div>
    <w:div w:id="1107311569">
      <w:bodyDiv w:val="1"/>
      <w:marLeft w:val="0"/>
      <w:marRight w:val="0"/>
      <w:marTop w:val="0"/>
      <w:marBottom w:val="0"/>
      <w:divBdr>
        <w:top w:val="none" w:sz="0" w:space="0" w:color="auto"/>
        <w:left w:val="none" w:sz="0" w:space="0" w:color="auto"/>
        <w:bottom w:val="none" w:sz="0" w:space="0" w:color="auto"/>
        <w:right w:val="none" w:sz="0" w:space="0" w:color="auto"/>
      </w:divBdr>
    </w:div>
    <w:div w:id="1109471926">
      <w:bodyDiv w:val="1"/>
      <w:marLeft w:val="0"/>
      <w:marRight w:val="0"/>
      <w:marTop w:val="0"/>
      <w:marBottom w:val="0"/>
      <w:divBdr>
        <w:top w:val="none" w:sz="0" w:space="0" w:color="auto"/>
        <w:left w:val="none" w:sz="0" w:space="0" w:color="auto"/>
        <w:bottom w:val="none" w:sz="0" w:space="0" w:color="auto"/>
        <w:right w:val="none" w:sz="0" w:space="0" w:color="auto"/>
      </w:divBdr>
    </w:div>
    <w:div w:id="1115948573">
      <w:bodyDiv w:val="1"/>
      <w:marLeft w:val="0"/>
      <w:marRight w:val="0"/>
      <w:marTop w:val="0"/>
      <w:marBottom w:val="0"/>
      <w:divBdr>
        <w:top w:val="none" w:sz="0" w:space="0" w:color="auto"/>
        <w:left w:val="none" w:sz="0" w:space="0" w:color="auto"/>
        <w:bottom w:val="none" w:sz="0" w:space="0" w:color="auto"/>
        <w:right w:val="none" w:sz="0" w:space="0" w:color="auto"/>
      </w:divBdr>
    </w:div>
    <w:div w:id="1120684215">
      <w:bodyDiv w:val="1"/>
      <w:marLeft w:val="0"/>
      <w:marRight w:val="0"/>
      <w:marTop w:val="0"/>
      <w:marBottom w:val="0"/>
      <w:divBdr>
        <w:top w:val="none" w:sz="0" w:space="0" w:color="auto"/>
        <w:left w:val="none" w:sz="0" w:space="0" w:color="auto"/>
        <w:bottom w:val="none" w:sz="0" w:space="0" w:color="auto"/>
        <w:right w:val="none" w:sz="0" w:space="0" w:color="auto"/>
      </w:divBdr>
      <w:divsChild>
        <w:div w:id="2020741837">
          <w:marLeft w:val="0"/>
          <w:marRight w:val="0"/>
          <w:marTop w:val="0"/>
          <w:marBottom w:val="0"/>
          <w:divBdr>
            <w:top w:val="none" w:sz="0" w:space="0" w:color="auto"/>
            <w:left w:val="none" w:sz="0" w:space="0" w:color="auto"/>
            <w:bottom w:val="none" w:sz="0" w:space="0" w:color="auto"/>
            <w:right w:val="none" w:sz="0" w:space="0" w:color="auto"/>
          </w:divBdr>
        </w:div>
      </w:divsChild>
    </w:div>
    <w:div w:id="1127703425">
      <w:bodyDiv w:val="1"/>
      <w:marLeft w:val="0"/>
      <w:marRight w:val="0"/>
      <w:marTop w:val="0"/>
      <w:marBottom w:val="0"/>
      <w:divBdr>
        <w:top w:val="none" w:sz="0" w:space="0" w:color="auto"/>
        <w:left w:val="none" w:sz="0" w:space="0" w:color="auto"/>
        <w:bottom w:val="none" w:sz="0" w:space="0" w:color="auto"/>
        <w:right w:val="none" w:sz="0" w:space="0" w:color="auto"/>
      </w:divBdr>
      <w:divsChild>
        <w:div w:id="1466047742">
          <w:marLeft w:val="0"/>
          <w:marRight w:val="0"/>
          <w:marTop w:val="0"/>
          <w:marBottom w:val="0"/>
          <w:divBdr>
            <w:top w:val="none" w:sz="0" w:space="0" w:color="auto"/>
            <w:left w:val="none" w:sz="0" w:space="0" w:color="auto"/>
            <w:bottom w:val="none" w:sz="0" w:space="0" w:color="auto"/>
            <w:right w:val="none" w:sz="0" w:space="0" w:color="auto"/>
          </w:divBdr>
        </w:div>
      </w:divsChild>
    </w:div>
    <w:div w:id="1130123574">
      <w:bodyDiv w:val="1"/>
      <w:marLeft w:val="0"/>
      <w:marRight w:val="0"/>
      <w:marTop w:val="0"/>
      <w:marBottom w:val="0"/>
      <w:divBdr>
        <w:top w:val="none" w:sz="0" w:space="0" w:color="auto"/>
        <w:left w:val="none" w:sz="0" w:space="0" w:color="auto"/>
        <w:bottom w:val="none" w:sz="0" w:space="0" w:color="auto"/>
        <w:right w:val="none" w:sz="0" w:space="0" w:color="auto"/>
      </w:divBdr>
    </w:div>
    <w:div w:id="1136800875">
      <w:bodyDiv w:val="1"/>
      <w:marLeft w:val="0"/>
      <w:marRight w:val="0"/>
      <w:marTop w:val="0"/>
      <w:marBottom w:val="0"/>
      <w:divBdr>
        <w:top w:val="none" w:sz="0" w:space="0" w:color="auto"/>
        <w:left w:val="none" w:sz="0" w:space="0" w:color="auto"/>
        <w:bottom w:val="none" w:sz="0" w:space="0" w:color="auto"/>
        <w:right w:val="none" w:sz="0" w:space="0" w:color="auto"/>
      </w:divBdr>
    </w:div>
    <w:div w:id="1158111122">
      <w:bodyDiv w:val="1"/>
      <w:marLeft w:val="0"/>
      <w:marRight w:val="0"/>
      <w:marTop w:val="0"/>
      <w:marBottom w:val="0"/>
      <w:divBdr>
        <w:top w:val="none" w:sz="0" w:space="0" w:color="auto"/>
        <w:left w:val="none" w:sz="0" w:space="0" w:color="auto"/>
        <w:bottom w:val="none" w:sz="0" w:space="0" w:color="auto"/>
        <w:right w:val="none" w:sz="0" w:space="0" w:color="auto"/>
      </w:divBdr>
    </w:div>
    <w:div w:id="1158499893">
      <w:bodyDiv w:val="1"/>
      <w:marLeft w:val="0"/>
      <w:marRight w:val="0"/>
      <w:marTop w:val="0"/>
      <w:marBottom w:val="0"/>
      <w:divBdr>
        <w:top w:val="none" w:sz="0" w:space="0" w:color="auto"/>
        <w:left w:val="none" w:sz="0" w:space="0" w:color="auto"/>
        <w:bottom w:val="none" w:sz="0" w:space="0" w:color="auto"/>
        <w:right w:val="none" w:sz="0" w:space="0" w:color="auto"/>
      </w:divBdr>
    </w:div>
    <w:div w:id="1195730164">
      <w:bodyDiv w:val="1"/>
      <w:marLeft w:val="0"/>
      <w:marRight w:val="0"/>
      <w:marTop w:val="0"/>
      <w:marBottom w:val="0"/>
      <w:divBdr>
        <w:top w:val="none" w:sz="0" w:space="0" w:color="auto"/>
        <w:left w:val="none" w:sz="0" w:space="0" w:color="auto"/>
        <w:bottom w:val="none" w:sz="0" w:space="0" w:color="auto"/>
        <w:right w:val="none" w:sz="0" w:space="0" w:color="auto"/>
      </w:divBdr>
    </w:div>
    <w:div w:id="1204558840">
      <w:bodyDiv w:val="1"/>
      <w:marLeft w:val="0"/>
      <w:marRight w:val="0"/>
      <w:marTop w:val="0"/>
      <w:marBottom w:val="0"/>
      <w:divBdr>
        <w:top w:val="none" w:sz="0" w:space="0" w:color="auto"/>
        <w:left w:val="none" w:sz="0" w:space="0" w:color="auto"/>
        <w:bottom w:val="none" w:sz="0" w:space="0" w:color="auto"/>
        <w:right w:val="none" w:sz="0" w:space="0" w:color="auto"/>
      </w:divBdr>
    </w:div>
    <w:div w:id="1224367501">
      <w:bodyDiv w:val="1"/>
      <w:marLeft w:val="0"/>
      <w:marRight w:val="0"/>
      <w:marTop w:val="0"/>
      <w:marBottom w:val="0"/>
      <w:divBdr>
        <w:top w:val="none" w:sz="0" w:space="0" w:color="auto"/>
        <w:left w:val="none" w:sz="0" w:space="0" w:color="auto"/>
        <w:bottom w:val="none" w:sz="0" w:space="0" w:color="auto"/>
        <w:right w:val="none" w:sz="0" w:space="0" w:color="auto"/>
      </w:divBdr>
    </w:div>
    <w:div w:id="1232812817">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65307167">
      <w:bodyDiv w:val="1"/>
      <w:marLeft w:val="0"/>
      <w:marRight w:val="0"/>
      <w:marTop w:val="0"/>
      <w:marBottom w:val="0"/>
      <w:divBdr>
        <w:top w:val="none" w:sz="0" w:space="0" w:color="auto"/>
        <w:left w:val="none" w:sz="0" w:space="0" w:color="auto"/>
        <w:bottom w:val="none" w:sz="0" w:space="0" w:color="auto"/>
        <w:right w:val="none" w:sz="0" w:space="0" w:color="auto"/>
      </w:divBdr>
    </w:div>
    <w:div w:id="1268003573">
      <w:bodyDiv w:val="1"/>
      <w:marLeft w:val="0"/>
      <w:marRight w:val="0"/>
      <w:marTop w:val="0"/>
      <w:marBottom w:val="0"/>
      <w:divBdr>
        <w:top w:val="none" w:sz="0" w:space="0" w:color="auto"/>
        <w:left w:val="none" w:sz="0" w:space="0" w:color="auto"/>
        <w:bottom w:val="none" w:sz="0" w:space="0" w:color="auto"/>
        <w:right w:val="none" w:sz="0" w:space="0" w:color="auto"/>
      </w:divBdr>
    </w:div>
    <w:div w:id="1272781140">
      <w:bodyDiv w:val="1"/>
      <w:marLeft w:val="0"/>
      <w:marRight w:val="0"/>
      <w:marTop w:val="0"/>
      <w:marBottom w:val="0"/>
      <w:divBdr>
        <w:top w:val="none" w:sz="0" w:space="0" w:color="auto"/>
        <w:left w:val="none" w:sz="0" w:space="0" w:color="auto"/>
        <w:bottom w:val="none" w:sz="0" w:space="0" w:color="auto"/>
        <w:right w:val="none" w:sz="0" w:space="0" w:color="auto"/>
      </w:divBdr>
    </w:div>
    <w:div w:id="1287734546">
      <w:bodyDiv w:val="1"/>
      <w:marLeft w:val="0"/>
      <w:marRight w:val="0"/>
      <w:marTop w:val="0"/>
      <w:marBottom w:val="0"/>
      <w:divBdr>
        <w:top w:val="none" w:sz="0" w:space="0" w:color="auto"/>
        <w:left w:val="none" w:sz="0" w:space="0" w:color="auto"/>
        <w:bottom w:val="none" w:sz="0" w:space="0" w:color="auto"/>
        <w:right w:val="none" w:sz="0" w:space="0" w:color="auto"/>
      </w:divBdr>
    </w:div>
    <w:div w:id="1298530967">
      <w:bodyDiv w:val="1"/>
      <w:marLeft w:val="0"/>
      <w:marRight w:val="0"/>
      <w:marTop w:val="0"/>
      <w:marBottom w:val="0"/>
      <w:divBdr>
        <w:top w:val="none" w:sz="0" w:space="0" w:color="auto"/>
        <w:left w:val="none" w:sz="0" w:space="0" w:color="auto"/>
        <w:bottom w:val="none" w:sz="0" w:space="0" w:color="auto"/>
        <w:right w:val="none" w:sz="0" w:space="0" w:color="auto"/>
      </w:divBdr>
    </w:div>
    <w:div w:id="1299408652">
      <w:bodyDiv w:val="1"/>
      <w:marLeft w:val="0"/>
      <w:marRight w:val="0"/>
      <w:marTop w:val="0"/>
      <w:marBottom w:val="0"/>
      <w:divBdr>
        <w:top w:val="none" w:sz="0" w:space="0" w:color="auto"/>
        <w:left w:val="none" w:sz="0" w:space="0" w:color="auto"/>
        <w:bottom w:val="none" w:sz="0" w:space="0" w:color="auto"/>
        <w:right w:val="none" w:sz="0" w:space="0" w:color="auto"/>
      </w:divBdr>
    </w:div>
    <w:div w:id="1309746955">
      <w:bodyDiv w:val="1"/>
      <w:marLeft w:val="0"/>
      <w:marRight w:val="0"/>
      <w:marTop w:val="0"/>
      <w:marBottom w:val="0"/>
      <w:divBdr>
        <w:top w:val="none" w:sz="0" w:space="0" w:color="auto"/>
        <w:left w:val="none" w:sz="0" w:space="0" w:color="auto"/>
        <w:bottom w:val="none" w:sz="0" w:space="0" w:color="auto"/>
        <w:right w:val="none" w:sz="0" w:space="0" w:color="auto"/>
      </w:divBdr>
    </w:div>
    <w:div w:id="1320501265">
      <w:bodyDiv w:val="1"/>
      <w:marLeft w:val="0"/>
      <w:marRight w:val="0"/>
      <w:marTop w:val="0"/>
      <w:marBottom w:val="0"/>
      <w:divBdr>
        <w:top w:val="none" w:sz="0" w:space="0" w:color="auto"/>
        <w:left w:val="none" w:sz="0" w:space="0" w:color="auto"/>
        <w:bottom w:val="none" w:sz="0" w:space="0" w:color="auto"/>
        <w:right w:val="none" w:sz="0" w:space="0" w:color="auto"/>
      </w:divBdr>
    </w:div>
    <w:div w:id="1348143158">
      <w:bodyDiv w:val="1"/>
      <w:marLeft w:val="0"/>
      <w:marRight w:val="0"/>
      <w:marTop w:val="0"/>
      <w:marBottom w:val="0"/>
      <w:divBdr>
        <w:top w:val="none" w:sz="0" w:space="0" w:color="auto"/>
        <w:left w:val="none" w:sz="0" w:space="0" w:color="auto"/>
        <w:bottom w:val="none" w:sz="0" w:space="0" w:color="auto"/>
        <w:right w:val="none" w:sz="0" w:space="0" w:color="auto"/>
      </w:divBdr>
    </w:div>
    <w:div w:id="1366832007">
      <w:bodyDiv w:val="1"/>
      <w:marLeft w:val="0"/>
      <w:marRight w:val="0"/>
      <w:marTop w:val="0"/>
      <w:marBottom w:val="0"/>
      <w:divBdr>
        <w:top w:val="none" w:sz="0" w:space="0" w:color="auto"/>
        <w:left w:val="none" w:sz="0" w:space="0" w:color="auto"/>
        <w:bottom w:val="none" w:sz="0" w:space="0" w:color="auto"/>
        <w:right w:val="none" w:sz="0" w:space="0" w:color="auto"/>
      </w:divBdr>
    </w:div>
    <w:div w:id="1381317797">
      <w:bodyDiv w:val="1"/>
      <w:marLeft w:val="0"/>
      <w:marRight w:val="0"/>
      <w:marTop w:val="0"/>
      <w:marBottom w:val="0"/>
      <w:divBdr>
        <w:top w:val="none" w:sz="0" w:space="0" w:color="auto"/>
        <w:left w:val="none" w:sz="0" w:space="0" w:color="auto"/>
        <w:bottom w:val="none" w:sz="0" w:space="0" w:color="auto"/>
        <w:right w:val="none" w:sz="0" w:space="0" w:color="auto"/>
      </w:divBdr>
    </w:div>
    <w:div w:id="1412970517">
      <w:bodyDiv w:val="1"/>
      <w:marLeft w:val="0"/>
      <w:marRight w:val="0"/>
      <w:marTop w:val="0"/>
      <w:marBottom w:val="0"/>
      <w:divBdr>
        <w:top w:val="none" w:sz="0" w:space="0" w:color="auto"/>
        <w:left w:val="none" w:sz="0" w:space="0" w:color="auto"/>
        <w:bottom w:val="none" w:sz="0" w:space="0" w:color="auto"/>
        <w:right w:val="none" w:sz="0" w:space="0" w:color="auto"/>
      </w:divBdr>
    </w:div>
    <w:div w:id="1418014635">
      <w:bodyDiv w:val="1"/>
      <w:marLeft w:val="0"/>
      <w:marRight w:val="0"/>
      <w:marTop w:val="0"/>
      <w:marBottom w:val="0"/>
      <w:divBdr>
        <w:top w:val="none" w:sz="0" w:space="0" w:color="auto"/>
        <w:left w:val="none" w:sz="0" w:space="0" w:color="auto"/>
        <w:bottom w:val="none" w:sz="0" w:space="0" w:color="auto"/>
        <w:right w:val="none" w:sz="0" w:space="0" w:color="auto"/>
      </w:divBdr>
    </w:div>
    <w:div w:id="1427726628">
      <w:bodyDiv w:val="1"/>
      <w:marLeft w:val="0"/>
      <w:marRight w:val="0"/>
      <w:marTop w:val="0"/>
      <w:marBottom w:val="0"/>
      <w:divBdr>
        <w:top w:val="none" w:sz="0" w:space="0" w:color="auto"/>
        <w:left w:val="none" w:sz="0" w:space="0" w:color="auto"/>
        <w:bottom w:val="none" w:sz="0" w:space="0" w:color="auto"/>
        <w:right w:val="none" w:sz="0" w:space="0" w:color="auto"/>
      </w:divBdr>
    </w:div>
    <w:div w:id="1432357397">
      <w:bodyDiv w:val="1"/>
      <w:marLeft w:val="0"/>
      <w:marRight w:val="0"/>
      <w:marTop w:val="0"/>
      <w:marBottom w:val="0"/>
      <w:divBdr>
        <w:top w:val="none" w:sz="0" w:space="0" w:color="auto"/>
        <w:left w:val="none" w:sz="0" w:space="0" w:color="auto"/>
        <w:bottom w:val="none" w:sz="0" w:space="0" w:color="auto"/>
        <w:right w:val="none" w:sz="0" w:space="0" w:color="auto"/>
      </w:divBdr>
    </w:div>
    <w:div w:id="1442188224">
      <w:bodyDiv w:val="1"/>
      <w:marLeft w:val="0"/>
      <w:marRight w:val="0"/>
      <w:marTop w:val="0"/>
      <w:marBottom w:val="0"/>
      <w:divBdr>
        <w:top w:val="none" w:sz="0" w:space="0" w:color="auto"/>
        <w:left w:val="none" w:sz="0" w:space="0" w:color="auto"/>
        <w:bottom w:val="none" w:sz="0" w:space="0" w:color="auto"/>
        <w:right w:val="none" w:sz="0" w:space="0" w:color="auto"/>
      </w:divBdr>
    </w:div>
    <w:div w:id="1480029798">
      <w:bodyDiv w:val="1"/>
      <w:marLeft w:val="0"/>
      <w:marRight w:val="0"/>
      <w:marTop w:val="0"/>
      <w:marBottom w:val="0"/>
      <w:divBdr>
        <w:top w:val="none" w:sz="0" w:space="0" w:color="auto"/>
        <w:left w:val="none" w:sz="0" w:space="0" w:color="auto"/>
        <w:bottom w:val="none" w:sz="0" w:space="0" w:color="auto"/>
        <w:right w:val="none" w:sz="0" w:space="0" w:color="auto"/>
      </w:divBdr>
    </w:div>
    <w:div w:id="1485514023">
      <w:bodyDiv w:val="1"/>
      <w:marLeft w:val="0"/>
      <w:marRight w:val="0"/>
      <w:marTop w:val="0"/>
      <w:marBottom w:val="0"/>
      <w:divBdr>
        <w:top w:val="none" w:sz="0" w:space="0" w:color="auto"/>
        <w:left w:val="none" w:sz="0" w:space="0" w:color="auto"/>
        <w:bottom w:val="none" w:sz="0" w:space="0" w:color="auto"/>
        <w:right w:val="none" w:sz="0" w:space="0" w:color="auto"/>
      </w:divBdr>
    </w:div>
    <w:div w:id="1491827547">
      <w:bodyDiv w:val="1"/>
      <w:marLeft w:val="0"/>
      <w:marRight w:val="0"/>
      <w:marTop w:val="0"/>
      <w:marBottom w:val="0"/>
      <w:divBdr>
        <w:top w:val="none" w:sz="0" w:space="0" w:color="auto"/>
        <w:left w:val="none" w:sz="0" w:space="0" w:color="auto"/>
        <w:bottom w:val="none" w:sz="0" w:space="0" w:color="auto"/>
        <w:right w:val="none" w:sz="0" w:space="0" w:color="auto"/>
      </w:divBdr>
    </w:div>
    <w:div w:id="1507594985">
      <w:bodyDiv w:val="1"/>
      <w:marLeft w:val="0"/>
      <w:marRight w:val="0"/>
      <w:marTop w:val="0"/>
      <w:marBottom w:val="0"/>
      <w:divBdr>
        <w:top w:val="none" w:sz="0" w:space="0" w:color="auto"/>
        <w:left w:val="none" w:sz="0" w:space="0" w:color="auto"/>
        <w:bottom w:val="none" w:sz="0" w:space="0" w:color="auto"/>
        <w:right w:val="none" w:sz="0" w:space="0" w:color="auto"/>
      </w:divBdr>
    </w:div>
    <w:div w:id="1520239536">
      <w:bodyDiv w:val="1"/>
      <w:marLeft w:val="0"/>
      <w:marRight w:val="0"/>
      <w:marTop w:val="0"/>
      <w:marBottom w:val="0"/>
      <w:divBdr>
        <w:top w:val="none" w:sz="0" w:space="0" w:color="auto"/>
        <w:left w:val="none" w:sz="0" w:space="0" w:color="auto"/>
        <w:bottom w:val="none" w:sz="0" w:space="0" w:color="auto"/>
        <w:right w:val="none" w:sz="0" w:space="0" w:color="auto"/>
      </w:divBdr>
    </w:div>
    <w:div w:id="1521705096">
      <w:bodyDiv w:val="1"/>
      <w:marLeft w:val="0"/>
      <w:marRight w:val="0"/>
      <w:marTop w:val="0"/>
      <w:marBottom w:val="0"/>
      <w:divBdr>
        <w:top w:val="none" w:sz="0" w:space="0" w:color="auto"/>
        <w:left w:val="none" w:sz="0" w:space="0" w:color="auto"/>
        <w:bottom w:val="none" w:sz="0" w:space="0" w:color="auto"/>
        <w:right w:val="none" w:sz="0" w:space="0" w:color="auto"/>
      </w:divBdr>
    </w:div>
    <w:div w:id="1548445533">
      <w:bodyDiv w:val="1"/>
      <w:marLeft w:val="0"/>
      <w:marRight w:val="0"/>
      <w:marTop w:val="0"/>
      <w:marBottom w:val="0"/>
      <w:divBdr>
        <w:top w:val="none" w:sz="0" w:space="0" w:color="auto"/>
        <w:left w:val="none" w:sz="0" w:space="0" w:color="auto"/>
        <w:bottom w:val="none" w:sz="0" w:space="0" w:color="auto"/>
        <w:right w:val="none" w:sz="0" w:space="0" w:color="auto"/>
      </w:divBdr>
    </w:div>
    <w:div w:id="1551914750">
      <w:bodyDiv w:val="1"/>
      <w:marLeft w:val="0"/>
      <w:marRight w:val="0"/>
      <w:marTop w:val="0"/>
      <w:marBottom w:val="0"/>
      <w:divBdr>
        <w:top w:val="none" w:sz="0" w:space="0" w:color="auto"/>
        <w:left w:val="none" w:sz="0" w:space="0" w:color="auto"/>
        <w:bottom w:val="none" w:sz="0" w:space="0" w:color="auto"/>
        <w:right w:val="none" w:sz="0" w:space="0" w:color="auto"/>
      </w:divBdr>
    </w:div>
    <w:div w:id="1552688410">
      <w:bodyDiv w:val="1"/>
      <w:marLeft w:val="0"/>
      <w:marRight w:val="0"/>
      <w:marTop w:val="0"/>
      <w:marBottom w:val="0"/>
      <w:divBdr>
        <w:top w:val="none" w:sz="0" w:space="0" w:color="auto"/>
        <w:left w:val="none" w:sz="0" w:space="0" w:color="auto"/>
        <w:bottom w:val="none" w:sz="0" w:space="0" w:color="auto"/>
        <w:right w:val="none" w:sz="0" w:space="0" w:color="auto"/>
      </w:divBdr>
    </w:div>
    <w:div w:id="1558129924">
      <w:bodyDiv w:val="1"/>
      <w:marLeft w:val="0"/>
      <w:marRight w:val="0"/>
      <w:marTop w:val="0"/>
      <w:marBottom w:val="0"/>
      <w:divBdr>
        <w:top w:val="none" w:sz="0" w:space="0" w:color="auto"/>
        <w:left w:val="none" w:sz="0" w:space="0" w:color="auto"/>
        <w:bottom w:val="none" w:sz="0" w:space="0" w:color="auto"/>
        <w:right w:val="none" w:sz="0" w:space="0" w:color="auto"/>
      </w:divBdr>
    </w:div>
    <w:div w:id="1565944005">
      <w:bodyDiv w:val="1"/>
      <w:marLeft w:val="0"/>
      <w:marRight w:val="0"/>
      <w:marTop w:val="0"/>
      <w:marBottom w:val="0"/>
      <w:divBdr>
        <w:top w:val="none" w:sz="0" w:space="0" w:color="auto"/>
        <w:left w:val="none" w:sz="0" w:space="0" w:color="auto"/>
        <w:bottom w:val="none" w:sz="0" w:space="0" w:color="auto"/>
        <w:right w:val="none" w:sz="0" w:space="0" w:color="auto"/>
      </w:divBdr>
    </w:div>
    <w:div w:id="1579629412">
      <w:bodyDiv w:val="1"/>
      <w:marLeft w:val="0"/>
      <w:marRight w:val="0"/>
      <w:marTop w:val="0"/>
      <w:marBottom w:val="0"/>
      <w:divBdr>
        <w:top w:val="none" w:sz="0" w:space="0" w:color="auto"/>
        <w:left w:val="none" w:sz="0" w:space="0" w:color="auto"/>
        <w:bottom w:val="none" w:sz="0" w:space="0" w:color="auto"/>
        <w:right w:val="none" w:sz="0" w:space="0" w:color="auto"/>
      </w:divBdr>
    </w:div>
    <w:div w:id="1587228377">
      <w:bodyDiv w:val="1"/>
      <w:marLeft w:val="0"/>
      <w:marRight w:val="0"/>
      <w:marTop w:val="0"/>
      <w:marBottom w:val="0"/>
      <w:divBdr>
        <w:top w:val="none" w:sz="0" w:space="0" w:color="auto"/>
        <w:left w:val="none" w:sz="0" w:space="0" w:color="auto"/>
        <w:bottom w:val="none" w:sz="0" w:space="0" w:color="auto"/>
        <w:right w:val="none" w:sz="0" w:space="0" w:color="auto"/>
      </w:divBdr>
    </w:div>
    <w:div w:id="1600720221">
      <w:bodyDiv w:val="1"/>
      <w:marLeft w:val="0"/>
      <w:marRight w:val="0"/>
      <w:marTop w:val="0"/>
      <w:marBottom w:val="0"/>
      <w:divBdr>
        <w:top w:val="none" w:sz="0" w:space="0" w:color="auto"/>
        <w:left w:val="none" w:sz="0" w:space="0" w:color="auto"/>
        <w:bottom w:val="none" w:sz="0" w:space="0" w:color="auto"/>
        <w:right w:val="none" w:sz="0" w:space="0" w:color="auto"/>
      </w:divBdr>
    </w:div>
    <w:div w:id="1623417946">
      <w:bodyDiv w:val="1"/>
      <w:marLeft w:val="0"/>
      <w:marRight w:val="0"/>
      <w:marTop w:val="0"/>
      <w:marBottom w:val="0"/>
      <w:divBdr>
        <w:top w:val="none" w:sz="0" w:space="0" w:color="auto"/>
        <w:left w:val="none" w:sz="0" w:space="0" w:color="auto"/>
        <w:bottom w:val="none" w:sz="0" w:space="0" w:color="auto"/>
        <w:right w:val="none" w:sz="0" w:space="0" w:color="auto"/>
      </w:divBdr>
    </w:div>
    <w:div w:id="1623540525">
      <w:bodyDiv w:val="1"/>
      <w:marLeft w:val="0"/>
      <w:marRight w:val="0"/>
      <w:marTop w:val="0"/>
      <w:marBottom w:val="0"/>
      <w:divBdr>
        <w:top w:val="none" w:sz="0" w:space="0" w:color="auto"/>
        <w:left w:val="none" w:sz="0" w:space="0" w:color="auto"/>
        <w:bottom w:val="none" w:sz="0" w:space="0" w:color="auto"/>
        <w:right w:val="none" w:sz="0" w:space="0" w:color="auto"/>
      </w:divBdr>
    </w:div>
    <w:div w:id="1626042411">
      <w:bodyDiv w:val="1"/>
      <w:marLeft w:val="0"/>
      <w:marRight w:val="0"/>
      <w:marTop w:val="0"/>
      <w:marBottom w:val="0"/>
      <w:divBdr>
        <w:top w:val="none" w:sz="0" w:space="0" w:color="auto"/>
        <w:left w:val="none" w:sz="0" w:space="0" w:color="auto"/>
        <w:bottom w:val="none" w:sz="0" w:space="0" w:color="auto"/>
        <w:right w:val="none" w:sz="0" w:space="0" w:color="auto"/>
      </w:divBdr>
    </w:div>
    <w:div w:id="1669670368">
      <w:bodyDiv w:val="1"/>
      <w:marLeft w:val="0"/>
      <w:marRight w:val="0"/>
      <w:marTop w:val="0"/>
      <w:marBottom w:val="0"/>
      <w:divBdr>
        <w:top w:val="none" w:sz="0" w:space="0" w:color="auto"/>
        <w:left w:val="none" w:sz="0" w:space="0" w:color="auto"/>
        <w:bottom w:val="none" w:sz="0" w:space="0" w:color="auto"/>
        <w:right w:val="none" w:sz="0" w:space="0" w:color="auto"/>
      </w:divBdr>
    </w:div>
    <w:div w:id="1680887025">
      <w:bodyDiv w:val="1"/>
      <w:marLeft w:val="0"/>
      <w:marRight w:val="0"/>
      <w:marTop w:val="0"/>
      <w:marBottom w:val="0"/>
      <w:divBdr>
        <w:top w:val="none" w:sz="0" w:space="0" w:color="auto"/>
        <w:left w:val="none" w:sz="0" w:space="0" w:color="auto"/>
        <w:bottom w:val="none" w:sz="0" w:space="0" w:color="auto"/>
        <w:right w:val="none" w:sz="0" w:space="0" w:color="auto"/>
      </w:divBdr>
    </w:div>
    <w:div w:id="1682660062">
      <w:bodyDiv w:val="1"/>
      <w:marLeft w:val="0"/>
      <w:marRight w:val="0"/>
      <w:marTop w:val="0"/>
      <w:marBottom w:val="0"/>
      <w:divBdr>
        <w:top w:val="none" w:sz="0" w:space="0" w:color="auto"/>
        <w:left w:val="none" w:sz="0" w:space="0" w:color="auto"/>
        <w:bottom w:val="none" w:sz="0" w:space="0" w:color="auto"/>
        <w:right w:val="none" w:sz="0" w:space="0" w:color="auto"/>
      </w:divBdr>
    </w:div>
    <w:div w:id="1723211899">
      <w:bodyDiv w:val="1"/>
      <w:marLeft w:val="0"/>
      <w:marRight w:val="0"/>
      <w:marTop w:val="0"/>
      <w:marBottom w:val="0"/>
      <w:divBdr>
        <w:top w:val="none" w:sz="0" w:space="0" w:color="auto"/>
        <w:left w:val="none" w:sz="0" w:space="0" w:color="auto"/>
        <w:bottom w:val="none" w:sz="0" w:space="0" w:color="auto"/>
        <w:right w:val="none" w:sz="0" w:space="0" w:color="auto"/>
      </w:divBdr>
    </w:div>
    <w:div w:id="1748112959">
      <w:bodyDiv w:val="1"/>
      <w:marLeft w:val="0"/>
      <w:marRight w:val="0"/>
      <w:marTop w:val="0"/>
      <w:marBottom w:val="0"/>
      <w:divBdr>
        <w:top w:val="none" w:sz="0" w:space="0" w:color="auto"/>
        <w:left w:val="none" w:sz="0" w:space="0" w:color="auto"/>
        <w:bottom w:val="none" w:sz="0" w:space="0" w:color="auto"/>
        <w:right w:val="none" w:sz="0" w:space="0" w:color="auto"/>
      </w:divBdr>
    </w:div>
    <w:div w:id="1773627521">
      <w:bodyDiv w:val="1"/>
      <w:marLeft w:val="0"/>
      <w:marRight w:val="0"/>
      <w:marTop w:val="0"/>
      <w:marBottom w:val="0"/>
      <w:divBdr>
        <w:top w:val="none" w:sz="0" w:space="0" w:color="auto"/>
        <w:left w:val="none" w:sz="0" w:space="0" w:color="auto"/>
        <w:bottom w:val="none" w:sz="0" w:space="0" w:color="auto"/>
        <w:right w:val="none" w:sz="0" w:space="0" w:color="auto"/>
      </w:divBdr>
    </w:div>
    <w:div w:id="1782146360">
      <w:bodyDiv w:val="1"/>
      <w:marLeft w:val="0"/>
      <w:marRight w:val="0"/>
      <w:marTop w:val="0"/>
      <w:marBottom w:val="0"/>
      <w:divBdr>
        <w:top w:val="none" w:sz="0" w:space="0" w:color="auto"/>
        <w:left w:val="none" w:sz="0" w:space="0" w:color="auto"/>
        <w:bottom w:val="none" w:sz="0" w:space="0" w:color="auto"/>
        <w:right w:val="none" w:sz="0" w:space="0" w:color="auto"/>
      </w:divBdr>
    </w:div>
    <w:div w:id="178279583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8335995">
      <w:bodyDiv w:val="1"/>
      <w:marLeft w:val="0"/>
      <w:marRight w:val="0"/>
      <w:marTop w:val="0"/>
      <w:marBottom w:val="0"/>
      <w:divBdr>
        <w:top w:val="none" w:sz="0" w:space="0" w:color="auto"/>
        <w:left w:val="none" w:sz="0" w:space="0" w:color="auto"/>
        <w:bottom w:val="none" w:sz="0" w:space="0" w:color="auto"/>
        <w:right w:val="none" w:sz="0" w:space="0" w:color="auto"/>
      </w:divBdr>
    </w:div>
    <w:div w:id="1807887753">
      <w:bodyDiv w:val="1"/>
      <w:marLeft w:val="0"/>
      <w:marRight w:val="0"/>
      <w:marTop w:val="0"/>
      <w:marBottom w:val="0"/>
      <w:divBdr>
        <w:top w:val="none" w:sz="0" w:space="0" w:color="auto"/>
        <w:left w:val="none" w:sz="0" w:space="0" w:color="auto"/>
        <w:bottom w:val="none" w:sz="0" w:space="0" w:color="auto"/>
        <w:right w:val="none" w:sz="0" w:space="0" w:color="auto"/>
      </w:divBdr>
    </w:div>
    <w:div w:id="1818569358">
      <w:bodyDiv w:val="1"/>
      <w:marLeft w:val="0"/>
      <w:marRight w:val="0"/>
      <w:marTop w:val="0"/>
      <w:marBottom w:val="0"/>
      <w:divBdr>
        <w:top w:val="none" w:sz="0" w:space="0" w:color="auto"/>
        <w:left w:val="none" w:sz="0" w:space="0" w:color="auto"/>
        <w:bottom w:val="none" w:sz="0" w:space="0" w:color="auto"/>
        <w:right w:val="none" w:sz="0" w:space="0" w:color="auto"/>
      </w:divBdr>
    </w:div>
    <w:div w:id="1820414536">
      <w:bodyDiv w:val="1"/>
      <w:marLeft w:val="0"/>
      <w:marRight w:val="0"/>
      <w:marTop w:val="0"/>
      <w:marBottom w:val="0"/>
      <w:divBdr>
        <w:top w:val="none" w:sz="0" w:space="0" w:color="auto"/>
        <w:left w:val="none" w:sz="0" w:space="0" w:color="auto"/>
        <w:bottom w:val="none" w:sz="0" w:space="0" w:color="auto"/>
        <w:right w:val="none" w:sz="0" w:space="0" w:color="auto"/>
      </w:divBdr>
    </w:div>
    <w:div w:id="1868446540">
      <w:bodyDiv w:val="1"/>
      <w:marLeft w:val="0"/>
      <w:marRight w:val="0"/>
      <w:marTop w:val="0"/>
      <w:marBottom w:val="0"/>
      <w:divBdr>
        <w:top w:val="none" w:sz="0" w:space="0" w:color="auto"/>
        <w:left w:val="none" w:sz="0" w:space="0" w:color="auto"/>
        <w:bottom w:val="none" w:sz="0" w:space="0" w:color="auto"/>
        <w:right w:val="none" w:sz="0" w:space="0" w:color="auto"/>
      </w:divBdr>
    </w:div>
    <w:div w:id="1871409605">
      <w:bodyDiv w:val="1"/>
      <w:marLeft w:val="0"/>
      <w:marRight w:val="0"/>
      <w:marTop w:val="0"/>
      <w:marBottom w:val="0"/>
      <w:divBdr>
        <w:top w:val="none" w:sz="0" w:space="0" w:color="auto"/>
        <w:left w:val="none" w:sz="0" w:space="0" w:color="auto"/>
        <w:bottom w:val="none" w:sz="0" w:space="0" w:color="auto"/>
        <w:right w:val="none" w:sz="0" w:space="0" w:color="auto"/>
      </w:divBdr>
    </w:div>
    <w:div w:id="1900288537">
      <w:bodyDiv w:val="1"/>
      <w:marLeft w:val="0"/>
      <w:marRight w:val="0"/>
      <w:marTop w:val="0"/>
      <w:marBottom w:val="0"/>
      <w:divBdr>
        <w:top w:val="none" w:sz="0" w:space="0" w:color="auto"/>
        <w:left w:val="none" w:sz="0" w:space="0" w:color="auto"/>
        <w:bottom w:val="none" w:sz="0" w:space="0" w:color="auto"/>
        <w:right w:val="none" w:sz="0" w:space="0" w:color="auto"/>
      </w:divBdr>
    </w:div>
    <w:div w:id="1912959560">
      <w:bodyDiv w:val="1"/>
      <w:marLeft w:val="0"/>
      <w:marRight w:val="0"/>
      <w:marTop w:val="0"/>
      <w:marBottom w:val="0"/>
      <w:divBdr>
        <w:top w:val="none" w:sz="0" w:space="0" w:color="auto"/>
        <w:left w:val="none" w:sz="0" w:space="0" w:color="auto"/>
        <w:bottom w:val="none" w:sz="0" w:space="0" w:color="auto"/>
        <w:right w:val="none" w:sz="0" w:space="0" w:color="auto"/>
      </w:divBdr>
    </w:div>
    <w:div w:id="1915973271">
      <w:bodyDiv w:val="1"/>
      <w:marLeft w:val="0"/>
      <w:marRight w:val="0"/>
      <w:marTop w:val="0"/>
      <w:marBottom w:val="0"/>
      <w:divBdr>
        <w:top w:val="none" w:sz="0" w:space="0" w:color="auto"/>
        <w:left w:val="none" w:sz="0" w:space="0" w:color="auto"/>
        <w:bottom w:val="none" w:sz="0" w:space="0" w:color="auto"/>
        <w:right w:val="none" w:sz="0" w:space="0" w:color="auto"/>
      </w:divBdr>
    </w:div>
    <w:div w:id="1966883451">
      <w:bodyDiv w:val="1"/>
      <w:marLeft w:val="0"/>
      <w:marRight w:val="0"/>
      <w:marTop w:val="0"/>
      <w:marBottom w:val="0"/>
      <w:divBdr>
        <w:top w:val="none" w:sz="0" w:space="0" w:color="auto"/>
        <w:left w:val="none" w:sz="0" w:space="0" w:color="auto"/>
        <w:bottom w:val="none" w:sz="0" w:space="0" w:color="auto"/>
        <w:right w:val="none" w:sz="0" w:space="0" w:color="auto"/>
      </w:divBdr>
    </w:div>
    <w:div w:id="1982614666">
      <w:bodyDiv w:val="1"/>
      <w:marLeft w:val="0"/>
      <w:marRight w:val="0"/>
      <w:marTop w:val="0"/>
      <w:marBottom w:val="0"/>
      <w:divBdr>
        <w:top w:val="none" w:sz="0" w:space="0" w:color="auto"/>
        <w:left w:val="none" w:sz="0" w:space="0" w:color="auto"/>
        <w:bottom w:val="none" w:sz="0" w:space="0" w:color="auto"/>
        <w:right w:val="none" w:sz="0" w:space="0" w:color="auto"/>
      </w:divBdr>
    </w:div>
    <w:div w:id="1990936024">
      <w:bodyDiv w:val="1"/>
      <w:marLeft w:val="0"/>
      <w:marRight w:val="0"/>
      <w:marTop w:val="0"/>
      <w:marBottom w:val="0"/>
      <w:divBdr>
        <w:top w:val="none" w:sz="0" w:space="0" w:color="auto"/>
        <w:left w:val="none" w:sz="0" w:space="0" w:color="auto"/>
        <w:bottom w:val="none" w:sz="0" w:space="0" w:color="auto"/>
        <w:right w:val="none" w:sz="0" w:space="0" w:color="auto"/>
      </w:divBdr>
    </w:div>
    <w:div w:id="1991666449">
      <w:bodyDiv w:val="1"/>
      <w:marLeft w:val="0"/>
      <w:marRight w:val="0"/>
      <w:marTop w:val="0"/>
      <w:marBottom w:val="0"/>
      <w:divBdr>
        <w:top w:val="none" w:sz="0" w:space="0" w:color="auto"/>
        <w:left w:val="none" w:sz="0" w:space="0" w:color="auto"/>
        <w:bottom w:val="none" w:sz="0" w:space="0" w:color="auto"/>
        <w:right w:val="none" w:sz="0" w:space="0" w:color="auto"/>
      </w:divBdr>
    </w:div>
    <w:div w:id="1999923110">
      <w:bodyDiv w:val="1"/>
      <w:marLeft w:val="0"/>
      <w:marRight w:val="0"/>
      <w:marTop w:val="0"/>
      <w:marBottom w:val="0"/>
      <w:divBdr>
        <w:top w:val="none" w:sz="0" w:space="0" w:color="auto"/>
        <w:left w:val="none" w:sz="0" w:space="0" w:color="auto"/>
        <w:bottom w:val="none" w:sz="0" w:space="0" w:color="auto"/>
        <w:right w:val="none" w:sz="0" w:space="0" w:color="auto"/>
      </w:divBdr>
    </w:div>
    <w:div w:id="2020309410">
      <w:bodyDiv w:val="1"/>
      <w:marLeft w:val="0"/>
      <w:marRight w:val="0"/>
      <w:marTop w:val="0"/>
      <w:marBottom w:val="0"/>
      <w:divBdr>
        <w:top w:val="none" w:sz="0" w:space="0" w:color="auto"/>
        <w:left w:val="none" w:sz="0" w:space="0" w:color="auto"/>
        <w:bottom w:val="none" w:sz="0" w:space="0" w:color="auto"/>
        <w:right w:val="none" w:sz="0" w:space="0" w:color="auto"/>
      </w:divBdr>
    </w:div>
    <w:div w:id="2047291644">
      <w:bodyDiv w:val="1"/>
      <w:marLeft w:val="0"/>
      <w:marRight w:val="0"/>
      <w:marTop w:val="0"/>
      <w:marBottom w:val="0"/>
      <w:divBdr>
        <w:top w:val="none" w:sz="0" w:space="0" w:color="auto"/>
        <w:left w:val="none" w:sz="0" w:space="0" w:color="auto"/>
        <w:bottom w:val="none" w:sz="0" w:space="0" w:color="auto"/>
        <w:right w:val="none" w:sz="0" w:space="0" w:color="auto"/>
      </w:divBdr>
    </w:div>
    <w:div w:id="2100831839">
      <w:bodyDiv w:val="1"/>
      <w:marLeft w:val="0"/>
      <w:marRight w:val="0"/>
      <w:marTop w:val="0"/>
      <w:marBottom w:val="0"/>
      <w:divBdr>
        <w:top w:val="none" w:sz="0" w:space="0" w:color="auto"/>
        <w:left w:val="none" w:sz="0" w:space="0" w:color="auto"/>
        <w:bottom w:val="none" w:sz="0" w:space="0" w:color="auto"/>
        <w:right w:val="none" w:sz="0" w:space="0" w:color="auto"/>
      </w:divBdr>
    </w:div>
    <w:div w:id="2120370683">
      <w:bodyDiv w:val="1"/>
      <w:marLeft w:val="0"/>
      <w:marRight w:val="0"/>
      <w:marTop w:val="0"/>
      <w:marBottom w:val="0"/>
      <w:divBdr>
        <w:top w:val="none" w:sz="0" w:space="0" w:color="auto"/>
        <w:left w:val="none" w:sz="0" w:space="0" w:color="auto"/>
        <w:bottom w:val="none" w:sz="0" w:space="0" w:color="auto"/>
        <w:right w:val="none" w:sz="0" w:space="0" w:color="auto"/>
      </w:divBdr>
    </w:div>
    <w:div w:id="2127119590">
      <w:bodyDiv w:val="1"/>
      <w:marLeft w:val="0"/>
      <w:marRight w:val="0"/>
      <w:marTop w:val="0"/>
      <w:marBottom w:val="0"/>
      <w:divBdr>
        <w:top w:val="none" w:sz="0" w:space="0" w:color="auto"/>
        <w:left w:val="none" w:sz="0" w:space="0" w:color="auto"/>
        <w:bottom w:val="none" w:sz="0" w:space="0" w:color="auto"/>
        <w:right w:val="none" w:sz="0" w:space="0" w:color="auto"/>
      </w:divBdr>
    </w:div>
    <w:div w:id="2135783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2DCA"/>
    <w:rsid w:val="0001778A"/>
    <w:rsid w:val="00200821"/>
    <w:rsid w:val="0025245B"/>
    <w:rsid w:val="002A3923"/>
    <w:rsid w:val="002D2368"/>
    <w:rsid w:val="0034734B"/>
    <w:rsid w:val="00394049"/>
    <w:rsid w:val="00415933"/>
    <w:rsid w:val="004B5BBB"/>
    <w:rsid w:val="004D7328"/>
    <w:rsid w:val="004D7C23"/>
    <w:rsid w:val="004F2DF8"/>
    <w:rsid w:val="005437A9"/>
    <w:rsid w:val="005604BC"/>
    <w:rsid w:val="005F3EAD"/>
    <w:rsid w:val="00644262"/>
    <w:rsid w:val="00646F18"/>
    <w:rsid w:val="00650464"/>
    <w:rsid w:val="006748DB"/>
    <w:rsid w:val="006B20F0"/>
    <w:rsid w:val="006E0270"/>
    <w:rsid w:val="006E693B"/>
    <w:rsid w:val="006F24A1"/>
    <w:rsid w:val="007169C1"/>
    <w:rsid w:val="007A6D65"/>
    <w:rsid w:val="007E3AAF"/>
    <w:rsid w:val="00812EAE"/>
    <w:rsid w:val="00985406"/>
    <w:rsid w:val="009869FC"/>
    <w:rsid w:val="00992F49"/>
    <w:rsid w:val="009A261B"/>
    <w:rsid w:val="00A21D18"/>
    <w:rsid w:val="00A87EFA"/>
    <w:rsid w:val="00AA2E17"/>
    <w:rsid w:val="00AC15A4"/>
    <w:rsid w:val="00B0336C"/>
    <w:rsid w:val="00B846CC"/>
    <w:rsid w:val="00CA3144"/>
    <w:rsid w:val="00CB3B2A"/>
    <w:rsid w:val="00CD2EFC"/>
    <w:rsid w:val="00D241E9"/>
    <w:rsid w:val="00D74D4C"/>
    <w:rsid w:val="00D7545D"/>
    <w:rsid w:val="00D7750D"/>
    <w:rsid w:val="00D802A4"/>
    <w:rsid w:val="00EA54EC"/>
    <w:rsid w:val="00EB1950"/>
    <w:rsid w:val="00EF5360"/>
    <w:rsid w:val="00F00D2F"/>
    <w:rsid w:val="00F128DF"/>
    <w:rsid w:val="00F54D50"/>
    <w:rsid w:val="00F65A8E"/>
    <w:rsid w:val="00F72695"/>
    <w:rsid w:val="00F9140A"/>
    <w:rsid w:val="00FD1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C20F3-99D3-4802-9744-95C5F352D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2700</Words>
  <Characters>14229</Characters>
  <Application>Microsoft Office Word</Application>
  <DocSecurity>0</DocSecurity>
  <Lines>374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260/21</dc:title>
  <dc:subject/>
  <dc:creator/>
  <cp:keywords/>
  <dc:description/>
  <cp:lastModifiedBy/>
  <cp:revision>1</cp:revision>
  <dcterms:created xsi:type="dcterms:W3CDTF">2021-12-02T15:31:00Z</dcterms:created>
  <dcterms:modified xsi:type="dcterms:W3CDTF">2021-12-02T15:32:00Z</dcterms:modified>
</cp:coreProperties>
</file>