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8E8D" w14:textId="77777777" w:rsidR="004A4E0A" w:rsidRPr="004D1C83" w:rsidRDefault="004A4E0A" w:rsidP="004D1C83">
      <w:pPr>
        <w:jc w:val="both"/>
        <w:rPr>
          <w:rFonts w:asciiTheme="majorHAnsi" w:hAnsiTheme="majorHAnsi" w:cs="Univers"/>
          <w:b/>
          <w:bCs/>
          <w:sz w:val="20"/>
          <w:szCs w:val="20"/>
          <w:lang w:val="es-ES_tradnl"/>
        </w:rPr>
      </w:pPr>
    </w:p>
    <w:p w14:paraId="0FE789B9" w14:textId="77777777" w:rsidR="004A4E0A" w:rsidRPr="004D1C83" w:rsidRDefault="004A4E0A" w:rsidP="004D1C83">
      <w:pPr>
        <w:jc w:val="both"/>
        <w:rPr>
          <w:rFonts w:asciiTheme="majorHAnsi" w:hAnsiTheme="majorHAnsi" w:cs="Univers"/>
          <w:b/>
          <w:bCs/>
          <w:sz w:val="20"/>
          <w:szCs w:val="20"/>
          <w:lang w:val="es-ES_tradnl"/>
        </w:rPr>
      </w:pPr>
    </w:p>
    <w:p w14:paraId="409B3129" w14:textId="77777777" w:rsidR="00040C3A" w:rsidRPr="004D1C83" w:rsidRDefault="00D306D1" w:rsidP="004D1C83">
      <w:pPr>
        <w:jc w:val="both"/>
        <w:rPr>
          <w:rFonts w:asciiTheme="majorHAnsi" w:hAnsiTheme="majorHAnsi" w:cs="Univers"/>
          <w:b/>
          <w:bCs/>
          <w:sz w:val="20"/>
          <w:szCs w:val="20"/>
          <w:lang w:val="es-ES_tradnl"/>
        </w:rPr>
      </w:pPr>
      <w:r w:rsidRPr="004D1C8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33532E6" wp14:editId="7AEE55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6B9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D1C8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443C573" wp14:editId="56FAA2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B2BAB" w14:textId="77777777" w:rsidR="00554C9E" w:rsidRDefault="00554C9E" w:rsidP="00AE5488">
                            <w:r>
                              <w:rPr>
                                <w:noProof/>
                              </w:rPr>
                              <w:drawing>
                                <wp:inline distT="0" distB="0" distL="0" distR="0" wp14:anchorId="31B04029" wp14:editId="519A21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3C57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E2B2BAB" w14:textId="77777777" w:rsidR="00554C9E" w:rsidRDefault="00554C9E" w:rsidP="00AE5488">
                      <w:r>
                        <w:rPr>
                          <w:noProof/>
                        </w:rPr>
                        <w:drawing>
                          <wp:inline distT="0" distB="0" distL="0" distR="0" wp14:anchorId="31B04029" wp14:editId="519A21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CB9B927" w14:textId="77777777" w:rsidR="00040C3A" w:rsidRPr="004D1C83" w:rsidRDefault="00040C3A" w:rsidP="004D1C83">
      <w:pPr>
        <w:tabs>
          <w:tab w:val="center" w:pos="5400"/>
        </w:tabs>
        <w:suppressAutoHyphens/>
        <w:jc w:val="both"/>
        <w:rPr>
          <w:rFonts w:asciiTheme="majorHAnsi" w:hAnsiTheme="majorHAnsi"/>
          <w:sz w:val="20"/>
          <w:szCs w:val="20"/>
          <w:lang w:val="es-ES"/>
        </w:rPr>
      </w:pPr>
    </w:p>
    <w:p w14:paraId="1C00DD0B" w14:textId="77777777" w:rsidR="00040C3A" w:rsidRPr="004D1C83" w:rsidRDefault="00040C3A" w:rsidP="004D1C83">
      <w:pPr>
        <w:tabs>
          <w:tab w:val="center" w:pos="5400"/>
        </w:tabs>
        <w:suppressAutoHyphens/>
        <w:jc w:val="both"/>
        <w:rPr>
          <w:rFonts w:asciiTheme="majorHAnsi" w:hAnsiTheme="majorHAnsi"/>
          <w:sz w:val="20"/>
          <w:szCs w:val="20"/>
          <w:lang w:val="es-ES"/>
        </w:rPr>
      </w:pPr>
    </w:p>
    <w:p w14:paraId="682CBA99" w14:textId="77777777" w:rsidR="005128E4" w:rsidRPr="004D1C83" w:rsidRDefault="005128E4" w:rsidP="004D1C83">
      <w:pPr>
        <w:tabs>
          <w:tab w:val="center" w:pos="5400"/>
        </w:tabs>
        <w:suppressAutoHyphens/>
        <w:rPr>
          <w:rFonts w:asciiTheme="majorHAnsi" w:hAnsiTheme="majorHAnsi"/>
          <w:sz w:val="20"/>
          <w:szCs w:val="20"/>
          <w:lang w:val="es-ES_tradnl"/>
        </w:rPr>
      </w:pPr>
    </w:p>
    <w:p w14:paraId="16FF63FD" w14:textId="77777777" w:rsidR="005128E4" w:rsidRPr="004D1C83" w:rsidRDefault="005128E4" w:rsidP="004D1C83">
      <w:pPr>
        <w:tabs>
          <w:tab w:val="center" w:pos="5400"/>
        </w:tabs>
        <w:suppressAutoHyphens/>
        <w:rPr>
          <w:rFonts w:asciiTheme="majorHAnsi" w:hAnsiTheme="majorHAnsi"/>
          <w:sz w:val="20"/>
          <w:szCs w:val="20"/>
          <w:lang w:val="es-ES_tradnl"/>
        </w:rPr>
      </w:pPr>
    </w:p>
    <w:p w14:paraId="5EABA3AB" w14:textId="77777777" w:rsidR="005128E4" w:rsidRPr="004D1C83" w:rsidRDefault="005128E4" w:rsidP="004D1C83">
      <w:pPr>
        <w:tabs>
          <w:tab w:val="center" w:pos="5400"/>
        </w:tabs>
        <w:suppressAutoHyphens/>
        <w:rPr>
          <w:rFonts w:asciiTheme="majorHAnsi" w:hAnsiTheme="majorHAnsi"/>
          <w:sz w:val="20"/>
          <w:szCs w:val="20"/>
          <w:lang w:val="es-ES_tradnl"/>
        </w:rPr>
      </w:pPr>
    </w:p>
    <w:p w14:paraId="79B2D140"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5C12874C"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4DDD62F9" w14:textId="77777777" w:rsidR="005B52B0" w:rsidRPr="004D1C83" w:rsidRDefault="005B52B0" w:rsidP="004D1C83">
      <w:pPr>
        <w:tabs>
          <w:tab w:val="center" w:pos="5400"/>
        </w:tabs>
        <w:suppressAutoHyphens/>
        <w:jc w:val="center"/>
        <w:rPr>
          <w:rFonts w:asciiTheme="majorHAnsi" w:hAnsiTheme="majorHAnsi"/>
          <w:sz w:val="20"/>
          <w:szCs w:val="20"/>
          <w:lang w:val="es-ES_tradnl"/>
        </w:rPr>
      </w:pPr>
    </w:p>
    <w:p w14:paraId="412AC7AB" w14:textId="77777777" w:rsidR="005B52B0" w:rsidRPr="004D1C83" w:rsidRDefault="005B52B0" w:rsidP="004D1C83">
      <w:pPr>
        <w:tabs>
          <w:tab w:val="center" w:pos="5400"/>
        </w:tabs>
        <w:suppressAutoHyphens/>
        <w:jc w:val="center"/>
        <w:rPr>
          <w:rFonts w:asciiTheme="majorHAnsi" w:hAnsiTheme="majorHAnsi"/>
          <w:sz w:val="20"/>
          <w:szCs w:val="20"/>
          <w:lang w:val="es-ES_tradnl"/>
        </w:rPr>
      </w:pPr>
    </w:p>
    <w:p w14:paraId="213AC377" w14:textId="77777777" w:rsidR="005B52B0" w:rsidRPr="004D1C83" w:rsidRDefault="005B52B0" w:rsidP="004D1C83">
      <w:pPr>
        <w:tabs>
          <w:tab w:val="center" w:pos="5400"/>
        </w:tabs>
        <w:suppressAutoHyphens/>
        <w:jc w:val="center"/>
        <w:rPr>
          <w:rFonts w:asciiTheme="majorHAnsi" w:hAnsiTheme="majorHAnsi"/>
          <w:sz w:val="20"/>
          <w:szCs w:val="20"/>
          <w:lang w:val="es-ES_tradnl"/>
        </w:rPr>
      </w:pPr>
    </w:p>
    <w:p w14:paraId="666965A0"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746C8A35"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02FF005B" w14:textId="77777777" w:rsidR="00040C3A" w:rsidRPr="004D1C83" w:rsidRDefault="003D3BC2" w:rsidP="004D1C83">
      <w:pPr>
        <w:tabs>
          <w:tab w:val="center" w:pos="5400"/>
        </w:tabs>
        <w:suppressAutoHyphens/>
        <w:jc w:val="center"/>
        <w:rPr>
          <w:rFonts w:asciiTheme="majorHAnsi" w:hAnsiTheme="majorHAnsi"/>
          <w:sz w:val="20"/>
          <w:szCs w:val="20"/>
          <w:lang w:val="es-ES_tradnl"/>
        </w:rPr>
      </w:pPr>
      <w:r w:rsidRPr="004D1C8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82A54D4" wp14:editId="3B05337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ADC10" w14:textId="4DDEAADD" w:rsidR="00554C9E" w:rsidRPr="00D129D7" w:rsidRDefault="00554C9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D5174F">
                              <w:rPr>
                                <w:rFonts w:asciiTheme="majorHAnsi" w:hAnsiTheme="majorHAnsi" w:cs="Arial"/>
                                <w:b/>
                                <w:bCs/>
                                <w:color w:val="0D0D0D" w:themeColor="text1" w:themeTint="F2"/>
                                <w:sz w:val="36"/>
                                <w:szCs w:val="22"/>
                                <w:lang w:val="es-ES"/>
                              </w:rPr>
                              <w:t>204</w:t>
                            </w:r>
                            <w:r>
                              <w:rPr>
                                <w:rFonts w:asciiTheme="majorHAnsi" w:hAnsiTheme="majorHAnsi" w:cs="Arial"/>
                                <w:b/>
                                <w:bCs/>
                                <w:color w:val="0D0D0D" w:themeColor="text1" w:themeTint="F2"/>
                                <w:sz w:val="36"/>
                                <w:szCs w:val="22"/>
                                <w:lang w:val="es-ES"/>
                              </w:rPr>
                              <w:t>/21</w:t>
                            </w:r>
                          </w:p>
                          <w:p w14:paraId="50492CDA" w14:textId="6F9269B6" w:rsidR="00554C9E" w:rsidRPr="003215ED" w:rsidRDefault="00554C9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w:t>
                            </w:r>
                            <w:r w:rsidR="00563B8F">
                              <w:rPr>
                                <w:rFonts w:asciiTheme="majorHAnsi" w:hAnsiTheme="majorHAnsi" w:cs="Arial"/>
                                <w:b/>
                                <w:color w:val="0D0D0D" w:themeColor="text1" w:themeTint="F2"/>
                                <w:sz w:val="36"/>
                                <w:szCs w:val="22"/>
                                <w:lang w:val="es-ES"/>
                              </w:rPr>
                              <w:t>1.545</w:t>
                            </w:r>
                          </w:p>
                          <w:p w14:paraId="224A7546" w14:textId="77777777" w:rsidR="00554C9E" w:rsidRPr="0010736F" w:rsidRDefault="00554C9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1D81BC3F" w14:textId="77777777" w:rsidR="00554C9E" w:rsidRPr="0010736F" w:rsidRDefault="00554C9E" w:rsidP="004F626E">
                            <w:pPr>
                              <w:spacing w:line="276" w:lineRule="auto"/>
                              <w:rPr>
                                <w:rFonts w:asciiTheme="majorHAnsi" w:hAnsiTheme="majorHAnsi" w:cs="Arial"/>
                                <w:color w:val="0D0D0D" w:themeColor="text1" w:themeTint="F2"/>
                                <w:szCs w:val="22"/>
                                <w:lang w:val="es-ES_tradnl"/>
                              </w:rPr>
                            </w:pPr>
                            <w:bookmarkStart w:id="0" w:name="_ftnref1"/>
                          </w:p>
                          <w:bookmarkEnd w:id="0"/>
                          <w:p w14:paraId="151F911C" w14:textId="77777777" w:rsidR="00554C9E" w:rsidRPr="00BE2C94" w:rsidRDefault="00554C9E" w:rsidP="004F626E">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MARTHA MARÍA SAIRE</w:t>
                            </w:r>
                          </w:p>
                          <w:p w14:paraId="770E98F0" w14:textId="77777777" w:rsidR="00554C9E" w:rsidRPr="0010736F" w:rsidRDefault="00554C9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060E311E" w14:textId="77777777" w:rsidR="00554C9E" w:rsidRPr="00AE5488" w:rsidRDefault="00554C9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A54D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D2ADC10" w14:textId="4DDEAADD" w:rsidR="00554C9E" w:rsidRPr="00D129D7" w:rsidRDefault="00554C9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D5174F">
                        <w:rPr>
                          <w:rFonts w:asciiTheme="majorHAnsi" w:hAnsiTheme="majorHAnsi" w:cs="Arial"/>
                          <w:b/>
                          <w:bCs/>
                          <w:color w:val="0D0D0D" w:themeColor="text1" w:themeTint="F2"/>
                          <w:sz w:val="36"/>
                          <w:szCs w:val="22"/>
                          <w:lang w:val="es-ES"/>
                        </w:rPr>
                        <w:t>204</w:t>
                      </w:r>
                      <w:r>
                        <w:rPr>
                          <w:rFonts w:asciiTheme="majorHAnsi" w:hAnsiTheme="majorHAnsi" w:cs="Arial"/>
                          <w:b/>
                          <w:bCs/>
                          <w:color w:val="0D0D0D" w:themeColor="text1" w:themeTint="F2"/>
                          <w:sz w:val="36"/>
                          <w:szCs w:val="22"/>
                          <w:lang w:val="es-ES"/>
                        </w:rPr>
                        <w:t>/21</w:t>
                      </w:r>
                    </w:p>
                    <w:p w14:paraId="50492CDA" w14:textId="6F9269B6" w:rsidR="00554C9E" w:rsidRPr="003215ED" w:rsidRDefault="00554C9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w:t>
                      </w:r>
                      <w:r w:rsidR="00563B8F">
                        <w:rPr>
                          <w:rFonts w:asciiTheme="majorHAnsi" w:hAnsiTheme="majorHAnsi" w:cs="Arial"/>
                          <w:b/>
                          <w:color w:val="0D0D0D" w:themeColor="text1" w:themeTint="F2"/>
                          <w:sz w:val="36"/>
                          <w:szCs w:val="22"/>
                          <w:lang w:val="es-ES"/>
                        </w:rPr>
                        <w:t>1.545</w:t>
                      </w:r>
                    </w:p>
                    <w:p w14:paraId="224A7546" w14:textId="77777777" w:rsidR="00554C9E" w:rsidRPr="0010736F" w:rsidRDefault="00554C9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1D81BC3F" w14:textId="77777777" w:rsidR="00554C9E" w:rsidRPr="0010736F" w:rsidRDefault="00554C9E" w:rsidP="004F626E">
                      <w:pPr>
                        <w:spacing w:line="276" w:lineRule="auto"/>
                        <w:rPr>
                          <w:rFonts w:asciiTheme="majorHAnsi" w:hAnsiTheme="majorHAnsi" w:cs="Arial"/>
                          <w:color w:val="0D0D0D" w:themeColor="text1" w:themeTint="F2"/>
                          <w:szCs w:val="22"/>
                          <w:lang w:val="es-ES_tradnl"/>
                        </w:rPr>
                      </w:pPr>
                      <w:bookmarkStart w:id="1" w:name="_ftnref1"/>
                    </w:p>
                    <w:bookmarkEnd w:id="1"/>
                    <w:p w14:paraId="151F911C" w14:textId="77777777" w:rsidR="00554C9E" w:rsidRPr="00BE2C94" w:rsidRDefault="00554C9E" w:rsidP="004F626E">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MARTHA MARÍA SAIRE</w:t>
                      </w:r>
                    </w:p>
                    <w:p w14:paraId="770E98F0" w14:textId="77777777" w:rsidR="00554C9E" w:rsidRPr="0010736F" w:rsidRDefault="00554C9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060E311E" w14:textId="77777777" w:rsidR="00554C9E" w:rsidRPr="00AE5488" w:rsidRDefault="00554C9E" w:rsidP="007A5817">
                      <w:pPr>
                        <w:rPr>
                          <w:color w:val="0D0D0D" w:themeColor="text1" w:themeTint="F2"/>
                          <w:lang w:val="es-ES_tradnl"/>
                        </w:rPr>
                      </w:pPr>
                    </w:p>
                  </w:txbxContent>
                </v:textbox>
              </v:shape>
            </w:pict>
          </mc:Fallback>
        </mc:AlternateContent>
      </w:r>
      <w:r w:rsidR="004E2649" w:rsidRPr="004D1C8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1952085" wp14:editId="610D6D8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9D99E" w14:textId="77777777" w:rsidR="00554C9E" w:rsidRPr="00D5174F" w:rsidRDefault="00554C9E" w:rsidP="007A5817">
                            <w:pPr>
                              <w:spacing w:line="276" w:lineRule="auto"/>
                              <w:jc w:val="right"/>
                              <w:rPr>
                                <w:rFonts w:asciiTheme="minorHAnsi" w:hAnsiTheme="minorHAnsi"/>
                                <w:color w:val="FFFFFF" w:themeColor="background1"/>
                                <w:sz w:val="22"/>
                                <w:lang w:val="pt-PT"/>
                              </w:rPr>
                            </w:pPr>
                            <w:r w:rsidRPr="00D5174F">
                              <w:rPr>
                                <w:rFonts w:asciiTheme="minorHAnsi" w:hAnsiTheme="minorHAnsi"/>
                                <w:color w:val="FFFFFF" w:themeColor="background1"/>
                                <w:sz w:val="22"/>
                                <w:lang w:val="pt-PT"/>
                              </w:rPr>
                              <w:t>OEA/Ser.L/V/II.</w:t>
                            </w:r>
                          </w:p>
                          <w:p w14:paraId="714E50FF" w14:textId="42247DB0" w:rsidR="00554C9E" w:rsidRPr="00D5174F" w:rsidRDefault="00554C9E" w:rsidP="007A5817">
                            <w:pPr>
                              <w:spacing w:line="276" w:lineRule="auto"/>
                              <w:jc w:val="right"/>
                              <w:rPr>
                                <w:rFonts w:asciiTheme="minorHAnsi" w:hAnsiTheme="minorHAnsi"/>
                                <w:color w:val="FFFFFF" w:themeColor="background1"/>
                                <w:sz w:val="22"/>
                                <w:lang w:val="pt-PT"/>
                              </w:rPr>
                            </w:pPr>
                            <w:r w:rsidRPr="00D5174F">
                              <w:rPr>
                                <w:rFonts w:asciiTheme="minorHAnsi" w:hAnsiTheme="minorHAnsi"/>
                                <w:color w:val="FFFFFF" w:themeColor="background1"/>
                                <w:sz w:val="22"/>
                                <w:lang w:val="pt-PT"/>
                              </w:rPr>
                              <w:t>Doc.</w:t>
                            </w:r>
                            <w:r w:rsidR="009F7BC2">
                              <w:rPr>
                                <w:rFonts w:asciiTheme="minorHAnsi" w:hAnsiTheme="minorHAnsi"/>
                                <w:color w:val="FFFFFF" w:themeColor="background1"/>
                                <w:sz w:val="22"/>
                                <w:lang w:val="pt-PT"/>
                              </w:rPr>
                              <w:t>212</w:t>
                            </w:r>
                            <w:r w:rsidRPr="00D5174F">
                              <w:rPr>
                                <w:rFonts w:asciiTheme="minorHAnsi" w:hAnsiTheme="minorHAnsi"/>
                                <w:color w:val="FFFFFF" w:themeColor="background1"/>
                                <w:sz w:val="22"/>
                                <w:lang w:val="pt-PT"/>
                              </w:rPr>
                              <w:t xml:space="preserve"> </w:t>
                            </w:r>
                          </w:p>
                          <w:p w14:paraId="6486353B" w14:textId="0E1773A7" w:rsidR="00554C9E" w:rsidRPr="004F626E" w:rsidRDefault="00D5174F" w:rsidP="00E14010">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4</w:t>
                            </w:r>
                            <w:r w:rsidR="00554C9E" w:rsidRPr="00D5174F">
                              <w:rPr>
                                <w:rFonts w:asciiTheme="minorHAnsi" w:hAnsiTheme="minorHAnsi"/>
                                <w:color w:val="FFFFFF" w:themeColor="background1"/>
                                <w:sz w:val="22"/>
                                <w:lang w:val="es-CO"/>
                              </w:rPr>
                              <w:t xml:space="preserve"> </w:t>
                            </w:r>
                            <w:r w:rsidR="0035750D">
                              <w:rPr>
                                <w:rFonts w:asciiTheme="minorHAnsi" w:hAnsiTheme="minorHAnsi"/>
                                <w:color w:val="FFFFFF" w:themeColor="background1"/>
                                <w:sz w:val="22"/>
                                <w:lang w:val="es-CO"/>
                              </w:rPr>
                              <w:t>septiembre</w:t>
                            </w:r>
                            <w:r w:rsidR="0035750D" w:rsidRPr="00D5174F">
                              <w:rPr>
                                <w:rFonts w:asciiTheme="minorHAnsi" w:hAnsiTheme="minorHAnsi"/>
                                <w:color w:val="FFFFFF" w:themeColor="background1"/>
                                <w:sz w:val="22"/>
                                <w:lang w:val="es-CO"/>
                              </w:rPr>
                              <w:t xml:space="preserve"> </w:t>
                            </w:r>
                            <w:r w:rsidR="00554C9E" w:rsidRPr="00D5174F">
                              <w:rPr>
                                <w:rFonts w:asciiTheme="minorHAnsi" w:hAnsiTheme="minorHAnsi"/>
                                <w:color w:val="FFFFFF" w:themeColor="background1"/>
                                <w:sz w:val="22"/>
                                <w:lang w:val="es-CO"/>
                              </w:rPr>
                              <w:t>2021</w:t>
                            </w:r>
                          </w:p>
                          <w:p w14:paraId="0BB4F62C" w14:textId="77777777" w:rsidR="00554C9E" w:rsidRPr="004F626E" w:rsidRDefault="00554C9E"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5208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7E9D99E" w14:textId="77777777" w:rsidR="00554C9E" w:rsidRPr="00D5174F" w:rsidRDefault="00554C9E" w:rsidP="007A5817">
                      <w:pPr>
                        <w:spacing w:line="276" w:lineRule="auto"/>
                        <w:jc w:val="right"/>
                        <w:rPr>
                          <w:rFonts w:asciiTheme="minorHAnsi" w:hAnsiTheme="minorHAnsi"/>
                          <w:color w:val="FFFFFF" w:themeColor="background1"/>
                          <w:sz w:val="22"/>
                          <w:lang w:val="pt-PT"/>
                        </w:rPr>
                      </w:pPr>
                      <w:r w:rsidRPr="00D5174F">
                        <w:rPr>
                          <w:rFonts w:asciiTheme="minorHAnsi" w:hAnsiTheme="minorHAnsi"/>
                          <w:color w:val="FFFFFF" w:themeColor="background1"/>
                          <w:sz w:val="22"/>
                          <w:lang w:val="pt-PT"/>
                        </w:rPr>
                        <w:t>OEA/Ser.L/V/II.</w:t>
                      </w:r>
                    </w:p>
                    <w:p w14:paraId="714E50FF" w14:textId="42247DB0" w:rsidR="00554C9E" w:rsidRPr="00D5174F" w:rsidRDefault="00554C9E" w:rsidP="007A5817">
                      <w:pPr>
                        <w:spacing w:line="276" w:lineRule="auto"/>
                        <w:jc w:val="right"/>
                        <w:rPr>
                          <w:rFonts w:asciiTheme="minorHAnsi" w:hAnsiTheme="minorHAnsi"/>
                          <w:color w:val="FFFFFF" w:themeColor="background1"/>
                          <w:sz w:val="22"/>
                          <w:lang w:val="pt-PT"/>
                        </w:rPr>
                      </w:pPr>
                      <w:r w:rsidRPr="00D5174F">
                        <w:rPr>
                          <w:rFonts w:asciiTheme="minorHAnsi" w:hAnsiTheme="minorHAnsi"/>
                          <w:color w:val="FFFFFF" w:themeColor="background1"/>
                          <w:sz w:val="22"/>
                          <w:lang w:val="pt-PT"/>
                        </w:rPr>
                        <w:t>Doc.</w:t>
                      </w:r>
                      <w:r w:rsidR="009F7BC2">
                        <w:rPr>
                          <w:rFonts w:asciiTheme="minorHAnsi" w:hAnsiTheme="minorHAnsi"/>
                          <w:color w:val="FFFFFF" w:themeColor="background1"/>
                          <w:sz w:val="22"/>
                          <w:lang w:val="pt-PT"/>
                        </w:rPr>
                        <w:t>212</w:t>
                      </w:r>
                      <w:r w:rsidRPr="00D5174F">
                        <w:rPr>
                          <w:rFonts w:asciiTheme="minorHAnsi" w:hAnsiTheme="minorHAnsi"/>
                          <w:color w:val="FFFFFF" w:themeColor="background1"/>
                          <w:sz w:val="22"/>
                          <w:lang w:val="pt-PT"/>
                        </w:rPr>
                        <w:t xml:space="preserve"> </w:t>
                      </w:r>
                    </w:p>
                    <w:p w14:paraId="6486353B" w14:textId="0E1773A7" w:rsidR="00554C9E" w:rsidRPr="004F626E" w:rsidRDefault="00D5174F" w:rsidP="00E14010">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4</w:t>
                      </w:r>
                      <w:r w:rsidR="00554C9E" w:rsidRPr="00D5174F">
                        <w:rPr>
                          <w:rFonts w:asciiTheme="minorHAnsi" w:hAnsiTheme="minorHAnsi"/>
                          <w:color w:val="FFFFFF" w:themeColor="background1"/>
                          <w:sz w:val="22"/>
                          <w:lang w:val="es-CO"/>
                        </w:rPr>
                        <w:t xml:space="preserve"> </w:t>
                      </w:r>
                      <w:r w:rsidR="0035750D">
                        <w:rPr>
                          <w:rFonts w:asciiTheme="minorHAnsi" w:hAnsiTheme="minorHAnsi"/>
                          <w:color w:val="FFFFFF" w:themeColor="background1"/>
                          <w:sz w:val="22"/>
                          <w:lang w:val="es-CO"/>
                        </w:rPr>
                        <w:t>septiembre</w:t>
                      </w:r>
                      <w:r w:rsidR="0035750D" w:rsidRPr="00D5174F">
                        <w:rPr>
                          <w:rFonts w:asciiTheme="minorHAnsi" w:hAnsiTheme="minorHAnsi"/>
                          <w:color w:val="FFFFFF" w:themeColor="background1"/>
                          <w:sz w:val="22"/>
                          <w:lang w:val="es-CO"/>
                        </w:rPr>
                        <w:t xml:space="preserve"> </w:t>
                      </w:r>
                      <w:r w:rsidR="00554C9E" w:rsidRPr="00D5174F">
                        <w:rPr>
                          <w:rFonts w:asciiTheme="minorHAnsi" w:hAnsiTheme="minorHAnsi"/>
                          <w:color w:val="FFFFFF" w:themeColor="background1"/>
                          <w:sz w:val="22"/>
                          <w:lang w:val="es-CO"/>
                        </w:rPr>
                        <w:t>2021</w:t>
                      </w:r>
                    </w:p>
                    <w:p w14:paraId="0BB4F62C" w14:textId="77777777" w:rsidR="00554C9E" w:rsidRPr="004F626E" w:rsidRDefault="00554C9E"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Original: español</w:t>
                      </w:r>
                    </w:p>
                  </w:txbxContent>
                </v:textbox>
              </v:shape>
            </w:pict>
          </mc:Fallback>
        </mc:AlternateContent>
      </w:r>
    </w:p>
    <w:p w14:paraId="0BBD4228"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769FBA9E"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68C7382C" w14:textId="77777777" w:rsidR="00040C3A" w:rsidRPr="004D1C83" w:rsidRDefault="00040C3A" w:rsidP="004D1C83">
      <w:pPr>
        <w:tabs>
          <w:tab w:val="center" w:pos="5400"/>
        </w:tabs>
        <w:suppressAutoHyphens/>
        <w:jc w:val="center"/>
        <w:rPr>
          <w:rFonts w:asciiTheme="majorHAnsi" w:hAnsiTheme="majorHAnsi" w:cs="Arial"/>
          <w:sz w:val="20"/>
          <w:szCs w:val="20"/>
          <w:lang w:val="es-ES_tradnl"/>
        </w:rPr>
      </w:pPr>
    </w:p>
    <w:p w14:paraId="3DC2D98F"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77211A2A"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4BF5A795"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2A2ACF61"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47628452" w14:textId="77777777" w:rsidR="005128E4" w:rsidRPr="004D1C83" w:rsidRDefault="005128E4" w:rsidP="004D1C83">
      <w:pPr>
        <w:tabs>
          <w:tab w:val="center" w:pos="5400"/>
        </w:tabs>
        <w:suppressAutoHyphens/>
        <w:jc w:val="center"/>
        <w:rPr>
          <w:rFonts w:asciiTheme="majorHAnsi" w:hAnsiTheme="majorHAnsi"/>
          <w:sz w:val="20"/>
          <w:szCs w:val="20"/>
          <w:lang w:val="es-ES_tradnl"/>
        </w:rPr>
      </w:pPr>
    </w:p>
    <w:p w14:paraId="297B0D97"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70C51E7D" w14:textId="77777777" w:rsidR="005128E4" w:rsidRPr="004D1C83" w:rsidRDefault="005128E4" w:rsidP="004D1C83">
      <w:pPr>
        <w:tabs>
          <w:tab w:val="center" w:pos="5400"/>
        </w:tabs>
        <w:suppressAutoHyphens/>
        <w:jc w:val="center"/>
        <w:rPr>
          <w:rFonts w:asciiTheme="majorHAnsi" w:hAnsiTheme="majorHAnsi"/>
          <w:sz w:val="20"/>
          <w:szCs w:val="20"/>
          <w:lang w:val="es-ES_tradnl"/>
        </w:rPr>
      </w:pPr>
    </w:p>
    <w:p w14:paraId="552F89EF" w14:textId="77777777" w:rsidR="005128E4" w:rsidRPr="004D1C83" w:rsidRDefault="005128E4" w:rsidP="004D1C83">
      <w:pPr>
        <w:tabs>
          <w:tab w:val="center" w:pos="5400"/>
        </w:tabs>
        <w:suppressAutoHyphens/>
        <w:jc w:val="center"/>
        <w:rPr>
          <w:rFonts w:asciiTheme="majorHAnsi" w:hAnsiTheme="majorHAnsi"/>
          <w:sz w:val="20"/>
          <w:szCs w:val="20"/>
          <w:lang w:val="es-ES_tradnl"/>
        </w:rPr>
      </w:pPr>
    </w:p>
    <w:p w14:paraId="1BCB7EA7" w14:textId="77777777" w:rsidR="005128E4" w:rsidRPr="004D1C83" w:rsidRDefault="005128E4" w:rsidP="004D1C83">
      <w:pPr>
        <w:tabs>
          <w:tab w:val="center" w:pos="5400"/>
        </w:tabs>
        <w:suppressAutoHyphens/>
        <w:jc w:val="center"/>
        <w:rPr>
          <w:rFonts w:asciiTheme="majorHAnsi" w:hAnsiTheme="majorHAnsi"/>
          <w:sz w:val="20"/>
          <w:szCs w:val="20"/>
          <w:lang w:val="es-ES_tradnl"/>
        </w:rPr>
      </w:pPr>
    </w:p>
    <w:p w14:paraId="68C68490"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22D8757C" w14:textId="77777777" w:rsidR="00040C3A" w:rsidRPr="004D1C83" w:rsidRDefault="00040C3A" w:rsidP="004D1C83">
      <w:pPr>
        <w:tabs>
          <w:tab w:val="center" w:pos="5400"/>
        </w:tabs>
        <w:suppressAutoHyphens/>
        <w:jc w:val="center"/>
        <w:rPr>
          <w:rFonts w:asciiTheme="majorHAnsi" w:hAnsiTheme="majorHAnsi"/>
          <w:sz w:val="20"/>
          <w:szCs w:val="20"/>
          <w:lang w:val="es-ES_tradnl"/>
        </w:rPr>
      </w:pPr>
    </w:p>
    <w:p w14:paraId="651FE279"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1340204A"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1E2372AE"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50F32EBD"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1C54E4F9"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7FE0F5E7"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744689C3"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511FFEF1"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53843C31"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1305F912"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6730F623"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5C5F8B4F"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5870336F"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63720C14" w14:textId="77777777" w:rsidR="00A50FCF" w:rsidRPr="004D1C83" w:rsidRDefault="00A50FCF" w:rsidP="004D1C83">
      <w:pPr>
        <w:tabs>
          <w:tab w:val="center" w:pos="5400"/>
        </w:tabs>
        <w:suppressAutoHyphens/>
        <w:jc w:val="center"/>
        <w:rPr>
          <w:rFonts w:asciiTheme="majorHAnsi" w:hAnsiTheme="majorHAnsi"/>
          <w:sz w:val="20"/>
          <w:szCs w:val="20"/>
          <w:lang w:val="es-ES_tradnl"/>
        </w:rPr>
      </w:pPr>
    </w:p>
    <w:p w14:paraId="2946448B" w14:textId="77777777" w:rsidR="00A50FCF" w:rsidRPr="00D5174F" w:rsidRDefault="0090270B" w:rsidP="004D1C83">
      <w:pPr>
        <w:tabs>
          <w:tab w:val="center" w:pos="5400"/>
        </w:tabs>
        <w:suppressAutoHyphens/>
        <w:jc w:val="center"/>
        <w:rPr>
          <w:rFonts w:asciiTheme="majorHAnsi" w:hAnsiTheme="majorHAnsi"/>
          <w:sz w:val="20"/>
          <w:szCs w:val="20"/>
          <w:lang w:val="es-ES_tradnl"/>
        </w:rPr>
      </w:pPr>
      <w:r w:rsidRPr="00D5174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308EE4" wp14:editId="70E6A46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BF627" w14:textId="2CF83830" w:rsidR="00554C9E" w:rsidRPr="00890650" w:rsidRDefault="00554C9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174F" w:rsidRPr="00D5174F">
                              <w:rPr>
                                <w:rFonts w:asciiTheme="majorHAnsi" w:hAnsiTheme="majorHAnsi"/>
                                <w:color w:val="0D0D0D" w:themeColor="text1" w:themeTint="F2"/>
                                <w:sz w:val="18"/>
                                <w:szCs w:val="22"/>
                                <w:lang w:val="es-ES"/>
                              </w:rPr>
                              <w:t>4</w:t>
                            </w:r>
                            <w:r w:rsidRPr="00D5174F">
                              <w:rPr>
                                <w:rFonts w:asciiTheme="majorHAnsi" w:hAnsiTheme="majorHAnsi"/>
                                <w:color w:val="0D0D0D" w:themeColor="text1" w:themeTint="F2"/>
                                <w:sz w:val="18"/>
                                <w:szCs w:val="22"/>
                                <w:lang w:val="es-ES"/>
                              </w:rPr>
                              <w:t xml:space="preserve"> de </w:t>
                            </w:r>
                            <w:r w:rsidR="00D5174F" w:rsidRPr="00D5174F">
                              <w:rPr>
                                <w:rFonts w:asciiTheme="majorHAnsi" w:hAnsiTheme="majorHAnsi"/>
                                <w:color w:val="0D0D0D" w:themeColor="text1" w:themeTint="F2"/>
                                <w:sz w:val="18"/>
                                <w:szCs w:val="22"/>
                                <w:lang w:val="es-ES"/>
                              </w:rPr>
                              <w:t>septiembre</w:t>
                            </w:r>
                            <w:r w:rsidRPr="00D5174F">
                              <w:rPr>
                                <w:rFonts w:asciiTheme="majorHAnsi" w:hAnsiTheme="majorHAnsi"/>
                                <w:color w:val="0D0D0D" w:themeColor="text1" w:themeTint="F2"/>
                                <w:sz w:val="18"/>
                                <w:szCs w:val="22"/>
                                <w:lang w:val="es-ES"/>
                              </w:rPr>
                              <w:t xml:space="preserve"> de 2021.</w:t>
                            </w:r>
                          </w:p>
                          <w:p w14:paraId="112EF184" w14:textId="77777777" w:rsidR="00554C9E" w:rsidRPr="007A5817" w:rsidRDefault="00554C9E"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F40309" w14:textId="77777777" w:rsidR="00554C9E" w:rsidRPr="00167A34" w:rsidRDefault="00554C9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8EE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44BF627" w14:textId="2CF83830" w:rsidR="00554C9E" w:rsidRPr="00890650" w:rsidRDefault="00554C9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174F" w:rsidRPr="00D5174F">
                        <w:rPr>
                          <w:rFonts w:asciiTheme="majorHAnsi" w:hAnsiTheme="majorHAnsi"/>
                          <w:color w:val="0D0D0D" w:themeColor="text1" w:themeTint="F2"/>
                          <w:sz w:val="18"/>
                          <w:szCs w:val="22"/>
                          <w:lang w:val="es-ES"/>
                        </w:rPr>
                        <w:t>4</w:t>
                      </w:r>
                      <w:r w:rsidRPr="00D5174F">
                        <w:rPr>
                          <w:rFonts w:asciiTheme="majorHAnsi" w:hAnsiTheme="majorHAnsi"/>
                          <w:color w:val="0D0D0D" w:themeColor="text1" w:themeTint="F2"/>
                          <w:sz w:val="18"/>
                          <w:szCs w:val="22"/>
                          <w:lang w:val="es-ES"/>
                        </w:rPr>
                        <w:t xml:space="preserve"> de </w:t>
                      </w:r>
                      <w:r w:rsidR="00D5174F" w:rsidRPr="00D5174F">
                        <w:rPr>
                          <w:rFonts w:asciiTheme="majorHAnsi" w:hAnsiTheme="majorHAnsi"/>
                          <w:color w:val="0D0D0D" w:themeColor="text1" w:themeTint="F2"/>
                          <w:sz w:val="18"/>
                          <w:szCs w:val="22"/>
                          <w:lang w:val="es-ES"/>
                        </w:rPr>
                        <w:t>septiembre</w:t>
                      </w:r>
                      <w:r w:rsidRPr="00D5174F">
                        <w:rPr>
                          <w:rFonts w:asciiTheme="majorHAnsi" w:hAnsiTheme="majorHAnsi"/>
                          <w:color w:val="0D0D0D" w:themeColor="text1" w:themeTint="F2"/>
                          <w:sz w:val="18"/>
                          <w:szCs w:val="22"/>
                          <w:lang w:val="es-ES"/>
                        </w:rPr>
                        <w:t xml:space="preserve"> de 2021.</w:t>
                      </w:r>
                    </w:p>
                    <w:p w14:paraId="112EF184" w14:textId="77777777" w:rsidR="00554C9E" w:rsidRPr="007A5817" w:rsidRDefault="00554C9E"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F40309" w14:textId="77777777" w:rsidR="00554C9E" w:rsidRPr="00167A34" w:rsidRDefault="00554C9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7C043D8" w14:textId="77777777" w:rsidR="00A50FCF" w:rsidRPr="00D5174F" w:rsidRDefault="00A50FCF" w:rsidP="004D1C83">
      <w:pPr>
        <w:tabs>
          <w:tab w:val="center" w:pos="5400"/>
        </w:tabs>
        <w:suppressAutoHyphens/>
        <w:jc w:val="center"/>
        <w:rPr>
          <w:rFonts w:asciiTheme="majorHAnsi" w:hAnsiTheme="majorHAnsi"/>
          <w:sz w:val="20"/>
          <w:szCs w:val="20"/>
          <w:lang w:val="es-ES_tradnl"/>
        </w:rPr>
      </w:pPr>
    </w:p>
    <w:p w14:paraId="75F7638C" w14:textId="77777777" w:rsidR="00A50FCF" w:rsidRPr="00D5174F" w:rsidRDefault="00A50FCF" w:rsidP="004D1C83">
      <w:pPr>
        <w:tabs>
          <w:tab w:val="center" w:pos="5400"/>
        </w:tabs>
        <w:suppressAutoHyphens/>
        <w:jc w:val="center"/>
        <w:rPr>
          <w:rFonts w:asciiTheme="majorHAnsi" w:hAnsiTheme="majorHAnsi"/>
          <w:sz w:val="20"/>
          <w:szCs w:val="20"/>
          <w:lang w:val="es-ES_tradnl"/>
        </w:rPr>
      </w:pPr>
    </w:p>
    <w:p w14:paraId="2EB2E6E6" w14:textId="77777777" w:rsidR="00A50FCF" w:rsidRPr="00D5174F" w:rsidRDefault="00A50FCF" w:rsidP="004D1C83">
      <w:pPr>
        <w:tabs>
          <w:tab w:val="center" w:pos="5400"/>
        </w:tabs>
        <w:suppressAutoHyphens/>
        <w:jc w:val="center"/>
        <w:rPr>
          <w:rFonts w:asciiTheme="majorHAnsi" w:hAnsiTheme="majorHAnsi"/>
          <w:sz w:val="20"/>
          <w:szCs w:val="20"/>
          <w:lang w:val="es-ES_tradnl"/>
        </w:rPr>
      </w:pPr>
    </w:p>
    <w:p w14:paraId="2050D4E8" w14:textId="77777777" w:rsidR="00A50FCF" w:rsidRPr="00D5174F" w:rsidRDefault="00A50FCF" w:rsidP="004D1C83">
      <w:pPr>
        <w:tabs>
          <w:tab w:val="center" w:pos="5400"/>
        </w:tabs>
        <w:suppressAutoHyphens/>
        <w:jc w:val="center"/>
        <w:rPr>
          <w:rFonts w:asciiTheme="majorHAnsi" w:hAnsiTheme="majorHAnsi"/>
          <w:sz w:val="20"/>
          <w:szCs w:val="20"/>
          <w:lang w:val="es-ES_tradnl"/>
        </w:rPr>
      </w:pPr>
    </w:p>
    <w:p w14:paraId="58048978" w14:textId="77777777" w:rsidR="00A50FCF" w:rsidRPr="00D5174F" w:rsidRDefault="004F626E" w:rsidP="004D1C83">
      <w:pPr>
        <w:tabs>
          <w:tab w:val="center" w:pos="5400"/>
        </w:tabs>
        <w:suppressAutoHyphens/>
        <w:jc w:val="center"/>
        <w:rPr>
          <w:rFonts w:asciiTheme="majorHAnsi" w:hAnsiTheme="majorHAnsi"/>
          <w:sz w:val="20"/>
          <w:szCs w:val="20"/>
          <w:lang w:val="es-ES_tradnl"/>
        </w:rPr>
      </w:pPr>
      <w:r w:rsidRPr="00D5174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B3E12FB" wp14:editId="776B01EB">
                <wp:simplePos x="0" y="0"/>
                <wp:positionH relativeFrom="column">
                  <wp:posOffset>1323975</wp:posOffset>
                </wp:positionH>
                <wp:positionV relativeFrom="paragraph">
                  <wp:posOffset>135889</wp:posOffset>
                </wp:positionV>
                <wp:extent cx="4943475"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C991C" w14:textId="15D94CE6" w:rsidR="00554C9E" w:rsidRPr="004F626E" w:rsidRDefault="00554C9E" w:rsidP="00E14010">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174F" w:rsidRPr="00D5174F">
                              <w:rPr>
                                <w:rFonts w:asciiTheme="majorHAnsi" w:hAnsiTheme="majorHAnsi"/>
                                <w:color w:val="595959" w:themeColor="text1" w:themeTint="A6"/>
                                <w:sz w:val="18"/>
                                <w:szCs w:val="18"/>
                                <w:lang w:val="pt-BR"/>
                              </w:rPr>
                              <w:t>204</w:t>
                            </w:r>
                            <w:r w:rsidRPr="00D5174F">
                              <w:rPr>
                                <w:rFonts w:asciiTheme="majorHAnsi" w:hAnsiTheme="majorHAnsi"/>
                                <w:color w:val="595959" w:themeColor="text1" w:themeTint="A6"/>
                                <w:sz w:val="18"/>
                                <w:szCs w:val="18"/>
                                <w:lang w:val="pt-BR"/>
                              </w:rPr>
                              <w:t xml:space="preserve">/21, Caso 11.545. </w:t>
                            </w:r>
                            <w:r>
                              <w:rPr>
                                <w:rFonts w:asciiTheme="majorHAnsi" w:hAnsiTheme="majorHAnsi"/>
                                <w:color w:val="595959" w:themeColor="text1" w:themeTint="A6"/>
                                <w:sz w:val="18"/>
                                <w:szCs w:val="18"/>
                                <w:lang w:val="es-ES_tradnl"/>
                              </w:rPr>
                              <w:t xml:space="preserve">Solución Amistosa. Martha María </w:t>
                            </w:r>
                            <w:proofErr w:type="spellStart"/>
                            <w:r>
                              <w:rPr>
                                <w:rFonts w:asciiTheme="majorHAnsi" w:hAnsiTheme="majorHAnsi"/>
                                <w:color w:val="595959" w:themeColor="text1" w:themeTint="A6"/>
                                <w:sz w:val="18"/>
                                <w:szCs w:val="18"/>
                                <w:lang w:val="es-ES_tradnl"/>
                              </w:rPr>
                              <w:t>Saire</w:t>
                            </w:r>
                            <w:proofErr w:type="spellEnd"/>
                            <w:r>
                              <w:rPr>
                                <w:rFonts w:asciiTheme="majorHAnsi" w:hAnsiTheme="majorHAnsi"/>
                                <w:color w:val="595959" w:themeColor="text1" w:themeTint="A6"/>
                                <w:sz w:val="18"/>
                                <w:szCs w:val="18"/>
                                <w:lang w:val="es-ES_tradnl"/>
                              </w:rPr>
                              <w:t>. Honduras</w:t>
                            </w:r>
                            <w:r w:rsidRPr="00890650">
                              <w:rPr>
                                <w:rFonts w:asciiTheme="majorHAnsi" w:hAnsiTheme="majorHAnsi"/>
                                <w:color w:val="595959" w:themeColor="text1" w:themeTint="A6"/>
                                <w:sz w:val="18"/>
                                <w:szCs w:val="18"/>
                                <w:lang w:val="es-ES_tradnl"/>
                              </w:rPr>
                              <w:t xml:space="preserve">. </w:t>
                            </w:r>
                            <w:r w:rsidR="00D5174F" w:rsidRPr="00D5174F">
                              <w:rPr>
                                <w:rFonts w:asciiTheme="majorHAnsi" w:hAnsiTheme="majorHAnsi"/>
                                <w:color w:val="595959" w:themeColor="text1" w:themeTint="A6"/>
                                <w:sz w:val="18"/>
                                <w:szCs w:val="18"/>
                                <w:lang w:val="es-ES_tradnl"/>
                              </w:rPr>
                              <w:t>4</w:t>
                            </w:r>
                            <w:r w:rsidRPr="00D5174F">
                              <w:rPr>
                                <w:rFonts w:asciiTheme="majorHAnsi" w:hAnsiTheme="majorHAnsi"/>
                                <w:color w:val="595959" w:themeColor="text1" w:themeTint="A6"/>
                                <w:sz w:val="18"/>
                                <w:szCs w:val="18"/>
                                <w:lang w:val="es-ES"/>
                              </w:rPr>
                              <w:t xml:space="preserve"> de </w:t>
                            </w:r>
                            <w:r w:rsidR="00D5174F" w:rsidRPr="00D5174F">
                              <w:rPr>
                                <w:rFonts w:asciiTheme="majorHAnsi" w:hAnsiTheme="majorHAnsi"/>
                                <w:color w:val="595959" w:themeColor="text1" w:themeTint="A6"/>
                                <w:sz w:val="18"/>
                                <w:szCs w:val="18"/>
                                <w:lang w:val="es-ES"/>
                              </w:rPr>
                              <w:t>septiembre</w:t>
                            </w:r>
                            <w:r>
                              <w:rPr>
                                <w:rFonts w:asciiTheme="majorHAnsi" w:hAnsiTheme="majorHAnsi"/>
                                <w:color w:val="595959" w:themeColor="text1" w:themeTint="A6"/>
                                <w:sz w:val="18"/>
                                <w:szCs w:val="18"/>
                                <w:lang w:val="es-ES"/>
                              </w:rPr>
                              <w:t xml:space="preserve"> de 2021</w:t>
                            </w:r>
                            <w:r w:rsidRPr="003215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12FB" id="Text Box 10" o:spid="_x0000_s1030" type="#_x0000_t202" style="position:absolute;left:0;text-align:left;margin-left:104.25pt;margin-top:10.7pt;width:389.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" filled="f" stroked="f" strokeweight=".5pt">
                <v:textbox>
                  <w:txbxContent>
                    <w:p w14:paraId="7BEC991C" w14:textId="15D94CE6" w:rsidR="00554C9E" w:rsidRPr="004F626E" w:rsidRDefault="00554C9E" w:rsidP="00E14010">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174F" w:rsidRPr="00D5174F">
                        <w:rPr>
                          <w:rFonts w:asciiTheme="majorHAnsi" w:hAnsiTheme="majorHAnsi"/>
                          <w:color w:val="595959" w:themeColor="text1" w:themeTint="A6"/>
                          <w:sz w:val="18"/>
                          <w:szCs w:val="18"/>
                          <w:lang w:val="pt-BR"/>
                        </w:rPr>
                        <w:t>204</w:t>
                      </w:r>
                      <w:r w:rsidRPr="00D5174F">
                        <w:rPr>
                          <w:rFonts w:asciiTheme="majorHAnsi" w:hAnsiTheme="majorHAnsi"/>
                          <w:color w:val="595959" w:themeColor="text1" w:themeTint="A6"/>
                          <w:sz w:val="18"/>
                          <w:szCs w:val="18"/>
                          <w:lang w:val="pt-BR"/>
                        </w:rPr>
                        <w:t xml:space="preserve">/21, Caso 11.545. </w:t>
                      </w:r>
                      <w:r>
                        <w:rPr>
                          <w:rFonts w:asciiTheme="majorHAnsi" w:hAnsiTheme="majorHAnsi"/>
                          <w:color w:val="595959" w:themeColor="text1" w:themeTint="A6"/>
                          <w:sz w:val="18"/>
                          <w:szCs w:val="18"/>
                          <w:lang w:val="es-ES_tradnl"/>
                        </w:rPr>
                        <w:t xml:space="preserve">Solución Amistosa. Martha María </w:t>
                      </w:r>
                      <w:proofErr w:type="spellStart"/>
                      <w:r>
                        <w:rPr>
                          <w:rFonts w:asciiTheme="majorHAnsi" w:hAnsiTheme="majorHAnsi"/>
                          <w:color w:val="595959" w:themeColor="text1" w:themeTint="A6"/>
                          <w:sz w:val="18"/>
                          <w:szCs w:val="18"/>
                          <w:lang w:val="es-ES_tradnl"/>
                        </w:rPr>
                        <w:t>Saire</w:t>
                      </w:r>
                      <w:proofErr w:type="spellEnd"/>
                      <w:r>
                        <w:rPr>
                          <w:rFonts w:asciiTheme="majorHAnsi" w:hAnsiTheme="majorHAnsi"/>
                          <w:color w:val="595959" w:themeColor="text1" w:themeTint="A6"/>
                          <w:sz w:val="18"/>
                          <w:szCs w:val="18"/>
                          <w:lang w:val="es-ES_tradnl"/>
                        </w:rPr>
                        <w:t>. Honduras</w:t>
                      </w:r>
                      <w:r w:rsidRPr="00890650">
                        <w:rPr>
                          <w:rFonts w:asciiTheme="majorHAnsi" w:hAnsiTheme="majorHAnsi"/>
                          <w:color w:val="595959" w:themeColor="text1" w:themeTint="A6"/>
                          <w:sz w:val="18"/>
                          <w:szCs w:val="18"/>
                          <w:lang w:val="es-ES_tradnl"/>
                        </w:rPr>
                        <w:t xml:space="preserve">. </w:t>
                      </w:r>
                      <w:r w:rsidR="00D5174F" w:rsidRPr="00D5174F">
                        <w:rPr>
                          <w:rFonts w:asciiTheme="majorHAnsi" w:hAnsiTheme="majorHAnsi"/>
                          <w:color w:val="595959" w:themeColor="text1" w:themeTint="A6"/>
                          <w:sz w:val="18"/>
                          <w:szCs w:val="18"/>
                          <w:lang w:val="es-ES_tradnl"/>
                        </w:rPr>
                        <w:t>4</w:t>
                      </w:r>
                      <w:r w:rsidRPr="00D5174F">
                        <w:rPr>
                          <w:rFonts w:asciiTheme="majorHAnsi" w:hAnsiTheme="majorHAnsi"/>
                          <w:color w:val="595959" w:themeColor="text1" w:themeTint="A6"/>
                          <w:sz w:val="18"/>
                          <w:szCs w:val="18"/>
                          <w:lang w:val="es-ES"/>
                        </w:rPr>
                        <w:t xml:space="preserve"> de </w:t>
                      </w:r>
                      <w:r w:rsidR="00D5174F" w:rsidRPr="00D5174F">
                        <w:rPr>
                          <w:rFonts w:asciiTheme="majorHAnsi" w:hAnsiTheme="majorHAnsi"/>
                          <w:color w:val="595959" w:themeColor="text1" w:themeTint="A6"/>
                          <w:sz w:val="18"/>
                          <w:szCs w:val="18"/>
                          <w:lang w:val="es-ES"/>
                        </w:rPr>
                        <w:t>septiembre</w:t>
                      </w:r>
                      <w:r>
                        <w:rPr>
                          <w:rFonts w:asciiTheme="majorHAnsi" w:hAnsiTheme="majorHAnsi"/>
                          <w:color w:val="595959" w:themeColor="text1" w:themeTint="A6"/>
                          <w:sz w:val="18"/>
                          <w:szCs w:val="18"/>
                          <w:lang w:val="es-ES"/>
                        </w:rPr>
                        <w:t xml:space="preserve"> de 2021</w:t>
                      </w:r>
                      <w:r w:rsidRPr="003215ED">
                        <w:rPr>
                          <w:rFonts w:asciiTheme="majorHAnsi" w:hAnsiTheme="majorHAnsi"/>
                          <w:color w:val="595959" w:themeColor="text1" w:themeTint="A6"/>
                          <w:sz w:val="18"/>
                          <w:szCs w:val="18"/>
                          <w:lang w:val="es-ES"/>
                        </w:rPr>
                        <w:t>.</w:t>
                      </w:r>
                    </w:p>
                  </w:txbxContent>
                </v:textbox>
              </v:shape>
            </w:pict>
          </mc:Fallback>
        </mc:AlternateContent>
      </w:r>
    </w:p>
    <w:p w14:paraId="411A9B7B" w14:textId="77777777" w:rsidR="00A50FCF" w:rsidRPr="00D5174F" w:rsidRDefault="00A50FCF" w:rsidP="004D1C83">
      <w:pPr>
        <w:tabs>
          <w:tab w:val="center" w:pos="5400"/>
        </w:tabs>
        <w:suppressAutoHyphens/>
        <w:jc w:val="center"/>
        <w:rPr>
          <w:rFonts w:asciiTheme="majorHAnsi" w:hAnsiTheme="majorHAnsi"/>
          <w:sz w:val="20"/>
          <w:szCs w:val="20"/>
          <w:lang w:val="es-ES_tradnl"/>
        </w:rPr>
      </w:pPr>
    </w:p>
    <w:p w14:paraId="34CBA430" w14:textId="77777777" w:rsidR="0090270B" w:rsidRPr="004D1C83" w:rsidRDefault="00D306D1" w:rsidP="004D1C83">
      <w:pPr>
        <w:tabs>
          <w:tab w:val="center" w:pos="5400"/>
        </w:tabs>
        <w:suppressAutoHyphens/>
        <w:jc w:val="center"/>
        <w:rPr>
          <w:rFonts w:asciiTheme="majorHAnsi" w:hAnsiTheme="majorHAnsi"/>
          <w:b/>
          <w:sz w:val="20"/>
          <w:szCs w:val="20"/>
          <w:lang w:val="es-ES_tradnl"/>
        </w:rPr>
      </w:pPr>
      <w:r w:rsidRPr="00D5174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F35934C" wp14:editId="2560BF6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6DFF0" w14:textId="77777777" w:rsidR="00554C9E" w:rsidRPr="00D72DC6" w:rsidRDefault="00554C9E" w:rsidP="00F02AD1">
                            <w:pPr>
                              <w:rPr>
                                <w:color w:val="FFFFFF" w:themeColor="background1"/>
                                <w14:textFill>
                                  <w14:noFill/>
                                </w14:textFill>
                              </w:rPr>
                            </w:pPr>
                            <w:r>
                              <w:rPr>
                                <w:noProof/>
                                <w:color w:val="FFFFFF" w:themeColor="background1"/>
                                <w14:textFill>
                                  <w14:noFill/>
                                </w14:textFill>
                              </w:rPr>
                              <w:drawing>
                                <wp:inline distT="0" distB="0" distL="0" distR="0" wp14:anchorId="21047668" wp14:editId="433F492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934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E76DFF0" w14:textId="77777777" w:rsidR="00554C9E" w:rsidRPr="00D72DC6" w:rsidRDefault="00554C9E" w:rsidP="00F02AD1">
                      <w:pPr>
                        <w:rPr>
                          <w:color w:val="FFFFFF" w:themeColor="background1"/>
                          <w14:textFill>
                            <w14:noFill/>
                          </w14:textFill>
                        </w:rPr>
                      </w:pPr>
                      <w:r>
                        <w:rPr>
                          <w:noProof/>
                          <w:color w:val="FFFFFF" w:themeColor="background1"/>
                          <w14:textFill>
                            <w14:noFill/>
                          </w14:textFill>
                        </w:rPr>
                        <w:drawing>
                          <wp:inline distT="0" distB="0" distL="0" distR="0" wp14:anchorId="21047668" wp14:editId="433F492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5174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B9C72E5" wp14:editId="0BF07AC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12FDE" w14:textId="77777777" w:rsidR="00554C9E" w:rsidRPr="004B7EB6" w:rsidRDefault="00554C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72E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5D12FDE" w14:textId="77777777" w:rsidR="00554C9E" w:rsidRPr="004B7EB6" w:rsidRDefault="00554C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3668B80" w14:textId="77777777" w:rsidR="0070697F" w:rsidRPr="004D1C83" w:rsidRDefault="0070697F" w:rsidP="004D1C83">
      <w:pPr>
        <w:pStyle w:val="BodyText"/>
        <w:spacing w:after="0"/>
        <w:rPr>
          <w:rFonts w:asciiTheme="majorHAnsi" w:hAnsiTheme="majorHAnsi"/>
          <w:sz w:val="20"/>
          <w:szCs w:val="20"/>
          <w:lang w:val="es-ES_tradnl"/>
        </w:rPr>
        <w:sectPr w:rsidR="0070697F" w:rsidRPr="004D1C83"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10025A9C" w14:textId="1FB50D23" w:rsidR="004F626E" w:rsidRPr="00D5174F" w:rsidRDefault="004F626E" w:rsidP="004D1C83">
      <w:pPr>
        <w:tabs>
          <w:tab w:val="center" w:pos="5400"/>
        </w:tabs>
        <w:suppressAutoHyphens/>
        <w:jc w:val="center"/>
        <w:rPr>
          <w:rFonts w:asciiTheme="majorHAnsi" w:hAnsiTheme="majorHAnsi"/>
          <w:b/>
          <w:sz w:val="18"/>
          <w:szCs w:val="18"/>
          <w:lang w:val="pt-BR"/>
        </w:rPr>
      </w:pPr>
      <w:r w:rsidRPr="00D5174F">
        <w:rPr>
          <w:rFonts w:asciiTheme="majorHAnsi" w:hAnsiTheme="majorHAnsi"/>
          <w:b/>
          <w:sz w:val="18"/>
          <w:szCs w:val="18"/>
          <w:lang w:val="pt-BR"/>
        </w:rPr>
        <w:lastRenderedPageBreak/>
        <w:t xml:space="preserve">INFORME No. </w:t>
      </w:r>
      <w:r w:rsidR="00DD6DC4">
        <w:rPr>
          <w:rFonts w:asciiTheme="majorHAnsi" w:hAnsiTheme="majorHAnsi"/>
          <w:b/>
          <w:sz w:val="18"/>
          <w:szCs w:val="18"/>
          <w:lang w:val="pt-BR"/>
        </w:rPr>
        <w:t>204</w:t>
      </w:r>
      <w:r w:rsidR="00E14010" w:rsidRPr="00D5174F">
        <w:rPr>
          <w:rFonts w:asciiTheme="majorHAnsi" w:hAnsiTheme="majorHAnsi"/>
          <w:b/>
          <w:sz w:val="18"/>
          <w:szCs w:val="18"/>
          <w:lang w:val="pt-BR"/>
        </w:rPr>
        <w:t>/21</w:t>
      </w:r>
    </w:p>
    <w:p w14:paraId="455AD37C" w14:textId="2D21CDBB" w:rsidR="004F626E" w:rsidRPr="00D5174F" w:rsidRDefault="004F626E" w:rsidP="004D1C83">
      <w:pPr>
        <w:tabs>
          <w:tab w:val="center" w:pos="5400"/>
        </w:tabs>
        <w:suppressAutoHyphens/>
        <w:jc w:val="center"/>
        <w:rPr>
          <w:rFonts w:asciiTheme="majorHAnsi" w:hAnsiTheme="majorHAnsi"/>
          <w:b/>
          <w:sz w:val="18"/>
          <w:szCs w:val="18"/>
          <w:lang w:val="pt-BR"/>
        </w:rPr>
      </w:pPr>
      <w:r w:rsidRPr="00D5174F">
        <w:rPr>
          <w:rFonts w:asciiTheme="majorHAnsi" w:hAnsiTheme="majorHAnsi"/>
          <w:b/>
          <w:sz w:val="18"/>
          <w:szCs w:val="18"/>
          <w:lang w:val="pt-BR"/>
        </w:rPr>
        <w:t xml:space="preserve">CASO </w:t>
      </w:r>
      <w:r w:rsidR="00E14010" w:rsidRPr="00D5174F">
        <w:rPr>
          <w:rFonts w:asciiTheme="majorHAnsi" w:hAnsiTheme="majorHAnsi"/>
          <w:b/>
          <w:sz w:val="18"/>
          <w:szCs w:val="18"/>
          <w:lang w:val="pt-BR"/>
        </w:rPr>
        <w:t>11.545</w:t>
      </w:r>
    </w:p>
    <w:p w14:paraId="04DE5B2D" w14:textId="787B2D40" w:rsidR="00AF5306" w:rsidRPr="00D5174F" w:rsidRDefault="00AF5306" w:rsidP="004D1C83">
      <w:pPr>
        <w:tabs>
          <w:tab w:val="center" w:pos="5400"/>
        </w:tabs>
        <w:suppressAutoHyphens/>
        <w:jc w:val="center"/>
        <w:rPr>
          <w:rFonts w:asciiTheme="majorHAnsi" w:hAnsiTheme="majorHAnsi"/>
          <w:b/>
          <w:sz w:val="18"/>
          <w:szCs w:val="18"/>
          <w:lang w:val="pt-BR"/>
        </w:rPr>
      </w:pPr>
      <w:r w:rsidRPr="00D5174F">
        <w:rPr>
          <w:rFonts w:asciiTheme="majorHAnsi" w:hAnsiTheme="majorHAnsi"/>
          <w:b/>
          <w:sz w:val="18"/>
          <w:szCs w:val="18"/>
          <w:lang w:val="pt-BR"/>
        </w:rPr>
        <w:t>MARTHA MARIA SAIRE</w:t>
      </w:r>
    </w:p>
    <w:p w14:paraId="0FB3CF40" w14:textId="49CF72A3" w:rsidR="004F626E" w:rsidRPr="004D1C83" w:rsidRDefault="004F626E" w:rsidP="004D1C83">
      <w:pPr>
        <w:tabs>
          <w:tab w:val="center" w:pos="5400"/>
        </w:tabs>
        <w:suppressAutoHyphens/>
        <w:jc w:val="center"/>
        <w:rPr>
          <w:rFonts w:asciiTheme="majorHAnsi" w:hAnsiTheme="majorHAnsi"/>
          <w:sz w:val="18"/>
          <w:szCs w:val="18"/>
          <w:lang w:val="es-ES_tradnl"/>
        </w:rPr>
      </w:pPr>
      <w:r w:rsidRPr="004D1C83">
        <w:rPr>
          <w:rFonts w:asciiTheme="majorHAnsi" w:hAnsiTheme="majorHAnsi"/>
          <w:sz w:val="18"/>
          <w:szCs w:val="18"/>
          <w:lang w:val="es-ES_tradnl"/>
        </w:rPr>
        <w:t xml:space="preserve">SOLUCIÓN AMISTOSA </w:t>
      </w:r>
    </w:p>
    <w:p w14:paraId="00228E70" w14:textId="77777777" w:rsidR="004F626E" w:rsidRPr="004D1C83" w:rsidRDefault="00E14010" w:rsidP="004D1C83">
      <w:pPr>
        <w:tabs>
          <w:tab w:val="center" w:pos="5400"/>
        </w:tabs>
        <w:suppressAutoHyphens/>
        <w:jc w:val="center"/>
        <w:rPr>
          <w:rFonts w:asciiTheme="majorHAnsi" w:hAnsiTheme="majorHAnsi"/>
          <w:sz w:val="18"/>
          <w:szCs w:val="18"/>
          <w:lang w:val="es-ES_tradnl"/>
        </w:rPr>
      </w:pPr>
      <w:r w:rsidRPr="004D1C83">
        <w:rPr>
          <w:rFonts w:asciiTheme="majorHAnsi" w:hAnsiTheme="majorHAnsi"/>
          <w:sz w:val="18"/>
          <w:szCs w:val="18"/>
          <w:lang w:val="es-ES_tradnl"/>
        </w:rPr>
        <w:t>HONDURAS</w:t>
      </w:r>
    </w:p>
    <w:p w14:paraId="48BF1D67" w14:textId="564E00A5" w:rsidR="004F626E" w:rsidRPr="004D1C83" w:rsidRDefault="00D5174F" w:rsidP="004D1C83">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4</w:t>
      </w:r>
      <w:r w:rsidR="004F626E" w:rsidRPr="004D1C83">
        <w:rPr>
          <w:rFonts w:asciiTheme="majorHAnsi" w:hAnsiTheme="majorHAnsi"/>
          <w:sz w:val="18"/>
          <w:szCs w:val="18"/>
          <w:lang w:val="es-ES_tradnl"/>
        </w:rPr>
        <w:t xml:space="preserve"> DE </w:t>
      </w:r>
      <w:r>
        <w:rPr>
          <w:rFonts w:asciiTheme="majorHAnsi" w:hAnsiTheme="majorHAnsi"/>
          <w:sz w:val="18"/>
          <w:szCs w:val="18"/>
          <w:lang w:val="es-ES_tradnl"/>
        </w:rPr>
        <w:t>SEPTIEMBRE</w:t>
      </w:r>
      <w:r w:rsidR="00E14010" w:rsidRPr="004D1C83">
        <w:rPr>
          <w:rFonts w:asciiTheme="majorHAnsi" w:hAnsiTheme="majorHAnsi"/>
          <w:sz w:val="18"/>
          <w:szCs w:val="18"/>
          <w:lang w:val="es-ES_tradnl"/>
        </w:rPr>
        <w:t xml:space="preserve"> DE 2021</w:t>
      </w:r>
    </w:p>
    <w:p w14:paraId="66D7D388" w14:textId="77777777" w:rsidR="004F626E" w:rsidRPr="004D1C83" w:rsidRDefault="004F626E" w:rsidP="004D1C83">
      <w:pPr>
        <w:tabs>
          <w:tab w:val="center" w:pos="5400"/>
        </w:tabs>
        <w:suppressAutoHyphens/>
        <w:jc w:val="center"/>
        <w:rPr>
          <w:rFonts w:asciiTheme="majorHAnsi" w:hAnsiTheme="majorHAnsi"/>
          <w:sz w:val="20"/>
          <w:szCs w:val="20"/>
          <w:lang w:val="es-ES_tradnl"/>
        </w:rPr>
      </w:pPr>
    </w:p>
    <w:p w14:paraId="00DAEBD7" w14:textId="77777777" w:rsidR="005167F9" w:rsidRPr="004D1C83" w:rsidRDefault="005167F9" w:rsidP="004D1C83">
      <w:pPr>
        <w:tabs>
          <w:tab w:val="center" w:pos="5400"/>
        </w:tabs>
        <w:suppressAutoHyphens/>
        <w:jc w:val="center"/>
        <w:rPr>
          <w:rFonts w:asciiTheme="majorHAnsi" w:hAnsiTheme="majorHAnsi"/>
          <w:sz w:val="20"/>
          <w:szCs w:val="20"/>
          <w:lang w:val="es-ES_tradnl"/>
        </w:rPr>
      </w:pPr>
    </w:p>
    <w:p w14:paraId="69964C01" w14:textId="77777777" w:rsidR="004F626E" w:rsidRPr="004D1C83" w:rsidRDefault="004F626E" w:rsidP="00AF53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4D1C83">
        <w:rPr>
          <w:rFonts w:asciiTheme="majorHAnsi" w:hAnsiTheme="majorHAnsi"/>
          <w:b/>
          <w:sz w:val="20"/>
          <w:szCs w:val="20"/>
          <w:lang w:val="es-BO"/>
        </w:rPr>
        <w:t>RESUMEN Y ASPECTOS PROCESALES RELEVANTES DEL PROCESO DE SOLUCIÓN AMISTOSA</w:t>
      </w:r>
    </w:p>
    <w:p w14:paraId="45EEA558" w14:textId="77777777" w:rsidR="004F626E" w:rsidRPr="004D1C83" w:rsidRDefault="004F626E" w:rsidP="004D1C83">
      <w:pPr>
        <w:tabs>
          <w:tab w:val="left" w:pos="1440"/>
        </w:tabs>
        <w:jc w:val="both"/>
        <w:rPr>
          <w:rFonts w:asciiTheme="majorHAnsi" w:hAnsiTheme="majorHAnsi" w:cs="Arial"/>
          <w:sz w:val="20"/>
          <w:szCs w:val="20"/>
          <w:lang w:val="es-UY"/>
        </w:rPr>
      </w:pPr>
    </w:p>
    <w:p w14:paraId="6F4A043F" w14:textId="01596276" w:rsidR="00434684" w:rsidRPr="004D1C83" w:rsidRDefault="00434684" w:rsidP="004D1C83">
      <w:pPr>
        <w:pStyle w:val="ListParagraph"/>
        <w:numPr>
          <w:ilvl w:val="0"/>
          <w:numId w:val="70"/>
        </w:numPr>
        <w:ind w:left="0" w:firstLine="720"/>
        <w:jc w:val="both"/>
        <w:rPr>
          <w:rFonts w:asciiTheme="majorHAnsi" w:eastAsia="Times New Roman" w:hAnsiTheme="majorHAnsi"/>
          <w:sz w:val="20"/>
          <w:szCs w:val="20"/>
          <w:lang w:val="es-VE"/>
        </w:rPr>
      </w:pPr>
      <w:r w:rsidRPr="004D1C83">
        <w:rPr>
          <w:rFonts w:asciiTheme="majorHAnsi" w:eastAsia="Times New Roman" w:hAnsiTheme="majorHAnsi"/>
          <w:sz w:val="20"/>
          <w:szCs w:val="20"/>
          <w:lang w:val="es-VE"/>
        </w:rPr>
        <w:t xml:space="preserve">El </w:t>
      </w:r>
      <w:r w:rsidR="00905318" w:rsidRPr="004D1C83">
        <w:rPr>
          <w:rFonts w:asciiTheme="majorHAnsi" w:eastAsia="Times New Roman" w:hAnsiTheme="majorHAnsi"/>
          <w:sz w:val="20"/>
          <w:szCs w:val="20"/>
          <w:lang w:val="es-VE"/>
        </w:rPr>
        <w:t>15 de septiembre</w:t>
      </w:r>
      <w:r w:rsidRPr="004D1C83">
        <w:rPr>
          <w:rFonts w:asciiTheme="majorHAnsi" w:eastAsia="Times New Roman" w:hAnsiTheme="majorHAnsi"/>
          <w:sz w:val="20"/>
          <w:szCs w:val="20"/>
          <w:lang w:val="es-VE"/>
        </w:rPr>
        <w:t xml:space="preserve"> 1995, la Comisión Interamericana de Derechos recibió una petición presentada por el Centro por la Justicia y el Derecho Internacional (CEJIL) y Casa Alianza (en adelante, “los peticionarios”), en contra del Estado de Honduras (en adelante, “Estado”, “Estado hondureño” o “Honduras”)</w:t>
      </w:r>
      <w:r w:rsidR="00AF5306">
        <w:rPr>
          <w:rFonts w:asciiTheme="majorHAnsi" w:eastAsia="Times New Roman" w:hAnsiTheme="majorHAnsi"/>
          <w:sz w:val="20"/>
          <w:szCs w:val="20"/>
          <w:lang w:val="es-VE"/>
        </w:rPr>
        <w:t>,</w:t>
      </w:r>
      <w:r w:rsidRPr="004D1C83">
        <w:rPr>
          <w:rFonts w:asciiTheme="majorHAnsi" w:eastAsia="Times New Roman" w:hAnsiTheme="majorHAnsi"/>
          <w:sz w:val="20"/>
          <w:szCs w:val="20"/>
          <w:lang w:val="es-VE"/>
        </w:rPr>
        <w:t xml:space="preserve"> </w:t>
      </w:r>
      <w:r w:rsidR="00AF5306">
        <w:rPr>
          <w:rFonts w:asciiTheme="majorHAnsi" w:eastAsia="Times New Roman" w:hAnsiTheme="majorHAnsi"/>
          <w:sz w:val="20"/>
          <w:szCs w:val="20"/>
          <w:lang w:val="es-VE"/>
        </w:rPr>
        <w:t>E</w:t>
      </w:r>
      <w:r w:rsidRPr="004D1C83">
        <w:rPr>
          <w:rFonts w:asciiTheme="majorHAnsi" w:eastAsia="Times New Roman" w:hAnsiTheme="majorHAnsi"/>
          <w:sz w:val="20"/>
          <w:szCs w:val="20"/>
          <w:lang w:val="es-VE"/>
        </w:rPr>
        <w:t xml:space="preserve">n la cual se alegó la responsabilidad internacional del Estado </w:t>
      </w:r>
      <w:r w:rsidR="00AF5306">
        <w:rPr>
          <w:rFonts w:asciiTheme="majorHAnsi" w:eastAsia="Times New Roman" w:hAnsiTheme="majorHAnsi"/>
          <w:sz w:val="20"/>
          <w:szCs w:val="20"/>
          <w:lang w:val="es-VE"/>
        </w:rPr>
        <w:t xml:space="preserve">hondureño </w:t>
      </w:r>
      <w:r w:rsidRPr="004D1C83">
        <w:rPr>
          <w:rFonts w:asciiTheme="majorHAnsi" w:eastAsia="Times New Roman" w:hAnsiTheme="majorHAnsi"/>
          <w:sz w:val="20"/>
          <w:szCs w:val="20"/>
          <w:lang w:val="es-VE"/>
        </w:rPr>
        <w:t xml:space="preserve">por la presunta violación de los derechos consagrados en los artículos 5 (derecho a la integridad personal), 8 (garantías judiciales), 19 (derechos del niño) y 25 (derecho a la protección judicial) de la Convención Americana sobre Derechos Humanos (en adelante, “Convención” o “Convención Americana”), en relación con el artículo 1.1 de la misma, en perjuicio de la niña Martha María Saire, de entonces 11 años de edad, quien el 9 de abril de 1994, habría sido víctima de una violación sexual por parte de dos custodios del Centro Femenino de Adaptación Social (CEFAS), quienes pertenecían al Agrupamiento Táctico Especial del Ejército de Honduras y habían sido asignados como guardias en dos hogares para niños y la cárcel de mujeres del lugar. </w:t>
      </w:r>
    </w:p>
    <w:p w14:paraId="6E777DBF" w14:textId="77777777" w:rsidR="0086547C" w:rsidRPr="004D1C83" w:rsidRDefault="0086547C" w:rsidP="004D1C83">
      <w:pPr>
        <w:pStyle w:val="ListParagraph"/>
        <w:jc w:val="both"/>
        <w:rPr>
          <w:rFonts w:asciiTheme="majorHAnsi" w:eastAsia="Times New Roman" w:hAnsiTheme="majorHAnsi"/>
          <w:sz w:val="20"/>
          <w:szCs w:val="20"/>
          <w:lang w:val="es-VE"/>
        </w:rPr>
      </w:pPr>
    </w:p>
    <w:p w14:paraId="472E6AA0" w14:textId="0F91664D" w:rsidR="00434684" w:rsidRPr="004D1C83" w:rsidRDefault="004F7D18" w:rsidP="004D1C83">
      <w:pPr>
        <w:pStyle w:val="ListParagraph"/>
        <w:numPr>
          <w:ilvl w:val="0"/>
          <w:numId w:val="70"/>
        </w:numPr>
        <w:ind w:left="0" w:firstLine="720"/>
        <w:jc w:val="both"/>
        <w:rPr>
          <w:rFonts w:asciiTheme="majorHAnsi" w:eastAsia="Times New Roman" w:hAnsiTheme="majorHAnsi"/>
          <w:sz w:val="20"/>
          <w:szCs w:val="20"/>
          <w:lang w:val="es-VE"/>
        </w:rPr>
      </w:pPr>
      <w:r w:rsidRPr="004D1C83">
        <w:rPr>
          <w:rFonts w:asciiTheme="majorHAnsi" w:eastAsia="Times New Roman" w:hAnsiTheme="majorHAnsi"/>
          <w:sz w:val="20"/>
          <w:szCs w:val="20"/>
          <w:lang w:val="es-VE"/>
        </w:rPr>
        <w:t>Según lo indicado en</w:t>
      </w:r>
      <w:r w:rsidR="00232BA3" w:rsidRPr="004D1C83">
        <w:rPr>
          <w:rFonts w:asciiTheme="majorHAnsi" w:eastAsia="Times New Roman" w:hAnsiTheme="majorHAnsi"/>
          <w:sz w:val="20"/>
          <w:szCs w:val="20"/>
          <w:lang w:val="es-VE"/>
        </w:rPr>
        <w:t xml:space="preserve"> la petición</w:t>
      </w:r>
      <w:r w:rsidRPr="004D1C83">
        <w:rPr>
          <w:rFonts w:asciiTheme="majorHAnsi" w:eastAsia="Times New Roman" w:hAnsiTheme="majorHAnsi"/>
          <w:sz w:val="20"/>
          <w:szCs w:val="20"/>
          <w:lang w:val="es-VE"/>
        </w:rPr>
        <w:t xml:space="preserve"> original</w:t>
      </w:r>
      <w:r w:rsidR="00232BA3" w:rsidRPr="004D1C83">
        <w:rPr>
          <w:rFonts w:asciiTheme="majorHAnsi" w:eastAsia="Times New Roman" w:hAnsiTheme="majorHAnsi"/>
          <w:sz w:val="20"/>
          <w:szCs w:val="20"/>
          <w:lang w:val="es-VE"/>
        </w:rPr>
        <w:t>, la</w:t>
      </w:r>
      <w:r w:rsidR="00434684" w:rsidRPr="004D1C83">
        <w:rPr>
          <w:rFonts w:asciiTheme="majorHAnsi" w:eastAsia="Times New Roman" w:hAnsiTheme="majorHAnsi"/>
          <w:sz w:val="20"/>
          <w:szCs w:val="20"/>
          <w:lang w:val="es-VE"/>
        </w:rPr>
        <w:t xml:space="preserve"> </w:t>
      </w:r>
      <w:r w:rsidR="00232BA3" w:rsidRPr="004D1C83">
        <w:rPr>
          <w:rFonts w:asciiTheme="majorHAnsi" w:eastAsia="Times New Roman" w:hAnsiTheme="majorHAnsi"/>
          <w:sz w:val="20"/>
          <w:szCs w:val="20"/>
          <w:lang w:val="es-VE"/>
        </w:rPr>
        <w:t>presunta víctima</w:t>
      </w:r>
      <w:r w:rsidR="00905318" w:rsidRPr="004D1C83">
        <w:rPr>
          <w:rFonts w:asciiTheme="majorHAnsi" w:eastAsia="Times New Roman" w:hAnsiTheme="majorHAnsi"/>
          <w:sz w:val="20"/>
          <w:szCs w:val="20"/>
          <w:lang w:val="es-VE"/>
        </w:rPr>
        <w:t>, quien</w:t>
      </w:r>
      <w:r w:rsidR="00434684" w:rsidRPr="004D1C83">
        <w:rPr>
          <w:rFonts w:asciiTheme="majorHAnsi" w:eastAsia="Times New Roman" w:hAnsiTheme="majorHAnsi"/>
          <w:sz w:val="20"/>
          <w:szCs w:val="20"/>
          <w:lang w:val="es-VE"/>
        </w:rPr>
        <w:t xml:space="preserve"> </w:t>
      </w:r>
      <w:r w:rsidRPr="004D1C83">
        <w:rPr>
          <w:rFonts w:asciiTheme="majorHAnsi" w:eastAsia="Times New Roman" w:hAnsiTheme="majorHAnsi"/>
          <w:sz w:val="20"/>
          <w:szCs w:val="20"/>
          <w:lang w:val="es-VE"/>
        </w:rPr>
        <w:t>vive con una</w:t>
      </w:r>
      <w:r w:rsidR="00434684" w:rsidRPr="004D1C83">
        <w:rPr>
          <w:rFonts w:asciiTheme="majorHAnsi" w:eastAsia="Times New Roman" w:hAnsiTheme="majorHAnsi"/>
          <w:sz w:val="20"/>
          <w:szCs w:val="20"/>
          <w:lang w:val="es-VE"/>
        </w:rPr>
        <w:t xml:space="preserve"> discapacidad mental, debido a una lesión cerebral, </w:t>
      </w:r>
      <w:r w:rsidRPr="004D1C83">
        <w:rPr>
          <w:rFonts w:asciiTheme="majorHAnsi" w:eastAsia="Times New Roman" w:hAnsiTheme="majorHAnsi"/>
          <w:sz w:val="20"/>
          <w:szCs w:val="20"/>
          <w:lang w:val="es-VE"/>
        </w:rPr>
        <w:t>inicialmente se encontraba en</w:t>
      </w:r>
      <w:r w:rsidR="00434684" w:rsidRPr="004D1C83">
        <w:rPr>
          <w:rFonts w:asciiTheme="majorHAnsi" w:eastAsia="Times New Roman" w:hAnsiTheme="majorHAnsi"/>
          <w:sz w:val="20"/>
          <w:szCs w:val="20"/>
          <w:lang w:val="es-VE"/>
        </w:rPr>
        <w:t xml:space="preserve"> situación de calle en San Pedro Sula y </w:t>
      </w:r>
      <w:r w:rsidRPr="004D1C83">
        <w:rPr>
          <w:rFonts w:asciiTheme="majorHAnsi" w:eastAsia="Times New Roman" w:hAnsiTheme="majorHAnsi"/>
          <w:sz w:val="20"/>
          <w:szCs w:val="20"/>
          <w:lang w:val="es-VE"/>
        </w:rPr>
        <w:t xml:space="preserve">eventualmente habría sido </w:t>
      </w:r>
      <w:r w:rsidR="00475E81" w:rsidRPr="004D1C83">
        <w:rPr>
          <w:rFonts w:asciiTheme="majorHAnsi" w:eastAsia="Times New Roman" w:hAnsiTheme="majorHAnsi"/>
          <w:sz w:val="20"/>
          <w:szCs w:val="20"/>
          <w:lang w:val="es-VE"/>
        </w:rPr>
        <w:t>a</w:t>
      </w:r>
      <w:r w:rsidRPr="004D1C83">
        <w:rPr>
          <w:rFonts w:asciiTheme="majorHAnsi" w:eastAsia="Times New Roman" w:hAnsiTheme="majorHAnsi"/>
          <w:sz w:val="20"/>
          <w:szCs w:val="20"/>
          <w:lang w:val="es-VE"/>
        </w:rPr>
        <w:t xml:space="preserve">cogida en el </w:t>
      </w:r>
      <w:r w:rsidR="00434684" w:rsidRPr="004D1C83">
        <w:rPr>
          <w:rFonts w:asciiTheme="majorHAnsi" w:eastAsia="Times New Roman" w:hAnsiTheme="majorHAnsi"/>
          <w:sz w:val="20"/>
          <w:szCs w:val="20"/>
          <w:lang w:val="es-VE"/>
        </w:rPr>
        <w:t xml:space="preserve">Hogar de Orientación </w:t>
      </w:r>
      <w:r w:rsidR="00FE06D9" w:rsidRPr="004D1C83">
        <w:rPr>
          <w:rFonts w:asciiTheme="majorHAnsi" w:eastAsia="Times New Roman" w:hAnsiTheme="majorHAnsi"/>
          <w:sz w:val="20"/>
          <w:szCs w:val="20"/>
          <w:lang w:val="es-VE"/>
        </w:rPr>
        <w:t xml:space="preserve">Juvenil </w:t>
      </w:r>
      <w:r w:rsidR="00434684" w:rsidRPr="004D1C83">
        <w:rPr>
          <w:rFonts w:asciiTheme="majorHAnsi" w:eastAsia="Times New Roman" w:hAnsiTheme="majorHAnsi"/>
          <w:sz w:val="20"/>
          <w:szCs w:val="20"/>
          <w:lang w:val="es-VE"/>
        </w:rPr>
        <w:t>de Támara.</w:t>
      </w:r>
      <w:r w:rsidR="00434684" w:rsidRPr="004D1C83">
        <w:rPr>
          <w:rFonts w:asciiTheme="majorHAnsi" w:hAnsiTheme="majorHAnsi"/>
          <w:sz w:val="20"/>
          <w:szCs w:val="20"/>
          <w:lang w:val="es-VE"/>
        </w:rPr>
        <w:t xml:space="preserve"> </w:t>
      </w:r>
      <w:r w:rsidR="00434684" w:rsidRPr="004D1C83">
        <w:rPr>
          <w:rFonts w:asciiTheme="majorHAnsi" w:eastAsia="Times New Roman" w:hAnsiTheme="majorHAnsi"/>
          <w:sz w:val="20"/>
          <w:szCs w:val="20"/>
          <w:lang w:val="es-VE"/>
        </w:rPr>
        <w:t>Adicionalmente, es de indicar que</w:t>
      </w:r>
      <w:r w:rsidR="00434684" w:rsidRPr="004D1C83">
        <w:rPr>
          <w:rFonts w:asciiTheme="majorHAnsi" w:hAnsiTheme="majorHAnsi"/>
          <w:sz w:val="20"/>
          <w:szCs w:val="20"/>
          <w:lang w:val="es-VE"/>
        </w:rPr>
        <w:t xml:space="preserve"> </w:t>
      </w:r>
      <w:r w:rsidR="00434684" w:rsidRPr="004D1C83">
        <w:rPr>
          <w:rFonts w:asciiTheme="majorHAnsi" w:eastAsia="Times New Roman" w:hAnsiTheme="majorHAnsi"/>
          <w:sz w:val="20"/>
          <w:szCs w:val="20"/>
          <w:lang w:val="es-VE"/>
        </w:rPr>
        <w:t>el asunto se vincula con la solicitud de medida cautelar No. 169-17</w:t>
      </w:r>
      <w:r w:rsidRPr="004D1C83">
        <w:rPr>
          <w:rFonts w:asciiTheme="majorHAnsi" w:eastAsia="Times New Roman" w:hAnsiTheme="majorHAnsi"/>
          <w:sz w:val="20"/>
          <w:szCs w:val="20"/>
          <w:lang w:val="es-VE"/>
        </w:rPr>
        <w:t xml:space="preserve"> presentada a la Comisión con el objetivo de </w:t>
      </w:r>
      <w:r w:rsidR="00434684" w:rsidRPr="004D1C83">
        <w:rPr>
          <w:rFonts w:asciiTheme="majorHAnsi" w:eastAsia="Times New Roman" w:hAnsiTheme="majorHAnsi"/>
          <w:sz w:val="20"/>
          <w:szCs w:val="20"/>
          <w:lang w:val="es-VE"/>
        </w:rPr>
        <w:t xml:space="preserve">garantizar una intervención quirúrgica a Martha Saire y </w:t>
      </w:r>
      <w:r w:rsidRPr="004D1C83">
        <w:rPr>
          <w:rFonts w:asciiTheme="majorHAnsi" w:eastAsia="Times New Roman" w:hAnsiTheme="majorHAnsi"/>
          <w:sz w:val="20"/>
          <w:szCs w:val="20"/>
          <w:lang w:val="es-VE"/>
        </w:rPr>
        <w:t>que se encuentra actualmente</w:t>
      </w:r>
      <w:r w:rsidR="00434684" w:rsidRPr="004D1C83">
        <w:rPr>
          <w:rFonts w:asciiTheme="majorHAnsi" w:eastAsia="Times New Roman" w:hAnsiTheme="majorHAnsi"/>
          <w:sz w:val="20"/>
          <w:szCs w:val="20"/>
          <w:lang w:val="es-VE"/>
        </w:rPr>
        <w:t xml:space="preserve"> cerrada.</w:t>
      </w:r>
    </w:p>
    <w:p w14:paraId="5AE2929A" w14:textId="77777777" w:rsidR="0086547C" w:rsidRPr="004D1C83" w:rsidRDefault="0086547C" w:rsidP="004D1C83">
      <w:pPr>
        <w:jc w:val="both"/>
        <w:rPr>
          <w:rFonts w:asciiTheme="majorHAnsi" w:eastAsia="Times New Roman" w:hAnsiTheme="majorHAnsi"/>
          <w:sz w:val="20"/>
          <w:szCs w:val="20"/>
          <w:lang w:val="es-VE"/>
        </w:rPr>
      </w:pPr>
    </w:p>
    <w:p w14:paraId="2C2D5B30" w14:textId="1CE07ED1" w:rsidR="00A17055" w:rsidRPr="004D1C83" w:rsidRDefault="004F7D18" w:rsidP="004D1C83">
      <w:pPr>
        <w:pStyle w:val="ListParagraph"/>
        <w:numPr>
          <w:ilvl w:val="0"/>
          <w:numId w:val="70"/>
        </w:numPr>
        <w:ind w:left="0" w:firstLine="720"/>
        <w:jc w:val="both"/>
        <w:rPr>
          <w:rFonts w:asciiTheme="majorHAnsi" w:eastAsia="Times New Roman" w:hAnsiTheme="majorHAnsi"/>
          <w:sz w:val="20"/>
          <w:szCs w:val="20"/>
          <w:lang w:val="es-VE"/>
        </w:rPr>
      </w:pPr>
      <w:r w:rsidRPr="004D1C83">
        <w:rPr>
          <w:rFonts w:asciiTheme="majorHAnsi" w:eastAsia="Times New Roman" w:hAnsiTheme="majorHAnsi"/>
          <w:sz w:val="20"/>
          <w:szCs w:val="20"/>
          <w:lang w:val="es-VE"/>
        </w:rPr>
        <w:t xml:space="preserve">A lo largo del proceso de negociación del acuerdo, las partes sostuvieron múltiples reuniones de trabajo facilitadas por la Comisión. </w:t>
      </w:r>
      <w:r w:rsidR="00434684" w:rsidRPr="004D1C83">
        <w:rPr>
          <w:rFonts w:asciiTheme="majorHAnsi" w:eastAsia="Times New Roman" w:hAnsiTheme="majorHAnsi"/>
          <w:sz w:val="20"/>
          <w:szCs w:val="20"/>
          <w:lang w:val="es-VE"/>
        </w:rPr>
        <w:t>El 30 de junio de 2003, las partes suscribieron un acuerdo de solución amistosa</w:t>
      </w:r>
      <w:r w:rsidR="00A17055" w:rsidRPr="004D1C83">
        <w:rPr>
          <w:rFonts w:asciiTheme="majorHAnsi" w:eastAsia="Times New Roman" w:hAnsiTheme="majorHAnsi"/>
          <w:sz w:val="20"/>
          <w:szCs w:val="20"/>
          <w:lang w:val="es-VE"/>
        </w:rPr>
        <w:t xml:space="preserve"> </w:t>
      </w:r>
      <w:r w:rsidR="00A17055" w:rsidRPr="004D1C83">
        <w:rPr>
          <w:rFonts w:asciiTheme="majorHAnsi" w:hAnsiTheme="majorHAnsi" w:cs="Calibri"/>
          <w:sz w:val="20"/>
          <w:szCs w:val="20"/>
          <w:lang w:val="es-ES_tradnl"/>
        </w:rPr>
        <w:t>(en adelante “ASA” o “acuerdo”)</w:t>
      </w:r>
      <w:r w:rsidRPr="004D1C83">
        <w:rPr>
          <w:rFonts w:asciiTheme="majorHAnsi" w:eastAsia="Times New Roman" w:hAnsiTheme="majorHAnsi"/>
          <w:sz w:val="20"/>
          <w:szCs w:val="20"/>
          <w:lang w:val="es-VE"/>
        </w:rPr>
        <w:t xml:space="preserve">, esto es antes de la </w:t>
      </w:r>
      <w:r w:rsidR="00524904" w:rsidRPr="004D1C83">
        <w:rPr>
          <w:rFonts w:asciiTheme="majorHAnsi" w:eastAsia="Times New Roman" w:hAnsiTheme="majorHAnsi"/>
          <w:sz w:val="20"/>
          <w:szCs w:val="20"/>
          <w:lang w:val="es-VE"/>
        </w:rPr>
        <w:t>ratificación del Estado hondureño de</w:t>
      </w:r>
      <w:r w:rsidRPr="004D1C83">
        <w:rPr>
          <w:rFonts w:asciiTheme="majorHAnsi" w:eastAsia="Times New Roman" w:hAnsiTheme="majorHAnsi"/>
          <w:sz w:val="20"/>
          <w:szCs w:val="20"/>
          <w:lang w:val="es-VE"/>
        </w:rPr>
        <w:t xml:space="preserve"> la Convención </w:t>
      </w:r>
      <w:r w:rsidR="00524904" w:rsidRPr="004D1C83">
        <w:rPr>
          <w:rFonts w:asciiTheme="majorHAnsi" w:eastAsia="Times New Roman" w:hAnsiTheme="majorHAnsi"/>
          <w:sz w:val="20"/>
          <w:szCs w:val="20"/>
          <w:lang w:val="es-VE"/>
        </w:rPr>
        <w:t>Interamericana para la Eliminación de todas las formas de Discriminación contra las Personas con Discapacidad</w:t>
      </w:r>
      <w:r w:rsidR="00524904" w:rsidRPr="004D1C83">
        <w:rPr>
          <w:rStyle w:val="FootnoteReference"/>
          <w:rFonts w:asciiTheme="majorHAnsi" w:eastAsia="Times New Roman" w:hAnsiTheme="majorHAnsi"/>
          <w:sz w:val="20"/>
          <w:szCs w:val="20"/>
          <w:lang w:val="es-VE"/>
        </w:rPr>
        <w:footnoteReference w:id="2"/>
      </w:r>
      <w:r w:rsidR="00434684" w:rsidRPr="004D1C83">
        <w:rPr>
          <w:rFonts w:asciiTheme="majorHAnsi" w:eastAsia="Times New Roman" w:hAnsiTheme="majorHAnsi"/>
          <w:sz w:val="20"/>
          <w:szCs w:val="20"/>
          <w:lang w:val="es-VE"/>
        </w:rPr>
        <w:t xml:space="preserve"> </w:t>
      </w:r>
      <w:r w:rsidR="00075E4D" w:rsidRPr="004D1C83">
        <w:rPr>
          <w:rFonts w:asciiTheme="majorHAnsi" w:eastAsia="Times New Roman" w:hAnsiTheme="majorHAnsi"/>
          <w:sz w:val="20"/>
          <w:szCs w:val="20"/>
          <w:lang w:val="es-VE"/>
        </w:rPr>
        <w:t xml:space="preserve">(en adelante “CIEDPD”) </w:t>
      </w:r>
      <w:r w:rsidR="00524904" w:rsidRPr="004D1C83">
        <w:rPr>
          <w:rFonts w:asciiTheme="majorHAnsi" w:eastAsia="Times New Roman" w:hAnsiTheme="majorHAnsi"/>
          <w:sz w:val="20"/>
          <w:szCs w:val="20"/>
          <w:lang w:val="es-VE"/>
        </w:rPr>
        <w:t>y antes de la entrada en vigor de la Convención sobre los Derechos de las Personas con Discapacidad</w:t>
      </w:r>
      <w:r w:rsidR="00524904" w:rsidRPr="004D1C83">
        <w:rPr>
          <w:rStyle w:val="FootnoteReference"/>
          <w:rFonts w:asciiTheme="majorHAnsi" w:eastAsia="Times New Roman" w:hAnsiTheme="majorHAnsi"/>
          <w:sz w:val="20"/>
          <w:szCs w:val="20"/>
          <w:lang w:val="es-VE"/>
        </w:rPr>
        <w:footnoteReference w:id="3"/>
      </w:r>
      <w:r w:rsidR="004212C7" w:rsidRPr="004D1C83">
        <w:rPr>
          <w:rFonts w:asciiTheme="majorHAnsi" w:eastAsia="Times New Roman" w:hAnsiTheme="majorHAnsi"/>
          <w:sz w:val="20"/>
          <w:szCs w:val="20"/>
          <w:lang w:val="es-VE"/>
        </w:rPr>
        <w:t xml:space="preserve"> (en adelante “CDPD”)</w:t>
      </w:r>
      <w:r w:rsidR="00524904" w:rsidRPr="004D1C83">
        <w:rPr>
          <w:rFonts w:asciiTheme="majorHAnsi" w:eastAsia="Times New Roman" w:hAnsiTheme="majorHAnsi"/>
          <w:sz w:val="20"/>
          <w:szCs w:val="20"/>
          <w:lang w:val="es-VE"/>
        </w:rPr>
        <w:t xml:space="preserve">. Por lo anterior, </w:t>
      </w:r>
      <w:r w:rsidRPr="004D1C83">
        <w:rPr>
          <w:rFonts w:asciiTheme="majorHAnsi" w:eastAsia="Times New Roman" w:hAnsiTheme="majorHAnsi"/>
          <w:sz w:val="20"/>
          <w:szCs w:val="20"/>
          <w:lang w:val="es-VE"/>
        </w:rPr>
        <w:t>en el</w:t>
      </w:r>
      <w:r w:rsidR="00A17055" w:rsidRPr="004D1C83">
        <w:rPr>
          <w:rFonts w:asciiTheme="majorHAnsi" w:eastAsia="Times New Roman" w:hAnsiTheme="majorHAnsi"/>
          <w:sz w:val="20"/>
          <w:szCs w:val="20"/>
          <w:lang w:val="es-VE"/>
        </w:rPr>
        <w:t xml:space="preserve"> marco del 17</w:t>
      </w:r>
      <w:r w:rsidR="00DF0946" w:rsidRPr="004D1C83">
        <w:rPr>
          <w:rFonts w:asciiTheme="majorHAnsi" w:eastAsia="Times New Roman" w:hAnsiTheme="majorHAnsi"/>
          <w:sz w:val="20"/>
          <w:szCs w:val="20"/>
          <w:lang w:val="es-VE"/>
        </w:rPr>
        <w:t>9</w:t>
      </w:r>
      <w:r w:rsidR="00A17055" w:rsidRPr="004D1C83">
        <w:rPr>
          <w:rFonts w:asciiTheme="majorHAnsi" w:eastAsia="Times New Roman" w:hAnsiTheme="majorHAnsi"/>
          <w:sz w:val="20"/>
          <w:szCs w:val="20"/>
          <w:lang w:val="es-VE"/>
        </w:rPr>
        <w:t xml:space="preserve"> Período Ordinario de Sesiones de la CIDH, las partes suscribieron un </w:t>
      </w:r>
      <w:r w:rsidR="00AF5306">
        <w:rPr>
          <w:rFonts w:asciiTheme="majorHAnsi" w:eastAsia="Times New Roman" w:hAnsiTheme="majorHAnsi"/>
          <w:sz w:val="20"/>
          <w:szCs w:val="20"/>
          <w:lang w:val="es-VE"/>
        </w:rPr>
        <w:t>a</w:t>
      </w:r>
      <w:r w:rsidR="00A17055" w:rsidRPr="004D1C83">
        <w:rPr>
          <w:rFonts w:asciiTheme="majorHAnsi" w:eastAsia="Times New Roman" w:hAnsiTheme="majorHAnsi"/>
          <w:sz w:val="20"/>
          <w:szCs w:val="20"/>
          <w:lang w:val="es-VE"/>
        </w:rPr>
        <w:t xml:space="preserve">cta de </w:t>
      </w:r>
      <w:r w:rsidR="00AF5306">
        <w:rPr>
          <w:rFonts w:asciiTheme="majorHAnsi" w:eastAsia="Times New Roman" w:hAnsiTheme="majorHAnsi"/>
          <w:sz w:val="20"/>
          <w:szCs w:val="20"/>
          <w:lang w:val="es-VE"/>
        </w:rPr>
        <w:t>e</w:t>
      </w:r>
      <w:r w:rsidR="00A17055" w:rsidRPr="004D1C83">
        <w:rPr>
          <w:rFonts w:asciiTheme="majorHAnsi" w:eastAsia="Times New Roman" w:hAnsiTheme="majorHAnsi"/>
          <w:sz w:val="20"/>
          <w:szCs w:val="20"/>
          <w:lang w:val="es-VE"/>
        </w:rPr>
        <w:t xml:space="preserve">ntendimiento, </w:t>
      </w:r>
      <w:r w:rsidRPr="004D1C83">
        <w:rPr>
          <w:rFonts w:asciiTheme="majorHAnsi" w:eastAsia="Times New Roman" w:hAnsiTheme="majorHAnsi"/>
          <w:sz w:val="20"/>
          <w:szCs w:val="20"/>
          <w:lang w:val="es-VE"/>
        </w:rPr>
        <w:t xml:space="preserve">para ajustar </w:t>
      </w:r>
      <w:r w:rsidR="00524904" w:rsidRPr="004D1C83">
        <w:rPr>
          <w:rFonts w:asciiTheme="majorHAnsi" w:eastAsia="Times New Roman" w:hAnsiTheme="majorHAnsi"/>
          <w:sz w:val="20"/>
          <w:szCs w:val="20"/>
          <w:lang w:val="es-VE"/>
        </w:rPr>
        <w:t>el contenido del acuerdo de solución amistosa a</w:t>
      </w:r>
      <w:r w:rsidRPr="004D1C83">
        <w:rPr>
          <w:rFonts w:asciiTheme="majorHAnsi" w:eastAsia="Times New Roman" w:hAnsiTheme="majorHAnsi"/>
          <w:sz w:val="20"/>
          <w:szCs w:val="20"/>
          <w:lang w:val="es-VE"/>
        </w:rPr>
        <w:t xml:space="preserve"> los estándares actualizados sobre la protección de los derechos de las personas que viven con discapacidad </w:t>
      </w:r>
      <w:r w:rsidR="00A17055" w:rsidRPr="004D1C83">
        <w:rPr>
          <w:rFonts w:asciiTheme="majorHAnsi" w:eastAsia="Times New Roman" w:hAnsiTheme="majorHAnsi"/>
          <w:sz w:val="20"/>
          <w:szCs w:val="20"/>
          <w:lang w:val="es-VE"/>
        </w:rPr>
        <w:t>y solicitaron a la Comisión la homologación del acuerdo de solución amistosa.</w:t>
      </w:r>
    </w:p>
    <w:p w14:paraId="06883B33" w14:textId="77777777" w:rsidR="0086547C" w:rsidRPr="004D1C83" w:rsidRDefault="0086547C" w:rsidP="004D1C83">
      <w:pPr>
        <w:jc w:val="both"/>
        <w:rPr>
          <w:rFonts w:asciiTheme="majorHAnsi" w:eastAsia="Times New Roman" w:hAnsiTheme="majorHAnsi"/>
          <w:sz w:val="20"/>
          <w:szCs w:val="20"/>
          <w:lang w:val="es-VE"/>
        </w:rPr>
      </w:pPr>
    </w:p>
    <w:p w14:paraId="7B9649EB" w14:textId="0A861C4B" w:rsidR="004F626E" w:rsidRPr="004D1C83" w:rsidRDefault="004F626E" w:rsidP="004D1C83">
      <w:pPr>
        <w:pStyle w:val="ListParagraph"/>
        <w:numPr>
          <w:ilvl w:val="0"/>
          <w:numId w:val="70"/>
        </w:numPr>
        <w:ind w:left="0" w:firstLine="720"/>
        <w:jc w:val="both"/>
        <w:rPr>
          <w:rFonts w:asciiTheme="majorHAnsi" w:eastAsia="Times New Roman" w:hAnsiTheme="majorHAnsi"/>
          <w:sz w:val="20"/>
          <w:szCs w:val="20"/>
          <w:lang w:val="es-VE"/>
        </w:rPr>
      </w:pPr>
      <w:r w:rsidRPr="004D1C83">
        <w:rPr>
          <w:rFonts w:asciiTheme="majorHAnsi" w:hAnsiTheme="majorHAnsi"/>
          <w:sz w:val="20"/>
          <w:szCs w:val="20"/>
          <w:lang w:val="es-AR"/>
        </w:rPr>
        <w:t xml:space="preserve">En el presente informe de solución amistosa, según lo establecido en el artículo 49 de la Convención y en el artículo 40.5 del Reglamento de la Comisión, se efectúa una reseña de los hechos alegados por </w:t>
      </w:r>
      <w:r w:rsidR="00524904" w:rsidRPr="004D1C83">
        <w:rPr>
          <w:rFonts w:asciiTheme="majorHAnsi" w:hAnsiTheme="majorHAnsi"/>
          <w:sz w:val="20"/>
          <w:szCs w:val="20"/>
          <w:lang w:val="es-AR"/>
        </w:rPr>
        <w:t>la parte peticionaria</w:t>
      </w:r>
      <w:r w:rsidR="0088045F" w:rsidRPr="004D1C83">
        <w:rPr>
          <w:rFonts w:asciiTheme="majorHAnsi" w:hAnsiTheme="majorHAnsi"/>
          <w:sz w:val="20"/>
          <w:szCs w:val="20"/>
          <w:lang w:val="es-AR"/>
        </w:rPr>
        <w:t>, así como los extremos del relato que surgen de la información proporcionada por las partes</w:t>
      </w:r>
      <w:r w:rsidR="008074D0" w:rsidRPr="004D1C83">
        <w:rPr>
          <w:rFonts w:asciiTheme="majorHAnsi" w:hAnsiTheme="majorHAnsi"/>
          <w:sz w:val="20"/>
          <w:szCs w:val="20"/>
          <w:lang w:val="es-AR"/>
        </w:rPr>
        <w:t>,</w:t>
      </w:r>
      <w:r w:rsidR="0088045F" w:rsidRPr="004D1C83">
        <w:rPr>
          <w:rFonts w:asciiTheme="majorHAnsi" w:hAnsiTheme="majorHAnsi"/>
          <w:sz w:val="20"/>
          <w:szCs w:val="20"/>
          <w:lang w:val="es-AR"/>
        </w:rPr>
        <w:t xml:space="preserve"> en el marco del proceso de solución amistosa</w:t>
      </w:r>
      <w:r w:rsidR="008074D0" w:rsidRPr="004D1C83">
        <w:rPr>
          <w:rFonts w:asciiTheme="majorHAnsi" w:hAnsiTheme="majorHAnsi"/>
          <w:sz w:val="20"/>
          <w:szCs w:val="20"/>
          <w:lang w:val="es-AR"/>
        </w:rPr>
        <w:t>,</w:t>
      </w:r>
      <w:r w:rsidR="0088045F" w:rsidRPr="004D1C83">
        <w:rPr>
          <w:rFonts w:asciiTheme="majorHAnsi" w:hAnsiTheme="majorHAnsi"/>
          <w:sz w:val="20"/>
          <w:szCs w:val="20"/>
          <w:lang w:val="es-AR"/>
        </w:rPr>
        <w:t xml:space="preserve"> que actualizan la situación de Martha Saire en el período de implementación del ASA de manera previa a su homologación por parte de la Comisión</w:t>
      </w:r>
      <w:r w:rsidR="00524904" w:rsidRPr="004D1C83">
        <w:rPr>
          <w:rFonts w:asciiTheme="majorHAnsi" w:hAnsiTheme="majorHAnsi"/>
          <w:sz w:val="20"/>
          <w:szCs w:val="20"/>
          <w:lang w:val="es-AR"/>
        </w:rPr>
        <w:t xml:space="preserve"> </w:t>
      </w:r>
      <w:r w:rsidRPr="004D1C83">
        <w:rPr>
          <w:rFonts w:asciiTheme="majorHAnsi" w:hAnsiTheme="majorHAnsi"/>
          <w:sz w:val="20"/>
          <w:szCs w:val="20"/>
          <w:lang w:val="es-AR"/>
        </w:rPr>
        <w:t>y se transcribe</w:t>
      </w:r>
      <w:r w:rsidR="00524904" w:rsidRPr="004D1C83">
        <w:rPr>
          <w:rFonts w:asciiTheme="majorHAnsi" w:hAnsiTheme="majorHAnsi"/>
          <w:sz w:val="20"/>
          <w:szCs w:val="20"/>
          <w:lang w:val="es-AR"/>
        </w:rPr>
        <w:t>n y aprueban</w:t>
      </w:r>
      <w:r w:rsidRPr="004D1C83">
        <w:rPr>
          <w:rFonts w:asciiTheme="majorHAnsi" w:hAnsiTheme="majorHAnsi"/>
          <w:sz w:val="20"/>
          <w:szCs w:val="20"/>
          <w:lang w:val="es-AR"/>
        </w:rPr>
        <w:t xml:space="preserve"> el acuerdo de solución amistosa, suscrito </w:t>
      </w:r>
      <w:r w:rsidR="004C76CA" w:rsidRPr="004D1C83">
        <w:rPr>
          <w:rFonts w:asciiTheme="majorHAnsi" w:hAnsiTheme="majorHAnsi" w:cs="Arial"/>
          <w:sz w:val="20"/>
          <w:szCs w:val="20"/>
          <w:lang w:val="es-PE"/>
        </w:rPr>
        <w:t xml:space="preserve">30 de junio de 2003 y </w:t>
      </w:r>
      <w:r w:rsidR="00524904" w:rsidRPr="004D1C83">
        <w:rPr>
          <w:rFonts w:asciiTheme="majorHAnsi" w:hAnsiTheme="majorHAnsi" w:cs="Arial"/>
          <w:sz w:val="20"/>
          <w:szCs w:val="20"/>
          <w:lang w:val="es-PE"/>
        </w:rPr>
        <w:t>su</w:t>
      </w:r>
      <w:r w:rsidR="004C76CA" w:rsidRPr="004D1C83">
        <w:rPr>
          <w:rFonts w:asciiTheme="majorHAnsi" w:hAnsiTheme="majorHAnsi" w:cs="Arial"/>
          <w:sz w:val="20"/>
          <w:szCs w:val="20"/>
          <w:lang w:val="es-PE"/>
        </w:rPr>
        <w:t xml:space="preserve"> </w:t>
      </w:r>
      <w:r w:rsidR="00AF5306">
        <w:rPr>
          <w:rFonts w:asciiTheme="majorHAnsi" w:hAnsiTheme="majorHAnsi" w:cs="Arial"/>
          <w:sz w:val="20"/>
          <w:szCs w:val="20"/>
          <w:lang w:val="es-PE"/>
        </w:rPr>
        <w:t>a</w:t>
      </w:r>
      <w:r w:rsidR="004C76CA" w:rsidRPr="004D1C83">
        <w:rPr>
          <w:rFonts w:asciiTheme="majorHAnsi" w:hAnsiTheme="majorHAnsi" w:cs="Arial"/>
          <w:sz w:val="20"/>
          <w:szCs w:val="20"/>
          <w:lang w:val="es-PE"/>
        </w:rPr>
        <w:t xml:space="preserve">cta de </w:t>
      </w:r>
      <w:r w:rsidR="00AF5306">
        <w:rPr>
          <w:rFonts w:asciiTheme="majorHAnsi" w:hAnsiTheme="majorHAnsi" w:cs="Arial"/>
          <w:sz w:val="20"/>
          <w:szCs w:val="20"/>
          <w:lang w:val="es-PE"/>
        </w:rPr>
        <w:t>e</w:t>
      </w:r>
      <w:r w:rsidR="004C76CA" w:rsidRPr="004D1C83">
        <w:rPr>
          <w:rFonts w:asciiTheme="majorHAnsi" w:hAnsiTheme="majorHAnsi" w:cs="Arial"/>
          <w:sz w:val="20"/>
          <w:szCs w:val="20"/>
          <w:lang w:val="es-PE"/>
        </w:rPr>
        <w:t>ntendimiento, suscrita el 26 de marzo de 2021</w:t>
      </w:r>
      <w:r w:rsidR="00FE06D9" w:rsidRPr="004D1C83">
        <w:rPr>
          <w:rFonts w:asciiTheme="majorHAnsi" w:hAnsiTheme="majorHAnsi" w:cs="Arial"/>
          <w:sz w:val="20"/>
          <w:szCs w:val="20"/>
          <w:lang w:val="es-PE"/>
        </w:rPr>
        <w:t>,</w:t>
      </w:r>
      <w:r w:rsidRPr="004D1C83">
        <w:rPr>
          <w:rFonts w:asciiTheme="majorHAnsi" w:hAnsiTheme="majorHAnsi" w:cs="Arial"/>
          <w:sz w:val="20"/>
          <w:szCs w:val="20"/>
          <w:lang w:val="es-PE"/>
        </w:rPr>
        <w:t xml:space="preserve"> </w:t>
      </w:r>
      <w:r w:rsidR="00524904" w:rsidRPr="004D1C83">
        <w:rPr>
          <w:rFonts w:asciiTheme="majorHAnsi" w:hAnsiTheme="majorHAnsi"/>
          <w:sz w:val="20"/>
          <w:szCs w:val="20"/>
          <w:lang w:val="es-AR"/>
        </w:rPr>
        <w:t>entre</w:t>
      </w:r>
      <w:r w:rsidRPr="004D1C83">
        <w:rPr>
          <w:rFonts w:asciiTheme="majorHAnsi" w:hAnsiTheme="majorHAnsi"/>
          <w:sz w:val="20"/>
          <w:szCs w:val="20"/>
          <w:lang w:val="es-AR"/>
        </w:rPr>
        <w:t xml:space="preserve"> </w:t>
      </w:r>
      <w:r w:rsidR="004C76CA" w:rsidRPr="004D1C83">
        <w:rPr>
          <w:rFonts w:asciiTheme="majorHAnsi" w:hAnsiTheme="majorHAnsi"/>
          <w:sz w:val="20"/>
          <w:szCs w:val="20"/>
          <w:lang w:val="es-AR"/>
        </w:rPr>
        <w:t>la parte peticionaria</w:t>
      </w:r>
      <w:r w:rsidRPr="004D1C83">
        <w:rPr>
          <w:rFonts w:asciiTheme="majorHAnsi" w:hAnsiTheme="majorHAnsi"/>
          <w:sz w:val="20"/>
          <w:szCs w:val="20"/>
          <w:lang w:val="es-AR"/>
        </w:rPr>
        <w:t xml:space="preserve"> y representantes del Estado </w:t>
      </w:r>
      <w:r w:rsidR="004C76CA" w:rsidRPr="004D1C83">
        <w:rPr>
          <w:rFonts w:asciiTheme="majorHAnsi" w:hAnsiTheme="majorHAnsi"/>
          <w:sz w:val="20"/>
          <w:szCs w:val="20"/>
          <w:lang w:val="es-AR"/>
        </w:rPr>
        <w:t>hondureño</w:t>
      </w:r>
      <w:r w:rsidR="00524904" w:rsidRPr="004D1C83">
        <w:rPr>
          <w:rFonts w:asciiTheme="majorHAnsi" w:hAnsiTheme="majorHAnsi"/>
          <w:sz w:val="20"/>
          <w:szCs w:val="20"/>
          <w:lang w:val="es-AR"/>
        </w:rPr>
        <w:t xml:space="preserve"> </w:t>
      </w:r>
      <w:r w:rsidRPr="004D1C83">
        <w:rPr>
          <w:rFonts w:asciiTheme="majorHAnsi" w:hAnsiTheme="majorHAnsi"/>
          <w:sz w:val="20"/>
          <w:szCs w:val="20"/>
          <w:lang w:val="es-AR"/>
        </w:rPr>
        <w:t xml:space="preserve">y se </w:t>
      </w:r>
      <w:r w:rsidR="00524904" w:rsidRPr="004D1C83">
        <w:rPr>
          <w:rFonts w:asciiTheme="majorHAnsi" w:hAnsiTheme="majorHAnsi"/>
          <w:sz w:val="20"/>
          <w:szCs w:val="20"/>
          <w:lang w:val="es-AR"/>
        </w:rPr>
        <w:t>decide</w:t>
      </w:r>
      <w:r w:rsidRPr="004D1C83">
        <w:rPr>
          <w:rFonts w:asciiTheme="majorHAnsi" w:hAnsiTheme="majorHAnsi"/>
          <w:sz w:val="20"/>
          <w:szCs w:val="20"/>
          <w:lang w:val="es-AR"/>
        </w:rPr>
        <w:t xml:space="preserve"> la publicación del presente informe en el Informe Anual de la CIDH a la Asamblea General de la Organización de los Estados Americanos.</w:t>
      </w:r>
    </w:p>
    <w:p w14:paraId="15176F9A" w14:textId="580E5E7B" w:rsidR="008074D0" w:rsidRPr="004D1C83" w:rsidRDefault="008074D0" w:rsidP="004D1C83">
      <w:pPr>
        <w:ind w:firstLine="720"/>
        <w:rPr>
          <w:rFonts w:asciiTheme="majorHAnsi" w:hAnsiTheme="majorHAnsi" w:cs="Calibri"/>
          <w:sz w:val="20"/>
          <w:szCs w:val="20"/>
          <w:lang w:val="es-ES_tradnl"/>
        </w:rPr>
      </w:pPr>
    </w:p>
    <w:p w14:paraId="3A4B6B9A" w14:textId="7A6BC164" w:rsidR="00FE06D9" w:rsidRPr="004D1C83" w:rsidRDefault="00FE06D9" w:rsidP="004D1C83">
      <w:pPr>
        <w:ind w:firstLine="720"/>
        <w:rPr>
          <w:rFonts w:asciiTheme="majorHAnsi" w:hAnsiTheme="majorHAnsi" w:cs="Calibri"/>
          <w:sz w:val="20"/>
          <w:szCs w:val="20"/>
          <w:lang w:val="es-ES_tradnl"/>
        </w:rPr>
      </w:pPr>
    </w:p>
    <w:p w14:paraId="12E7205A" w14:textId="47D0DC76" w:rsidR="00FE06D9" w:rsidRPr="004D1C83" w:rsidRDefault="00FE06D9" w:rsidP="004D1C83">
      <w:pPr>
        <w:ind w:firstLine="720"/>
        <w:rPr>
          <w:rFonts w:asciiTheme="majorHAnsi" w:hAnsiTheme="majorHAnsi" w:cs="Calibri"/>
          <w:sz w:val="20"/>
          <w:szCs w:val="20"/>
          <w:lang w:val="es-ES_tradnl"/>
        </w:rPr>
      </w:pPr>
    </w:p>
    <w:p w14:paraId="32A66473" w14:textId="77777777" w:rsidR="00FE06D9" w:rsidRPr="004D1C83" w:rsidRDefault="00FE06D9" w:rsidP="004D1C83">
      <w:pPr>
        <w:ind w:firstLine="720"/>
        <w:rPr>
          <w:rFonts w:asciiTheme="majorHAnsi" w:hAnsiTheme="majorHAnsi" w:cs="Calibri"/>
          <w:sz w:val="20"/>
          <w:szCs w:val="20"/>
          <w:lang w:val="es-ES_tradnl"/>
        </w:rPr>
      </w:pPr>
    </w:p>
    <w:p w14:paraId="17E04349" w14:textId="77777777" w:rsidR="004F626E" w:rsidRPr="00AF5306" w:rsidRDefault="00213C6F" w:rsidP="004D1C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F5306">
        <w:rPr>
          <w:rFonts w:asciiTheme="majorHAnsi" w:hAnsiTheme="majorHAnsi"/>
          <w:b/>
          <w:sz w:val="20"/>
          <w:szCs w:val="20"/>
          <w:lang w:val="es-BO"/>
        </w:rPr>
        <w:t>LOS HECHOS ALEGADOS</w:t>
      </w:r>
    </w:p>
    <w:p w14:paraId="11821765" w14:textId="77777777" w:rsidR="004F626E" w:rsidRPr="00AF5306" w:rsidRDefault="004F626E" w:rsidP="004D1C83">
      <w:pPr>
        <w:ind w:firstLine="720"/>
        <w:jc w:val="both"/>
        <w:rPr>
          <w:rFonts w:asciiTheme="majorHAnsi" w:hAnsiTheme="majorHAnsi"/>
          <w:b/>
          <w:sz w:val="20"/>
          <w:szCs w:val="20"/>
          <w:lang w:val="es-BO"/>
        </w:rPr>
      </w:pPr>
    </w:p>
    <w:p w14:paraId="62BF4F7B" w14:textId="5EB0DC71" w:rsidR="0096006B" w:rsidRPr="00AF5306" w:rsidRDefault="0096006B" w:rsidP="004D1C8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Arial"/>
          <w:sz w:val="20"/>
          <w:szCs w:val="20"/>
          <w:lang w:val="es-PE"/>
        </w:rPr>
      </w:pPr>
      <w:r w:rsidRPr="00AF5306">
        <w:rPr>
          <w:rFonts w:asciiTheme="majorHAnsi" w:hAnsiTheme="majorHAnsi" w:cs="Arial"/>
          <w:sz w:val="20"/>
          <w:szCs w:val="20"/>
          <w:lang w:val="es-PE"/>
        </w:rPr>
        <w:t xml:space="preserve">De acuerdo a la información disponible en el expediente, Martha </w:t>
      </w:r>
      <w:r w:rsidR="00AF5306">
        <w:rPr>
          <w:rFonts w:asciiTheme="majorHAnsi" w:hAnsiTheme="majorHAnsi" w:cs="Arial"/>
          <w:sz w:val="20"/>
          <w:szCs w:val="20"/>
          <w:lang w:val="es-PE"/>
        </w:rPr>
        <w:t xml:space="preserve">María </w:t>
      </w:r>
      <w:r w:rsidRPr="00AF5306">
        <w:rPr>
          <w:rFonts w:asciiTheme="majorHAnsi" w:hAnsiTheme="majorHAnsi" w:cs="Arial"/>
          <w:sz w:val="20"/>
          <w:szCs w:val="20"/>
          <w:lang w:val="es-PE"/>
        </w:rPr>
        <w:t xml:space="preserve">Saire nació el 30 de mayo de 1981 y vive con una discapacidad mental producto de una lesión cerebral. </w:t>
      </w:r>
      <w:r w:rsidR="005D349D" w:rsidRPr="00AF5306">
        <w:rPr>
          <w:rFonts w:asciiTheme="majorHAnsi" w:hAnsiTheme="majorHAnsi" w:cs="Arial"/>
          <w:sz w:val="20"/>
          <w:szCs w:val="20"/>
          <w:lang w:val="es-PE"/>
        </w:rPr>
        <w:t>S</w:t>
      </w:r>
      <w:r w:rsidRPr="00AF5306">
        <w:rPr>
          <w:rFonts w:asciiTheme="majorHAnsi" w:hAnsiTheme="majorHAnsi" w:cs="Arial"/>
          <w:sz w:val="20"/>
          <w:szCs w:val="20"/>
          <w:lang w:val="es-PE"/>
        </w:rPr>
        <w:t>egún lo alegado por la parte peticionaria, cuando era una niña de 11 años, Martha Saire habría estado inicialmente en una situación de calle en la ciudad de San Pedro Sula y eventualmente habría sido acogida en el Centro de Orientación Juvenil de Támara</w:t>
      </w:r>
      <w:r w:rsidRPr="00AF5306">
        <w:rPr>
          <w:rStyle w:val="FootnoteReference"/>
          <w:rFonts w:asciiTheme="majorHAnsi" w:hAnsiTheme="majorHAnsi" w:cs="Arial"/>
          <w:sz w:val="20"/>
          <w:szCs w:val="20"/>
          <w:lang w:val="es-PE"/>
        </w:rPr>
        <w:footnoteReference w:id="4"/>
      </w:r>
      <w:r w:rsidR="005D349D" w:rsidRPr="00AF5306">
        <w:rPr>
          <w:rFonts w:asciiTheme="majorHAnsi" w:hAnsiTheme="majorHAnsi" w:cs="Arial"/>
          <w:sz w:val="20"/>
          <w:szCs w:val="20"/>
          <w:lang w:val="es-PE"/>
        </w:rPr>
        <w:t>, ubicado en el Departamento Francisco Morazán</w:t>
      </w:r>
      <w:r w:rsidR="001B132F" w:rsidRPr="00AF5306">
        <w:rPr>
          <w:rFonts w:asciiTheme="majorHAnsi" w:hAnsiTheme="majorHAnsi" w:cs="Arial"/>
          <w:sz w:val="20"/>
          <w:szCs w:val="20"/>
          <w:lang w:val="es-PE"/>
        </w:rPr>
        <w:t xml:space="preserve">, dado que no se tenía noticia de sus padres ni de otros familiares que pudieran asumir su cuidado. </w:t>
      </w:r>
      <w:r w:rsidRPr="00AF5306">
        <w:rPr>
          <w:rFonts w:asciiTheme="majorHAnsi" w:hAnsiTheme="majorHAnsi" w:cs="Arial"/>
          <w:sz w:val="20"/>
          <w:szCs w:val="20"/>
          <w:lang w:val="es-PE"/>
        </w:rPr>
        <w:t>Es de indicar que actualmente Martha Saire tiene 40 años</w:t>
      </w:r>
      <w:r w:rsidR="001B132F" w:rsidRPr="00AF5306">
        <w:rPr>
          <w:rFonts w:asciiTheme="majorHAnsi" w:hAnsiTheme="majorHAnsi" w:cs="Arial"/>
          <w:sz w:val="20"/>
          <w:szCs w:val="20"/>
          <w:lang w:val="es-PE"/>
        </w:rPr>
        <w:t>.</w:t>
      </w:r>
    </w:p>
    <w:p w14:paraId="66014AAB" w14:textId="77777777" w:rsidR="0086547C" w:rsidRPr="004D1C83"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PE"/>
        </w:rPr>
      </w:pPr>
    </w:p>
    <w:p w14:paraId="00DB2116" w14:textId="4D47AF42" w:rsidR="00905318" w:rsidRPr="004D1C83" w:rsidRDefault="00524904" w:rsidP="004D1C8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Arial"/>
          <w:sz w:val="20"/>
          <w:szCs w:val="20"/>
          <w:lang w:val="es-PE"/>
        </w:rPr>
      </w:pPr>
      <w:r w:rsidRPr="004D1C83">
        <w:rPr>
          <w:rFonts w:asciiTheme="majorHAnsi" w:hAnsiTheme="majorHAnsi" w:cs="Arial"/>
          <w:sz w:val="20"/>
          <w:szCs w:val="20"/>
          <w:lang w:val="es-PE"/>
        </w:rPr>
        <w:t>Según lo alegado por</w:t>
      </w:r>
      <w:r w:rsidR="00232BA3" w:rsidRPr="004D1C83">
        <w:rPr>
          <w:rFonts w:asciiTheme="majorHAnsi" w:hAnsiTheme="majorHAnsi" w:cs="Arial"/>
          <w:sz w:val="20"/>
          <w:szCs w:val="20"/>
          <w:lang w:val="es-PE"/>
        </w:rPr>
        <w:t xml:space="preserve"> la parte peticionaria</w:t>
      </w:r>
      <w:r w:rsidR="005D349D" w:rsidRPr="004D1C83">
        <w:rPr>
          <w:rFonts w:asciiTheme="majorHAnsi" w:hAnsiTheme="majorHAnsi" w:cs="Arial"/>
          <w:sz w:val="20"/>
          <w:szCs w:val="20"/>
          <w:lang w:val="es-PE"/>
        </w:rPr>
        <w:t>,</w:t>
      </w:r>
      <w:r w:rsidR="00232BA3" w:rsidRPr="004D1C83">
        <w:rPr>
          <w:rFonts w:asciiTheme="majorHAnsi" w:hAnsiTheme="majorHAnsi" w:cs="Arial"/>
          <w:sz w:val="20"/>
          <w:szCs w:val="20"/>
          <w:lang w:val="es-PE"/>
        </w:rPr>
        <w:t xml:space="preserve"> el día 9 de abril de 1994, la niña Martha Saire</w:t>
      </w:r>
      <w:r w:rsidR="00475E81" w:rsidRPr="004D1C83">
        <w:rPr>
          <w:rFonts w:asciiTheme="majorHAnsi" w:hAnsiTheme="majorHAnsi" w:cs="Arial"/>
          <w:sz w:val="20"/>
          <w:szCs w:val="20"/>
          <w:lang w:val="es-PE"/>
        </w:rPr>
        <w:t>,</w:t>
      </w:r>
      <w:r w:rsidR="00232BA3" w:rsidRPr="004D1C83">
        <w:rPr>
          <w:rFonts w:asciiTheme="majorHAnsi" w:hAnsiTheme="majorHAnsi" w:cs="Arial"/>
          <w:sz w:val="20"/>
          <w:szCs w:val="20"/>
          <w:lang w:val="es-PE"/>
        </w:rPr>
        <w:t xml:space="preserve"> habría sido víctima de una violación sexual por parte de dos custodios del Centro</w:t>
      </w:r>
      <w:r w:rsidR="00A17A9D" w:rsidRPr="004D1C83">
        <w:rPr>
          <w:rFonts w:asciiTheme="majorHAnsi" w:hAnsiTheme="majorHAnsi" w:cs="Arial"/>
          <w:sz w:val="20"/>
          <w:szCs w:val="20"/>
          <w:lang w:val="es-PE"/>
        </w:rPr>
        <w:t>,</w:t>
      </w:r>
      <w:r w:rsidR="0096006B" w:rsidRPr="004D1C83">
        <w:rPr>
          <w:rFonts w:asciiTheme="majorHAnsi" w:hAnsiTheme="majorHAnsi" w:cs="Arial"/>
          <w:sz w:val="20"/>
          <w:szCs w:val="20"/>
          <w:lang w:val="es-PE"/>
        </w:rPr>
        <w:t xml:space="preserve"> </w:t>
      </w:r>
      <w:r w:rsidR="00A17A9D" w:rsidRPr="004D1C83">
        <w:rPr>
          <w:rFonts w:asciiTheme="majorHAnsi" w:hAnsiTheme="majorHAnsi" w:cs="Arial"/>
          <w:sz w:val="20"/>
          <w:szCs w:val="20"/>
          <w:lang w:val="es-PE"/>
        </w:rPr>
        <w:t>quienes presuntamente</w:t>
      </w:r>
      <w:r w:rsidR="00232BA3" w:rsidRPr="004D1C83">
        <w:rPr>
          <w:rFonts w:asciiTheme="majorHAnsi" w:hAnsiTheme="majorHAnsi" w:cs="Arial"/>
          <w:sz w:val="20"/>
          <w:szCs w:val="20"/>
          <w:lang w:val="es-PE"/>
        </w:rPr>
        <w:t xml:space="preserve"> pertenecían al Agrupamiento Táctico Especial del Ejército de Honduras y </w:t>
      </w:r>
      <w:r w:rsidRPr="004D1C83">
        <w:rPr>
          <w:rFonts w:asciiTheme="majorHAnsi" w:hAnsiTheme="majorHAnsi" w:cs="Arial"/>
          <w:sz w:val="20"/>
          <w:szCs w:val="20"/>
          <w:lang w:val="es-PE"/>
        </w:rPr>
        <w:t xml:space="preserve">quienes </w:t>
      </w:r>
      <w:r w:rsidR="00232BA3" w:rsidRPr="004D1C83">
        <w:rPr>
          <w:rFonts w:asciiTheme="majorHAnsi" w:hAnsiTheme="majorHAnsi" w:cs="Arial"/>
          <w:sz w:val="20"/>
          <w:szCs w:val="20"/>
          <w:lang w:val="es-PE"/>
        </w:rPr>
        <w:t>hab</w:t>
      </w:r>
      <w:r w:rsidRPr="004D1C83">
        <w:rPr>
          <w:rFonts w:asciiTheme="majorHAnsi" w:hAnsiTheme="majorHAnsi" w:cs="Arial"/>
          <w:sz w:val="20"/>
          <w:szCs w:val="20"/>
          <w:lang w:val="es-PE"/>
        </w:rPr>
        <w:t>r</w:t>
      </w:r>
      <w:r w:rsidR="00232BA3" w:rsidRPr="004D1C83">
        <w:rPr>
          <w:rFonts w:asciiTheme="majorHAnsi" w:hAnsiTheme="majorHAnsi" w:cs="Arial"/>
          <w:sz w:val="20"/>
          <w:szCs w:val="20"/>
          <w:lang w:val="es-PE"/>
        </w:rPr>
        <w:t xml:space="preserve">ían sido asignados </w:t>
      </w:r>
      <w:r w:rsidRPr="004D1C83">
        <w:rPr>
          <w:rFonts w:asciiTheme="majorHAnsi" w:hAnsiTheme="majorHAnsi" w:cs="Arial"/>
          <w:sz w:val="20"/>
          <w:szCs w:val="20"/>
          <w:lang w:val="es-PE"/>
        </w:rPr>
        <w:t xml:space="preserve">para labores de vigilancia </w:t>
      </w:r>
      <w:r w:rsidR="00232BA3" w:rsidRPr="004D1C83">
        <w:rPr>
          <w:rFonts w:asciiTheme="majorHAnsi" w:hAnsiTheme="majorHAnsi" w:cs="Arial"/>
          <w:sz w:val="20"/>
          <w:szCs w:val="20"/>
          <w:lang w:val="es-PE"/>
        </w:rPr>
        <w:t xml:space="preserve">en dos hogares para menores y la cárcel de mujeres del lugar. Según </w:t>
      </w:r>
      <w:r w:rsidR="00A17A9D" w:rsidRPr="004D1C83">
        <w:rPr>
          <w:rFonts w:asciiTheme="majorHAnsi" w:hAnsiTheme="majorHAnsi" w:cs="Arial"/>
          <w:sz w:val="20"/>
          <w:szCs w:val="20"/>
          <w:lang w:val="es-PE"/>
        </w:rPr>
        <w:t>lo</w:t>
      </w:r>
      <w:r w:rsidR="005D349D" w:rsidRPr="004D1C83">
        <w:rPr>
          <w:rFonts w:asciiTheme="majorHAnsi" w:hAnsiTheme="majorHAnsi" w:cs="Arial"/>
          <w:sz w:val="20"/>
          <w:szCs w:val="20"/>
          <w:lang w:val="es-PE"/>
        </w:rPr>
        <w:t xml:space="preserve">s documentos aportados </w:t>
      </w:r>
      <w:r w:rsidR="00A17A9D" w:rsidRPr="004D1C83">
        <w:rPr>
          <w:rFonts w:asciiTheme="majorHAnsi" w:hAnsiTheme="majorHAnsi" w:cs="Arial"/>
          <w:sz w:val="20"/>
          <w:szCs w:val="20"/>
          <w:lang w:val="es-PE"/>
        </w:rPr>
        <w:t>por la parte peticionaria,</w:t>
      </w:r>
      <w:r w:rsidR="00905318" w:rsidRPr="004D1C83">
        <w:rPr>
          <w:rFonts w:asciiTheme="majorHAnsi" w:hAnsiTheme="majorHAnsi" w:cs="Arial"/>
          <w:sz w:val="20"/>
          <w:szCs w:val="20"/>
          <w:lang w:val="es-PE"/>
        </w:rPr>
        <w:t xml:space="preserve"> un custodio del </w:t>
      </w:r>
      <w:r w:rsidR="005D349D" w:rsidRPr="004D1C83">
        <w:rPr>
          <w:rFonts w:asciiTheme="majorHAnsi" w:hAnsiTheme="majorHAnsi" w:cs="Arial"/>
          <w:sz w:val="20"/>
          <w:szCs w:val="20"/>
          <w:lang w:val="es-PE"/>
        </w:rPr>
        <w:t>Centro de Orientación</w:t>
      </w:r>
      <w:r w:rsidR="00905318" w:rsidRPr="004D1C83">
        <w:rPr>
          <w:rFonts w:asciiTheme="majorHAnsi" w:hAnsiTheme="majorHAnsi" w:cs="Arial"/>
          <w:sz w:val="20"/>
          <w:szCs w:val="20"/>
          <w:lang w:val="es-PE"/>
        </w:rPr>
        <w:t xml:space="preserve"> rindió testimonio en el marco de la investigación indicand</w:t>
      </w:r>
      <w:r w:rsidR="00AF6D58" w:rsidRPr="004D1C83">
        <w:rPr>
          <w:rFonts w:asciiTheme="majorHAnsi" w:hAnsiTheme="majorHAnsi" w:cs="Arial"/>
          <w:sz w:val="20"/>
          <w:szCs w:val="20"/>
          <w:lang w:val="es-PE"/>
        </w:rPr>
        <w:t>o</w:t>
      </w:r>
      <w:r w:rsidR="00905318" w:rsidRPr="004D1C83">
        <w:rPr>
          <w:rFonts w:asciiTheme="majorHAnsi" w:hAnsiTheme="majorHAnsi" w:cs="Arial"/>
          <w:sz w:val="20"/>
          <w:szCs w:val="20"/>
          <w:lang w:val="es-PE"/>
        </w:rPr>
        <w:t xml:space="preserve"> que habría visto a la niña en horas de la mañana</w:t>
      </w:r>
      <w:r w:rsidR="005D349D" w:rsidRPr="004D1C83">
        <w:rPr>
          <w:rFonts w:asciiTheme="majorHAnsi" w:hAnsiTheme="majorHAnsi" w:cs="Arial"/>
          <w:sz w:val="20"/>
          <w:szCs w:val="20"/>
          <w:lang w:val="es-PE"/>
        </w:rPr>
        <w:t xml:space="preserve"> el día de los hechos</w:t>
      </w:r>
      <w:r w:rsidR="00905318" w:rsidRPr="004D1C83">
        <w:rPr>
          <w:rFonts w:asciiTheme="majorHAnsi" w:hAnsiTheme="majorHAnsi" w:cs="Arial"/>
          <w:sz w:val="20"/>
          <w:szCs w:val="20"/>
          <w:lang w:val="es-PE"/>
        </w:rPr>
        <w:t xml:space="preserve"> con una carretilla de mano tirando basura. Luego habría dejado la carretilla cerca del portón donde </w:t>
      </w:r>
      <w:r w:rsidR="00AF5306" w:rsidRPr="004D1C83">
        <w:rPr>
          <w:rFonts w:asciiTheme="majorHAnsi" w:hAnsiTheme="majorHAnsi" w:cs="Arial"/>
          <w:sz w:val="20"/>
          <w:szCs w:val="20"/>
          <w:lang w:val="es-PE"/>
        </w:rPr>
        <w:t>él</w:t>
      </w:r>
      <w:r w:rsidR="00905318" w:rsidRPr="004D1C83">
        <w:rPr>
          <w:rFonts w:asciiTheme="majorHAnsi" w:hAnsiTheme="majorHAnsi" w:cs="Arial"/>
          <w:sz w:val="20"/>
          <w:szCs w:val="20"/>
          <w:lang w:val="es-PE"/>
        </w:rPr>
        <w:t xml:space="preserve"> se </w:t>
      </w:r>
      <w:r w:rsidR="005D349D" w:rsidRPr="004D1C83">
        <w:rPr>
          <w:rFonts w:asciiTheme="majorHAnsi" w:hAnsiTheme="majorHAnsi" w:cs="Arial"/>
          <w:sz w:val="20"/>
          <w:szCs w:val="20"/>
          <w:lang w:val="es-PE"/>
        </w:rPr>
        <w:t>encontraba</w:t>
      </w:r>
      <w:r w:rsidR="00905318" w:rsidRPr="004D1C83">
        <w:rPr>
          <w:rFonts w:asciiTheme="majorHAnsi" w:hAnsiTheme="majorHAnsi" w:cs="Arial"/>
          <w:sz w:val="20"/>
          <w:szCs w:val="20"/>
          <w:lang w:val="es-PE"/>
        </w:rPr>
        <w:t xml:space="preserve"> y pidió hablar con otro custodio conocido con el alias de “Chaparro”</w:t>
      </w:r>
      <w:r w:rsidR="00AF6D58" w:rsidRPr="004D1C83">
        <w:rPr>
          <w:rFonts w:asciiTheme="majorHAnsi" w:hAnsiTheme="majorHAnsi" w:cs="Arial"/>
          <w:sz w:val="20"/>
          <w:szCs w:val="20"/>
          <w:lang w:val="es-PE"/>
        </w:rPr>
        <w:t>, frente a lo cual se le indicó que estaba prohibido pasar de esa zona y que debía regresar al Centro, en ese momento habría llegado el guardia Santos Abelino Pérez L</w:t>
      </w:r>
      <w:r w:rsidR="005D349D" w:rsidRPr="004D1C83">
        <w:rPr>
          <w:rFonts w:asciiTheme="majorHAnsi" w:hAnsiTheme="majorHAnsi" w:cs="Arial"/>
          <w:sz w:val="20"/>
          <w:szCs w:val="20"/>
          <w:lang w:val="es-PE"/>
        </w:rPr>
        <w:t>ó</w:t>
      </w:r>
      <w:r w:rsidR="00AF6D58" w:rsidRPr="004D1C83">
        <w:rPr>
          <w:rFonts w:asciiTheme="majorHAnsi" w:hAnsiTheme="majorHAnsi" w:cs="Arial"/>
          <w:sz w:val="20"/>
          <w:szCs w:val="20"/>
          <w:lang w:val="es-PE"/>
        </w:rPr>
        <w:t>pez, quien se ofreció a acompañarla de regreso</w:t>
      </w:r>
      <w:r w:rsidR="005D349D" w:rsidRPr="004D1C83">
        <w:rPr>
          <w:rFonts w:asciiTheme="majorHAnsi" w:hAnsiTheme="majorHAnsi" w:cs="Arial"/>
          <w:sz w:val="20"/>
          <w:szCs w:val="20"/>
          <w:lang w:val="es-PE"/>
        </w:rPr>
        <w:t>,</w:t>
      </w:r>
      <w:r w:rsidR="00AF6D58" w:rsidRPr="004D1C83">
        <w:rPr>
          <w:rFonts w:asciiTheme="majorHAnsi" w:hAnsiTheme="majorHAnsi" w:cs="Arial"/>
          <w:sz w:val="20"/>
          <w:szCs w:val="20"/>
          <w:lang w:val="es-PE"/>
        </w:rPr>
        <w:t xml:space="preserve"> a pesar de que estaba prohibida toda interacción con las pacientes. El testigo habría visto por </w:t>
      </w:r>
      <w:r w:rsidR="0010640F" w:rsidRPr="004D1C83">
        <w:rPr>
          <w:rFonts w:asciiTheme="majorHAnsi" w:hAnsiTheme="majorHAnsi" w:cs="Arial"/>
          <w:sz w:val="20"/>
          <w:szCs w:val="20"/>
          <w:lang w:val="es-PE"/>
        </w:rPr>
        <w:t>última</w:t>
      </w:r>
      <w:r w:rsidR="00AF6D58" w:rsidRPr="004D1C83">
        <w:rPr>
          <w:rFonts w:asciiTheme="majorHAnsi" w:hAnsiTheme="majorHAnsi" w:cs="Arial"/>
          <w:sz w:val="20"/>
          <w:szCs w:val="20"/>
          <w:lang w:val="es-PE"/>
        </w:rPr>
        <w:t xml:space="preserve"> vez a Martha Saire</w:t>
      </w:r>
      <w:r w:rsidR="008074D0" w:rsidRPr="004D1C83">
        <w:rPr>
          <w:rFonts w:asciiTheme="majorHAnsi" w:hAnsiTheme="majorHAnsi" w:cs="Arial"/>
          <w:sz w:val="20"/>
          <w:szCs w:val="20"/>
          <w:lang w:val="es-PE"/>
        </w:rPr>
        <w:t xml:space="preserve"> esa mañana</w:t>
      </w:r>
      <w:r w:rsidR="00AF6D58" w:rsidRPr="004D1C83">
        <w:rPr>
          <w:rFonts w:asciiTheme="majorHAnsi" w:hAnsiTheme="majorHAnsi" w:cs="Arial"/>
          <w:sz w:val="20"/>
          <w:szCs w:val="20"/>
          <w:lang w:val="es-PE"/>
        </w:rPr>
        <w:t xml:space="preserve"> regresando al </w:t>
      </w:r>
      <w:r w:rsidR="005D349D" w:rsidRPr="004D1C83">
        <w:rPr>
          <w:rFonts w:asciiTheme="majorHAnsi" w:hAnsiTheme="majorHAnsi" w:cs="Arial"/>
          <w:sz w:val="20"/>
          <w:szCs w:val="20"/>
          <w:lang w:val="es-PE"/>
        </w:rPr>
        <w:t>C</w:t>
      </w:r>
      <w:r w:rsidR="00AF6D58" w:rsidRPr="004D1C83">
        <w:rPr>
          <w:rFonts w:asciiTheme="majorHAnsi" w:hAnsiTheme="majorHAnsi" w:cs="Arial"/>
          <w:sz w:val="20"/>
          <w:szCs w:val="20"/>
          <w:lang w:val="es-PE"/>
        </w:rPr>
        <w:t>entro de la mano del custodio P</w:t>
      </w:r>
      <w:r w:rsidR="005D349D" w:rsidRPr="004D1C83">
        <w:rPr>
          <w:rFonts w:asciiTheme="majorHAnsi" w:hAnsiTheme="majorHAnsi" w:cs="Arial"/>
          <w:sz w:val="20"/>
          <w:szCs w:val="20"/>
          <w:lang w:val="es-PE"/>
        </w:rPr>
        <w:t>é</w:t>
      </w:r>
      <w:r w:rsidR="00AF6D58" w:rsidRPr="004D1C83">
        <w:rPr>
          <w:rFonts w:asciiTheme="majorHAnsi" w:hAnsiTheme="majorHAnsi" w:cs="Arial"/>
          <w:sz w:val="20"/>
          <w:szCs w:val="20"/>
          <w:lang w:val="es-PE"/>
        </w:rPr>
        <w:t>rez L</w:t>
      </w:r>
      <w:r w:rsidR="005D349D" w:rsidRPr="004D1C83">
        <w:rPr>
          <w:rFonts w:asciiTheme="majorHAnsi" w:hAnsiTheme="majorHAnsi" w:cs="Arial"/>
          <w:sz w:val="20"/>
          <w:szCs w:val="20"/>
          <w:lang w:val="es-PE"/>
        </w:rPr>
        <w:t>ó</w:t>
      </w:r>
      <w:r w:rsidR="00AF6D58" w:rsidRPr="004D1C83">
        <w:rPr>
          <w:rFonts w:asciiTheme="majorHAnsi" w:hAnsiTheme="majorHAnsi" w:cs="Arial"/>
          <w:sz w:val="20"/>
          <w:szCs w:val="20"/>
          <w:lang w:val="es-PE"/>
        </w:rPr>
        <w:t xml:space="preserve">pez. </w:t>
      </w:r>
    </w:p>
    <w:p w14:paraId="62AB6177" w14:textId="77777777" w:rsidR="0086547C" w:rsidRPr="004D1C83"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PE"/>
        </w:rPr>
      </w:pPr>
    </w:p>
    <w:p w14:paraId="6FF6176D" w14:textId="7511E023" w:rsidR="0059781C" w:rsidRPr="00AF5306" w:rsidRDefault="00AF6D58" w:rsidP="004D1C8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Arial"/>
          <w:color w:val="auto"/>
          <w:sz w:val="20"/>
          <w:szCs w:val="20"/>
          <w:lang w:val="es-PE"/>
        </w:rPr>
      </w:pPr>
      <w:r w:rsidRPr="004D1C83">
        <w:rPr>
          <w:rFonts w:asciiTheme="majorHAnsi" w:hAnsiTheme="majorHAnsi" w:cs="Arial"/>
          <w:sz w:val="20"/>
          <w:szCs w:val="20"/>
          <w:lang w:val="es-PE"/>
        </w:rPr>
        <w:t xml:space="preserve">Según lo relatado en la petición, Martha Saire habría pedido auxilio, pero nadie la habría escuchado ni se habría acercado a socorrerla, y la niña indicó que dos hombres, ambos vestidos de igual manera, presumiblemente en uniforme, abusaron sexualmente de ella, y que le ofrecieron dos </w:t>
      </w:r>
      <w:r w:rsidR="00D41E6D" w:rsidRPr="004D1C83">
        <w:rPr>
          <w:rFonts w:asciiTheme="majorHAnsi" w:hAnsiTheme="majorHAnsi" w:cs="Arial"/>
          <w:sz w:val="20"/>
          <w:szCs w:val="20"/>
          <w:lang w:val="es-PE"/>
        </w:rPr>
        <w:t>lempiras</w:t>
      </w:r>
      <w:r w:rsidRPr="004D1C83">
        <w:rPr>
          <w:rFonts w:asciiTheme="majorHAnsi" w:hAnsiTheme="majorHAnsi" w:cs="Arial"/>
          <w:sz w:val="20"/>
          <w:szCs w:val="20"/>
          <w:lang w:val="es-PE"/>
        </w:rPr>
        <w:t xml:space="preserve"> y le dijeron que no hablara de lo sucedido, amenazándola con </w:t>
      </w:r>
      <w:r w:rsidR="00D41E6D" w:rsidRPr="004D1C83">
        <w:rPr>
          <w:rFonts w:asciiTheme="majorHAnsi" w:hAnsiTheme="majorHAnsi" w:cs="Arial"/>
          <w:sz w:val="20"/>
          <w:szCs w:val="20"/>
          <w:lang w:val="es-PE"/>
        </w:rPr>
        <w:t>golpearla si lo hacía</w:t>
      </w:r>
      <w:r w:rsidRPr="004D1C83">
        <w:rPr>
          <w:rFonts w:asciiTheme="majorHAnsi" w:hAnsiTheme="majorHAnsi" w:cs="Arial"/>
          <w:sz w:val="20"/>
          <w:szCs w:val="20"/>
          <w:lang w:val="es-PE"/>
        </w:rPr>
        <w:t xml:space="preserve">. Después de los </w:t>
      </w:r>
      <w:r w:rsidR="00475E81" w:rsidRPr="004D1C83">
        <w:rPr>
          <w:rFonts w:asciiTheme="majorHAnsi" w:hAnsiTheme="majorHAnsi" w:cs="Arial"/>
          <w:sz w:val="20"/>
          <w:szCs w:val="20"/>
          <w:lang w:val="es-PE"/>
        </w:rPr>
        <w:t>hechos de violencia sexual</w:t>
      </w:r>
      <w:r w:rsidR="00232BA3" w:rsidRPr="004D1C83">
        <w:rPr>
          <w:rFonts w:asciiTheme="majorHAnsi" w:hAnsiTheme="majorHAnsi" w:cs="Arial"/>
          <w:sz w:val="20"/>
          <w:szCs w:val="20"/>
          <w:lang w:val="es-PE"/>
        </w:rPr>
        <w:t xml:space="preserve">, los </w:t>
      </w:r>
      <w:r w:rsidR="00A17A9D" w:rsidRPr="004D1C83">
        <w:rPr>
          <w:rFonts w:asciiTheme="majorHAnsi" w:hAnsiTheme="majorHAnsi" w:cs="Arial"/>
          <w:sz w:val="20"/>
          <w:szCs w:val="20"/>
          <w:lang w:val="es-PE"/>
        </w:rPr>
        <w:t>dos custodios</w:t>
      </w:r>
      <w:r w:rsidR="00232BA3" w:rsidRPr="004D1C83">
        <w:rPr>
          <w:rFonts w:asciiTheme="majorHAnsi" w:hAnsiTheme="majorHAnsi" w:cs="Arial"/>
          <w:sz w:val="20"/>
          <w:szCs w:val="20"/>
          <w:lang w:val="es-PE"/>
        </w:rPr>
        <w:t xml:space="preserve"> </w:t>
      </w:r>
      <w:r w:rsidRPr="004D1C83">
        <w:rPr>
          <w:rFonts w:asciiTheme="majorHAnsi" w:hAnsiTheme="majorHAnsi" w:cs="Arial"/>
          <w:sz w:val="20"/>
          <w:szCs w:val="20"/>
          <w:lang w:val="es-PE"/>
        </w:rPr>
        <w:t>Santos Abelino Pérez L</w:t>
      </w:r>
      <w:r w:rsidR="008C50C6" w:rsidRPr="004D1C83">
        <w:rPr>
          <w:rFonts w:asciiTheme="majorHAnsi" w:hAnsiTheme="majorHAnsi" w:cs="Arial"/>
          <w:sz w:val="20"/>
          <w:szCs w:val="20"/>
          <w:lang w:val="es-PE"/>
        </w:rPr>
        <w:t>ó</w:t>
      </w:r>
      <w:r w:rsidRPr="004D1C83">
        <w:rPr>
          <w:rFonts w:asciiTheme="majorHAnsi" w:hAnsiTheme="majorHAnsi" w:cs="Arial"/>
          <w:sz w:val="20"/>
          <w:szCs w:val="20"/>
          <w:lang w:val="es-PE"/>
        </w:rPr>
        <w:t xml:space="preserve">pez (quien ya contaba con antecedentes delictivos) y Antonio Ávila Zelaya </w:t>
      </w:r>
      <w:r w:rsidR="00232BA3" w:rsidRPr="004D1C83">
        <w:rPr>
          <w:rFonts w:asciiTheme="majorHAnsi" w:hAnsiTheme="majorHAnsi" w:cs="Arial"/>
          <w:sz w:val="20"/>
          <w:szCs w:val="20"/>
          <w:lang w:val="es-PE"/>
        </w:rPr>
        <w:t xml:space="preserve">se </w:t>
      </w:r>
      <w:r w:rsidR="00A17A9D" w:rsidRPr="004D1C83">
        <w:rPr>
          <w:rFonts w:asciiTheme="majorHAnsi" w:hAnsiTheme="majorHAnsi" w:cs="Arial"/>
          <w:sz w:val="20"/>
          <w:szCs w:val="20"/>
          <w:lang w:val="es-PE"/>
        </w:rPr>
        <w:t xml:space="preserve">habrían </w:t>
      </w:r>
      <w:r w:rsidR="00232BA3" w:rsidRPr="004D1C83">
        <w:rPr>
          <w:rFonts w:asciiTheme="majorHAnsi" w:hAnsiTheme="majorHAnsi" w:cs="Arial"/>
          <w:sz w:val="20"/>
          <w:szCs w:val="20"/>
          <w:lang w:val="es-PE"/>
        </w:rPr>
        <w:t>marc</w:t>
      </w:r>
      <w:r w:rsidR="00A17A9D" w:rsidRPr="004D1C83">
        <w:rPr>
          <w:rFonts w:asciiTheme="majorHAnsi" w:hAnsiTheme="majorHAnsi" w:cs="Arial"/>
          <w:sz w:val="20"/>
          <w:szCs w:val="20"/>
          <w:lang w:val="es-PE"/>
        </w:rPr>
        <w:t>hado</w:t>
      </w:r>
      <w:r w:rsidR="00232BA3" w:rsidRPr="004D1C83">
        <w:rPr>
          <w:rFonts w:asciiTheme="majorHAnsi" w:hAnsiTheme="majorHAnsi" w:cs="Arial"/>
          <w:sz w:val="20"/>
          <w:szCs w:val="20"/>
          <w:lang w:val="es-PE"/>
        </w:rPr>
        <w:t xml:space="preserve"> y</w:t>
      </w:r>
      <w:r w:rsidR="00A17A9D" w:rsidRPr="004D1C83">
        <w:rPr>
          <w:rFonts w:asciiTheme="majorHAnsi" w:hAnsiTheme="majorHAnsi" w:cs="Arial"/>
          <w:sz w:val="20"/>
          <w:szCs w:val="20"/>
          <w:lang w:val="es-PE"/>
        </w:rPr>
        <w:t xml:space="preserve"> </w:t>
      </w:r>
      <w:r w:rsidR="00475E81" w:rsidRPr="004D1C83">
        <w:rPr>
          <w:rFonts w:asciiTheme="majorHAnsi" w:hAnsiTheme="majorHAnsi" w:cs="Arial"/>
          <w:sz w:val="20"/>
          <w:szCs w:val="20"/>
          <w:lang w:val="es-PE"/>
        </w:rPr>
        <w:t>Martha habría</w:t>
      </w:r>
      <w:r w:rsidR="00A17A9D" w:rsidRPr="004D1C83">
        <w:rPr>
          <w:rFonts w:asciiTheme="majorHAnsi" w:hAnsiTheme="majorHAnsi" w:cs="Arial"/>
          <w:sz w:val="20"/>
          <w:szCs w:val="20"/>
          <w:lang w:val="es-PE"/>
        </w:rPr>
        <w:t xml:space="preserve"> regresado </w:t>
      </w:r>
      <w:r w:rsidR="00232BA3" w:rsidRPr="004D1C83">
        <w:rPr>
          <w:rFonts w:asciiTheme="majorHAnsi" w:hAnsiTheme="majorHAnsi" w:cs="Arial"/>
          <w:sz w:val="20"/>
          <w:szCs w:val="20"/>
          <w:lang w:val="es-PE"/>
        </w:rPr>
        <w:t>a</w:t>
      </w:r>
      <w:r w:rsidR="00BB2784" w:rsidRPr="004D1C83">
        <w:rPr>
          <w:rFonts w:asciiTheme="majorHAnsi" w:hAnsiTheme="majorHAnsi" w:cs="Arial"/>
          <w:sz w:val="20"/>
          <w:szCs w:val="20"/>
          <w:lang w:val="es-PE"/>
        </w:rPr>
        <w:t>l Centro de Orientación</w:t>
      </w:r>
      <w:r w:rsidR="0010640F">
        <w:rPr>
          <w:rFonts w:asciiTheme="majorHAnsi" w:hAnsiTheme="majorHAnsi" w:cs="Arial"/>
          <w:sz w:val="20"/>
          <w:szCs w:val="20"/>
          <w:lang w:val="es-PE"/>
        </w:rPr>
        <w:t>,</w:t>
      </w:r>
      <w:r w:rsidR="00BB2784" w:rsidRPr="004D1C83">
        <w:rPr>
          <w:rFonts w:asciiTheme="majorHAnsi" w:hAnsiTheme="majorHAnsi" w:cs="Arial"/>
          <w:sz w:val="20"/>
          <w:szCs w:val="20"/>
          <w:lang w:val="es-PE"/>
        </w:rPr>
        <w:t xml:space="preserve"> donde</w:t>
      </w:r>
      <w:r w:rsidR="00A17A9D" w:rsidRPr="004D1C83">
        <w:rPr>
          <w:rFonts w:asciiTheme="majorHAnsi" w:hAnsiTheme="majorHAnsi" w:cs="Arial"/>
          <w:sz w:val="20"/>
          <w:szCs w:val="20"/>
          <w:lang w:val="es-PE"/>
        </w:rPr>
        <w:t xml:space="preserve"> </w:t>
      </w:r>
      <w:r w:rsidR="00D41E6D" w:rsidRPr="004D1C83">
        <w:rPr>
          <w:rFonts w:asciiTheme="majorHAnsi" w:hAnsiTheme="majorHAnsi" w:cs="Arial"/>
          <w:sz w:val="20"/>
          <w:szCs w:val="20"/>
          <w:lang w:val="es-PE"/>
        </w:rPr>
        <w:t xml:space="preserve">la </w:t>
      </w:r>
      <w:r w:rsidR="008C50C6" w:rsidRPr="004D1C83">
        <w:rPr>
          <w:rFonts w:asciiTheme="majorHAnsi" w:hAnsiTheme="majorHAnsi" w:cs="Arial"/>
          <w:sz w:val="20"/>
          <w:szCs w:val="20"/>
          <w:lang w:val="es-PE"/>
        </w:rPr>
        <w:t>interceptó</w:t>
      </w:r>
      <w:r w:rsidR="00D41E6D" w:rsidRPr="004D1C83">
        <w:rPr>
          <w:rFonts w:asciiTheme="majorHAnsi" w:hAnsiTheme="majorHAnsi" w:cs="Arial"/>
          <w:sz w:val="20"/>
          <w:szCs w:val="20"/>
          <w:lang w:val="es-PE"/>
        </w:rPr>
        <w:t xml:space="preserve"> la Hermana Basilia, quien indicó que “la encontró a medio vestir, lacerada externamente de su cuerpo y decaída”. Al observar sospechosamente que la niña traía dos lempiras en la mano, comenzó a hablar con ella y poco a poco logró recolectar información de la niña sobre lo que le había sucedido. El mismo día Martha Saire habría sido atendida por</w:t>
      </w:r>
      <w:r w:rsidR="00232BA3" w:rsidRPr="004D1C83">
        <w:rPr>
          <w:rFonts w:asciiTheme="majorHAnsi" w:hAnsiTheme="majorHAnsi" w:cs="Arial"/>
          <w:sz w:val="20"/>
          <w:szCs w:val="20"/>
          <w:lang w:val="es-PE"/>
        </w:rPr>
        <w:t xml:space="preserve"> la doctora </w:t>
      </w:r>
      <w:r w:rsidR="008074D0" w:rsidRPr="004D1C83">
        <w:rPr>
          <w:rFonts w:asciiTheme="majorHAnsi" w:hAnsiTheme="majorHAnsi" w:cs="Arial"/>
          <w:sz w:val="20"/>
          <w:szCs w:val="20"/>
          <w:lang w:val="es-PE"/>
        </w:rPr>
        <w:t xml:space="preserve">del Centro de Orientación, </w:t>
      </w:r>
      <w:r w:rsidR="00232BA3" w:rsidRPr="004D1C83">
        <w:rPr>
          <w:rFonts w:asciiTheme="majorHAnsi" w:hAnsiTheme="majorHAnsi" w:cs="Arial"/>
          <w:sz w:val="20"/>
          <w:szCs w:val="20"/>
          <w:lang w:val="es-PE"/>
        </w:rPr>
        <w:t>María Dolores Miranda, quien le practicó un examen ginecológico que constató que la niña había sido abusada sexualmente</w:t>
      </w:r>
      <w:r w:rsidR="00A17A9D" w:rsidRPr="004D1C83">
        <w:rPr>
          <w:rFonts w:asciiTheme="majorHAnsi" w:hAnsiTheme="majorHAnsi" w:cs="Arial"/>
          <w:sz w:val="20"/>
          <w:szCs w:val="20"/>
          <w:lang w:val="es-PE"/>
        </w:rPr>
        <w:t>,</w:t>
      </w:r>
      <w:r w:rsidR="00232BA3" w:rsidRPr="004D1C83">
        <w:rPr>
          <w:rFonts w:asciiTheme="majorHAnsi" w:hAnsiTheme="majorHAnsi" w:cs="Arial"/>
          <w:sz w:val="20"/>
          <w:szCs w:val="20"/>
          <w:lang w:val="es-PE"/>
        </w:rPr>
        <w:t xml:space="preserve"> según se evidenció por las</w:t>
      </w:r>
      <w:r w:rsidR="00D41E6D" w:rsidRPr="004D1C83">
        <w:rPr>
          <w:rFonts w:asciiTheme="majorHAnsi" w:hAnsiTheme="majorHAnsi" w:cs="Arial"/>
          <w:sz w:val="20"/>
          <w:szCs w:val="20"/>
          <w:lang w:val="es-PE"/>
        </w:rPr>
        <w:t xml:space="preserve"> “múltiples</w:t>
      </w:r>
      <w:r w:rsidR="00232BA3" w:rsidRPr="004D1C83">
        <w:rPr>
          <w:rFonts w:asciiTheme="majorHAnsi" w:hAnsiTheme="majorHAnsi" w:cs="Arial"/>
          <w:sz w:val="20"/>
          <w:szCs w:val="20"/>
          <w:lang w:val="es-PE"/>
        </w:rPr>
        <w:t xml:space="preserve"> laceraciones </w:t>
      </w:r>
      <w:r w:rsidR="00D41E6D" w:rsidRPr="004D1C83">
        <w:rPr>
          <w:rFonts w:asciiTheme="majorHAnsi" w:hAnsiTheme="majorHAnsi" w:cs="Arial"/>
          <w:sz w:val="20"/>
          <w:szCs w:val="20"/>
          <w:lang w:val="es-PE"/>
        </w:rPr>
        <w:t>en la vagina</w:t>
      </w:r>
      <w:r w:rsidR="00232BA3" w:rsidRPr="004D1C83">
        <w:rPr>
          <w:rFonts w:asciiTheme="majorHAnsi" w:hAnsiTheme="majorHAnsi" w:cs="Arial"/>
          <w:sz w:val="20"/>
          <w:szCs w:val="20"/>
          <w:lang w:val="es-PE"/>
        </w:rPr>
        <w:t xml:space="preserve"> y </w:t>
      </w:r>
      <w:r w:rsidR="00A17A9D" w:rsidRPr="004D1C83">
        <w:rPr>
          <w:rFonts w:asciiTheme="majorHAnsi" w:hAnsiTheme="majorHAnsi" w:cs="Arial"/>
          <w:sz w:val="20"/>
          <w:szCs w:val="20"/>
          <w:lang w:val="es-PE"/>
        </w:rPr>
        <w:t>equimosis</w:t>
      </w:r>
      <w:r w:rsidR="0005348C" w:rsidRPr="004D1C83">
        <w:rPr>
          <w:rFonts w:asciiTheme="majorHAnsi" w:hAnsiTheme="majorHAnsi" w:cs="Arial"/>
          <w:sz w:val="20"/>
          <w:szCs w:val="20"/>
          <w:lang w:val="es-PE"/>
        </w:rPr>
        <w:t xml:space="preserve"> en</w:t>
      </w:r>
      <w:r w:rsidR="00D41E6D" w:rsidRPr="004D1C83">
        <w:rPr>
          <w:rFonts w:asciiTheme="majorHAnsi" w:hAnsiTheme="majorHAnsi" w:cs="Arial"/>
          <w:sz w:val="20"/>
          <w:szCs w:val="20"/>
          <w:lang w:val="es-PE"/>
        </w:rPr>
        <w:t xml:space="preserve"> ambas</w:t>
      </w:r>
      <w:r w:rsidR="0005348C" w:rsidRPr="004D1C83">
        <w:rPr>
          <w:rFonts w:asciiTheme="majorHAnsi" w:hAnsiTheme="majorHAnsi" w:cs="Arial"/>
          <w:sz w:val="20"/>
          <w:szCs w:val="20"/>
          <w:lang w:val="es-PE"/>
        </w:rPr>
        <w:t xml:space="preserve"> mamas</w:t>
      </w:r>
      <w:r w:rsidR="00D41E6D" w:rsidRPr="004D1C83">
        <w:rPr>
          <w:rFonts w:asciiTheme="majorHAnsi" w:hAnsiTheme="majorHAnsi" w:cs="Arial"/>
          <w:sz w:val="20"/>
          <w:szCs w:val="20"/>
          <w:lang w:val="es-PE"/>
        </w:rPr>
        <w:t>”</w:t>
      </w:r>
      <w:r w:rsidR="0005348C" w:rsidRPr="004D1C83">
        <w:rPr>
          <w:rFonts w:asciiTheme="majorHAnsi" w:hAnsiTheme="majorHAnsi" w:cs="Arial"/>
          <w:sz w:val="20"/>
          <w:szCs w:val="20"/>
          <w:lang w:val="es-PE"/>
        </w:rPr>
        <w:t>.</w:t>
      </w:r>
      <w:r w:rsidR="00232BA3" w:rsidRPr="004D1C83">
        <w:rPr>
          <w:rFonts w:asciiTheme="majorHAnsi" w:hAnsiTheme="majorHAnsi" w:cs="Arial"/>
          <w:sz w:val="20"/>
          <w:szCs w:val="20"/>
          <w:lang w:val="es-PE"/>
        </w:rPr>
        <w:t xml:space="preserve"> </w:t>
      </w:r>
      <w:r w:rsidR="00D41E6D" w:rsidRPr="004D1C83">
        <w:rPr>
          <w:rFonts w:asciiTheme="majorHAnsi" w:hAnsiTheme="majorHAnsi" w:cs="Arial"/>
          <w:sz w:val="20"/>
          <w:szCs w:val="20"/>
          <w:lang w:val="es-PE"/>
        </w:rPr>
        <w:t>Seguidamente,</w:t>
      </w:r>
      <w:r w:rsidR="00BB2784" w:rsidRPr="004D1C83">
        <w:rPr>
          <w:rFonts w:asciiTheme="majorHAnsi" w:hAnsiTheme="majorHAnsi" w:cs="Arial"/>
          <w:sz w:val="20"/>
          <w:szCs w:val="20"/>
          <w:lang w:val="es-PE"/>
        </w:rPr>
        <w:t xml:space="preserve"> la</w:t>
      </w:r>
      <w:r w:rsidR="00232BA3" w:rsidRPr="004D1C83">
        <w:rPr>
          <w:rFonts w:asciiTheme="majorHAnsi" w:hAnsiTheme="majorHAnsi" w:cs="Arial"/>
          <w:sz w:val="20"/>
          <w:szCs w:val="20"/>
          <w:lang w:val="es-PE"/>
        </w:rPr>
        <w:t xml:space="preserve"> doctora María Dolores Miranda comunicó lo sucedido a la Junta Nacional de Bienestar Social, y desde dicha institución </w:t>
      </w:r>
      <w:r w:rsidR="0005348C" w:rsidRPr="004D1C83">
        <w:rPr>
          <w:rFonts w:asciiTheme="majorHAnsi" w:hAnsiTheme="majorHAnsi" w:cs="Arial"/>
          <w:sz w:val="20"/>
          <w:szCs w:val="20"/>
          <w:lang w:val="es-PE"/>
        </w:rPr>
        <w:t>se informó</w:t>
      </w:r>
      <w:r w:rsidR="00371BDC" w:rsidRPr="004D1C83">
        <w:rPr>
          <w:rFonts w:asciiTheme="majorHAnsi" w:hAnsiTheme="majorHAnsi" w:cs="Arial"/>
          <w:sz w:val="20"/>
          <w:szCs w:val="20"/>
          <w:lang w:val="es-PE"/>
        </w:rPr>
        <w:t xml:space="preserve"> al Juez de Menores</w:t>
      </w:r>
      <w:r w:rsidR="00475E81" w:rsidRPr="004D1C83">
        <w:rPr>
          <w:rFonts w:asciiTheme="majorHAnsi" w:hAnsiTheme="majorHAnsi" w:cs="Arial"/>
          <w:sz w:val="20"/>
          <w:szCs w:val="20"/>
          <w:lang w:val="es-PE"/>
        </w:rPr>
        <w:t xml:space="preserve"> </w:t>
      </w:r>
      <w:r w:rsidR="00C66850" w:rsidRPr="004D1C83">
        <w:rPr>
          <w:rFonts w:asciiTheme="majorHAnsi" w:hAnsiTheme="majorHAnsi" w:cs="Arial"/>
          <w:sz w:val="20"/>
          <w:szCs w:val="20"/>
          <w:lang w:val="es-PE"/>
        </w:rPr>
        <w:t>quien,</w:t>
      </w:r>
      <w:r w:rsidR="00475E81" w:rsidRPr="004D1C83">
        <w:rPr>
          <w:rFonts w:asciiTheme="majorHAnsi" w:hAnsiTheme="majorHAnsi" w:cs="Arial"/>
          <w:sz w:val="20"/>
          <w:szCs w:val="20"/>
          <w:lang w:val="es-PE"/>
        </w:rPr>
        <w:t xml:space="preserve"> junto con la Procuradora</w:t>
      </w:r>
      <w:r w:rsidR="00232BA3" w:rsidRPr="004D1C83">
        <w:rPr>
          <w:rFonts w:asciiTheme="majorHAnsi" w:hAnsiTheme="majorHAnsi" w:cs="Arial"/>
          <w:sz w:val="20"/>
          <w:szCs w:val="20"/>
          <w:lang w:val="es-PE"/>
        </w:rPr>
        <w:t xml:space="preserve"> de Menores</w:t>
      </w:r>
      <w:r w:rsidR="00C66850" w:rsidRPr="004D1C83">
        <w:rPr>
          <w:rFonts w:asciiTheme="majorHAnsi" w:hAnsiTheme="majorHAnsi" w:cs="Arial"/>
          <w:sz w:val="20"/>
          <w:szCs w:val="20"/>
          <w:lang w:val="es-PE"/>
        </w:rPr>
        <w:t>,</w:t>
      </w:r>
      <w:r w:rsidR="00475E81" w:rsidRPr="004D1C83">
        <w:rPr>
          <w:rFonts w:asciiTheme="majorHAnsi" w:hAnsiTheme="majorHAnsi" w:cs="Arial"/>
          <w:sz w:val="20"/>
          <w:szCs w:val="20"/>
          <w:lang w:val="es-PE"/>
        </w:rPr>
        <w:t xml:space="preserve"> le tomaron el testimonio a la</w:t>
      </w:r>
      <w:r w:rsidR="008C50C6" w:rsidRPr="004D1C83">
        <w:rPr>
          <w:rFonts w:asciiTheme="majorHAnsi" w:hAnsiTheme="majorHAnsi" w:cs="Arial"/>
          <w:sz w:val="20"/>
          <w:szCs w:val="20"/>
          <w:lang w:val="es-PE"/>
        </w:rPr>
        <w:t xml:space="preserve"> niña</w:t>
      </w:r>
      <w:r w:rsidR="00475E81" w:rsidRPr="004D1C83">
        <w:rPr>
          <w:rFonts w:asciiTheme="majorHAnsi" w:hAnsiTheme="majorHAnsi" w:cs="Arial"/>
          <w:sz w:val="20"/>
          <w:szCs w:val="20"/>
          <w:lang w:val="es-PE"/>
        </w:rPr>
        <w:t xml:space="preserve"> </w:t>
      </w:r>
      <w:r w:rsidR="00C66850" w:rsidRPr="004D1C83">
        <w:rPr>
          <w:rFonts w:asciiTheme="majorHAnsi" w:hAnsiTheme="majorHAnsi" w:cs="Arial"/>
          <w:sz w:val="20"/>
          <w:szCs w:val="20"/>
          <w:lang w:val="es-PE"/>
        </w:rPr>
        <w:t>y,</w:t>
      </w:r>
      <w:r w:rsidR="00475E81" w:rsidRPr="004D1C83">
        <w:rPr>
          <w:rFonts w:asciiTheme="majorHAnsi" w:hAnsiTheme="majorHAnsi" w:cs="Arial"/>
          <w:sz w:val="20"/>
          <w:szCs w:val="20"/>
          <w:lang w:val="es-PE"/>
        </w:rPr>
        <w:t xml:space="preserve"> asimismo</w:t>
      </w:r>
      <w:r w:rsidR="00D41E6D" w:rsidRPr="004D1C83">
        <w:rPr>
          <w:rFonts w:asciiTheme="majorHAnsi" w:hAnsiTheme="majorHAnsi" w:cs="Arial"/>
          <w:sz w:val="20"/>
          <w:szCs w:val="20"/>
          <w:lang w:val="es-PE"/>
        </w:rPr>
        <w:t>,</w:t>
      </w:r>
      <w:r w:rsidR="00475E81" w:rsidRPr="004D1C83">
        <w:rPr>
          <w:rFonts w:asciiTheme="majorHAnsi" w:hAnsiTheme="majorHAnsi" w:cs="Arial"/>
          <w:sz w:val="20"/>
          <w:szCs w:val="20"/>
          <w:lang w:val="es-PE"/>
        </w:rPr>
        <w:t xml:space="preserve"> el</w:t>
      </w:r>
      <w:r w:rsidR="00232BA3" w:rsidRPr="004D1C83">
        <w:rPr>
          <w:rFonts w:asciiTheme="majorHAnsi" w:hAnsiTheme="majorHAnsi" w:cs="Arial"/>
          <w:sz w:val="20"/>
          <w:szCs w:val="20"/>
          <w:lang w:val="es-PE"/>
        </w:rPr>
        <w:t xml:space="preserve"> Departam</w:t>
      </w:r>
      <w:r w:rsidR="0059781C" w:rsidRPr="004D1C83">
        <w:rPr>
          <w:rFonts w:asciiTheme="majorHAnsi" w:hAnsiTheme="majorHAnsi" w:cs="Arial"/>
          <w:sz w:val="20"/>
          <w:szCs w:val="20"/>
          <w:lang w:val="es-PE"/>
        </w:rPr>
        <w:t xml:space="preserve">ento Médico Legal le habría </w:t>
      </w:r>
      <w:r w:rsidR="0059781C" w:rsidRPr="00AF5306">
        <w:rPr>
          <w:rFonts w:asciiTheme="majorHAnsi" w:hAnsiTheme="majorHAnsi" w:cs="Arial"/>
          <w:sz w:val="20"/>
          <w:szCs w:val="20"/>
          <w:lang w:val="es-PE"/>
        </w:rPr>
        <w:t>practicado</w:t>
      </w:r>
      <w:r w:rsidR="00232BA3" w:rsidRPr="00AF5306">
        <w:rPr>
          <w:rFonts w:asciiTheme="majorHAnsi" w:hAnsiTheme="majorHAnsi" w:cs="Arial"/>
          <w:sz w:val="20"/>
          <w:szCs w:val="20"/>
          <w:lang w:val="es-PE"/>
        </w:rPr>
        <w:t xml:space="preserve"> varios exámenes</w:t>
      </w:r>
      <w:r w:rsidR="0059781C" w:rsidRPr="00AF5306">
        <w:rPr>
          <w:rFonts w:asciiTheme="majorHAnsi" w:hAnsiTheme="majorHAnsi" w:cs="Arial"/>
          <w:sz w:val="20"/>
          <w:szCs w:val="20"/>
          <w:lang w:val="es-PE"/>
        </w:rPr>
        <w:t xml:space="preserve"> médicos, </w:t>
      </w:r>
      <w:r w:rsidR="00475E81" w:rsidRPr="00AF5306">
        <w:rPr>
          <w:rFonts w:asciiTheme="majorHAnsi" w:hAnsiTheme="majorHAnsi" w:cs="Arial"/>
          <w:sz w:val="20"/>
          <w:szCs w:val="20"/>
          <w:lang w:val="es-PE"/>
        </w:rPr>
        <w:t>todo lo cual</w:t>
      </w:r>
      <w:r w:rsidR="0059781C" w:rsidRPr="00AF5306">
        <w:rPr>
          <w:rFonts w:asciiTheme="majorHAnsi" w:hAnsiTheme="majorHAnsi" w:cs="Arial"/>
          <w:sz w:val="20"/>
          <w:szCs w:val="20"/>
          <w:lang w:val="es-PE"/>
        </w:rPr>
        <w:t xml:space="preserve"> </w:t>
      </w:r>
      <w:r w:rsidR="00475E81" w:rsidRPr="00AF5306">
        <w:rPr>
          <w:rFonts w:asciiTheme="majorHAnsi" w:hAnsiTheme="majorHAnsi" w:cs="Arial"/>
          <w:sz w:val="20"/>
          <w:szCs w:val="20"/>
          <w:lang w:val="es-PE"/>
        </w:rPr>
        <w:t>permitió confirmar</w:t>
      </w:r>
      <w:r w:rsidR="0059781C" w:rsidRPr="00AF5306">
        <w:rPr>
          <w:rFonts w:asciiTheme="majorHAnsi" w:hAnsiTheme="majorHAnsi" w:cs="Arial"/>
          <w:sz w:val="20"/>
          <w:szCs w:val="20"/>
          <w:lang w:val="es-PE"/>
        </w:rPr>
        <w:t xml:space="preserve"> </w:t>
      </w:r>
      <w:r w:rsidR="00C66850" w:rsidRPr="00AF5306">
        <w:rPr>
          <w:rFonts w:asciiTheme="majorHAnsi" w:hAnsiTheme="majorHAnsi" w:cs="Arial"/>
          <w:sz w:val="20"/>
          <w:szCs w:val="20"/>
          <w:lang w:val="es-PE"/>
        </w:rPr>
        <w:t xml:space="preserve">la ocurrencia de los </w:t>
      </w:r>
      <w:r w:rsidR="00C66850" w:rsidRPr="00AF5306">
        <w:rPr>
          <w:rFonts w:asciiTheme="majorHAnsi" w:hAnsiTheme="majorHAnsi" w:cs="Arial"/>
          <w:color w:val="auto"/>
          <w:sz w:val="20"/>
          <w:szCs w:val="20"/>
          <w:lang w:val="es-PE"/>
        </w:rPr>
        <w:t>hechos de violencia sexual en perjuicio de Martha Saire.</w:t>
      </w:r>
    </w:p>
    <w:p w14:paraId="4B211B2B" w14:textId="77777777" w:rsidR="0086547C" w:rsidRPr="00AF5306"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color w:val="auto"/>
          <w:sz w:val="20"/>
          <w:szCs w:val="20"/>
          <w:lang w:val="es-PE"/>
        </w:rPr>
      </w:pPr>
    </w:p>
    <w:p w14:paraId="1595CDBE" w14:textId="366DA8BD" w:rsidR="00475E81" w:rsidRPr="00AF5306" w:rsidRDefault="0059781C" w:rsidP="004D1C8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ahoma"/>
          <w:color w:val="auto"/>
          <w:sz w:val="20"/>
          <w:szCs w:val="20"/>
          <w:lang w:val="es-CO"/>
        </w:rPr>
      </w:pPr>
      <w:r w:rsidRPr="00AF5306">
        <w:rPr>
          <w:rFonts w:asciiTheme="majorHAnsi" w:hAnsiTheme="majorHAnsi" w:cs="Arial"/>
          <w:color w:val="auto"/>
          <w:sz w:val="20"/>
          <w:szCs w:val="20"/>
          <w:lang w:val="es-PE"/>
        </w:rPr>
        <w:t xml:space="preserve">La parte peticionaria precisó </w:t>
      </w:r>
      <w:r w:rsidR="00232BA3" w:rsidRPr="00AF5306">
        <w:rPr>
          <w:rFonts w:asciiTheme="majorHAnsi" w:hAnsiTheme="majorHAnsi" w:cs="Arial"/>
          <w:color w:val="auto"/>
          <w:sz w:val="20"/>
          <w:szCs w:val="20"/>
          <w:lang w:val="es-PE"/>
        </w:rPr>
        <w:t>que</w:t>
      </w:r>
      <w:r w:rsidR="00D41E6D" w:rsidRPr="00AF5306">
        <w:rPr>
          <w:rFonts w:asciiTheme="majorHAnsi" w:hAnsiTheme="majorHAnsi" w:cs="Arial"/>
          <w:color w:val="auto"/>
          <w:sz w:val="20"/>
          <w:szCs w:val="20"/>
          <w:lang w:val="es-PE"/>
        </w:rPr>
        <w:t>,</w:t>
      </w:r>
      <w:r w:rsidR="00FB0500" w:rsidRPr="00AF5306">
        <w:rPr>
          <w:rFonts w:asciiTheme="majorHAnsi" w:hAnsiTheme="majorHAnsi" w:cs="Arial"/>
          <w:color w:val="auto"/>
          <w:sz w:val="20"/>
          <w:szCs w:val="20"/>
          <w:lang w:val="es-PE"/>
        </w:rPr>
        <w:t xml:space="preserve"> el 14 de abril de 1994,</w:t>
      </w:r>
      <w:r w:rsidR="00232BA3" w:rsidRPr="00AF5306">
        <w:rPr>
          <w:rFonts w:asciiTheme="majorHAnsi" w:hAnsiTheme="majorHAnsi" w:cs="Arial"/>
          <w:color w:val="auto"/>
          <w:sz w:val="20"/>
          <w:szCs w:val="20"/>
          <w:lang w:val="es-PE"/>
        </w:rPr>
        <w:t xml:space="preserve"> las autoridades responsables del Centro de Orientación de Támara comunicaron</w:t>
      </w:r>
      <w:r w:rsidR="00FB0500" w:rsidRPr="00AF5306">
        <w:rPr>
          <w:rFonts w:asciiTheme="majorHAnsi" w:hAnsiTheme="majorHAnsi" w:cs="Arial"/>
          <w:color w:val="auto"/>
          <w:sz w:val="20"/>
          <w:szCs w:val="20"/>
          <w:lang w:val="es-PE"/>
        </w:rPr>
        <w:t xml:space="preserve"> los hechos</w:t>
      </w:r>
      <w:r w:rsidR="00232BA3" w:rsidRPr="00AF5306">
        <w:rPr>
          <w:rFonts w:asciiTheme="majorHAnsi" w:hAnsiTheme="majorHAnsi" w:cs="Arial"/>
          <w:color w:val="auto"/>
          <w:sz w:val="20"/>
          <w:szCs w:val="20"/>
          <w:lang w:val="es-PE"/>
        </w:rPr>
        <w:t xml:space="preserve"> a la Junt</w:t>
      </w:r>
      <w:r w:rsidRPr="00AF5306">
        <w:rPr>
          <w:rFonts w:asciiTheme="majorHAnsi" w:hAnsiTheme="majorHAnsi" w:cs="Arial"/>
          <w:color w:val="auto"/>
          <w:sz w:val="20"/>
          <w:szCs w:val="20"/>
          <w:lang w:val="es-PE"/>
        </w:rPr>
        <w:t>a Nacional de Bienestar Social y a Casa Alianza</w:t>
      </w:r>
      <w:r w:rsidR="00475E81" w:rsidRPr="00AF5306">
        <w:rPr>
          <w:rFonts w:asciiTheme="majorHAnsi" w:hAnsiTheme="majorHAnsi" w:cs="Arial"/>
          <w:color w:val="auto"/>
          <w:sz w:val="20"/>
          <w:szCs w:val="20"/>
          <w:lang w:val="es-PE"/>
        </w:rPr>
        <w:t>, m</w:t>
      </w:r>
      <w:r w:rsidRPr="00AF5306">
        <w:rPr>
          <w:rFonts w:asciiTheme="majorHAnsi" w:hAnsiTheme="majorHAnsi" w:cs="Arial"/>
          <w:color w:val="auto"/>
          <w:sz w:val="20"/>
          <w:szCs w:val="20"/>
          <w:lang w:val="es-PE"/>
        </w:rPr>
        <w:t>omento en el que</w:t>
      </w:r>
      <w:r w:rsidR="00232BA3" w:rsidRPr="00AF5306">
        <w:rPr>
          <w:rFonts w:asciiTheme="majorHAnsi" w:hAnsiTheme="majorHAnsi" w:cs="Arial"/>
          <w:color w:val="auto"/>
          <w:sz w:val="20"/>
          <w:szCs w:val="20"/>
          <w:lang w:val="es-PE"/>
        </w:rPr>
        <w:t xml:space="preserve"> se inició la investigación correspondiente. </w:t>
      </w:r>
      <w:r w:rsidRPr="00AF5306">
        <w:rPr>
          <w:rFonts w:asciiTheme="majorHAnsi" w:hAnsiTheme="majorHAnsi" w:cs="Arial"/>
          <w:color w:val="auto"/>
          <w:sz w:val="20"/>
          <w:szCs w:val="20"/>
          <w:lang w:val="es-PE"/>
        </w:rPr>
        <w:t>Asimismo, alegó que, e</w:t>
      </w:r>
      <w:r w:rsidR="00232BA3" w:rsidRPr="00AF5306">
        <w:rPr>
          <w:rFonts w:asciiTheme="majorHAnsi" w:hAnsiTheme="majorHAnsi" w:cs="Arial"/>
          <w:color w:val="auto"/>
          <w:sz w:val="20"/>
          <w:szCs w:val="20"/>
          <w:lang w:val="es-PE"/>
        </w:rPr>
        <w:t xml:space="preserve">n </w:t>
      </w:r>
      <w:r w:rsidR="00475E81" w:rsidRPr="00AF5306">
        <w:rPr>
          <w:rFonts w:asciiTheme="majorHAnsi" w:hAnsiTheme="majorHAnsi" w:cs="Arial"/>
          <w:color w:val="auto"/>
          <w:sz w:val="20"/>
          <w:szCs w:val="20"/>
          <w:lang w:val="es-PE"/>
        </w:rPr>
        <w:t>dicho lapso,</w:t>
      </w:r>
      <w:r w:rsidR="00232BA3" w:rsidRPr="00AF5306">
        <w:rPr>
          <w:rFonts w:asciiTheme="majorHAnsi" w:hAnsiTheme="majorHAnsi" w:cs="Arial"/>
          <w:color w:val="auto"/>
          <w:sz w:val="20"/>
          <w:szCs w:val="20"/>
          <w:lang w:val="es-PE"/>
        </w:rPr>
        <w:t xml:space="preserve"> los responsables de la violación abandonaron su lugar de trabajo y sus residencias.</w:t>
      </w:r>
      <w:r w:rsidR="00FB0500" w:rsidRPr="00AF5306">
        <w:rPr>
          <w:rFonts w:asciiTheme="majorHAnsi" w:hAnsiTheme="majorHAnsi" w:cs="Arial"/>
          <w:color w:val="auto"/>
          <w:sz w:val="20"/>
          <w:szCs w:val="20"/>
          <w:lang w:val="es-PE"/>
        </w:rPr>
        <w:t xml:space="preserve"> Por lo anterior, </w:t>
      </w:r>
      <w:r w:rsidR="00232BA3" w:rsidRPr="00AF5306">
        <w:rPr>
          <w:rFonts w:asciiTheme="majorHAnsi" w:hAnsiTheme="majorHAnsi" w:cs="Arial"/>
          <w:color w:val="auto"/>
          <w:sz w:val="20"/>
          <w:szCs w:val="20"/>
          <w:lang w:val="es-PE"/>
        </w:rPr>
        <w:t>el 22 de abril de 1994</w:t>
      </w:r>
      <w:r w:rsidR="00EC6C2C" w:rsidRPr="00AF5306">
        <w:rPr>
          <w:rFonts w:asciiTheme="majorHAnsi" w:hAnsiTheme="majorHAnsi" w:cs="Arial"/>
          <w:color w:val="auto"/>
          <w:sz w:val="20"/>
          <w:szCs w:val="20"/>
          <w:lang w:val="es-PE"/>
        </w:rPr>
        <w:t>,</w:t>
      </w:r>
      <w:r w:rsidR="00232BA3" w:rsidRPr="00AF5306">
        <w:rPr>
          <w:rFonts w:asciiTheme="majorHAnsi" w:hAnsiTheme="majorHAnsi" w:cs="Arial"/>
          <w:color w:val="auto"/>
          <w:sz w:val="20"/>
          <w:szCs w:val="20"/>
          <w:lang w:val="es-PE"/>
        </w:rPr>
        <w:t xml:space="preserve"> </w:t>
      </w:r>
      <w:r w:rsidR="00FB0500" w:rsidRPr="00AF5306">
        <w:rPr>
          <w:rFonts w:asciiTheme="majorHAnsi" w:hAnsiTheme="majorHAnsi" w:cs="Arial"/>
          <w:color w:val="auto"/>
          <w:sz w:val="20"/>
          <w:szCs w:val="20"/>
          <w:lang w:val="es-PE"/>
        </w:rPr>
        <w:t xml:space="preserve">la parte peticionaria </w:t>
      </w:r>
      <w:r w:rsidR="00232BA3" w:rsidRPr="00AF5306">
        <w:rPr>
          <w:rFonts w:asciiTheme="majorHAnsi" w:hAnsiTheme="majorHAnsi" w:cs="Arial"/>
          <w:color w:val="auto"/>
          <w:sz w:val="20"/>
          <w:szCs w:val="20"/>
          <w:lang w:val="es-PE"/>
        </w:rPr>
        <w:t xml:space="preserve">presentó la acusación ante el Juzgado de Letras Primero de lo Criminal por el delito de violación en perjuicio de Martha María Saire, contra Santos Abelino Pérez López y Antonio </w:t>
      </w:r>
      <w:r w:rsidR="00371BDC" w:rsidRPr="00AF5306">
        <w:rPr>
          <w:rFonts w:asciiTheme="majorHAnsi" w:hAnsiTheme="majorHAnsi" w:cs="Arial"/>
          <w:color w:val="auto"/>
          <w:sz w:val="20"/>
          <w:szCs w:val="20"/>
          <w:lang w:val="es-PE"/>
        </w:rPr>
        <w:t>Ávila</w:t>
      </w:r>
      <w:r w:rsidR="00232BA3" w:rsidRPr="00AF5306">
        <w:rPr>
          <w:rFonts w:asciiTheme="majorHAnsi" w:hAnsiTheme="majorHAnsi" w:cs="Arial"/>
          <w:color w:val="auto"/>
          <w:sz w:val="20"/>
          <w:szCs w:val="20"/>
          <w:lang w:val="es-PE"/>
        </w:rPr>
        <w:t xml:space="preserve"> Zelaya</w:t>
      </w:r>
      <w:r w:rsidR="00475E81" w:rsidRPr="00AF5306">
        <w:rPr>
          <w:rFonts w:asciiTheme="majorHAnsi" w:hAnsiTheme="majorHAnsi" w:cs="Arial"/>
          <w:color w:val="auto"/>
          <w:sz w:val="20"/>
          <w:szCs w:val="20"/>
          <w:lang w:val="es-PE"/>
        </w:rPr>
        <w:t xml:space="preserve"> y se </w:t>
      </w:r>
      <w:r w:rsidR="00232BA3" w:rsidRPr="00AF5306">
        <w:rPr>
          <w:rFonts w:asciiTheme="majorHAnsi" w:hAnsiTheme="majorHAnsi" w:cs="Arial"/>
          <w:color w:val="auto"/>
          <w:sz w:val="20"/>
          <w:szCs w:val="20"/>
          <w:lang w:val="es-PE"/>
        </w:rPr>
        <w:t>libró orden de captura en contra de los dos i</w:t>
      </w:r>
      <w:r w:rsidR="00FB0500" w:rsidRPr="00AF5306">
        <w:rPr>
          <w:rFonts w:asciiTheme="majorHAnsi" w:hAnsiTheme="majorHAnsi" w:cs="Arial"/>
          <w:color w:val="auto"/>
          <w:sz w:val="20"/>
          <w:szCs w:val="20"/>
          <w:lang w:val="es-PE"/>
        </w:rPr>
        <w:t>mputados</w:t>
      </w:r>
      <w:r w:rsidR="00475E81" w:rsidRPr="00AF5306">
        <w:rPr>
          <w:rFonts w:asciiTheme="majorHAnsi" w:hAnsiTheme="majorHAnsi" w:cs="Arial"/>
          <w:color w:val="auto"/>
          <w:sz w:val="20"/>
          <w:szCs w:val="20"/>
          <w:lang w:val="es-PE"/>
        </w:rPr>
        <w:t xml:space="preserve"> para su detención</w:t>
      </w:r>
      <w:r w:rsidR="00232BA3" w:rsidRPr="00AF5306">
        <w:rPr>
          <w:rFonts w:asciiTheme="majorHAnsi" w:hAnsiTheme="majorHAnsi" w:cs="Arial"/>
          <w:color w:val="auto"/>
          <w:sz w:val="20"/>
          <w:szCs w:val="20"/>
          <w:lang w:val="es-PE"/>
        </w:rPr>
        <w:t xml:space="preserve">. </w:t>
      </w:r>
      <w:r w:rsidR="00CD2567" w:rsidRPr="00AF5306">
        <w:rPr>
          <w:rFonts w:asciiTheme="majorHAnsi" w:hAnsiTheme="majorHAnsi" w:cs="Arial"/>
          <w:color w:val="auto"/>
          <w:sz w:val="20"/>
          <w:szCs w:val="20"/>
          <w:lang w:val="es-PE"/>
        </w:rPr>
        <w:t>Según lo indicado por los peticionarios, e</w:t>
      </w:r>
      <w:r w:rsidR="00475E81" w:rsidRPr="00AF5306">
        <w:rPr>
          <w:rFonts w:asciiTheme="majorHAnsi" w:hAnsiTheme="majorHAnsi" w:cs="Tahoma"/>
          <w:color w:val="auto"/>
          <w:sz w:val="20"/>
          <w:szCs w:val="20"/>
          <w:lang w:val="es-CO"/>
        </w:rPr>
        <w:t xml:space="preserve">l 5 de septiembre de 1995, el Juzgado </w:t>
      </w:r>
      <w:r w:rsidR="00CD2567" w:rsidRPr="00AF5306">
        <w:rPr>
          <w:rFonts w:asciiTheme="majorHAnsi" w:hAnsiTheme="majorHAnsi" w:cs="Tahoma"/>
          <w:color w:val="auto"/>
          <w:sz w:val="20"/>
          <w:szCs w:val="20"/>
          <w:lang w:val="es-CO"/>
        </w:rPr>
        <w:t>de Letras</w:t>
      </w:r>
      <w:r w:rsidR="00475E81" w:rsidRPr="00AF5306">
        <w:rPr>
          <w:rFonts w:asciiTheme="majorHAnsi" w:hAnsiTheme="majorHAnsi" w:cs="Tahoma"/>
          <w:color w:val="auto"/>
          <w:sz w:val="20"/>
          <w:szCs w:val="20"/>
          <w:lang w:val="es-CO"/>
        </w:rPr>
        <w:t xml:space="preserve"> Primero solicitó las direcciones de los inculpados, con el fin de tramitar</w:t>
      </w:r>
      <w:r w:rsidR="00CD2567" w:rsidRPr="00AF5306">
        <w:rPr>
          <w:rFonts w:asciiTheme="majorHAnsi" w:hAnsiTheme="majorHAnsi" w:cs="Tahoma"/>
          <w:color w:val="auto"/>
          <w:sz w:val="20"/>
          <w:szCs w:val="20"/>
          <w:lang w:val="es-CO"/>
        </w:rPr>
        <w:t xml:space="preserve"> las</w:t>
      </w:r>
      <w:r w:rsidR="00475E81" w:rsidRPr="00AF5306">
        <w:rPr>
          <w:rFonts w:asciiTheme="majorHAnsi" w:hAnsiTheme="majorHAnsi" w:cs="Tahoma"/>
          <w:color w:val="auto"/>
          <w:sz w:val="20"/>
          <w:szCs w:val="20"/>
          <w:lang w:val="es-CO"/>
        </w:rPr>
        <w:t xml:space="preserve"> órdenes de captura </w:t>
      </w:r>
      <w:r w:rsidR="00CD2567" w:rsidRPr="00AF5306">
        <w:rPr>
          <w:rFonts w:asciiTheme="majorHAnsi" w:hAnsiTheme="majorHAnsi" w:cs="Tahoma"/>
          <w:color w:val="auto"/>
          <w:sz w:val="20"/>
          <w:szCs w:val="20"/>
          <w:lang w:val="es-CO"/>
        </w:rPr>
        <w:t>y posteriormente, e</w:t>
      </w:r>
      <w:r w:rsidR="00475E81" w:rsidRPr="00AF5306">
        <w:rPr>
          <w:rFonts w:asciiTheme="majorHAnsi" w:hAnsiTheme="majorHAnsi" w:cs="Tahoma"/>
          <w:color w:val="auto"/>
          <w:sz w:val="20"/>
          <w:szCs w:val="20"/>
          <w:lang w:val="es-CO"/>
        </w:rPr>
        <w:t xml:space="preserve">l 20 de febrero de 1997, se condenó a los </w:t>
      </w:r>
      <w:r w:rsidR="00CD2567" w:rsidRPr="00AF5306">
        <w:rPr>
          <w:rFonts w:asciiTheme="majorHAnsi" w:hAnsiTheme="majorHAnsi" w:cs="Tahoma"/>
          <w:color w:val="auto"/>
          <w:sz w:val="20"/>
          <w:szCs w:val="20"/>
          <w:lang w:val="es-CO"/>
        </w:rPr>
        <w:t>sujetos</w:t>
      </w:r>
      <w:r w:rsidR="00461B66" w:rsidRPr="00AF5306">
        <w:rPr>
          <w:rFonts w:asciiTheme="majorHAnsi" w:hAnsiTheme="majorHAnsi" w:cs="Tahoma"/>
          <w:color w:val="auto"/>
          <w:sz w:val="20"/>
          <w:szCs w:val="20"/>
          <w:lang w:val="es-CO"/>
        </w:rPr>
        <w:t xml:space="preserve"> a seis años de prisión</w:t>
      </w:r>
      <w:r w:rsidR="00CD2567" w:rsidRPr="00AF5306">
        <w:rPr>
          <w:rFonts w:asciiTheme="majorHAnsi" w:hAnsiTheme="majorHAnsi" w:cs="Tahoma"/>
          <w:color w:val="auto"/>
          <w:sz w:val="20"/>
          <w:szCs w:val="20"/>
          <w:lang w:val="es-CO"/>
        </w:rPr>
        <w:t>, aunque fue el</w:t>
      </w:r>
      <w:r w:rsidR="00475E81" w:rsidRPr="00AF5306">
        <w:rPr>
          <w:rFonts w:asciiTheme="majorHAnsi" w:hAnsiTheme="majorHAnsi" w:cs="Tahoma"/>
          <w:color w:val="auto"/>
          <w:sz w:val="20"/>
          <w:szCs w:val="20"/>
          <w:lang w:val="es-CO"/>
        </w:rPr>
        <w:t xml:space="preserve"> 1 de octubre de 1999 </w:t>
      </w:r>
      <w:r w:rsidR="00CD2567" w:rsidRPr="00AF5306">
        <w:rPr>
          <w:rFonts w:asciiTheme="majorHAnsi" w:hAnsiTheme="majorHAnsi" w:cs="Tahoma"/>
          <w:color w:val="auto"/>
          <w:sz w:val="20"/>
          <w:szCs w:val="20"/>
          <w:lang w:val="es-CO"/>
        </w:rPr>
        <w:t>cuando se</w:t>
      </w:r>
      <w:r w:rsidR="00475E81" w:rsidRPr="00AF5306">
        <w:rPr>
          <w:rFonts w:asciiTheme="majorHAnsi" w:hAnsiTheme="majorHAnsi" w:cs="Tahoma"/>
          <w:color w:val="auto"/>
          <w:sz w:val="20"/>
          <w:szCs w:val="20"/>
          <w:lang w:val="es-CO"/>
        </w:rPr>
        <w:t xml:space="preserve"> confirmó su captura. </w:t>
      </w:r>
    </w:p>
    <w:p w14:paraId="27EF261D" w14:textId="77777777" w:rsidR="0086547C" w:rsidRPr="00AF5306"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color w:val="auto"/>
          <w:sz w:val="20"/>
          <w:szCs w:val="20"/>
          <w:lang w:val="es-CO"/>
        </w:rPr>
      </w:pPr>
    </w:p>
    <w:p w14:paraId="1631B30B" w14:textId="17B1314B" w:rsidR="00475E81" w:rsidRPr="004D1C83" w:rsidRDefault="00CD2567" w:rsidP="004D1C8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ahoma"/>
          <w:sz w:val="20"/>
          <w:szCs w:val="20"/>
          <w:lang w:val="es-CO"/>
        </w:rPr>
      </w:pPr>
      <w:r w:rsidRPr="00AF5306">
        <w:rPr>
          <w:rFonts w:asciiTheme="majorHAnsi" w:hAnsiTheme="majorHAnsi" w:cs="Tahoma"/>
          <w:color w:val="auto"/>
          <w:sz w:val="20"/>
          <w:szCs w:val="20"/>
          <w:lang w:val="es-CO"/>
        </w:rPr>
        <w:lastRenderedPageBreak/>
        <w:t xml:space="preserve">A partir de la firma del acuerdo de solución amistosa, según lo acordado entre las partes, el Estado de honduras asumió en 2003 la custodia y tutela de Martha Saire, y se </w:t>
      </w:r>
      <w:r w:rsidRPr="00AF5306">
        <w:rPr>
          <w:rFonts w:asciiTheme="majorHAnsi" w:hAnsiTheme="majorHAnsi" w:cs="Tahoma"/>
          <w:sz w:val="20"/>
          <w:szCs w:val="20"/>
          <w:lang w:val="es-CO"/>
        </w:rPr>
        <w:t xml:space="preserve">encargó de </w:t>
      </w:r>
      <w:r w:rsidR="00F969DD" w:rsidRPr="00AF5306">
        <w:rPr>
          <w:rFonts w:asciiTheme="majorHAnsi" w:hAnsiTheme="majorHAnsi" w:cs="Tahoma"/>
          <w:sz w:val="20"/>
          <w:szCs w:val="20"/>
          <w:lang w:val="es-CO"/>
        </w:rPr>
        <w:t xml:space="preserve">su </w:t>
      </w:r>
      <w:r w:rsidRPr="00AF5306">
        <w:rPr>
          <w:rFonts w:asciiTheme="majorHAnsi" w:hAnsiTheme="majorHAnsi" w:cs="Tahoma"/>
          <w:sz w:val="20"/>
          <w:szCs w:val="20"/>
          <w:lang w:val="es-CO"/>
        </w:rPr>
        <w:t>cuidado como</w:t>
      </w:r>
      <w:r w:rsidRPr="004D1C83">
        <w:rPr>
          <w:rFonts w:asciiTheme="majorHAnsi" w:hAnsiTheme="majorHAnsi" w:cs="Tahoma"/>
          <w:sz w:val="20"/>
          <w:szCs w:val="20"/>
          <w:lang w:val="es-CO"/>
        </w:rPr>
        <w:t xml:space="preserve"> medida de rehabilitación m</w:t>
      </w:r>
      <w:r w:rsidR="00D710FF" w:rsidRPr="004D1C83">
        <w:rPr>
          <w:rFonts w:asciiTheme="majorHAnsi" w:hAnsiTheme="majorHAnsi" w:cs="Tahoma"/>
          <w:sz w:val="20"/>
          <w:szCs w:val="20"/>
          <w:lang w:val="es-CO"/>
        </w:rPr>
        <w:t>é</w:t>
      </w:r>
      <w:r w:rsidRPr="004D1C83">
        <w:rPr>
          <w:rFonts w:asciiTheme="majorHAnsi" w:hAnsiTheme="majorHAnsi" w:cs="Tahoma"/>
          <w:sz w:val="20"/>
          <w:szCs w:val="20"/>
          <w:lang w:val="es-CO"/>
        </w:rPr>
        <w:t xml:space="preserve">dica y social a través del Hospital Psiquiátrico Santa Rosita. En dicho lugar, según lo informado por los peticionarios en el marco del proceso de solución amistosa, Martha Saire fue víctima de una segunda violación sexual el </w:t>
      </w:r>
      <w:r w:rsidR="00475E81" w:rsidRPr="004D1C83">
        <w:rPr>
          <w:rFonts w:asciiTheme="majorHAnsi" w:hAnsiTheme="majorHAnsi" w:cs="Tahoma"/>
          <w:sz w:val="20"/>
          <w:szCs w:val="20"/>
          <w:lang w:val="es-CO"/>
        </w:rPr>
        <w:t>31 de diciembre de 2012</w:t>
      </w:r>
      <w:r w:rsidRPr="004D1C83">
        <w:rPr>
          <w:rFonts w:asciiTheme="majorHAnsi" w:hAnsiTheme="majorHAnsi" w:cs="Tahoma"/>
          <w:sz w:val="20"/>
          <w:szCs w:val="20"/>
          <w:lang w:val="es-CO"/>
        </w:rPr>
        <w:t xml:space="preserve">, </w:t>
      </w:r>
      <w:r w:rsidR="00475E81" w:rsidRPr="004D1C83">
        <w:rPr>
          <w:rFonts w:asciiTheme="majorHAnsi" w:hAnsiTheme="majorHAnsi" w:cs="Tahoma"/>
          <w:sz w:val="20"/>
          <w:szCs w:val="20"/>
          <w:lang w:val="es-CO"/>
        </w:rPr>
        <w:t xml:space="preserve">por un </w:t>
      </w:r>
      <w:r w:rsidRPr="004D1C83">
        <w:rPr>
          <w:rFonts w:asciiTheme="majorHAnsi" w:hAnsiTheme="majorHAnsi" w:cs="Tahoma"/>
          <w:sz w:val="20"/>
          <w:szCs w:val="20"/>
          <w:lang w:val="es-CO"/>
        </w:rPr>
        <w:t>visitante</w:t>
      </w:r>
      <w:r w:rsidR="00475E81" w:rsidRPr="004D1C83">
        <w:rPr>
          <w:rFonts w:asciiTheme="majorHAnsi" w:hAnsiTheme="majorHAnsi" w:cs="Tahoma"/>
          <w:sz w:val="20"/>
          <w:szCs w:val="20"/>
          <w:lang w:val="es-CO"/>
        </w:rPr>
        <w:t>.</w:t>
      </w:r>
      <w:r w:rsidRPr="004D1C83">
        <w:rPr>
          <w:rFonts w:asciiTheme="majorHAnsi" w:hAnsiTheme="majorHAnsi" w:cs="Tahoma"/>
          <w:sz w:val="20"/>
          <w:szCs w:val="20"/>
          <w:lang w:val="es-CO"/>
        </w:rPr>
        <w:t xml:space="preserve"> Por lo hechos anteriormente descritos, e</w:t>
      </w:r>
      <w:r w:rsidR="00475E81" w:rsidRPr="004D1C83">
        <w:rPr>
          <w:rFonts w:asciiTheme="majorHAnsi" w:hAnsiTheme="majorHAnsi" w:cs="Tahoma"/>
          <w:sz w:val="20"/>
          <w:szCs w:val="20"/>
          <w:lang w:val="es-CO"/>
        </w:rPr>
        <w:t>l 19 de julio de 2013, se realizó un requerimiento fiscal a</w:t>
      </w:r>
      <w:r w:rsidRPr="004D1C83">
        <w:rPr>
          <w:rFonts w:asciiTheme="majorHAnsi" w:hAnsiTheme="majorHAnsi" w:cs="Tahoma"/>
          <w:sz w:val="20"/>
          <w:szCs w:val="20"/>
          <w:lang w:val="es-CO"/>
        </w:rPr>
        <w:t>l señor</w:t>
      </w:r>
      <w:r w:rsidR="00475E81" w:rsidRPr="004D1C83">
        <w:rPr>
          <w:rFonts w:asciiTheme="majorHAnsi" w:hAnsiTheme="majorHAnsi" w:cs="Tahoma"/>
          <w:sz w:val="20"/>
          <w:szCs w:val="20"/>
          <w:lang w:val="es-CO"/>
        </w:rPr>
        <w:t xml:space="preserve"> Juan Ángel Canales Motiño</w:t>
      </w:r>
      <w:r w:rsidRPr="004D1C83">
        <w:rPr>
          <w:rFonts w:asciiTheme="majorHAnsi" w:hAnsiTheme="majorHAnsi" w:cs="Tahoma"/>
          <w:sz w:val="20"/>
          <w:szCs w:val="20"/>
          <w:lang w:val="es-CO"/>
        </w:rPr>
        <w:t>, y posteriormente, el</w:t>
      </w:r>
      <w:r w:rsidR="00475E81" w:rsidRPr="004D1C83">
        <w:rPr>
          <w:rFonts w:asciiTheme="majorHAnsi" w:hAnsiTheme="majorHAnsi" w:cs="Tahoma"/>
          <w:sz w:val="20"/>
          <w:szCs w:val="20"/>
          <w:lang w:val="es-CO"/>
        </w:rPr>
        <w:t xml:space="preserve"> 23 de octubre de 2013, s</w:t>
      </w:r>
      <w:r w:rsidRPr="004D1C83">
        <w:rPr>
          <w:rFonts w:asciiTheme="majorHAnsi" w:hAnsiTheme="majorHAnsi" w:cs="Tahoma"/>
          <w:sz w:val="20"/>
          <w:szCs w:val="20"/>
          <w:lang w:val="es-CO"/>
        </w:rPr>
        <w:t xml:space="preserve">e realizó </w:t>
      </w:r>
      <w:r w:rsidR="00475E81" w:rsidRPr="004D1C83">
        <w:rPr>
          <w:rFonts w:asciiTheme="majorHAnsi" w:hAnsiTheme="majorHAnsi" w:cs="Tahoma"/>
          <w:sz w:val="20"/>
          <w:szCs w:val="20"/>
          <w:lang w:val="es-CO"/>
        </w:rPr>
        <w:t xml:space="preserve">la audiencia inicial, seguida de nuevas diligencias el 14 de mayo de 2014 y el 31 de julio de 2014. En </w:t>
      </w:r>
      <w:r w:rsidR="00F969DD" w:rsidRPr="004D1C83">
        <w:rPr>
          <w:rFonts w:asciiTheme="majorHAnsi" w:hAnsiTheme="majorHAnsi" w:cs="Tahoma"/>
          <w:sz w:val="20"/>
          <w:szCs w:val="20"/>
          <w:lang w:val="es-CO"/>
        </w:rPr>
        <w:t>dicha</w:t>
      </w:r>
      <w:r w:rsidR="00475E81" w:rsidRPr="004D1C83">
        <w:rPr>
          <w:rFonts w:asciiTheme="majorHAnsi" w:hAnsiTheme="majorHAnsi" w:cs="Tahoma"/>
          <w:sz w:val="20"/>
          <w:szCs w:val="20"/>
          <w:lang w:val="es-CO"/>
        </w:rPr>
        <w:t xml:space="preserve"> fecha, el juzgado condenó al imputado a </w:t>
      </w:r>
      <w:r w:rsidR="00FC573E" w:rsidRPr="004D1C83">
        <w:rPr>
          <w:rFonts w:asciiTheme="majorHAnsi" w:hAnsiTheme="majorHAnsi" w:cs="Tahoma"/>
          <w:sz w:val="20"/>
          <w:szCs w:val="20"/>
          <w:lang w:val="es-CO"/>
        </w:rPr>
        <w:t>doce</w:t>
      </w:r>
      <w:r w:rsidR="00475E81" w:rsidRPr="004D1C83">
        <w:rPr>
          <w:rFonts w:asciiTheme="majorHAnsi" w:hAnsiTheme="majorHAnsi" w:cs="Tahoma"/>
          <w:sz w:val="20"/>
          <w:szCs w:val="20"/>
          <w:lang w:val="es-CO"/>
        </w:rPr>
        <w:t xml:space="preserve"> años de </w:t>
      </w:r>
      <w:r w:rsidR="00FC573E" w:rsidRPr="004D1C83">
        <w:rPr>
          <w:rFonts w:asciiTheme="majorHAnsi" w:hAnsiTheme="majorHAnsi" w:cs="Tahoma"/>
          <w:sz w:val="20"/>
          <w:szCs w:val="20"/>
          <w:lang w:val="es-CO"/>
        </w:rPr>
        <w:t>pena privativa de la libertad</w:t>
      </w:r>
      <w:r w:rsidR="00475E81" w:rsidRPr="004D1C83">
        <w:rPr>
          <w:rFonts w:asciiTheme="majorHAnsi" w:hAnsiTheme="majorHAnsi" w:cs="Tahoma"/>
          <w:sz w:val="20"/>
          <w:szCs w:val="20"/>
          <w:lang w:val="es-CO"/>
        </w:rPr>
        <w:t xml:space="preserve">, inhabilitación en derechos y a lo relacionado con </w:t>
      </w:r>
      <w:r w:rsidRPr="004D1C83">
        <w:rPr>
          <w:rFonts w:asciiTheme="majorHAnsi" w:hAnsiTheme="majorHAnsi" w:cs="Tahoma"/>
          <w:sz w:val="20"/>
          <w:szCs w:val="20"/>
          <w:lang w:val="es-CO"/>
        </w:rPr>
        <w:t xml:space="preserve">la </w:t>
      </w:r>
      <w:r w:rsidR="00475E81" w:rsidRPr="004D1C83">
        <w:rPr>
          <w:rFonts w:asciiTheme="majorHAnsi" w:hAnsiTheme="majorHAnsi" w:cs="Tahoma"/>
          <w:sz w:val="20"/>
          <w:szCs w:val="20"/>
          <w:lang w:val="es-CO"/>
        </w:rPr>
        <w:t xml:space="preserve">responsabilidad civil en el caso. El 19 de junio de 2019, el Estado confirmó que el sujeto había sido procesado y condenado, y que seguiría </w:t>
      </w:r>
      <w:r w:rsidRPr="004D1C83">
        <w:rPr>
          <w:rFonts w:asciiTheme="majorHAnsi" w:hAnsiTheme="majorHAnsi" w:cs="Tahoma"/>
          <w:sz w:val="20"/>
          <w:szCs w:val="20"/>
          <w:lang w:val="es-CO"/>
        </w:rPr>
        <w:t>cumpliendo</w:t>
      </w:r>
      <w:r w:rsidR="00475E81" w:rsidRPr="004D1C83">
        <w:rPr>
          <w:rFonts w:asciiTheme="majorHAnsi" w:hAnsiTheme="majorHAnsi" w:cs="Tahoma"/>
          <w:sz w:val="20"/>
          <w:szCs w:val="20"/>
          <w:lang w:val="es-CO"/>
        </w:rPr>
        <w:t xml:space="preserve"> la pena </w:t>
      </w:r>
      <w:r w:rsidRPr="004D1C83">
        <w:rPr>
          <w:rFonts w:asciiTheme="majorHAnsi" w:hAnsiTheme="majorHAnsi" w:cs="Tahoma"/>
          <w:sz w:val="20"/>
          <w:szCs w:val="20"/>
          <w:lang w:val="es-CO"/>
        </w:rPr>
        <w:t xml:space="preserve">privativa de la libertad </w:t>
      </w:r>
      <w:r w:rsidR="00475E81" w:rsidRPr="004D1C83">
        <w:rPr>
          <w:rFonts w:asciiTheme="majorHAnsi" w:hAnsiTheme="majorHAnsi" w:cs="Tahoma"/>
          <w:sz w:val="20"/>
          <w:szCs w:val="20"/>
          <w:lang w:val="es-CO"/>
        </w:rPr>
        <w:t>correspondiente en la Penitenciaría Nacional de Adaptación Social Masculino</w:t>
      </w:r>
      <w:r w:rsidR="0088045F" w:rsidRPr="004D1C83">
        <w:rPr>
          <w:rFonts w:asciiTheme="majorHAnsi" w:hAnsiTheme="majorHAnsi" w:cs="Tahoma"/>
          <w:sz w:val="20"/>
          <w:szCs w:val="20"/>
          <w:lang w:val="es-CO"/>
        </w:rPr>
        <w:t xml:space="preserve">. </w:t>
      </w:r>
    </w:p>
    <w:p w14:paraId="2F2852E4" w14:textId="77777777" w:rsidR="0086547C" w:rsidRPr="004D1C83"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lang w:val="es-CO"/>
        </w:rPr>
      </w:pPr>
    </w:p>
    <w:p w14:paraId="3B7B7658" w14:textId="61008B0D" w:rsidR="00475E81" w:rsidRPr="004D1C83" w:rsidRDefault="00475E81" w:rsidP="004D1C83">
      <w:pPr>
        <w:pStyle w:val="NormalWeb"/>
        <w:numPr>
          <w:ilvl w:val="0"/>
          <w:numId w:val="70"/>
        </w:numPr>
        <w:spacing w:before="0" w:beforeAutospacing="0" w:after="0" w:afterAutospacing="0"/>
        <w:ind w:left="0" w:firstLine="720"/>
        <w:jc w:val="both"/>
        <w:rPr>
          <w:rFonts w:asciiTheme="majorHAnsi" w:hAnsiTheme="majorHAnsi" w:cs="Tahoma"/>
          <w:color w:val="000000"/>
          <w:sz w:val="20"/>
          <w:szCs w:val="20"/>
          <w:lang w:val="es-CO"/>
        </w:rPr>
      </w:pPr>
      <w:r w:rsidRPr="004D1C83">
        <w:rPr>
          <w:rFonts w:asciiTheme="majorHAnsi" w:hAnsiTheme="majorHAnsi" w:cs="Tahoma"/>
          <w:color w:val="000000"/>
          <w:sz w:val="20"/>
          <w:szCs w:val="20"/>
          <w:lang w:val="es-CO"/>
        </w:rPr>
        <w:t xml:space="preserve">Finalmente, el Estado </w:t>
      </w:r>
      <w:r w:rsidR="0088045F" w:rsidRPr="004D1C83">
        <w:rPr>
          <w:rFonts w:asciiTheme="majorHAnsi" w:hAnsiTheme="majorHAnsi" w:cs="Tahoma"/>
          <w:color w:val="000000"/>
          <w:sz w:val="20"/>
          <w:szCs w:val="20"/>
          <w:lang w:val="es-CO"/>
        </w:rPr>
        <w:t>reportó</w:t>
      </w:r>
      <w:r w:rsidR="0010640F">
        <w:rPr>
          <w:rFonts w:asciiTheme="majorHAnsi" w:hAnsiTheme="majorHAnsi" w:cs="Tahoma"/>
          <w:color w:val="000000"/>
          <w:sz w:val="20"/>
          <w:szCs w:val="20"/>
          <w:lang w:val="es-CO"/>
        </w:rPr>
        <w:t>,</w:t>
      </w:r>
      <w:r w:rsidR="0088045F" w:rsidRPr="004D1C83">
        <w:rPr>
          <w:rFonts w:asciiTheme="majorHAnsi" w:hAnsiTheme="majorHAnsi" w:cs="Tahoma"/>
          <w:color w:val="000000"/>
          <w:sz w:val="20"/>
          <w:szCs w:val="20"/>
          <w:lang w:val="es-CO"/>
        </w:rPr>
        <w:t xml:space="preserve"> en el marco del proceso de negociación de la solución amistosa</w:t>
      </w:r>
      <w:r w:rsidR="0010640F">
        <w:rPr>
          <w:rFonts w:asciiTheme="majorHAnsi" w:hAnsiTheme="majorHAnsi" w:cs="Tahoma"/>
          <w:color w:val="000000"/>
          <w:sz w:val="20"/>
          <w:szCs w:val="20"/>
          <w:lang w:val="es-CO"/>
        </w:rPr>
        <w:t>,</w:t>
      </w:r>
      <w:r w:rsidR="0088045F" w:rsidRPr="004D1C83">
        <w:rPr>
          <w:rFonts w:asciiTheme="majorHAnsi" w:hAnsiTheme="majorHAnsi" w:cs="Tahoma"/>
          <w:color w:val="000000"/>
          <w:sz w:val="20"/>
          <w:szCs w:val="20"/>
          <w:lang w:val="es-CO"/>
        </w:rPr>
        <w:t xml:space="preserve"> que se adelantó un proceso </w:t>
      </w:r>
      <w:r w:rsidRPr="004D1C83">
        <w:rPr>
          <w:rFonts w:asciiTheme="majorHAnsi" w:hAnsiTheme="majorHAnsi" w:cs="Tahoma"/>
          <w:color w:val="000000"/>
          <w:sz w:val="20"/>
          <w:szCs w:val="20"/>
          <w:lang w:val="es-CO"/>
        </w:rPr>
        <w:t xml:space="preserve">disciplinario contra los </w:t>
      </w:r>
      <w:r w:rsidR="0088045F" w:rsidRPr="004D1C83">
        <w:rPr>
          <w:rFonts w:asciiTheme="majorHAnsi" w:hAnsiTheme="majorHAnsi" w:cs="Tahoma"/>
          <w:color w:val="000000"/>
          <w:sz w:val="20"/>
          <w:szCs w:val="20"/>
          <w:lang w:val="es-CO"/>
        </w:rPr>
        <w:t xml:space="preserve">funcionarios que estaban a cargo del cuidado de Martha Saire en el </w:t>
      </w:r>
      <w:r w:rsidRPr="004D1C83">
        <w:rPr>
          <w:rFonts w:asciiTheme="majorHAnsi" w:hAnsiTheme="majorHAnsi" w:cs="Tahoma"/>
          <w:color w:val="000000"/>
          <w:sz w:val="20"/>
          <w:szCs w:val="20"/>
          <w:lang w:val="es-CO"/>
        </w:rPr>
        <w:t>Hospital Nacional Psiquiátrico Santa Rosita</w:t>
      </w:r>
      <w:r w:rsidR="0088045F" w:rsidRPr="004D1C83">
        <w:rPr>
          <w:rFonts w:asciiTheme="majorHAnsi" w:hAnsiTheme="majorHAnsi" w:cs="Tahoma"/>
          <w:color w:val="000000"/>
          <w:sz w:val="20"/>
          <w:szCs w:val="20"/>
          <w:lang w:val="es-CO"/>
        </w:rPr>
        <w:t xml:space="preserve"> cuando sucedieron los hechos de la segunda violación sexual y el </w:t>
      </w:r>
      <w:r w:rsidRPr="004D1C83">
        <w:rPr>
          <w:rFonts w:asciiTheme="majorHAnsi" w:hAnsiTheme="majorHAnsi" w:cs="Tahoma"/>
          <w:color w:val="000000"/>
          <w:sz w:val="20"/>
          <w:szCs w:val="20"/>
          <w:lang w:val="es-CO"/>
        </w:rPr>
        <w:t xml:space="preserve">21 de junio de 2019, el Estado </w:t>
      </w:r>
      <w:r w:rsidR="0088045F" w:rsidRPr="004D1C83">
        <w:rPr>
          <w:rFonts w:asciiTheme="majorHAnsi" w:hAnsiTheme="majorHAnsi" w:cs="Tahoma"/>
          <w:color w:val="000000"/>
          <w:sz w:val="20"/>
          <w:szCs w:val="20"/>
          <w:lang w:val="es-CO"/>
        </w:rPr>
        <w:t xml:space="preserve">confirmó, sin dar detalles, la imposición de </w:t>
      </w:r>
      <w:r w:rsidRPr="004D1C83">
        <w:rPr>
          <w:rFonts w:asciiTheme="majorHAnsi" w:hAnsiTheme="majorHAnsi" w:cs="Tahoma"/>
          <w:color w:val="000000"/>
          <w:sz w:val="20"/>
          <w:szCs w:val="20"/>
          <w:lang w:val="es-CO"/>
        </w:rPr>
        <w:t>sanciones disciplinarias a los encargados de vigilancia y el personal de enfermería del hospita</w:t>
      </w:r>
      <w:r w:rsidR="0088045F" w:rsidRPr="004D1C83">
        <w:rPr>
          <w:rFonts w:asciiTheme="majorHAnsi" w:hAnsiTheme="majorHAnsi" w:cs="Tahoma"/>
          <w:color w:val="000000"/>
          <w:sz w:val="20"/>
          <w:szCs w:val="20"/>
          <w:lang w:val="es-CO"/>
        </w:rPr>
        <w:t>l</w:t>
      </w:r>
      <w:r w:rsidRPr="004D1C83">
        <w:rPr>
          <w:rFonts w:asciiTheme="majorHAnsi" w:hAnsiTheme="majorHAnsi" w:cs="Tahoma"/>
          <w:color w:val="000000"/>
          <w:sz w:val="20"/>
          <w:szCs w:val="20"/>
          <w:lang w:val="es-CO"/>
        </w:rPr>
        <w:t>. </w:t>
      </w:r>
    </w:p>
    <w:p w14:paraId="566C9591" w14:textId="77777777" w:rsidR="004F626E" w:rsidRPr="004D1C83" w:rsidRDefault="004F626E" w:rsidP="004D1C83">
      <w:pPr>
        <w:jc w:val="both"/>
        <w:rPr>
          <w:rFonts w:asciiTheme="majorHAnsi" w:hAnsiTheme="majorHAnsi"/>
          <w:b/>
          <w:sz w:val="20"/>
          <w:szCs w:val="20"/>
          <w:lang w:val="es-BO"/>
        </w:rPr>
      </w:pPr>
    </w:p>
    <w:p w14:paraId="1EB2BAC3" w14:textId="77777777" w:rsidR="004F626E" w:rsidRPr="004D1C83" w:rsidRDefault="004F626E" w:rsidP="004D1C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4D1C83">
        <w:rPr>
          <w:rFonts w:asciiTheme="majorHAnsi" w:hAnsiTheme="majorHAnsi"/>
          <w:b/>
          <w:sz w:val="20"/>
          <w:szCs w:val="20"/>
          <w:lang w:val="es-BO"/>
        </w:rPr>
        <w:t>SOLUCIÓN AMISTOSA</w:t>
      </w:r>
    </w:p>
    <w:p w14:paraId="49B39192" w14:textId="77777777" w:rsidR="004F626E" w:rsidRPr="004D1C83" w:rsidRDefault="004F626E" w:rsidP="004D1C83">
      <w:pPr>
        <w:pStyle w:val="ListParagraph"/>
        <w:ind w:left="1080"/>
        <w:rPr>
          <w:rFonts w:asciiTheme="majorHAnsi" w:hAnsiTheme="majorHAnsi"/>
          <w:b/>
          <w:sz w:val="20"/>
          <w:szCs w:val="20"/>
          <w:lang w:val="es-BO"/>
        </w:rPr>
      </w:pPr>
    </w:p>
    <w:p w14:paraId="08E479DD" w14:textId="57848696" w:rsidR="009169E0" w:rsidRPr="004D1C83" w:rsidRDefault="009169E0" w:rsidP="004D1C83">
      <w:pPr>
        <w:pStyle w:val="ListParagraph"/>
        <w:numPr>
          <w:ilvl w:val="0"/>
          <w:numId w:val="70"/>
        </w:numPr>
        <w:ind w:left="0" w:firstLine="720"/>
        <w:contextualSpacing/>
        <w:jc w:val="both"/>
        <w:rPr>
          <w:rFonts w:asciiTheme="majorHAnsi" w:hAnsiTheme="majorHAnsi" w:cs="Calibri"/>
          <w:sz w:val="20"/>
          <w:szCs w:val="20"/>
          <w:lang w:val="es-ES_tradnl"/>
        </w:rPr>
      </w:pPr>
      <w:r w:rsidRPr="004D1C83">
        <w:rPr>
          <w:rFonts w:asciiTheme="majorHAnsi" w:hAnsiTheme="majorHAnsi" w:cs="Calibri"/>
          <w:sz w:val="20"/>
          <w:szCs w:val="20"/>
          <w:lang w:val="es-ES_tradnl"/>
        </w:rPr>
        <w:t xml:space="preserve">El </w:t>
      </w:r>
      <w:r w:rsidR="003A5133" w:rsidRPr="004D1C83">
        <w:rPr>
          <w:rFonts w:asciiTheme="majorHAnsi" w:hAnsiTheme="majorHAnsi" w:cs="Calibri"/>
          <w:sz w:val="20"/>
          <w:szCs w:val="20"/>
          <w:lang w:val="es-ES_tradnl"/>
        </w:rPr>
        <w:t>30 de junio de 2003</w:t>
      </w:r>
      <w:r w:rsidRPr="004D1C83">
        <w:rPr>
          <w:rFonts w:asciiTheme="majorHAnsi" w:hAnsiTheme="majorHAnsi" w:cs="Calibri"/>
          <w:sz w:val="20"/>
          <w:szCs w:val="20"/>
          <w:lang w:val="es-ES_tradnl"/>
        </w:rPr>
        <w:t xml:space="preserve">, las partes suscribieron un </w:t>
      </w:r>
      <w:r w:rsidR="00DF0946" w:rsidRPr="004D1C83">
        <w:rPr>
          <w:rFonts w:asciiTheme="majorHAnsi" w:hAnsiTheme="majorHAnsi" w:cs="Calibri"/>
          <w:sz w:val="20"/>
          <w:szCs w:val="20"/>
          <w:lang w:val="es-ES_tradnl"/>
        </w:rPr>
        <w:t>acuerdo</w:t>
      </w:r>
      <w:r w:rsidRPr="004D1C83">
        <w:rPr>
          <w:rFonts w:asciiTheme="majorHAnsi" w:hAnsiTheme="majorHAnsi" w:cs="Calibri"/>
          <w:sz w:val="20"/>
          <w:szCs w:val="20"/>
          <w:lang w:val="es-ES_tradnl"/>
        </w:rPr>
        <w:t xml:space="preserve"> de solución amistosa, cuyo texto establece lo siguiente:</w:t>
      </w:r>
    </w:p>
    <w:p w14:paraId="4023D55F" w14:textId="77777777" w:rsidR="000A0559" w:rsidRPr="004D1C83" w:rsidRDefault="000A0559" w:rsidP="004D1C83">
      <w:pPr>
        <w:contextualSpacing/>
        <w:jc w:val="both"/>
        <w:rPr>
          <w:rFonts w:asciiTheme="majorHAnsi" w:hAnsiTheme="majorHAnsi" w:cs="Calibri"/>
          <w:sz w:val="20"/>
          <w:szCs w:val="20"/>
          <w:lang w:val="es-ES_tradnl"/>
        </w:rPr>
      </w:pPr>
    </w:p>
    <w:p w14:paraId="39BD7F4B" w14:textId="5E23A94E" w:rsidR="003A5133" w:rsidRPr="004D1C83" w:rsidRDefault="003A5133" w:rsidP="004D1C83">
      <w:pPr>
        <w:pStyle w:val="BodyText"/>
        <w:spacing w:after="0"/>
        <w:ind w:left="720" w:right="720"/>
        <w:jc w:val="center"/>
        <w:rPr>
          <w:rFonts w:asciiTheme="majorHAnsi" w:hAnsiTheme="majorHAnsi"/>
          <w:b/>
          <w:sz w:val="20"/>
          <w:szCs w:val="20"/>
          <w:lang w:val="es-VE"/>
        </w:rPr>
      </w:pPr>
      <w:bookmarkStart w:id="1" w:name="_Hlk75426856"/>
      <w:r w:rsidRPr="004D1C83">
        <w:rPr>
          <w:rFonts w:asciiTheme="majorHAnsi" w:hAnsiTheme="majorHAnsi"/>
          <w:b/>
          <w:sz w:val="20"/>
          <w:szCs w:val="20"/>
          <w:lang w:val="es-VE"/>
        </w:rPr>
        <w:t>ACUERDO DE SOLUCIÓN AMISTOSA</w:t>
      </w:r>
      <w:r w:rsidR="003D3138" w:rsidRPr="004D1C83">
        <w:rPr>
          <w:rFonts w:asciiTheme="majorHAnsi" w:hAnsiTheme="majorHAnsi"/>
          <w:b/>
          <w:sz w:val="20"/>
          <w:szCs w:val="20"/>
          <w:lang w:val="es-VE"/>
        </w:rPr>
        <w:t xml:space="preserve"> </w:t>
      </w:r>
      <w:r w:rsidR="00DF0946" w:rsidRPr="004D1C83">
        <w:rPr>
          <w:rFonts w:asciiTheme="majorHAnsi" w:hAnsiTheme="majorHAnsi"/>
          <w:b/>
          <w:sz w:val="20"/>
          <w:szCs w:val="20"/>
          <w:lang w:val="es-VE"/>
        </w:rPr>
        <w:t>ENTRE EL GOBIERNO DE HONDURAS Y LA ASOCIACI</w:t>
      </w:r>
      <w:r w:rsidR="003D3138" w:rsidRPr="004D1C83">
        <w:rPr>
          <w:rFonts w:asciiTheme="majorHAnsi" w:hAnsiTheme="majorHAnsi"/>
          <w:b/>
          <w:sz w:val="20"/>
          <w:szCs w:val="20"/>
          <w:lang w:val="es-VE"/>
        </w:rPr>
        <w:t>Ó</w:t>
      </w:r>
      <w:r w:rsidR="00DF0946" w:rsidRPr="004D1C83">
        <w:rPr>
          <w:rFonts w:asciiTheme="majorHAnsi" w:hAnsiTheme="majorHAnsi"/>
          <w:b/>
          <w:sz w:val="20"/>
          <w:szCs w:val="20"/>
          <w:lang w:val="es-VE"/>
        </w:rPr>
        <w:t>N CASA ALIANZA SOBRE EL CASO No. 11.545 (MARTHA SAIRE) DE LA COMISIÓN INTERAMERICANA DE DERECHOS HUMANOS</w:t>
      </w:r>
    </w:p>
    <w:p w14:paraId="192304AF" w14:textId="77777777" w:rsidR="0086547C" w:rsidRPr="004D1C83" w:rsidRDefault="0086547C" w:rsidP="004D1C83">
      <w:pPr>
        <w:pStyle w:val="BodyText"/>
        <w:spacing w:after="0"/>
        <w:ind w:left="720" w:right="720"/>
        <w:jc w:val="center"/>
        <w:rPr>
          <w:rFonts w:asciiTheme="majorHAnsi" w:hAnsiTheme="majorHAnsi" w:cs="Calibri"/>
          <w:b/>
          <w:sz w:val="20"/>
          <w:szCs w:val="20"/>
          <w:lang w:val="es-ES_tradnl"/>
        </w:rPr>
      </w:pPr>
    </w:p>
    <w:p w14:paraId="04028CF4" w14:textId="4C5A78D5"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sz w:val="20"/>
          <w:szCs w:val="20"/>
          <w:lang w:val="es-VE"/>
        </w:rPr>
        <w:t xml:space="preserve">El Estado de Honduras (en adelante </w:t>
      </w:r>
      <w:r w:rsidR="003A3D00" w:rsidRPr="004D1C83">
        <w:rPr>
          <w:rFonts w:asciiTheme="majorHAnsi" w:hAnsiTheme="majorHAnsi"/>
          <w:sz w:val="20"/>
          <w:szCs w:val="20"/>
          <w:lang w:val="es-VE"/>
        </w:rPr>
        <w:t>“</w:t>
      </w:r>
      <w:r w:rsidRPr="004D1C83">
        <w:rPr>
          <w:rFonts w:asciiTheme="majorHAnsi" w:hAnsiTheme="majorHAnsi"/>
          <w:sz w:val="20"/>
          <w:szCs w:val="20"/>
          <w:lang w:val="es-VE"/>
        </w:rPr>
        <w:t>El Estado</w:t>
      </w:r>
      <w:r w:rsidR="003A3D00" w:rsidRPr="004D1C83">
        <w:rPr>
          <w:rFonts w:asciiTheme="majorHAnsi" w:hAnsiTheme="majorHAnsi"/>
          <w:sz w:val="20"/>
          <w:szCs w:val="20"/>
          <w:lang w:val="es-VE"/>
        </w:rPr>
        <w:t>”</w:t>
      </w:r>
      <w:r w:rsidRPr="004D1C83">
        <w:rPr>
          <w:rFonts w:asciiTheme="majorHAnsi" w:hAnsiTheme="majorHAnsi"/>
          <w:sz w:val="20"/>
          <w:szCs w:val="20"/>
          <w:lang w:val="es-VE"/>
        </w:rPr>
        <w:t xml:space="preserve">) por una parte y, por la otra, la Asociación Casa Alianza (en adelante </w:t>
      </w:r>
      <w:r w:rsidR="003A3D00" w:rsidRPr="004D1C83">
        <w:rPr>
          <w:rFonts w:asciiTheme="majorHAnsi" w:hAnsiTheme="majorHAnsi"/>
          <w:sz w:val="20"/>
          <w:szCs w:val="20"/>
          <w:lang w:val="es-VE"/>
        </w:rPr>
        <w:t>“</w:t>
      </w:r>
      <w:r w:rsidRPr="004D1C83">
        <w:rPr>
          <w:rFonts w:asciiTheme="majorHAnsi" w:hAnsiTheme="majorHAnsi"/>
          <w:sz w:val="20"/>
          <w:szCs w:val="20"/>
          <w:lang w:val="es-VE"/>
        </w:rPr>
        <w:t>Los Peticionarios</w:t>
      </w:r>
      <w:r w:rsidR="003A3D00" w:rsidRPr="004D1C83">
        <w:rPr>
          <w:rFonts w:asciiTheme="majorHAnsi" w:hAnsiTheme="majorHAnsi"/>
          <w:sz w:val="20"/>
          <w:szCs w:val="20"/>
          <w:lang w:val="es-VE"/>
        </w:rPr>
        <w:t>”</w:t>
      </w:r>
      <w:r w:rsidRPr="004D1C83">
        <w:rPr>
          <w:rFonts w:asciiTheme="majorHAnsi" w:hAnsiTheme="majorHAnsi"/>
          <w:sz w:val="20"/>
          <w:szCs w:val="20"/>
          <w:lang w:val="es-VE"/>
        </w:rPr>
        <w:t xml:space="preserve">) celebran el presente Acuerdo de Solución Amistosa ante la Honorable Comisión interamericana de Derechos Humanos (en adelante </w:t>
      </w:r>
      <w:r w:rsidR="003A3D00" w:rsidRPr="004D1C83">
        <w:rPr>
          <w:rFonts w:asciiTheme="majorHAnsi" w:hAnsiTheme="majorHAnsi"/>
          <w:sz w:val="20"/>
          <w:szCs w:val="20"/>
          <w:lang w:val="es-VE"/>
        </w:rPr>
        <w:t>“</w:t>
      </w:r>
      <w:r w:rsidRPr="004D1C83">
        <w:rPr>
          <w:rFonts w:asciiTheme="majorHAnsi" w:hAnsiTheme="majorHAnsi"/>
          <w:sz w:val="20"/>
          <w:szCs w:val="20"/>
          <w:lang w:val="es-VE"/>
        </w:rPr>
        <w:t>La Comisión</w:t>
      </w:r>
      <w:r w:rsidR="003A3D00" w:rsidRPr="004D1C83">
        <w:rPr>
          <w:rFonts w:asciiTheme="majorHAnsi" w:hAnsiTheme="majorHAnsi"/>
          <w:sz w:val="20"/>
          <w:szCs w:val="20"/>
          <w:lang w:val="es-VE"/>
        </w:rPr>
        <w:t>”</w:t>
      </w:r>
      <w:r w:rsidRPr="004D1C83">
        <w:rPr>
          <w:rFonts w:asciiTheme="majorHAnsi" w:hAnsiTheme="majorHAnsi"/>
          <w:sz w:val="20"/>
          <w:szCs w:val="20"/>
          <w:lang w:val="es-VE"/>
        </w:rPr>
        <w:t xml:space="preserve">) sobre el caso 11.545 (Martha María Zaire) de conformidad con lo dispuesto en los artículos 48, 49, 50 de la Convención Americana sobre Derechos Humanos (en adelante </w:t>
      </w:r>
      <w:r w:rsidR="003A3D00" w:rsidRPr="004D1C83">
        <w:rPr>
          <w:rFonts w:asciiTheme="majorHAnsi" w:hAnsiTheme="majorHAnsi"/>
          <w:sz w:val="20"/>
          <w:szCs w:val="20"/>
          <w:lang w:val="es-VE"/>
        </w:rPr>
        <w:t>“</w:t>
      </w:r>
      <w:r w:rsidRPr="004D1C83">
        <w:rPr>
          <w:rFonts w:asciiTheme="majorHAnsi" w:hAnsiTheme="majorHAnsi"/>
          <w:sz w:val="20"/>
          <w:szCs w:val="20"/>
          <w:lang w:val="es-VE"/>
        </w:rPr>
        <w:t>La Convención</w:t>
      </w:r>
      <w:r w:rsidR="003A3D00" w:rsidRPr="004D1C83">
        <w:rPr>
          <w:rFonts w:asciiTheme="majorHAnsi" w:hAnsiTheme="majorHAnsi"/>
          <w:sz w:val="20"/>
          <w:szCs w:val="20"/>
          <w:lang w:val="es-VE"/>
        </w:rPr>
        <w:t>”</w:t>
      </w:r>
      <w:r w:rsidRPr="004D1C83">
        <w:rPr>
          <w:rFonts w:asciiTheme="majorHAnsi" w:hAnsiTheme="majorHAnsi"/>
          <w:sz w:val="20"/>
          <w:szCs w:val="20"/>
          <w:lang w:val="es-VE"/>
        </w:rPr>
        <w:t>), en virtud de la denuncia presentada por los peticionarios por violación de los artículos 5 (Violación a la integridad Física), 19 ( Derechos del Ni</w:t>
      </w:r>
      <w:r w:rsidR="004C3729" w:rsidRPr="004D1C83">
        <w:rPr>
          <w:rFonts w:asciiTheme="majorHAnsi" w:hAnsiTheme="majorHAnsi"/>
          <w:sz w:val="20"/>
          <w:szCs w:val="20"/>
          <w:lang w:val="es-VE"/>
        </w:rPr>
        <w:t>ñ</w:t>
      </w:r>
      <w:r w:rsidRPr="004D1C83">
        <w:rPr>
          <w:rFonts w:asciiTheme="majorHAnsi" w:hAnsiTheme="majorHAnsi"/>
          <w:sz w:val="20"/>
          <w:szCs w:val="20"/>
          <w:lang w:val="es-VE"/>
        </w:rPr>
        <w:t>o)</w:t>
      </w:r>
      <w:r w:rsidR="004C3729" w:rsidRPr="004D1C83">
        <w:rPr>
          <w:rFonts w:asciiTheme="majorHAnsi" w:hAnsiTheme="majorHAnsi"/>
          <w:sz w:val="20"/>
          <w:szCs w:val="20"/>
          <w:lang w:val="es-VE"/>
        </w:rPr>
        <w:t>,</w:t>
      </w:r>
      <w:r w:rsidRPr="004D1C83">
        <w:rPr>
          <w:rFonts w:asciiTheme="majorHAnsi" w:hAnsiTheme="majorHAnsi"/>
          <w:sz w:val="20"/>
          <w:szCs w:val="20"/>
          <w:lang w:val="es-VE"/>
        </w:rPr>
        <w:t xml:space="preserve"> acuerdan lo siguiente</w:t>
      </w:r>
      <w:r w:rsidR="004C3729" w:rsidRPr="004D1C83">
        <w:rPr>
          <w:rFonts w:asciiTheme="majorHAnsi" w:hAnsiTheme="majorHAnsi"/>
          <w:sz w:val="20"/>
          <w:szCs w:val="20"/>
          <w:lang w:val="es-VE"/>
        </w:rPr>
        <w:t xml:space="preserve"> (sic)</w:t>
      </w:r>
      <w:r w:rsidRPr="004D1C83">
        <w:rPr>
          <w:rFonts w:asciiTheme="majorHAnsi" w:hAnsiTheme="majorHAnsi"/>
          <w:sz w:val="20"/>
          <w:szCs w:val="20"/>
          <w:lang w:val="es-VE"/>
        </w:rPr>
        <w:t>:</w:t>
      </w:r>
    </w:p>
    <w:p w14:paraId="515A46D3"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70E615D9" w14:textId="6309581A"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b/>
          <w:bCs/>
          <w:sz w:val="20"/>
          <w:szCs w:val="20"/>
          <w:lang w:val="es-VE"/>
        </w:rPr>
        <w:t>PRIMERO:</w:t>
      </w:r>
      <w:r w:rsidRPr="004D1C83">
        <w:rPr>
          <w:rFonts w:asciiTheme="majorHAnsi" w:hAnsiTheme="majorHAnsi"/>
          <w:sz w:val="20"/>
          <w:szCs w:val="20"/>
          <w:lang w:val="es-VE"/>
        </w:rPr>
        <w:t xml:space="preserve"> Considerando que </w:t>
      </w:r>
      <w:r w:rsidR="00DF0946" w:rsidRPr="004D1C83">
        <w:rPr>
          <w:rFonts w:asciiTheme="majorHAnsi" w:hAnsiTheme="majorHAnsi"/>
          <w:sz w:val="20"/>
          <w:szCs w:val="20"/>
          <w:lang w:val="es-VE"/>
        </w:rPr>
        <w:t>e</w:t>
      </w:r>
      <w:r w:rsidRPr="004D1C83">
        <w:rPr>
          <w:rFonts w:asciiTheme="majorHAnsi" w:hAnsiTheme="majorHAnsi"/>
          <w:sz w:val="20"/>
          <w:szCs w:val="20"/>
          <w:lang w:val="es-VE"/>
        </w:rPr>
        <w:t xml:space="preserve">l Estado representado por el Instituto Hondureño de la Niñez y </w:t>
      </w:r>
      <w:r w:rsidR="00DF0946" w:rsidRPr="004D1C83">
        <w:rPr>
          <w:rFonts w:asciiTheme="majorHAnsi" w:hAnsiTheme="majorHAnsi"/>
          <w:sz w:val="20"/>
          <w:szCs w:val="20"/>
          <w:lang w:val="es-VE"/>
        </w:rPr>
        <w:t>l</w:t>
      </w:r>
      <w:r w:rsidRPr="004D1C83">
        <w:rPr>
          <w:rFonts w:asciiTheme="majorHAnsi" w:hAnsiTheme="majorHAnsi"/>
          <w:sz w:val="20"/>
          <w:szCs w:val="20"/>
          <w:lang w:val="es-VE"/>
        </w:rPr>
        <w:t>a Familia (IHNFA) mediante Resolución CD-IHNFA No 048-99, asumió la tutela de por vida de MARTHA MARÍA ZAIRE, la que actualmente se encuentra en la Unidad Infant</w:t>
      </w:r>
      <w:r w:rsidR="004C3729" w:rsidRPr="004D1C83">
        <w:rPr>
          <w:rFonts w:asciiTheme="majorHAnsi" w:hAnsiTheme="majorHAnsi"/>
          <w:sz w:val="20"/>
          <w:szCs w:val="20"/>
          <w:lang w:val="es-VE"/>
        </w:rPr>
        <w:t>o</w:t>
      </w:r>
      <w:r w:rsidRPr="004D1C83">
        <w:rPr>
          <w:rFonts w:asciiTheme="majorHAnsi" w:hAnsiTheme="majorHAnsi"/>
          <w:sz w:val="20"/>
          <w:szCs w:val="20"/>
          <w:lang w:val="es-VE"/>
        </w:rPr>
        <w:t xml:space="preserve"> Juvenil del Hospital Psiquiátrico Santa Rosita, recibiendo las atenciones médico-especiales a cargo de una Maestra de Educación Especial, dependiente de la Oficina de intervención y Protección Social del IHNFA.</w:t>
      </w:r>
    </w:p>
    <w:p w14:paraId="56862056"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2AD130DB" w14:textId="72936FCF" w:rsidR="00DF0946"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b/>
          <w:bCs/>
          <w:sz w:val="20"/>
          <w:szCs w:val="20"/>
          <w:lang w:val="es-VE"/>
        </w:rPr>
        <w:t>SEGUNDO:</w:t>
      </w:r>
      <w:r w:rsidRPr="004D1C83">
        <w:rPr>
          <w:rFonts w:asciiTheme="majorHAnsi" w:hAnsiTheme="majorHAnsi"/>
          <w:sz w:val="20"/>
          <w:szCs w:val="20"/>
          <w:lang w:val="es-VE"/>
        </w:rPr>
        <w:t xml:space="preserve"> Que el Estado mediante Resolución No 0501-2001-0066 de fecha 23 de </w:t>
      </w:r>
      <w:r w:rsidR="00DF0946" w:rsidRPr="004D1C83">
        <w:rPr>
          <w:rFonts w:asciiTheme="majorHAnsi" w:hAnsiTheme="majorHAnsi"/>
          <w:sz w:val="20"/>
          <w:szCs w:val="20"/>
          <w:lang w:val="es-VE"/>
        </w:rPr>
        <w:t>febrero</w:t>
      </w:r>
      <w:r w:rsidRPr="004D1C83">
        <w:rPr>
          <w:rFonts w:asciiTheme="majorHAnsi" w:hAnsiTheme="majorHAnsi"/>
          <w:sz w:val="20"/>
          <w:szCs w:val="20"/>
          <w:lang w:val="es-VE"/>
        </w:rPr>
        <w:t xml:space="preserve"> de 2001, del Registro Nacional de las Personas (RNP) otorgó a MARTHA MARIA ZAIRE certificación de nacimiento que la identifica como persona sujeto </w:t>
      </w:r>
      <w:r w:rsidR="00DF0946" w:rsidRPr="004D1C83">
        <w:rPr>
          <w:rFonts w:asciiTheme="majorHAnsi" w:hAnsiTheme="majorHAnsi"/>
          <w:sz w:val="20"/>
          <w:szCs w:val="20"/>
          <w:lang w:val="es-VE"/>
        </w:rPr>
        <w:t xml:space="preserve">(sic) </w:t>
      </w:r>
      <w:r w:rsidRPr="004D1C83">
        <w:rPr>
          <w:rFonts w:asciiTheme="majorHAnsi" w:hAnsiTheme="majorHAnsi"/>
          <w:sz w:val="20"/>
          <w:szCs w:val="20"/>
          <w:lang w:val="es-VE"/>
        </w:rPr>
        <w:t>de derechos y obligaciones.</w:t>
      </w:r>
    </w:p>
    <w:p w14:paraId="1D355FF9"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68ED3F7B" w14:textId="23AF8C08"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b/>
          <w:bCs/>
          <w:sz w:val="20"/>
          <w:szCs w:val="20"/>
          <w:lang w:val="es-VE"/>
        </w:rPr>
        <w:t>TERCERO:</w:t>
      </w:r>
      <w:r w:rsidRPr="004D1C83">
        <w:rPr>
          <w:rFonts w:asciiTheme="majorHAnsi" w:hAnsiTheme="majorHAnsi"/>
          <w:sz w:val="20"/>
          <w:szCs w:val="20"/>
          <w:lang w:val="es-VE"/>
        </w:rPr>
        <w:t xml:space="preserve"> Que en los procesos de administración de Justicia en el presente caso la Corte Primera de Apelaciones con fecha 20 de febrero de 1997 revoca el fallo absolutorio emitido por el Juzgado de Letras Primera de lo Criminal de Francisco Morazán con fecha 30 de octubre de 1996, y condenó a AVELINO PEREZ LOPEZ y ANTONIO AVILA ZELAYA a seis años de prisión por ser responsables del delito de violación en perjuicio de MARTHA MARIA ZAIRE.</w:t>
      </w:r>
    </w:p>
    <w:p w14:paraId="209BC7B4"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70A94046" w14:textId="13491218"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b/>
          <w:bCs/>
          <w:sz w:val="20"/>
          <w:szCs w:val="20"/>
          <w:lang w:val="es-VE"/>
        </w:rPr>
        <w:lastRenderedPageBreak/>
        <w:t>CUARTO:</w:t>
      </w:r>
      <w:r w:rsidRPr="004D1C83">
        <w:rPr>
          <w:rFonts w:asciiTheme="majorHAnsi" w:hAnsiTheme="majorHAnsi"/>
          <w:sz w:val="20"/>
          <w:szCs w:val="20"/>
          <w:lang w:val="es-VE"/>
        </w:rPr>
        <w:t xml:space="preserve"> Que conforme a los informes social y psicológico realizados por </w:t>
      </w:r>
      <w:r w:rsidR="00DF0946" w:rsidRPr="004D1C83">
        <w:rPr>
          <w:rFonts w:asciiTheme="majorHAnsi" w:hAnsiTheme="majorHAnsi"/>
          <w:sz w:val="20"/>
          <w:szCs w:val="20"/>
          <w:lang w:val="es-VE"/>
        </w:rPr>
        <w:t>e</w:t>
      </w:r>
      <w:r w:rsidRPr="004D1C83">
        <w:rPr>
          <w:rFonts w:asciiTheme="majorHAnsi" w:hAnsiTheme="majorHAnsi"/>
          <w:sz w:val="20"/>
          <w:szCs w:val="20"/>
          <w:lang w:val="es-VE"/>
        </w:rPr>
        <w:t xml:space="preserve">l Estado y </w:t>
      </w:r>
      <w:r w:rsidR="00DF0946" w:rsidRPr="004D1C83">
        <w:rPr>
          <w:rFonts w:asciiTheme="majorHAnsi" w:hAnsiTheme="majorHAnsi"/>
          <w:sz w:val="20"/>
          <w:szCs w:val="20"/>
          <w:lang w:val="es-VE"/>
        </w:rPr>
        <w:t>l</w:t>
      </w:r>
      <w:r w:rsidRPr="004D1C83">
        <w:rPr>
          <w:rFonts w:asciiTheme="majorHAnsi" w:hAnsiTheme="majorHAnsi"/>
          <w:sz w:val="20"/>
          <w:szCs w:val="20"/>
          <w:lang w:val="es-VE"/>
        </w:rPr>
        <w:t xml:space="preserve">os </w:t>
      </w:r>
      <w:r w:rsidR="00DF0946" w:rsidRPr="004D1C83">
        <w:rPr>
          <w:rFonts w:asciiTheme="majorHAnsi" w:hAnsiTheme="majorHAnsi"/>
          <w:sz w:val="20"/>
          <w:szCs w:val="20"/>
          <w:lang w:val="es-VE"/>
        </w:rPr>
        <w:t>p</w:t>
      </w:r>
      <w:r w:rsidRPr="004D1C83">
        <w:rPr>
          <w:rFonts w:asciiTheme="majorHAnsi" w:hAnsiTheme="majorHAnsi"/>
          <w:sz w:val="20"/>
          <w:szCs w:val="20"/>
          <w:lang w:val="es-VE"/>
        </w:rPr>
        <w:t xml:space="preserve">eticionarios a la actual situación de MARTHA MARIA ZAIRE, </w:t>
      </w:r>
      <w:r w:rsidR="00DF0946" w:rsidRPr="004D1C83">
        <w:rPr>
          <w:rFonts w:asciiTheme="majorHAnsi" w:hAnsiTheme="majorHAnsi"/>
          <w:sz w:val="20"/>
          <w:szCs w:val="20"/>
          <w:lang w:val="es-VE"/>
        </w:rPr>
        <w:t>e</w:t>
      </w:r>
      <w:r w:rsidRPr="004D1C83">
        <w:rPr>
          <w:rFonts w:asciiTheme="majorHAnsi" w:hAnsiTheme="majorHAnsi"/>
          <w:sz w:val="20"/>
          <w:szCs w:val="20"/>
          <w:lang w:val="es-VE"/>
        </w:rPr>
        <w:t>l Estado se compromete a lo siguiente:</w:t>
      </w:r>
    </w:p>
    <w:p w14:paraId="7547E40E"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2813C188" w14:textId="548B774C" w:rsidR="003A5133" w:rsidRPr="004D1C83" w:rsidRDefault="003A5133" w:rsidP="004D1C8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sz w:val="20"/>
          <w:szCs w:val="20"/>
          <w:lang w:val="es-VE"/>
        </w:rPr>
      </w:pPr>
      <w:r w:rsidRPr="004D1C83">
        <w:rPr>
          <w:rFonts w:asciiTheme="majorHAnsi" w:hAnsiTheme="majorHAnsi"/>
          <w:sz w:val="20"/>
          <w:szCs w:val="20"/>
          <w:lang w:val="es-VE"/>
        </w:rPr>
        <w:t>Mantener el Personal que sea necesario asignado a la Unidad Infant</w:t>
      </w:r>
      <w:r w:rsidR="006E5623" w:rsidRPr="004D1C83">
        <w:rPr>
          <w:rFonts w:asciiTheme="majorHAnsi" w:hAnsiTheme="majorHAnsi"/>
          <w:sz w:val="20"/>
          <w:szCs w:val="20"/>
          <w:lang w:val="es-VE"/>
        </w:rPr>
        <w:t>o</w:t>
      </w:r>
      <w:r w:rsidRPr="004D1C83">
        <w:rPr>
          <w:rFonts w:asciiTheme="majorHAnsi" w:hAnsiTheme="majorHAnsi"/>
          <w:sz w:val="20"/>
          <w:szCs w:val="20"/>
          <w:lang w:val="es-VE"/>
        </w:rPr>
        <w:t xml:space="preserve"> Juvenil del Hospital Psiquiátrico Santa Rosita donde se encuentra MARTHA MARIA ZAIRE y otros casos similares, siguiendo un tratamiento </w:t>
      </w:r>
      <w:r w:rsidR="00DF0946" w:rsidRPr="004D1C83">
        <w:rPr>
          <w:rFonts w:asciiTheme="majorHAnsi" w:hAnsiTheme="majorHAnsi"/>
          <w:sz w:val="20"/>
          <w:szCs w:val="20"/>
          <w:lang w:val="es-VE"/>
        </w:rPr>
        <w:t>o</w:t>
      </w:r>
      <w:r w:rsidRPr="004D1C83">
        <w:rPr>
          <w:rFonts w:asciiTheme="majorHAnsi" w:hAnsiTheme="majorHAnsi"/>
          <w:sz w:val="20"/>
          <w:szCs w:val="20"/>
          <w:lang w:val="es-VE"/>
        </w:rPr>
        <w:t>cupacional, farmacológico, psicológico y de reinserción social progresivo.</w:t>
      </w:r>
    </w:p>
    <w:p w14:paraId="6E8F29FA" w14:textId="77777777" w:rsidR="0086547C" w:rsidRPr="004D1C83"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szCs w:val="20"/>
          <w:lang w:val="es-VE"/>
        </w:rPr>
      </w:pPr>
    </w:p>
    <w:p w14:paraId="18F43AE0" w14:textId="054A4FF7" w:rsidR="003A5133" w:rsidRPr="004D1C83" w:rsidRDefault="003A5133" w:rsidP="004D1C8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sz w:val="20"/>
          <w:szCs w:val="20"/>
          <w:lang w:val="es-VE"/>
        </w:rPr>
      </w:pPr>
      <w:r w:rsidRPr="004D1C83">
        <w:rPr>
          <w:rFonts w:asciiTheme="majorHAnsi" w:hAnsiTheme="majorHAnsi"/>
          <w:sz w:val="20"/>
          <w:szCs w:val="20"/>
          <w:lang w:val="es-VE"/>
        </w:rPr>
        <w:t xml:space="preserve">Mantener una periodicidad en el monitoreo del caso y que los informes del mismo sean remitidos anualmente a </w:t>
      </w:r>
      <w:r w:rsidR="00DF0946" w:rsidRPr="004D1C83">
        <w:rPr>
          <w:rFonts w:asciiTheme="majorHAnsi" w:hAnsiTheme="majorHAnsi"/>
          <w:sz w:val="20"/>
          <w:szCs w:val="20"/>
          <w:lang w:val="es-VE"/>
        </w:rPr>
        <w:t>l</w:t>
      </w:r>
      <w:r w:rsidRPr="004D1C83">
        <w:rPr>
          <w:rFonts w:asciiTheme="majorHAnsi" w:hAnsiTheme="majorHAnsi"/>
          <w:sz w:val="20"/>
          <w:szCs w:val="20"/>
          <w:lang w:val="es-VE"/>
        </w:rPr>
        <w:t xml:space="preserve">os Peticionarios y </w:t>
      </w:r>
      <w:r w:rsidR="00DF0946" w:rsidRPr="004D1C83">
        <w:rPr>
          <w:rFonts w:asciiTheme="majorHAnsi" w:hAnsiTheme="majorHAnsi"/>
          <w:sz w:val="20"/>
          <w:szCs w:val="20"/>
          <w:lang w:val="es-VE"/>
        </w:rPr>
        <w:t>l</w:t>
      </w:r>
      <w:r w:rsidRPr="004D1C83">
        <w:rPr>
          <w:rFonts w:asciiTheme="majorHAnsi" w:hAnsiTheme="majorHAnsi"/>
          <w:sz w:val="20"/>
          <w:szCs w:val="20"/>
          <w:lang w:val="es-VE"/>
        </w:rPr>
        <w:t>a Comisión.</w:t>
      </w:r>
    </w:p>
    <w:p w14:paraId="0EEA58D3" w14:textId="77777777" w:rsidR="0086547C" w:rsidRPr="004D1C83" w:rsidRDefault="0086547C" w:rsidP="004D1C8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szCs w:val="20"/>
          <w:lang w:val="es-VE"/>
        </w:rPr>
      </w:pPr>
    </w:p>
    <w:p w14:paraId="6C836D40" w14:textId="4F5E62EE"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b/>
          <w:bCs/>
          <w:sz w:val="20"/>
          <w:szCs w:val="20"/>
          <w:lang w:val="es-VE"/>
        </w:rPr>
        <w:t>QUINTO:</w:t>
      </w:r>
      <w:r w:rsidRPr="004D1C83">
        <w:rPr>
          <w:rFonts w:asciiTheme="majorHAnsi" w:hAnsiTheme="majorHAnsi"/>
          <w:sz w:val="20"/>
          <w:szCs w:val="20"/>
          <w:lang w:val="es-VE"/>
        </w:rPr>
        <w:t xml:space="preserve"> </w:t>
      </w:r>
      <w:r w:rsidR="00DF0946" w:rsidRPr="004D1C83">
        <w:rPr>
          <w:rFonts w:asciiTheme="majorHAnsi" w:hAnsiTheme="majorHAnsi"/>
          <w:sz w:val="20"/>
          <w:szCs w:val="20"/>
          <w:lang w:val="es-VE"/>
        </w:rPr>
        <w:t>Que,</w:t>
      </w:r>
      <w:r w:rsidRPr="004D1C83">
        <w:rPr>
          <w:rFonts w:asciiTheme="majorHAnsi" w:hAnsiTheme="majorHAnsi"/>
          <w:sz w:val="20"/>
          <w:szCs w:val="20"/>
          <w:lang w:val="es-VE"/>
        </w:rPr>
        <w:t xml:space="preserve"> conforme al acta suscrita por </w:t>
      </w:r>
      <w:r w:rsidR="00DF0946" w:rsidRPr="004D1C83">
        <w:rPr>
          <w:rFonts w:asciiTheme="majorHAnsi" w:hAnsiTheme="majorHAnsi"/>
          <w:sz w:val="20"/>
          <w:szCs w:val="20"/>
          <w:lang w:val="es-VE"/>
        </w:rPr>
        <w:t>e</w:t>
      </w:r>
      <w:r w:rsidRPr="004D1C83">
        <w:rPr>
          <w:rFonts w:asciiTheme="majorHAnsi" w:hAnsiTheme="majorHAnsi"/>
          <w:sz w:val="20"/>
          <w:szCs w:val="20"/>
          <w:lang w:val="es-VE"/>
        </w:rPr>
        <w:t xml:space="preserve">l Estado y </w:t>
      </w:r>
      <w:r w:rsidR="00DF0946" w:rsidRPr="004D1C83">
        <w:rPr>
          <w:rFonts w:asciiTheme="majorHAnsi" w:hAnsiTheme="majorHAnsi"/>
          <w:sz w:val="20"/>
          <w:szCs w:val="20"/>
          <w:lang w:val="es-VE"/>
        </w:rPr>
        <w:t>l</w:t>
      </w:r>
      <w:r w:rsidRPr="004D1C83">
        <w:rPr>
          <w:rFonts w:asciiTheme="majorHAnsi" w:hAnsiTheme="majorHAnsi"/>
          <w:sz w:val="20"/>
          <w:szCs w:val="20"/>
          <w:lang w:val="es-VE"/>
        </w:rPr>
        <w:t xml:space="preserve">os </w:t>
      </w:r>
      <w:r w:rsidR="00DF0946" w:rsidRPr="004D1C83">
        <w:rPr>
          <w:rFonts w:asciiTheme="majorHAnsi" w:hAnsiTheme="majorHAnsi"/>
          <w:sz w:val="20"/>
          <w:szCs w:val="20"/>
          <w:lang w:val="es-VE"/>
        </w:rPr>
        <w:t>p</w:t>
      </w:r>
      <w:r w:rsidRPr="004D1C83">
        <w:rPr>
          <w:rFonts w:asciiTheme="majorHAnsi" w:hAnsiTheme="majorHAnsi"/>
          <w:sz w:val="20"/>
          <w:szCs w:val="20"/>
          <w:lang w:val="es-VE"/>
        </w:rPr>
        <w:t xml:space="preserve">eticionarios, el diecinueve de </w:t>
      </w:r>
      <w:r w:rsidR="00DF0946" w:rsidRPr="004D1C83">
        <w:rPr>
          <w:rFonts w:asciiTheme="majorHAnsi" w:hAnsiTheme="majorHAnsi"/>
          <w:sz w:val="20"/>
          <w:szCs w:val="20"/>
          <w:lang w:val="es-VE"/>
        </w:rPr>
        <w:t>j</w:t>
      </w:r>
      <w:r w:rsidRPr="004D1C83">
        <w:rPr>
          <w:rFonts w:asciiTheme="majorHAnsi" w:hAnsiTheme="majorHAnsi"/>
          <w:sz w:val="20"/>
          <w:szCs w:val="20"/>
          <w:lang w:val="es-VE"/>
        </w:rPr>
        <w:t xml:space="preserve">unio de dos mil uno, </w:t>
      </w:r>
      <w:r w:rsidR="00DF0946" w:rsidRPr="004D1C83">
        <w:rPr>
          <w:rFonts w:asciiTheme="majorHAnsi" w:hAnsiTheme="majorHAnsi"/>
          <w:sz w:val="20"/>
          <w:szCs w:val="20"/>
          <w:lang w:val="es-VE"/>
        </w:rPr>
        <w:t>e</w:t>
      </w:r>
      <w:r w:rsidRPr="004D1C83">
        <w:rPr>
          <w:rFonts w:asciiTheme="majorHAnsi" w:hAnsiTheme="majorHAnsi"/>
          <w:sz w:val="20"/>
          <w:szCs w:val="20"/>
          <w:lang w:val="es-VE"/>
        </w:rPr>
        <w:t xml:space="preserve">l Estado informará a </w:t>
      </w:r>
      <w:r w:rsidR="00DF0946" w:rsidRPr="004D1C83">
        <w:rPr>
          <w:rFonts w:asciiTheme="majorHAnsi" w:hAnsiTheme="majorHAnsi"/>
          <w:sz w:val="20"/>
          <w:szCs w:val="20"/>
          <w:lang w:val="es-VE"/>
        </w:rPr>
        <w:t>l</w:t>
      </w:r>
      <w:r w:rsidRPr="004D1C83">
        <w:rPr>
          <w:rFonts w:asciiTheme="majorHAnsi" w:hAnsiTheme="majorHAnsi"/>
          <w:sz w:val="20"/>
          <w:szCs w:val="20"/>
          <w:lang w:val="es-VE"/>
        </w:rPr>
        <w:t xml:space="preserve">a Comisión del presente </w:t>
      </w:r>
      <w:r w:rsidR="00DF0946" w:rsidRPr="004D1C83">
        <w:rPr>
          <w:rFonts w:asciiTheme="majorHAnsi" w:hAnsiTheme="majorHAnsi"/>
          <w:sz w:val="20"/>
          <w:szCs w:val="20"/>
          <w:lang w:val="es-VE"/>
        </w:rPr>
        <w:t>a</w:t>
      </w:r>
      <w:r w:rsidRPr="004D1C83">
        <w:rPr>
          <w:rFonts w:asciiTheme="majorHAnsi" w:hAnsiTheme="majorHAnsi"/>
          <w:sz w:val="20"/>
          <w:szCs w:val="20"/>
          <w:lang w:val="es-VE"/>
        </w:rPr>
        <w:t xml:space="preserve">cuerdo de solución amistosa en el presente caso, a fin de que La Comisión emita el informe de solución amistosa como lo dispone el artículo 49 de La Convención. </w:t>
      </w:r>
    </w:p>
    <w:p w14:paraId="73061ADA"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5AF65D6B" w14:textId="25A32748" w:rsidR="003A5133" w:rsidRPr="004D1C83" w:rsidRDefault="003A5133"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sz w:val="20"/>
          <w:szCs w:val="20"/>
          <w:lang w:val="es-VE"/>
        </w:rPr>
        <w:t xml:space="preserve">Dado en la Ciudad de Tegucigalpa Municipio del Distrito Central, a los treinta días del mes de </w:t>
      </w:r>
      <w:r w:rsidR="00DF0946" w:rsidRPr="004D1C83">
        <w:rPr>
          <w:rFonts w:asciiTheme="majorHAnsi" w:hAnsiTheme="majorHAnsi"/>
          <w:sz w:val="20"/>
          <w:szCs w:val="20"/>
          <w:lang w:val="es-VE"/>
        </w:rPr>
        <w:t>j</w:t>
      </w:r>
      <w:r w:rsidRPr="004D1C83">
        <w:rPr>
          <w:rFonts w:asciiTheme="majorHAnsi" w:hAnsiTheme="majorHAnsi"/>
          <w:sz w:val="20"/>
          <w:szCs w:val="20"/>
          <w:lang w:val="es-VE"/>
        </w:rPr>
        <w:t>unio de dos mil tres.</w:t>
      </w:r>
    </w:p>
    <w:p w14:paraId="5A641765" w14:textId="77777777" w:rsidR="00DF0946" w:rsidRPr="004D1C83" w:rsidRDefault="00DF0946" w:rsidP="004D1C83">
      <w:pPr>
        <w:ind w:left="720" w:right="720"/>
        <w:jc w:val="both"/>
        <w:rPr>
          <w:rFonts w:asciiTheme="majorHAnsi" w:hAnsiTheme="majorHAnsi"/>
          <w:b/>
          <w:sz w:val="20"/>
          <w:szCs w:val="20"/>
          <w:lang w:val="es-VE"/>
        </w:rPr>
      </w:pPr>
    </w:p>
    <w:p w14:paraId="7F279A83" w14:textId="517458D3" w:rsidR="00DF0946" w:rsidRPr="004D1C83" w:rsidRDefault="00DF0946" w:rsidP="00C41D5C">
      <w:pPr>
        <w:pStyle w:val="ListParagraph"/>
        <w:numPr>
          <w:ilvl w:val="0"/>
          <w:numId w:val="70"/>
        </w:numPr>
        <w:ind w:left="0" w:firstLine="720"/>
        <w:jc w:val="both"/>
        <w:rPr>
          <w:rFonts w:asciiTheme="majorHAnsi" w:hAnsiTheme="majorHAnsi"/>
          <w:bCs/>
          <w:sz w:val="20"/>
          <w:szCs w:val="20"/>
          <w:lang w:val="es-VE"/>
        </w:rPr>
      </w:pPr>
      <w:r w:rsidRPr="004D1C83">
        <w:rPr>
          <w:rFonts w:asciiTheme="majorHAnsi" w:hAnsiTheme="majorHAnsi"/>
          <w:bCs/>
          <w:sz w:val="20"/>
          <w:szCs w:val="20"/>
          <w:lang w:val="es-VE"/>
        </w:rPr>
        <w:t xml:space="preserve">Según lo indicado en el resumen del caso </w:t>
      </w:r>
      <w:r w:rsidRPr="004D1C83">
        <w:rPr>
          <w:rFonts w:asciiTheme="majorHAnsi" w:hAnsiTheme="majorHAnsi"/>
          <w:bCs/>
          <w:i/>
          <w:iCs/>
          <w:sz w:val="20"/>
          <w:szCs w:val="20"/>
          <w:lang w:val="es-VE"/>
        </w:rPr>
        <w:t>supra</w:t>
      </w:r>
      <w:r w:rsidRPr="004D1C83">
        <w:rPr>
          <w:rFonts w:asciiTheme="majorHAnsi" w:hAnsiTheme="majorHAnsi"/>
          <w:bCs/>
          <w:sz w:val="20"/>
          <w:szCs w:val="20"/>
          <w:lang w:val="es-VE"/>
        </w:rPr>
        <w:t xml:space="preserve">, el 26 de marzo de 2021, en el maro del 179 período ordinario de sesiones de la Comisión, </w:t>
      </w:r>
      <w:r w:rsidRPr="004D1C83">
        <w:rPr>
          <w:rFonts w:asciiTheme="majorHAnsi" w:eastAsia="Times New Roman" w:hAnsiTheme="majorHAnsi"/>
          <w:sz w:val="20"/>
          <w:szCs w:val="20"/>
          <w:lang w:val="es-VE"/>
        </w:rPr>
        <w:t xml:space="preserve">las partes suscribieron un </w:t>
      </w:r>
      <w:r w:rsidR="00AF5306">
        <w:rPr>
          <w:rFonts w:asciiTheme="majorHAnsi" w:eastAsia="Times New Roman" w:hAnsiTheme="majorHAnsi"/>
          <w:sz w:val="20"/>
          <w:szCs w:val="20"/>
          <w:lang w:val="es-VE"/>
        </w:rPr>
        <w:t>a</w:t>
      </w:r>
      <w:r w:rsidRPr="004D1C83">
        <w:rPr>
          <w:rFonts w:asciiTheme="majorHAnsi" w:eastAsia="Times New Roman" w:hAnsiTheme="majorHAnsi"/>
          <w:sz w:val="20"/>
          <w:szCs w:val="20"/>
          <w:lang w:val="es-VE"/>
        </w:rPr>
        <w:t xml:space="preserve">cta de </w:t>
      </w:r>
      <w:r w:rsidR="00AF5306">
        <w:rPr>
          <w:rFonts w:asciiTheme="majorHAnsi" w:eastAsia="Times New Roman" w:hAnsiTheme="majorHAnsi"/>
          <w:sz w:val="20"/>
          <w:szCs w:val="20"/>
          <w:lang w:val="es-VE"/>
        </w:rPr>
        <w:t>e</w:t>
      </w:r>
      <w:r w:rsidRPr="004D1C83">
        <w:rPr>
          <w:rFonts w:asciiTheme="majorHAnsi" w:eastAsia="Times New Roman" w:hAnsiTheme="majorHAnsi"/>
          <w:sz w:val="20"/>
          <w:szCs w:val="20"/>
          <w:lang w:val="es-VE"/>
        </w:rPr>
        <w:t>ntendimiento, para ajustar el contenido del acuerdo de solución amistosa a los estándares actualizados sobre la protección de los derechos de las personas que viven con discapacidad</w:t>
      </w:r>
      <w:r w:rsidR="00BA1ABB" w:rsidRPr="004D1C83">
        <w:rPr>
          <w:rFonts w:asciiTheme="majorHAnsi" w:eastAsia="Times New Roman" w:hAnsiTheme="majorHAnsi"/>
          <w:sz w:val="20"/>
          <w:szCs w:val="20"/>
          <w:lang w:val="es-VE"/>
        </w:rPr>
        <w:t>,</w:t>
      </w:r>
      <w:r w:rsidRPr="004D1C83">
        <w:rPr>
          <w:rFonts w:asciiTheme="majorHAnsi" w:hAnsiTheme="majorHAnsi"/>
          <w:bCs/>
          <w:sz w:val="20"/>
          <w:szCs w:val="20"/>
          <w:lang w:val="es-VE"/>
        </w:rPr>
        <w:t xml:space="preserve"> a la luz de las obligaciones del Estado hondureño derivadas de la entrada en vigor de la </w:t>
      </w:r>
      <w:r w:rsidRPr="004D1C83">
        <w:rPr>
          <w:rFonts w:asciiTheme="majorHAnsi" w:eastAsia="Times New Roman" w:hAnsiTheme="majorHAnsi"/>
          <w:sz w:val="20"/>
          <w:szCs w:val="20"/>
          <w:lang w:val="es-VE"/>
        </w:rPr>
        <w:t xml:space="preserve">Convención Interamericana para la Eliminación de todas las formas de Discriminación contra las Personas con Discapacidad y de la Convención sobre los Derechos de las Personas con Discapacidad, en cuyo texto se establece lo siguiente:  </w:t>
      </w:r>
    </w:p>
    <w:p w14:paraId="79A13262" w14:textId="77777777" w:rsidR="00DF0946" w:rsidRPr="004D1C83" w:rsidRDefault="00DF0946" w:rsidP="004D1C83">
      <w:pPr>
        <w:pStyle w:val="ListParagraph"/>
        <w:ind w:right="720"/>
        <w:jc w:val="both"/>
        <w:rPr>
          <w:rFonts w:asciiTheme="majorHAnsi" w:hAnsiTheme="majorHAnsi"/>
          <w:b/>
          <w:sz w:val="20"/>
          <w:szCs w:val="20"/>
          <w:lang w:val="es-VE"/>
        </w:rPr>
      </w:pPr>
    </w:p>
    <w:p w14:paraId="73E1E1E4" w14:textId="4628ED73" w:rsidR="000A0559" w:rsidRPr="004D1C83" w:rsidRDefault="000A0559" w:rsidP="004D1C83">
      <w:pPr>
        <w:pStyle w:val="BodyTextFirstIndent2"/>
        <w:ind w:left="720" w:right="720" w:firstLine="0"/>
        <w:jc w:val="center"/>
        <w:rPr>
          <w:rFonts w:asciiTheme="majorHAnsi" w:hAnsiTheme="majorHAnsi"/>
          <w:b/>
          <w:sz w:val="20"/>
          <w:szCs w:val="20"/>
          <w:lang w:val="es-VE"/>
        </w:rPr>
      </w:pPr>
      <w:r w:rsidRPr="004D1C83">
        <w:rPr>
          <w:rFonts w:asciiTheme="majorHAnsi" w:hAnsiTheme="majorHAnsi"/>
          <w:b/>
          <w:sz w:val="20"/>
          <w:szCs w:val="20"/>
          <w:lang w:val="es-VE"/>
        </w:rPr>
        <w:t>A</w:t>
      </w:r>
      <w:r w:rsidR="00DF0946" w:rsidRPr="004D1C83">
        <w:rPr>
          <w:rFonts w:asciiTheme="majorHAnsi" w:hAnsiTheme="majorHAnsi"/>
          <w:b/>
          <w:sz w:val="20"/>
          <w:szCs w:val="20"/>
          <w:lang w:val="es-VE"/>
        </w:rPr>
        <w:t>cta de Entendimiento del Acuerdo de solución Amistosa suscrito el 30 de junio de 2003 con relación al Caso “Martha Saire 11.545- Honduras” ante la CIDH</w:t>
      </w:r>
    </w:p>
    <w:p w14:paraId="2B2A2314" w14:textId="77777777" w:rsidR="0086547C" w:rsidRPr="004D1C83" w:rsidRDefault="0086547C" w:rsidP="004D1C83">
      <w:pPr>
        <w:pStyle w:val="BodyTextFirstIndent2"/>
        <w:ind w:left="720" w:right="720" w:firstLine="0"/>
        <w:jc w:val="center"/>
        <w:rPr>
          <w:rFonts w:asciiTheme="majorHAnsi" w:hAnsiTheme="majorHAnsi"/>
          <w:b/>
          <w:sz w:val="20"/>
          <w:szCs w:val="20"/>
          <w:lang w:val="es-VE"/>
        </w:rPr>
      </w:pPr>
    </w:p>
    <w:p w14:paraId="1A56E93D" w14:textId="0A9088FD" w:rsidR="0088698D" w:rsidRPr="004D1C83" w:rsidRDefault="0088698D" w:rsidP="004D1C83">
      <w:pPr>
        <w:pStyle w:val="BodyTextFirstIndent2"/>
        <w:ind w:left="720" w:right="720" w:firstLine="0"/>
        <w:jc w:val="both"/>
        <w:rPr>
          <w:rFonts w:asciiTheme="majorHAnsi" w:hAnsiTheme="majorHAnsi"/>
          <w:sz w:val="20"/>
          <w:szCs w:val="20"/>
          <w:lang w:val="es-VE"/>
        </w:rPr>
      </w:pPr>
      <w:r w:rsidRPr="004D1C83">
        <w:rPr>
          <w:rFonts w:asciiTheme="majorHAnsi" w:hAnsiTheme="majorHAnsi"/>
          <w:sz w:val="20"/>
          <w:szCs w:val="20"/>
          <w:lang w:val="es-VE"/>
        </w:rPr>
        <w:t xml:space="preserve">En la ciudad de Tegucigalpa, Municipio del Distrito Central, Honduras, el veintiséis (26) de marzo de 2021, en el marco de la reunión de trabajo facilitada por la Comisión Interamericana de Derechos Humanos en su 179 Período Ordinario de Sesiones, el Estado de Honduras representado por la doctora LIDIA ESTELA CARDONA PADILLA, en su condición de procuradora general de la República, nombrada mediante Decreto Legislativo No. 70-2018, publicado el 27 de julio del año 2018, por otra parte: por parte de la Asociación Casa Alianza el señor Lic. </w:t>
      </w:r>
      <w:r w:rsidR="003D3138" w:rsidRPr="004D1C83">
        <w:rPr>
          <w:rFonts w:asciiTheme="majorHAnsi" w:hAnsiTheme="majorHAnsi"/>
          <w:sz w:val="20"/>
          <w:szCs w:val="20"/>
          <w:lang w:val="es-VE"/>
        </w:rPr>
        <w:t>José</w:t>
      </w:r>
      <w:r w:rsidRPr="004D1C83">
        <w:rPr>
          <w:rFonts w:asciiTheme="majorHAnsi" w:hAnsiTheme="majorHAnsi"/>
          <w:sz w:val="20"/>
          <w:szCs w:val="20"/>
          <w:lang w:val="es-VE"/>
        </w:rPr>
        <w:t xml:space="preserve"> Guadalupe Ruelas, Director de dicha organización, junto con la abogada Denia Cruz y por parte del Centro por la Justicia y el Derecho Internacional (CEJIL) las señoras Claudia Paz y </w:t>
      </w:r>
      <w:r w:rsidR="003D3138" w:rsidRPr="004D1C83">
        <w:rPr>
          <w:rFonts w:asciiTheme="majorHAnsi" w:hAnsiTheme="majorHAnsi"/>
          <w:sz w:val="20"/>
          <w:szCs w:val="20"/>
          <w:lang w:val="es-VE"/>
        </w:rPr>
        <w:t>P</w:t>
      </w:r>
      <w:r w:rsidRPr="004D1C83">
        <w:rPr>
          <w:rFonts w:asciiTheme="majorHAnsi" w:hAnsiTheme="majorHAnsi"/>
          <w:sz w:val="20"/>
          <w:szCs w:val="20"/>
          <w:lang w:val="es-VE"/>
        </w:rPr>
        <w:t xml:space="preserve">az, Directora del Programa de CEJIL para Centroamérica y México; Vanessa Coria, Coordinadora </w:t>
      </w:r>
      <w:r w:rsidR="003D3138" w:rsidRPr="004D1C83">
        <w:rPr>
          <w:rFonts w:asciiTheme="majorHAnsi" w:hAnsiTheme="majorHAnsi"/>
          <w:sz w:val="20"/>
          <w:szCs w:val="20"/>
          <w:lang w:val="es-VE"/>
        </w:rPr>
        <w:t>Jurídica</w:t>
      </w:r>
      <w:r w:rsidRPr="004D1C83">
        <w:rPr>
          <w:rFonts w:asciiTheme="majorHAnsi" w:hAnsiTheme="majorHAnsi"/>
          <w:sz w:val="20"/>
          <w:szCs w:val="20"/>
          <w:lang w:val="es-VE"/>
        </w:rPr>
        <w:t xml:space="preserve"> del Programa de CEJIL para Centroamérica y México y Mar</w:t>
      </w:r>
      <w:r w:rsidR="003D3138" w:rsidRPr="004D1C83">
        <w:rPr>
          <w:rFonts w:asciiTheme="majorHAnsi" w:hAnsiTheme="majorHAnsi"/>
          <w:sz w:val="20"/>
          <w:szCs w:val="20"/>
          <w:lang w:val="es-VE"/>
        </w:rPr>
        <w:t>í</w:t>
      </w:r>
      <w:r w:rsidRPr="004D1C83">
        <w:rPr>
          <w:rFonts w:asciiTheme="majorHAnsi" w:hAnsiTheme="majorHAnsi"/>
          <w:sz w:val="20"/>
          <w:szCs w:val="20"/>
          <w:lang w:val="es-VE"/>
        </w:rPr>
        <w:t xml:space="preserve">a Luisa Gomez Comi, abogada del Programa de CEJIL para Centroamérica y México, en su condición de representantes de la señora Martha María Saire, en el marco del caso: “Martha María Saire-11.545-Honduras”, suscriben la siguiente acta de entendimiento del acuerdo de solución amistosa (ASA) suscrito el </w:t>
      </w:r>
      <w:bookmarkStart w:id="2" w:name="_Hlk50479128"/>
      <w:r w:rsidRPr="004D1C83">
        <w:rPr>
          <w:rFonts w:asciiTheme="majorHAnsi" w:hAnsiTheme="majorHAnsi"/>
          <w:sz w:val="20"/>
          <w:szCs w:val="20"/>
          <w:lang w:val="es-VE"/>
        </w:rPr>
        <w:t xml:space="preserve">30 de junio de 2003, </w:t>
      </w:r>
      <w:bookmarkEnd w:id="2"/>
      <w:r w:rsidRPr="004D1C83">
        <w:rPr>
          <w:rFonts w:asciiTheme="majorHAnsi" w:hAnsiTheme="majorHAnsi"/>
          <w:sz w:val="20"/>
          <w:szCs w:val="20"/>
          <w:lang w:val="es-VE"/>
        </w:rPr>
        <w:t>ante la CIDH:</w:t>
      </w:r>
    </w:p>
    <w:p w14:paraId="65E419C4" w14:textId="77777777" w:rsidR="0086547C" w:rsidRPr="004D1C83" w:rsidRDefault="0086547C" w:rsidP="004D1C83">
      <w:pPr>
        <w:pStyle w:val="BodyTextFirstIndent2"/>
        <w:ind w:left="720" w:right="720" w:firstLine="0"/>
        <w:jc w:val="both"/>
        <w:rPr>
          <w:rFonts w:asciiTheme="majorHAnsi" w:hAnsiTheme="majorHAnsi"/>
          <w:sz w:val="20"/>
          <w:szCs w:val="20"/>
          <w:lang w:val="es-VE"/>
        </w:rPr>
      </w:pPr>
    </w:p>
    <w:p w14:paraId="61D84D03" w14:textId="7ABD5575" w:rsidR="0088698D" w:rsidRPr="004D1C83" w:rsidRDefault="0088698D" w:rsidP="004D1C83">
      <w:pPr>
        <w:pStyle w:val="BodyTextFirstIndent2"/>
        <w:ind w:left="720" w:right="720" w:firstLine="0"/>
        <w:jc w:val="both"/>
        <w:rPr>
          <w:rFonts w:asciiTheme="majorHAnsi" w:hAnsiTheme="majorHAnsi"/>
          <w:iCs/>
          <w:sz w:val="20"/>
          <w:szCs w:val="20"/>
          <w:lang w:val="es-ES_tradnl"/>
        </w:rPr>
      </w:pPr>
      <w:r w:rsidRPr="004D1C83">
        <w:rPr>
          <w:rFonts w:asciiTheme="majorHAnsi" w:hAnsiTheme="majorHAnsi"/>
          <w:b/>
          <w:sz w:val="20"/>
          <w:szCs w:val="20"/>
          <w:lang w:val="es-ES_tradnl"/>
        </w:rPr>
        <w:t>Primero:</w:t>
      </w:r>
      <w:r w:rsidRPr="004D1C83">
        <w:rPr>
          <w:rFonts w:asciiTheme="majorHAnsi" w:hAnsiTheme="majorHAnsi"/>
          <w:sz w:val="20"/>
          <w:szCs w:val="20"/>
          <w:lang w:val="es-ES_tradnl"/>
        </w:rPr>
        <w:t xml:space="preserve"> Las partes reconocen que el ASA suscrito el 30 de junio de 2003, a través del cual comparecieron ante la CIDH por el Estado de Honduras la  Secretaría de Relaciones Exteriores y el Instituto Hondureño de la Niñez y la Familia (IHNFA) y como representantes de la señora Martha María Saire</w:t>
      </w:r>
      <w:r w:rsidRPr="004D1C83">
        <w:rPr>
          <w:rFonts w:asciiTheme="majorHAnsi" w:hAnsiTheme="majorHAnsi"/>
          <w:b/>
          <w:bCs/>
          <w:sz w:val="20"/>
          <w:szCs w:val="20"/>
          <w:lang w:val="es-ES_tradnl"/>
        </w:rPr>
        <w:t xml:space="preserve"> </w:t>
      </w:r>
      <w:r w:rsidRPr="004D1C83">
        <w:rPr>
          <w:rFonts w:asciiTheme="majorHAnsi" w:hAnsiTheme="majorHAnsi"/>
          <w:sz w:val="20"/>
          <w:szCs w:val="20"/>
          <w:lang w:val="es-ES_tradnl"/>
        </w:rPr>
        <w:t xml:space="preserve">la Asociación Casa Alianza, en razón del tiempo transcurrido y </w:t>
      </w:r>
      <w:r w:rsidRPr="004D1C83">
        <w:rPr>
          <w:rFonts w:asciiTheme="majorHAnsi" w:hAnsiTheme="majorHAnsi"/>
          <w:iCs/>
          <w:sz w:val="20"/>
          <w:szCs w:val="20"/>
          <w:lang w:val="es-ES_tradnl"/>
        </w:rPr>
        <w:t>en virtud de los avances de los últimos años en cuanto a los estándares de protección de los derechos de las mujeres y personas que viven con discapacidad, presenta referencias que deben ser actualizadas.</w:t>
      </w:r>
    </w:p>
    <w:p w14:paraId="4C8460DD" w14:textId="77777777" w:rsidR="0086547C" w:rsidRPr="004D1C83" w:rsidRDefault="0086547C" w:rsidP="004D1C83">
      <w:pPr>
        <w:pStyle w:val="BodyTextFirstIndent2"/>
        <w:ind w:left="720" w:right="720" w:firstLine="0"/>
        <w:jc w:val="both"/>
        <w:rPr>
          <w:rFonts w:asciiTheme="majorHAnsi" w:hAnsiTheme="majorHAnsi"/>
          <w:i/>
          <w:sz w:val="20"/>
          <w:szCs w:val="20"/>
          <w:lang w:val="es-ES_tradnl"/>
        </w:rPr>
      </w:pPr>
    </w:p>
    <w:p w14:paraId="5FFA619F" w14:textId="0D84E5C4" w:rsidR="0088698D" w:rsidRPr="004D1C83" w:rsidRDefault="0088698D" w:rsidP="004D1C83">
      <w:pPr>
        <w:pStyle w:val="BodyTextFirstIndent2"/>
        <w:ind w:left="720" w:right="720" w:firstLine="0"/>
        <w:jc w:val="both"/>
        <w:rPr>
          <w:rFonts w:asciiTheme="majorHAnsi" w:hAnsiTheme="majorHAnsi"/>
          <w:sz w:val="20"/>
          <w:szCs w:val="20"/>
          <w:lang w:val="es-ES"/>
        </w:rPr>
      </w:pPr>
      <w:r w:rsidRPr="004D1C83">
        <w:rPr>
          <w:rFonts w:asciiTheme="majorHAnsi" w:hAnsiTheme="majorHAnsi"/>
          <w:b/>
          <w:sz w:val="20"/>
          <w:szCs w:val="20"/>
          <w:lang w:val="es-ES"/>
        </w:rPr>
        <w:lastRenderedPageBreak/>
        <w:t>Segundo:</w:t>
      </w:r>
      <w:r w:rsidRPr="004D1C83">
        <w:rPr>
          <w:rFonts w:asciiTheme="majorHAnsi" w:hAnsiTheme="majorHAnsi"/>
          <w:sz w:val="20"/>
          <w:szCs w:val="20"/>
          <w:lang w:val="es-ES"/>
        </w:rPr>
        <w:t xml:space="preserve"> Por lo expuesto, el punto primero del acuerdo de solución amistosa suscrito el 30 de junio de 2003 ha devenido abstracto. En su lugar, las partes acuerdan que el Estado de Honduras continuará brindando el cuidado y guarda a Martha Saire con un enfoque integral, en relación con los estándares de los derechos de las mujeres que viven con discapacidad, autodeterminación e integración social en el lugar de cuidado “</w:t>
      </w:r>
      <w:bookmarkStart w:id="3" w:name="_Hlk75770670"/>
      <w:r w:rsidRPr="004D1C83">
        <w:rPr>
          <w:rFonts w:asciiTheme="majorHAnsi" w:hAnsiTheme="majorHAnsi"/>
          <w:sz w:val="20"/>
          <w:szCs w:val="20"/>
          <w:lang w:val="es-ES"/>
        </w:rPr>
        <w:t>Fundación Hogar Los Ángeles</w:t>
      </w:r>
      <w:bookmarkEnd w:id="3"/>
      <w:r w:rsidRPr="004D1C83">
        <w:rPr>
          <w:rFonts w:asciiTheme="majorHAnsi" w:hAnsiTheme="majorHAnsi"/>
          <w:sz w:val="20"/>
          <w:szCs w:val="20"/>
          <w:lang w:val="es-ES"/>
        </w:rPr>
        <w:t>”, lugar donde reside desde el 16 de agosto de 2017. Asimismo, el Estado se compromete a mantener el personal necesario asignado a la atención de Martha María Saire en la Fundación Hogar Los Ángeles.</w:t>
      </w:r>
    </w:p>
    <w:p w14:paraId="3E6F3DC3" w14:textId="77777777" w:rsidR="0086547C" w:rsidRPr="004D1C83" w:rsidRDefault="0086547C" w:rsidP="004D1C83">
      <w:pPr>
        <w:pStyle w:val="BodyTextFirstIndent2"/>
        <w:ind w:left="720" w:right="720" w:firstLine="0"/>
        <w:jc w:val="both"/>
        <w:rPr>
          <w:rFonts w:asciiTheme="majorHAnsi" w:hAnsiTheme="majorHAnsi"/>
          <w:sz w:val="20"/>
          <w:szCs w:val="20"/>
          <w:lang w:val="es-ES"/>
        </w:rPr>
      </w:pPr>
    </w:p>
    <w:p w14:paraId="7FCD6B4B" w14:textId="4CA12619" w:rsidR="0088698D" w:rsidRPr="000F66AF" w:rsidRDefault="0088698D" w:rsidP="004D1C83">
      <w:pPr>
        <w:pStyle w:val="BodyTextFirstIndent2"/>
        <w:ind w:left="720" w:right="720" w:firstLine="0"/>
        <w:jc w:val="both"/>
        <w:rPr>
          <w:rFonts w:asciiTheme="majorHAnsi" w:eastAsia="Times New Roman" w:hAnsiTheme="majorHAnsi"/>
          <w:bCs/>
          <w:sz w:val="20"/>
          <w:szCs w:val="20"/>
          <w:lang w:val="es-ES" w:eastAsia="es-HN"/>
        </w:rPr>
      </w:pPr>
      <w:bookmarkStart w:id="4" w:name="_Hlk75771401"/>
      <w:r w:rsidRPr="004D1C83">
        <w:rPr>
          <w:rFonts w:asciiTheme="majorHAnsi" w:hAnsiTheme="majorHAnsi"/>
          <w:b/>
          <w:bCs/>
          <w:sz w:val="20"/>
          <w:szCs w:val="20"/>
          <w:lang w:val="es-ES"/>
        </w:rPr>
        <w:t xml:space="preserve">Tercero: </w:t>
      </w:r>
      <w:r w:rsidRPr="004D1C83">
        <w:rPr>
          <w:rFonts w:asciiTheme="majorHAnsi" w:hAnsiTheme="majorHAnsi"/>
          <w:sz w:val="20"/>
          <w:szCs w:val="20"/>
          <w:lang w:val="es-VE"/>
        </w:rPr>
        <w:t>De conformidad a la reunión de trabajo del 31 de mayo de 2019, sostenida ante la CIDH, las partes acordaron implementar un Plan de Atención Integral, es así, que se contó con la consultoría de la Dra. Hilda Beatriz Miranda Galarza, para lo cual las partes se han comprometido a crear un Comité de Acompañamiento para dar seguimiento a los lineamientos y recomendaciones del Informe de Resultados de la especialista, de conformidad con lo acordado entre las partes.</w:t>
      </w:r>
      <w:r w:rsidRPr="004D1C83">
        <w:rPr>
          <w:rFonts w:asciiTheme="majorHAnsi" w:hAnsiTheme="majorHAnsi"/>
          <w:b/>
          <w:bCs/>
          <w:sz w:val="20"/>
          <w:szCs w:val="20"/>
          <w:lang w:val="es-VE"/>
        </w:rPr>
        <w:t xml:space="preserve"> </w:t>
      </w:r>
      <w:r w:rsidRPr="004D1C83">
        <w:rPr>
          <w:rFonts w:asciiTheme="majorHAnsi" w:hAnsiTheme="majorHAnsi"/>
          <w:sz w:val="20"/>
          <w:szCs w:val="20"/>
          <w:lang w:val="es-VE"/>
        </w:rPr>
        <w:t xml:space="preserve">Dicho Comité </w:t>
      </w:r>
      <w:r w:rsidRPr="000F66AF">
        <w:rPr>
          <w:rFonts w:asciiTheme="majorHAnsi" w:hAnsiTheme="majorHAnsi"/>
          <w:sz w:val="20"/>
          <w:szCs w:val="20"/>
          <w:lang w:val="es-VE"/>
        </w:rPr>
        <w:t>deberá orientarse en los ejes centrales de</w:t>
      </w:r>
      <w:r w:rsidRPr="000F66AF">
        <w:rPr>
          <w:rFonts w:asciiTheme="majorHAnsi" w:hAnsiTheme="majorHAnsi"/>
          <w:b/>
          <w:bCs/>
          <w:sz w:val="20"/>
          <w:szCs w:val="20"/>
          <w:lang w:val="es-VE"/>
        </w:rPr>
        <w:t xml:space="preserve"> </w:t>
      </w:r>
      <w:r w:rsidRPr="000F66AF">
        <w:rPr>
          <w:rFonts w:asciiTheme="majorHAnsi" w:eastAsia="Times New Roman" w:hAnsiTheme="majorHAnsi"/>
          <w:bCs/>
          <w:sz w:val="20"/>
          <w:szCs w:val="20"/>
          <w:lang w:val="es-ES" w:eastAsia="es-HN"/>
        </w:rPr>
        <w:t>la realización de la evaluación de salud mental actualizada; la generación del plan de desarrollo de capacidades de Martha Saire de acuerdo a dicha evaluación y con un enfoque transversal de género y discapacidad; la capacitación periódica del personal a cargo del cuidado de Martha Saire y el establecimiento de un dispositivo de apoyo, con su participación, para garantizar su autonomía en la toma de decisiones a la luz de los principios de respeto a la dignidad, autonomía, independencia, autodeterminación e inclusión social, mismos ejes centrales del seguimiento de la implementación del ASA por parte de la CIDH.</w:t>
      </w:r>
    </w:p>
    <w:bookmarkEnd w:id="4"/>
    <w:p w14:paraId="5D3F7921" w14:textId="77777777" w:rsidR="0086547C" w:rsidRPr="000F66AF" w:rsidRDefault="0086547C" w:rsidP="004D1C83">
      <w:pPr>
        <w:pStyle w:val="BodyTextFirstIndent2"/>
        <w:ind w:left="720" w:right="720" w:firstLine="0"/>
        <w:jc w:val="both"/>
        <w:rPr>
          <w:rFonts w:asciiTheme="majorHAnsi" w:eastAsia="Times New Roman" w:hAnsiTheme="majorHAnsi"/>
          <w:b/>
          <w:sz w:val="20"/>
          <w:szCs w:val="20"/>
          <w:lang w:val="es-ES" w:eastAsia="es-HN"/>
        </w:rPr>
      </w:pPr>
    </w:p>
    <w:p w14:paraId="5E2BBD03" w14:textId="6716BDFA" w:rsidR="0088698D" w:rsidRPr="000F66AF" w:rsidRDefault="0088698D" w:rsidP="004D1C83">
      <w:pPr>
        <w:pStyle w:val="BodyTextFirstIndent2"/>
        <w:ind w:left="720" w:right="720" w:firstLine="0"/>
        <w:jc w:val="both"/>
        <w:rPr>
          <w:rFonts w:asciiTheme="majorHAnsi" w:hAnsiTheme="majorHAnsi"/>
          <w:sz w:val="20"/>
          <w:szCs w:val="20"/>
          <w:lang w:val="es-VE" w:eastAsia="es-HN"/>
        </w:rPr>
      </w:pPr>
      <w:r w:rsidRPr="000F66AF">
        <w:rPr>
          <w:rFonts w:asciiTheme="majorHAnsi" w:hAnsiTheme="majorHAnsi"/>
          <w:b/>
          <w:bCs/>
          <w:sz w:val="20"/>
          <w:szCs w:val="20"/>
          <w:lang w:val="es-VE" w:eastAsia="es-HN"/>
        </w:rPr>
        <w:t>Cuarto:</w:t>
      </w:r>
      <w:r w:rsidRPr="000F66AF">
        <w:rPr>
          <w:rFonts w:asciiTheme="majorHAnsi" w:hAnsiTheme="majorHAnsi"/>
          <w:sz w:val="20"/>
          <w:szCs w:val="20"/>
          <w:lang w:val="es-VE" w:eastAsia="es-HN"/>
        </w:rPr>
        <w:t xml:space="preserve"> Las partes reconocen que en virtud de los cambios gubernamentales debe dejarse de manifiesto que el cuidado y guarda de Martha Saire la conserva el Estado de Honduras, asimismo, la representación legal del Estado la ostenta la Procuraduría General de la República (PGR) y se tiene como representantes legales de la Sra. Martha María Saire la Fundación Casa Alianza y CEJIL.</w:t>
      </w:r>
    </w:p>
    <w:p w14:paraId="6E831B99" w14:textId="77777777" w:rsidR="0086547C" w:rsidRPr="000F66AF" w:rsidRDefault="0086547C" w:rsidP="004D1C83">
      <w:pPr>
        <w:pStyle w:val="BodyTextFirstIndent2"/>
        <w:ind w:left="720" w:right="720" w:firstLine="0"/>
        <w:jc w:val="both"/>
        <w:rPr>
          <w:rFonts w:asciiTheme="majorHAnsi" w:hAnsiTheme="majorHAnsi"/>
          <w:sz w:val="20"/>
          <w:szCs w:val="20"/>
          <w:lang w:val="es-VE" w:eastAsia="es-HN"/>
        </w:rPr>
      </w:pPr>
    </w:p>
    <w:p w14:paraId="29387A16" w14:textId="36C6BF7C" w:rsidR="0088698D" w:rsidRPr="000F66AF" w:rsidRDefault="0088698D" w:rsidP="004D1C83">
      <w:pPr>
        <w:pStyle w:val="BodyTextFirstIndent2"/>
        <w:ind w:left="720" w:right="720" w:firstLine="0"/>
        <w:jc w:val="both"/>
        <w:rPr>
          <w:rFonts w:asciiTheme="majorHAnsi" w:hAnsiTheme="majorHAnsi"/>
          <w:sz w:val="20"/>
          <w:szCs w:val="20"/>
          <w:lang w:val="es-ES" w:eastAsia="es-HN"/>
        </w:rPr>
      </w:pPr>
      <w:r w:rsidRPr="000F66AF">
        <w:rPr>
          <w:rFonts w:asciiTheme="majorHAnsi" w:hAnsiTheme="majorHAnsi"/>
          <w:b/>
          <w:sz w:val="20"/>
          <w:szCs w:val="20"/>
          <w:lang w:val="es-VE" w:eastAsia="es-HN"/>
        </w:rPr>
        <w:t>Quinto:</w:t>
      </w:r>
      <w:r w:rsidRPr="000F66AF">
        <w:rPr>
          <w:rFonts w:asciiTheme="majorHAnsi" w:hAnsiTheme="majorHAnsi"/>
          <w:sz w:val="20"/>
          <w:szCs w:val="20"/>
          <w:lang w:val="es-VE" w:eastAsia="es-HN"/>
        </w:rPr>
        <w:t xml:space="preserve"> Las </w:t>
      </w:r>
      <w:r w:rsidRPr="000F66AF">
        <w:rPr>
          <w:rFonts w:asciiTheme="majorHAnsi" w:hAnsiTheme="majorHAnsi"/>
          <w:sz w:val="20"/>
          <w:szCs w:val="20"/>
          <w:lang w:val="es-ES" w:eastAsia="es-HN"/>
        </w:rPr>
        <w:t xml:space="preserve">partes acuerdan la conformación de un comité de acompañamiento, con el objetivo de evaluar los avances en la implementación del Plan Integral de Atención. La conformación del comité, así como, número de miembros y funcionamiento será acordado entre las partes. </w:t>
      </w:r>
    </w:p>
    <w:p w14:paraId="01ACB81D" w14:textId="77777777" w:rsidR="0086547C" w:rsidRPr="000F66AF" w:rsidRDefault="0086547C" w:rsidP="004D1C83">
      <w:pPr>
        <w:pStyle w:val="BodyTextFirstIndent2"/>
        <w:ind w:left="720" w:right="720" w:firstLine="0"/>
        <w:jc w:val="both"/>
        <w:rPr>
          <w:rFonts w:asciiTheme="majorHAnsi" w:hAnsiTheme="majorHAnsi"/>
          <w:b/>
          <w:sz w:val="20"/>
          <w:szCs w:val="20"/>
          <w:lang w:val="es-ES" w:eastAsia="es-HN"/>
        </w:rPr>
      </w:pPr>
    </w:p>
    <w:p w14:paraId="6A3CE032" w14:textId="5A1FEFA0" w:rsidR="0088698D" w:rsidRPr="000F66AF" w:rsidRDefault="0088698D" w:rsidP="004D1C83">
      <w:pPr>
        <w:pStyle w:val="BodyTextFirstIndent2"/>
        <w:ind w:left="720" w:right="720" w:firstLine="0"/>
        <w:jc w:val="both"/>
        <w:rPr>
          <w:rFonts w:asciiTheme="majorHAnsi" w:hAnsiTheme="majorHAnsi"/>
          <w:sz w:val="20"/>
          <w:szCs w:val="20"/>
          <w:lang w:val="es-VE" w:eastAsia="es-HN"/>
        </w:rPr>
      </w:pPr>
      <w:r w:rsidRPr="000F66AF">
        <w:rPr>
          <w:rFonts w:asciiTheme="majorHAnsi" w:hAnsiTheme="majorHAnsi"/>
          <w:b/>
          <w:sz w:val="20"/>
          <w:szCs w:val="20"/>
          <w:lang w:val="es-ES" w:eastAsia="es-HN"/>
        </w:rPr>
        <w:t>Sexto:</w:t>
      </w:r>
      <w:r w:rsidRPr="000F66AF">
        <w:rPr>
          <w:rFonts w:asciiTheme="majorHAnsi" w:hAnsiTheme="majorHAnsi"/>
          <w:sz w:val="20"/>
          <w:szCs w:val="20"/>
          <w:lang w:val="es-ES" w:eastAsia="es-HN"/>
        </w:rPr>
        <w:t xml:space="preserve"> Por lo anterior, las partes suscriben la presente acta de entendimiento para acreditar los efectos del acuerdo de solución amistosa suscrito el 30 de junio de 2003 y se tenga como actualización del ASA en lo pertinente, lo acordado en la actual</w:t>
      </w:r>
      <w:r w:rsidRPr="000F66AF">
        <w:rPr>
          <w:rFonts w:asciiTheme="majorHAnsi" w:hAnsiTheme="majorHAnsi"/>
          <w:b/>
          <w:sz w:val="20"/>
          <w:szCs w:val="20"/>
          <w:lang w:val="es-ES" w:eastAsia="es-HN"/>
        </w:rPr>
        <w:t xml:space="preserve">. </w:t>
      </w:r>
      <w:r w:rsidRPr="000F66AF">
        <w:rPr>
          <w:rFonts w:asciiTheme="majorHAnsi" w:hAnsiTheme="majorHAnsi"/>
          <w:sz w:val="20"/>
          <w:szCs w:val="20"/>
          <w:lang w:val="es-ES" w:eastAsia="es-HN"/>
        </w:rPr>
        <w:t xml:space="preserve">Asimismo, </w:t>
      </w:r>
      <w:r w:rsidRPr="000F66AF">
        <w:rPr>
          <w:rFonts w:asciiTheme="majorHAnsi" w:hAnsiTheme="majorHAnsi"/>
          <w:sz w:val="20"/>
          <w:szCs w:val="20"/>
          <w:lang w:val="es-VE" w:eastAsia="es-HN"/>
        </w:rPr>
        <w:t xml:space="preserve">en orden a los consensos alcanzados, las partes solicitan conjuntamente la valoración del contenido del ASA y su enmienda por vía de esta acta y la homologación, por parte de la CIDH y que adopte finalmente el informe contemplado en el artículo 49 de la Convención Americana sobre Derechos Humanos, momento en el cual el ASA adquirirá plena virtualidad jurídica. </w:t>
      </w:r>
    </w:p>
    <w:p w14:paraId="1638A4B9" w14:textId="77777777" w:rsidR="0086547C" w:rsidRPr="000F66AF" w:rsidRDefault="0086547C" w:rsidP="004D1C83">
      <w:pPr>
        <w:pStyle w:val="BodyTextFirstIndent2"/>
        <w:ind w:left="720" w:right="720" w:firstLine="0"/>
        <w:jc w:val="both"/>
        <w:rPr>
          <w:rFonts w:asciiTheme="majorHAnsi" w:hAnsiTheme="majorHAnsi"/>
          <w:sz w:val="20"/>
          <w:szCs w:val="20"/>
          <w:lang w:val="es-VE" w:eastAsia="es-HN"/>
        </w:rPr>
      </w:pPr>
    </w:p>
    <w:p w14:paraId="76081DDB" w14:textId="7CBB145B" w:rsidR="0088698D" w:rsidRPr="000F66AF" w:rsidRDefault="0088698D" w:rsidP="004D1C83">
      <w:pPr>
        <w:pStyle w:val="BodyTextFirstIndent2"/>
        <w:ind w:left="720" w:right="720" w:firstLine="0"/>
        <w:jc w:val="both"/>
        <w:rPr>
          <w:rFonts w:asciiTheme="majorHAnsi" w:hAnsiTheme="majorHAnsi"/>
          <w:b/>
          <w:bCs/>
          <w:sz w:val="20"/>
          <w:szCs w:val="20"/>
          <w:lang w:val="es-ES"/>
        </w:rPr>
      </w:pPr>
      <w:r w:rsidRPr="000F66AF">
        <w:rPr>
          <w:rFonts w:asciiTheme="majorHAnsi" w:hAnsiTheme="majorHAnsi"/>
          <w:b/>
          <w:sz w:val="20"/>
          <w:szCs w:val="20"/>
          <w:lang w:val="es-ES"/>
        </w:rPr>
        <w:t>Séptimo</w:t>
      </w:r>
      <w:r w:rsidRPr="000F66AF">
        <w:rPr>
          <w:rFonts w:asciiTheme="majorHAnsi" w:hAnsiTheme="majorHAnsi"/>
          <w:sz w:val="20"/>
          <w:szCs w:val="20"/>
          <w:lang w:val="es-ES"/>
        </w:rPr>
        <w:t xml:space="preserve">: Las partes solicitan a la CIDH que tome las medidas necesarias para que se tenga como lugar de residencia “Fundación Hogar Los Ángeles”, asimismo, se compromete a mantener el personal necesario para la atención de Martha María Saire dentro de este, </w:t>
      </w:r>
      <w:r w:rsidR="00246643" w:rsidRPr="000F66AF">
        <w:rPr>
          <w:rFonts w:asciiTheme="majorHAnsi" w:hAnsiTheme="majorHAnsi"/>
          <w:sz w:val="20"/>
          <w:szCs w:val="20"/>
          <w:lang w:val="es-ES"/>
        </w:rPr>
        <w:t xml:space="preserve">[y] </w:t>
      </w:r>
      <w:r w:rsidRPr="000F66AF">
        <w:rPr>
          <w:rFonts w:asciiTheme="majorHAnsi" w:hAnsiTheme="majorHAnsi"/>
          <w:sz w:val="20"/>
          <w:szCs w:val="20"/>
          <w:lang w:val="es-ES"/>
        </w:rPr>
        <w:t xml:space="preserve">que el cuidado y guarda la conserva el Estado de Honduras. El Estado se compromete a implementar un </w:t>
      </w:r>
      <w:r w:rsidRPr="000F66AF">
        <w:rPr>
          <w:rFonts w:asciiTheme="majorHAnsi" w:hAnsiTheme="majorHAnsi"/>
          <w:sz w:val="20"/>
          <w:szCs w:val="20"/>
          <w:lang w:val="es-VE"/>
        </w:rPr>
        <w:t>Plan de Atención Integral según lo indicado en esta acta, tomando en consideración las recomendaciones pertinentes del</w:t>
      </w:r>
      <w:r w:rsidRPr="000F66AF">
        <w:rPr>
          <w:rFonts w:asciiTheme="majorHAnsi" w:hAnsiTheme="majorHAnsi"/>
          <w:sz w:val="20"/>
          <w:szCs w:val="20"/>
          <w:lang w:val="es-ES"/>
        </w:rPr>
        <w:t xml:space="preserve"> informe de resultados de la Dra. Hilda Beatriz Miranda Galarza, de conformidad a lo acordado entre las partes y con la excepción del punto referente a las reformas o creación de leyes, en virtud que el presente ASA está orientado directamente en favor de la beneficiaria</w:t>
      </w:r>
      <w:r w:rsidRPr="000F66AF">
        <w:rPr>
          <w:rFonts w:asciiTheme="majorHAnsi" w:hAnsiTheme="majorHAnsi"/>
          <w:b/>
          <w:bCs/>
          <w:sz w:val="20"/>
          <w:szCs w:val="20"/>
          <w:lang w:val="es-ES"/>
        </w:rPr>
        <w:t>.</w:t>
      </w:r>
    </w:p>
    <w:p w14:paraId="3008DC79" w14:textId="5EFED9B5" w:rsidR="00BA1ABB" w:rsidRPr="000F66AF" w:rsidRDefault="00BA1ABB" w:rsidP="004D1C83">
      <w:pPr>
        <w:pStyle w:val="BodyTextFirstIndent2"/>
        <w:ind w:left="720" w:right="720" w:firstLine="0"/>
        <w:jc w:val="both"/>
        <w:rPr>
          <w:rFonts w:asciiTheme="majorHAnsi" w:hAnsiTheme="majorHAnsi"/>
          <w:b/>
          <w:bCs/>
          <w:sz w:val="20"/>
          <w:szCs w:val="20"/>
          <w:lang w:val="es-ES"/>
        </w:rPr>
      </w:pPr>
    </w:p>
    <w:bookmarkEnd w:id="1"/>
    <w:p w14:paraId="71F2E717" w14:textId="0E98649B" w:rsidR="00BA1ABB" w:rsidRPr="000F66AF" w:rsidRDefault="00BA1ABB" w:rsidP="004D1C83">
      <w:pPr>
        <w:pStyle w:val="BodyTextFirstIndent2"/>
        <w:ind w:left="720" w:right="720" w:firstLine="0"/>
        <w:jc w:val="both"/>
        <w:rPr>
          <w:rFonts w:asciiTheme="majorHAnsi" w:hAnsiTheme="majorHAnsi"/>
          <w:b/>
          <w:bCs/>
          <w:sz w:val="20"/>
          <w:szCs w:val="20"/>
          <w:lang w:val="es-ES"/>
        </w:rPr>
      </w:pPr>
    </w:p>
    <w:p w14:paraId="07583C8B" w14:textId="77777777" w:rsidR="00BA1ABB" w:rsidRPr="000F66AF" w:rsidRDefault="00BA1ABB" w:rsidP="004D1C83">
      <w:pPr>
        <w:pStyle w:val="BodyTextFirstIndent2"/>
        <w:ind w:left="720" w:right="720" w:firstLine="0"/>
        <w:jc w:val="both"/>
        <w:rPr>
          <w:rFonts w:asciiTheme="majorHAnsi" w:hAnsiTheme="majorHAnsi"/>
          <w:sz w:val="20"/>
          <w:szCs w:val="20"/>
          <w:lang w:val="es-ES"/>
        </w:rPr>
      </w:pPr>
    </w:p>
    <w:p w14:paraId="10A32A5F" w14:textId="77777777" w:rsidR="00B52A37" w:rsidRPr="000F66AF" w:rsidRDefault="00B52A37" w:rsidP="004D1C83">
      <w:pPr>
        <w:tabs>
          <w:tab w:val="left" w:pos="360"/>
          <w:tab w:val="left" w:pos="810"/>
        </w:tabs>
        <w:ind w:left="720" w:right="720"/>
        <w:jc w:val="both"/>
        <w:rPr>
          <w:rFonts w:asciiTheme="majorHAnsi" w:hAnsiTheme="majorHAnsi" w:cs="Calibri"/>
          <w:sz w:val="20"/>
          <w:szCs w:val="20"/>
          <w:lang w:val="es-ES_tradnl"/>
        </w:rPr>
      </w:pPr>
    </w:p>
    <w:p w14:paraId="5E9D398E" w14:textId="77777777" w:rsidR="004F626E" w:rsidRPr="000F66AF" w:rsidRDefault="004F626E" w:rsidP="004D1C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0F66AF">
        <w:rPr>
          <w:rFonts w:asciiTheme="majorHAnsi" w:hAnsiTheme="majorHAnsi"/>
          <w:b/>
          <w:sz w:val="20"/>
          <w:szCs w:val="20"/>
          <w:lang w:val="es-BO"/>
        </w:rPr>
        <w:lastRenderedPageBreak/>
        <w:t>DETERMINACIÓN DE COMPATIBILIDAD Y CUMPLIMIENTO.</w:t>
      </w:r>
    </w:p>
    <w:p w14:paraId="50B5DB85" w14:textId="77777777" w:rsidR="004F626E" w:rsidRPr="000F66AF" w:rsidRDefault="004F626E" w:rsidP="004D1C83">
      <w:pPr>
        <w:pStyle w:val="ListParagraph"/>
        <w:ind w:left="0" w:firstLine="720"/>
        <w:rPr>
          <w:rFonts w:asciiTheme="majorHAnsi" w:hAnsiTheme="majorHAnsi"/>
          <w:b/>
          <w:sz w:val="20"/>
          <w:szCs w:val="20"/>
          <w:lang w:val="es-BO"/>
        </w:rPr>
      </w:pPr>
    </w:p>
    <w:p w14:paraId="6BB35C79" w14:textId="1613FE4A" w:rsidR="004F626E" w:rsidRPr="000F66AF" w:rsidRDefault="004F626E"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F66AF">
        <w:rPr>
          <w:rFonts w:asciiTheme="majorHAnsi" w:hAnsiTheme="majorHAnsi" w:cs="Calibri"/>
          <w:i/>
          <w:sz w:val="20"/>
          <w:szCs w:val="20"/>
          <w:lang w:val="es-ES_tradnl"/>
        </w:rPr>
        <w:t>pacta sunt servanda</w:t>
      </w:r>
      <w:r w:rsidRPr="000F66AF">
        <w:rPr>
          <w:rFonts w:asciiTheme="majorHAnsi" w:hAnsiTheme="majorHAnsi" w:cs="Calibri"/>
          <w:sz w:val="20"/>
          <w:szCs w:val="20"/>
          <w:lang w:val="es-ES_tradnl"/>
        </w:rPr>
        <w:t>, por el cual los Estados deben cumplir de buena fe las obligaciones asumidas en los tratados</w:t>
      </w:r>
      <w:r w:rsidRPr="000F66AF">
        <w:rPr>
          <w:rStyle w:val="FootnoteReference"/>
          <w:rFonts w:asciiTheme="majorHAnsi" w:hAnsiTheme="majorHAnsi" w:cs="Calibri"/>
          <w:sz w:val="20"/>
          <w:szCs w:val="20"/>
          <w:lang w:val="es-ES_tradnl"/>
        </w:rPr>
        <w:footnoteReference w:id="5"/>
      </w:r>
      <w:r w:rsidRPr="000F66AF">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0F0F63" w14:textId="77777777" w:rsidR="0086547C" w:rsidRPr="000F66AF" w:rsidRDefault="0086547C" w:rsidP="004D1C83">
      <w:pPr>
        <w:pStyle w:val="ListParagraph"/>
        <w:tabs>
          <w:tab w:val="left" w:pos="0"/>
          <w:tab w:val="left" w:pos="810"/>
        </w:tabs>
        <w:jc w:val="both"/>
        <w:rPr>
          <w:rFonts w:asciiTheme="majorHAnsi" w:hAnsiTheme="majorHAnsi" w:cs="Calibri"/>
          <w:sz w:val="20"/>
          <w:szCs w:val="20"/>
          <w:lang w:val="es-ES_tradnl"/>
        </w:rPr>
      </w:pPr>
    </w:p>
    <w:p w14:paraId="315BE198" w14:textId="0309A3ED" w:rsidR="00C904AA" w:rsidRPr="000F66AF" w:rsidRDefault="004F626E"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La Comisión Interamericana ha seguido de cerca el desarrollo de la solución amistosa lograda en el presente caso y valora altamente los esfuerzos desplegados por ambas partes durante la negociación del acuerdo para </w:t>
      </w:r>
      <w:r w:rsidR="00C904AA" w:rsidRPr="000F66AF">
        <w:rPr>
          <w:rFonts w:asciiTheme="majorHAnsi" w:hAnsiTheme="majorHAnsi" w:cs="Calibri"/>
          <w:sz w:val="20"/>
          <w:szCs w:val="20"/>
          <w:lang w:val="es-ES_tradnl"/>
        </w:rPr>
        <w:t xml:space="preserve">alcanzar esta solución amistosa. Adicionalmente, la Comisión observa que las partes </w:t>
      </w:r>
      <w:r w:rsidR="0010640F" w:rsidRPr="000F66AF">
        <w:rPr>
          <w:rFonts w:asciiTheme="majorHAnsi" w:hAnsiTheme="majorHAnsi" w:cs="Calibri"/>
          <w:sz w:val="20"/>
          <w:szCs w:val="20"/>
          <w:lang w:val="es-ES_tradnl"/>
        </w:rPr>
        <w:t>suscribieron</w:t>
      </w:r>
      <w:r w:rsidR="00C904AA" w:rsidRPr="000F66AF">
        <w:rPr>
          <w:rFonts w:asciiTheme="majorHAnsi" w:hAnsiTheme="majorHAnsi" w:cs="Calibri"/>
          <w:sz w:val="20"/>
          <w:szCs w:val="20"/>
          <w:lang w:val="es-ES_tradnl"/>
        </w:rPr>
        <w:t xml:space="preserve"> un </w:t>
      </w:r>
      <w:r w:rsidR="00627FD7" w:rsidRPr="000F66AF">
        <w:rPr>
          <w:rFonts w:asciiTheme="majorHAnsi" w:hAnsiTheme="majorHAnsi" w:cs="Calibri"/>
          <w:sz w:val="20"/>
          <w:szCs w:val="20"/>
          <w:lang w:val="es-ES_tradnl"/>
        </w:rPr>
        <w:t>a</w:t>
      </w:r>
      <w:r w:rsidR="00C904AA" w:rsidRPr="000F66AF">
        <w:rPr>
          <w:rFonts w:asciiTheme="majorHAnsi" w:hAnsiTheme="majorHAnsi" w:cs="Calibri"/>
          <w:sz w:val="20"/>
          <w:szCs w:val="20"/>
          <w:lang w:val="es-ES_tradnl"/>
        </w:rPr>
        <w:t xml:space="preserve">cta de </w:t>
      </w:r>
      <w:r w:rsidR="00627FD7" w:rsidRPr="000F66AF">
        <w:rPr>
          <w:rFonts w:asciiTheme="majorHAnsi" w:hAnsiTheme="majorHAnsi" w:cs="Calibri"/>
          <w:sz w:val="20"/>
          <w:szCs w:val="20"/>
          <w:lang w:val="es-ES_tradnl"/>
        </w:rPr>
        <w:t>e</w:t>
      </w:r>
      <w:r w:rsidR="00C904AA" w:rsidRPr="000F66AF">
        <w:rPr>
          <w:rFonts w:asciiTheme="majorHAnsi" w:hAnsiTheme="majorHAnsi" w:cs="Calibri"/>
          <w:sz w:val="20"/>
          <w:szCs w:val="20"/>
          <w:lang w:val="es-ES_tradnl"/>
        </w:rPr>
        <w:t xml:space="preserve">ntendimiento con posterioridad a la firma del acuerdo de solución amistosa, por lo que </w:t>
      </w:r>
      <w:r w:rsidR="004C6DE5" w:rsidRPr="000F66AF">
        <w:rPr>
          <w:rFonts w:asciiTheme="majorHAnsi" w:hAnsiTheme="majorHAnsi" w:cs="Calibri"/>
          <w:sz w:val="20"/>
          <w:szCs w:val="20"/>
          <w:lang w:val="es-ES_tradnl"/>
        </w:rPr>
        <w:t>considera</w:t>
      </w:r>
      <w:r w:rsidR="00C904AA" w:rsidRPr="000F66AF">
        <w:rPr>
          <w:rFonts w:asciiTheme="majorHAnsi" w:hAnsiTheme="majorHAnsi" w:cs="Calibri"/>
          <w:sz w:val="20"/>
          <w:szCs w:val="20"/>
          <w:lang w:val="es-ES_tradnl"/>
        </w:rPr>
        <w:t xml:space="preserve"> que la misma hace parte integral del acuerdo suscrito entre las partes</w:t>
      </w:r>
      <w:r w:rsidR="004C6DE5" w:rsidRPr="000F66AF">
        <w:rPr>
          <w:rFonts w:asciiTheme="majorHAnsi" w:hAnsiTheme="majorHAnsi" w:cs="Calibri"/>
          <w:sz w:val="20"/>
          <w:szCs w:val="20"/>
          <w:lang w:val="es-ES_tradnl"/>
        </w:rPr>
        <w:t xml:space="preserve"> y así lo declara</w:t>
      </w:r>
      <w:r w:rsidRPr="000F66AF">
        <w:rPr>
          <w:rFonts w:asciiTheme="majorHAnsi" w:hAnsiTheme="majorHAnsi" w:cs="Calibri"/>
          <w:sz w:val="20"/>
          <w:szCs w:val="20"/>
          <w:lang w:val="es-ES_tradnl"/>
        </w:rPr>
        <w:t>.</w:t>
      </w:r>
      <w:r w:rsidR="00047EC2" w:rsidRPr="000F66AF">
        <w:rPr>
          <w:rFonts w:asciiTheme="majorHAnsi" w:hAnsiTheme="majorHAnsi" w:cs="Calibri"/>
          <w:sz w:val="20"/>
          <w:szCs w:val="20"/>
          <w:lang w:val="es-ES_tradnl"/>
        </w:rPr>
        <w:t xml:space="preserve"> </w:t>
      </w:r>
    </w:p>
    <w:p w14:paraId="3FCCF088" w14:textId="77777777" w:rsidR="0086547C" w:rsidRPr="000F66AF" w:rsidRDefault="0086547C" w:rsidP="004D1C83">
      <w:pPr>
        <w:tabs>
          <w:tab w:val="left" w:pos="0"/>
          <w:tab w:val="left" w:pos="810"/>
        </w:tabs>
        <w:jc w:val="both"/>
        <w:rPr>
          <w:rFonts w:asciiTheme="majorHAnsi" w:hAnsiTheme="majorHAnsi" w:cs="Calibri"/>
          <w:sz w:val="20"/>
          <w:szCs w:val="20"/>
          <w:lang w:val="es-ES_tradnl"/>
        </w:rPr>
      </w:pPr>
    </w:p>
    <w:p w14:paraId="75161A2A" w14:textId="7208D87A" w:rsidR="004C7A9E" w:rsidRPr="000F66AF" w:rsidRDefault="00C904AA"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La Comisión observa que </w:t>
      </w:r>
      <w:r w:rsidR="00066C66" w:rsidRPr="000F66AF">
        <w:rPr>
          <w:rFonts w:asciiTheme="majorHAnsi" w:hAnsiTheme="majorHAnsi" w:cs="Calibri"/>
          <w:sz w:val="20"/>
          <w:szCs w:val="20"/>
          <w:lang w:val="es-ES_tradnl"/>
        </w:rPr>
        <w:t>según se deriva de l</w:t>
      </w:r>
      <w:r w:rsidR="00507CF7" w:rsidRPr="000F66AF">
        <w:rPr>
          <w:rFonts w:asciiTheme="majorHAnsi" w:hAnsiTheme="majorHAnsi" w:cs="Calibri"/>
          <w:sz w:val="20"/>
          <w:szCs w:val="20"/>
          <w:lang w:val="es-ES_tradnl"/>
        </w:rPr>
        <w:t>a cláusula 6 de</w:t>
      </w:r>
      <w:r w:rsidRPr="000F66AF">
        <w:rPr>
          <w:rFonts w:asciiTheme="majorHAnsi" w:hAnsiTheme="majorHAnsi" w:cs="Calibri"/>
          <w:sz w:val="20"/>
          <w:szCs w:val="20"/>
          <w:lang w:val="es-ES_tradnl"/>
        </w:rPr>
        <w:t xml:space="preserve">l </w:t>
      </w:r>
      <w:r w:rsidR="004C6DE5" w:rsidRPr="000F66AF">
        <w:rPr>
          <w:rFonts w:asciiTheme="majorHAnsi" w:hAnsiTheme="majorHAnsi" w:cs="Calibri"/>
          <w:sz w:val="20"/>
          <w:szCs w:val="20"/>
          <w:lang w:val="es-ES_tradnl"/>
        </w:rPr>
        <w:t>a</w:t>
      </w:r>
      <w:r w:rsidRPr="000F66AF">
        <w:rPr>
          <w:rFonts w:asciiTheme="majorHAnsi" w:hAnsiTheme="majorHAnsi" w:cs="Calibri"/>
          <w:sz w:val="20"/>
          <w:szCs w:val="20"/>
          <w:lang w:val="es-ES_tradnl"/>
        </w:rPr>
        <w:t xml:space="preserve">cta de </w:t>
      </w:r>
      <w:r w:rsidR="004C6DE5" w:rsidRPr="000F66AF">
        <w:rPr>
          <w:rFonts w:asciiTheme="majorHAnsi" w:hAnsiTheme="majorHAnsi" w:cs="Calibri"/>
          <w:sz w:val="20"/>
          <w:szCs w:val="20"/>
          <w:lang w:val="es-ES_tradnl"/>
        </w:rPr>
        <w:t>e</w:t>
      </w:r>
      <w:r w:rsidRPr="000F66AF">
        <w:rPr>
          <w:rFonts w:asciiTheme="majorHAnsi" w:hAnsiTheme="majorHAnsi" w:cs="Calibri"/>
          <w:sz w:val="20"/>
          <w:szCs w:val="20"/>
          <w:lang w:val="es-ES_tradnl"/>
        </w:rPr>
        <w:t>ntendimiento</w:t>
      </w:r>
      <w:r w:rsidR="00E3373C" w:rsidRPr="000F66AF">
        <w:rPr>
          <w:rFonts w:asciiTheme="majorHAnsi" w:hAnsiTheme="majorHAnsi" w:cs="Calibri"/>
          <w:sz w:val="20"/>
          <w:szCs w:val="20"/>
          <w:lang w:val="es-ES_tradnl"/>
        </w:rPr>
        <w:t>,</w:t>
      </w:r>
      <w:r w:rsidR="00D34D56" w:rsidRPr="000F66AF">
        <w:rPr>
          <w:rFonts w:asciiTheme="majorHAnsi" w:hAnsiTheme="majorHAnsi" w:cs="Calibri"/>
          <w:sz w:val="20"/>
          <w:szCs w:val="20"/>
          <w:lang w:val="es-ES_tradnl"/>
        </w:rPr>
        <w:t xml:space="preserve"> suscrita entre las partes </w:t>
      </w:r>
      <w:r w:rsidRPr="000F66AF">
        <w:rPr>
          <w:rFonts w:asciiTheme="majorHAnsi" w:hAnsiTheme="majorHAnsi" w:cs="Calibri"/>
          <w:sz w:val="20"/>
          <w:szCs w:val="20"/>
          <w:lang w:val="es-ES_tradnl"/>
        </w:rPr>
        <w:t xml:space="preserve">en la reunión de trabajo </w:t>
      </w:r>
      <w:r w:rsidR="00066C66" w:rsidRPr="000F66AF">
        <w:rPr>
          <w:rFonts w:asciiTheme="majorHAnsi" w:hAnsiTheme="majorHAnsi" w:cs="Calibri"/>
          <w:sz w:val="20"/>
          <w:szCs w:val="20"/>
          <w:lang w:val="es-ES_tradnl"/>
        </w:rPr>
        <w:t>facilitada por la Comisión e</w:t>
      </w:r>
      <w:r w:rsidRPr="000F66AF">
        <w:rPr>
          <w:rFonts w:asciiTheme="majorHAnsi" w:hAnsiTheme="majorHAnsi" w:cs="Calibri"/>
          <w:sz w:val="20"/>
          <w:szCs w:val="20"/>
          <w:lang w:val="es-ES_tradnl"/>
        </w:rPr>
        <w:t>l 26 de marzo d</w:t>
      </w:r>
      <w:r w:rsidR="00EA6520" w:rsidRPr="000F66AF">
        <w:rPr>
          <w:rFonts w:asciiTheme="majorHAnsi" w:hAnsiTheme="majorHAnsi" w:cs="Calibri"/>
          <w:sz w:val="20"/>
          <w:szCs w:val="20"/>
          <w:lang w:val="es-ES_tradnl"/>
        </w:rPr>
        <w:t xml:space="preserve">e 2021, </w:t>
      </w:r>
      <w:r w:rsidR="004C6DE5" w:rsidRPr="000F66AF">
        <w:rPr>
          <w:rFonts w:asciiTheme="majorHAnsi" w:hAnsiTheme="majorHAnsi" w:cs="Calibri"/>
          <w:sz w:val="20"/>
          <w:szCs w:val="20"/>
          <w:lang w:val="es-ES_tradnl"/>
        </w:rPr>
        <w:t>solicitaron</w:t>
      </w:r>
      <w:r w:rsidR="00C90BBD" w:rsidRPr="000F66AF">
        <w:rPr>
          <w:rFonts w:asciiTheme="majorHAnsi" w:hAnsiTheme="majorHAnsi" w:cs="Calibri"/>
          <w:sz w:val="20"/>
          <w:szCs w:val="20"/>
          <w:lang w:val="es-ES_tradnl"/>
        </w:rPr>
        <w:t xml:space="preserve"> </w:t>
      </w:r>
      <w:r w:rsidR="004F626E" w:rsidRPr="000F66AF">
        <w:rPr>
          <w:rFonts w:asciiTheme="majorHAnsi" w:hAnsiTheme="majorHAnsi" w:cs="Calibri"/>
          <w:sz w:val="20"/>
          <w:szCs w:val="20"/>
          <w:lang w:val="es-ES_tradnl"/>
        </w:rPr>
        <w:t>a la C</w:t>
      </w:r>
      <w:r w:rsidRPr="000F66AF">
        <w:rPr>
          <w:rFonts w:asciiTheme="majorHAnsi" w:hAnsiTheme="majorHAnsi" w:cs="Calibri"/>
          <w:sz w:val="20"/>
          <w:szCs w:val="20"/>
          <w:lang w:val="es-ES_tradnl"/>
        </w:rPr>
        <w:t xml:space="preserve">IDH </w:t>
      </w:r>
      <w:r w:rsidR="00066C66" w:rsidRPr="000F66AF">
        <w:rPr>
          <w:rFonts w:asciiTheme="majorHAnsi" w:hAnsiTheme="majorHAnsi" w:cs="Calibri"/>
          <w:sz w:val="20"/>
          <w:szCs w:val="20"/>
          <w:lang w:val="es-ES_tradnl"/>
        </w:rPr>
        <w:t xml:space="preserve">la valoración </w:t>
      </w:r>
      <w:r w:rsidR="00066C66" w:rsidRPr="000F66AF">
        <w:rPr>
          <w:rFonts w:asciiTheme="majorHAnsi" w:eastAsia="Times New Roman" w:hAnsiTheme="majorHAnsi"/>
          <w:bCs/>
          <w:sz w:val="20"/>
          <w:szCs w:val="20"/>
          <w:lang w:val="es-VE" w:eastAsia="es-HN"/>
        </w:rPr>
        <w:t xml:space="preserve">del contenido del ASA y su enmienda por vía de esta acta y la </w:t>
      </w:r>
      <w:r w:rsidR="00066C66" w:rsidRPr="000F66AF">
        <w:rPr>
          <w:rFonts w:asciiTheme="majorHAnsi" w:hAnsiTheme="majorHAnsi" w:cs="Calibri"/>
          <w:sz w:val="20"/>
          <w:szCs w:val="20"/>
          <w:lang w:val="es-ES_tradnl"/>
        </w:rPr>
        <w:t>adopción del</w:t>
      </w:r>
      <w:r w:rsidR="004F626E" w:rsidRPr="000F66AF">
        <w:rPr>
          <w:rFonts w:asciiTheme="majorHAnsi" w:hAnsiTheme="majorHAnsi" w:cs="Calibri"/>
          <w:sz w:val="20"/>
          <w:szCs w:val="20"/>
          <w:lang w:val="es-ES_tradnl"/>
        </w:rPr>
        <w:t xml:space="preserve"> informe contemplado en el artícul</w:t>
      </w:r>
      <w:r w:rsidRPr="000F66AF">
        <w:rPr>
          <w:rFonts w:asciiTheme="majorHAnsi" w:hAnsiTheme="majorHAnsi" w:cs="Calibri"/>
          <w:sz w:val="20"/>
          <w:szCs w:val="20"/>
          <w:lang w:val="es-ES_tradnl"/>
        </w:rPr>
        <w:t xml:space="preserve">o 49 de la Convención Americana. Por lo </w:t>
      </w:r>
      <w:r w:rsidR="00066C66" w:rsidRPr="000F66AF">
        <w:rPr>
          <w:rFonts w:asciiTheme="majorHAnsi" w:hAnsiTheme="majorHAnsi" w:cs="Calibri"/>
          <w:sz w:val="20"/>
          <w:szCs w:val="20"/>
          <w:lang w:val="es-ES_tradnl"/>
        </w:rPr>
        <w:t>anterior,</w:t>
      </w:r>
      <w:r w:rsidR="008C0654" w:rsidRPr="000F66AF">
        <w:rPr>
          <w:rFonts w:asciiTheme="majorHAnsi" w:hAnsiTheme="majorHAnsi" w:cs="Calibri"/>
          <w:sz w:val="20"/>
          <w:szCs w:val="20"/>
          <w:lang w:val="es-ES_tradnl"/>
        </w:rPr>
        <w:t xml:space="preserve"> </w:t>
      </w:r>
      <w:r w:rsidR="004F626E" w:rsidRPr="000F66AF">
        <w:rPr>
          <w:rFonts w:asciiTheme="majorHAnsi" w:hAnsiTheme="majorHAnsi" w:cs="Calibri"/>
          <w:sz w:val="20"/>
          <w:szCs w:val="20"/>
          <w:lang w:val="es-ES_tradnl"/>
        </w:rPr>
        <w:t xml:space="preserve">corresponde </w:t>
      </w:r>
      <w:r w:rsidR="00066C66" w:rsidRPr="000F66AF">
        <w:rPr>
          <w:rFonts w:asciiTheme="majorHAnsi" w:hAnsiTheme="majorHAnsi" w:cs="Calibri"/>
          <w:sz w:val="20"/>
          <w:szCs w:val="20"/>
          <w:lang w:val="es-ES_tradnl"/>
        </w:rPr>
        <w:t>a la Comisión en este momento</w:t>
      </w:r>
      <w:r w:rsidR="00213E7D" w:rsidRPr="000F66AF">
        <w:rPr>
          <w:rFonts w:asciiTheme="majorHAnsi" w:hAnsiTheme="majorHAnsi" w:cs="Calibri"/>
          <w:sz w:val="20"/>
          <w:szCs w:val="20"/>
          <w:lang w:val="es-ES_tradnl"/>
        </w:rPr>
        <w:t>,</w:t>
      </w:r>
      <w:r w:rsidR="00066C66" w:rsidRPr="000F66AF">
        <w:rPr>
          <w:rFonts w:asciiTheme="majorHAnsi" w:hAnsiTheme="majorHAnsi" w:cs="Calibri"/>
          <w:sz w:val="20"/>
          <w:szCs w:val="20"/>
          <w:lang w:val="es-ES_tradnl"/>
        </w:rPr>
        <w:t xml:space="preserve"> </w:t>
      </w:r>
      <w:r w:rsidR="00260DA2" w:rsidRPr="000F66AF">
        <w:rPr>
          <w:rFonts w:asciiTheme="majorHAnsi" w:hAnsiTheme="majorHAnsi" w:cs="Calibri"/>
          <w:sz w:val="20"/>
          <w:szCs w:val="20"/>
          <w:lang w:val="es-ES_tradnl"/>
        </w:rPr>
        <w:t xml:space="preserve">a la luz del </w:t>
      </w:r>
      <w:r w:rsidR="00D710FF" w:rsidRPr="000F66AF">
        <w:rPr>
          <w:rFonts w:asciiTheme="majorHAnsi" w:hAnsiTheme="majorHAnsi" w:cs="Calibri"/>
          <w:sz w:val="20"/>
          <w:szCs w:val="20"/>
          <w:lang w:val="es-ES_tradnl"/>
        </w:rPr>
        <w:t>artículo</w:t>
      </w:r>
      <w:r w:rsidR="00260DA2" w:rsidRPr="000F66AF">
        <w:rPr>
          <w:rFonts w:asciiTheme="majorHAnsi" w:hAnsiTheme="majorHAnsi" w:cs="Calibri"/>
          <w:sz w:val="20"/>
          <w:szCs w:val="20"/>
          <w:lang w:val="es-ES_tradnl"/>
        </w:rPr>
        <w:t xml:space="preserve"> 49 de la CADH y 40 del Reglamento de la </w:t>
      </w:r>
      <w:r w:rsidR="009D59B6" w:rsidRPr="000F66AF">
        <w:rPr>
          <w:rFonts w:asciiTheme="majorHAnsi" w:hAnsiTheme="majorHAnsi" w:cs="Calibri"/>
          <w:sz w:val="20"/>
          <w:szCs w:val="20"/>
          <w:lang w:val="es-ES_tradnl"/>
        </w:rPr>
        <w:t>Comisión</w:t>
      </w:r>
      <w:r w:rsidR="00213E7D" w:rsidRPr="000F66AF">
        <w:rPr>
          <w:rFonts w:asciiTheme="majorHAnsi" w:hAnsiTheme="majorHAnsi" w:cs="Calibri"/>
          <w:sz w:val="20"/>
          <w:szCs w:val="20"/>
          <w:lang w:val="es-ES_tradnl"/>
        </w:rPr>
        <w:t>,</w:t>
      </w:r>
      <w:r w:rsidR="00260DA2" w:rsidRPr="000F66AF">
        <w:rPr>
          <w:rFonts w:asciiTheme="majorHAnsi" w:hAnsiTheme="majorHAnsi" w:cs="Calibri"/>
          <w:sz w:val="20"/>
          <w:szCs w:val="20"/>
          <w:lang w:val="es-ES_tradnl"/>
        </w:rPr>
        <w:t xml:space="preserve"> verificar que lo acordado est</w:t>
      </w:r>
      <w:r w:rsidR="004504F2" w:rsidRPr="000F66AF">
        <w:rPr>
          <w:rFonts w:asciiTheme="majorHAnsi" w:hAnsiTheme="majorHAnsi" w:cs="Calibri"/>
          <w:sz w:val="20"/>
          <w:szCs w:val="20"/>
          <w:lang w:val="es-ES_tradnl"/>
        </w:rPr>
        <w:t>é</w:t>
      </w:r>
      <w:r w:rsidR="00260DA2" w:rsidRPr="000F66AF">
        <w:rPr>
          <w:rFonts w:asciiTheme="majorHAnsi" w:hAnsiTheme="majorHAnsi" w:cs="Calibri"/>
          <w:sz w:val="20"/>
          <w:szCs w:val="20"/>
          <w:lang w:val="es-ES_tradnl"/>
        </w:rPr>
        <w:t xml:space="preserve"> fundado en el respeto de los derechos humanos reconocidos en la Convención Americana sobre Derechos Humanos, la Declaración Americana y otros instrumentos aplicables</w:t>
      </w:r>
      <w:r w:rsidR="009D59B6" w:rsidRPr="000F66AF">
        <w:rPr>
          <w:rStyle w:val="FootnoteReference"/>
          <w:rFonts w:asciiTheme="majorHAnsi" w:hAnsiTheme="majorHAnsi" w:cs="Calibri"/>
          <w:sz w:val="20"/>
          <w:szCs w:val="20"/>
          <w:lang w:val="es-ES_tradnl"/>
        </w:rPr>
        <w:footnoteReference w:id="6"/>
      </w:r>
      <w:r w:rsidR="00260DA2" w:rsidRPr="000F66AF">
        <w:rPr>
          <w:rFonts w:asciiTheme="majorHAnsi" w:hAnsiTheme="majorHAnsi" w:cs="Calibri"/>
          <w:sz w:val="20"/>
          <w:szCs w:val="20"/>
          <w:lang w:val="es-ES_tradnl"/>
        </w:rPr>
        <w:t>.</w:t>
      </w:r>
      <w:r w:rsidR="009D59B6" w:rsidRPr="000F66AF">
        <w:rPr>
          <w:rFonts w:asciiTheme="majorHAnsi" w:hAnsiTheme="majorHAnsi" w:cs="Calibri"/>
          <w:sz w:val="20"/>
          <w:szCs w:val="20"/>
          <w:lang w:val="es-ES_tradnl"/>
        </w:rPr>
        <w:t xml:space="preserve"> En ese sentido, deberá </w:t>
      </w:r>
      <w:r w:rsidR="00066C66" w:rsidRPr="000F66AF">
        <w:rPr>
          <w:rFonts w:asciiTheme="majorHAnsi" w:hAnsiTheme="majorHAnsi" w:cs="Calibri"/>
          <w:sz w:val="20"/>
          <w:szCs w:val="20"/>
          <w:lang w:val="es-ES_tradnl"/>
        </w:rPr>
        <w:t xml:space="preserve">analizar si el acuerdo de solución amistosa actualizado por vía del acta de entendimiento </w:t>
      </w:r>
      <w:r w:rsidR="00213E7D" w:rsidRPr="000F66AF">
        <w:rPr>
          <w:rFonts w:asciiTheme="majorHAnsi" w:hAnsiTheme="majorHAnsi" w:cs="Calibri"/>
          <w:sz w:val="20"/>
          <w:szCs w:val="20"/>
          <w:lang w:val="es-ES_tradnl"/>
        </w:rPr>
        <w:t>se ajusta</w:t>
      </w:r>
      <w:r w:rsidR="00066C66" w:rsidRPr="000F66AF">
        <w:rPr>
          <w:rFonts w:asciiTheme="majorHAnsi" w:hAnsiTheme="majorHAnsi" w:cs="Calibri"/>
          <w:sz w:val="20"/>
          <w:szCs w:val="20"/>
          <w:lang w:val="es-ES_tradnl"/>
        </w:rPr>
        <w:t xml:space="preserve"> </w:t>
      </w:r>
      <w:r w:rsidR="00213E7D" w:rsidRPr="000F66AF">
        <w:rPr>
          <w:rFonts w:asciiTheme="majorHAnsi" w:hAnsiTheme="majorHAnsi" w:cs="Calibri"/>
          <w:sz w:val="20"/>
          <w:szCs w:val="20"/>
          <w:lang w:val="es-ES_tradnl"/>
        </w:rPr>
        <w:t>a</w:t>
      </w:r>
      <w:r w:rsidR="00066C66" w:rsidRPr="000F66AF">
        <w:rPr>
          <w:rFonts w:asciiTheme="majorHAnsi" w:hAnsiTheme="majorHAnsi" w:cs="Calibri"/>
          <w:sz w:val="20"/>
          <w:szCs w:val="20"/>
          <w:lang w:val="es-ES_tradnl"/>
        </w:rPr>
        <w:t xml:space="preserve"> los estándares en materia de protección de los derechos de las personas con discapacidad, además de valorar </w:t>
      </w:r>
      <w:r w:rsidR="004F626E" w:rsidRPr="000F66AF">
        <w:rPr>
          <w:rFonts w:asciiTheme="majorHAnsi" w:hAnsiTheme="majorHAnsi" w:cs="Calibri"/>
          <w:sz w:val="20"/>
          <w:szCs w:val="20"/>
          <w:lang w:val="es-ES_tradnl"/>
        </w:rPr>
        <w:t xml:space="preserve">el cumplimiento de los compromisos establecidos en </w:t>
      </w:r>
      <w:r w:rsidR="00066C66" w:rsidRPr="000F66AF">
        <w:rPr>
          <w:rFonts w:asciiTheme="majorHAnsi" w:hAnsiTheme="majorHAnsi" w:cs="Calibri"/>
          <w:sz w:val="20"/>
          <w:szCs w:val="20"/>
          <w:lang w:val="es-ES_tradnl"/>
        </w:rPr>
        <w:t>ambos instrumentos</w:t>
      </w:r>
      <w:r w:rsidR="009B3E10" w:rsidRPr="000F66AF">
        <w:rPr>
          <w:rFonts w:asciiTheme="majorHAnsi" w:hAnsiTheme="majorHAnsi" w:cs="Calibri"/>
          <w:sz w:val="20"/>
          <w:szCs w:val="20"/>
          <w:lang w:val="es-ES_tradnl"/>
        </w:rPr>
        <w:t>, lo cual realizará a continuación</w:t>
      </w:r>
      <w:r w:rsidR="004504F2" w:rsidRPr="000F66AF">
        <w:rPr>
          <w:rFonts w:asciiTheme="majorHAnsi" w:hAnsiTheme="majorHAnsi" w:cs="Calibri"/>
          <w:sz w:val="20"/>
          <w:szCs w:val="20"/>
          <w:lang w:val="es-ES_tradnl"/>
        </w:rPr>
        <w:t>,</w:t>
      </w:r>
      <w:r w:rsidR="009B3E10" w:rsidRPr="000F66AF">
        <w:rPr>
          <w:rFonts w:asciiTheme="majorHAnsi" w:hAnsiTheme="majorHAnsi" w:cs="Calibri"/>
          <w:sz w:val="20"/>
          <w:szCs w:val="20"/>
          <w:lang w:val="es-ES_tradnl"/>
        </w:rPr>
        <w:t xml:space="preserve"> con un enfoque transversal del contenido de las obligaciones originalmente pactadas, frente al contenido de las actualizaciones realizadas y </w:t>
      </w:r>
      <w:r w:rsidR="00047EC2" w:rsidRPr="000F66AF">
        <w:rPr>
          <w:rFonts w:asciiTheme="majorHAnsi" w:hAnsiTheme="majorHAnsi" w:cs="Calibri"/>
          <w:sz w:val="20"/>
          <w:szCs w:val="20"/>
          <w:lang w:val="es-ES_tradnl"/>
        </w:rPr>
        <w:t>a</w:t>
      </w:r>
      <w:r w:rsidR="009B3E10" w:rsidRPr="000F66AF">
        <w:rPr>
          <w:rFonts w:asciiTheme="majorHAnsi" w:hAnsiTheme="majorHAnsi" w:cs="Calibri"/>
          <w:sz w:val="20"/>
          <w:szCs w:val="20"/>
          <w:lang w:val="es-ES_tradnl"/>
        </w:rPr>
        <w:t xml:space="preserve"> los ejes centrales del caso en lo que se refiere a las figuras de tutela e institucionalización de personas que viven con discapacidad mental </w:t>
      </w:r>
      <w:r w:rsidR="009B3E10" w:rsidRPr="000F66AF">
        <w:rPr>
          <w:rFonts w:asciiTheme="majorHAnsi" w:hAnsiTheme="majorHAnsi" w:cs="Calibri"/>
          <w:i/>
          <w:iCs/>
          <w:sz w:val="20"/>
          <w:szCs w:val="20"/>
          <w:lang w:val="es-ES_tradnl"/>
        </w:rPr>
        <w:t>vis a vis</w:t>
      </w:r>
      <w:r w:rsidR="009B3E10" w:rsidRPr="000F66AF">
        <w:rPr>
          <w:rFonts w:asciiTheme="majorHAnsi" w:hAnsiTheme="majorHAnsi" w:cs="Calibri"/>
          <w:sz w:val="20"/>
          <w:szCs w:val="20"/>
          <w:lang w:val="es-ES_tradnl"/>
        </w:rPr>
        <w:t xml:space="preserve"> los estándares en cuanto a </w:t>
      </w:r>
      <w:r w:rsidR="009E0598" w:rsidRPr="000F66AF">
        <w:rPr>
          <w:rFonts w:asciiTheme="majorHAnsi" w:hAnsiTheme="majorHAnsi" w:cs="Calibri"/>
          <w:sz w:val="20"/>
          <w:szCs w:val="20"/>
          <w:lang w:val="es-ES_tradnl"/>
        </w:rPr>
        <w:t xml:space="preserve">la </w:t>
      </w:r>
      <w:r w:rsidR="001A1F55" w:rsidRPr="000F66AF">
        <w:rPr>
          <w:rFonts w:asciiTheme="majorHAnsi" w:hAnsiTheme="majorHAnsi" w:cs="Calibri"/>
          <w:sz w:val="20"/>
          <w:szCs w:val="20"/>
          <w:lang w:val="es-ES_tradnl"/>
        </w:rPr>
        <w:t>no discriminación</w:t>
      </w:r>
      <w:r w:rsidR="0010640F" w:rsidRPr="000F66AF">
        <w:rPr>
          <w:rFonts w:asciiTheme="majorHAnsi" w:hAnsiTheme="majorHAnsi" w:cs="Calibri"/>
          <w:sz w:val="20"/>
          <w:szCs w:val="20"/>
          <w:lang w:val="es-ES_tradnl"/>
        </w:rPr>
        <w:t>, consentimiento</w:t>
      </w:r>
      <w:r w:rsidR="001A1F55" w:rsidRPr="000F66AF">
        <w:rPr>
          <w:rFonts w:asciiTheme="majorHAnsi" w:hAnsiTheme="majorHAnsi" w:cs="Calibri"/>
          <w:sz w:val="20"/>
          <w:szCs w:val="20"/>
          <w:lang w:val="es-ES_tradnl"/>
        </w:rPr>
        <w:t xml:space="preserve"> y </w:t>
      </w:r>
      <w:r w:rsidR="009E0598" w:rsidRPr="000F66AF">
        <w:rPr>
          <w:rFonts w:asciiTheme="majorHAnsi" w:hAnsiTheme="majorHAnsi" w:cs="Calibri"/>
          <w:sz w:val="20"/>
          <w:szCs w:val="20"/>
          <w:lang w:val="es-ES_tradnl"/>
        </w:rPr>
        <w:t xml:space="preserve">autodeterminación de las personas con discapacidad, </w:t>
      </w:r>
      <w:r w:rsidR="0010640F" w:rsidRPr="000F66AF">
        <w:rPr>
          <w:rFonts w:asciiTheme="majorHAnsi" w:hAnsiTheme="majorHAnsi" w:cs="Calibri"/>
          <w:sz w:val="20"/>
          <w:szCs w:val="20"/>
          <w:lang w:val="es-ES_tradnl"/>
        </w:rPr>
        <w:t xml:space="preserve">así como </w:t>
      </w:r>
      <w:r w:rsidR="009E0598" w:rsidRPr="000F66AF">
        <w:rPr>
          <w:rFonts w:asciiTheme="majorHAnsi" w:hAnsiTheme="majorHAnsi" w:cs="Calibri"/>
          <w:sz w:val="20"/>
          <w:szCs w:val="20"/>
          <w:lang w:val="es-ES_tradnl"/>
        </w:rPr>
        <w:t xml:space="preserve">los </w:t>
      </w:r>
      <w:r w:rsidR="009B3E10" w:rsidRPr="000F66AF">
        <w:rPr>
          <w:rFonts w:asciiTheme="majorHAnsi" w:hAnsiTheme="majorHAnsi" w:cs="Calibri"/>
          <w:sz w:val="20"/>
          <w:szCs w:val="20"/>
          <w:lang w:val="es-ES_tradnl"/>
        </w:rPr>
        <w:t xml:space="preserve">sistemas de apoyo y su </w:t>
      </w:r>
      <w:r w:rsidR="003313E5" w:rsidRPr="000F66AF">
        <w:rPr>
          <w:rFonts w:asciiTheme="majorHAnsi" w:hAnsiTheme="majorHAnsi" w:cs="Calibri"/>
          <w:sz w:val="20"/>
          <w:szCs w:val="20"/>
          <w:lang w:val="es-ES_tradnl"/>
        </w:rPr>
        <w:t>integración</w:t>
      </w:r>
      <w:r w:rsidR="009B3E10" w:rsidRPr="000F66AF">
        <w:rPr>
          <w:rFonts w:asciiTheme="majorHAnsi" w:hAnsiTheme="majorHAnsi" w:cs="Calibri"/>
          <w:sz w:val="20"/>
          <w:szCs w:val="20"/>
          <w:lang w:val="es-ES_tradnl"/>
        </w:rPr>
        <w:t xml:space="preserve"> social.</w:t>
      </w:r>
    </w:p>
    <w:p w14:paraId="71D5405F" w14:textId="77777777" w:rsidR="004C7A9E" w:rsidRPr="000F66AF" w:rsidRDefault="004C7A9E" w:rsidP="004D1C83">
      <w:pPr>
        <w:pStyle w:val="ListParagraph"/>
        <w:tabs>
          <w:tab w:val="left" w:pos="0"/>
          <w:tab w:val="left" w:pos="810"/>
        </w:tabs>
        <w:jc w:val="both"/>
        <w:rPr>
          <w:rFonts w:asciiTheme="majorHAnsi" w:hAnsiTheme="majorHAnsi" w:cs="Calibri"/>
          <w:sz w:val="20"/>
          <w:szCs w:val="20"/>
          <w:lang w:val="es-ES_tradnl"/>
        </w:rPr>
      </w:pPr>
    </w:p>
    <w:p w14:paraId="0AD13B65" w14:textId="4FE12D1F" w:rsidR="005572E6" w:rsidRPr="000F66AF" w:rsidRDefault="00FC573E"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Para el análisis del contenido del acuerdo de </w:t>
      </w:r>
      <w:r w:rsidRPr="000C09D2">
        <w:rPr>
          <w:rFonts w:asciiTheme="majorHAnsi" w:hAnsiTheme="majorHAnsi" w:cs="Calibri"/>
          <w:sz w:val="20"/>
          <w:szCs w:val="20"/>
          <w:lang w:val="es-ES_tradnl"/>
        </w:rPr>
        <w:t>solución amistosa y su enmienda, se debe</w:t>
      </w:r>
      <w:r w:rsidRPr="000F66AF">
        <w:rPr>
          <w:rFonts w:asciiTheme="majorHAnsi" w:hAnsiTheme="majorHAnsi" w:cs="Calibri"/>
          <w:sz w:val="20"/>
          <w:szCs w:val="20"/>
          <w:lang w:val="es-ES_tradnl"/>
        </w:rPr>
        <w:t xml:space="preserve"> partir de una interpretación de los derechos de la Convención Americana y las obligaciones que de estos se deprenden, a la luz de las medidas especiales de protección que se derivan de los estándares internacionales</w:t>
      </w:r>
      <w:r w:rsidR="001B132F" w:rsidRPr="000F66AF">
        <w:rPr>
          <w:rFonts w:asciiTheme="majorHAnsi" w:hAnsiTheme="majorHAnsi" w:cs="Calibri"/>
          <w:sz w:val="20"/>
          <w:szCs w:val="20"/>
          <w:lang w:val="es-ES_tradnl"/>
        </w:rPr>
        <w:t xml:space="preserve"> de protección y garantía de los derechos de las personas con discapacidad</w:t>
      </w:r>
      <w:r w:rsidRPr="000F66AF">
        <w:rPr>
          <w:rFonts w:asciiTheme="majorHAnsi" w:hAnsiTheme="majorHAnsi" w:cs="Calibri"/>
          <w:sz w:val="20"/>
          <w:szCs w:val="20"/>
          <w:lang w:val="es-ES_tradnl"/>
        </w:rPr>
        <w:t>, dado que dicho marco brinda mecanismos para garantizar y proteger de manera adecuada los derechos de las personas con discapacidad, en igualdad de condiciones y teniendo en cuenta sus necesidades concretas</w:t>
      </w:r>
      <w:r w:rsidRPr="000F66AF">
        <w:rPr>
          <w:rStyle w:val="FootnoteReference"/>
          <w:rFonts w:asciiTheme="majorHAnsi" w:hAnsiTheme="majorHAnsi" w:cs="Calibri"/>
          <w:sz w:val="20"/>
          <w:szCs w:val="20"/>
          <w:lang w:val="es-ES_tradnl"/>
        </w:rPr>
        <w:footnoteReference w:id="7"/>
      </w:r>
      <w:r w:rsidRPr="000F66AF">
        <w:rPr>
          <w:rFonts w:asciiTheme="majorHAnsi" w:hAnsiTheme="majorHAnsi" w:cs="Calibri"/>
          <w:sz w:val="20"/>
          <w:szCs w:val="20"/>
          <w:lang w:val="es-ES_tradnl"/>
        </w:rPr>
        <w:t>.</w:t>
      </w:r>
      <w:r w:rsidR="001B132F" w:rsidRPr="000F66AF">
        <w:rPr>
          <w:rFonts w:asciiTheme="majorHAnsi" w:hAnsiTheme="majorHAnsi" w:cs="Calibri"/>
          <w:sz w:val="20"/>
          <w:szCs w:val="20"/>
          <w:lang w:val="es-ES_tradnl"/>
        </w:rPr>
        <w:t xml:space="preserve"> </w:t>
      </w:r>
    </w:p>
    <w:p w14:paraId="17E03CEE" w14:textId="77777777" w:rsidR="005572E6" w:rsidRPr="000F66AF" w:rsidRDefault="005572E6" w:rsidP="005572E6">
      <w:pPr>
        <w:pStyle w:val="ListParagraph"/>
        <w:rPr>
          <w:rFonts w:asciiTheme="majorHAnsi" w:hAnsiTheme="majorHAnsi" w:cs="Calibri"/>
          <w:sz w:val="20"/>
          <w:szCs w:val="20"/>
          <w:lang w:val="es-ES_tradnl"/>
        </w:rPr>
      </w:pPr>
    </w:p>
    <w:p w14:paraId="784F655F" w14:textId="14D3E416" w:rsidR="00750C08" w:rsidRPr="000F66AF" w:rsidRDefault="001B132F"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En ese sentido, </w:t>
      </w:r>
      <w:r w:rsidR="00075E4D" w:rsidRPr="000F66AF">
        <w:rPr>
          <w:rFonts w:asciiTheme="majorHAnsi" w:hAnsiTheme="majorHAnsi" w:cs="Calibri"/>
          <w:sz w:val="20"/>
          <w:szCs w:val="20"/>
          <w:lang w:val="es-ES_tradnl"/>
        </w:rPr>
        <w:t xml:space="preserve">la Comisión deberá estudiar si el </w:t>
      </w:r>
      <w:r w:rsidR="00C04B90" w:rsidRPr="000F66AF">
        <w:rPr>
          <w:rFonts w:asciiTheme="majorHAnsi" w:hAnsiTheme="majorHAnsi" w:cs="Calibri"/>
          <w:sz w:val="20"/>
          <w:szCs w:val="20"/>
          <w:lang w:val="es-ES_tradnl"/>
        </w:rPr>
        <w:t>ASA</w:t>
      </w:r>
      <w:r w:rsidR="00075E4D" w:rsidRPr="000F66AF">
        <w:rPr>
          <w:rFonts w:asciiTheme="majorHAnsi" w:hAnsiTheme="majorHAnsi" w:cs="Calibri"/>
          <w:sz w:val="20"/>
          <w:szCs w:val="20"/>
          <w:lang w:val="es-ES_tradnl"/>
        </w:rPr>
        <w:t xml:space="preserve"> enmendado protege </w:t>
      </w:r>
      <w:r w:rsidR="0010640F" w:rsidRPr="000F66AF">
        <w:rPr>
          <w:rFonts w:asciiTheme="majorHAnsi" w:hAnsiTheme="majorHAnsi" w:cs="Calibri"/>
          <w:sz w:val="20"/>
          <w:szCs w:val="20"/>
          <w:lang w:val="es-ES_tradnl"/>
        </w:rPr>
        <w:t>los derechos de Martha Saire</w:t>
      </w:r>
      <w:r w:rsidR="0025050C" w:rsidRPr="000F66AF">
        <w:rPr>
          <w:rFonts w:asciiTheme="majorHAnsi" w:hAnsiTheme="majorHAnsi" w:cs="Calibri"/>
          <w:sz w:val="20"/>
          <w:szCs w:val="20"/>
          <w:lang w:val="es-ES_tradnl"/>
        </w:rPr>
        <w:t xml:space="preserve"> a</w:t>
      </w:r>
      <w:r w:rsidR="005572E6" w:rsidRPr="000F66AF">
        <w:rPr>
          <w:rFonts w:asciiTheme="majorHAnsi" w:hAnsiTheme="majorHAnsi" w:cs="Calibri"/>
          <w:sz w:val="20"/>
          <w:szCs w:val="20"/>
          <w:lang w:val="es-ES_tradnl"/>
        </w:rPr>
        <w:t>l reconocimiento de su personalidad jurídica (artículo 3),</w:t>
      </w:r>
      <w:r w:rsidR="0025050C" w:rsidRPr="000F66AF">
        <w:rPr>
          <w:rFonts w:asciiTheme="majorHAnsi" w:hAnsiTheme="majorHAnsi" w:cs="Calibri"/>
          <w:sz w:val="20"/>
          <w:szCs w:val="20"/>
          <w:lang w:val="es-ES_tradnl"/>
        </w:rPr>
        <w:t xml:space="preserve"> integridad personal</w:t>
      </w:r>
      <w:r w:rsidR="005572E6" w:rsidRPr="000F66AF">
        <w:rPr>
          <w:rFonts w:asciiTheme="majorHAnsi" w:hAnsiTheme="majorHAnsi" w:cs="Calibri"/>
          <w:sz w:val="20"/>
          <w:szCs w:val="20"/>
          <w:lang w:val="es-ES_tradnl"/>
        </w:rPr>
        <w:t xml:space="preserve"> (artículo 5)</w:t>
      </w:r>
      <w:r w:rsidR="0025050C" w:rsidRPr="000F66AF">
        <w:rPr>
          <w:rFonts w:asciiTheme="majorHAnsi" w:hAnsiTheme="majorHAnsi" w:cs="Calibri"/>
          <w:sz w:val="20"/>
          <w:szCs w:val="20"/>
          <w:lang w:val="es-ES_tradnl"/>
        </w:rPr>
        <w:t xml:space="preserve">, </w:t>
      </w:r>
      <w:r w:rsidR="004504F2" w:rsidRPr="000F66AF">
        <w:rPr>
          <w:rFonts w:asciiTheme="majorHAnsi" w:hAnsiTheme="majorHAnsi" w:cs="Calibri"/>
          <w:sz w:val="20"/>
          <w:szCs w:val="20"/>
          <w:lang w:val="es-ES_tradnl"/>
        </w:rPr>
        <w:t>garantías judiciales (artículo 8),</w:t>
      </w:r>
      <w:r w:rsidR="0025050C" w:rsidRPr="000F66AF">
        <w:rPr>
          <w:rFonts w:asciiTheme="majorHAnsi" w:hAnsiTheme="majorHAnsi" w:cs="Calibri"/>
          <w:sz w:val="20"/>
          <w:szCs w:val="20"/>
          <w:lang w:val="es-ES_tradnl"/>
        </w:rPr>
        <w:t xml:space="preserve"> a la dignidad </w:t>
      </w:r>
      <w:r w:rsidR="005572E6" w:rsidRPr="000F66AF">
        <w:rPr>
          <w:rFonts w:asciiTheme="majorHAnsi" w:hAnsiTheme="majorHAnsi" w:cs="Calibri"/>
          <w:sz w:val="20"/>
          <w:szCs w:val="20"/>
          <w:lang w:val="es-ES_tradnl"/>
        </w:rPr>
        <w:t xml:space="preserve">(artículo 11), </w:t>
      </w:r>
      <w:r w:rsidR="00DE4FDF" w:rsidRPr="000F66AF">
        <w:rPr>
          <w:rFonts w:asciiTheme="majorHAnsi" w:hAnsiTheme="majorHAnsi" w:cs="Calibri"/>
          <w:sz w:val="20"/>
          <w:szCs w:val="20"/>
          <w:lang w:val="es-ES_tradnl"/>
        </w:rPr>
        <w:t>a la igualdad ante la ley (artículo 24)</w:t>
      </w:r>
      <w:r w:rsidR="004504F2" w:rsidRPr="000F66AF">
        <w:rPr>
          <w:rFonts w:asciiTheme="majorHAnsi" w:hAnsiTheme="majorHAnsi" w:cs="Calibri"/>
          <w:sz w:val="20"/>
          <w:szCs w:val="20"/>
          <w:lang w:val="es-ES_tradnl"/>
        </w:rPr>
        <w:t>, a las garantías de protección judicial (artículo 25)</w:t>
      </w:r>
      <w:r w:rsidR="005572E6" w:rsidRPr="000F66AF">
        <w:rPr>
          <w:rFonts w:asciiTheme="majorHAnsi" w:hAnsiTheme="majorHAnsi" w:cs="Calibri"/>
          <w:sz w:val="20"/>
          <w:szCs w:val="20"/>
          <w:lang w:val="es-ES_tradnl"/>
        </w:rPr>
        <w:t xml:space="preserve"> y a la salud (</w:t>
      </w:r>
      <w:r w:rsidR="000C135B">
        <w:rPr>
          <w:rFonts w:asciiTheme="majorHAnsi" w:hAnsiTheme="majorHAnsi" w:cs="Calibri"/>
          <w:sz w:val="20"/>
          <w:szCs w:val="20"/>
          <w:lang w:val="es-ES_tradnl"/>
        </w:rPr>
        <w:t xml:space="preserve">artículo </w:t>
      </w:r>
      <w:r w:rsidR="005572E6" w:rsidRPr="000F66AF">
        <w:rPr>
          <w:rFonts w:asciiTheme="majorHAnsi" w:hAnsiTheme="majorHAnsi" w:cs="Calibri"/>
          <w:sz w:val="20"/>
          <w:szCs w:val="20"/>
          <w:lang w:val="es-ES_tradnl"/>
        </w:rPr>
        <w:t>26),</w:t>
      </w:r>
      <w:r w:rsidR="0010640F" w:rsidRPr="000F66AF">
        <w:rPr>
          <w:rFonts w:asciiTheme="majorHAnsi" w:hAnsiTheme="majorHAnsi" w:cs="Calibri"/>
          <w:sz w:val="20"/>
          <w:szCs w:val="20"/>
          <w:lang w:val="es-ES_tradnl"/>
        </w:rPr>
        <w:t xml:space="preserve"> protegidos por la Convención Americana</w:t>
      </w:r>
      <w:r w:rsidR="004504F2" w:rsidRPr="000F66AF">
        <w:rPr>
          <w:rFonts w:asciiTheme="majorHAnsi" w:hAnsiTheme="majorHAnsi" w:cs="Calibri"/>
          <w:sz w:val="20"/>
          <w:szCs w:val="20"/>
          <w:lang w:val="es-ES_tradnl"/>
        </w:rPr>
        <w:t>. P</w:t>
      </w:r>
      <w:r w:rsidR="0010640F" w:rsidRPr="000F66AF">
        <w:rPr>
          <w:rFonts w:asciiTheme="majorHAnsi" w:hAnsiTheme="majorHAnsi" w:cs="Calibri"/>
          <w:sz w:val="20"/>
          <w:szCs w:val="20"/>
          <w:lang w:val="es-ES_tradnl"/>
        </w:rPr>
        <w:t xml:space="preserve">ara </w:t>
      </w:r>
      <w:r w:rsidR="004504F2" w:rsidRPr="000F66AF">
        <w:rPr>
          <w:rFonts w:asciiTheme="majorHAnsi" w:hAnsiTheme="majorHAnsi" w:cs="Calibri"/>
          <w:sz w:val="20"/>
          <w:szCs w:val="20"/>
          <w:lang w:val="es-ES_tradnl"/>
        </w:rPr>
        <w:t>tales efectos,</w:t>
      </w:r>
      <w:r w:rsidR="0010640F" w:rsidRPr="000F66AF">
        <w:rPr>
          <w:rFonts w:asciiTheme="majorHAnsi" w:hAnsiTheme="majorHAnsi" w:cs="Calibri"/>
          <w:sz w:val="20"/>
          <w:szCs w:val="20"/>
          <w:lang w:val="es-ES_tradnl"/>
        </w:rPr>
        <w:t xml:space="preserve"> tomar</w:t>
      </w:r>
      <w:r w:rsidR="005572E6" w:rsidRPr="000F66AF">
        <w:rPr>
          <w:rFonts w:asciiTheme="majorHAnsi" w:hAnsiTheme="majorHAnsi" w:cs="Calibri"/>
          <w:sz w:val="20"/>
          <w:szCs w:val="20"/>
          <w:lang w:val="es-ES_tradnl"/>
        </w:rPr>
        <w:t>á</w:t>
      </w:r>
      <w:r w:rsidR="0010640F" w:rsidRPr="000F66AF">
        <w:rPr>
          <w:rFonts w:asciiTheme="majorHAnsi" w:hAnsiTheme="majorHAnsi" w:cs="Calibri"/>
          <w:sz w:val="20"/>
          <w:szCs w:val="20"/>
          <w:lang w:val="es-ES_tradnl"/>
        </w:rPr>
        <w:t xml:space="preserve"> en consideración </w:t>
      </w:r>
      <w:r w:rsidR="00075E4D" w:rsidRPr="000F66AF">
        <w:rPr>
          <w:rFonts w:asciiTheme="majorHAnsi" w:hAnsiTheme="majorHAnsi" w:cs="Calibri"/>
          <w:sz w:val="20"/>
          <w:szCs w:val="20"/>
          <w:lang w:val="es-ES_tradnl"/>
        </w:rPr>
        <w:t>los estándares derivados de la</w:t>
      </w:r>
      <w:r w:rsidR="005572E6" w:rsidRPr="000F66AF">
        <w:rPr>
          <w:rFonts w:asciiTheme="majorHAnsi" w:hAnsiTheme="majorHAnsi" w:cs="Calibri"/>
          <w:sz w:val="20"/>
          <w:szCs w:val="20"/>
          <w:lang w:val="es-ES_tradnl"/>
        </w:rPr>
        <w:t xml:space="preserve"> misma</w:t>
      </w:r>
      <w:r w:rsidR="00075E4D" w:rsidRPr="000F66AF">
        <w:rPr>
          <w:rFonts w:asciiTheme="majorHAnsi" w:hAnsiTheme="majorHAnsi" w:cs="Calibri"/>
          <w:sz w:val="20"/>
          <w:szCs w:val="20"/>
          <w:lang w:val="es-ES_tradnl"/>
        </w:rPr>
        <w:t xml:space="preserve"> Convención Americana sobre Derechos Humanos, así como de la Convención Interamericana para la Eliminación de todas las formas de Discriminación contra las Personas con Discapacidad, la Convención </w:t>
      </w:r>
      <w:r w:rsidR="00075E4D" w:rsidRPr="000F66AF">
        <w:rPr>
          <w:rFonts w:asciiTheme="majorHAnsi" w:eastAsia="Times New Roman" w:hAnsiTheme="majorHAnsi"/>
          <w:sz w:val="20"/>
          <w:szCs w:val="20"/>
          <w:lang w:val="es-VE"/>
        </w:rPr>
        <w:t xml:space="preserve">sobre los Derechos de las Personas con Discapacidad (instrumentos de los cuales el Estado hondureño es parte), junto con los comentarios interpretativos del Comité de Personas con Discapacidad de Naciones Unidas, los Principios para la protección de los enfermos mentales y el mejoramiento de la atención de la salud mental de Naciones Unidas y la </w:t>
      </w:r>
      <w:r w:rsidR="00075E4D" w:rsidRPr="000F66AF">
        <w:rPr>
          <w:rFonts w:asciiTheme="majorHAnsi" w:eastAsia="Times New Roman" w:hAnsiTheme="majorHAnsi"/>
          <w:sz w:val="20"/>
          <w:szCs w:val="20"/>
          <w:lang w:val="es-VE"/>
        </w:rPr>
        <w:lastRenderedPageBreak/>
        <w:t>jurisprudencia relevante de la Corte Interamericana de Derechos Humanos, entre otros</w:t>
      </w:r>
      <w:r w:rsidR="006B227A" w:rsidRPr="000F66AF">
        <w:rPr>
          <w:rFonts w:asciiTheme="majorHAnsi" w:eastAsia="Times New Roman" w:hAnsiTheme="majorHAnsi"/>
          <w:sz w:val="20"/>
          <w:szCs w:val="20"/>
          <w:lang w:val="es-VE"/>
        </w:rPr>
        <w:t xml:space="preserve">, todo lo cual hace parte del </w:t>
      </w:r>
      <w:r w:rsidR="006B227A" w:rsidRPr="000F66AF">
        <w:rPr>
          <w:rFonts w:asciiTheme="majorHAnsi" w:eastAsia="Times New Roman" w:hAnsiTheme="majorHAnsi"/>
          <w:i/>
          <w:iCs/>
          <w:sz w:val="20"/>
          <w:szCs w:val="20"/>
          <w:lang w:val="es-VE"/>
        </w:rPr>
        <w:t>corpus iuris</w:t>
      </w:r>
      <w:r w:rsidR="006B227A" w:rsidRPr="000F66AF">
        <w:rPr>
          <w:rFonts w:asciiTheme="majorHAnsi" w:eastAsia="Times New Roman" w:hAnsiTheme="majorHAnsi"/>
          <w:sz w:val="20"/>
          <w:szCs w:val="20"/>
          <w:lang w:val="es-VE"/>
        </w:rPr>
        <w:t xml:space="preserve"> internacional sobre la protección especial de los derechos de las personas con discapacidad</w:t>
      </w:r>
      <w:r w:rsidR="00075E4D" w:rsidRPr="000F66AF">
        <w:rPr>
          <w:rFonts w:asciiTheme="majorHAnsi" w:eastAsia="Times New Roman" w:hAnsiTheme="majorHAnsi"/>
          <w:sz w:val="20"/>
          <w:szCs w:val="20"/>
          <w:lang w:val="es-VE"/>
        </w:rPr>
        <w:t>.</w:t>
      </w:r>
    </w:p>
    <w:p w14:paraId="6BCE4ED1" w14:textId="77777777" w:rsidR="00750C08" w:rsidRPr="000F66AF" w:rsidRDefault="00750C08" w:rsidP="004D1C83">
      <w:pPr>
        <w:pStyle w:val="ListParagraph"/>
        <w:tabs>
          <w:tab w:val="left" w:pos="0"/>
          <w:tab w:val="left" w:pos="810"/>
        </w:tabs>
        <w:jc w:val="both"/>
        <w:rPr>
          <w:rFonts w:asciiTheme="majorHAnsi" w:hAnsiTheme="majorHAnsi" w:cs="Calibri"/>
          <w:sz w:val="20"/>
          <w:szCs w:val="20"/>
          <w:lang w:val="es-ES_tradnl"/>
        </w:rPr>
      </w:pPr>
    </w:p>
    <w:p w14:paraId="695624E1" w14:textId="1043C089" w:rsidR="00075E4D" w:rsidRPr="000F66AF" w:rsidRDefault="00075E4D"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eastAsia="Times New Roman" w:hAnsiTheme="majorHAnsi"/>
          <w:sz w:val="20"/>
          <w:szCs w:val="20"/>
          <w:lang w:val="es-VE"/>
        </w:rPr>
        <w:t xml:space="preserve">Sobre dichos instrumentos, la Corte Interamericana ha </w:t>
      </w:r>
      <w:r w:rsidR="00750C08" w:rsidRPr="000F66AF">
        <w:rPr>
          <w:rFonts w:asciiTheme="majorHAnsi" w:eastAsia="Times New Roman" w:hAnsiTheme="majorHAnsi"/>
          <w:sz w:val="20"/>
          <w:szCs w:val="20"/>
          <w:lang w:val="es-VE"/>
        </w:rPr>
        <w:t>observado</w:t>
      </w:r>
      <w:r w:rsidRPr="000F66AF">
        <w:rPr>
          <w:rFonts w:asciiTheme="majorHAnsi" w:eastAsia="Times New Roman" w:hAnsiTheme="majorHAnsi"/>
          <w:sz w:val="20"/>
          <w:szCs w:val="20"/>
          <w:lang w:val="es-VE"/>
        </w:rPr>
        <w:t xml:space="preserve"> que </w:t>
      </w:r>
      <w:r w:rsidR="005572E6" w:rsidRPr="000F66AF">
        <w:rPr>
          <w:rFonts w:asciiTheme="majorHAnsi" w:eastAsia="Times New Roman" w:hAnsiTheme="majorHAnsi"/>
          <w:sz w:val="20"/>
          <w:szCs w:val="20"/>
          <w:lang w:val="es-VE"/>
        </w:rPr>
        <w:t>estos</w:t>
      </w:r>
      <w:r w:rsidRPr="000F66AF">
        <w:rPr>
          <w:rFonts w:asciiTheme="majorHAnsi" w:eastAsia="Times New Roman" w:hAnsiTheme="majorHAnsi"/>
          <w:sz w:val="20"/>
          <w:szCs w:val="20"/>
          <w:lang w:val="es-VE"/>
        </w:rPr>
        <w:t xml:space="preserve"> tiene</w:t>
      </w:r>
      <w:r w:rsidR="005572E6" w:rsidRPr="000F66AF">
        <w:rPr>
          <w:rFonts w:asciiTheme="majorHAnsi" w:eastAsia="Times New Roman" w:hAnsiTheme="majorHAnsi"/>
          <w:sz w:val="20"/>
          <w:szCs w:val="20"/>
          <w:lang w:val="es-VE"/>
        </w:rPr>
        <w:t>n</w:t>
      </w:r>
      <w:r w:rsidRPr="000F66AF">
        <w:rPr>
          <w:rFonts w:asciiTheme="majorHAnsi" w:eastAsia="Times New Roman" w:hAnsiTheme="majorHAnsi"/>
          <w:sz w:val="20"/>
          <w:szCs w:val="20"/>
          <w:lang w:val="es-VE"/>
        </w:rPr>
        <w:t xml:space="preserve"> en cuenta el modelo social para abordar la discapacidad, lo cual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w:t>
      </w:r>
      <w:r w:rsidR="00750C08" w:rsidRPr="000F66AF">
        <w:rPr>
          <w:rStyle w:val="FootnoteReference"/>
          <w:rFonts w:asciiTheme="majorHAnsi" w:eastAsia="Times New Roman" w:hAnsiTheme="majorHAnsi"/>
          <w:sz w:val="20"/>
          <w:szCs w:val="20"/>
          <w:lang w:val="es-VE"/>
        </w:rPr>
        <w:footnoteReference w:id="8"/>
      </w:r>
      <w:r w:rsidRPr="000F66AF">
        <w:rPr>
          <w:rFonts w:asciiTheme="majorHAnsi" w:eastAsia="Times New Roman" w:hAnsiTheme="majorHAnsi"/>
          <w:sz w:val="20"/>
          <w:szCs w:val="20"/>
          <w:lang w:val="es-VE"/>
        </w:rPr>
        <w:t xml:space="preserve">. </w:t>
      </w:r>
      <w:r w:rsidR="00750C08" w:rsidRPr="000F66AF">
        <w:rPr>
          <w:rFonts w:asciiTheme="majorHAnsi" w:eastAsia="Times New Roman" w:hAnsiTheme="majorHAnsi"/>
          <w:sz w:val="20"/>
          <w:szCs w:val="20"/>
          <w:lang w:val="es-VE"/>
        </w:rPr>
        <w:t xml:space="preserve">En ese sentido, el paradigma del enfoque de los derechos de las personas con discapacidad ha estado en constante evolución, lo que debe ser tomado en consideración para determinar si los ajustes al ASA son consistentes con dicha evolución. </w:t>
      </w:r>
    </w:p>
    <w:p w14:paraId="5D709F64" w14:textId="77777777" w:rsidR="0086547C" w:rsidRPr="000F66AF" w:rsidRDefault="0086547C" w:rsidP="004D1C83">
      <w:pPr>
        <w:pStyle w:val="ListParagraph"/>
        <w:tabs>
          <w:tab w:val="left" w:pos="0"/>
          <w:tab w:val="left" w:pos="810"/>
        </w:tabs>
        <w:jc w:val="both"/>
        <w:rPr>
          <w:rFonts w:asciiTheme="majorHAnsi" w:hAnsiTheme="majorHAnsi" w:cs="Calibri"/>
          <w:sz w:val="20"/>
          <w:szCs w:val="20"/>
          <w:lang w:val="es-ES_tradnl"/>
        </w:rPr>
      </w:pPr>
    </w:p>
    <w:p w14:paraId="316A196E" w14:textId="6841798D" w:rsidR="00047EC2" w:rsidRPr="000F66AF" w:rsidRDefault="00A608F2"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La </w:t>
      </w:r>
      <w:r w:rsidR="002279A2" w:rsidRPr="000F66AF">
        <w:rPr>
          <w:rFonts w:asciiTheme="majorHAnsi" w:hAnsiTheme="majorHAnsi" w:cs="Calibri"/>
          <w:sz w:val="20"/>
          <w:szCs w:val="20"/>
          <w:lang w:val="es-ES_tradnl"/>
        </w:rPr>
        <w:t>Comisión</w:t>
      </w:r>
      <w:r w:rsidRPr="000F66AF">
        <w:rPr>
          <w:rFonts w:asciiTheme="majorHAnsi" w:hAnsiTheme="majorHAnsi" w:cs="Calibri"/>
          <w:sz w:val="20"/>
          <w:szCs w:val="20"/>
          <w:lang w:val="es-ES_tradnl"/>
        </w:rPr>
        <w:t xml:space="preserve"> observa que el contenido del acuerdo de </w:t>
      </w:r>
      <w:r w:rsidR="002279A2" w:rsidRPr="000F66AF">
        <w:rPr>
          <w:rFonts w:asciiTheme="majorHAnsi" w:hAnsiTheme="majorHAnsi" w:cs="Calibri"/>
          <w:sz w:val="20"/>
          <w:szCs w:val="20"/>
          <w:lang w:val="es-ES_tradnl"/>
        </w:rPr>
        <w:t>solución</w:t>
      </w:r>
      <w:r w:rsidRPr="000F66AF">
        <w:rPr>
          <w:rFonts w:asciiTheme="majorHAnsi" w:hAnsiTheme="majorHAnsi" w:cs="Calibri"/>
          <w:sz w:val="20"/>
          <w:szCs w:val="20"/>
          <w:lang w:val="es-ES_tradnl"/>
        </w:rPr>
        <w:t xml:space="preserve"> amistosa originalmente suscrito el 30 de junio de 2003, contiene indicaciones mayoritariamente declarativas, </w:t>
      </w:r>
      <w:r w:rsidR="002279A2" w:rsidRPr="000F66AF">
        <w:rPr>
          <w:rFonts w:asciiTheme="majorHAnsi" w:hAnsiTheme="majorHAnsi" w:cs="Calibri"/>
          <w:sz w:val="20"/>
          <w:szCs w:val="20"/>
          <w:lang w:val="es-ES_tradnl"/>
        </w:rPr>
        <w:t>relacionadas</w:t>
      </w:r>
      <w:r w:rsidRPr="000F66AF">
        <w:rPr>
          <w:rFonts w:asciiTheme="majorHAnsi" w:hAnsiTheme="majorHAnsi" w:cs="Calibri"/>
          <w:sz w:val="20"/>
          <w:szCs w:val="20"/>
          <w:lang w:val="es-ES_tradnl"/>
        </w:rPr>
        <w:t xml:space="preserve"> con la </w:t>
      </w:r>
      <w:r w:rsidR="006B227A" w:rsidRPr="000F66AF">
        <w:rPr>
          <w:rFonts w:asciiTheme="majorHAnsi" w:hAnsiTheme="majorHAnsi" w:cs="Calibri"/>
          <w:sz w:val="20"/>
          <w:szCs w:val="20"/>
          <w:lang w:val="es-ES_tradnl"/>
        </w:rPr>
        <w:t>adjudicación</w:t>
      </w:r>
      <w:r w:rsidRPr="000F66AF">
        <w:rPr>
          <w:rFonts w:asciiTheme="majorHAnsi" w:hAnsiTheme="majorHAnsi" w:cs="Calibri"/>
          <w:sz w:val="20"/>
          <w:szCs w:val="20"/>
          <w:lang w:val="es-ES_tradnl"/>
        </w:rPr>
        <w:t xml:space="preserve"> de la </w:t>
      </w:r>
      <w:r w:rsidR="002279A2" w:rsidRPr="000F66AF">
        <w:rPr>
          <w:rFonts w:asciiTheme="majorHAnsi" w:hAnsiTheme="majorHAnsi" w:cs="Calibri"/>
          <w:sz w:val="20"/>
          <w:szCs w:val="20"/>
          <w:lang w:val="es-ES_tradnl"/>
        </w:rPr>
        <w:t>tutela</w:t>
      </w:r>
      <w:r w:rsidRPr="000F66AF">
        <w:rPr>
          <w:rFonts w:asciiTheme="majorHAnsi" w:hAnsiTheme="majorHAnsi" w:cs="Calibri"/>
          <w:sz w:val="20"/>
          <w:szCs w:val="20"/>
          <w:lang w:val="es-ES_tradnl"/>
        </w:rPr>
        <w:t xml:space="preserve"> de por vida de Martha Saire</w:t>
      </w:r>
      <w:r w:rsidR="003313E5" w:rsidRPr="000F66AF">
        <w:rPr>
          <w:rFonts w:asciiTheme="majorHAnsi" w:hAnsiTheme="majorHAnsi" w:cs="Calibri"/>
          <w:sz w:val="20"/>
          <w:szCs w:val="20"/>
          <w:lang w:val="es-ES_tradnl"/>
        </w:rPr>
        <w:t>,</w:t>
      </w:r>
      <w:r w:rsidRPr="000F66AF">
        <w:rPr>
          <w:rFonts w:asciiTheme="majorHAnsi" w:hAnsiTheme="majorHAnsi" w:cs="Calibri"/>
          <w:sz w:val="20"/>
          <w:szCs w:val="20"/>
          <w:lang w:val="es-ES_tradnl"/>
        </w:rPr>
        <w:t xml:space="preserve"> por parte del Estado hondureño, el otorgamiento de un certi</w:t>
      </w:r>
      <w:r w:rsidR="002279A2" w:rsidRPr="000F66AF">
        <w:rPr>
          <w:rFonts w:asciiTheme="majorHAnsi" w:hAnsiTheme="majorHAnsi" w:cs="Calibri"/>
          <w:sz w:val="20"/>
          <w:szCs w:val="20"/>
          <w:lang w:val="es-ES_tradnl"/>
        </w:rPr>
        <w:t xml:space="preserve">ficado de nacimiento, la imposición de condenas a los responsables de los primeros hechos de violencia sexual contra Martha Saire, </w:t>
      </w:r>
      <w:r w:rsidR="00B406A0" w:rsidRPr="000F66AF">
        <w:rPr>
          <w:rFonts w:asciiTheme="majorHAnsi" w:hAnsiTheme="majorHAnsi" w:cs="Calibri"/>
          <w:sz w:val="20"/>
          <w:szCs w:val="20"/>
          <w:lang w:val="es-ES_tradnl"/>
        </w:rPr>
        <w:t>así como otras disposiciones de ejecución relacionada</w:t>
      </w:r>
      <w:r w:rsidR="00047EC2" w:rsidRPr="000F66AF">
        <w:rPr>
          <w:rFonts w:asciiTheme="majorHAnsi" w:hAnsiTheme="majorHAnsi" w:cs="Calibri"/>
          <w:sz w:val="20"/>
          <w:szCs w:val="20"/>
          <w:lang w:val="es-ES_tradnl"/>
        </w:rPr>
        <w:t>s</w:t>
      </w:r>
      <w:r w:rsidR="00B406A0" w:rsidRPr="000F66AF">
        <w:rPr>
          <w:rFonts w:asciiTheme="majorHAnsi" w:hAnsiTheme="majorHAnsi" w:cs="Calibri"/>
          <w:sz w:val="20"/>
          <w:szCs w:val="20"/>
          <w:lang w:val="es-ES_tradnl"/>
        </w:rPr>
        <w:t xml:space="preserve"> con </w:t>
      </w:r>
      <w:r w:rsidR="002279A2" w:rsidRPr="000F66AF">
        <w:rPr>
          <w:rFonts w:asciiTheme="majorHAnsi" w:hAnsiTheme="majorHAnsi" w:cs="Calibri"/>
          <w:sz w:val="20"/>
          <w:szCs w:val="20"/>
          <w:lang w:val="es-ES_tradnl"/>
        </w:rPr>
        <w:t xml:space="preserve">el mantenimiento de personal calificado en el </w:t>
      </w:r>
      <w:r w:rsidR="00D710FF" w:rsidRPr="000F66AF">
        <w:rPr>
          <w:rFonts w:asciiTheme="majorHAnsi" w:hAnsiTheme="majorHAnsi" w:cs="Calibri"/>
          <w:sz w:val="20"/>
          <w:szCs w:val="20"/>
          <w:lang w:val="es-ES_tradnl"/>
        </w:rPr>
        <w:t>H</w:t>
      </w:r>
      <w:r w:rsidR="002279A2" w:rsidRPr="000F66AF">
        <w:rPr>
          <w:rFonts w:asciiTheme="majorHAnsi" w:hAnsiTheme="majorHAnsi" w:cs="Calibri"/>
          <w:sz w:val="20"/>
          <w:szCs w:val="20"/>
          <w:lang w:val="es-ES_tradnl"/>
        </w:rPr>
        <w:t xml:space="preserve">ospital </w:t>
      </w:r>
      <w:r w:rsidR="00D710FF" w:rsidRPr="000F66AF">
        <w:rPr>
          <w:rFonts w:asciiTheme="majorHAnsi" w:hAnsiTheme="majorHAnsi" w:cs="Calibri"/>
          <w:sz w:val="20"/>
          <w:szCs w:val="20"/>
          <w:lang w:val="es-ES_tradnl"/>
        </w:rPr>
        <w:t>P</w:t>
      </w:r>
      <w:r w:rsidR="002279A2" w:rsidRPr="000F66AF">
        <w:rPr>
          <w:rFonts w:asciiTheme="majorHAnsi" w:hAnsiTheme="majorHAnsi" w:cs="Calibri"/>
          <w:sz w:val="20"/>
          <w:szCs w:val="20"/>
          <w:lang w:val="es-ES_tradnl"/>
        </w:rPr>
        <w:t>siquiátrico Santa Rosita</w:t>
      </w:r>
      <w:r w:rsidR="00627FD7" w:rsidRPr="000F66AF">
        <w:rPr>
          <w:rFonts w:asciiTheme="majorHAnsi" w:hAnsiTheme="majorHAnsi" w:cs="Calibri"/>
          <w:sz w:val="20"/>
          <w:szCs w:val="20"/>
          <w:lang w:val="es-ES_tradnl"/>
        </w:rPr>
        <w:t>,</w:t>
      </w:r>
      <w:r w:rsidR="002279A2" w:rsidRPr="000F66AF">
        <w:rPr>
          <w:rFonts w:asciiTheme="majorHAnsi" w:hAnsiTheme="majorHAnsi" w:cs="Calibri"/>
          <w:sz w:val="20"/>
          <w:szCs w:val="20"/>
          <w:lang w:val="es-ES_tradnl"/>
        </w:rPr>
        <w:t xml:space="preserve"> en el cual Martha Saire fue institucionalizada por varios años, así como </w:t>
      </w:r>
      <w:r w:rsidR="00F969DD" w:rsidRPr="000F66AF">
        <w:rPr>
          <w:rFonts w:asciiTheme="majorHAnsi" w:hAnsiTheme="majorHAnsi" w:cs="Calibri"/>
          <w:sz w:val="20"/>
          <w:szCs w:val="20"/>
          <w:lang w:val="es-ES_tradnl"/>
        </w:rPr>
        <w:t xml:space="preserve">medidas de </w:t>
      </w:r>
      <w:r w:rsidR="00D710FF" w:rsidRPr="000F66AF">
        <w:rPr>
          <w:rFonts w:asciiTheme="majorHAnsi" w:hAnsiTheme="majorHAnsi" w:cs="Calibri"/>
          <w:sz w:val="20"/>
          <w:szCs w:val="20"/>
          <w:lang w:val="es-ES_tradnl"/>
        </w:rPr>
        <w:t>rehabilitación</w:t>
      </w:r>
      <w:r w:rsidR="00F969DD" w:rsidRPr="000F66AF">
        <w:rPr>
          <w:rFonts w:asciiTheme="majorHAnsi" w:hAnsiTheme="majorHAnsi" w:cs="Calibri"/>
          <w:sz w:val="20"/>
          <w:szCs w:val="20"/>
          <w:lang w:val="es-ES_tradnl"/>
        </w:rPr>
        <w:t xml:space="preserve"> que incluyen el compromiso del Estado</w:t>
      </w:r>
      <w:r w:rsidR="002279A2" w:rsidRPr="000F66AF">
        <w:rPr>
          <w:rFonts w:asciiTheme="majorHAnsi" w:hAnsiTheme="majorHAnsi" w:cs="Calibri"/>
          <w:sz w:val="20"/>
          <w:szCs w:val="20"/>
          <w:lang w:val="es-ES_tradnl"/>
        </w:rPr>
        <w:t xml:space="preserve"> de brindar </w:t>
      </w:r>
      <w:r w:rsidR="002279A2" w:rsidRPr="000F66AF">
        <w:rPr>
          <w:rFonts w:asciiTheme="majorHAnsi" w:hAnsiTheme="majorHAnsi"/>
          <w:sz w:val="20"/>
          <w:szCs w:val="20"/>
          <w:lang w:val="es-VE"/>
        </w:rPr>
        <w:t xml:space="preserve">tratamiento ocupacional, farmacológico, psicológico y de reinserción social progresivo y de informar a la parte peticionaria y a la Comisión sobre la situación de Martha Saire. </w:t>
      </w:r>
    </w:p>
    <w:p w14:paraId="7A653F9B" w14:textId="77777777" w:rsidR="00075E4D" w:rsidRPr="000F66AF" w:rsidRDefault="00075E4D" w:rsidP="004D1C83">
      <w:pPr>
        <w:pStyle w:val="ListParagraph"/>
        <w:rPr>
          <w:rFonts w:asciiTheme="majorHAnsi" w:hAnsiTheme="majorHAnsi" w:cs="Calibri"/>
          <w:sz w:val="20"/>
          <w:szCs w:val="20"/>
          <w:lang w:val="es-ES_tradnl"/>
        </w:rPr>
      </w:pPr>
    </w:p>
    <w:p w14:paraId="5350E616" w14:textId="5339C4B7" w:rsidR="00047EC2" w:rsidRPr="000F66AF" w:rsidRDefault="00047EC2"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Al respecto, </w:t>
      </w:r>
      <w:r w:rsidR="00213E7D" w:rsidRPr="000F66AF">
        <w:rPr>
          <w:rFonts w:asciiTheme="majorHAnsi" w:hAnsiTheme="majorHAnsi" w:cs="Calibri"/>
          <w:sz w:val="20"/>
          <w:szCs w:val="20"/>
          <w:lang w:val="es-ES_tradnl"/>
        </w:rPr>
        <w:t>e</w:t>
      </w:r>
      <w:r w:rsidR="008A7DF4" w:rsidRPr="000F66AF">
        <w:rPr>
          <w:rFonts w:asciiTheme="majorHAnsi" w:hAnsiTheme="majorHAnsi" w:cs="Calibri"/>
          <w:sz w:val="20"/>
          <w:szCs w:val="20"/>
          <w:lang w:val="es-ES_tradnl"/>
        </w:rPr>
        <w:t>n primer lugar</w:t>
      </w:r>
      <w:r w:rsidRPr="000F66AF">
        <w:rPr>
          <w:rFonts w:asciiTheme="majorHAnsi" w:hAnsiTheme="majorHAnsi" w:cs="Calibri"/>
          <w:sz w:val="20"/>
          <w:szCs w:val="20"/>
          <w:lang w:val="es-ES_tradnl"/>
        </w:rPr>
        <w:t xml:space="preserve">, la Comisión valora las disposiciones declarativas del acuerdo de solución amistosa </w:t>
      </w:r>
      <w:r w:rsidR="00213E7D" w:rsidRPr="000F66AF">
        <w:rPr>
          <w:rFonts w:asciiTheme="majorHAnsi" w:hAnsiTheme="majorHAnsi" w:cs="Calibri"/>
          <w:sz w:val="20"/>
          <w:szCs w:val="20"/>
          <w:lang w:val="es-ES_tradnl"/>
        </w:rPr>
        <w:t xml:space="preserve">que dan cuenta de </w:t>
      </w:r>
      <w:r w:rsidRPr="000F66AF">
        <w:rPr>
          <w:rFonts w:asciiTheme="majorHAnsi" w:hAnsiTheme="majorHAnsi" w:cs="Calibri"/>
          <w:sz w:val="20"/>
          <w:szCs w:val="20"/>
          <w:lang w:val="es-ES_tradnl"/>
        </w:rPr>
        <w:t>las acciones desplegadas para condenar a</w:t>
      </w:r>
      <w:r w:rsidR="00D710FF" w:rsidRPr="000F66AF">
        <w:rPr>
          <w:rFonts w:asciiTheme="majorHAnsi" w:hAnsiTheme="majorHAnsi" w:cs="Calibri"/>
          <w:sz w:val="20"/>
          <w:szCs w:val="20"/>
          <w:lang w:val="es-ES_tradnl"/>
        </w:rPr>
        <w:t xml:space="preserve"> seis años de pena privativa de la libertad a</w:t>
      </w:r>
      <w:r w:rsidRPr="000F66AF">
        <w:rPr>
          <w:rFonts w:asciiTheme="majorHAnsi" w:hAnsiTheme="majorHAnsi" w:cs="Calibri"/>
          <w:sz w:val="20"/>
          <w:szCs w:val="20"/>
          <w:lang w:val="es-ES_tradnl"/>
        </w:rPr>
        <w:t xml:space="preserve"> los responsables de los hechos de violencia sexual de los cuales fue víctima Martha Saire cuando era una niña, según lo indicado en la cláusula tercera del acuerdo de solución amistosa. </w:t>
      </w:r>
      <w:r w:rsidR="00D710FF" w:rsidRPr="000F66AF">
        <w:rPr>
          <w:rFonts w:asciiTheme="majorHAnsi" w:hAnsiTheme="majorHAnsi" w:cs="Calibri"/>
          <w:sz w:val="20"/>
          <w:szCs w:val="20"/>
          <w:lang w:val="es-ES_tradnl"/>
        </w:rPr>
        <w:t>Asimismo, la Comisión toma nota de las acciones desplegadas por el Estado para investigar</w:t>
      </w:r>
      <w:r w:rsidR="00AD2D76" w:rsidRPr="000F66AF">
        <w:rPr>
          <w:rFonts w:asciiTheme="majorHAnsi" w:hAnsiTheme="majorHAnsi" w:cs="Calibri"/>
          <w:sz w:val="20"/>
          <w:szCs w:val="20"/>
          <w:lang w:val="es-ES_tradnl"/>
        </w:rPr>
        <w:t>,</w:t>
      </w:r>
      <w:r w:rsidR="00D710FF" w:rsidRPr="000F66AF">
        <w:rPr>
          <w:rFonts w:asciiTheme="majorHAnsi" w:hAnsiTheme="majorHAnsi" w:cs="Calibri"/>
          <w:sz w:val="20"/>
          <w:szCs w:val="20"/>
          <w:lang w:val="es-ES_tradnl"/>
        </w:rPr>
        <w:t xml:space="preserve"> y sancionar a doce años de prisión</w:t>
      </w:r>
      <w:r w:rsidR="00AD2D76" w:rsidRPr="000F66AF">
        <w:rPr>
          <w:rFonts w:asciiTheme="majorHAnsi" w:hAnsiTheme="majorHAnsi" w:cs="Calibri"/>
          <w:sz w:val="20"/>
          <w:szCs w:val="20"/>
          <w:lang w:val="es-ES_tradnl"/>
        </w:rPr>
        <w:t>,</w:t>
      </w:r>
      <w:r w:rsidR="00D710FF" w:rsidRPr="000F66AF">
        <w:rPr>
          <w:rFonts w:asciiTheme="majorHAnsi" w:hAnsiTheme="majorHAnsi" w:cs="Calibri"/>
          <w:sz w:val="20"/>
          <w:szCs w:val="20"/>
          <w:lang w:val="es-ES_tradnl"/>
        </w:rPr>
        <w:t xml:space="preserve"> al responsable de los hechos de violación sexual ocurridos en el Hospital Santa Rosita en 2012</w:t>
      </w:r>
      <w:r w:rsidR="004504F2" w:rsidRPr="000F66AF">
        <w:rPr>
          <w:rFonts w:asciiTheme="majorHAnsi" w:hAnsiTheme="majorHAnsi" w:cs="Calibri"/>
          <w:sz w:val="20"/>
          <w:szCs w:val="20"/>
          <w:lang w:val="es-ES_tradnl"/>
        </w:rPr>
        <w:t xml:space="preserve">, así como las sanciones administrativas impuestas a los funcionarios que tenían bajo su responsabilidad el cuidado de Martha Saire al momento de los hechos. La Comisión considera que dichas acciones son consistentes con la obligación del Estado de proteger los derechos de Martha Saire a las garantías judiciales y garantías de protección judicial establecidos en los artículos 8 y 25 de la CADH, respectivamente. </w:t>
      </w:r>
    </w:p>
    <w:p w14:paraId="1B3884C1" w14:textId="77777777" w:rsidR="0086547C" w:rsidRPr="000F66AF" w:rsidRDefault="0086547C" w:rsidP="004D1C83">
      <w:pPr>
        <w:tabs>
          <w:tab w:val="left" w:pos="0"/>
          <w:tab w:val="left" w:pos="810"/>
        </w:tabs>
        <w:jc w:val="both"/>
        <w:rPr>
          <w:rFonts w:asciiTheme="majorHAnsi" w:hAnsiTheme="majorHAnsi" w:cs="Calibri"/>
          <w:sz w:val="20"/>
          <w:szCs w:val="20"/>
          <w:lang w:val="es-ES_tradnl"/>
        </w:rPr>
      </w:pPr>
    </w:p>
    <w:p w14:paraId="6705D6B2" w14:textId="58ADE72A" w:rsidR="00047EC2" w:rsidRPr="000C09D2" w:rsidRDefault="00047EC2" w:rsidP="004D1C83">
      <w:pPr>
        <w:pStyle w:val="ListParagraph"/>
        <w:numPr>
          <w:ilvl w:val="0"/>
          <w:numId w:val="70"/>
        </w:numPr>
        <w:tabs>
          <w:tab w:val="left" w:pos="0"/>
          <w:tab w:val="left" w:pos="810"/>
        </w:tabs>
        <w:ind w:left="0" w:firstLine="720"/>
        <w:jc w:val="both"/>
        <w:rPr>
          <w:rFonts w:asciiTheme="majorHAnsi" w:hAnsiTheme="majorHAnsi" w:cs="Calibri"/>
          <w:sz w:val="20"/>
          <w:szCs w:val="20"/>
          <w:lang w:val="es-ES_tradnl"/>
        </w:rPr>
      </w:pPr>
      <w:r w:rsidRPr="000F66AF">
        <w:rPr>
          <w:rFonts w:asciiTheme="majorHAnsi" w:hAnsiTheme="majorHAnsi" w:cs="Calibri"/>
          <w:sz w:val="20"/>
          <w:szCs w:val="20"/>
          <w:lang w:val="es-ES_tradnl"/>
        </w:rPr>
        <w:t xml:space="preserve">Por otro lado, la Comisión observa que las disposiciones primera, sobre la </w:t>
      </w:r>
      <w:r w:rsidR="006B227A" w:rsidRPr="000F66AF">
        <w:rPr>
          <w:rFonts w:asciiTheme="majorHAnsi" w:hAnsiTheme="majorHAnsi" w:cs="Calibri"/>
          <w:sz w:val="20"/>
          <w:szCs w:val="20"/>
          <w:lang w:val="es-ES_tradnl"/>
        </w:rPr>
        <w:t>adjudicación</w:t>
      </w:r>
      <w:r w:rsidRPr="000F66AF">
        <w:rPr>
          <w:rFonts w:asciiTheme="majorHAnsi" w:hAnsiTheme="majorHAnsi" w:cs="Calibri"/>
          <w:sz w:val="20"/>
          <w:szCs w:val="20"/>
          <w:lang w:val="es-ES_tradnl"/>
        </w:rPr>
        <w:t xml:space="preserve"> de la tutela de por vida de Martha Saire y su tratamiento en el Hospital Psiquiátrico Santa Rosita, así como </w:t>
      </w:r>
      <w:r w:rsidR="00003D10" w:rsidRPr="000F66AF">
        <w:rPr>
          <w:rFonts w:asciiTheme="majorHAnsi" w:hAnsiTheme="majorHAnsi" w:cs="Calibri"/>
          <w:sz w:val="20"/>
          <w:szCs w:val="20"/>
          <w:lang w:val="es-ES_tradnl"/>
        </w:rPr>
        <w:t xml:space="preserve">el compromiso </w:t>
      </w:r>
      <w:r w:rsidRPr="000F66AF">
        <w:rPr>
          <w:rFonts w:asciiTheme="majorHAnsi" w:hAnsiTheme="majorHAnsi" w:cs="Calibri"/>
          <w:sz w:val="20"/>
          <w:szCs w:val="20"/>
          <w:lang w:val="es-ES_tradnl"/>
        </w:rPr>
        <w:t>establecid</w:t>
      </w:r>
      <w:r w:rsidR="00003D10" w:rsidRPr="000F66AF">
        <w:rPr>
          <w:rFonts w:asciiTheme="majorHAnsi" w:hAnsiTheme="majorHAnsi" w:cs="Calibri"/>
          <w:sz w:val="20"/>
          <w:szCs w:val="20"/>
          <w:lang w:val="es-ES_tradnl"/>
        </w:rPr>
        <w:t>o</w:t>
      </w:r>
      <w:r w:rsidRPr="000F66AF">
        <w:rPr>
          <w:rFonts w:asciiTheme="majorHAnsi" w:hAnsiTheme="majorHAnsi" w:cs="Calibri"/>
          <w:sz w:val="20"/>
          <w:szCs w:val="20"/>
          <w:lang w:val="es-ES_tradnl"/>
        </w:rPr>
        <w:t xml:space="preserve"> en la cláusula cuarta relacionada con la medida de rehabilitación, médica, psicológica y social</w:t>
      </w:r>
      <w:r w:rsidR="00AD2D76" w:rsidRPr="000F66AF">
        <w:rPr>
          <w:rFonts w:asciiTheme="majorHAnsi" w:hAnsiTheme="majorHAnsi" w:cs="Calibri"/>
          <w:sz w:val="20"/>
          <w:szCs w:val="20"/>
          <w:lang w:val="es-ES_tradnl"/>
        </w:rPr>
        <w:t>,</w:t>
      </w:r>
      <w:r w:rsidRPr="000F66AF">
        <w:rPr>
          <w:rFonts w:asciiTheme="majorHAnsi" w:hAnsiTheme="majorHAnsi" w:cs="Calibri"/>
          <w:sz w:val="20"/>
          <w:szCs w:val="20"/>
          <w:lang w:val="es-ES_tradnl"/>
        </w:rPr>
        <w:t xml:space="preserve"> de </w:t>
      </w:r>
      <w:r w:rsidRPr="000F66AF">
        <w:rPr>
          <w:rFonts w:asciiTheme="majorHAnsi" w:hAnsiTheme="majorHAnsi"/>
          <w:sz w:val="20"/>
          <w:szCs w:val="20"/>
          <w:lang w:val="es-VE"/>
        </w:rPr>
        <w:t xml:space="preserve">mantener el personal que </w:t>
      </w:r>
      <w:r w:rsidRPr="000C09D2">
        <w:rPr>
          <w:rFonts w:asciiTheme="majorHAnsi" w:hAnsiTheme="majorHAnsi"/>
          <w:sz w:val="20"/>
          <w:szCs w:val="20"/>
          <w:lang w:val="es-VE"/>
        </w:rPr>
        <w:t>sea necesario asignado a la Unidad Infant</w:t>
      </w:r>
      <w:r w:rsidR="006B227A" w:rsidRPr="000C09D2">
        <w:rPr>
          <w:rFonts w:asciiTheme="majorHAnsi" w:hAnsiTheme="majorHAnsi"/>
          <w:sz w:val="20"/>
          <w:szCs w:val="20"/>
          <w:lang w:val="es-VE"/>
        </w:rPr>
        <w:t>o</w:t>
      </w:r>
      <w:r w:rsidRPr="000C09D2">
        <w:rPr>
          <w:rFonts w:asciiTheme="majorHAnsi" w:hAnsiTheme="majorHAnsi"/>
          <w:sz w:val="20"/>
          <w:szCs w:val="20"/>
          <w:lang w:val="es-VE"/>
        </w:rPr>
        <w:t xml:space="preserve"> Juvenil del Hospital Psiquiátrico Santa Rosita </w:t>
      </w:r>
      <w:r w:rsidR="009E0598" w:rsidRPr="000C09D2">
        <w:rPr>
          <w:rFonts w:asciiTheme="majorHAnsi" w:hAnsiTheme="majorHAnsi"/>
          <w:sz w:val="20"/>
          <w:szCs w:val="20"/>
          <w:lang w:val="es-VE"/>
        </w:rPr>
        <w:t xml:space="preserve">y de seguir </w:t>
      </w:r>
      <w:r w:rsidRPr="000C09D2">
        <w:rPr>
          <w:rFonts w:asciiTheme="majorHAnsi" w:hAnsiTheme="majorHAnsi"/>
          <w:sz w:val="20"/>
          <w:szCs w:val="20"/>
          <w:lang w:val="es-VE"/>
        </w:rPr>
        <w:t>un tratamiento ocupacional, farmacológico, psicológico y de reinserción social progresivo</w:t>
      </w:r>
      <w:r w:rsidR="009E0598" w:rsidRPr="000C09D2">
        <w:rPr>
          <w:rFonts w:asciiTheme="majorHAnsi" w:hAnsiTheme="majorHAnsi"/>
          <w:sz w:val="20"/>
          <w:szCs w:val="20"/>
          <w:lang w:val="es-VE"/>
        </w:rPr>
        <w:t xml:space="preserve">, </w:t>
      </w:r>
      <w:r w:rsidR="00E570B7" w:rsidRPr="000C09D2">
        <w:rPr>
          <w:rFonts w:asciiTheme="majorHAnsi" w:hAnsiTheme="majorHAnsi"/>
          <w:sz w:val="20"/>
          <w:szCs w:val="20"/>
          <w:lang w:val="es-VE"/>
        </w:rPr>
        <w:t>fueron modificadas mediante el acta de entendimiento en atención a</w:t>
      </w:r>
      <w:r w:rsidR="009E0598" w:rsidRPr="000C09D2">
        <w:rPr>
          <w:rFonts w:asciiTheme="majorHAnsi" w:hAnsiTheme="majorHAnsi"/>
          <w:sz w:val="20"/>
          <w:szCs w:val="20"/>
          <w:lang w:val="es-VE"/>
        </w:rPr>
        <w:t xml:space="preserve"> la evolución de los estándares de protección de los derechos de las personas con discapacidad</w:t>
      </w:r>
      <w:r w:rsidR="005572E6" w:rsidRPr="000C09D2">
        <w:rPr>
          <w:rFonts w:asciiTheme="majorHAnsi" w:hAnsiTheme="majorHAnsi"/>
          <w:sz w:val="20"/>
          <w:szCs w:val="20"/>
          <w:lang w:val="es-VE"/>
        </w:rPr>
        <w:t>, según se indicará a continuación</w:t>
      </w:r>
      <w:r w:rsidR="009E0598" w:rsidRPr="000C09D2">
        <w:rPr>
          <w:rFonts w:asciiTheme="majorHAnsi" w:hAnsiTheme="majorHAnsi"/>
          <w:sz w:val="20"/>
          <w:szCs w:val="20"/>
          <w:lang w:val="es-VE"/>
        </w:rPr>
        <w:t xml:space="preserve">. </w:t>
      </w:r>
    </w:p>
    <w:p w14:paraId="4B1E1453" w14:textId="77777777" w:rsidR="005572E6" w:rsidRPr="000C09D2" w:rsidRDefault="005572E6" w:rsidP="005572E6">
      <w:pPr>
        <w:pStyle w:val="ListParagraph"/>
        <w:rPr>
          <w:rFonts w:asciiTheme="majorHAnsi" w:hAnsiTheme="majorHAnsi" w:cs="Calibri"/>
          <w:sz w:val="20"/>
          <w:szCs w:val="20"/>
          <w:lang w:val="es-ES_tradnl"/>
        </w:rPr>
      </w:pPr>
    </w:p>
    <w:p w14:paraId="6F7A8A71" w14:textId="7555E117" w:rsidR="005572E6" w:rsidRPr="000C09D2" w:rsidRDefault="005572E6" w:rsidP="005572E6">
      <w:pPr>
        <w:pStyle w:val="ListParagraph"/>
        <w:numPr>
          <w:ilvl w:val="0"/>
          <w:numId w:val="75"/>
        </w:numPr>
        <w:tabs>
          <w:tab w:val="left" w:pos="0"/>
          <w:tab w:val="left" w:pos="810"/>
        </w:tabs>
        <w:ind w:left="0" w:firstLine="720"/>
        <w:jc w:val="both"/>
        <w:rPr>
          <w:rFonts w:asciiTheme="majorHAnsi" w:hAnsiTheme="majorHAnsi" w:cs="Calibri"/>
          <w:i/>
          <w:iCs/>
          <w:sz w:val="20"/>
          <w:szCs w:val="20"/>
          <w:lang w:val="es-ES_tradnl"/>
        </w:rPr>
      </w:pPr>
      <w:r w:rsidRPr="000C09D2">
        <w:rPr>
          <w:rFonts w:asciiTheme="majorHAnsi" w:hAnsiTheme="majorHAnsi" w:cs="Calibri"/>
          <w:i/>
          <w:iCs/>
          <w:sz w:val="20"/>
          <w:szCs w:val="20"/>
          <w:lang w:val="es-ES_tradnl"/>
        </w:rPr>
        <w:t>Consideraciones sobre la figura de la tutela de personas con discapacidad</w:t>
      </w:r>
      <w:r w:rsidR="00DE4FDF" w:rsidRPr="000C09D2">
        <w:rPr>
          <w:rFonts w:asciiTheme="majorHAnsi" w:hAnsiTheme="majorHAnsi" w:cs="Calibri"/>
          <w:i/>
          <w:iCs/>
          <w:sz w:val="20"/>
          <w:szCs w:val="20"/>
          <w:lang w:val="es-ES_tradnl"/>
        </w:rPr>
        <w:t xml:space="preserve"> en relación con el reconocimiento de la personalidad jurídica </w:t>
      </w:r>
      <w:r w:rsidR="00823FC3" w:rsidRPr="000C09D2">
        <w:rPr>
          <w:rFonts w:asciiTheme="majorHAnsi" w:hAnsiTheme="majorHAnsi" w:cs="Calibri"/>
          <w:i/>
          <w:iCs/>
          <w:sz w:val="20"/>
          <w:szCs w:val="20"/>
          <w:lang w:val="es-ES_tradnl"/>
        </w:rPr>
        <w:t>y la obligación de</w:t>
      </w:r>
      <w:r w:rsidR="00DE4FDF" w:rsidRPr="000C09D2">
        <w:rPr>
          <w:rFonts w:asciiTheme="majorHAnsi" w:hAnsiTheme="majorHAnsi" w:cs="Calibri"/>
          <w:i/>
          <w:iCs/>
          <w:sz w:val="20"/>
          <w:szCs w:val="20"/>
          <w:lang w:val="es-ES_tradnl"/>
        </w:rPr>
        <w:t xml:space="preserve"> no discriminación</w:t>
      </w:r>
      <w:r w:rsidRPr="000C09D2">
        <w:rPr>
          <w:rFonts w:asciiTheme="majorHAnsi" w:hAnsiTheme="majorHAnsi" w:cs="Calibri"/>
          <w:i/>
          <w:iCs/>
          <w:sz w:val="20"/>
          <w:szCs w:val="20"/>
          <w:lang w:val="es-ES_tradnl"/>
        </w:rPr>
        <w:t>:</w:t>
      </w:r>
    </w:p>
    <w:p w14:paraId="5185DDCD" w14:textId="77777777" w:rsidR="0086547C" w:rsidRPr="000C09D2" w:rsidRDefault="0086547C" w:rsidP="004D1C83">
      <w:pPr>
        <w:tabs>
          <w:tab w:val="left" w:pos="0"/>
          <w:tab w:val="left" w:pos="810"/>
        </w:tabs>
        <w:jc w:val="both"/>
        <w:rPr>
          <w:rFonts w:asciiTheme="majorHAnsi" w:hAnsiTheme="majorHAnsi" w:cs="Calibri"/>
          <w:sz w:val="20"/>
          <w:szCs w:val="20"/>
          <w:lang w:val="es-ES_tradnl"/>
        </w:rPr>
      </w:pPr>
    </w:p>
    <w:p w14:paraId="39B8100C" w14:textId="7E760C59" w:rsidR="00DE4FDF" w:rsidRPr="000C09D2" w:rsidRDefault="00DE4FDF" w:rsidP="00EC4825">
      <w:pPr>
        <w:pStyle w:val="ListParagraph"/>
        <w:numPr>
          <w:ilvl w:val="0"/>
          <w:numId w:val="70"/>
        </w:numPr>
        <w:ind w:left="0" w:firstLine="720"/>
        <w:jc w:val="both"/>
        <w:rPr>
          <w:rFonts w:asciiTheme="majorHAnsi" w:hAnsiTheme="majorHAnsi"/>
          <w:sz w:val="20"/>
          <w:szCs w:val="20"/>
          <w:lang w:val="es-VE"/>
        </w:rPr>
      </w:pPr>
      <w:r w:rsidRPr="000C09D2">
        <w:rPr>
          <w:rFonts w:asciiTheme="majorHAnsi" w:hAnsiTheme="majorHAnsi" w:cs="Calibri"/>
          <w:sz w:val="20"/>
          <w:szCs w:val="20"/>
          <w:lang w:val="es-ES_tradnl"/>
        </w:rPr>
        <w:t>Sobre este particular, la Corte Interamericana ya se</w:t>
      </w:r>
      <w:r w:rsidR="00B70B5D" w:rsidRPr="000C09D2">
        <w:rPr>
          <w:rFonts w:asciiTheme="majorHAnsi" w:hAnsiTheme="majorHAnsi" w:cs="Calibri"/>
          <w:sz w:val="20"/>
          <w:szCs w:val="20"/>
          <w:lang w:val="es-ES_tradnl"/>
        </w:rPr>
        <w:t xml:space="preserve"> h</w:t>
      </w:r>
      <w:r w:rsidRPr="000C09D2">
        <w:rPr>
          <w:rFonts w:asciiTheme="majorHAnsi" w:hAnsiTheme="majorHAnsi" w:cs="Calibri"/>
          <w:sz w:val="20"/>
          <w:szCs w:val="20"/>
          <w:lang w:val="es-ES_tradnl"/>
        </w:rPr>
        <w:t xml:space="preserve">a pronunciado sobre la consideración de la discapacidad como una categoría protegida de discriminación a la luz de lo establecido en el articulo 1.1 de la Convención Americana, al establecer dicho tratado la obligación de los Estados respetar y garantizar “sin discriminación alguna” los derechos en </w:t>
      </w:r>
      <w:r w:rsidR="002B15C6" w:rsidRPr="000C09D2">
        <w:rPr>
          <w:rFonts w:asciiTheme="majorHAnsi" w:hAnsiTheme="majorHAnsi" w:cs="Calibri"/>
          <w:sz w:val="20"/>
          <w:szCs w:val="20"/>
          <w:lang w:val="es-ES_tradnl"/>
        </w:rPr>
        <w:t>e</w:t>
      </w:r>
      <w:r w:rsidRPr="000C09D2">
        <w:rPr>
          <w:rFonts w:asciiTheme="majorHAnsi" w:hAnsiTheme="majorHAnsi" w:cs="Calibri"/>
          <w:sz w:val="20"/>
          <w:szCs w:val="20"/>
          <w:lang w:val="es-ES_tradnl"/>
        </w:rPr>
        <w:t>l consagrados</w:t>
      </w:r>
      <w:r w:rsidR="002B15C6" w:rsidRPr="000C09D2">
        <w:rPr>
          <w:rStyle w:val="FootnoteReference"/>
          <w:rFonts w:asciiTheme="majorHAnsi" w:hAnsiTheme="majorHAnsi" w:cs="Calibri"/>
          <w:sz w:val="20"/>
          <w:szCs w:val="20"/>
          <w:lang w:val="es-ES_tradnl"/>
        </w:rPr>
        <w:footnoteReference w:id="9"/>
      </w:r>
      <w:r w:rsidR="002B15C6" w:rsidRPr="000C09D2">
        <w:rPr>
          <w:rFonts w:asciiTheme="majorHAnsi" w:hAnsiTheme="majorHAnsi" w:cs="Calibri"/>
          <w:sz w:val="20"/>
          <w:szCs w:val="20"/>
          <w:lang w:val="es-ES_tradnl"/>
        </w:rPr>
        <w:t>, por lo cual est</w:t>
      </w:r>
      <w:r w:rsidR="004504F2" w:rsidRPr="000C09D2">
        <w:rPr>
          <w:rFonts w:asciiTheme="majorHAnsi" w:hAnsiTheme="majorHAnsi" w:cs="Calibri"/>
          <w:sz w:val="20"/>
          <w:szCs w:val="20"/>
          <w:lang w:val="es-ES_tradnl"/>
        </w:rPr>
        <w:t>á</w:t>
      </w:r>
      <w:r w:rsidR="002B15C6" w:rsidRPr="000C09D2">
        <w:rPr>
          <w:rFonts w:asciiTheme="majorHAnsi" w:hAnsiTheme="majorHAnsi" w:cs="Calibri"/>
          <w:sz w:val="20"/>
          <w:szCs w:val="20"/>
          <w:lang w:val="es-ES_tradnl"/>
        </w:rPr>
        <w:t xml:space="preserve"> proscrita por la misma Convención, cualquier norma, acto o pr</w:t>
      </w:r>
      <w:r w:rsidR="00E570B7" w:rsidRPr="000C09D2">
        <w:rPr>
          <w:rFonts w:asciiTheme="majorHAnsi" w:hAnsiTheme="majorHAnsi" w:cs="Calibri"/>
          <w:sz w:val="20"/>
          <w:szCs w:val="20"/>
          <w:lang w:val="es-ES_tradnl"/>
        </w:rPr>
        <w:t>á</w:t>
      </w:r>
      <w:r w:rsidR="002B15C6" w:rsidRPr="000C09D2">
        <w:rPr>
          <w:rFonts w:asciiTheme="majorHAnsi" w:hAnsiTheme="majorHAnsi" w:cs="Calibri"/>
          <w:sz w:val="20"/>
          <w:szCs w:val="20"/>
          <w:lang w:val="es-ES_tradnl"/>
        </w:rPr>
        <w:t>ctica discriminatoria basada en la discapacidad real o percibida de una persona</w:t>
      </w:r>
      <w:r w:rsidR="002B15C6" w:rsidRPr="000C09D2">
        <w:rPr>
          <w:rStyle w:val="FootnoteReference"/>
          <w:rFonts w:asciiTheme="majorHAnsi" w:hAnsiTheme="majorHAnsi" w:cs="Calibri"/>
          <w:sz w:val="20"/>
          <w:szCs w:val="20"/>
          <w:lang w:val="es-ES_tradnl"/>
        </w:rPr>
        <w:footnoteReference w:id="10"/>
      </w:r>
      <w:r w:rsidR="002B15C6" w:rsidRPr="000C09D2">
        <w:rPr>
          <w:rFonts w:asciiTheme="majorHAnsi" w:hAnsiTheme="majorHAnsi" w:cs="Calibri"/>
          <w:sz w:val="20"/>
          <w:szCs w:val="20"/>
          <w:lang w:val="es-ES_tradnl"/>
        </w:rPr>
        <w:t>.</w:t>
      </w:r>
      <w:r w:rsidR="004504F2" w:rsidRPr="000C09D2">
        <w:rPr>
          <w:rFonts w:asciiTheme="majorHAnsi" w:hAnsiTheme="majorHAnsi" w:cs="Calibri"/>
          <w:sz w:val="20"/>
          <w:szCs w:val="20"/>
          <w:lang w:val="es-ES_tradnl"/>
        </w:rPr>
        <w:t xml:space="preserve"> Dicha obligación se ve reforzada por lo establecido en el art</w:t>
      </w:r>
      <w:r w:rsidR="00E570B7" w:rsidRPr="000C09D2">
        <w:rPr>
          <w:rFonts w:asciiTheme="majorHAnsi" w:hAnsiTheme="majorHAnsi" w:cs="Calibri"/>
          <w:sz w:val="20"/>
          <w:szCs w:val="20"/>
          <w:lang w:val="es-ES_tradnl"/>
        </w:rPr>
        <w:t>í</w:t>
      </w:r>
      <w:r w:rsidR="004504F2" w:rsidRPr="000C09D2">
        <w:rPr>
          <w:rFonts w:asciiTheme="majorHAnsi" w:hAnsiTheme="majorHAnsi" w:cs="Calibri"/>
          <w:sz w:val="20"/>
          <w:szCs w:val="20"/>
          <w:lang w:val="es-ES_tradnl"/>
        </w:rPr>
        <w:t>culo 24 de la misma Convención, sobre el derecho que tienen todas las personas de igual protección por la ley sin discriminación</w:t>
      </w:r>
      <w:r w:rsidR="004504F2" w:rsidRPr="000C09D2">
        <w:rPr>
          <w:rStyle w:val="FootnoteReference"/>
          <w:rFonts w:asciiTheme="majorHAnsi" w:hAnsiTheme="majorHAnsi" w:cs="Calibri"/>
          <w:sz w:val="20"/>
          <w:szCs w:val="20"/>
          <w:lang w:val="es-ES_tradnl"/>
        </w:rPr>
        <w:footnoteReference w:id="11"/>
      </w:r>
      <w:r w:rsidR="004504F2" w:rsidRPr="000C09D2">
        <w:rPr>
          <w:rFonts w:asciiTheme="majorHAnsi" w:hAnsiTheme="majorHAnsi" w:cs="Calibri"/>
          <w:sz w:val="20"/>
          <w:szCs w:val="20"/>
          <w:lang w:val="es-ES_tradnl"/>
        </w:rPr>
        <w:t xml:space="preserve">. </w:t>
      </w:r>
      <w:r w:rsidR="002B15C6" w:rsidRPr="000C09D2">
        <w:rPr>
          <w:rFonts w:asciiTheme="majorHAnsi" w:hAnsiTheme="majorHAnsi" w:cs="Calibri"/>
          <w:sz w:val="20"/>
          <w:szCs w:val="20"/>
          <w:lang w:val="es-ES_tradnl"/>
        </w:rPr>
        <w:t xml:space="preserve"> </w:t>
      </w:r>
    </w:p>
    <w:p w14:paraId="2D1552C3" w14:textId="77777777" w:rsidR="00DE4FDF" w:rsidRPr="000C09D2" w:rsidRDefault="00DE4FDF" w:rsidP="00DE4FDF">
      <w:pPr>
        <w:pStyle w:val="ListParagraph"/>
        <w:jc w:val="both"/>
        <w:rPr>
          <w:rFonts w:asciiTheme="majorHAnsi" w:hAnsiTheme="majorHAnsi"/>
          <w:sz w:val="20"/>
          <w:szCs w:val="20"/>
          <w:lang w:val="es-VE"/>
        </w:rPr>
      </w:pPr>
    </w:p>
    <w:p w14:paraId="1B2F1C7D" w14:textId="4E089139" w:rsidR="002D4D12" w:rsidRPr="000C09D2" w:rsidRDefault="005572E6" w:rsidP="004D1C83">
      <w:pPr>
        <w:pStyle w:val="ListParagraph"/>
        <w:numPr>
          <w:ilvl w:val="0"/>
          <w:numId w:val="70"/>
        </w:numPr>
        <w:ind w:left="0" w:firstLine="720"/>
        <w:jc w:val="both"/>
        <w:rPr>
          <w:rFonts w:asciiTheme="majorHAnsi" w:hAnsiTheme="majorHAnsi"/>
          <w:sz w:val="20"/>
          <w:szCs w:val="20"/>
          <w:lang w:val="es-VE"/>
        </w:rPr>
      </w:pPr>
      <w:r w:rsidRPr="000C09D2">
        <w:rPr>
          <w:rFonts w:asciiTheme="majorHAnsi" w:hAnsiTheme="majorHAnsi" w:cs="Calibri"/>
          <w:sz w:val="20"/>
          <w:szCs w:val="20"/>
          <w:lang w:val="es-ES_tradnl"/>
        </w:rPr>
        <w:t>E</w:t>
      </w:r>
      <w:r w:rsidR="009E0598" w:rsidRPr="000C09D2">
        <w:rPr>
          <w:rFonts w:asciiTheme="majorHAnsi" w:hAnsiTheme="majorHAnsi" w:cs="Calibri"/>
          <w:sz w:val="20"/>
          <w:szCs w:val="20"/>
          <w:lang w:val="es-ES_tradnl"/>
        </w:rPr>
        <w:t xml:space="preserve">n cuanto a la figura de tutela ejercida sobre una persona con discapacidad, </w:t>
      </w:r>
      <w:r w:rsidR="008A53FA" w:rsidRPr="000C09D2">
        <w:rPr>
          <w:rFonts w:asciiTheme="majorHAnsi" w:hAnsiTheme="majorHAnsi" w:cs="Calibri"/>
          <w:sz w:val="20"/>
          <w:szCs w:val="20"/>
          <w:lang w:val="es-ES_tradnl"/>
        </w:rPr>
        <w:t>la Convención sobre los Derechos de las Personas con Discapacidad establece en su art</w:t>
      </w:r>
      <w:r w:rsidR="00670B7A" w:rsidRPr="000C09D2">
        <w:rPr>
          <w:rFonts w:asciiTheme="majorHAnsi" w:hAnsiTheme="majorHAnsi" w:cs="Calibri"/>
          <w:sz w:val="20"/>
          <w:szCs w:val="20"/>
          <w:lang w:val="es-ES_tradnl"/>
        </w:rPr>
        <w:t>í</w:t>
      </w:r>
      <w:r w:rsidR="008A53FA" w:rsidRPr="000C09D2">
        <w:rPr>
          <w:rFonts w:asciiTheme="majorHAnsi" w:hAnsiTheme="majorHAnsi" w:cs="Calibri"/>
          <w:sz w:val="20"/>
          <w:szCs w:val="20"/>
          <w:lang w:val="es-ES_tradnl"/>
        </w:rPr>
        <w:t>culo 12 el derecho que tienen las personas que viven con discapacidad al goce y ejercicio de su personalidad jurídica, en igualdad de condiciones de las demás personas, así como el deber de adoptar medidas para establecer los sistemas de apoyos que puedan necesitar para el ejercicio de su capacidad jurídica</w:t>
      </w:r>
      <w:r w:rsidR="008A53FA" w:rsidRPr="000C09D2">
        <w:rPr>
          <w:rStyle w:val="FootnoteReference"/>
          <w:rFonts w:asciiTheme="majorHAnsi" w:hAnsiTheme="majorHAnsi" w:cs="Calibri"/>
          <w:sz w:val="20"/>
          <w:szCs w:val="20"/>
          <w:lang w:val="es-ES_tradnl"/>
        </w:rPr>
        <w:footnoteReference w:id="12"/>
      </w:r>
      <w:r w:rsidR="008A53FA" w:rsidRPr="000C09D2">
        <w:rPr>
          <w:rFonts w:asciiTheme="majorHAnsi" w:hAnsiTheme="majorHAnsi" w:cs="Calibri"/>
          <w:sz w:val="20"/>
          <w:szCs w:val="20"/>
          <w:lang w:val="es-ES_tradnl"/>
        </w:rPr>
        <w:t xml:space="preserve">. </w:t>
      </w:r>
      <w:r w:rsidR="00670B7A" w:rsidRPr="000C09D2">
        <w:rPr>
          <w:rFonts w:asciiTheme="majorHAnsi" w:hAnsiTheme="majorHAnsi" w:cs="Calibri"/>
          <w:sz w:val="20"/>
          <w:szCs w:val="20"/>
          <w:lang w:val="es-ES_tradnl"/>
        </w:rPr>
        <w:t>Al respecto, el Comité de Naciones Unidas sobre los Derechos de las Personas con Discapacidad ha reconocido en su interpretación del instrumento</w:t>
      </w:r>
      <w:r w:rsidR="004C6DE5" w:rsidRPr="000C09D2">
        <w:rPr>
          <w:rFonts w:asciiTheme="majorHAnsi" w:hAnsiTheme="majorHAnsi" w:cs="Calibri"/>
          <w:sz w:val="20"/>
          <w:szCs w:val="20"/>
          <w:lang w:val="es-ES_tradnl"/>
        </w:rPr>
        <w:t>,</w:t>
      </w:r>
      <w:r w:rsidR="00670B7A" w:rsidRPr="000C09D2">
        <w:rPr>
          <w:rFonts w:asciiTheme="majorHAnsi" w:hAnsiTheme="majorHAnsi" w:cs="Calibri"/>
          <w:sz w:val="20"/>
          <w:szCs w:val="20"/>
          <w:lang w:val="es-ES_tradnl"/>
        </w:rPr>
        <w:t xml:space="preserve"> que la capacidad jurídica y la capacidad mental son conceptos distintos, pero que frecuentemente son asemejados por los Estados</w:t>
      </w:r>
      <w:r w:rsidR="007A5DE8" w:rsidRPr="000C09D2">
        <w:rPr>
          <w:rFonts w:asciiTheme="majorHAnsi" w:hAnsiTheme="majorHAnsi" w:cs="Calibri"/>
          <w:sz w:val="20"/>
          <w:szCs w:val="20"/>
          <w:lang w:val="es-ES_tradnl"/>
        </w:rPr>
        <w:t>. E</w:t>
      </w:r>
      <w:r w:rsidR="00670B7A" w:rsidRPr="000C09D2">
        <w:rPr>
          <w:rFonts w:asciiTheme="majorHAnsi" w:hAnsiTheme="majorHAnsi" w:cs="Calibri"/>
          <w:sz w:val="20"/>
          <w:szCs w:val="20"/>
          <w:lang w:val="es-ES_tradnl"/>
        </w:rPr>
        <w:t>l primero se refiere</w:t>
      </w:r>
      <w:r w:rsidR="008505DF" w:rsidRPr="000C09D2">
        <w:rPr>
          <w:rFonts w:asciiTheme="majorHAnsi" w:hAnsiTheme="majorHAnsi" w:cs="Calibri"/>
          <w:sz w:val="20"/>
          <w:szCs w:val="20"/>
          <w:lang w:val="es-ES_tradnl"/>
        </w:rPr>
        <w:t>,</w:t>
      </w:r>
      <w:r w:rsidR="00670B7A" w:rsidRPr="000C09D2">
        <w:rPr>
          <w:rFonts w:asciiTheme="majorHAnsi" w:hAnsiTheme="majorHAnsi" w:cs="Calibri"/>
          <w:sz w:val="20"/>
          <w:szCs w:val="20"/>
          <w:lang w:val="es-ES_tradnl"/>
        </w:rPr>
        <w:t xml:space="preserve"> por un lado</w:t>
      </w:r>
      <w:r w:rsidR="008505DF" w:rsidRPr="000C09D2">
        <w:rPr>
          <w:rFonts w:asciiTheme="majorHAnsi" w:hAnsiTheme="majorHAnsi" w:cs="Calibri"/>
          <w:sz w:val="20"/>
          <w:szCs w:val="20"/>
          <w:lang w:val="es-ES_tradnl"/>
        </w:rPr>
        <w:t>,</w:t>
      </w:r>
      <w:r w:rsidR="00670B7A" w:rsidRPr="000C09D2">
        <w:rPr>
          <w:rFonts w:asciiTheme="majorHAnsi" w:hAnsiTheme="majorHAnsi" w:cs="Calibri"/>
          <w:sz w:val="20"/>
          <w:szCs w:val="20"/>
          <w:lang w:val="es-ES_tradnl"/>
        </w:rPr>
        <w:t xml:space="preserve"> a la capacidad de ser titular de derechos y </w:t>
      </w:r>
      <w:r w:rsidR="007A5DE8" w:rsidRPr="000C09D2">
        <w:rPr>
          <w:rFonts w:asciiTheme="majorHAnsi" w:hAnsiTheme="majorHAnsi" w:cs="Calibri"/>
          <w:sz w:val="20"/>
          <w:szCs w:val="20"/>
          <w:lang w:val="es-ES_tradnl"/>
        </w:rPr>
        <w:t>obligaciones,</w:t>
      </w:r>
      <w:r w:rsidR="00670B7A" w:rsidRPr="000C09D2">
        <w:rPr>
          <w:rFonts w:asciiTheme="majorHAnsi" w:hAnsiTheme="majorHAnsi" w:cs="Calibri"/>
          <w:sz w:val="20"/>
          <w:szCs w:val="20"/>
          <w:lang w:val="es-ES_tradnl"/>
        </w:rPr>
        <w:t xml:space="preserve"> así como de ejercer esos derechos y obligaciones (capacidad de legal y legitimación de actuar), mientras que la capacidad mental se refiere a la aptitud que tiene una persona para adoptar decisiones, lo cual varía en cada caso </w:t>
      </w:r>
      <w:r w:rsidR="002D516A" w:rsidRPr="000C09D2">
        <w:rPr>
          <w:rFonts w:asciiTheme="majorHAnsi" w:hAnsiTheme="majorHAnsi" w:cs="Calibri"/>
          <w:sz w:val="20"/>
          <w:szCs w:val="20"/>
          <w:lang w:val="es-ES_tradnl"/>
        </w:rPr>
        <w:t>debido a</w:t>
      </w:r>
      <w:r w:rsidR="00670B7A" w:rsidRPr="000C09D2">
        <w:rPr>
          <w:rFonts w:asciiTheme="majorHAnsi" w:hAnsiTheme="majorHAnsi" w:cs="Calibri"/>
          <w:sz w:val="20"/>
          <w:szCs w:val="20"/>
          <w:lang w:val="es-ES_tradnl"/>
        </w:rPr>
        <w:t xml:space="preserve"> distintos factores, </w:t>
      </w:r>
      <w:r w:rsidR="007A5DE8" w:rsidRPr="000C09D2">
        <w:rPr>
          <w:rFonts w:asciiTheme="majorHAnsi" w:hAnsiTheme="majorHAnsi" w:cs="Calibri"/>
          <w:sz w:val="20"/>
          <w:szCs w:val="20"/>
          <w:lang w:val="es-ES_tradnl"/>
        </w:rPr>
        <w:t xml:space="preserve">y </w:t>
      </w:r>
      <w:r w:rsidR="008505DF" w:rsidRPr="000C09D2">
        <w:rPr>
          <w:rFonts w:asciiTheme="majorHAnsi" w:hAnsiTheme="majorHAnsi" w:cs="Calibri"/>
          <w:sz w:val="20"/>
          <w:szCs w:val="20"/>
          <w:lang w:val="es-ES_tradnl"/>
        </w:rPr>
        <w:t xml:space="preserve">estos </w:t>
      </w:r>
      <w:r w:rsidR="007A5DE8" w:rsidRPr="000C09D2">
        <w:rPr>
          <w:rFonts w:asciiTheme="majorHAnsi" w:hAnsiTheme="majorHAnsi" w:cs="Calibri"/>
          <w:sz w:val="20"/>
          <w:szCs w:val="20"/>
          <w:lang w:val="es-ES_tradnl"/>
        </w:rPr>
        <w:t>déficits no pueden ser utilizados para negar la capacidad jurídica de las personas con discapacidad. Según lo indicado por el Comité, la protección derivada del art</w:t>
      </w:r>
      <w:r w:rsidR="003313E5" w:rsidRPr="000C09D2">
        <w:rPr>
          <w:rFonts w:asciiTheme="majorHAnsi" w:hAnsiTheme="majorHAnsi" w:cs="Calibri"/>
          <w:sz w:val="20"/>
          <w:szCs w:val="20"/>
          <w:lang w:val="es-ES_tradnl"/>
        </w:rPr>
        <w:t>í</w:t>
      </w:r>
      <w:r w:rsidR="007A5DE8" w:rsidRPr="000C09D2">
        <w:rPr>
          <w:rFonts w:asciiTheme="majorHAnsi" w:hAnsiTheme="majorHAnsi" w:cs="Calibri"/>
          <w:sz w:val="20"/>
          <w:szCs w:val="20"/>
          <w:lang w:val="es-ES_tradnl"/>
        </w:rPr>
        <w:t xml:space="preserve">culo 12 impide que la capacidad jurídica se </w:t>
      </w:r>
      <w:r w:rsidR="00627FD7" w:rsidRPr="000C09D2">
        <w:rPr>
          <w:rFonts w:asciiTheme="majorHAnsi" w:hAnsiTheme="majorHAnsi" w:cs="Calibri"/>
          <w:sz w:val="20"/>
          <w:szCs w:val="20"/>
          <w:lang w:val="es-ES_tradnl"/>
        </w:rPr>
        <w:t>utilice</w:t>
      </w:r>
      <w:r w:rsidR="007A5DE8" w:rsidRPr="000C09D2">
        <w:rPr>
          <w:rFonts w:asciiTheme="majorHAnsi" w:hAnsiTheme="majorHAnsi" w:cs="Calibri"/>
          <w:sz w:val="20"/>
          <w:szCs w:val="20"/>
          <w:lang w:val="es-ES_tradnl"/>
        </w:rPr>
        <w:t xml:space="preserve"> de manera discriminatoria </w:t>
      </w:r>
      <w:r w:rsidR="00627FD7" w:rsidRPr="000C09D2">
        <w:rPr>
          <w:rFonts w:asciiTheme="majorHAnsi" w:hAnsiTheme="majorHAnsi" w:cs="Calibri"/>
          <w:sz w:val="20"/>
          <w:szCs w:val="20"/>
          <w:lang w:val="es-ES_tradnl"/>
        </w:rPr>
        <w:t xml:space="preserve">para negar la </w:t>
      </w:r>
      <w:r w:rsidR="007A5DE8" w:rsidRPr="000C09D2">
        <w:rPr>
          <w:rFonts w:asciiTheme="majorHAnsi" w:hAnsiTheme="majorHAnsi" w:cs="Calibri"/>
          <w:sz w:val="20"/>
          <w:szCs w:val="20"/>
          <w:lang w:val="es-ES_tradnl"/>
        </w:rPr>
        <w:t>capacidad jurídica</w:t>
      </w:r>
      <w:r w:rsidR="00627FD7" w:rsidRPr="000C09D2">
        <w:rPr>
          <w:rFonts w:asciiTheme="majorHAnsi" w:hAnsiTheme="majorHAnsi" w:cs="Calibri"/>
          <w:sz w:val="20"/>
          <w:szCs w:val="20"/>
          <w:lang w:val="es-ES_tradnl"/>
        </w:rPr>
        <w:t xml:space="preserve"> de una persona con discapacidad</w:t>
      </w:r>
      <w:r w:rsidR="007A5DE8" w:rsidRPr="000C09D2">
        <w:rPr>
          <w:rFonts w:asciiTheme="majorHAnsi" w:hAnsiTheme="majorHAnsi" w:cs="Calibri"/>
          <w:sz w:val="20"/>
          <w:szCs w:val="20"/>
          <w:lang w:val="es-ES_tradnl"/>
        </w:rPr>
        <w:t xml:space="preserve"> y rebajar su condición de persona ante la ley, en cambio</w:t>
      </w:r>
      <w:r w:rsidR="004212C7" w:rsidRPr="000C09D2">
        <w:rPr>
          <w:rFonts w:asciiTheme="majorHAnsi" w:hAnsiTheme="majorHAnsi" w:cs="Calibri"/>
          <w:sz w:val="20"/>
          <w:szCs w:val="20"/>
          <w:lang w:val="es-ES_tradnl"/>
        </w:rPr>
        <w:t>,</w:t>
      </w:r>
      <w:r w:rsidR="007A5DE8" w:rsidRPr="000C09D2">
        <w:rPr>
          <w:rFonts w:asciiTheme="majorHAnsi" w:hAnsiTheme="majorHAnsi" w:cs="Calibri"/>
          <w:sz w:val="20"/>
          <w:szCs w:val="20"/>
          <w:lang w:val="es-ES_tradnl"/>
        </w:rPr>
        <w:t xml:space="preserve"> existe la obligación de</w:t>
      </w:r>
      <w:r w:rsidR="00627FD7" w:rsidRPr="000C09D2">
        <w:rPr>
          <w:rFonts w:asciiTheme="majorHAnsi" w:hAnsiTheme="majorHAnsi" w:cs="Calibri"/>
          <w:sz w:val="20"/>
          <w:szCs w:val="20"/>
          <w:lang w:val="es-ES_tradnl"/>
        </w:rPr>
        <w:t xml:space="preserve"> </w:t>
      </w:r>
      <w:r w:rsidR="007A5DE8" w:rsidRPr="000C09D2">
        <w:rPr>
          <w:rFonts w:asciiTheme="majorHAnsi" w:hAnsiTheme="majorHAnsi" w:cs="Calibri"/>
          <w:sz w:val="20"/>
          <w:szCs w:val="20"/>
          <w:lang w:val="es-ES_tradnl"/>
        </w:rPr>
        <w:t xml:space="preserve">los Estados parte de la Convención de brindar sistemas de apoyo para el ejercicio de la capacidad jurídica de las personas con discapacidad, </w:t>
      </w:r>
      <w:r w:rsidR="002D516A" w:rsidRPr="000C09D2">
        <w:rPr>
          <w:rFonts w:asciiTheme="majorHAnsi" w:hAnsiTheme="majorHAnsi" w:cs="Calibri"/>
          <w:sz w:val="20"/>
          <w:szCs w:val="20"/>
          <w:lang w:val="es-ES_tradnl"/>
        </w:rPr>
        <w:t>de acuerdo con</w:t>
      </w:r>
      <w:r w:rsidR="007A5DE8" w:rsidRPr="000C09D2">
        <w:rPr>
          <w:rFonts w:asciiTheme="majorHAnsi" w:hAnsiTheme="majorHAnsi" w:cs="Calibri"/>
          <w:sz w:val="20"/>
          <w:szCs w:val="20"/>
          <w:lang w:val="es-ES_tradnl"/>
        </w:rPr>
        <w:t xml:space="preserve"> sus circunstancias concretas</w:t>
      </w:r>
      <w:r w:rsidR="007A5DE8" w:rsidRPr="000C09D2">
        <w:rPr>
          <w:rStyle w:val="FootnoteReference"/>
          <w:rFonts w:asciiTheme="majorHAnsi" w:hAnsiTheme="majorHAnsi" w:cs="Calibri"/>
          <w:sz w:val="20"/>
          <w:szCs w:val="20"/>
          <w:lang w:val="es-ES_tradnl"/>
        </w:rPr>
        <w:footnoteReference w:id="13"/>
      </w:r>
      <w:r w:rsidR="007A5DE8" w:rsidRPr="000C09D2">
        <w:rPr>
          <w:rFonts w:asciiTheme="majorHAnsi" w:hAnsiTheme="majorHAnsi" w:cs="Calibri"/>
          <w:sz w:val="20"/>
          <w:szCs w:val="20"/>
          <w:lang w:val="es-ES_tradnl"/>
        </w:rPr>
        <w:t xml:space="preserve">. </w:t>
      </w:r>
    </w:p>
    <w:p w14:paraId="66C66D33" w14:textId="77777777" w:rsidR="0025050C" w:rsidRPr="000C09D2" w:rsidRDefault="0025050C" w:rsidP="0025050C">
      <w:pPr>
        <w:pStyle w:val="ListParagraph"/>
        <w:jc w:val="both"/>
        <w:rPr>
          <w:rFonts w:asciiTheme="majorHAnsi" w:hAnsiTheme="majorHAnsi"/>
          <w:sz w:val="20"/>
          <w:szCs w:val="20"/>
          <w:lang w:val="es-VE"/>
        </w:rPr>
      </w:pPr>
    </w:p>
    <w:p w14:paraId="600ADD82" w14:textId="051A4F88" w:rsidR="003313E5" w:rsidRPr="000C09D2" w:rsidRDefault="002D516A" w:rsidP="004D1C83">
      <w:pPr>
        <w:pStyle w:val="ListParagraph"/>
        <w:numPr>
          <w:ilvl w:val="0"/>
          <w:numId w:val="70"/>
        </w:numPr>
        <w:ind w:left="0" w:firstLine="720"/>
        <w:jc w:val="both"/>
        <w:rPr>
          <w:rFonts w:asciiTheme="majorHAnsi" w:hAnsiTheme="majorHAnsi"/>
          <w:sz w:val="20"/>
          <w:szCs w:val="20"/>
          <w:lang w:val="es-VE"/>
        </w:rPr>
      </w:pPr>
      <w:r w:rsidRPr="000C09D2">
        <w:rPr>
          <w:rFonts w:asciiTheme="majorHAnsi" w:hAnsiTheme="majorHAnsi" w:cs="Calibri"/>
          <w:sz w:val="20"/>
          <w:szCs w:val="20"/>
          <w:lang w:val="es-ES_tradnl"/>
        </w:rPr>
        <w:t>Lo anterior es consistente con la obligación de no discriminación derivada del artículo III de la Convención Interamericana para la Eliminación de todas las formas de Discriminación de las Personas con Discapacidad</w:t>
      </w:r>
      <w:r w:rsidR="00627FD7" w:rsidRPr="000C09D2">
        <w:rPr>
          <w:rFonts w:asciiTheme="majorHAnsi" w:hAnsiTheme="majorHAnsi" w:cs="Calibri"/>
          <w:sz w:val="20"/>
          <w:szCs w:val="20"/>
          <w:lang w:val="es-ES_tradnl"/>
        </w:rPr>
        <w:t xml:space="preserve"> </w:t>
      </w:r>
      <w:r w:rsidR="008505DF" w:rsidRPr="000C09D2">
        <w:rPr>
          <w:rFonts w:asciiTheme="majorHAnsi" w:hAnsiTheme="majorHAnsi" w:cs="Calibri"/>
          <w:sz w:val="20"/>
          <w:szCs w:val="20"/>
          <w:lang w:val="es-ES_tradnl"/>
        </w:rPr>
        <w:t>(</w:t>
      </w:r>
      <w:r w:rsidR="00627FD7" w:rsidRPr="000C09D2">
        <w:rPr>
          <w:rFonts w:asciiTheme="majorHAnsi" w:hAnsiTheme="majorHAnsi" w:cs="Calibri"/>
          <w:sz w:val="20"/>
          <w:szCs w:val="20"/>
          <w:lang w:val="es-ES_tradnl"/>
        </w:rPr>
        <w:t>de la cual el Estado de Honduras es parte desde el año 2011</w:t>
      </w:r>
      <w:r w:rsidR="008505DF" w:rsidRPr="000C09D2">
        <w:rPr>
          <w:rFonts w:asciiTheme="majorHAnsi" w:hAnsiTheme="majorHAnsi" w:cs="Calibri"/>
          <w:sz w:val="20"/>
          <w:szCs w:val="20"/>
          <w:lang w:val="es-ES_tradnl"/>
        </w:rPr>
        <w:t>)</w:t>
      </w:r>
      <w:r w:rsidR="00627FD7" w:rsidRPr="000C09D2">
        <w:rPr>
          <w:rFonts w:asciiTheme="majorHAnsi" w:hAnsiTheme="majorHAnsi" w:cs="Calibri"/>
          <w:sz w:val="20"/>
          <w:szCs w:val="20"/>
          <w:lang w:val="es-ES_tradnl"/>
        </w:rPr>
        <w:t xml:space="preserve">, </w:t>
      </w:r>
      <w:r w:rsidRPr="000C09D2">
        <w:rPr>
          <w:rFonts w:asciiTheme="majorHAnsi" w:hAnsiTheme="majorHAnsi" w:cs="Calibri"/>
          <w:sz w:val="20"/>
          <w:szCs w:val="20"/>
          <w:lang w:val="es-ES_tradnl"/>
        </w:rPr>
        <w:t>en lo referido a la obligación de adoptar las medidas para eliminar la discriminación contra las personas con discapacid</w:t>
      </w:r>
      <w:r w:rsidR="00003D10" w:rsidRPr="000C09D2">
        <w:rPr>
          <w:rFonts w:asciiTheme="majorHAnsi" w:hAnsiTheme="majorHAnsi" w:cs="Calibri"/>
          <w:sz w:val="20"/>
          <w:szCs w:val="20"/>
          <w:lang w:val="es-ES_tradnl"/>
        </w:rPr>
        <w:t>ad</w:t>
      </w:r>
      <w:r w:rsidR="002D4D12" w:rsidRPr="000C09D2">
        <w:rPr>
          <w:rStyle w:val="FootnoteReference"/>
          <w:rFonts w:asciiTheme="majorHAnsi" w:hAnsiTheme="majorHAnsi" w:cs="Calibri"/>
          <w:sz w:val="20"/>
          <w:szCs w:val="20"/>
          <w:lang w:val="es-ES_tradnl"/>
        </w:rPr>
        <w:footnoteReference w:id="14"/>
      </w:r>
      <w:r w:rsidR="003C68AF" w:rsidRPr="000C09D2">
        <w:rPr>
          <w:rFonts w:asciiTheme="majorHAnsi" w:hAnsiTheme="majorHAnsi" w:cs="Calibri"/>
          <w:sz w:val="20"/>
          <w:szCs w:val="20"/>
          <w:lang w:val="es-ES_tradnl"/>
        </w:rPr>
        <w:t>.</w:t>
      </w:r>
      <w:r w:rsidR="002D4D12" w:rsidRPr="000C09D2">
        <w:rPr>
          <w:rFonts w:asciiTheme="majorHAnsi" w:hAnsiTheme="majorHAnsi" w:cs="Calibri"/>
          <w:sz w:val="20"/>
          <w:szCs w:val="20"/>
          <w:lang w:val="es-ES_tradnl"/>
        </w:rPr>
        <w:t xml:space="preserve"> Dicha discriminación es definida en la CIEDPD como “toda distinción, exclusión o restricción basada en una discapacidad […] que tenga el efecto o propósito de impedir o anular el reconocimiento, goce o ejercicio por parte de las personas con discapacidad, de sus derechos humanos y libertades fundamentales”. En el caso del acuerdo de solución amistosa inicialmente pactado entre las partes, la figura de la tutela anulaba la capacidad jurídica de Martha Saire para la toma de las decisiones que la afecta</w:t>
      </w:r>
      <w:r w:rsidR="00003D10" w:rsidRPr="000C09D2">
        <w:rPr>
          <w:rFonts w:asciiTheme="majorHAnsi" w:hAnsiTheme="majorHAnsi" w:cs="Calibri"/>
          <w:sz w:val="20"/>
          <w:szCs w:val="20"/>
          <w:lang w:val="es-ES_tradnl"/>
        </w:rPr>
        <w:t>ban</w:t>
      </w:r>
      <w:r w:rsidR="002D4D12" w:rsidRPr="000C09D2">
        <w:rPr>
          <w:rFonts w:asciiTheme="majorHAnsi" w:hAnsiTheme="majorHAnsi" w:cs="Calibri"/>
          <w:sz w:val="20"/>
          <w:szCs w:val="20"/>
          <w:lang w:val="es-ES_tradnl"/>
        </w:rPr>
        <w:t xml:space="preserve"> sobre la base de su discapacidad mental. </w:t>
      </w:r>
      <w:r w:rsidR="002D4D12" w:rsidRPr="000C09D2">
        <w:rPr>
          <w:rFonts w:asciiTheme="majorHAnsi" w:hAnsiTheme="majorHAnsi"/>
          <w:sz w:val="20"/>
          <w:szCs w:val="20"/>
          <w:lang w:val="es-VE"/>
        </w:rPr>
        <w:t xml:space="preserve">Sobre lo anterior, la Corte Interamericana de Derechos Humanos ha establecido que la discapacidad </w:t>
      </w:r>
      <w:r w:rsidR="003313E5" w:rsidRPr="000C09D2">
        <w:rPr>
          <w:rFonts w:asciiTheme="majorHAnsi" w:hAnsiTheme="majorHAnsi"/>
          <w:sz w:val="20"/>
          <w:szCs w:val="20"/>
          <w:lang w:val="es-VE"/>
        </w:rPr>
        <w:t xml:space="preserve">mental no debe entenderse como una </w:t>
      </w:r>
      <w:r w:rsidR="00230F93" w:rsidRPr="000C09D2">
        <w:rPr>
          <w:rFonts w:asciiTheme="majorHAnsi" w:hAnsiTheme="majorHAnsi"/>
          <w:sz w:val="20"/>
          <w:szCs w:val="20"/>
          <w:lang w:val="es-VE"/>
        </w:rPr>
        <w:t>incapacidad de la persona de</w:t>
      </w:r>
      <w:r w:rsidR="003313E5" w:rsidRPr="000C09D2">
        <w:rPr>
          <w:rFonts w:asciiTheme="majorHAnsi" w:hAnsiTheme="majorHAnsi"/>
          <w:sz w:val="20"/>
          <w:szCs w:val="20"/>
          <w:lang w:val="es-VE"/>
        </w:rPr>
        <w:t xml:space="preserve"> auto determinarse, sino que </w:t>
      </w:r>
      <w:r w:rsidR="00230F93" w:rsidRPr="000C09D2">
        <w:rPr>
          <w:rFonts w:asciiTheme="majorHAnsi" w:hAnsiTheme="majorHAnsi"/>
          <w:sz w:val="20"/>
          <w:szCs w:val="20"/>
          <w:lang w:val="es-VE"/>
        </w:rPr>
        <w:t xml:space="preserve">debe aplicarse la presunción de que las personas que padecen una discapacidad mental son capaces de expresar su voluntad, la que debe ser respetada por el personal médico, por las autoridades y </w:t>
      </w:r>
      <w:r w:rsidR="003313E5" w:rsidRPr="000C09D2">
        <w:rPr>
          <w:rFonts w:asciiTheme="majorHAnsi" w:hAnsiTheme="majorHAnsi"/>
          <w:sz w:val="20"/>
          <w:szCs w:val="20"/>
          <w:lang w:val="es-VE"/>
        </w:rPr>
        <w:t>los Estados</w:t>
      </w:r>
      <w:r w:rsidR="003313E5" w:rsidRPr="000C09D2">
        <w:rPr>
          <w:rStyle w:val="FootnoteReference"/>
          <w:rFonts w:asciiTheme="majorHAnsi" w:hAnsiTheme="majorHAnsi"/>
          <w:sz w:val="20"/>
          <w:szCs w:val="20"/>
          <w:lang w:val="es-VE"/>
        </w:rPr>
        <w:footnoteReference w:id="15"/>
      </w:r>
      <w:r w:rsidR="003313E5" w:rsidRPr="000C09D2">
        <w:rPr>
          <w:rFonts w:asciiTheme="majorHAnsi" w:hAnsiTheme="majorHAnsi"/>
          <w:sz w:val="20"/>
          <w:szCs w:val="20"/>
          <w:lang w:val="es-VE"/>
        </w:rPr>
        <w:t>.</w:t>
      </w:r>
    </w:p>
    <w:p w14:paraId="31053EFE" w14:textId="77777777" w:rsidR="00655A76" w:rsidRPr="000C09D2" w:rsidRDefault="00655A76" w:rsidP="004D1C83">
      <w:pPr>
        <w:pStyle w:val="ListParagraph"/>
        <w:jc w:val="both"/>
        <w:rPr>
          <w:rFonts w:asciiTheme="majorHAnsi" w:hAnsiTheme="majorHAnsi"/>
          <w:sz w:val="20"/>
          <w:szCs w:val="20"/>
          <w:lang w:val="es-VE"/>
        </w:rPr>
      </w:pPr>
    </w:p>
    <w:p w14:paraId="1EE26F16" w14:textId="592B99FC" w:rsidR="003E3544" w:rsidRPr="000C09D2" w:rsidRDefault="00230F93" w:rsidP="004D1C83">
      <w:pPr>
        <w:pStyle w:val="ListParagraph"/>
        <w:numPr>
          <w:ilvl w:val="0"/>
          <w:numId w:val="70"/>
        </w:numPr>
        <w:ind w:left="0" w:firstLine="720"/>
        <w:jc w:val="both"/>
        <w:rPr>
          <w:rFonts w:asciiTheme="majorHAnsi" w:hAnsiTheme="majorHAnsi"/>
          <w:sz w:val="20"/>
          <w:szCs w:val="20"/>
          <w:lang w:val="es-ES_tradnl"/>
        </w:rPr>
      </w:pPr>
      <w:r w:rsidRPr="000C09D2">
        <w:rPr>
          <w:rFonts w:asciiTheme="majorHAnsi" w:hAnsiTheme="majorHAnsi"/>
          <w:sz w:val="20"/>
          <w:szCs w:val="20"/>
          <w:lang w:val="es-AR"/>
        </w:rPr>
        <w:t xml:space="preserve">La Comisión observa </w:t>
      </w:r>
      <w:r w:rsidR="003E3544" w:rsidRPr="000C09D2">
        <w:rPr>
          <w:rFonts w:asciiTheme="majorHAnsi" w:hAnsiTheme="majorHAnsi"/>
          <w:sz w:val="20"/>
          <w:szCs w:val="20"/>
          <w:lang w:val="es-AR"/>
        </w:rPr>
        <w:t>que,</w:t>
      </w:r>
      <w:r w:rsidRPr="000C09D2">
        <w:rPr>
          <w:rFonts w:asciiTheme="majorHAnsi" w:hAnsiTheme="majorHAnsi"/>
          <w:sz w:val="20"/>
          <w:szCs w:val="20"/>
          <w:lang w:val="es-AR"/>
        </w:rPr>
        <w:t xml:space="preserve"> en</w:t>
      </w:r>
      <w:r w:rsidR="001A1F55" w:rsidRPr="000C09D2">
        <w:rPr>
          <w:rFonts w:asciiTheme="majorHAnsi" w:hAnsiTheme="majorHAnsi"/>
          <w:sz w:val="20"/>
          <w:szCs w:val="20"/>
          <w:lang w:val="es-AR"/>
        </w:rPr>
        <w:t xml:space="preserve"> la legislación interna de Honduras, </w:t>
      </w:r>
      <w:r w:rsidR="001A1F55" w:rsidRPr="000C09D2">
        <w:rPr>
          <w:rFonts w:asciiTheme="majorHAnsi" w:hAnsiTheme="majorHAnsi"/>
          <w:sz w:val="20"/>
          <w:szCs w:val="20"/>
          <w:lang w:val="es-VE"/>
        </w:rPr>
        <w:t xml:space="preserve">la figura de la tutela se encuentra regulada en </w:t>
      </w:r>
      <w:r w:rsidRPr="000C09D2">
        <w:rPr>
          <w:rFonts w:asciiTheme="majorHAnsi" w:hAnsiTheme="majorHAnsi"/>
          <w:sz w:val="20"/>
          <w:szCs w:val="20"/>
          <w:lang w:val="es-VE"/>
        </w:rPr>
        <w:t>los</w:t>
      </w:r>
      <w:r w:rsidR="001A1F55" w:rsidRPr="000C09D2">
        <w:rPr>
          <w:rFonts w:asciiTheme="majorHAnsi" w:hAnsiTheme="majorHAnsi"/>
          <w:sz w:val="20"/>
          <w:szCs w:val="20"/>
          <w:lang w:val="es-VE"/>
        </w:rPr>
        <w:t xml:space="preserve"> </w:t>
      </w:r>
      <w:r w:rsidRPr="000C09D2">
        <w:rPr>
          <w:rFonts w:asciiTheme="majorHAnsi" w:hAnsiTheme="majorHAnsi"/>
          <w:sz w:val="20"/>
          <w:szCs w:val="20"/>
          <w:lang w:val="es-VE"/>
        </w:rPr>
        <w:t>a</w:t>
      </w:r>
      <w:r w:rsidR="001A1F55" w:rsidRPr="000C09D2">
        <w:rPr>
          <w:rFonts w:asciiTheme="majorHAnsi" w:hAnsiTheme="majorHAnsi"/>
          <w:sz w:val="20"/>
          <w:szCs w:val="20"/>
          <w:lang w:val="es-VE"/>
        </w:rPr>
        <w:t>rtículo</w:t>
      </w:r>
      <w:r w:rsidRPr="000C09D2">
        <w:rPr>
          <w:rFonts w:asciiTheme="majorHAnsi" w:hAnsiTheme="majorHAnsi"/>
          <w:sz w:val="20"/>
          <w:szCs w:val="20"/>
          <w:lang w:val="es-VE"/>
        </w:rPr>
        <w:t>s</w:t>
      </w:r>
      <w:r w:rsidR="001A1F55" w:rsidRPr="000C09D2">
        <w:rPr>
          <w:rFonts w:asciiTheme="majorHAnsi" w:hAnsiTheme="majorHAnsi"/>
          <w:sz w:val="20"/>
          <w:szCs w:val="20"/>
          <w:lang w:val="es-VE"/>
        </w:rPr>
        <w:t xml:space="preserve"> 270</w:t>
      </w:r>
      <w:r w:rsidRPr="000C09D2">
        <w:rPr>
          <w:rFonts w:asciiTheme="majorHAnsi" w:hAnsiTheme="majorHAnsi"/>
          <w:sz w:val="20"/>
          <w:szCs w:val="20"/>
          <w:lang w:val="es-VE"/>
        </w:rPr>
        <w:t xml:space="preserve"> a 2</w:t>
      </w:r>
      <w:r w:rsidR="003E3544" w:rsidRPr="000C09D2">
        <w:rPr>
          <w:rFonts w:asciiTheme="majorHAnsi" w:hAnsiTheme="majorHAnsi"/>
          <w:sz w:val="20"/>
          <w:szCs w:val="20"/>
          <w:lang w:val="es-VE"/>
        </w:rPr>
        <w:t>81</w:t>
      </w:r>
      <w:r w:rsidRPr="000C09D2">
        <w:rPr>
          <w:rFonts w:asciiTheme="majorHAnsi" w:hAnsiTheme="majorHAnsi"/>
          <w:sz w:val="20"/>
          <w:szCs w:val="20"/>
          <w:lang w:val="es-VE"/>
        </w:rPr>
        <w:t xml:space="preserve"> del Código de </w:t>
      </w:r>
      <w:r w:rsidR="003E3544" w:rsidRPr="000C09D2">
        <w:rPr>
          <w:rFonts w:asciiTheme="majorHAnsi" w:hAnsiTheme="majorHAnsi"/>
          <w:sz w:val="20"/>
          <w:szCs w:val="20"/>
          <w:lang w:val="es-VE"/>
        </w:rPr>
        <w:t>Familia, y</w:t>
      </w:r>
      <w:r w:rsidRPr="000C09D2">
        <w:rPr>
          <w:rFonts w:asciiTheme="majorHAnsi" w:hAnsiTheme="majorHAnsi"/>
          <w:sz w:val="20"/>
          <w:szCs w:val="20"/>
          <w:lang w:val="es-VE"/>
        </w:rPr>
        <w:t xml:space="preserve"> particularmente en cuanto a las personas adultas consideradas incapaces, se establece </w:t>
      </w:r>
      <w:r w:rsidR="003E3544" w:rsidRPr="000C09D2">
        <w:rPr>
          <w:rFonts w:asciiTheme="majorHAnsi" w:hAnsiTheme="majorHAnsi"/>
          <w:sz w:val="20"/>
          <w:szCs w:val="20"/>
          <w:lang w:val="es-VE"/>
        </w:rPr>
        <w:t xml:space="preserve">en el artículo 278 </w:t>
      </w:r>
      <w:r w:rsidRPr="000C09D2">
        <w:rPr>
          <w:rFonts w:asciiTheme="majorHAnsi" w:hAnsiTheme="majorHAnsi"/>
          <w:sz w:val="20"/>
          <w:szCs w:val="20"/>
          <w:lang w:val="es-VE"/>
        </w:rPr>
        <w:t xml:space="preserve">que son tutores y representantes legales los directores </w:t>
      </w:r>
      <w:r w:rsidR="003E3544" w:rsidRPr="000C09D2">
        <w:rPr>
          <w:rFonts w:asciiTheme="majorHAnsi" w:hAnsiTheme="majorHAnsi"/>
          <w:sz w:val="20"/>
          <w:szCs w:val="20"/>
          <w:lang w:val="es-VE"/>
        </w:rPr>
        <w:t>o superiores de los establecimientos de asistencia social que los acojan, sin necesidad de discernimiento o designación judici</w:t>
      </w:r>
      <w:r w:rsidR="00012A72" w:rsidRPr="000C09D2">
        <w:rPr>
          <w:rFonts w:asciiTheme="majorHAnsi" w:hAnsiTheme="majorHAnsi"/>
          <w:sz w:val="20"/>
          <w:szCs w:val="20"/>
          <w:lang w:val="es-VE"/>
        </w:rPr>
        <w:t>al</w:t>
      </w:r>
      <w:r w:rsidR="001A1F55" w:rsidRPr="000C09D2">
        <w:rPr>
          <w:rStyle w:val="FootnoteReference"/>
          <w:rFonts w:asciiTheme="majorHAnsi" w:hAnsiTheme="majorHAnsi"/>
          <w:sz w:val="20"/>
          <w:szCs w:val="20"/>
          <w:lang w:val="es-VE"/>
        </w:rPr>
        <w:footnoteReference w:id="16"/>
      </w:r>
      <w:r w:rsidR="001A1F55" w:rsidRPr="000C09D2">
        <w:rPr>
          <w:rFonts w:asciiTheme="majorHAnsi" w:hAnsiTheme="majorHAnsi"/>
          <w:sz w:val="20"/>
          <w:szCs w:val="20"/>
          <w:lang w:val="es-VE"/>
        </w:rPr>
        <w:t xml:space="preserve">. </w:t>
      </w:r>
      <w:r w:rsidR="003E3544" w:rsidRPr="000C09D2">
        <w:rPr>
          <w:rFonts w:asciiTheme="majorHAnsi" w:hAnsiTheme="majorHAnsi"/>
          <w:sz w:val="20"/>
          <w:szCs w:val="20"/>
          <w:lang w:val="es-VE"/>
        </w:rPr>
        <w:t>Al respecto, el Comité sobre los Derechos de las Personas con Discapacidad ha expresado su preocupación por la falta de armonización del Código de Familia de Honduras que mantiene las figuras de tutor y protutor</w:t>
      </w:r>
      <w:r w:rsidR="004212C7" w:rsidRPr="000C09D2">
        <w:rPr>
          <w:rFonts w:asciiTheme="majorHAnsi" w:hAnsiTheme="majorHAnsi"/>
          <w:sz w:val="20"/>
          <w:szCs w:val="20"/>
          <w:lang w:val="es-VE"/>
        </w:rPr>
        <w:t>, con las disposiciones de la CDPD, indicando que las mismas discriminan y restringen la capacidad jurídica de las personas con discapacidad. Por lo anterior, dicho Comité recomendó al Estado hondureño derogar toda disposición legal que limite parcial o totalmente la capacidad jurídica de las personas con discapacidad y adoptar las medidas concretas para establecer un modelo de sistema de apoyo al proceso de toma de decisiones</w:t>
      </w:r>
      <w:r w:rsidR="004C6DE5" w:rsidRPr="000C09D2">
        <w:rPr>
          <w:rFonts w:asciiTheme="majorHAnsi" w:hAnsiTheme="majorHAnsi"/>
          <w:sz w:val="20"/>
          <w:szCs w:val="20"/>
          <w:lang w:val="es-VE"/>
        </w:rPr>
        <w:t>,</w:t>
      </w:r>
      <w:r w:rsidR="004212C7" w:rsidRPr="000C09D2">
        <w:rPr>
          <w:rFonts w:asciiTheme="majorHAnsi" w:hAnsiTheme="majorHAnsi"/>
          <w:sz w:val="20"/>
          <w:szCs w:val="20"/>
          <w:lang w:val="es-VE"/>
        </w:rPr>
        <w:t xml:space="preserve"> que respete la autonomía y voluntad de las personas con discapacidad </w:t>
      </w:r>
      <w:r w:rsidR="004C6DE5" w:rsidRPr="000C09D2">
        <w:rPr>
          <w:rFonts w:asciiTheme="majorHAnsi" w:hAnsiTheme="majorHAnsi"/>
          <w:sz w:val="20"/>
          <w:szCs w:val="20"/>
          <w:lang w:val="es-VE"/>
        </w:rPr>
        <w:t xml:space="preserve">y </w:t>
      </w:r>
      <w:r w:rsidR="004212C7" w:rsidRPr="000C09D2">
        <w:rPr>
          <w:rFonts w:asciiTheme="majorHAnsi" w:hAnsiTheme="majorHAnsi"/>
          <w:sz w:val="20"/>
          <w:szCs w:val="20"/>
          <w:lang w:val="es-VE"/>
        </w:rPr>
        <w:t>que reemplace las formas de sustitución en la toma de decisiones</w:t>
      </w:r>
      <w:r w:rsidR="004212C7" w:rsidRPr="000C09D2">
        <w:rPr>
          <w:rStyle w:val="FootnoteReference"/>
          <w:rFonts w:asciiTheme="majorHAnsi" w:hAnsiTheme="majorHAnsi"/>
          <w:sz w:val="20"/>
          <w:szCs w:val="20"/>
          <w:lang w:val="es-VE"/>
        </w:rPr>
        <w:footnoteReference w:id="17"/>
      </w:r>
      <w:r w:rsidR="004212C7" w:rsidRPr="000C09D2">
        <w:rPr>
          <w:rFonts w:asciiTheme="majorHAnsi" w:hAnsiTheme="majorHAnsi"/>
          <w:sz w:val="20"/>
          <w:szCs w:val="20"/>
          <w:lang w:val="es-VE"/>
        </w:rPr>
        <w:t xml:space="preserve">. </w:t>
      </w:r>
    </w:p>
    <w:p w14:paraId="78BF3934" w14:textId="77777777" w:rsidR="00655A76" w:rsidRPr="000C09D2" w:rsidRDefault="00655A76" w:rsidP="004D1C83">
      <w:pPr>
        <w:pStyle w:val="ListParagraph"/>
        <w:jc w:val="both"/>
        <w:rPr>
          <w:rFonts w:asciiTheme="majorHAnsi" w:hAnsiTheme="majorHAnsi"/>
          <w:sz w:val="20"/>
          <w:szCs w:val="20"/>
          <w:lang w:val="es-ES_tradnl"/>
        </w:rPr>
      </w:pPr>
    </w:p>
    <w:p w14:paraId="4D39BC78" w14:textId="33227203" w:rsidR="004212C7" w:rsidRPr="000C09D2" w:rsidRDefault="004212C7" w:rsidP="004D1C83">
      <w:pPr>
        <w:pStyle w:val="ListParagraph"/>
        <w:numPr>
          <w:ilvl w:val="0"/>
          <w:numId w:val="70"/>
        </w:numPr>
        <w:ind w:left="0" w:firstLine="720"/>
        <w:jc w:val="both"/>
        <w:rPr>
          <w:rFonts w:asciiTheme="majorHAnsi" w:hAnsiTheme="majorHAnsi"/>
          <w:sz w:val="20"/>
          <w:szCs w:val="20"/>
          <w:lang w:val="es-ES_tradnl"/>
        </w:rPr>
      </w:pPr>
      <w:r w:rsidRPr="000C09D2">
        <w:rPr>
          <w:rFonts w:asciiTheme="majorHAnsi" w:hAnsiTheme="majorHAnsi"/>
          <w:sz w:val="20"/>
          <w:szCs w:val="20"/>
          <w:lang w:val="es-ES_tradnl"/>
        </w:rPr>
        <w:t>A la luz de lo anterior, se observa que las partes habiendo identificado el desfase existente entre los términos originalmente pactados en el acuerdo de solución amistosa de 30 de junio de 2003 sobre este particular, convinieron en ajustar el ASA eliminando toda referencia a la figura de tutela sobre Martha Saire y sustituyendo los términos del acuerdo por la creación de un dispositivo de apoyo, con su participación, para garantizar su autonomía en la toma de las decisiones que la afecten</w:t>
      </w:r>
      <w:r w:rsidR="004C6DE5" w:rsidRPr="000C09D2">
        <w:rPr>
          <w:rFonts w:asciiTheme="majorHAnsi" w:hAnsiTheme="majorHAnsi"/>
          <w:sz w:val="20"/>
          <w:szCs w:val="20"/>
          <w:lang w:val="es-ES_tradnl"/>
        </w:rPr>
        <w:t>,</w:t>
      </w:r>
      <w:r w:rsidRPr="000C09D2">
        <w:rPr>
          <w:rFonts w:asciiTheme="majorHAnsi" w:hAnsiTheme="majorHAnsi"/>
          <w:sz w:val="20"/>
          <w:szCs w:val="20"/>
          <w:lang w:val="es-ES_tradnl"/>
        </w:rPr>
        <w:t xml:space="preserve"> a la luz de los principios de respeto a la dignidad, autonomía, independencia, autodeterminación e inclusión social, </w:t>
      </w:r>
      <w:r w:rsidR="00012A72" w:rsidRPr="000C09D2">
        <w:rPr>
          <w:rFonts w:asciiTheme="majorHAnsi" w:hAnsiTheme="majorHAnsi"/>
          <w:sz w:val="20"/>
          <w:szCs w:val="20"/>
          <w:lang w:val="es-ES_tradnl"/>
        </w:rPr>
        <w:t>lo que resulta consistente con los estándares en la materia</w:t>
      </w:r>
      <w:r w:rsidR="008A7DF4" w:rsidRPr="000C09D2">
        <w:rPr>
          <w:rFonts w:asciiTheme="majorHAnsi" w:hAnsiTheme="majorHAnsi"/>
          <w:sz w:val="20"/>
          <w:szCs w:val="20"/>
          <w:lang w:val="es-ES_tradnl"/>
        </w:rPr>
        <w:t xml:space="preserve"> y enmienda adecuadamente</w:t>
      </w:r>
      <w:r w:rsidR="006E1443" w:rsidRPr="000C09D2">
        <w:rPr>
          <w:rFonts w:asciiTheme="majorHAnsi" w:hAnsiTheme="majorHAnsi"/>
          <w:sz w:val="20"/>
          <w:szCs w:val="20"/>
          <w:lang w:val="es-ES_tradnl"/>
        </w:rPr>
        <w:t xml:space="preserve"> este extremo d</w:t>
      </w:r>
      <w:r w:rsidR="008A7DF4" w:rsidRPr="000C09D2">
        <w:rPr>
          <w:rFonts w:asciiTheme="majorHAnsi" w:hAnsiTheme="majorHAnsi"/>
          <w:sz w:val="20"/>
          <w:szCs w:val="20"/>
          <w:lang w:val="es-ES_tradnl"/>
        </w:rPr>
        <w:t>el acuerdo de solución amistosa original</w:t>
      </w:r>
      <w:r w:rsidR="00012A72" w:rsidRPr="000C09D2">
        <w:rPr>
          <w:rFonts w:asciiTheme="majorHAnsi" w:hAnsiTheme="majorHAnsi"/>
          <w:sz w:val="20"/>
          <w:szCs w:val="20"/>
          <w:lang w:val="es-ES_tradnl"/>
        </w:rPr>
        <w:t>. Al mismo tiempo, se toma nota del interés común de las partes de circunscribir el alcance del acuerdo de solución amistosa a la situación concreta de Martha Saire</w:t>
      </w:r>
      <w:r w:rsidR="007A60C3" w:rsidRPr="000C09D2">
        <w:rPr>
          <w:rFonts w:asciiTheme="majorHAnsi" w:hAnsiTheme="majorHAnsi"/>
          <w:sz w:val="20"/>
          <w:szCs w:val="20"/>
          <w:lang w:val="es-ES_tradnl"/>
        </w:rPr>
        <w:t>,</w:t>
      </w:r>
      <w:r w:rsidR="00012A72" w:rsidRPr="000C09D2">
        <w:rPr>
          <w:rFonts w:asciiTheme="majorHAnsi" w:hAnsiTheme="majorHAnsi"/>
          <w:sz w:val="20"/>
          <w:szCs w:val="20"/>
          <w:lang w:val="es-ES_tradnl"/>
        </w:rPr>
        <w:t xml:space="preserve"> </w:t>
      </w:r>
      <w:r w:rsidR="00E570B7" w:rsidRPr="000C09D2">
        <w:rPr>
          <w:rFonts w:asciiTheme="majorHAnsi" w:hAnsiTheme="majorHAnsi"/>
          <w:sz w:val="20"/>
          <w:szCs w:val="20"/>
          <w:lang w:val="es-ES_tradnl"/>
        </w:rPr>
        <w:t>razón por</w:t>
      </w:r>
      <w:r w:rsidR="00012A72" w:rsidRPr="000C09D2">
        <w:rPr>
          <w:rFonts w:asciiTheme="majorHAnsi" w:hAnsiTheme="majorHAnsi"/>
          <w:sz w:val="20"/>
          <w:szCs w:val="20"/>
          <w:lang w:val="es-ES_tradnl"/>
        </w:rPr>
        <w:t xml:space="preserve"> cual</w:t>
      </w:r>
      <w:r w:rsidR="00E570B7" w:rsidRPr="000C09D2">
        <w:rPr>
          <w:rFonts w:asciiTheme="majorHAnsi" w:hAnsiTheme="majorHAnsi"/>
          <w:sz w:val="20"/>
          <w:szCs w:val="20"/>
          <w:lang w:val="es-ES_tradnl"/>
        </w:rPr>
        <w:t xml:space="preserve"> las partes decidieron excluir expresamente del acuerdo final alcanzado</w:t>
      </w:r>
      <w:r w:rsidR="00012A72" w:rsidRPr="000C09D2">
        <w:rPr>
          <w:rFonts w:asciiTheme="majorHAnsi" w:hAnsiTheme="majorHAnsi"/>
          <w:sz w:val="20"/>
          <w:szCs w:val="20"/>
          <w:lang w:val="es-ES_tradnl"/>
        </w:rPr>
        <w:t xml:space="preserve"> </w:t>
      </w:r>
      <w:r w:rsidR="00012A72" w:rsidRPr="000C09D2">
        <w:rPr>
          <w:rFonts w:asciiTheme="majorHAnsi" w:eastAsia="Calibri" w:hAnsiTheme="majorHAnsi"/>
          <w:sz w:val="20"/>
          <w:szCs w:val="20"/>
          <w:lang w:val="es-ES"/>
        </w:rPr>
        <w:t>las reformas o creación de leyes</w:t>
      </w:r>
      <w:r w:rsidR="007A60C3" w:rsidRPr="000C09D2">
        <w:rPr>
          <w:rFonts w:asciiTheme="majorHAnsi" w:eastAsia="Calibri" w:hAnsiTheme="majorHAnsi"/>
          <w:sz w:val="20"/>
          <w:szCs w:val="20"/>
          <w:lang w:val="es-ES"/>
        </w:rPr>
        <w:t xml:space="preserve"> en </w:t>
      </w:r>
      <w:r w:rsidR="00E570B7" w:rsidRPr="000C09D2">
        <w:rPr>
          <w:rFonts w:asciiTheme="majorHAnsi" w:eastAsia="Calibri" w:hAnsiTheme="majorHAnsi"/>
          <w:sz w:val="20"/>
          <w:szCs w:val="20"/>
          <w:lang w:val="es-ES"/>
        </w:rPr>
        <w:t>materia de derechos de las personas con discapacidad</w:t>
      </w:r>
      <w:r w:rsidR="008505DF" w:rsidRPr="000C09D2">
        <w:rPr>
          <w:rFonts w:asciiTheme="majorHAnsi" w:eastAsia="Calibri" w:hAnsiTheme="majorHAnsi"/>
          <w:sz w:val="20"/>
          <w:szCs w:val="20"/>
          <w:lang w:val="es-ES"/>
        </w:rPr>
        <w:t>,</w:t>
      </w:r>
      <w:r w:rsidR="008A7DF4" w:rsidRPr="000C09D2">
        <w:rPr>
          <w:rFonts w:asciiTheme="majorHAnsi" w:eastAsia="Calibri" w:hAnsiTheme="majorHAnsi"/>
          <w:sz w:val="20"/>
          <w:szCs w:val="20"/>
          <w:lang w:val="es-ES"/>
        </w:rPr>
        <w:t xml:space="preserve"> por lo que no serán objeto de supervisión por parte de la Comisión en el seguimiento de la implementación de los compromisos asumidos en este marco</w:t>
      </w:r>
      <w:r w:rsidR="007A60C3" w:rsidRPr="000C09D2">
        <w:rPr>
          <w:rFonts w:asciiTheme="majorHAnsi" w:eastAsia="Calibri" w:hAnsiTheme="majorHAnsi"/>
          <w:sz w:val="20"/>
          <w:szCs w:val="20"/>
          <w:lang w:val="es-ES"/>
        </w:rPr>
        <w:t xml:space="preserve">. </w:t>
      </w:r>
    </w:p>
    <w:p w14:paraId="7D822346" w14:textId="77777777" w:rsidR="00C15819" w:rsidRPr="000F66AF" w:rsidRDefault="00C15819" w:rsidP="00C15819">
      <w:pPr>
        <w:pStyle w:val="ListParagraph"/>
        <w:rPr>
          <w:rFonts w:asciiTheme="majorHAnsi" w:hAnsiTheme="majorHAnsi"/>
          <w:sz w:val="20"/>
          <w:szCs w:val="20"/>
          <w:lang w:val="es-ES_tradnl"/>
        </w:rPr>
      </w:pPr>
    </w:p>
    <w:p w14:paraId="4C6DA863" w14:textId="19BEA1D6" w:rsidR="00C15819" w:rsidRPr="000F66AF" w:rsidRDefault="00C15819" w:rsidP="00C15819">
      <w:pPr>
        <w:pStyle w:val="ListParagraph"/>
        <w:numPr>
          <w:ilvl w:val="0"/>
          <w:numId w:val="75"/>
        </w:numPr>
        <w:tabs>
          <w:tab w:val="left" w:pos="720"/>
        </w:tabs>
        <w:ind w:left="0" w:firstLine="720"/>
        <w:jc w:val="both"/>
        <w:rPr>
          <w:rFonts w:asciiTheme="majorHAnsi" w:hAnsiTheme="majorHAnsi"/>
          <w:i/>
          <w:iCs/>
          <w:sz w:val="20"/>
          <w:szCs w:val="20"/>
          <w:lang w:val="es-ES_tradnl"/>
        </w:rPr>
      </w:pPr>
      <w:r w:rsidRPr="000F66AF">
        <w:rPr>
          <w:rFonts w:asciiTheme="majorHAnsi" w:hAnsiTheme="majorHAnsi"/>
          <w:i/>
          <w:iCs/>
          <w:sz w:val="20"/>
          <w:szCs w:val="20"/>
          <w:lang w:val="es-ES_tradnl"/>
        </w:rPr>
        <w:t>Sobre la institucionalización de personas con discapacidad</w:t>
      </w:r>
      <w:r w:rsidR="00823FC3" w:rsidRPr="000F66AF">
        <w:rPr>
          <w:rFonts w:asciiTheme="majorHAnsi" w:hAnsiTheme="majorHAnsi"/>
          <w:i/>
          <w:iCs/>
          <w:sz w:val="20"/>
          <w:szCs w:val="20"/>
          <w:lang w:val="es-ES_tradnl"/>
        </w:rPr>
        <w:t xml:space="preserve"> en relación con sus derechos</w:t>
      </w:r>
      <w:r w:rsidR="00E145C2" w:rsidRPr="000F66AF">
        <w:rPr>
          <w:rFonts w:asciiTheme="majorHAnsi" w:hAnsiTheme="majorHAnsi"/>
          <w:i/>
          <w:iCs/>
          <w:sz w:val="20"/>
          <w:szCs w:val="20"/>
          <w:lang w:val="es-ES_tradnl"/>
        </w:rPr>
        <w:t xml:space="preserve"> a la integridad personal,</w:t>
      </w:r>
      <w:r w:rsidR="00823FC3" w:rsidRPr="000F66AF">
        <w:rPr>
          <w:rFonts w:asciiTheme="majorHAnsi" w:hAnsiTheme="majorHAnsi"/>
          <w:i/>
          <w:iCs/>
          <w:sz w:val="20"/>
          <w:szCs w:val="20"/>
          <w:lang w:val="es-ES_tradnl"/>
        </w:rPr>
        <w:t xml:space="preserve"> al reconocimiento de la personalidad </w:t>
      </w:r>
      <w:r w:rsidRPr="000F66AF">
        <w:rPr>
          <w:rFonts w:asciiTheme="majorHAnsi" w:hAnsiTheme="majorHAnsi"/>
          <w:i/>
          <w:iCs/>
          <w:sz w:val="20"/>
          <w:szCs w:val="20"/>
          <w:lang w:val="es-ES_tradnl"/>
        </w:rPr>
        <w:t xml:space="preserve">jurídica, </w:t>
      </w:r>
      <w:r w:rsidR="00E145C2" w:rsidRPr="000F66AF">
        <w:rPr>
          <w:rFonts w:asciiTheme="majorHAnsi" w:hAnsiTheme="majorHAnsi"/>
          <w:i/>
          <w:iCs/>
          <w:sz w:val="20"/>
          <w:szCs w:val="20"/>
          <w:lang w:val="es-ES_tradnl"/>
        </w:rPr>
        <w:t>a</w:t>
      </w:r>
      <w:r w:rsidRPr="000F66AF">
        <w:rPr>
          <w:rFonts w:asciiTheme="majorHAnsi" w:hAnsiTheme="majorHAnsi"/>
          <w:i/>
          <w:iCs/>
          <w:sz w:val="20"/>
          <w:szCs w:val="20"/>
          <w:lang w:val="es-ES_tradnl"/>
        </w:rPr>
        <w:t xml:space="preserve">l consentimiento informado y a la vida independiente: </w:t>
      </w:r>
    </w:p>
    <w:p w14:paraId="660BF410" w14:textId="41097A03" w:rsidR="00845A91" w:rsidRPr="000F66AF" w:rsidRDefault="00845A91" w:rsidP="00845A91">
      <w:pPr>
        <w:jc w:val="both"/>
        <w:rPr>
          <w:rFonts w:asciiTheme="majorHAnsi" w:hAnsiTheme="majorHAnsi"/>
          <w:sz w:val="20"/>
          <w:szCs w:val="20"/>
          <w:lang w:val="es-VE"/>
        </w:rPr>
      </w:pPr>
    </w:p>
    <w:p w14:paraId="2304EBF0" w14:textId="0877BE6C" w:rsidR="002B15C6" w:rsidRPr="000F66AF" w:rsidRDefault="002B15C6" w:rsidP="002B15C6">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En cuanto a las obligaciones del Estado</w:t>
      </w:r>
      <w:r w:rsidR="00C8054D" w:rsidRPr="000F66AF">
        <w:rPr>
          <w:rFonts w:asciiTheme="majorHAnsi" w:hAnsiTheme="majorHAnsi"/>
          <w:sz w:val="20"/>
          <w:szCs w:val="20"/>
          <w:lang w:val="es-ES_tradnl"/>
        </w:rPr>
        <w:t xml:space="preserve"> asumidas en el literal a) de la cláusula cuarta del acuerdo, relacionadas con la obligación de</w:t>
      </w:r>
      <w:r w:rsidRPr="000F66AF">
        <w:rPr>
          <w:rFonts w:asciiTheme="majorHAnsi" w:hAnsiTheme="majorHAnsi"/>
          <w:sz w:val="20"/>
          <w:szCs w:val="20"/>
          <w:lang w:val="es-ES_tradnl"/>
        </w:rPr>
        <w:t xml:space="preserve"> </w:t>
      </w:r>
      <w:r w:rsidRPr="000F66AF">
        <w:rPr>
          <w:rFonts w:asciiTheme="majorHAnsi" w:hAnsiTheme="majorHAnsi"/>
          <w:sz w:val="20"/>
          <w:szCs w:val="20"/>
          <w:lang w:val="es-VE"/>
        </w:rPr>
        <w:t xml:space="preserve">mantener el personal que sea necesario asignado a la Unidad Infanto Juvenil del Hospital Psiquiátrico Santa Rosita y de seguir un tratamiento ocupacional, farmacológico, psicológico y de reinserción social progresivo, se observa también una evolución de los estándares de protección de los derechos de las personas con discapacidad después de la firma del acuerdo de solución amistosa, en relación a los estándares para la institucionalización de persona con discapacidad, el respeto de su </w:t>
      </w:r>
      <w:r w:rsidR="00177DC8" w:rsidRPr="000F66AF">
        <w:rPr>
          <w:rFonts w:asciiTheme="majorHAnsi" w:hAnsiTheme="majorHAnsi"/>
          <w:sz w:val="20"/>
          <w:szCs w:val="20"/>
          <w:lang w:val="es-VE"/>
        </w:rPr>
        <w:t>personalidad</w:t>
      </w:r>
      <w:r w:rsidRPr="000F66AF">
        <w:rPr>
          <w:rFonts w:asciiTheme="majorHAnsi" w:hAnsiTheme="majorHAnsi"/>
          <w:sz w:val="20"/>
          <w:szCs w:val="20"/>
          <w:lang w:val="es-VE"/>
        </w:rPr>
        <w:t xml:space="preserve"> jurídica y al consentimiento informado y la vida independiente. </w:t>
      </w:r>
    </w:p>
    <w:p w14:paraId="0444C662" w14:textId="77777777" w:rsidR="003E67C7" w:rsidRPr="000F66AF" w:rsidRDefault="003E67C7" w:rsidP="003E67C7">
      <w:pPr>
        <w:pStyle w:val="ListParagraph"/>
        <w:jc w:val="both"/>
        <w:rPr>
          <w:rFonts w:asciiTheme="majorHAnsi" w:hAnsiTheme="majorHAnsi"/>
          <w:sz w:val="20"/>
          <w:szCs w:val="20"/>
          <w:lang w:val="es-ES_tradnl"/>
        </w:rPr>
      </w:pPr>
    </w:p>
    <w:p w14:paraId="0600044C" w14:textId="10BF7A5D" w:rsidR="003E67C7" w:rsidRPr="000F66AF" w:rsidRDefault="003E67C7" w:rsidP="002B15C6">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 xml:space="preserve">Al respecto, la Corte Interamericana ha </w:t>
      </w:r>
      <w:r w:rsidR="00177DC8" w:rsidRPr="000F66AF">
        <w:rPr>
          <w:rFonts w:asciiTheme="majorHAnsi" w:hAnsiTheme="majorHAnsi"/>
          <w:sz w:val="20"/>
          <w:szCs w:val="20"/>
          <w:lang w:val="es-VE"/>
        </w:rPr>
        <w:t>establecido que existen deberes especiales que tienen los Estados, derivados de la protección establecida en el artículo 5 de la CADH a la integridad personal, y que se relacionan con la posición especial de garante que asumen los Estados con respecto a personas que s</w:t>
      </w:r>
      <w:r w:rsidR="00AD2D76" w:rsidRPr="000F66AF">
        <w:rPr>
          <w:rFonts w:asciiTheme="majorHAnsi" w:hAnsiTheme="majorHAnsi"/>
          <w:sz w:val="20"/>
          <w:szCs w:val="20"/>
          <w:lang w:val="es-VE"/>
        </w:rPr>
        <w:t>e</w:t>
      </w:r>
      <w:r w:rsidR="00177DC8" w:rsidRPr="000F66AF">
        <w:rPr>
          <w:rFonts w:asciiTheme="majorHAnsi" w:hAnsiTheme="majorHAnsi"/>
          <w:sz w:val="20"/>
          <w:szCs w:val="20"/>
          <w:lang w:val="es-VE"/>
        </w:rPr>
        <w:t xml:space="preserve"> encuentran bajo su custodia o cuidado, frente a lo cual, existe la obligación de prever las condiciones necesarias para desarrollar una vida digna (deber de cuidar)</w:t>
      </w:r>
      <w:r w:rsidR="00177DC8" w:rsidRPr="000F66AF">
        <w:rPr>
          <w:rStyle w:val="FootnoteReference"/>
          <w:rFonts w:asciiTheme="majorHAnsi" w:hAnsiTheme="majorHAnsi"/>
          <w:sz w:val="20"/>
          <w:szCs w:val="20"/>
          <w:lang w:val="es-VE"/>
        </w:rPr>
        <w:footnoteReference w:id="18"/>
      </w:r>
      <w:r w:rsidR="00177DC8" w:rsidRPr="000F66AF">
        <w:rPr>
          <w:rFonts w:asciiTheme="majorHAnsi" w:hAnsiTheme="majorHAnsi"/>
          <w:sz w:val="20"/>
          <w:szCs w:val="20"/>
          <w:lang w:val="es-VE"/>
        </w:rPr>
        <w:t>. Lo anterior, según lo ha considerado la Corte, se aplica de forma especial a las personas que se encuentran recibiendo una atención médica, y esto último alcanza un nivel máximo de exigencia cuando se trata de personas que tienen una discapacidad mental, en virtud de su situación de particular vulnerabilidad cuando se encuentran en instituciones psiquiátricas</w:t>
      </w:r>
      <w:r w:rsidR="00177DC8" w:rsidRPr="000F66AF">
        <w:rPr>
          <w:rStyle w:val="FootnoteReference"/>
          <w:rFonts w:asciiTheme="majorHAnsi" w:hAnsiTheme="majorHAnsi"/>
          <w:sz w:val="20"/>
          <w:szCs w:val="20"/>
          <w:lang w:val="es-VE"/>
        </w:rPr>
        <w:footnoteReference w:id="19"/>
      </w:r>
      <w:r w:rsidR="00177DC8" w:rsidRPr="000F66AF">
        <w:rPr>
          <w:rFonts w:asciiTheme="majorHAnsi" w:hAnsiTheme="majorHAnsi"/>
          <w:sz w:val="20"/>
          <w:szCs w:val="20"/>
          <w:lang w:val="es-VE"/>
        </w:rPr>
        <w:t xml:space="preserve">. </w:t>
      </w:r>
    </w:p>
    <w:p w14:paraId="77ECD3F6" w14:textId="77777777" w:rsidR="00845A91" w:rsidRPr="000F66AF" w:rsidRDefault="00845A91" w:rsidP="00845A91">
      <w:pPr>
        <w:pStyle w:val="ListParagraph"/>
        <w:jc w:val="both"/>
        <w:rPr>
          <w:rFonts w:asciiTheme="majorHAnsi" w:hAnsiTheme="majorHAnsi"/>
          <w:sz w:val="20"/>
          <w:szCs w:val="20"/>
          <w:lang w:val="es-ES_tradnl"/>
        </w:rPr>
      </w:pPr>
    </w:p>
    <w:p w14:paraId="36A76F55" w14:textId="58457ABE" w:rsidR="00213E7D" w:rsidRPr="000F66AF" w:rsidRDefault="002B15C6"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hAnsiTheme="majorHAnsi"/>
          <w:sz w:val="20"/>
          <w:szCs w:val="20"/>
          <w:lang w:val="es-ES_tradnl"/>
        </w:rPr>
        <w:t>E</w:t>
      </w:r>
      <w:r w:rsidR="00845A91" w:rsidRPr="000F66AF">
        <w:rPr>
          <w:rFonts w:asciiTheme="majorHAnsi" w:hAnsiTheme="majorHAnsi"/>
          <w:sz w:val="20"/>
          <w:szCs w:val="20"/>
          <w:lang w:val="es-ES_tradnl"/>
        </w:rPr>
        <w:t>l</w:t>
      </w:r>
      <w:r w:rsidR="008A7DF4" w:rsidRPr="000F66AF">
        <w:rPr>
          <w:rFonts w:asciiTheme="majorHAnsi" w:hAnsiTheme="majorHAnsi"/>
          <w:sz w:val="20"/>
          <w:szCs w:val="20"/>
          <w:lang w:val="es-ES_tradnl"/>
        </w:rPr>
        <w:t xml:space="preserve"> </w:t>
      </w:r>
      <w:r w:rsidR="008A7DF4" w:rsidRPr="000F66AF">
        <w:rPr>
          <w:rFonts w:asciiTheme="majorHAnsi" w:hAnsiTheme="majorHAnsi" w:cs="Calibri"/>
          <w:sz w:val="20"/>
          <w:szCs w:val="20"/>
          <w:lang w:val="es-ES_tradnl"/>
        </w:rPr>
        <w:t>art</w:t>
      </w:r>
      <w:r w:rsidR="008505DF" w:rsidRPr="000F66AF">
        <w:rPr>
          <w:rFonts w:asciiTheme="majorHAnsi" w:hAnsiTheme="majorHAnsi" w:cs="Calibri"/>
          <w:sz w:val="20"/>
          <w:szCs w:val="20"/>
          <w:lang w:val="es-ES_tradnl"/>
        </w:rPr>
        <w:t>í</w:t>
      </w:r>
      <w:r w:rsidR="008A7DF4" w:rsidRPr="000F66AF">
        <w:rPr>
          <w:rFonts w:asciiTheme="majorHAnsi" w:hAnsiTheme="majorHAnsi" w:cs="Calibri"/>
          <w:sz w:val="20"/>
          <w:szCs w:val="20"/>
          <w:lang w:val="es-ES_tradnl"/>
        </w:rPr>
        <w:t>culo IV de la Convención Interamericana para la Eliminación de todas las formas de Discriminación contra las Personas con Discapacidad establece la obligación del Estado de desarrollar medios y recursos para facilitar y promover la vida independiente, autosuficiencia e integración total a la sociedad, en condiciones de igualdad, de las personas con discapacidad</w:t>
      </w:r>
      <w:r w:rsidR="008A7DF4" w:rsidRPr="000F66AF">
        <w:rPr>
          <w:rStyle w:val="FootnoteReference"/>
          <w:rFonts w:asciiTheme="majorHAnsi" w:hAnsiTheme="majorHAnsi" w:cs="Calibri"/>
          <w:sz w:val="20"/>
          <w:szCs w:val="20"/>
          <w:lang w:val="es-ES_tradnl"/>
        </w:rPr>
        <w:footnoteReference w:id="20"/>
      </w:r>
      <w:r w:rsidR="008A7DF4" w:rsidRPr="000F66AF">
        <w:rPr>
          <w:rFonts w:asciiTheme="majorHAnsi" w:hAnsiTheme="majorHAnsi" w:cs="Calibri"/>
          <w:sz w:val="20"/>
          <w:szCs w:val="20"/>
          <w:lang w:val="es-ES_tradnl"/>
        </w:rPr>
        <w:t xml:space="preserve">. </w:t>
      </w:r>
      <w:r w:rsidR="00DD0E7F" w:rsidRPr="000F66AF">
        <w:rPr>
          <w:rFonts w:asciiTheme="majorHAnsi" w:hAnsiTheme="majorHAnsi" w:cs="Calibri"/>
          <w:sz w:val="20"/>
          <w:szCs w:val="20"/>
          <w:lang w:val="es-ES_tradnl"/>
        </w:rPr>
        <w:t xml:space="preserve">En el mismo sentido, el </w:t>
      </w:r>
      <w:r w:rsidR="00003D10" w:rsidRPr="000F66AF">
        <w:rPr>
          <w:rFonts w:asciiTheme="majorHAnsi" w:hAnsiTheme="majorHAnsi" w:cs="Calibri"/>
          <w:sz w:val="20"/>
          <w:szCs w:val="20"/>
          <w:lang w:val="es-ES_tradnl"/>
        </w:rPr>
        <w:t>artículo</w:t>
      </w:r>
      <w:r w:rsidR="00DD0E7F" w:rsidRPr="000F66AF">
        <w:rPr>
          <w:rFonts w:asciiTheme="majorHAnsi" w:hAnsiTheme="majorHAnsi" w:cs="Calibri"/>
          <w:sz w:val="20"/>
          <w:szCs w:val="20"/>
          <w:lang w:val="es-ES_tradnl"/>
        </w:rPr>
        <w:t xml:space="preserve"> 19 de la </w:t>
      </w:r>
      <w:r w:rsidR="00DD0E7F" w:rsidRPr="000F66AF">
        <w:rPr>
          <w:rFonts w:asciiTheme="majorHAnsi" w:eastAsia="Times New Roman" w:hAnsiTheme="majorHAnsi"/>
          <w:sz w:val="20"/>
          <w:szCs w:val="20"/>
          <w:lang w:val="es-VE"/>
        </w:rPr>
        <w:t>CDPD establece la obligación de los Estados parte de tomar las medidas pertinentes para facilitar el pleno goce del derecho de las personas con discapacidad a una vida independiente, con un enfoque de inclusión y participación en la comunidad, y específicamente el deber de asegurar que las personas con discapacidad tengan la oportunidad de elegir su lugar de residencia, y no se vean obligadas a vivir de acuerdo a un sistema de vida espec</w:t>
      </w:r>
      <w:r w:rsidR="008505DF" w:rsidRPr="000F66AF">
        <w:rPr>
          <w:rFonts w:asciiTheme="majorHAnsi" w:eastAsia="Times New Roman" w:hAnsiTheme="majorHAnsi"/>
          <w:sz w:val="20"/>
          <w:szCs w:val="20"/>
          <w:lang w:val="es-VE"/>
        </w:rPr>
        <w:t>í</w:t>
      </w:r>
      <w:r w:rsidR="00DD0E7F" w:rsidRPr="000F66AF">
        <w:rPr>
          <w:rFonts w:asciiTheme="majorHAnsi" w:eastAsia="Times New Roman" w:hAnsiTheme="majorHAnsi"/>
          <w:sz w:val="20"/>
          <w:szCs w:val="20"/>
          <w:lang w:val="es-VE"/>
        </w:rPr>
        <w:t>fico impuesto, así como la obligación de asegurar el acceso a una variedad de servicios de asistencia domiciliaria, residencial</w:t>
      </w:r>
      <w:r w:rsidR="008505DF" w:rsidRPr="000F66AF">
        <w:rPr>
          <w:rFonts w:asciiTheme="majorHAnsi" w:eastAsia="Times New Roman" w:hAnsiTheme="majorHAnsi"/>
          <w:sz w:val="20"/>
          <w:szCs w:val="20"/>
          <w:lang w:val="es-VE"/>
        </w:rPr>
        <w:t>, así como</w:t>
      </w:r>
      <w:r w:rsidR="00DD0E7F" w:rsidRPr="000F66AF">
        <w:rPr>
          <w:rFonts w:asciiTheme="majorHAnsi" w:eastAsia="Times New Roman" w:hAnsiTheme="majorHAnsi"/>
          <w:sz w:val="20"/>
          <w:szCs w:val="20"/>
          <w:lang w:val="es-VE"/>
        </w:rPr>
        <w:t xml:space="preserve"> otros servicios de apoyo de la comunidad, </w:t>
      </w:r>
      <w:r w:rsidR="008505DF" w:rsidRPr="000F66AF">
        <w:rPr>
          <w:rFonts w:asciiTheme="majorHAnsi" w:eastAsia="Times New Roman" w:hAnsiTheme="majorHAnsi"/>
          <w:sz w:val="20"/>
          <w:szCs w:val="20"/>
          <w:lang w:val="es-VE"/>
        </w:rPr>
        <w:t>incluyendo</w:t>
      </w:r>
      <w:r w:rsidR="00DD0E7F" w:rsidRPr="000F66AF">
        <w:rPr>
          <w:rFonts w:asciiTheme="majorHAnsi" w:eastAsia="Times New Roman" w:hAnsiTheme="majorHAnsi"/>
          <w:sz w:val="20"/>
          <w:szCs w:val="20"/>
          <w:lang w:val="es-VE"/>
        </w:rPr>
        <w:t xml:space="preserve"> la asistencia personal</w:t>
      </w:r>
      <w:r w:rsidR="008505DF" w:rsidRPr="000F66AF">
        <w:rPr>
          <w:rFonts w:asciiTheme="majorHAnsi" w:eastAsia="Times New Roman" w:hAnsiTheme="majorHAnsi"/>
          <w:sz w:val="20"/>
          <w:szCs w:val="20"/>
          <w:lang w:val="es-VE"/>
        </w:rPr>
        <w:t>,</w:t>
      </w:r>
      <w:r w:rsidR="00DD0E7F" w:rsidRPr="000F66AF">
        <w:rPr>
          <w:rFonts w:asciiTheme="majorHAnsi" w:eastAsia="Times New Roman" w:hAnsiTheme="majorHAnsi"/>
          <w:sz w:val="20"/>
          <w:szCs w:val="20"/>
          <w:lang w:val="es-VE"/>
        </w:rPr>
        <w:t xml:space="preserve"> para facilitar su existencia y con enfoque de inclusión en la comunidad, evitando su aislamiento social</w:t>
      </w:r>
      <w:r w:rsidR="00DD0E7F" w:rsidRPr="000F66AF">
        <w:rPr>
          <w:rStyle w:val="FootnoteReference"/>
          <w:rFonts w:asciiTheme="majorHAnsi" w:eastAsia="Times New Roman" w:hAnsiTheme="majorHAnsi"/>
          <w:sz w:val="20"/>
          <w:szCs w:val="20"/>
          <w:lang w:val="es-VE"/>
        </w:rPr>
        <w:footnoteReference w:id="21"/>
      </w:r>
      <w:r w:rsidR="00DD0E7F" w:rsidRPr="000F66AF">
        <w:rPr>
          <w:rFonts w:asciiTheme="majorHAnsi" w:eastAsia="Times New Roman" w:hAnsiTheme="majorHAnsi"/>
          <w:sz w:val="20"/>
          <w:szCs w:val="20"/>
          <w:lang w:val="es-VE"/>
        </w:rPr>
        <w:t xml:space="preserve">. </w:t>
      </w:r>
    </w:p>
    <w:p w14:paraId="4B9D10AA" w14:textId="77777777" w:rsidR="00213E7D" w:rsidRPr="000F66AF" w:rsidRDefault="00213E7D" w:rsidP="004D1C83">
      <w:pPr>
        <w:pStyle w:val="ListParagraph"/>
        <w:jc w:val="both"/>
        <w:rPr>
          <w:rFonts w:asciiTheme="majorHAnsi" w:hAnsiTheme="majorHAnsi"/>
          <w:sz w:val="20"/>
          <w:szCs w:val="20"/>
          <w:lang w:val="es-VE"/>
        </w:rPr>
      </w:pPr>
    </w:p>
    <w:p w14:paraId="618419B2" w14:textId="28F36E94" w:rsidR="008505DF" w:rsidRPr="000F66AF" w:rsidRDefault="00213E7D"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eastAsia="Times New Roman" w:hAnsiTheme="majorHAnsi"/>
          <w:sz w:val="20"/>
          <w:szCs w:val="20"/>
          <w:lang w:val="es-VE"/>
        </w:rPr>
        <w:lastRenderedPageBreak/>
        <w:t xml:space="preserve">En el mismo sentido, el artículo 18 del </w:t>
      </w:r>
      <w:r w:rsidRPr="000F66AF">
        <w:rPr>
          <w:rFonts w:asciiTheme="majorHAnsi" w:hAnsiTheme="majorHAnsi"/>
          <w:sz w:val="20"/>
          <w:szCs w:val="20"/>
          <w:lang w:val="es-CO"/>
        </w:rPr>
        <w:t xml:space="preserve">Protocolo Adicional a la Convención Americana en materia de Derechos Económicos, Sociales y Culturales ("Protocolo de San Salvador"), establece el derecho de las personas con discapacidad (física y/o mental) de recibir una atención especial con el fin de alcanzar “el máximo desarrollo de su personalidad”. </w:t>
      </w:r>
      <w:r w:rsidR="008505DF" w:rsidRPr="000F66AF">
        <w:rPr>
          <w:rFonts w:asciiTheme="majorHAnsi" w:hAnsiTheme="majorHAnsi"/>
          <w:sz w:val="20"/>
          <w:szCs w:val="20"/>
          <w:lang w:val="es-CO"/>
        </w:rPr>
        <w:t xml:space="preserve">En cuanto a esta obligación, </w:t>
      </w:r>
      <w:r w:rsidR="008505DF" w:rsidRPr="000F66AF">
        <w:rPr>
          <w:rFonts w:asciiTheme="majorHAnsi" w:hAnsiTheme="majorHAnsi"/>
          <w:sz w:val="20"/>
          <w:szCs w:val="20"/>
          <w:lang w:val="es-VE"/>
        </w:rPr>
        <w:t>la Corte Interamericana ha establecido la existencia de un deber de especial atención a las personas que viven con discapacidad mental en razón de su particular vulnerabilidad, toda vez que es imperativa la adopción de medidas positivas del sujeto de derecho, ya sea por su condición personal o la situación específica en la que se encuentre, como la discapacidad</w:t>
      </w:r>
      <w:r w:rsidR="008505DF" w:rsidRPr="000F66AF">
        <w:rPr>
          <w:rStyle w:val="FootnoteReference"/>
          <w:rFonts w:asciiTheme="majorHAnsi" w:hAnsiTheme="majorHAnsi"/>
          <w:sz w:val="20"/>
          <w:szCs w:val="20"/>
          <w:lang w:val="es-VE"/>
        </w:rPr>
        <w:footnoteReference w:id="22"/>
      </w:r>
      <w:r w:rsidR="008505DF" w:rsidRPr="000F66AF">
        <w:rPr>
          <w:rFonts w:asciiTheme="majorHAnsi" w:hAnsiTheme="majorHAnsi"/>
          <w:sz w:val="20"/>
          <w:szCs w:val="20"/>
          <w:lang w:val="es-VE"/>
        </w:rPr>
        <w:t xml:space="preserve"> y que esa valoración debe tomar en consideración el vínculo directo y significativo existente entre la discapacidad y otras formas de vulnerabilidad como la pobreza y la exclusión social</w:t>
      </w:r>
      <w:r w:rsidR="008505DF" w:rsidRPr="000F66AF">
        <w:rPr>
          <w:rStyle w:val="FootnoteReference"/>
          <w:rFonts w:asciiTheme="majorHAnsi" w:hAnsiTheme="majorHAnsi"/>
          <w:sz w:val="20"/>
          <w:szCs w:val="20"/>
          <w:lang w:val="es-VE"/>
        </w:rPr>
        <w:footnoteReference w:id="23"/>
      </w:r>
      <w:r w:rsidR="008505DF" w:rsidRPr="000F66AF">
        <w:rPr>
          <w:rFonts w:asciiTheme="majorHAnsi" w:hAnsiTheme="majorHAnsi"/>
          <w:sz w:val="20"/>
          <w:szCs w:val="20"/>
          <w:lang w:val="es-VE"/>
        </w:rPr>
        <w:t>. Particularmente, en lo que se refiere al tratamiento en salud de las personas con discapacidad mental, la Corte IDH ha establecido que todo tratamiento debe estar dirigido al bienestar y al mejor interés del paciente, y de tener como objetivo su dignidad y su autonomía, reducir el impacto de la enfermedad y mejorar su calidad de vida</w:t>
      </w:r>
      <w:r w:rsidR="008505DF" w:rsidRPr="000F66AF">
        <w:rPr>
          <w:rStyle w:val="FootnoteReference"/>
          <w:rFonts w:asciiTheme="majorHAnsi" w:hAnsiTheme="majorHAnsi"/>
          <w:sz w:val="20"/>
          <w:szCs w:val="20"/>
          <w:lang w:val="es-VE"/>
        </w:rPr>
        <w:footnoteReference w:id="24"/>
      </w:r>
      <w:r w:rsidR="008505DF" w:rsidRPr="000F66AF">
        <w:rPr>
          <w:rFonts w:asciiTheme="majorHAnsi" w:hAnsiTheme="majorHAnsi"/>
          <w:sz w:val="20"/>
          <w:szCs w:val="20"/>
          <w:lang w:val="es-VE"/>
        </w:rPr>
        <w:t xml:space="preserve">. </w:t>
      </w:r>
    </w:p>
    <w:p w14:paraId="3F2774EB" w14:textId="6B4C1471" w:rsidR="00213E7D" w:rsidRPr="000F66AF" w:rsidRDefault="00213E7D" w:rsidP="004D1C83">
      <w:pPr>
        <w:pStyle w:val="ListParagraph"/>
        <w:ind w:left="0" w:firstLine="720"/>
        <w:jc w:val="both"/>
        <w:rPr>
          <w:rFonts w:asciiTheme="majorHAnsi" w:hAnsiTheme="majorHAnsi"/>
          <w:sz w:val="20"/>
          <w:szCs w:val="20"/>
          <w:lang w:val="es-VE"/>
        </w:rPr>
      </w:pPr>
    </w:p>
    <w:p w14:paraId="3ADC9AF4" w14:textId="6363BBD7" w:rsidR="00DD0E7F" w:rsidRPr="000F66AF" w:rsidRDefault="00DD0E7F"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eastAsia="Times New Roman" w:hAnsiTheme="majorHAnsi"/>
          <w:sz w:val="20"/>
          <w:szCs w:val="20"/>
          <w:lang w:val="es-VE"/>
        </w:rPr>
        <w:t>Al respecto, expertos en la temática han dado cuenta de que las personas con discapacidad mental son arbitraria e innecesariamente segregadas de la sociedad en instituciones psiquiátricas, a pesar de que se ha demostrado de que la gran mayoría de</w:t>
      </w:r>
      <w:r w:rsidR="00070589" w:rsidRPr="000F66AF">
        <w:rPr>
          <w:rFonts w:asciiTheme="majorHAnsi" w:eastAsia="Times New Roman" w:hAnsiTheme="majorHAnsi"/>
          <w:sz w:val="20"/>
          <w:szCs w:val="20"/>
          <w:lang w:val="es-VE"/>
        </w:rPr>
        <w:t xml:space="preserve"> </w:t>
      </w:r>
      <w:r w:rsidRPr="000F66AF">
        <w:rPr>
          <w:rFonts w:asciiTheme="majorHAnsi" w:eastAsia="Times New Roman" w:hAnsiTheme="majorHAnsi"/>
          <w:sz w:val="20"/>
          <w:szCs w:val="20"/>
          <w:lang w:val="es-VE"/>
        </w:rPr>
        <w:t>las personas con discapacidad mental pueden recibir tratamiento de</w:t>
      </w:r>
      <w:r w:rsidR="00070589" w:rsidRPr="000F66AF">
        <w:rPr>
          <w:rFonts w:asciiTheme="majorHAnsi" w:eastAsia="Times New Roman" w:hAnsiTheme="majorHAnsi"/>
          <w:sz w:val="20"/>
          <w:szCs w:val="20"/>
          <w:lang w:val="es-VE"/>
        </w:rPr>
        <w:t xml:space="preserve"> </w:t>
      </w:r>
      <w:r w:rsidRPr="000F66AF">
        <w:rPr>
          <w:rFonts w:asciiTheme="majorHAnsi" w:eastAsia="Times New Roman" w:hAnsiTheme="majorHAnsi"/>
          <w:sz w:val="20"/>
          <w:szCs w:val="20"/>
          <w:lang w:val="es-VE"/>
        </w:rPr>
        <w:t>manera segura y digna dentro de su comunidad</w:t>
      </w:r>
      <w:r w:rsidR="00070589" w:rsidRPr="000F66AF">
        <w:rPr>
          <w:rFonts w:asciiTheme="majorHAnsi" w:eastAsia="Times New Roman" w:hAnsiTheme="majorHAnsi"/>
          <w:sz w:val="20"/>
          <w:szCs w:val="20"/>
          <w:lang w:val="es-VE"/>
        </w:rPr>
        <w:t xml:space="preserve"> y que muchas veces las normas proteccionistas pueden causar grandes da</w:t>
      </w:r>
      <w:r w:rsidR="008505DF" w:rsidRPr="000F66AF">
        <w:rPr>
          <w:rFonts w:asciiTheme="majorHAnsi" w:eastAsia="Times New Roman" w:hAnsiTheme="majorHAnsi"/>
          <w:sz w:val="20"/>
          <w:szCs w:val="20"/>
          <w:lang w:val="es-VE"/>
        </w:rPr>
        <w:t>ñ</w:t>
      </w:r>
      <w:r w:rsidR="00070589" w:rsidRPr="000F66AF">
        <w:rPr>
          <w:rFonts w:asciiTheme="majorHAnsi" w:eastAsia="Times New Roman" w:hAnsiTheme="majorHAnsi"/>
          <w:sz w:val="20"/>
          <w:szCs w:val="20"/>
          <w:lang w:val="es-VE"/>
        </w:rPr>
        <w:t>os al negarles la capacidad de la toma de decisiones importantes para sus vidas</w:t>
      </w:r>
      <w:r w:rsidR="00070589" w:rsidRPr="000F66AF">
        <w:rPr>
          <w:rStyle w:val="FootnoteReference"/>
          <w:rFonts w:asciiTheme="majorHAnsi" w:eastAsia="Times New Roman" w:hAnsiTheme="majorHAnsi"/>
          <w:sz w:val="20"/>
          <w:szCs w:val="20"/>
          <w:lang w:val="es-VE"/>
        </w:rPr>
        <w:footnoteReference w:id="25"/>
      </w:r>
      <w:r w:rsidR="00070589" w:rsidRPr="000F66AF">
        <w:rPr>
          <w:rFonts w:asciiTheme="majorHAnsi" w:eastAsia="Times New Roman" w:hAnsiTheme="majorHAnsi"/>
          <w:sz w:val="20"/>
          <w:szCs w:val="20"/>
          <w:lang w:val="es-VE"/>
        </w:rPr>
        <w:t>. Por lo anterior, los tratamientos coercitivos en instituciones psiquiátricas</w:t>
      </w:r>
      <w:r w:rsidR="008505DF" w:rsidRPr="000F66AF">
        <w:rPr>
          <w:rFonts w:asciiTheme="majorHAnsi" w:eastAsia="Times New Roman" w:hAnsiTheme="majorHAnsi"/>
          <w:sz w:val="20"/>
          <w:szCs w:val="20"/>
          <w:lang w:val="es-VE"/>
        </w:rPr>
        <w:t>,</w:t>
      </w:r>
      <w:r w:rsidR="00070589" w:rsidRPr="000F66AF">
        <w:rPr>
          <w:rFonts w:asciiTheme="majorHAnsi" w:eastAsia="Times New Roman" w:hAnsiTheme="majorHAnsi"/>
          <w:sz w:val="20"/>
          <w:szCs w:val="20"/>
          <w:lang w:val="es-VE"/>
        </w:rPr>
        <w:t xml:space="preserve"> en ausencia de una situación de emergencia</w:t>
      </w:r>
      <w:r w:rsidR="008505DF" w:rsidRPr="000F66AF">
        <w:rPr>
          <w:rFonts w:asciiTheme="majorHAnsi" w:eastAsia="Times New Roman" w:hAnsiTheme="majorHAnsi"/>
          <w:sz w:val="20"/>
          <w:szCs w:val="20"/>
          <w:lang w:val="es-VE"/>
        </w:rPr>
        <w:t>,</w:t>
      </w:r>
      <w:r w:rsidR="00070589" w:rsidRPr="000F66AF">
        <w:rPr>
          <w:rFonts w:asciiTheme="majorHAnsi" w:eastAsia="Times New Roman" w:hAnsiTheme="majorHAnsi"/>
          <w:sz w:val="20"/>
          <w:szCs w:val="20"/>
          <w:lang w:val="es-VE"/>
        </w:rPr>
        <w:t xml:space="preserve"> se justifican únicamente bajo la revisión de una autoridad </w:t>
      </w:r>
      <w:r w:rsidR="004938F5" w:rsidRPr="000F66AF">
        <w:rPr>
          <w:rFonts w:asciiTheme="majorHAnsi" w:eastAsia="Times New Roman" w:hAnsiTheme="majorHAnsi"/>
          <w:sz w:val="20"/>
          <w:szCs w:val="20"/>
          <w:lang w:val="es-VE"/>
        </w:rPr>
        <w:t>médica</w:t>
      </w:r>
      <w:r w:rsidR="00070589" w:rsidRPr="000F66AF">
        <w:rPr>
          <w:rFonts w:asciiTheme="majorHAnsi" w:eastAsia="Times New Roman" w:hAnsiTheme="majorHAnsi"/>
          <w:sz w:val="20"/>
          <w:szCs w:val="20"/>
          <w:lang w:val="es-VE"/>
        </w:rPr>
        <w:t xml:space="preserve"> independiente</w:t>
      </w:r>
      <w:r w:rsidR="00070589" w:rsidRPr="000F66AF">
        <w:rPr>
          <w:rStyle w:val="FootnoteReference"/>
          <w:rFonts w:asciiTheme="majorHAnsi" w:eastAsia="Times New Roman" w:hAnsiTheme="majorHAnsi"/>
          <w:sz w:val="20"/>
          <w:szCs w:val="20"/>
          <w:lang w:val="es-VE"/>
        </w:rPr>
        <w:footnoteReference w:id="26"/>
      </w:r>
      <w:r w:rsidR="00070589" w:rsidRPr="000F66AF">
        <w:rPr>
          <w:rFonts w:asciiTheme="majorHAnsi" w:eastAsia="Times New Roman" w:hAnsiTheme="majorHAnsi"/>
          <w:sz w:val="20"/>
          <w:szCs w:val="20"/>
          <w:lang w:val="es-VE"/>
        </w:rPr>
        <w:t xml:space="preserve">. </w:t>
      </w:r>
      <w:r w:rsidR="008505DF" w:rsidRPr="000F66AF">
        <w:rPr>
          <w:rFonts w:asciiTheme="majorHAnsi" w:eastAsia="Times New Roman" w:hAnsiTheme="majorHAnsi"/>
          <w:sz w:val="20"/>
          <w:szCs w:val="20"/>
          <w:lang w:val="es-VE"/>
        </w:rPr>
        <w:t>En el mismo sentido, l</w:t>
      </w:r>
      <w:r w:rsidR="009D59B6" w:rsidRPr="000F66AF">
        <w:rPr>
          <w:rFonts w:asciiTheme="majorHAnsi" w:eastAsia="Times New Roman" w:hAnsiTheme="majorHAnsi"/>
          <w:sz w:val="20"/>
          <w:szCs w:val="20"/>
          <w:lang w:val="es-VE"/>
        </w:rPr>
        <w:t xml:space="preserve">a Corte Interamericana ha coincidido al indicar que: </w:t>
      </w:r>
    </w:p>
    <w:p w14:paraId="727C46DD" w14:textId="77777777" w:rsidR="009D59B6" w:rsidRPr="000F66AF" w:rsidRDefault="009D59B6" w:rsidP="004D1C83">
      <w:pPr>
        <w:pStyle w:val="ListParagraph"/>
        <w:ind w:left="0" w:firstLine="720"/>
        <w:jc w:val="both"/>
        <w:rPr>
          <w:rFonts w:asciiTheme="majorHAnsi" w:hAnsiTheme="majorHAnsi"/>
          <w:sz w:val="20"/>
          <w:szCs w:val="20"/>
          <w:lang w:val="es-VE"/>
        </w:rPr>
      </w:pPr>
    </w:p>
    <w:p w14:paraId="2B7E20D1" w14:textId="5DC3F778" w:rsidR="009D59B6" w:rsidRPr="000F66AF" w:rsidRDefault="009D59B6" w:rsidP="004D1C83">
      <w:pPr>
        <w:pStyle w:val="ListParagraph"/>
        <w:ind w:right="720"/>
        <w:jc w:val="both"/>
        <w:rPr>
          <w:rFonts w:asciiTheme="majorHAnsi" w:hAnsiTheme="majorHAnsi"/>
          <w:sz w:val="20"/>
          <w:szCs w:val="20"/>
          <w:lang w:val="es-VE"/>
        </w:rPr>
      </w:pPr>
      <w:r w:rsidRPr="00B5253D">
        <w:rPr>
          <w:rFonts w:asciiTheme="majorHAnsi" w:hAnsiTheme="majorHAnsi"/>
          <w:sz w:val="20"/>
          <w:szCs w:val="20"/>
          <w:lang w:val="es-VE"/>
        </w:rPr>
        <w:t>Debido a su condición psíquica y emocional, las personas que padecen de discapacidad mental son particularmente vulnerables a cualquier tratamiento de salud, y dicha vulnerabilidad se ve incrementada cuando las personas con discapacidad mental ingresan a instituciones de tratamiento psiquiátrico. Esa vulnerabilidad aumentada, se da en razón del desequilibrio de poder existente entre los pacientes y el personal médico responsable por su tratamiento, y por el alto grado de intimidad que caracterizan los tratamientos de las enfermedades psiquiátricas</w:t>
      </w:r>
      <w:r w:rsidRPr="00B5253D">
        <w:rPr>
          <w:rStyle w:val="FootnoteReference"/>
          <w:rFonts w:asciiTheme="majorHAnsi" w:hAnsiTheme="majorHAnsi"/>
          <w:sz w:val="20"/>
          <w:szCs w:val="20"/>
          <w:lang w:val="es-VE"/>
        </w:rPr>
        <w:footnoteReference w:id="27"/>
      </w:r>
      <w:r w:rsidR="00B60C10">
        <w:rPr>
          <w:rFonts w:asciiTheme="majorHAnsi" w:hAnsiTheme="majorHAnsi"/>
          <w:sz w:val="20"/>
          <w:szCs w:val="20"/>
          <w:lang w:val="es-VE"/>
        </w:rPr>
        <w:t xml:space="preserve">. </w:t>
      </w:r>
    </w:p>
    <w:p w14:paraId="07F1DDFA" w14:textId="77777777" w:rsidR="009D59B6" w:rsidRPr="000F66AF" w:rsidRDefault="009D59B6" w:rsidP="004D1C83">
      <w:pPr>
        <w:jc w:val="both"/>
        <w:rPr>
          <w:rFonts w:asciiTheme="majorHAnsi" w:hAnsiTheme="majorHAnsi"/>
          <w:sz w:val="20"/>
          <w:szCs w:val="20"/>
          <w:lang w:val="es-VE"/>
        </w:rPr>
      </w:pPr>
    </w:p>
    <w:p w14:paraId="0F2BC9B1" w14:textId="1DE539E9" w:rsidR="00F705A9" w:rsidRPr="000F66AF" w:rsidRDefault="009D59B6"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 xml:space="preserve">En el mismo sentido, el Comité de Naciones Unidas sobre los Derechos de las Personas con Discapacidad ha expresado su preocupación por la inexistencia en Honduras de iniciativas concretas para la desinstitucionalización de personas con discapacidad con sistemas de apoyo en la comunidad para una vida independiente, alentando al Estado a propender por la </w:t>
      </w:r>
      <w:r w:rsidR="00600000" w:rsidRPr="000F66AF">
        <w:rPr>
          <w:rFonts w:asciiTheme="majorHAnsi" w:hAnsiTheme="majorHAnsi"/>
          <w:sz w:val="20"/>
          <w:szCs w:val="20"/>
          <w:lang w:val="es-VE"/>
        </w:rPr>
        <w:t>desinstitucionalización</w:t>
      </w:r>
      <w:r w:rsidRPr="000F66AF">
        <w:rPr>
          <w:rFonts w:asciiTheme="majorHAnsi" w:hAnsiTheme="majorHAnsi"/>
          <w:sz w:val="20"/>
          <w:szCs w:val="20"/>
          <w:lang w:val="es-VE"/>
        </w:rPr>
        <w:t xml:space="preserve"> de</w:t>
      </w:r>
      <w:r w:rsidR="00600000" w:rsidRPr="000F66AF">
        <w:rPr>
          <w:rFonts w:asciiTheme="majorHAnsi" w:hAnsiTheme="majorHAnsi"/>
          <w:sz w:val="20"/>
          <w:szCs w:val="20"/>
          <w:lang w:val="es-VE"/>
        </w:rPr>
        <w:t xml:space="preserve"> </w:t>
      </w:r>
      <w:r w:rsidRPr="000F66AF">
        <w:rPr>
          <w:rFonts w:asciiTheme="majorHAnsi" w:hAnsiTheme="majorHAnsi"/>
          <w:sz w:val="20"/>
          <w:szCs w:val="20"/>
          <w:lang w:val="es-VE"/>
        </w:rPr>
        <w:t>personas con discapacidad ment</w:t>
      </w:r>
      <w:r w:rsidR="00600000" w:rsidRPr="000F66AF">
        <w:rPr>
          <w:rFonts w:asciiTheme="majorHAnsi" w:hAnsiTheme="majorHAnsi"/>
          <w:sz w:val="20"/>
          <w:szCs w:val="20"/>
          <w:lang w:val="es-VE"/>
        </w:rPr>
        <w:t>al, intelectual o psico social, garantizando el acceso a los servicios y apoyos necesarios, incluyendo la asistencia personal, con el objetivo de acceder a una vida independiente en la comunidad</w:t>
      </w:r>
      <w:r w:rsidR="00600000" w:rsidRPr="000F66AF">
        <w:rPr>
          <w:rStyle w:val="FootnoteReference"/>
          <w:rFonts w:asciiTheme="majorHAnsi" w:hAnsiTheme="majorHAnsi"/>
          <w:sz w:val="20"/>
          <w:szCs w:val="20"/>
          <w:lang w:val="es-VE"/>
        </w:rPr>
        <w:footnoteReference w:id="28"/>
      </w:r>
      <w:r w:rsidR="00600000" w:rsidRPr="000F66AF">
        <w:rPr>
          <w:rFonts w:asciiTheme="majorHAnsi" w:hAnsiTheme="majorHAnsi"/>
          <w:sz w:val="20"/>
          <w:szCs w:val="20"/>
          <w:lang w:val="es-VE"/>
        </w:rPr>
        <w:t xml:space="preserve">. Adicionalmente, </w:t>
      </w:r>
      <w:r w:rsidR="00600000" w:rsidRPr="000F66AF">
        <w:rPr>
          <w:rFonts w:asciiTheme="majorHAnsi" w:hAnsiTheme="majorHAnsi"/>
          <w:sz w:val="20"/>
          <w:szCs w:val="20"/>
          <w:lang w:val="es-CO"/>
        </w:rPr>
        <w:t xml:space="preserve"> dicho Comité expresó también su preocupación por la vigencia en el ordenamiento jurídico hondureño de normas sobre salud mental que estipulan la privación de la libertad de personas con discapacidad con base en la presencia real o percibida de una discapacidad psicosocial, como en los hospitales Santa Rosita y Mario Mendoza</w:t>
      </w:r>
      <w:r w:rsidR="00003D10" w:rsidRPr="000F66AF">
        <w:rPr>
          <w:rFonts w:asciiTheme="majorHAnsi" w:hAnsiTheme="majorHAnsi"/>
          <w:sz w:val="20"/>
          <w:szCs w:val="20"/>
          <w:lang w:val="es-CO"/>
        </w:rPr>
        <w:t>,</w:t>
      </w:r>
      <w:r w:rsidR="00600000" w:rsidRPr="000F66AF">
        <w:rPr>
          <w:rFonts w:asciiTheme="majorHAnsi" w:hAnsiTheme="majorHAnsi"/>
          <w:sz w:val="20"/>
          <w:szCs w:val="20"/>
          <w:lang w:val="es-CO"/>
        </w:rPr>
        <w:t xml:space="preserve"> y expresamente recomendó al Estado que revisara los casos de internamiento en el Hospital Psiquiátrico Santa Rosita, lugar en el cual Martha Saire fue institucionalizada por varios años, según lo consensuado originalmente entre las partes en el acuerdo de solución amistosa de 30 de junio de 2003. </w:t>
      </w:r>
      <w:r w:rsidR="00600000" w:rsidRPr="000F66AF">
        <w:rPr>
          <w:rFonts w:asciiTheme="majorHAnsi" w:hAnsiTheme="majorHAnsi"/>
          <w:sz w:val="20"/>
          <w:szCs w:val="20"/>
          <w:lang w:val="es-VE"/>
        </w:rPr>
        <w:t>Por tal razón</w:t>
      </w:r>
      <w:r w:rsidR="00600000" w:rsidRPr="000F66AF">
        <w:rPr>
          <w:rFonts w:asciiTheme="majorHAnsi" w:hAnsiTheme="majorHAnsi"/>
          <w:color w:val="auto"/>
          <w:sz w:val="20"/>
          <w:szCs w:val="20"/>
          <w:lang w:val="es-VE"/>
        </w:rPr>
        <w:t>, según consta en el registro, desde el año 2007, la parte peticionaria insistió reiteradamente en la necesidad de avanzar con el extremo del ASA relacionado con la integración social de Martha Saire</w:t>
      </w:r>
      <w:r w:rsidR="008505DF" w:rsidRPr="000F66AF">
        <w:rPr>
          <w:rFonts w:asciiTheme="majorHAnsi" w:hAnsiTheme="majorHAnsi"/>
          <w:color w:val="auto"/>
          <w:sz w:val="20"/>
          <w:szCs w:val="20"/>
          <w:lang w:val="es-VE"/>
        </w:rPr>
        <w:t xml:space="preserve">, así como </w:t>
      </w:r>
      <w:r w:rsidR="008505DF" w:rsidRPr="000F66AF">
        <w:rPr>
          <w:rFonts w:asciiTheme="majorHAnsi" w:hAnsiTheme="majorHAnsi"/>
          <w:color w:val="auto"/>
          <w:sz w:val="20"/>
          <w:szCs w:val="20"/>
          <w:lang w:val="es-VE"/>
        </w:rPr>
        <w:lastRenderedPageBreak/>
        <w:t>en l</w:t>
      </w:r>
      <w:r w:rsidR="00600000" w:rsidRPr="000F66AF">
        <w:rPr>
          <w:rFonts w:asciiTheme="majorHAnsi" w:hAnsiTheme="majorHAnsi"/>
          <w:color w:val="auto"/>
          <w:sz w:val="20"/>
          <w:szCs w:val="20"/>
          <w:lang w:val="es-VE"/>
        </w:rPr>
        <w:t xml:space="preserve">a necesidad de contar con un diagnóstico y un plan para tal fin, razón por la cual se opuso a la homologación del acuerdo por parte de la Comisión en los primeros años de su ejecución. </w:t>
      </w:r>
    </w:p>
    <w:p w14:paraId="7DEB525E" w14:textId="77777777" w:rsidR="00F705A9" w:rsidRPr="000F66AF" w:rsidRDefault="00F705A9" w:rsidP="004D1C83">
      <w:pPr>
        <w:pStyle w:val="ListParagraph"/>
        <w:jc w:val="both"/>
        <w:rPr>
          <w:rFonts w:asciiTheme="majorHAnsi" w:hAnsiTheme="majorHAnsi"/>
          <w:sz w:val="20"/>
          <w:szCs w:val="20"/>
          <w:lang w:val="es-ES_tradnl"/>
        </w:rPr>
      </w:pPr>
    </w:p>
    <w:p w14:paraId="561833C6" w14:textId="79871D8D" w:rsidR="000D564C" w:rsidRPr="00B60C10" w:rsidRDefault="00386B64"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En cambio, el modelo social derivado de la evolución de los estándares en materia de los derechos de las personas con discapacidad debe promover la vida independiente y la inclusión en la comunidad de la persona con </w:t>
      </w:r>
      <w:r w:rsidR="00F705A9" w:rsidRPr="000F66AF">
        <w:rPr>
          <w:rFonts w:asciiTheme="majorHAnsi" w:hAnsiTheme="majorHAnsi"/>
          <w:sz w:val="20"/>
          <w:szCs w:val="20"/>
          <w:lang w:val="es-ES_tradnl"/>
        </w:rPr>
        <w:t>d</w:t>
      </w:r>
      <w:r w:rsidRPr="000F66AF">
        <w:rPr>
          <w:rFonts w:asciiTheme="majorHAnsi" w:hAnsiTheme="majorHAnsi"/>
          <w:sz w:val="20"/>
          <w:szCs w:val="20"/>
          <w:lang w:val="es-ES_tradnl"/>
        </w:rPr>
        <w:t xml:space="preserve">iscapacidad. Al respecto, el Comité de Naciones Unidad sobre los Derechos de las </w:t>
      </w:r>
      <w:r w:rsidR="00F705A9" w:rsidRPr="000F66AF">
        <w:rPr>
          <w:rFonts w:asciiTheme="majorHAnsi" w:hAnsiTheme="majorHAnsi"/>
          <w:sz w:val="20"/>
          <w:szCs w:val="20"/>
          <w:lang w:val="es-ES_tradnl"/>
        </w:rPr>
        <w:t>P</w:t>
      </w:r>
      <w:r w:rsidRPr="000F66AF">
        <w:rPr>
          <w:rFonts w:asciiTheme="majorHAnsi" w:hAnsiTheme="majorHAnsi"/>
          <w:sz w:val="20"/>
          <w:szCs w:val="20"/>
          <w:lang w:val="es-ES_tradnl"/>
        </w:rPr>
        <w:t xml:space="preserve">ersonas con </w:t>
      </w:r>
      <w:r w:rsidR="00F705A9" w:rsidRPr="000F66AF">
        <w:rPr>
          <w:rFonts w:asciiTheme="majorHAnsi" w:hAnsiTheme="majorHAnsi"/>
          <w:sz w:val="20"/>
          <w:szCs w:val="20"/>
          <w:lang w:val="es-ES_tradnl"/>
        </w:rPr>
        <w:t>D</w:t>
      </w:r>
      <w:r w:rsidRPr="000F66AF">
        <w:rPr>
          <w:rFonts w:asciiTheme="majorHAnsi" w:hAnsiTheme="majorHAnsi"/>
          <w:sz w:val="20"/>
          <w:szCs w:val="20"/>
          <w:lang w:val="es-ES_tradnl"/>
        </w:rPr>
        <w:t xml:space="preserve">iscapacidad ha definido la vida independiente como la situación en la cual la persona con discapacidad cuente </w:t>
      </w:r>
      <w:r w:rsidR="00F705A9" w:rsidRPr="000F66AF">
        <w:rPr>
          <w:rFonts w:asciiTheme="majorHAnsi" w:hAnsiTheme="majorHAnsi"/>
          <w:sz w:val="20"/>
          <w:szCs w:val="20"/>
          <w:lang w:val="es-ES_tradnl"/>
        </w:rPr>
        <w:t>con “todos</w:t>
      </w:r>
      <w:r w:rsidRPr="000F66AF">
        <w:rPr>
          <w:rFonts w:asciiTheme="majorHAnsi" w:hAnsiTheme="majorHAnsi"/>
          <w:sz w:val="20"/>
          <w:szCs w:val="20"/>
          <w:lang w:val="es-ES_tradnl"/>
        </w:rPr>
        <w:t xml:space="preserve"> los medios necesarios para que puedan tomar opciones y ejercer el control sobre sus vidas, y adoptar todas las decisiones que las afecten</w:t>
      </w:r>
      <w:r w:rsidR="00F705A9" w:rsidRPr="000F66AF">
        <w:rPr>
          <w:rFonts w:asciiTheme="majorHAnsi" w:hAnsiTheme="majorHAnsi"/>
          <w:sz w:val="20"/>
          <w:szCs w:val="20"/>
          <w:lang w:val="es-ES_tradnl"/>
        </w:rPr>
        <w:t>, [y en ese sentido] [l]</w:t>
      </w:r>
      <w:r w:rsidRPr="000F66AF">
        <w:rPr>
          <w:rFonts w:asciiTheme="majorHAnsi" w:hAnsiTheme="majorHAnsi"/>
          <w:sz w:val="20"/>
          <w:szCs w:val="20"/>
          <w:lang w:val="es-ES_tradnl"/>
        </w:rPr>
        <w:t>a autonomía personal y la libre determinación son fundamentales para la vida independiente, incluidos el acceso al transporte, la información, la comunicación y la asistencia personal, el lugar de residencia, la rutina diaria, los hábitos, el empleo digno, las relaciones personales, la ropa, la nutrición, la higiene y la atención de la salud, las actividades religiosas y culturales, y los derechos sexuales y reproductivos</w:t>
      </w:r>
      <w:r w:rsidR="00F705A9" w:rsidRPr="000F66AF">
        <w:rPr>
          <w:rFonts w:asciiTheme="majorHAnsi" w:hAnsiTheme="majorHAnsi"/>
          <w:sz w:val="20"/>
          <w:szCs w:val="20"/>
          <w:lang w:val="es-ES_tradnl"/>
        </w:rPr>
        <w:t>”</w:t>
      </w:r>
      <w:r w:rsidR="00F705A9" w:rsidRPr="000F66AF">
        <w:rPr>
          <w:rStyle w:val="FootnoteReference"/>
          <w:rFonts w:asciiTheme="majorHAnsi" w:hAnsiTheme="majorHAnsi"/>
          <w:sz w:val="20"/>
          <w:szCs w:val="20"/>
          <w:lang w:val="es-ES_tradnl"/>
        </w:rPr>
        <w:footnoteReference w:id="29"/>
      </w:r>
      <w:r w:rsidR="00F705A9" w:rsidRPr="000F66AF">
        <w:rPr>
          <w:rFonts w:asciiTheme="majorHAnsi" w:hAnsiTheme="majorHAnsi"/>
          <w:sz w:val="20"/>
          <w:szCs w:val="20"/>
          <w:lang w:val="es-ES_tradnl"/>
        </w:rPr>
        <w:t>. Asimismo, el Comité ha aclarado que los entornos de institucionalización pueden variar de tamaño y nombre, pero tienen elementos comunes, como el compartir obligatoriamente la vivienda con otras personas, la falta de control sobre las decisiones cotidianas, la rigidez de la rutina, independientemente de la voluntad y las preferencias de una persona, el enfoque paternalista de la prestación de los servicios, y la supervisión del sistema de vida, entre otros</w:t>
      </w:r>
      <w:r w:rsidR="00F705A9" w:rsidRPr="000F66AF">
        <w:rPr>
          <w:rStyle w:val="FootnoteReference"/>
          <w:rFonts w:asciiTheme="majorHAnsi" w:hAnsiTheme="majorHAnsi"/>
          <w:sz w:val="20"/>
          <w:szCs w:val="20"/>
          <w:lang w:val="es-ES_tradnl"/>
        </w:rPr>
        <w:footnoteReference w:id="30"/>
      </w:r>
      <w:r w:rsidR="00F705A9" w:rsidRPr="000F66AF">
        <w:rPr>
          <w:rFonts w:asciiTheme="majorHAnsi" w:hAnsiTheme="majorHAnsi"/>
          <w:sz w:val="20"/>
          <w:szCs w:val="20"/>
          <w:lang w:val="es-ES_tradnl"/>
        </w:rPr>
        <w:t xml:space="preserve">.  </w:t>
      </w:r>
      <w:r w:rsidR="00D27658" w:rsidRPr="000F66AF">
        <w:rPr>
          <w:rFonts w:asciiTheme="majorHAnsi" w:hAnsiTheme="majorHAnsi"/>
          <w:sz w:val="20"/>
          <w:szCs w:val="20"/>
          <w:lang w:val="es-ES_tradnl"/>
        </w:rPr>
        <w:t xml:space="preserve">En ese sentido, algunas personas con discapacidad necesitan sistemas de apoyo, que deberán ser construidos con su pleno y libre consentimiento, ya que la capacidad de elección es uno de los elementos fundamentales del derecho a vivir de forma </w:t>
      </w:r>
      <w:r w:rsidR="00D27658" w:rsidRPr="00B60C10">
        <w:rPr>
          <w:rFonts w:asciiTheme="majorHAnsi" w:hAnsiTheme="majorHAnsi"/>
          <w:sz w:val="20"/>
          <w:szCs w:val="20"/>
          <w:lang w:val="es-ES_tradnl"/>
        </w:rPr>
        <w:t>independiente en la comunidad</w:t>
      </w:r>
      <w:r w:rsidR="00D27658" w:rsidRPr="00B60C10">
        <w:rPr>
          <w:rStyle w:val="FootnoteReference"/>
          <w:rFonts w:asciiTheme="majorHAnsi" w:hAnsiTheme="majorHAnsi"/>
          <w:sz w:val="20"/>
          <w:szCs w:val="20"/>
          <w:lang w:val="es-ES_tradnl"/>
        </w:rPr>
        <w:footnoteReference w:id="31"/>
      </w:r>
      <w:r w:rsidR="00D27658" w:rsidRPr="00B60C10">
        <w:rPr>
          <w:rFonts w:asciiTheme="majorHAnsi" w:hAnsiTheme="majorHAnsi"/>
          <w:sz w:val="20"/>
          <w:szCs w:val="20"/>
          <w:lang w:val="es-ES_tradnl"/>
        </w:rPr>
        <w:t xml:space="preserve">. </w:t>
      </w:r>
    </w:p>
    <w:p w14:paraId="4F859645" w14:textId="77777777" w:rsidR="000D564C" w:rsidRPr="00B60C10" w:rsidRDefault="000D564C" w:rsidP="004D1C83">
      <w:pPr>
        <w:pStyle w:val="ListParagraph"/>
        <w:jc w:val="both"/>
        <w:rPr>
          <w:rFonts w:asciiTheme="majorHAnsi" w:hAnsiTheme="majorHAnsi"/>
          <w:sz w:val="20"/>
          <w:szCs w:val="20"/>
          <w:lang w:val="es-ES_tradnl"/>
        </w:rPr>
      </w:pPr>
    </w:p>
    <w:p w14:paraId="34BB03E0" w14:textId="13DE4172" w:rsidR="000D564C" w:rsidRPr="00B60C10" w:rsidRDefault="000D564C" w:rsidP="00C15819">
      <w:pPr>
        <w:pStyle w:val="ListParagraph"/>
        <w:numPr>
          <w:ilvl w:val="0"/>
          <w:numId w:val="70"/>
        </w:numPr>
        <w:ind w:left="0" w:firstLine="720"/>
        <w:jc w:val="both"/>
        <w:rPr>
          <w:rFonts w:asciiTheme="majorHAnsi" w:hAnsiTheme="majorHAnsi"/>
          <w:sz w:val="20"/>
          <w:szCs w:val="20"/>
          <w:lang w:val="es-ES_tradnl"/>
        </w:rPr>
      </w:pPr>
      <w:r w:rsidRPr="00B60C10">
        <w:rPr>
          <w:rFonts w:asciiTheme="majorHAnsi" w:hAnsiTheme="majorHAnsi"/>
          <w:sz w:val="20"/>
          <w:szCs w:val="20"/>
          <w:lang w:val="es-ES_tradnl"/>
        </w:rPr>
        <w:t>En el mismo sentido lo ha considerado la Corte Interamericana de Derechos Humanos al establecer que el reconocimiento de la personalidad jurídica de las personas con discapacidad</w:t>
      </w:r>
      <w:r w:rsidR="002B15C6" w:rsidRPr="00B60C10">
        <w:rPr>
          <w:rFonts w:asciiTheme="majorHAnsi" w:hAnsiTheme="majorHAnsi"/>
          <w:sz w:val="20"/>
          <w:szCs w:val="20"/>
          <w:lang w:val="es-ES_tradnl"/>
        </w:rPr>
        <w:t xml:space="preserve">, derecho establecido en el artículo 3 de la CADH, </w:t>
      </w:r>
      <w:r w:rsidRPr="00B60C10">
        <w:rPr>
          <w:rFonts w:asciiTheme="majorHAnsi" w:hAnsiTheme="majorHAnsi"/>
          <w:sz w:val="20"/>
          <w:szCs w:val="20"/>
          <w:lang w:val="es-ES_tradnl"/>
        </w:rPr>
        <w:t xml:space="preserve">implica </w:t>
      </w:r>
      <w:r w:rsidR="002B15C6" w:rsidRPr="00B60C10">
        <w:rPr>
          <w:rFonts w:asciiTheme="majorHAnsi" w:hAnsiTheme="majorHAnsi"/>
          <w:sz w:val="20"/>
          <w:szCs w:val="20"/>
          <w:lang w:val="es-ES_tradnl"/>
        </w:rPr>
        <w:t xml:space="preserve">la obligación de </w:t>
      </w:r>
      <w:r w:rsidRPr="00B60C10">
        <w:rPr>
          <w:rFonts w:asciiTheme="majorHAnsi" w:hAnsiTheme="majorHAnsi"/>
          <w:sz w:val="20"/>
          <w:szCs w:val="20"/>
          <w:lang w:val="es-ES_tradnl"/>
        </w:rPr>
        <w:t xml:space="preserve">no negar su capacidad jurídica y proporcionar </w:t>
      </w:r>
      <w:r w:rsidR="005168EF">
        <w:rPr>
          <w:rFonts w:asciiTheme="majorHAnsi" w:hAnsiTheme="majorHAnsi"/>
          <w:sz w:val="20"/>
          <w:szCs w:val="20"/>
          <w:lang w:val="es-ES_tradnl"/>
        </w:rPr>
        <w:t xml:space="preserve">el </w:t>
      </w:r>
      <w:r w:rsidRPr="00B60C10">
        <w:rPr>
          <w:rFonts w:asciiTheme="majorHAnsi" w:hAnsiTheme="majorHAnsi"/>
          <w:sz w:val="20"/>
          <w:szCs w:val="20"/>
          <w:lang w:val="es-ES_tradnl"/>
        </w:rPr>
        <w:t xml:space="preserve">acceso </w:t>
      </w:r>
      <w:r w:rsidR="005168EF">
        <w:rPr>
          <w:rFonts w:asciiTheme="majorHAnsi" w:hAnsiTheme="majorHAnsi"/>
          <w:sz w:val="20"/>
          <w:szCs w:val="20"/>
          <w:lang w:val="es-ES_tradnl"/>
        </w:rPr>
        <w:t>a</w:t>
      </w:r>
      <w:r w:rsidRPr="00B60C10">
        <w:rPr>
          <w:rFonts w:asciiTheme="majorHAnsi" w:hAnsiTheme="majorHAnsi"/>
          <w:sz w:val="20"/>
          <w:szCs w:val="20"/>
          <w:lang w:val="es-ES_tradnl"/>
        </w:rPr>
        <w:t>l apoyo que la persona pueda necesitar para tomar decisiones con efectos jurídicos</w:t>
      </w:r>
      <w:r w:rsidR="0025050C" w:rsidRPr="00B60C10">
        <w:rPr>
          <w:rFonts w:asciiTheme="majorHAnsi" w:hAnsiTheme="majorHAnsi"/>
          <w:sz w:val="20"/>
          <w:szCs w:val="20"/>
          <w:lang w:val="es-ES_tradnl"/>
        </w:rPr>
        <w:t>, destacando la Corte que u</w:t>
      </w:r>
      <w:r w:rsidRPr="00B60C10">
        <w:rPr>
          <w:rFonts w:asciiTheme="majorHAnsi" w:hAnsiTheme="majorHAnsi"/>
          <w:sz w:val="20"/>
          <w:szCs w:val="20"/>
          <w:lang w:val="es-ES_tradnl"/>
        </w:rPr>
        <w:t>n modelo social de la discapacidad, basado en derechos humanos implica pasar del paradigma de la sustitución en la adopción de decisiones a uno basado en el apoyo para tomarlas</w:t>
      </w:r>
      <w:r w:rsidR="0025050C" w:rsidRPr="00B60C10">
        <w:rPr>
          <w:rStyle w:val="FootnoteReference"/>
          <w:rFonts w:asciiTheme="majorHAnsi" w:hAnsiTheme="majorHAnsi"/>
          <w:sz w:val="20"/>
          <w:szCs w:val="20"/>
          <w:lang w:val="es-ES_tradnl"/>
        </w:rPr>
        <w:footnoteReference w:id="32"/>
      </w:r>
      <w:r w:rsidRPr="00B60C10">
        <w:rPr>
          <w:rFonts w:asciiTheme="majorHAnsi" w:hAnsiTheme="majorHAnsi"/>
          <w:sz w:val="20"/>
          <w:szCs w:val="20"/>
          <w:lang w:val="es-ES_tradnl"/>
        </w:rPr>
        <w:t>. La capacidad jurídica adquiere una importancia especial para las personas con discapacidad cuando tienen que tomar decisiones fundamentales en lo que respecta a su salud. En este sentido, someter a una persona con discapacidad a un tratamiento de salud sin su consentimiento informado puede constituir una negación de su personalidad jurídica</w:t>
      </w:r>
      <w:r w:rsidRPr="00B60C10">
        <w:rPr>
          <w:rStyle w:val="FootnoteReference"/>
          <w:rFonts w:asciiTheme="majorHAnsi" w:hAnsiTheme="majorHAnsi"/>
          <w:sz w:val="20"/>
          <w:szCs w:val="20"/>
          <w:lang w:val="es-ES_tradnl"/>
        </w:rPr>
        <w:footnoteReference w:id="33"/>
      </w:r>
      <w:r w:rsidRPr="00B60C10">
        <w:rPr>
          <w:rFonts w:asciiTheme="majorHAnsi" w:hAnsiTheme="majorHAnsi"/>
          <w:sz w:val="20"/>
          <w:szCs w:val="20"/>
          <w:lang w:val="es-ES_tradnl"/>
        </w:rPr>
        <w:t xml:space="preserve">.    </w:t>
      </w:r>
    </w:p>
    <w:p w14:paraId="62590CC1" w14:textId="77777777" w:rsidR="008111FA" w:rsidRPr="00B60C10" w:rsidRDefault="008111FA" w:rsidP="00B60C10">
      <w:pPr>
        <w:pStyle w:val="ListParagraph"/>
        <w:rPr>
          <w:rFonts w:asciiTheme="majorHAnsi" w:hAnsiTheme="majorHAnsi"/>
          <w:sz w:val="20"/>
          <w:szCs w:val="20"/>
          <w:lang w:val="es-ES_tradnl"/>
        </w:rPr>
      </w:pPr>
    </w:p>
    <w:p w14:paraId="1F696A59" w14:textId="52D5A27B" w:rsidR="00213E7D" w:rsidRPr="000F66AF" w:rsidRDefault="008111FA" w:rsidP="00C15819">
      <w:pPr>
        <w:pStyle w:val="ListParagraph"/>
        <w:numPr>
          <w:ilvl w:val="0"/>
          <w:numId w:val="70"/>
        </w:numPr>
        <w:ind w:left="0" w:firstLine="720"/>
        <w:jc w:val="both"/>
        <w:rPr>
          <w:rFonts w:asciiTheme="majorHAnsi" w:hAnsiTheme="majorHAnsi"/>
          <w:sz w:val="20"/>
          <w:szCs w:val="20"/>
          <w:lang w:val="es-ES_tradnl"/>
        </w:rPr>
      </w:pPr>
      <w:r w:rsidRPr="00B60C10">
        <w:rPr>
          <w:rFonts w:asciiTheme="majorHAnsi" w:hAnsiTheme="majorHAnsi"/>
          <w:sz w:val="20"/>
          <w:szCs w:val="20"/>
          <w:lang w:val="es-ES_tradnl"/>
        </w:rPr>
        <w:t>Asimismo, a la luz de los Principios de Naciones Unidas para la Protección de los enfermos mentales y el mejoramiento de la atención salud mental de 1991, las personas con discapacidad tienen derecho a ser tratad</w:t>
      </w:r>
      <w:r w:rsidR="00320DE4" w:rsidRPr="00B60C10">
        <w:rPr>
          <w:rFonts w:asciiTheme="majorHAnsi" w:hAnsiTheme="majorHAnsi"/>
          <w:sz w:val="20"/>
          <w:szCs w:val="20"/>
          <w:lang w:val="es-ES_tradnl"/>
        </w:rPr>
        <w:t>as</w:t>
      </w:r>
      <w:r w:rsidRPr="00B60C10">
        <w:rPr>
          <w:rFonts w:asciiTheme="majorHAnsi" w:hAnsiTheme="majorHAnsi"/>
          <w:sz w:val="20"/>
          <w:szCs w:val="20"/>
          <w:lang w:val="es-ES_tradnl"/>
        </w:rPr>
        <w:t xml:space="preserve"> en un ambiente lo</w:t>
      </w:r>
      <w:r w:rsidRPr="000F66AF">
        <w:rPr>
          <w:rFonts w:asciiTheme="majorHAnsi" w:hAnsiTheme="majorHAnsi"/>
          <w:sz w:val="20"/>
          <w:szCs w:val="20"/>
          <w:lang w:val="es-ES_tradnl"/>
        </w:rPr>
        <w:t xml:space="preserve"> menos restrictivo posible, y de igual forma a recibir el tratamiento menos alterador, de acuerdo a sus necesidades de salud, y a la necesidad de proteger la seguridad física de terceros, de acuerdo a un plan prescrito individualmente, que haya sido examinado con el paciente y que sea objeto de revisión periódica para realizar las modificaciones que sean necesarias y orientado en preservar y estimular su independencia personal</w:t>
      </w:r>
      <w:r w:rsidR="00320DE4" w:rsidRPr="000F66AF">
        <w:rPr>
          <w:rStyle w:val="FootnoteReference"/>
          <w:rFonts w:asciiTheme="majorHAnsi" w:hAnsiTheme="majorHAnsi"/>
          <w:sz w:val="20"/>
          <w:szCs w:val="20"/>
          <w:lang w:val="es-ES_tradnl"/>
        </w:rPr>
        <w:footnoteReference w:id="34"/>
      </w:r>
      <w:r w:rsidRPr="000F66AF">
        <w:rPr>
          <w:rFonts w:asciiTheme="majorHAnsi" w:hAnsiTheme="majorHAnsi"/>
          <w:sz w:val="20"/>
          <w:szCs w:val="20"/>
          <w:lang w:val="es-ES_tradnl"/>
        </w:rPr>
        <w:t>. Dicho instrumento también salvaguarda el derecho al consentimiento informado</w:t>
      </w:r>
      <w:r w:rsidR="00320DE4" w:rsidRPr="000F66AF">
        <w:rPr>
          <w:rFonts w:asciiTheme="majorHAnsi" w:hAnsiTheme="majorHAnsi"/>
          <w:sz w:val="20"/>
          <w:szCs w:val="20"/>
          <w:lang w:val="es-ES_tradnl"/>
        </w:rPr>
        <w:t xml:space="preserve"> de las personas con discapacidad</w:t>
      </w:r>
      <w:r w:rsidR="00320DE4" w:rsidRPr="000F66AF">
        <w:rPr>
          <w:rStyle w:val="FootnoteReference"/>
          <w:rFonts w:asciiTheme="majorHAnsi" w:hAnsiTheme="majorHAnsi"/>
          <w:sz w:val="20"/>
          <w:szCs w:val="20"/>
          <w:lang w:val="es-ES_tradnl"/>
        </w:rPr>
        <w:footnoteReference w:id="35"/>
      </w:r>
      <w:r w:rsidRPr="000F66AF">
        <w:rPr>
          <w:rFonts w:asciiTheme="majorHAnsi" w:hAnsiTheme="majorHAnsi"/>
          <w:sz w:val="20"/>
          <w:szCs w:val="20"/>
          <w:lang w:val="es-ES_tradnl"/>
        </w:rPr>
        <w:t xml:space="preserve">, </w:t>
      </w:r>
      <w:r w:rsidR="00320DE4" w:rsidRPr="000F66AF">
        <w:rPr>
          <w:rFonts w:asciiTheme="majorHAnsi" w:hAnsiTheme="majorHAnsi"/>
          <w:sz w:val="20"/>
          <w:szCs w:val="20"/>
          <w:lang w:val="es-ES_tradnl"/>
        </w:rPr>
        <w:t xml:space="preserve">lo </w:t>
      </w:r>
      <w:r w:rsidRPr="000F66AF">
        <w:rPr>
          <w:rFonts w:asciiTheme="majorHAnsi" w:hAnsiTheme="majorHAnsi"/>
          <w:sz w:val="20"/>
          <w:szCs w:val="20"/>
          <w:lang w:val="es-ES_tradnl"/>
        </w:rPr>
        <w:t>que también ha sido objeto de pronunciamiento por parte de la Corte Interamericana,</w:t>
      </w:r>
      <w:r w:rsidR="00320DE4" w:rsidRPr="000F66AF">
        <w:rPr>
          <w:rFonts w:asciiTheme="majorHAnsi" w:hAnsiTheme="majorHAnsi"/>
          <w:sz w:val="20"/>
          <w:szCs w:val="20"/>
          <w:lang w:val="es-ES_tradnl"/>
        </w:rPr>
        <w:t xml:space="preserve"> al indicar lo siguiente:</w:t>
      </w:r>
    </w:p>
    <w:p w14:paraId="37A63CE0" w14:textId="77777777" w:rsidR="00320DE4" w:rsidRPr="000F66AF" w:rsidRDefault="00320DE4" w:rsidP="004D1C83">
      <w:pPr>
        <w:pStyle w:val="ListParagraph"/>
        <w:rPr>
          <w:rFonts w:asciiTheme="majorHAnsi" w:hAnsiTheme="majorHAnsi"/>
          <w:sz w:val="20"/>
          <w:szCs w:val="20"/>
          <w:lang w:val="es-ES_tradnl"/>
        </w:rPr>
      </w:pPr>
    </w:p>
    <w:p w14:paraId="70EF8188" w14:textId="28B6302A" w:rsidR="00320DE4" w:rsidRPr="000F66AF" w:rsidRDefault="00320DE4" w:rsidP="004D1C83">
      <w:pPr>
        <w:pStyle w:val="ListParagraph"/>
        <w:ind w:right="810"/>
        <w:jc w:val="both"/>
        <w:rPr>
          <w:rFonts w:asciiTheme="majorHAnsi" w:hAnsiTheme="majorHAnsi"/>
          <w:sz w:val="20"/>
          <w:szCs w:val="20"/>
          <w:lang w:val="es-ES_tradnl"/>
        </w:rPr>
      </w:pPr>
      <w:r w:rsidRPr="000F66AF">
        <w:rPr>
          <w:rFonts w:asciiTheme="majorHAnsi" w:hAnsiTheme="majorHAnsi"/>
          <w:sz w:val="20"/>
          <w:szCs w:val="20"/>
          <w:lang w:val="es-ES_tradnl"/>
        </w:rPr>
        <w:lastRenderedPageBreak/>
        <w:t xml:space="preserve">El consentimiento informado del paciente es una condición </w:t>
      </w:r>
      <w:r w:rsidRPr="000F66AF">
        <w:rPr>
          <w:rFonts w:asciiTheme="majorHAnsi" w:hAnsiTheme="majorHAnsi"/>
          <w:i/>
          <w:iCs/>
          <w:sz w:val="20"/>
          <w:szCs w:val="20"/>
          <w:lang w:val="es-ES_tradnl"/>
        </w:rPr>
        <w:t>sine qua non</w:t>
      </w:r>
      <w:r w:rsidRPr="000F66AF">
        <w:rPr>
          <w:rFonts w:asciiTheme="majorHAnsi" w:hAnsiTheme="majorHAnsi"/>
          <w:sz w:val="20"/>
          <w:szCs w:val="20"/>
          <w:lang w:val="es-ES_tradnl"/>
        </w:rPr>
        <w:t xml:space="preserve"> para la práctica médica, el cual se basa en el respeto a su autonomía y su libertad para tomar sus propias decisiones de acuerdo a su plan de existencia. En otras palabras, el consentimiento informado asegura el efecto útil de la norma que reconoce la autonomía como elemento indisoluble de la dignidad de la persona. </w:t>
      </w:r>
    </w:p>
    <w:p w14:paraId="70628B47" w14:textId="77777777" w:rsidR="00320DE4" w:rsidRPr="000F66AF" w:rsidRDefault="00320DE4" w:rsidP="004D1C83">
      <w:pPr>
        <w:pStyle w:val="ListParagraph"/>
        <w:ind w:right="810"/>
        <w:jc w:val="both"/>
        <w:rPr>
          <w:rFonts w:asciiTheme="majorHAnsi" w:hAnsiTheme="majorHAnsi"/>
          <w:sz w:val="20"/>
          <w:szCs w:val="20"/>
          <w:lang w:val="es-ES_tradnl"/>
        </w:rPr>
      </w:pPr>
    </w:p>
    <w:p w14:paraId="5D354532" w14:textId="172B0771" w:rsidR="00320DE4" w:rsidRPr="00B60C10" w:rsidRDefault="00320DE4" w:rsidP="004D1C83">
      <w:pPr>
        <w:pStyle w:val="ListParagraph"/>
        <w:ind w:right="810"/>
        <w:jc w:val="both"/>
        <w:rPr>
          <w:rFonts w:asciiTheme="majorHAnsi" w:hAnsiTheme="majorHAnsi"/>
          <w:sz w:val="20"/>
          <w:szCs w:val="20"/>
          <w:lang w:val="es-ES_tradnl"/>
        </w:rPr>
      </w:pPr>
      <w:r w:rsidRPr="00B60C10">
        <w:rPr>
          <w:rFonts w:asciiTheme="majorHAnsi" w:hAnsiTheme="majorHAnsi"/>
          <w:sz w:val="20"/>
          <w:szCs w:val="20"/>
          <w:lang w:val="es-ES_tradnl"/>
        </w:rPr>
        <w:t xml:space="preserve">Los Estados tienen la obligación internacional de asegurar la obtención del consentimiento informado antes de la realización de cualquier acto médico, ya que éste se fundamenta principalmente en la autonomía y la autodeterminación del individuo, como parte del respeto y garantía de la dignidad de todo ser humano, así como en su derecho a la libertad. El consentimiento informado consiste “en una decisión previa de aceptar o someterse a un acto médico en sentido amplio, obtenida de manera libre, es decir sin amenazas ni coerción, inducción o alicientes impropios, manifestada con posterioridad a la obtención de información adecuada, completa, fidedigna, comprensible y accesible, siempre que esta información haya sido realmente comprendida, lo que permitirá el consentimiento pleno del individuo”. Esta regla no solo consiste en un acto de aceptación, sino en el resultado de un proceso en el cual deben cumplirse los siguientes elementos para que sea considerado válido, a saber, que sea previo, libre, pleno e informado. En este sentido, los prestadores de salud deberán informar al paciente, al menos, sobre: i) la evaluación del diagnóstico; ii) el objetivo, método, duración probable, beneficios y riesgos esperados del tratamiento propuesto; iii) los posibles efectos desfavorables del tratamiento propuesto; iv) las alternativas de tratamiento,  incluyendo aquellas menos intrusivas, y el posible dolor o malestar, riesgos, beneficios y efectos secundarios del tratamiento alternativo propuesto; v) las consecuencias de los tratamientos, y vi) lo que se estima ocurrirá antes, durante y después del tratamiento. </w:t>
      </w:r>
    </w:p>
    <w:p w14:paraId="2B9A4AB2" w14:textId="77777777" w:rsidR="00320DE4" w:rsidRPr="00B60C10" w:rsidRDefault="00320DE4" w:rsidP="004D1C83">
      <w:pPr>
        <w:pStyle w:val="ListParagraph"/>
        <w:ind w:right="810"/>
        <w:jc w:val="both"/>
        <w:rPr>
          <w:rFonts w:asciiTheme="majorHAnsi" w:hAnsiTheme="majorHAnsi"/>
          <w:sz w:val="20"/>
          <w:szCs w:val="20"/>
          <w:lang w:val="es-ES_tradnl"/>
        </w:rPr>
      </w:pPr>
    </w:p>
    <w:p w14:paraId="5AD1DBE5" w14:textId="147032EC" w:rsidR="00320DE4" w:rsidRPr="00B60C10" w:rsidRDefault="00D339B1" w:rsidP="004D1C83">
      <w:pPr>
        <w:pStyle w:val="ListParagraph"/>
        <w:ind w:right="810"/>
        <w:jc w:val="both"/>
        <w:rPr>
          <w:rFonts w:asciiTheme="majorHAnsi" w:hAnsiTheme="majorHAnsi"/>
          <w:sz w:val="20"/>
          <w:szCs w:val="20"/>
          <w:lang w:val="es-ES_tradnl"/>
        </w:rPr>
      </w:pPr>
      <w:r w:rsidRPr="00B60C10">
        <w:rPr>
          <w:rFonts w:asciiTheme="majorHAnsi" w:hAnsiTheme="majorHAnsi"/>
          <w:sz w:val="20"/>
          <w:szCs w:val="20"/>
          <w:lang w:val="es-ES_tradnl"/>
        </w:rPr>
        <w:t>[…]</w:t>
      </w:r>
    </w:p>
    <w:p w14:paraId="2F5E4687" w14:textId="77777777" w:rsidR="00D339B1" w:rsidRPr="00B60C10" w:rsidRDefault="00D339B1" w:rsidP="004D1C83">
      <w:pPr>
        <w:pStyle w:val="ListParagraph"/>
        <w:ind w:right="810"/>
        <w:jc w:val="both"/>
        <w:rPr>
          <w:rFonts w:asciiTheme="majorHAnsi" w:hAnsiTheme="majorHAnsi"/>
          <w:sz w:val="20"/>
          <w:szCs w:val="20"/>
          <w:lang w:val="es-ES_tradnl"/>
        </w:rPr>
      </w:pPr>
    </w:p>
    <w:p w14:paraId="4514524D" w14:textId="72A92D2E" w:rsidR="00320DE4" w:rsidRPr="000F66AF" w:rsidRDefault="00320DE4" w:rsidP="004D1C83">
      <w:pPr>
        <w:pStyle w:val="ListParagraph"/>
        <w:ind w:right="810"/>
        <w:jc w:val="both"/>
        <w:rPr>
          <w:rFonts w:asciiTheme="majorHAnsi" w:hAnsiTheme="majorHAnsi"/>
          <w:sz w:val="20"/>
          <w:szCs w:val="20"/>
          <w:lang w:val="es-ES_tradnl"/>
        </w:rPr>
      </w:pPr>
      <w:r w:rsidRPr="00B60C10">
        <w:rPr>
          <w:rFonts w:asciiTheme="majorHAnsi" w:hAnsiTheme="majorHAnsi"/>
          <w:sz w:val="20"/>
          <w:szCs w:val="20"/>
          <w:lang w:val="es-ES_tradnl"/>
        </w:rPr>
        <w:t>Al tratar a personas con discapacidad, el personal médico deberá examinar la condición actual del paciente, y brindar el apoyo necesario para que este tome una decisión propia e informada</w:t>
      </w:r>
      <w:r w:rsidRPr="00B60C10">
        <w:rPr>
          <w:rStyle w:val="FootnoteReference"/>
          <w:rFonts w:asciiTheme="majorHAnsi" w:hAnsiTheme="majorHAnsi"/>
          <w:sz w:val="20"/>
          <w:szCs w:val="20"/>
          <w:lang w:val="es-ES_tradnl"/>
        </w:rPr>
        <w:footnoteReference w:id="36"/>
      </w:r>
      <w:r w:rsidRPr="00B60C10">
        <w:rPr>
          <w:rFonts w:asciiTheme="majorHAnsi" w:hAnsiTheme="majorHAnsi"/>
          <w:sz w:val="20"/>
          <w:szCs w:val="20"/>
          <w:lang w:val="es-ES_tradnl"/>
        </w:rPr>
        <w:t>.</w:t>
      </w:r>
    </w:p>
    <w:p w14:paraId="09B5DC06" w14:textId="77777777" w:rsidR="008111FA" w:rsidRPr="000F66AF" w:rsidRDefault="008111FA" w:rsidP="004D1C83">
      <w:pPr>
        <w:jc w:val="both"/>
        <w:rPr>
          <w:rFonts w:asciiTheme="majorHAnsi" w:hAnsiTheme="majorHAnsi"/>
          <w:sz w:val="20"/>
          <w:szCs w:val="20"/>
          <w:lang w:val="es-ES_tradnl"/>
        </w:rPr>
      </w:pPr>
    </w:p>
    <w:p w14:paraId="3B24A065" w14:textId="66C76A75" w:rsidR="00700EFD" w:rsidRPr="000F66AF" w:rsidRDefault="00D339B1"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Particularmente</w:t>
      </w:r>
      <w:r w:rsidR="006E1443" w:rsidRPr="000F66AF">
        <w:rPr>
          <w:rFonts w:asciiTheme="majorHAnsi" w:hAnsiTheme="majorHAnsi"/>
          <w:sz w:val="20"/>
          <w:szCs w:val="20"/>
          <w:lang w:val="es-ES_tradnl"/>
        </w:rPr>
        <w:t>,</w:t>
      </w:r>
      <w:r w:rsidRPr="000F66AF">
        <w:rPr>
          <w:rFonts w:asciiTheme="majorHAnsi" w:hAnsiTheme="majorHAnsi"/>
          <w:sz w:val="20"/>
          <w:szCs w:val="20"/>
          <w:lang w:val="es-ES_tradnl"/>
        </w:rPr>
        <w:t xml:space="preserve"> el Comité de los Derechos de las Personas con Discapacidad ha </w:t>
      </w:r>
      <w:r w:rsidR="00E62350" w:rsidRPr="000F66AF">
        <w:rPr>
          <w:rFonts w:asciiTheme="majorHAnsi" w:hAnsiTheme="majorHAnsi"/>
          <w:sz w:val="20"/>
          <w:szCs w:val="20"/>
          <w:lang w:val="es-ES_tradnl"/>
        </w:rPr>
        <w:t xml:space="preserve">indicado que a CDPD reconoce que las mujeres que viven con discapacidad pueden ser objetos de múltiples e intersectoriales formas de discriminación, por motivos de género y discapacidad y </w:t>
      </w:r>
      <w:r w:rsidR="00EA2DDB" w:rsidRPr="000F66AF">
        <w:rPr>
          <w:rFonts w:asciiTheme="majorHAnsi" w:hAnsiTheme="majorHAnsi"/>
          <w:sz w:val="20"/>
          <w:szCs w:val="20"/>
          <w:lang w:val="es-ES_tradnl"/>
        </w:rPr>
        <w:t>que,</w:t>
      </w:r>
      <w:r w:rsidR="00E62350" w:rsidRPr="000F66AF">
        <w:rPr>
          <w:rFonts w:asciiTheme="majorHAnsi" w:hAnsiTheme="majorHAnsi"/>
          <w:sz w:val="20"/>
          <w:szCs w:val="20"/>
          <w:lang w:val="es-ES_tradnl"/>
        </w:rPr>
        <w:t xml:space="preserve"> en ese sentido, las mujeres con discapacidad son objeto de esterilización forzada, ya que con frecuencia son privadas del control de su salud sexual y reproductiva y de adoptar decisiones a ese respecto</w:t>
      </w:r>
      <w:r w:rsidR="00E62350" w:rsidRPr="000F66AF">
        <w:rPr>
          <w:rStyle w:val="FootnoteReference"/>
          <w:rFonts w:asciiTheme="majorHAnsi" w:hAnsiTheme="majorHAnsi"/>
          <w:sz w:val="20"/>
          <w:szCs w:val="20"/>
          <w:lang w:val="es-ES_tradnl"/>
        </w:rPr>
        <w:footnoteReference w:id="37"/>
      </w:r>
      <w:r w:rsidR="00E62350" w:rsidRPr="000F66AF">
        <w:rPr>
          <w:rFonts w:asciiTheme="majorHAnsi" w:hAnsiTheme="majorHAnsi"/>
          <w:sz w:val="20"/>
          <w:szCs w:val="20"/>
          <w:lang w:val="es-ES_tradnl"/>
        </w:rPr>
        <w:t>. En el mismo sentido, existe un principio según el cual si bien se puede aplicar un tratamiento a un paciente sin su consentimiento informado</w:t>
      </w:r>
      <w:r w:rsidR="006D1D06" w:rsidRPr="000F66AF">
        <w:rPr>
          <w:rFonts w:asciiTheme="majorHAnsi" w:hAnsiTheme="majorHAnsi"/>
          <w:sz w:val="20"/>
          <w:szCs w:val="20"/>
          <w:lang w:val="es-ES_tradnl"/>
        </w:rPr>
        <w:t>,</w:t>
      </w:r>
      <w:r w:rsidR="00E62350" w:rsidRPr="000F66AF">
        <w:rPr>
          <w:rFonts w:asciiTheme="majorHAnsi" w:hAnsiTheme="majorHAnsi"/>
          <w:sz w:val="20"/>
          <w:szCs w:val="20"/>
          <w:lang w:val="es-ES_tradnl"/>
        </w:rPr>
        <w:t xml:space="preserve"> si un profesional de la salud mental y calificado y autorizado por la ley determina que el tratamiento es urgente y necesario para impedir un daño inmediato o inminente al paciente u otras personas, nunca podrá aplicarse la esterilización como un tratamiento de enfermedad mental, y se mantiene la protección del derecho de dar su consentimiento informado, salvo que no est</w:t>
      </w:r>
      <w:r w:rsidR="00E570B7">
        <w:rPr>
          <w:rFonts w:asciiTheme="majorHAnsi" w:hAnsiTheme="majorHAnsi"/>
          <w:sz w:val="20"/>
          <w:szCs w:val="20"/>
          <w:lang w:val="es-ES_tradnl"/>
        </w:rPr>
        <w:t>é</w:t>
      </w:r>
      <w:r w:rsidR="00E62350" w:rsidRPr="000F66AF">
        <w:rPr>
          <w:rFonts w:asciiTheme="majorHAnsi" w:hAnsiTheme="majorHAnsi"/>
          <w:sz w:val="20"/>
          <w:szCs w:val="20"/>
          <w:lang w:val="es-ES_tradnl"/>
        </w:rPr>
        <w:t xml:space="preserve"> en condiciones de dar dicho consentimiento, en cuyo caso solo se autorizaría el procedimiento, previo examen independiente</w:t>
      </w:r>
      <w:r w:rsidR="00E62350" w:rsidRPr="000F66AF">
        <w:rPr>
          <w:rStyle w:val="FootnoteReference"/>
          <w:rFonts w:asciiTheme="majorHAnsi" w:hAnsiTheme="majorHAnsi"/>
          <w:sz w:val="20"/>
          <w:szCs w:val="20"/>
          <w:lang w:val="es-ES_tradnl"/>
        </w:rPr>
        <w:footnoteReference w:id="38"/>
      </w:r>
      <w:r w:rsidR="00E62350" w:rsidRPr="000F66AF">
        <w:rPr>
          <w:rFonts w:asciiTheme="majorHAnsi" w:hAnsiTheme="majorHAnsi"/>
          <w:sz w:val="20"/>
          <w:szCs w:val="20"/>
          <w:lang w:val="es-ES_tradnl"/>
        </w:rPr>
        <w:t xml:space="preserve">. </w:t>
      </w:r>
    </w:p>
    <w:p w14:paraId="7250E4B6" w14:textId="77777777" w:rsidR="00700EFD" w:rsidRPr="000F66AF" w:rsidRDefault="00700EFD" w:rsidP="004D1C83">
      <w:pPr>
        <w:pStyle w:val="ListParagraph"/>
        <w:jc w:val="both"/>
        <w:rPr>
          <w:rFonts w:asciiTheme="majorHAnsi" w:hAnsiTheme="majorHAnsi"/>
          <w:sz w:val="20"/>
          <w:szCs w:val="20"/>
          <w:lang w:val="es-ES_tradnl"/>
        </w:rPr>
      </w:pPr>
    </w:p>
    <w:p w14:paraId="3723085E" w14:textId="02450B82" w:rsidR="00700EFD" w:rsidRPr="000F66AF" w:rsidRDefault="006D1D06"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Al respecto, la Corte Interamericana ha con</w:t>
      </w:r>
      <w:r w:rsidR="00700EFD" w:rsidRPr="000F66AF">
        <w:rPr>
          <w:rFonts w:asciiTheme="majorHAnsi" w:hAnsiTheme="majorHAnsi"/>
          <w:sz w:val="20"/>
          <w:szCs w:val="20"/>
          <w:lang w:val="es-ES_tradnl"/>
        </w:rPr>
        <w:t xml:space="preserve">siderado que la salud sexual y reproductiva tiene implicaciones importantes para las mujeres, lo que se relaciona con su autonomía y libertad reproductiva, en cuanto al derecho a tomar decisiones autónomas sobre su plan de vida, su cuerpo y su salud sexual y reproductiva, y se refiere al acceso tanto a servicios de salud reproductiva como a la información, la educación </w:t>
      </w:r>
      <w:r w:rsidR="00700EFD" w:rsidRPr="000F66AF">
        <w:rPr>
          <w:rFonts w:asciiTheme="majorHAnsi" w:hAnsiTheme="majorHAnsi"/>
          <w:sz w:val="20"/>
          <w:szCs w:val="20"/>
          <w:lang w:val="es-ES_tradnl"/>
        </w:rPr>
        <w:lastRenderedPageBreak/>
        <w:t>y los medios que les permitan ejercer su derecho a decidir de forma libre y responsable el ejercicio de este derecho</w:t>
      </w:r>
      <w:r w:rsidR="00700EFD" w:rsidRPr="000F66AF">
        <w:rPr>
          <w:rStyle w:val="FootnoteReference"/>
          <w:rFonts w:asciiTheme="majorHAnsi" w:hAnsiTheme="majorHAnsi"/>
          <w:sz w:val="20"/>
          <w:szCs w:val="20"/>
          <w:lang w:val="es-ES_tradnl"/>
        </w:rPr>
        <w:footnoteReference w:id="39"/>
      </w:r>
      <w:r w:rsidR="00700EFD" w:rsidRPr="000F66AF">
        <w:rPr>
          <w:rFonts w:asciiTheme="majorHAnsi" w:hAnsiTheme="majorHAnsi"/>
          <w:sz w:val="20"/>
          <w:szCs w:val="20"/>
          <w:lang w:val="es-ES_tradnl"/>
        </w:rPr>
        <w:t>. Por lo anterior, “la falta de salvaguardas legales para tomar en consideración la salud reproductiva puede resultar en un menoscabo grave [de] la autonomía y la libertad reproductiva”</w:t>
      </w:r>
      <w:r w:rsidR="00700EFD" w:rsidRPr="000F66AF">
        <w:rPr>
          <w:rStyle w:val="FootnoteReference"/>
          <w:rFonts w:asciiTheme="majorHAnsi" w:hAnsiTheme="majorHAnsi"/>
          <w:sz w:val="20"/>
          <w:szCs w:val="20"/>
          <w:lang w:val="es-ES_tradnl"/>
        </w:rPr>
        <w:footnoteReference w:id="40"/>
      </w:r>
      <w:r w:rsidR="00700EFD" w:rsidRPr="000F66AF">
        <w:rPr>
          <w:rFonts w:asciiTheme="majorHAnsi" w:hAnsiTheme="majorHAnsi"/>
          <w:sz w:val="20"/>
          <w:szCs w:val="20"/>
          <w:lang w:val="es-ES_tradnl"/>
        </w:rPr>
        <w:t xml:space="preserve">. Específicamente, frente a casos de esterilizaciones no consentidas, la Corte </w:t>
      </w:r>
      <w:r w:rsidR="006E1443" w:rsidRPr="000F66AF">
        <w:rPr>
          <w:rFonts w:asciiTheme="majorHAnsi" w:hAnsiTheme="majorHAnsi"/>
          <w:sz w:val="20"/>
          <w:szCs w:val="20"/>
          <w:lang w:val="es-ES_tradnl"/>
        </w:rPr>
        <w:t xml:space="preserve">ha indicado </w:t>
      </w:r>
      <w:r w:rsidR="00700EFD" w:rsidRPr="000F66AF">
        <w:rPr>
          <w:rFonts w:asciiTheme="majorHAnsi" w:hAnsiTheme="majorHAnsi"/>
          <w:sz w:val="20"/>
          <w:szCs w:val="20"/>
          <w:lang w:val="es-ES_tradnl"/>
        </w:rPr>
        <w:t xml:space="preserve">que el consentimiento frente a una intervención quirúrgica con impacto permanente en el sistema reproductivo hace parte de la esfera autónoma y de la vida privada </w:t>
      </w:r>
      <w:r w:rsidR="00270C10" w:rsidRPr="000F66AF">
        <w:rPr>
          <w:rFonts w:asciiTheme="majorHAnsi" w:hAnsiTheme="majorHAnsi"/>
          <w:sz w:val="20"/>
          <w:szCs w:val="20"/>
          <w:lang w:val="es-ES_tradnl"/>
        </w:rPr>
        <w:t xml:space="preserve">de </w:t>
      </w:r>
      <w:r w:rsidR="00700EFD" w:rsidRPr="000F66AF">
        <w:rPr>
          <w:rFonts w:asciiTheme="majorHAnsi" w:hAnsiTheme="majorHAnsi"/>
          <w:sz w:val="20"/>
          <w:szCs w:val="20"/>
          <w:lang w:val="es-ES_tradnl"/>
        </w:rPr>
        <w:t xml:space="preserve">la mujer, que tiene </w:t>
      </w:r>
      <w:r w:rsidR="00EC570F">
        <w:rPr>
          <w:rFonts w:asciiTheme="majorHAnsi" w:hAnsiTheme="majorHAnsi"/>
          <w:sz w:val="20"/>
          <w:szCs w:val="20"/>
          <w:lang w:val="es-ES_tradnl"/>
        </w:rPr>
        <w:t>el</w:t>
      </w:r>
      <w:r w:rsidR="00700EFD" w:rsidRPr="000F66AF">
        <w:rPr>
          <w:rFonts w:asciiTheme="majorHAnsi" w:hAnsiTheme="majorHAnsi"/>
          <w:sz w:val="20"/>
          <w:szCs w:val="20"/>
          <w:lang w:val="es-ES_tradnl"/>
        </w:rPr>
        <w:t xml:space="preserve"> derecho a elegir si mantiene o no su capacidad reproductiva</w:t>
      </w:r>
      <w:r w:rsidR="00700EFD" w:rsidRPr="000F66AF">
        <w:rPr>
          <w:rStyle w:val="FootnoteReference"/>
          <w:rFonts w:asciiTheme="majorHAnsi" w:hAnsiTheme="majorHAnsi"/>
          <w:sz w:val="20"/>
          <w:szCs w:val="20"/>
          <w:lang w:val="es-ES_tradnl"/>
        </w:rPr>
        <w:footnoteReference w:id="41"/>
      </w:r>
      <w:r w:rsidR="00700EFD" w:rsidRPr="000F66AF">
        <w:rPr>
          <w:rFonts w:asciiTheme="majorHAnsi" w:hAnsiTheme="majorHAnsi"/>
          <w:sz w:val="20"/>
          <w:szCs w:val="20"/>
          <w:lang w:val="es-ES_tradnl"/>
        </w:rPr>
        <w:t>.</w:t>
      </w:r>
    </w:p>
    <w:p w14:paraId="2317F904" w14:textId="77777777" w:rsidR="00C8054D" w:rsidRPr="000F66AF" w:rsidRDefault="00C8054D" w:rsidP="00C8054D">
      <w:pPr>
        <w:pStyle w:val="ListParagraph"/>
        <w:rPr>
          <w:rFonts w:asciiTheme="majorHAnsi" w:hAnsiTheme="majorHAnsi"/>
          <w:sz w:val="20"/>
          <w:szCs w:val="20"/>
          <w:lang w:val="es-ES_tradnl"/>
        </w:rPr>
      </w:pPr>
    </w:p>
    <w:p w14:paraId="3679F15E" w14:textId="71634D6F" w:rsidR="00C8054D" w:rsidRPr="000F66AF" w:rsidRDefault="00C8054D" w:rsidP="00C8054D">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A continuación, la Comisión procederá a valorar la evolución de la situación de Martha Saire durante los 18 años de proceso de negociación e implementación del acuerdo de solución amistosa, ya que esto está estrechamente relacionado con la evolución de las negociaciones y acciones en el marco de la solución amistosa que derivaron en la enmienda del acuerdo, las acciones desplegadas para atender la situación de Martha Saire y de manera que la Comisión pueda determinar, a la luz de los estándares anteriormente descritos, si la enmienda de lo establecido en el literal a) de la cláusula cuarta del acuerdo del acuerdo resulta consistente con los mismos. Lo anterior, tomando en consideración que, en este caso en particular, la situación de Martha Saire no es lineal, sino que ha sido, y seguirá estando en el futuro cercano, sujeta a evaluaciones, y ajustes, hasta eliminar las barreras que impiden su plena participación en la comunidad, el mayor nivel de su calidad de vida y de su dignidad. </w:t>
      </w:r>
    </w:p>
    <w:p w14:paraId="38046444" w14:textId="2CC251D2" w:rsidR="00C15819" w:rsidRPr="000F66AF" w:rsidRDefault="00C15819" w:rsidP="00C15819">
      <w:pPr>
        <w:jc w:val="both"/>
        <w:rPr>
          <w:rFonts w:asciiTheme="majorHAnsi" w:hAnsiTheme="majorHAnsi"/>
          <w:sz w:val="20"/>
          <w:szCs w:val="20"/>
          <w:lang w:val="es-ES_tradnl"/>
        </w:rPr>
      </w:pPr>
    </w:p>
    <w:p w14:paraId="35C9BA55" w14:textId="2341EE72" w:rsidR="00C15819" w:rsidRPr="000F66AF" w:rsidRDefault="00C15819" w:rsidP="00C15819">
      <w:pPr>
        <w:pStyle w:val="ListParagraph"/>
        <w:numPr>
          <w:ilvl w:val="0"/>
          <w:numId w:val="75"/>
        </w:numPr>
        <w:ind w:left="0" w:firstLine="720"/>
        <w:jc w:val="both"/>
        <w:rPr>
          <w:rFonts w:asciiTheme="majorHAnsi" w:hAnsiTheme="majorHAnsi"/>
          <w:i/>
          <w:iCs/>
          <w:sz w:val="20"/>
          <w:szCs w:val="20"/>
          <w:lang w:val="es-ES_tradnl"/>
        </w:rPr>
      </w:pPr>
      <w:r w:rsidRPr="000F66AF">
        <w:rPr>
          <w:rFonts w:asciiTheme="majorHAnsi" w:hAnsiTheme="majorHAnsi"/>
          <w:i/>
          <w:iCs/>
          <w:sz w:val="20"/>
          <w:szCs w:val="20"/>
          <w:lang w:val="es-ES_tradnl"/>
        </w:rPr>
        <w:t xml:space="preserve">Evolución del proceso de negociación y del cumplimiento del acuerdo de solución amistosa y de la situación de Martha Saire: </w:t>
      </w:r>
    </w:p>
    <w:p w14:paraId="650BFB67" w14:textId="7E04D359" w:rsidR="008A7DF4" w:rsidRPr="000F66AF" w:rsidRDefault="008A7DF4" w:rsidP="00C8054D">
      <w:pPr>
        <w:jc w:val="both"/>
        <w:rPr>
          <w:rFonts w:asciiTheme="majorHAnsi" w:hAnsiTheme="majorHAnsi"/>
          <w:sz w:val="20"/>
          <w:szCs w:val="20"/>
          <w:lang w:val="es-VE"/>
        </w:rPr>
      </w:pPr>
    </w:p>
    <w:p w14:paraId="3DCE3CE5" w14:textId="2C5ADDE3" w:rsidR="004C6DE5" w:rsidRPr="000F66AF" w:rsidRDefault="008A7DF4"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 xml:space="preserve">En cuanto al análisis de cumplimiento de las obligaciones derivadas del acuerdo de solución amistosa y su enmienda, </w:t>
      </w:r>
      <w:r w:rsidR="002C2B91" w:rsidRPr="000F66AF">
        <w:rPr>
          <w:rFonts w:asciiTheme="majorHAnsi" w:hAnsiTheme="majorHAnsi"/>
          <w:sz w:val="20"/>
          <w:szCs w:val="20"/>
          <w:lang w:val="es-VE"/>
        </w:rPr>
        <w:t xml:space="preserve">según se desprende de la información aportada por las partes, en un primer momento el Estado cumplió con la obligación de brindar la medida de rehabilitación médica, psicológica y social de Martha Saire, y de cobertura de sus gastos de subsistencia y prestó la atención en salud en el Hospital Psiquiátrico Santa Rosita. </w:t>
      </w:r>
    </w:p>
    <w:p w14:paraId="57970F1C" w14:textId="77777777" w:rsidR="00655A76" w:rsidRPr="000F66AF" w:rsidRDefault="00655A76" w:rsidP="004D1C83">
      <w:pPr>
        <w:pStyle w:val="ListParagraph"/>
        <w:jc w:val="both"/>
        <w:rPr>
          <w:rFonts w:asciiTheme="majorHAnsi" w:hAnsiTheme="majorHAnsi"/>
          <w:sz w:val="20"/>
          <w:szCs w:val="20"/>
          <w:lang w:val="es-ES_tradnl"/>
        </w:rPr>
      </w:pPr>
    </w:p>
    <w:p w14:paraId="135C7338" w14:textId="3483BC1F" w:rsidR="00655A76" w:rsidRPr="000F66AF" w:rsidRDefault="004C6DE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Al respecto, la Comisión</w:t>
      </w:r>
      <w:r w:rsidR="002E3ADF" w:rsidRPr="000F66AF">
        <w:rPr>
          <w:rFonts w:asciiTheme="majorHAnsi" w:hAnsiTheme="majorHAnsi"/>
          <w:sz w:val="20"/>
          <w:szCs w:val="20"/>
          <w:lang w:val="es-VE"/>
        </w:rPr>
        <w:t xml:space="preserve"> logró corroborar</w:t>
      </w:r>
      <w:r w:rsidR="001A2393" w:rsidRPr="000F66AF">
        <w:rPr>
          <w:rFonts w:asciiTheme="majorHAnsi" w:hAnsiTheme="majorHAnsi"/>
          <w:sz w:val="20"/>
          <w:szCs w:val="20"/>
          <w:lang w:val="es-VE"/>
        </w:rPr>
        <w:t>,</w:t>
      </w:r>
      <w:r w:rsidR="002E3ADF" w:rsidRPr="000F66AF">
        <w:rPr>
          <w:rFonts w:asciiTheme="majorHAnsi" w:hAnsiTheme="majorHAnsi"/>
          <w:sz w:val="20"/>
          <w:szCs w:val="20"/>
          <w:lang w:val="es-VE"/>
        </w:rPr>
        <w:t xml:space="preserve"> </w:t>
      </w:r>
      <w:r w:rsidRPr="000F66AF">
        <w:rPr>
          <w:rFonts w:asciiTheme="majorHAnsi" w:hAnsiTheme="majorHAnsi"/>
          <w:sz w:val="20"/>
          <w:szCs w:val="20"/>
          <w:lang w:val="es-VE"/>
        </w:rPr>
        <w:t>con la información disponible en el expediente</w:t>
      </w:r>
      <w:r w:rsidR="001A2393" w:rsidRPr="000F66AF">
        <w:rPr>
          <w:rFonts w:asciiTheme="majorHAnsi" w:hAnsiTheme="majorHAnsi"/>
          <w:sz w:val="20"/>
          <w:szCs w:val="20"/>
          <w:lang w:val="es-VE"/>
        </w:rPr>
        <w:t>,</w:t>
      </w:r>
      <w:r w:rsidRPr="000F66AF">
        <w:rPr>
          <w:rFonts w:asciiTheme="majorHAnsi" w:hAnsiTheme="majorHAnsi"/>
          <w:sz w:val="20"/>
          <w:szCs w:val="20"/>
          <w:lang w:val="es-VE"/>
        </w:rPr>
        <w:t xml:space="preserve"> </w:t>
      </w:r>
      <w:r w:rsidR="002E3ADF" w:rsidRPr="000F66AF">
        <w:rPr>
          <w:rFonts w:asciiTheme="majorHAnsi" w:hAnsiTheme="majorHAnsi"/>
          <w:sz w:val="20"/>
          <w:szCs w:val="20"/>
          <w:lang w:val="es-VE"/>
        </w:rPr>
        <w:t xml:space="preserve">que el Estado dio cuenta de acciones concretas en materia de formación vocacional, atención individualizada psicosocial, terapia ocupacional, </w:t>
      </w:r>
      <w:r w:rsidR="00461B66" w:rsidRPr="000F66AF">
        <w:rPr>
          <w:rFonts w:asciiTheme="majorHAnsi" w:hAnsiTheme="majorHAnsi"/>
          <w:sz w:val="20"/>
          <w:szCs w:val="20"/>
          <w:lang w:val="es-VE"/>
        </w:rPr>
        <w:t xml:space="preserve">actividades de desarrollo del motor grueso y fino, </w:t>
      </w:r>
      <w:r w:rsidR="002E3ADF" w:rsidRPr="000F66AF">
        <w:rPr>
          <w:rFonts w:asciiTheme="majorHAnsi" w:hAnsiTheme="majorHAnsi"/>
          <w:sz w:val="20"/>
          <w:szCs w:val="20"/>
          <w:lang w:val="es-VE"/>
        </w:rPr>
        <w:t>atención oftalmológica, asignación de profesionales de psicología y en trabajo social, contratación</w:t>
      </w:r>
      <w:r w:rsidR="00461B66" w:rsidRPr="000F66AF">
        <w:rPr>
          <w:rFonts w:asciiTheme="majorHAnsi" w:hAnsiTheme="majorHAnsi"/>
          <w:sz w:val="20"/>
          <w:szCs w:val="20"/>
          <w:lang w:val="es-VE"/>
        </w:rPr>
        <w:t xml:space="preserve"> de maestros</w:t>
      </w:r>
      <w:r w:rsidR="002E3ADF" w:rsidRPr="000F66AF">
        <w:rPr>
          <w:rFonts w:asciiTheme="majorHAnsi" w:hAnsiTheme="majorHAnsi"/>
          <w:sz w:val="20"/>
          <w:szCs w:val="20"/>
          <w:lang w:val="es-VE"/>
        </w:rPr>
        <w:t xml:space="preserve"> en educación especial</w:t>
      </w:r>
      <w:r w:rsidR="00461B66" w:rsidRPr="000F66AF">
        <w:rPr>
          <w:rFonts w:asciiTheme="majorHAnsi" w:hAnsiTheme="majorHAnsi"/>
          <w:sz w:val="20"/>
          <w:szCs w:val="20"/>
          <w:lang w:val="es-VE"/>
        </w:rPr>
        <w:t xml:space="preserve"> y de</w:t>
      </w:r>
      <w:r w:rsidR="002E3ADF" w:rsidRPr="000F66AF">
        <w:rPr>
          <w:rFonts w:asciiTheme="majorHAnsi" w:hAnsiTheme="majorHAnsi"/>
          <w:sz w:val="20"/>
          <w:szCs w:val="20"/>
          <w:lang w:val="es-VE"/>
        </w:rPr>
        <w:t xml:space="preserve"> </w:t>
      </w:r>
      <w:r w:rsidR="001A2393" w:rsidRPr="000F66AF">
        <w:rPr>
          <w:rFonts w:asciiTheme="majorHAnsi" w:hAnsiTheme="majorHAnsi"/>
          <w:sz w:val="20"/>
          <w:szCs w:val="20"/>
          <w:lang w:val="es-VE"/>
        </w:rPr>
        <w:t>una cuidadora</w:t>
      </w:r>
      <w:r w:rsidR="00461B66" w:rsidRPr="000F66AF">
        <w:rPr>
          <w:rFonts w:asciiTheme="majorHAnsi" w:hAnsiTheme="majorHAnsi"/>
          <w:sz w:val="20"/>
          <w:szCs w:val="20"/>
          <w:lang w:val="es-VE"/>
        </w:rPr>
        <w:t xml:space="preserve"> para </w:t>
      </w:r>
      <w:r w:rsidRPr="000F66AF">
        <w:rPr>
          <w:rFonts w:asciiTheme="majorHAnsi" w:hAnsiTheme="majorHAnsi"/>
          <w:sz w:val="20"/>
          <w:szCs w:val="20"/>
          <w:lang w:val="es-VE"/>
        </w:rPr>
        <w:t>atender a Martha Saire en el Hospital Psiquiátrico Santa Rosita</w:t>
      </w:r>
      <w:r w:rsidR="00461B66" w:rsidRPr="000F66AF">
        <w:rPr>
          <w:rFonts w:asciiTheme="majorHAnsi" w:hAnsiTheme="majorHAnsi"/>
          <w:sz w:val="20"/>
          <w:szCs w:val="20"/>
          <w:lang w:val="es-VE"/>
        </w:rPr>
        <w:t xml:space="preserve">. Particularmente, según se </w:t>
      </w:r>
      <w:r w:rsidR="00057DC5" w:rsidRPr="000F66AF">
        <w:rPr>
          <w:rFonts w:asciiTheme="majorHAnsi" w:hAnsiTheme="majorHAnsi"/>
          <w:sz w:val="20"/>
          <w:szCs w:val="20"/>
          <w:lang w:val="es-VE"/>
        </w:rPr>
        <w:t>desprende</w:t>
      </w:r>
      <w:r w:rsidR="00461B66" w:rsidRPr="000F66AF">
        <w:rPr>
          <w:rFonts w:asciiTheme="majorHAnsi" w:hAnsiTheme="majorHAnsi"/>
          <w:sz w:val="20"/>
          <w:szCs w:val="20"/>
          <w:lang w:val="es-VE"/>
        </w:rPr>
        <w:t xml:space="preserve"> del escrito de los peticionarios de 22 de febrero de 2011</w:t>
      </w:r>
      <w:r w:rsidR="00057DC5" w:rsidRPr="000F66AF">
        <w:rPr>
          <w:rFonts w:asciiTheme="majorHAnsi" w:hAnsiTheme="majorHAnsi"/>
          <w:sz w:val="20"/>
          <w:szCs w:val="20"/>
          <w:lang w:val="es-VE"/>
        </w:rPr>
        <w:t>,</w:t>
      </w:r>
      <w:r w:rsidR="00461B66" w:rsidRPr="000F66AF">
        <w:rPr>
          <w:rFonts w:asciiTheme="majorHAnsi" w:hAnsiTheme="majorHAnsi"/>
          <w:sz w:val="20"/>
          <w:szCs w:val="20"/>
          <w:lang w:val="es-VE"/>
        </w:rPr>
        <w:t xml:space="preserve"> se da cuenta de una visita de verificación por parte del equipo técnico de Casa alianza al Hospital Santa Rosita, en la cual </w:t>
      </w:r>
      <w:r w:rsidR="00057DC5" w:rsidRPr="000F66AF">
        <w:rPr>
          <w:rFonts w:asciiTheme="majorHAnsi" w:hAnsiTheme="majorHAnsi"/>
          <w:sz w:val="20"/>
          <w:szCs w:val="20"/>
          <w:lang w:val="es-VE"/>
        </w:rPr>
        <w:t>“</w:t>
      </w:r>
      <w:r w:rsidR="00461B66" w:rsidRPr="000F66AF">
        <w:rPr>
          <w:rFonts w:asciiTheme="majorHAnsi" w:hAnsiTheme="majorHAnsi"/>
          <w:sz w:val="20"/>
          <w:szCs w:val="20"/>
          <w:lang w:val="es-VE"/>
        </w:rPr>
        <w:t>se logró constatar que se encontraba bien atendida y que se satisfacía de manera adecuada sus necesidades básicas (alimentación, habitación y vestuario) y que incluso se le ha asignado una terapeuta ocupacional para que realice actividades que permitan desarrollar en la joven algunas habilidades psicomotoras</w:t>
      </w:r>
      <w:r w:rsidRPr="000F66AF">
        <w:rPr>
          <w:rFonts w:asciiTheme="majorHAnsi" w:hAnsiTheme="majorHAnsi"/>
          <w:sz w:val="20"/>
          <w:szCs w:val="20"/>
          <w:lang w:val="es-VE"/>
        </w:rPr>
        <w:t xml:space="preserve"> [y]</w:t>
      </w:r>
      <w:r w:rsidR="00461B66" w:rsidRPr="000F66AF">
        <w:rPr>
          <w:rFonts w:asciiTheme="majorHAnsi" w:hAnsiTheme="majorHAnsi"/>
          <w:sz w:val="20"/>
          <w:szCs w:val="20"/>
          <w:lang w:val="es-VE"/>
        </w:rPr>
        <w:t xml:space="preserve"> como resultado la joven ha aprendido a hacer todo tipo de manualidad”. En el marco de dicha visita se pudo verificar, según lo indicado por los peticionarios</w:t>
      </w:r>
      <w:r w:rsidRPr="000F66AF">
        <w:rPr>
          <w:rFonts w:asciiTheme="majorHAnsi" w:hAnsiTheme="majorHAnsi"/>
          <w:sz w:val="20"/>
          <w:szCs w:val="20"/>
          <w:lang w:val="es-VE"/>
        </w:rPr>
        <w:t>,</w:t>
      </w:r>
      <w:r w:rsidR="00461B66" w:rsidRPr="000F66AF">
        <w:rPr>
          <w:rFonts w:asciiTheme="majorHAnsi" w:hAnsiTheme="majorHAnsi"/>
          <w:sz w:val="20"/>
          <w:szCs w:val="20"/>
          <w:lang w:val="es-VE"/>
        </w:rPr>
        <w:t xml:space="preserve"> que la joven ha recibido tratamiento m</w:t>
      </w:r>
      <w:r w:rsidR="00AF79E1" w:rsidRPr="000F66AF">
        <w:rPr>
          <w:rFonts w:asciiTheme="majorHAnsi" w:hAnsiTheme="majorHAnsi"/>
          <w:sz w:val="20"/>
          <w:szCs w:val="20"/>
          <w:lang w:val="es-VE"/>
        </w:rPr>
        <w:t>é</w:t>
      </w:r>
      <w:r w:rsidR="00461B66" w:rsidRPr="000F66AF">
        <w:rPr>
          <w:rFonts w:asciiTheme="majorHAnsi" w:hAnsiTheme="majorHAnsi"/>
          <w:sz w:val="20"/>
          <w:szCs w:val="20"/>
          <w:lang w:val="es-VE"/>
        </w:rPr>
        <w:t xml:space="preserve">dico especializado (psiquiátrico) requerido para su </w:t>
      </w:r>
      <w:r w:rsidR="00057DC5" w:rsidRPr="000F66AF">
        <w:rPr>
          <w:rFonts w:asciiTheme="majorHAnsi" w:hAnsiTheme="majorHAnsi"/>
          <w:sz w:val="20"/>
          <w:szCs w:val="20"/>
          <w:lang w:val="es-VE"/>
        </w:rPr>
        <w:t>problemática</w:t>
      </w:r>
      <w:r w:rsidR="00461B66" w:rsidRPr="000F66AF">
        <w:rPr>
          <w:rFonts w:asciiTheme="majorHAnsi" w:hAnsiTheme="majorHAnsi"/>
          <w:sz w:val="20"/>
          <w:szCs w:val="20"/>
          <w:lang w:val="es-VE"/>
        </w:rPr>
        <w:t xml:space="preserve"> de salud mental y se corroboró que no había sido objeto de </w:t>
      </w:r>
      <w:r w:rsidR="00057DC5" w:rsidRPr="000F66AF">
        <w:rPr>
          <w:rFonts w:asciiTheme="majorHAnsi" w:hAnsiTheme="majorHAnsi"/>
          <w:sz w:val="20"/>
          <w:szCs w:val="20"/>
          <w:lang w:val="es-VE"/>
        </w:rPr>
        <w:t>ningún</w:t>
      </w:r>
      <w:r w:rsidR="00461B66" w:rsidRPr="000F66AF">
        <w:rPr>
          <w:rFonts w:asciiTheme="majorHAnsi" w:hAnsiTheme="majorHAnsi"/>
          <w:sz w:val="20"/>
          <w:szCs w:val="20"/>
          <w:lang w:val="es-VE"/>
        </w:rPr>
        <w:t xml:space="preserve"> maltrato físico, </w:t>
      </w:r>
      <w:r w:rsidR="00057DC5" w:rsidRPr="000F66AF">
        <w:rPr>
          <w:rFonts w:asciiTheme="majorHAnsi" w:hAnsiTheme="majorHAnsi"/>
          <w:sz w:val="20"/>
          <w:szCs w:val="20"/>
          <w:lang w:val="es-VE"/>
        </w:rPr>
        <w:t>psicológico</w:t>
      </w:r>
      <w:r w:rsidR="00461B66" w:rsidRPr="000F66AF">
        <w:rPr>
          <w:rFonts w:asciiTheme="majorHAnsi" w:hAnsiTheme="majorHAnsi"/>
          <w:sz w:val="20"/>
          <w:szCs w:val="20"/>
          <w:lang w:val="es-VE"/>
        </w:rPr>
        <w:t xml:space="preserve"> o sexual por parte del personal de la </w:t>
      </w:r>
      <w:r w:rsidR="00057DC5" w:rsidRPr="000F66AF">
        <w:rPr>
          <w:rFonts w:asciiTheme="majorHAnsi" w:hAnsiTheme="majorHAnsi"/>
          <w:sz w:val="20"/>
          <w:szCs w:val="20"/>
          <w:lang w:val="es-VE"/>
        </w:rPr>
        <w:t>institución</w:t>
      </w:r>
      <w:r w:rsidR="009C1D58" w:rsidRPr="000F66AF">
        <w:rPr>
          <w:rFonts w:asciiTheme="majorHAnsi" w:hAnsiTheme="majorHAnsi"/>
          <w:sz w:val="20"/>
          <w:szCs w:val="20"/>
          <w:lang w:val="es-VE"/>
        </w:rPr>
        <w:t>,</w:t>
      </w:r>
      <w:r w:rsidR="00461B66" w:rsidRPr="000F66AF">
        <w:rPr>
          <w:rFonts w:asciiTheme="majorHAnsi" w:hAnsiTheme="majorHAnsi"/>
          <w:sz w:val="20"/>
          <w:szCs w:val="20"/>
          <w:lang w:val="es-VE"/>
        </w:rPr>
        <w:t xml:space="preserve"> ni de otros pacientes que conviven con ella. </w:t>
      </w:r>
      <w:r w:rsidR="00057DC5" w:rsidRPr="000F66AF">
        <w:rPr>
          <w:rFonts w:asciiTheme="majorHAnsi" w:hAnsiTheme="majorHAnsi"/>
          <w:sz w:val="20"/>
          <w:szCs w:val="20"/>
          <w:lang w:val="es-VE"/>
        </w:rPr>
        <w:t>También se d</w:t>
      </w:r>
      <w:r w:rsidRPr="000F66AF">
        <w:rPr>
          <w:rFonts w:asciiTheme="majorHAnsi" w:hAnsiTheme="majorHAnsi"/>
          <w:sz w:val="20"/>
          <w:szCs w:val="20"/>
          <w:lang w:val="es-VE"/>
        </w:rPr>
        <w:t>io</w:t>
      </w:r>
      <w:r w:rsidR="00057DC5" w:rsidRPr="000F66AF">
        <w:rPr>
          <w:rFonts w:asciiTheme="majorHAnsi" w:hAnsiTheme="majorHAnsi"/>
          <w:sz w:val="20"/>
          <w:szCs w:val="20"/>
          <w:lang w:val="es-VE"/>
        </w:rPr>
        <w:t xml:space="preserve"> cuenta del suministro de </w:t>
      </w:r>
      <w:r w:rsidR="00B70B5D">
        <w:rPr>
          <w:rFonts w:asciiTheme="majorHAnsi" w:hAnsiTheme="majorHAnsi"/>
          <w:sz w:val="20"/>
          <w:szCs w:val="20"/>
          <w:lang w:val="es-VE"/>
        </w:rPr>
        <w:t>utensilios</w:t>
      </w:r>
      <w:r w:rsidR="00057DC5" w:rsidRPr="000F66AF">
        <w:rPr>
          <w:rFonts w:asciiTheme="majorHAnsi" w:hAnsiTheme="majorHAnsi"/>
          <w:sz w:val="20"/>
          <w:szCs w:val="20"/>
          <w:lang w:val="es-VE"/>
        </w:rPr>
        <w:t xml:space="preserve"> básicos como enseres de cocina, microondas, grabadora, televisor, ventilador y estufa, entre otros. </w:t>
      </w:r>
    </w:p>
    <w:p w14:paraId="05B4A7B5" w14:textId="77777777" w:rsidR="00600000" w:rsidRPr="000F66AF" w:rsidRDefault="00600000" w:rsidP="004D1C83">
      <w:pPr>
        <w:pStyle w:val="ListParagraph"/>
        <w:jc w:val="both"/>
        <w:rPr>
          <w:rFonts w:asciiTheme="majorHAnsi" w:hAnsiTheme="majorHAnsi"/>
          <w:sz w:val="20"/>
          <w:szCs w:val="20"/>
          <w:lang w:val="es-ES_tradnl"/>
        </w:rPr>
      </w:pPr>
    </w:p>
    <w:p w14:paraId="04AB54E8" w14:textId="0B4BE732" w:rsidR="00B905D7" w:rsidRPr="000C09D2" w:rsidRDefault="004C6DE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A partir de</w:t>
      </w:r>
      <w:r w:rsidR="00461B66" w:rsidRPr="000F66AF">
        <w:rPr>
          <w:rFonts w:asciiTheme="majorHAnsi" w:hAnsiTheme="majorHAnsi"/>
          <w:sz w:val="20"/>
          <w:szCs w:val="20"/>
          <w:lang w:val="es-VE"/>
        </w:rPr>
        <w:t xml:space="preserve"> 2011, las partes dialogaron sobre la importancia de </w:t>
      </w:r>
      <w:r w:rsidRPr="000F66AF">
        <w:rPr>
          <w:rFonts w:asciiTheme="majorHAnsi" w:hAnsiTheme="majorHAnsi"/>
          <w:sz w:val="20"/>
          <w:szCs w:val="20"/>
          <w:lang w:val="es-VE"/>
        </w:rPr>
        <w:t>movilizar a Martha Saire</w:t>
      </w:r>
      <w:r w:rsidR="00461B66" w:rsidRPr="000F66AF">
        <w:rPr>
          <w:rFonts w:asciiTheme="majorHAnsi" w:hAnsiTheme="majorHAnsi"/>
          <w:sz w:val="20"/>
          <w:szCs w:val="20"/>
          <w:lang w:val="es-VE"/>
        </w:rPr>
        <w:t xml:space="preserve"> de la Unidad Infantil</w:t>
      </w:r>
      <w:r w:rsidR="001A2393" w:rsidRPr="000F66AF">
        <w:rPr>
          <w:rFonts w:asciiTheme="majorHAnsi" w:hAnsiTheme="majorHAnsi"/>
          <w:sz w:val="20"/>
          <w:szCs w:val="20"/>
          <w:lang w:val="es-VE"/>
        </w:rPr>
        <w:t xml:space="preserve"> del Hospital Psiquiátrico Santa Rosita</w:t>
      </w:r>
      <w:r w:rsidR="00461B66" w:rsidRPr="000F66AF">
        <w:rPr>
          <w:rFonts w:asciiTheme="majorHAnsi" w:hAnsiTheme="majorHAnsi"/>
          <w:sz w:val="20"/>
          <w:szCs w:val="20"/>
          <w:lang w:val="es-VE"/>
        </w:rPr>
        <w:t xml:space="preserve"> a </w:t>
      </w:r>
      <w:r w:rsidR="001A2393" w:rsidRPr="000F66AF">
        <w:rPr>
          <w:rFonts w:asciiTheme="majorHAnsi" w:hAnsiTheme="majorHAnsi"/>
          <w:sz w:val="20"/>
          <w:szCs w:val="20"/>
          <w:lang w:val="es-VE"/>
        </w:rPr>
        <w:t>un</w:t>
      </w:r>
      <w:r w:rsidR="00461B66" w:rsidRPr="000F66AF">
        <w:rPr>
          <w:rFonts w:asciiTheme="majorHAnsi" w:hAnsiTheme="majorHAnsi"/>
          <w:sz w:val="20"/>
          <w:szCs w:val="20"/>
          <w:lang w:val="es-VE"/>
        </w:rPr>
        <w:t xml:space="preserve">a unidad de adultos dado que ya </w:t>
      </w:r>
      <w:r w:rsidR="00057DC5" w:rsidRPr="000F66AF">
        <w:rPr>
          <w:rFonts w:asciiTheme="majorHAnsi" w:hAnsiTheme="majorHAnsi"/>
          <w:sz w:val="20"/>
          <w:szCs w:val="20"/>
          <w:lang w:val="es-VE"/>
        </w:rPr>
        <w:t>había</w:t>
      </w:r>
      <w:r w:rsidR="00461B66" w:rsidRPr="000F66AF">
        <w:rPr>
          <w:rFonts w:asciiTheme="majorHAnsi" w:hAnsiTheme="majorHAnsi"/>
          <w:sz w:val="20"/>
          <w:szCs w:val="20"/>
          <w:lang w:val="es-VE"/>
        </w:rPr>
        <w:t xml:space="preserve"> cumplido la mayoría de edad y no era adecuado que conviviera con pacientes menores de edad. </w:t>
      </w:r>
      <w:r w:rsidRPr="000F66AF">
        <w:rPr>
          <w:rFonts w:asciiTheme="majorHAnsi" w:hAnsiTheme="majorHAnsi"/>
          <w:sz w:val="20"/>
          <w:szCs w:val="20"/>
          <w:lang w:val="es-ES_tradnl"/>
        </w:rPr>
        <w:t xml:space="preserve">En el marco de dichos diálogos, y frente a la reiterada indicación de la parte peticionaria de avanzar con la reintegración social </w:t>
      </w:r>
      <w:r w:rsidR="003A3D00" w:rsidRPr="000F66AF">
        <w:rPr>
          <w:rFonts w:asciiTheme="majorHAnsi" w:hAnsiTheme="majorHAnsi"/>
          <w:sz w:val="20"/>
          <w:szCs w:val="20"/>
          <w:lang w:val="es-ES_tradnl"/>
        </w:rPr>
        <w:t>de Martha</w:t>
      </w:r>
      <w:r w:rsidRPr="000F66AF">
        <w:rPr>
          <w:rFonts w:asciiTheme="majorHAnsi" w:hAnsiTheme="majorHAnsi"/>
          <w:sz w:val="20"/>
          <w:szCs w:val="20"/>
          <w:lang w:val="es-ES_tradnl"/>
        </w:rPr>
        <w:t xml:space="preserve"> Saire, en la </w:t>
      </w:r>
      <w:r w:rsidR="003A3D00" w:rsidRPr="000F66AF">
        <w:rPr>
          <w:rFonts w:asciiTheme="majorHAnsi" w:hAnsiTheme="majorHAnsi"/>
          <w:sz w:val="20"/>
          <w:szCs w:val="20"/>
          <w:lang w:val="es-ES_tradnl"/>
        </w:rPr>
        <w:t>reunión</w:t>
      </w:r>
      <w:r w:rsidRPr="000F66AF">
        <w:rPr>
          <w:rFonts w:asciiTheme="majorHAnsi" w:hAnsiTheme="majorHAnsi"/>
          <w:sz w:val="20"/>
          <w:szCs w:val="20"/>
          <w:lang w:val="es-ES_tradnl"/>
        </w:rPr>
        <w:t xml:space="preserve"> de trabajo de </w:t>
      </w:r>
      <w:r w:rsidR="003A3D00" w:rsidRPr="000F66AF">
        <w:rPr>
          <w:rFonts w:asciiTheme="majorHAnsi" w:hAnsiTheme="majorHAnsi"/>
          <w:sz w:val="20"/>
          <w:szCs w:val="20"/>
          <w:lang w:val="es-ES_tradnl"/>
        </w:rPr>
        <w:t xml:space="preserve">30 de octubre de 2013, el Estado hondureño presentó unas bases del </w:t>
      </w:r>
      <w:r w:rsidR="003A3D00" w:rsidRPr="000F66AF">
        <w:rPr>
          <w:rFonts w:asciiTheme="majorHAnsi" w:hAnsiTheme="majorHAnsi"/>
          <w:sz w:val="20"/>
          <w:szCs w:val="20"/>
          <w:lang w:val="es-ES_tradnl"/>
        </w:rPr>
        <w:lastRenderedPageBreak/>
        <w:t xml:space="preserve">Plan de Integración Social, con el objetivo de que Martha Saire adquiriera autonomía sobre su persona, pero </w:t>
      </w:r>
      <w:r w:rsidR="00B905D7" w:rsidRPr="000F66AF">
        <w:rPr>
          <w:rFonts w:asciiTheme="majorHAnsi" w:hAnsiTheme="majorHAnsi"/>
          <w:sz w:val="20"/>
          <w:szCs w:val="20"/>
          <w:lang w:val="es-ES_tradnl"/>
        </w:rPr>
        <w:t xml:space="preserve">según lo indicado por el Estado inicialmente en el marco de dicha reunión, Martha Saire </w:t>
      </w:r>
      <w:r w:rsidR="003A3D00" w:rsidRPr="000F66AF">
        <w:rPr>
          <w:rFonts w:asciiTheme="majorHAnsi" w:hAnsiTheme="majorHAnsi"/>
          <w:sz w:val="20"/>
          <w:szCs w:val="20"/>
          <w:lang w:val="es-ES_tradnl"/>
        </w:rPr>
        <w:t>siempre requeriría supervisión y control de psiquiatras y maestros especiales, que de manera espec</w:t>
      </w:r>
      <w:r w:rsidR="00B905D7" w:rsidRPr="000F66AF">
        <w:rPr>
          <w:rFonts w:asciiTheme="majorHAnsi" w:hAnsiTheme="majorHAnsi"/>
          <w:sz w:val="20"/>
          <w:szCs w:val="20"/>
          <w:lang w:val="es-ES_tradnl"/>
        </w:rPr>
        <w:t>í</w:t>
      </w:r>
      <w:r w:rsidR="003A3D00" w:rsidRPr="000F66AF">
        <w:rPr>
          <w:rFonts w:asciiTheme="majorHAnsi" w:hAnsiTheme="majorHAnsi"/>
          <w:sz w:val="20"/>
          <w:szCs w:val="20"/>
          <w:lang w:val="es-ES_tradnl"/>
        </w:rPr>
        <w:t>fica se le han asignado</w:t>
      </w:r>
      <w:r w:rsidR="00B905D7" w:rsidRPr="000F66AF">
        <w:rPr>
          <w:rFonts w:asciiTheme="majorHAnsi" w:hAnsiTheme="majorHAnsi"/>
          <w:sz w:val="20"/>
          <w:szCs w:val="20"/>
          <w:lang w:val="es-ES_tradnl"/>
        </w:rPr>
        <w:t xml:space="preserve"> debido a su </w:t>
      </w:r>
      <w:r w:rsidR="00B905D7" w:rsidRPr="000C09D2">
        <w:rPr>
          <w:rFonts w:asciiTheme="majorHAnsi" w:hAnsiTheme="majorHAnsi"/>
          <w:sz w:val="20"/>
          <w:szCs w:val="20"/>
          <w:lang w:val="es-ES_tradnl"/>
        </w:rPr>
        <w:t>comportamiento.</w:t>
      </w:r>
    </w:p>
    <w:p w14:paraId="3BE4F563" w14:textId="77777777" w:rsidR="00B905D7" w:rsidRPr="000C09D2" w:rsidRDefault="00B905D7" w:rsidP="004D1C83">
      <w:pPr>
        <w:rPr>
          <w:rFonts w:asciiTheme="majorHAnsi" w:hAnsiTheme="majorHAnsi"/>
          <w:sz w:val="20"/>
          <w:szCs w:val="20"/>
          <w:lang w:val="es-ES_tradnl"/>
        </w:rPr>
      </w:pPr>
    </w:p>
    <w:p w14:paraId="08F3DE0D" w14:textId="19B1A340" w:rsidR="004C6DE5" w:rsidRPr="000C09D2" w:rsidRDefault="00E570B7" w:rsidP="00C15819">
      <w:pPr>
        <w:pStyle w:val="ListParagraph"/>
        <w:numPr>
          <w:ilvl w:val="0"/>
          <w:numId w:val="70"/>
        </w:numPr>
        <w:ind w:left="0" w:firstLine="720"/>
        <w:jc w:val="both"/>
        <w:rPr>
          <w:rFonts w:asciiTheme="majorHAnsi" w:hAnsiTheme="majorHAnsi"/>
          <w:sz w:val="20"/>
          <w:szCs w:val="20"/>
          <w:lang w:val="es-ES_tradnl"/>
        </w:rPr>
      </w:pPr>
      <w:r w:rsidRPr="000C09D2">
        <w:rPr>
          <w:rFonts w:asciiTheme="majorHAnsi" w:hAnsiTheme="majorHAnsi"/>
          <w:sz w:val="20"/>
          <w:szCs w:val="20"/>
          <w:lang w:val="es-ES_tradnl"/>
        </w:rPr>
        <w:t>En su Informe Final, la Experta da cuenta del diagnóstico clínico de Martha Saire, según el cual, si bien se observa una evolución, es importante por su seguridad y la de las personas que la rodean, que continúe con su tratamiento en un lugar con las características del Centro en el cual actualmente reside</w:t>
      </w:r>
      <w:r w:rsidRPr="000C09D2">
        <w:rPr>
          <w:rStyle w:val="FootnoteReference"/>
          <w:rFonts w:asciiTheme="majorHAnsi" w:hAnsiTheme="majorHAnsi"/>
          <w:sz w:val="20"/>
          <w:szCs w:val="20"/>
          <w:lang w:val="es-ES_tradnl"/>
        </w:rPr>
        <w:footnoteReference w:id="42"/>
      </w:r>
      <w:r w:rsidRPr="000C09D2">
        <w:rPr>
          <w:rFonts w:asciiTheme="majorHAnsi" w:hAnsiTheme="majorHAnsi"/>
          <w:sz w:val="20"/>
          <w:szCs w:val="20"/>
          <w:lang w:val="es-ES_tradnl"/>
        </w:rPr>
        <w:t>.</w:t>
      </w:r>
      <w:r w:rsidR="003A3D00" w:rsidRPr="000C09D2">
        <w:rPr>
          <w:rFonts w:asciiTheme="majorHAnsi" w:hAnsiTheme="majorHAnsi"/>
          <w:sz w:val="20"/>
          <w:szCs w:val="20"/>
          <w:lang w:val="es-VE"/>
        </w:rPr>
        <w:t xml:space="preserve"> </w:t>
      </w:r>
    </w:p>
    <w:p w14:paraId="27443A56" w14:textId="77777777" w:rsidR="007E69F2" w:rsidRPr="000F66AF" w:rsidRDefault="007E69F2" w:rsidP="004D1C83">
      <w:pPr>
        <w:pStyle w:val="ListParagraph"/>
        <w:rPr>
          <w:rFonts w:asciiTheme="majorHAnsi" w:hAnsiTheme="majorHAnsi"/>
          <w:sz w:val="20"/>
          <w:szCs w:val="20"/>
          <w:lang w:val="es-ES_tradnl"/>
        </w:rPr>
      </w:pPr>
    </w:p>
    <w:p w14:paraId="00569DF6" w14:textId="71720525" w:rsidR="003A3D00" w:rsidRPr="000F66AF" w:rsidRDefault="003A3D00"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En su informe</w:t>
      </w:r>
      <w:r w:rsidR="00B905D7" w:rsidRPr="000F66AF">
        <w:rPr>
          <w:rFonts w:asciiTheme="majorHAnsi" w:hAnsiTheme="majorHAnsi"/>
          <w:sz w:val="20"/>
          <w:szCs w:val="20"/>
          <w:lang w:val="es-VE"/>
        </w:rPr>
        <w:t xml:space="preserve"> presentado en la reunión de trabajo de octubre de 2013,</w:t>
      </w:r>
      <w:r w:rsidRPr="000F66AF">
        <w:rPr>
          <w:rFonts w:asciiTheme="majorHAnsi" w:hAnsiTheme="majorHAnsi"/>
          <w:sz w:val="20"/>
          <w:szCs w:val="20"/>
          <w:lang w:val="es-VE"/>
        </w:rPr>
        <w:t xml:space="preserve"> el Estado indicó que </w:t>
      </w:r>
      <w:r w:rsidR="00690571" w:rsidRPr="000F66AF">
        <w:rPr>
          <w:rFonts w:asciiTheme="majorHAnsi" w:hAnsiTheme="majorHAnsi"/>
          <w:sz w:val="20"/>
          <w:szCs w:val="20"/>
          <w:lang w:val="es-VE"/>
        </w:rPr>
        <w:t>l</w:t>
      </w:r>
      <w:r w:rsidRPr="000F66AF">
        <w:rPr>
          <w:rFonts w:asciiTheme="majorHAnsi" w:hAnsiTheme="majorHAnsi"/>
          <w:sz w:val="20"/>
          <w:szCs w:val="20"/>
          <w:lang w:val="es-VE"/>
        </w:rPr>
        <w:t xml:space="preserve">a joven había mostrado cambios físicos, emocionales y actitudinales, </w:t>
      </w:r>
      <w:r w:rsidR="00655A76" w:rsidRPr="000F66AF">
        <w:rPr>
          <w:rFonts w:asciiTheme="majorHAnsi" w:hAnsiTheme="majorHAnsi"/>
          <w:sz w:val="20"/>
          <w:szCs w:val="20"/>
          <w:lang w:val="es-VE"/>
        </w:rPr>
        <w:t>producto</w:t>
      </w:r>
      <w:r w:rsidRPr="000F66AF">
        <w:rPr>
          <w:rFonts w:asciiTheme="majorHAnsi" w:hAnsiTheme="majorHAnsi"/>
          <w:sz w:val="20"/>
          <w:szCs w:val="20"/>
          <w:lang w:val="es-VE"/>
        </w:rPr>
        <w:t xml:space="preserve"> del trabajo del equipo de especialistas que la atendían incluyendo el personal de la sala de </w:t>
      </w:r>
      <w:r w:rsidR="00655A76" w:rsidRPr="000F66AF">
        <w:rPr>
          <w:rFonts w:asciiTheme="majorHAnsi" w:hAnsiTheme="majorHAnsi"/>
          <w:sz w:val="20"/>
          <w:szCs w:val="20"/>
          <w:lang w:val="es-VE"/>
        </w:rPr>
        <w:t>psiquiatría</w:t>
      </w:r>
      <w:r w:rsidRPr="000F66AF">
        <w:rPr>
          <w:rFonts w:asciiTheme="majorHAnsi" w:hAnsiTheme="majorHAnsi"/>
          <w:sz w:val="20"/>
          <w:szCs w:val="20"/>
          <w:lang w:val="es-VE"/>
        </w:rPr>
        <w:t xml:space="preserve">, enfermería, terapistas ocupacionales y maestros especiales. En su informe el Estado reveló el registro fotográfico de las instalaciones en las cuales se encontraba Martha Saire, incluyendo </w:t>
      </w:r>
      <w:r w:rsidR="00B905D7" w:rsidRPr="000F66AF">
        <w:rPr>
          <w:rFonts w:asciiTheme="majorHAnsi" w:hAnsiTheme="majorHAnsi"/>
          <w:sz w:val="20"/>
          <w:szCs w:val="20"/>
          <w:lang w:val="es-VE"/>
        </w:rPr>
        <w:t>l</w:t>
      </w:r>
      <w:r w:rsidRPr="000F66AF">
        <w:rPr>
          <w:rFonts w:asciiTheme="majorHAnsi" w:hAnsiTheme="majorHAnsi"/>
          <w:sz w:val="20"/>
          <w:szCs w:val="20"/>
          <w:lang w:val="es-VE"/>
        </w:rPr>
        <w:t xml:space="preserve">os baños con duchas y servicios sanitarios modernos, comedor completamente equipado, una clínica </w:t>
      </w:r>
      <w:r w:rsidRPr="000F66AF">
        <w:rPr>
          <w:rFonts w:asciiTheme="majorHAnsi" w:hAnsiTheme="majorHAnsi"/>
          <w:i/>
          <w:iCs/>
          <w:sz w:val="20"/>
          <w:szCs w:val="20"/>
          <w:lang w:val="es-VE"/>
        </w:rPr>
        <w:t>in situ</w:t>
      </w:r>
      <w:r w:rsidRPr="000F66AF">
        <w:rPr>
          <w:rFonts w:asciiTheme="majorHAnsi" w:hAnsiTheme="majorHAnsi"/>
          <w:sz w:val="20"/>
          <w:szCs w:val="20"/>
          <w:lang w:val="es-VE"/>
        </w:rPr>
        <w:t>, estación de enfermería para primeros auxilios, cuartos de descanso y de observación, habitaciones para pacientes con las medidas de seguridad, áreas de intervención terapéutica y de terapia agrícola y el equipo y muebles entregados para el uso personal de Martha</w:t>
      </w:r>
      <w:r w:rsidR="00655A76" w:rsidRPr="000F66AF">
        <w:rPr>
          <w:rFonts w:asciiTheme="majorHAnsi" w:hAnsiTheme="majorHAnsi"/>
          <w:sz w:val="20"/>
          <w:szCs w:val="20"/>
          <w:lang w:val="es-VE"/>
        </w:rPr>
        <w:t xml:space="preserve"> Saire. El Estado describió que las áreas de intervención para ese momento estaban enfocadas en la reintegración social, motivación, auto control, actividades de la vida diaria, cocina básica, higiene y seguridad alimentaria, atención y concentración, y manejo de hábitos inadecuados como la cleptomanía y la mitomanía. </w:t>
      </w:r>
    </w:p>
    <w:p w14:paraId="7B33828A" w14:textId="77777777" w:rsidR="00655A76" w:rsidRPr="000F66AF" w:rsidRDefault="00655A76" w:rsidP="004D1C83">
      <w:pPr>
        <w:pStyle w:val="ListParagraph"/>
        <w:rPr>
          <w:rFonts w:asciiTheme="majorHAnsi" w:hAnsiTheme="majorHAnsi"/>
          <w:sz w:val="20"/>
          <w:szCs w:val="20"/>
          <w:lang w:val="es-ES_tradnl"/>
        </w:rPr>
      </w:pPr>
    </w:p>
    <w:p w14:paraId="6AE8ACA1" w14:textId="752D10DE" w:rsidR="00655A76" w:rsidRPr="000F66AF" w:rsidRDefault="00655A76"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El </w:t>
      </w:r>
      <w:r w:rsidR="00B905D7" w:rsidRPr="000F66AF">
        <w:rPr>
          <w:rFonts w:asciiTheme="majorHAnsi" w:hAnsiTheme="majorHAnsi"/>
          <w:sz w:val="20"/>
          <w:szCs w:val="20"/>
          <w:lang w:val="es-ES_tradnl"/>
        </w:rPr>
        <w:t>E</w:t>
      </w:r>
      <w:r w:rsidRPr="000F66AF">
        <w:rPr>
          <w:rFonts w:asciiTheme="majorHAnsi" w:hAnsiTheme="majorHAnsi"/>
          <w:sz w:val="20"/>
          <w:szCs w:val="20"/>
          <w:lang w:val="es-ES_tradnl"/>
        </w:rPr>
        <w:t>stado aportó el cuadro de actividades del proceso de reintegración social de Martha Saire con acciones concretas en la áreas motora, comunicacional, social afectiva, independencia y autocuidado, sus horarios y detalle de las actividades</w:t>
      </w:r>
      <w:r w:rsidR="00B905D7" w:rsidRPr="000F66AF">
        <w:rPr>
          <w:rFonts w:asciiTheme="majorHAnsi" w:hAnsiTheme="majorHAnsi"/>
          <w:sz w:val="20"/>
          <w:szCs w:val="20"/>
          <w:lang w:val="es-ES_tradnl"/>
        </w:rPr>
        <w:t xml:space="preserve"> de auto cuidado y para la obtención de habilidades que le </w:t>
      </w:r>
      <w:r w:rsidR="001A2393" w:rsidRPr="000F66AF">
        <w:rPr>
          <w:rFonts w:asciiTheme="majorHAnsi" w:hAnsiTheme="majorHAnsi"/>
          <w:sz w:val="20"/>
          <w:szCs w:val="20"/>
          <w:lang w:val="es-ES_tradnl"/>
        </w:rPr>
        <w:t>permitieran</w:t>
      </w:r>
      <w:r w:rsidR="00B905D7" w:rsidRPr="000F66AF">
        <w:rPr>
          <w:rFonts w:asciiTheme="majorHAnsi" w:hAnsiTheme="majorHAnsi"/>
          <w:sz w:val="20"/>
          <w:szCs w:val="20"/>
          <w:lang w:val="es-ES_tradnl"/>
        </w:rPr>
        <w:t xml:space="preserve"> eventualmente a Martha Saire tener mayor independencia. Asimismo, el Estado dio cuenta de las </w:t>
      </w:r>
      <w:r w:rsidR="00600000" w:rsidRPr="000F66AF">
        <w:rPr>
          <w:rFonts w:asciiTheme="majorHAnsi" w:hAnsiTheme="majorHAnsi"/>
          <w:sz w:val="20"/>
          <w:szCs w:val="20"/>
          <w:lang w:val="es-ES_tradnl"/>
        </w:rPr>
        <w:t>actividades</w:t>
      </w:r>
      <w:r w:rsidRPr="000F66AF">
        <w:rPr>
          <w:rFonts w:asciiTheme="majorHAnsi" w:hAnsiTheme="majorHAnsi"/>
          <w:sz w:val="20"/>
          <w:szCs w:val="20"/>
          <w:lang w:val="es-ES_tradnl"/>
        </w:rPr>
        <w:t xml:space="preserve"> recreacionales</w:t>
      </w:r>
      <w:r w:rsidR="00B905D7" w:rsidRPr="000F66AF">
        <w:rPr>
          <w:rFonts w:asciiTheme="majorHAnsi" w:hAnsiTheme="majorHAnsi"/>
          <w:sz w:val="20"/>
          <w:szCs w:val="20"/>
          <w:lang w:val="es-ES_tradnl"/>
        </w:rPr>
        <w:t xml:space="preserve"> en las cuales participaba Martha Saire que incluían</w:t>
      </w:r>
      <w:r w:rsidRPr="000F66AF">
        <w:rPr>
          <w:rFonts w:asciiTheme="majorHAnsi" w:hAnsiTheme="majorHAnsi"/>
          <w:sz w:val="20"/>
          <w:szCs w:val="20"/>
          <w:lang w:val="es-ES_tradnl"/>
        </w:rPr>
        <w:t xml:space="preserve"> paseos al rio, agricultura en una huerta, paseos de caminatas campestre, desyerbado de flores</w:t>
      </w:r>
      <w:r w:rsidR="00B905D7" w:rsidRPr="000F66AF">
        <w:rPr>
          <w:rFonts w:asciiTheme="majorHAnsi" w:hAnsiTheme="majorHAnsi"/>
          <w:sz w:val="20"/>
          <w:szCs w:val="20"/>
          <w:lang w:val="es-ES_tradnl"/>
        </w:rPr>
        <w:t xml:space="preserve"> y labores de limpieza, todas de carácter grupal. </w:t>
      </w:r>
    </w:p>
    <w:p w14:paraId="58885131" w14:textId="77777777" w:rsidR="00C84CF7" w:rsidRPr="000F66AF" w:rsidRDefault="00C84CF7" w:rsidP="004D1C83">
      <w:pPr>
        <w:pStyle w:val="ListParagraph"/>
        <w:rPr>
          <w:rFonts w:asciiTheme="majorHAnsi" w:hAnsiTheme="majorHAnsi"/>
          <w:sz w:val="20"/>
          <w:szCs w:val="20"/>
          <w:lang w:val="es-ES_tradnl"/>
        </w:rPr>
      </w:pPr>
    </w:p>
    <w:p w14:paraId="0F1FF861" w14:textId="3679063B" w:rsidR="00C84CF7" w:rsidRPr="000F66AF" w:rsidRDefault="00C84CF7"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En seguimiento de la reunión de trabajo, el Estado remitió un informe clínico evolutivo de Martha Saire</w:t>
      </w:r>
      <w:r w:rsidR="00826F9C" w:rsidRPr="000F66AF">
        <w:rPr>
          <w:rFonts w:asciiTheme="majorHAnsi" w:hAnsiTheme="majorHAnsi"/>
          <w:sz w:val="20"/>
          <w:szCs w:val="20"/>
          <w:lang w:val="es-ES_tradnl"/>
        </w:rPr>
        <w:t xml:space="preserve">, en el cual se concluyó que no era candidata para estar institucionalizada perpetuamente en un hospital psiquiátrico y particularmente que no existía un criterio medico psiquiátrico que implicara la necesidad de mantener su institucionalización. Por lo anterior, a partir del año 2014, las partes dialogaron sobre la necesidad de constituir un equipo </w:t>
      </w:r>
      <w:r w:rsidR="00D76C75" w:rsidRPr="000F66AF">
        <w:rPr>
          <w:rFonts w:asciiTheme="majorHAnsi" w:hAnsiTheme="majorHAnsi"/>
          <w:sz w:val="20"/>
          <w:szCs w:val="20"/>
          <w:lang w:val="es-ES_tradnl"/>
        </w:rPr>
        <w:t>multidisciplinario</w:t>
      </w:r>
      <w:r w:rsidR="00112865" w:rsidRPr="000F66AF">
        <w:rPr>
          <w:rFonts w:asciiTheme="majorHAnsi" w:hAnsiTheme="majorHAnsi"/>
          <w:sz w:val="20"/>
          <w:szCs w:val="20"/>
          <w:lang w:val="es-ES_tradnl"/>
        </w:rPr>
        <w:t>, conformado por médicos psiquiátricos y trabajadores sociales,</w:t>
      </w:r>
      <w:r w:rsidR="00826F9C" w:rsidRPr="000F66AF">
        <w:rPr>
          <w:rFonts w:asciiTheme="majorHAnsi" w:hAnsiTheme="majorHAnsi"/>
          <w:sz w:val="20"/>
          <w:szCs w:val="20"/>
          <w:lang w:val="es-ES_tradnl"/>
        </w:rPr>
        <w:t xml:space="preserve"> que pudiera valorar y emitir indicaciones sobre el tratamiento que Martha </w:t>
      </w:r>
      <w:r w:rsidR="00112865" w:rsidRPr="000F66AF">
        <w:rPr>
          <w:rFonts w:asciiTheme="majorHAnsi" w:hAnsiTheme="majorHAnsi"/>
          <w:sz w:val="20"/>
          <w:szCs w:val="20"/>
          <w:lang w:val="es-ES_tradnl"/>
        </w:rPr>
        <w:t>requería</w:t>
      </w:r>
      <w:r w:rsidR="00826F9C" w:rsidRPr="000F66AF">
        <w:rPr>
          <w:rFonts w:asciiTheme="majorHAnsi" w:hAnsiTheme="majorHAnsi"/>
          <w:sz w:val="20"/>
          <w:szCs w:val="20"/>
          <w:lang w:val="es-ES_tradnl"/>
        </w:rPr>
        <w:t xml:space="preserve"> con un enfoque de desinstitucionalización. Particularmente, en la </w:t>
      </w:r>
      <w:r w:rsidR="00112865" w:rsidRPr="000F66AF">
        <w:rPr>
          <w:rFonts w:asciiTheme="majorHAnsi" w:hAnsiTheme="majorHAnsi"/>
          <w:sz w:val="20"/>
          <w:szCs w:val="20"/>
          <w:lang w:val="es-ES_tradnl"/>
        </w:rPr>
        <w:t>reunión</w:t>
      </w:r>
      <w:r w:rsidR="00826F9C" w:rsidRPr="000F66AF">
        <w:rPr>
          <w:rFonts w:asciiTheme="majorHAnsi" w:hAnsiTheme="majorHAnsi"/>
          <w:sz w:val="20"/>
          <w:szCs w:val="20"/>
          <w:lang w:val="es-ES_tradnl"/>
        </w:rPr>
        <w:t xml:space="preserve"> de trabajo facilitada por la </w:t>
      </w:r>
      <w:r w:rsidR="00112865" w:rsidRPr="000F66AF">
        <w:rPr>
          <w:rFonts w:asciiTheme="majorHAnsi" w:hAnsiTheme="majorHAnsi"/>
          <w:sz w:val="20"/>
          <w:szCs w:val="20"/>
          <w:lang w:val="es-ES_tradnl"/>
        </w:rPr>
        <w:t>Comisión</w:t>
      </w:r>
      <w:r w:rsidR="00826F9C" w:rsidRPr="000F66AF">
        <w:rPr>
          <w:rFonts w:asciiTheme="majorHAnsi" w:hAnsiTheme="majorHAnsi"/>
          <w:sz w:val="20"/>
          <w:szCs w:val="20"/>
          <w:lang w:val="es-ES_tradnl"/>
        </w:rPr>
        <w:t xml:space="preserve"> el 29 de octubre de 2014, los peticionarios expresaron su preocupación por el proceso de disolución del INFA y la necesidad de buscar alternativas para continuar brindado la atención en salud y de rehabilitación social a Martha Saire en un lugar adecuado. </w:t>
      </w:r>
    </w:p>
    <w:p w14:paraId="5A1EB399" w14:textId="77777777" w:rsidR="00112865" w:rsidRPr="000F66AF" w:rsidRDefault="00112865" w:rsidP="004D1C83">
      <w:pPr>
        <w:pStyle w:val="ListParagraph"/>
        <w:rPr>
          <w:rFonts w:asciiTheme="majorHAnsi" w:hAnsiTheme="majorHAnsi"/>
          <w:sz w:val="20"/>
          <w:szCs w:val="20"/>
          <w:lang w:val="es-ES_tradnl"/>
        </w:rPr>
      </w:pPr>
    </w:p>
    <w:p w14:paraId="4EC0EBB1" w14:textId="7EF63003" w:rsidR="00112865" w:rsidRPr="000F66AF" w:rsidRDefault="0011286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Posteriormente, el 11 de junio de </w:t>
      </w:r>
      <w:r w:rsidR="005C2940" w:rsidRPr="000F66AF">
        <w:rPr>
          <w:rFonts w:asciiTheme="majorHAnsi" w:hAnsiTheme="majorHAnsi"/>
          <w:sz w:val="20"/>
          <w:szCs w:val="20"/>
          <w:lang w:val="es-ES_tradnl"/>
        </w:rPr>
        <w:t>2014</w:t>
      </w:r>
      <w:r w:rsidR="007E5130" w:rsidRPr="000F66AF">
        <w:rPr>
          <w:rFonts w:asciiTheme="majorHAnsi" w:hAnsiTheme="majorHAnsi"/>
          <w:sz w:val="20"/>
          <w:szCs w:val="20"/>
          <w:lang w:val="es-ES_tradnl"/>
        </w:rPr>
        <w:t>,</w:t>
      </w:r>
      <w:r w:rsidR="005C2940" w:rsidRPr="000F66AF">
        <w:rPr>
          <w:rFonts w:asciiTheme="majorHAnsi" w:hAnsiTheme="majorHAnsi"/>
          <w:sz w:val="20"/>
          <w:szCs w:val="20"/>
          <w:lang w:val="es-ES_tradnl"/>
        </w:rPr>
        <w:t xml:space="preserve"> se suscribió un convenio entre el DINAF y la Fundación Hogar Los Ángeles, con el objetivo de “unir esfuerzos con el fin de ejecutar acciones que conlleven a garantizar el interés de la joven señora Martha Maria Saire, atendiendo de manera oportuna y eficaz la necesidad de protección que el Estado hondureño </w:t>
      </w:r>
      <w:r w:rsidR="002B00EC" w:rsidRPr="000F66AF">
        <w:rPr>
          <w:rFonts w:asciiTheme="majorHAnsi" w:hAnsiTheme="majorHAnsi"/>
          <w:sz w:val="20"/>
          <w:szCs w:val="20"/>
          <w:lang w:val="es-ES_tradnl"/>
        </w:rPr>
        <w:t>está</w:t>
      </w:r>
      <w:r w:rsidR="005C2940" w:rsidRPr="000F66AF">
        <w:rPr>
          <w:rFonts w:asciiTheme="majorHAnsi" w:hAnsiTheme="majorHAnsi"/>
          <w:sz w:val="20"/>
          <w:szCs w:val="20"/>
          <w:lang w:val="es-ES_tradnl"/>
        </w:rPr>
        <w:t xml:space="preserve"> obligado”</w:t>
      </w:r>
      <w:r w:rsidR="00B70B5D">
        <w:rPr>
          <w:rFonts w:asciiTheme="majorHAnsi" w:hAnsiTheme="majorHAnsi"/>
          <w:sz w:val="20"/>
          <w:szCs w:val="20"/>
          <w:lang w:val="es-ES_tradnl"/>
        </w:rPr>
        <w:t>,</w:t>
      </w:r>
      <w:r w:rsidR="005C2940" w:rsidRPr="000F66AF">
        <w:rPr>
          <w:rFonts w:asciiTheme="majorHAnsi" w:hAnsiTheme="majorHAnsi"/>
          <w:sz w:val="20"/>
          <w:szCs w:val="20"/>
          <w:lang w:val="es-ES_tradnl"/>
        </w:rPr>
        <w:t xml:space="preserve"> y que incluyó</w:t>
      </w:r>
      <w:r w:rsidR="00B70B5D">
        <w:rPr>
          <w:rFonts w:asciiTheme="majorHAnsi" w:hAnsiTheme="majorHAnsi"/>
          <w:sz w:val="20"/>
          <w:szCs w:val="20"/>
          <w:lang w:val="es-ES_tradnl"/>
        </w:rPr>
        <w:t xml:space="preserve"> </w:t>
      </w:r>
      <w:r w:rsidR="005C2940" w:rsidRPr="000F66AF">
        <w:rPr>
          <w:rFonts w:asciiTheme="majorHAnsi" w:hAnsiTheme="majorHAnsi"/>
          <w:sz w:val="20"/>
          <w:szCs w:val="20"/>
          <w:lang w:val="es-ES_tradnl"/>
        </w:rPr>
        <w:t>“la prestación de los servicios de alimentación, alojamiento, atención médica, psiquiátrica, neurológica, proporcionar medicament</w:t>
      </w:r>
      <w:r w:rsidR="005168EF">
        <w:rPr>
          <w:rFonts w:asciiTheme="majorHAnsi" w:hAnsiTheme="majorHAnsi"/>
          <w:sz w:val="20"/>
          <w:szCs w:val="20"/>
          <w:lang w:val="es-ES_tradnl"/>
        </w:rPr>
        <w:t>os</w:t>
      </w:r>
      <w:r w:rsidR="005C2940" w:rsidRPr="000F66AF">
        <w:rPr>
          <w:rFonts w:asciiTheme="majorHAnsi" w:hAnsiTheme="majorHAnsi"/>
          <w:sz w:val="20"/>
          <w:szCs w:val="20"/>
          <w:lang w:val="es-ES_tradnl"/>
        </w:rPr>
        <w:t xml:space="preserve"> que ella necesite, y en general los cuidados que ella requiera”. Lo anterior, brindó un marco contractual jurídico que permitió que finalmente el 16 de agosto de 2017, Martha Saire fuera trasladada </w:t>
      </w:r>
      <w:r w:rsidR="001A2393" w:rsidRPr="000F66AF">
        <w:rPr>
          <w:rFonts w:asciiTheme="majorHAnsi" w:hAnsiTheme="majorHAnsi"/>
          <w:sz w:val="20"/>
          <w:szCs w:val="20"/>
          <w:lang w:val="es-ES_tradnl"/>
        </w:rPr>
        <w:t xml:space="preserve">del Hospital Psiquiátrico Santa Rosita </w:t>
      </w:r>
      <w:r w:rsidR="005C2940" w:rsidRPr="000F66AF">
        <w:rPr>
          <w:rFonts w:asciiTheme="majorHAnsi" w:hAnsiTheme="majorHAnsi"/>
          <w:sz w:val="20"/>
          <w:szCs w:val="20"/>
          <w:lang w:val="es-ES_tradnl"/>
        </w:rPr>
        <w:t>al Hogar Fundación Los Ángeles</w:t>
      </w:r>
      <w:r w:rsidR="007E69F2" w:rsidRPr="000F66AF">
        <w:rPr>
          <w:rStyle w:val="FootnoteReference"/>
          <w:rFonts w:asciiTheme="majorHAnsi" w:hAnsiTheme="majorHAnsi"/>
          <w:sz w:val="20"/>
          <w:szCs w:val="20"/>
          <w:lang w:val="es-ES_tradnl"/>
        </w:rPr>
        <w:footnoteReference w:id="43"/>
      </w:r>
      <w:r w:rsidR="005C2940" w:rsidRPr="000F66AF">
        <w:rPr>
          <w:rFonts w:asciiTheme="majorHAnsi" w:hAnsiTheme="majorHAnsi"/>
          <w:sz w:val="20"/>
          <w:szCs w:val="20"/>
          <w:lang w:val="es-ES_tradnl"/>
        </w:rPr>
        <w:t xml:space="preserve">, lugar en el que reside hasta el momento. Al respecto, es de indicar que entre el año 2015 y 2017, esto es antes del traslado al Hogar Los Ángeles, Martha Saire tuvo una situación crítica de salud física, </w:t>
      </w:r>
      <w:r w:rsidR="001A2393" w:rsidRPr="000F66AF">
        <w:rPr>
          <w:rFonts w:asciiTheme="majorHAnsi" w:hAnsiTheme="majorHAnsi"/>
          <w:sz w:val="20"/>
          <w:szCs w:val="20"/>
          <w:lang w:val="es-ES_tradnl"/>
        </w:rPr>
        <w:t>relacionada con un cuadro severo de anemia, producto de sangrados mensuales muy fuertes que provocaron que sus niveles de defensa disminuyeran a un nivel de riesgo,</w:t>
      </w:r>
      <w:r w:rsidR="005C2940" w:rsidRPr="000F66AF">
        <w:rPr>
          <w:rFonts w:asciiTheme="majorHAnsi" w:hAnsiTheme="majorHAnsi"/>
          <w:sz w:val="20"/>
          <w:szCs w:val="20"/>
          <w:lang w:val="es-ES_tradnl"/>
        </w:rPr>
        <w:t xml:space="preserve"> razón por</w:t>
      </w:r>
      <w:r w:rsidR="001A2393" w:rsidRPr="000F66AF">
        <w:rPr>
          <w:rFonts w:asciiTheme="majorHAnsi" w:hAnsiTheme="majorHAnsi"/>
          <w:sz w:val="20"/>
          <w:szCs w:val="20"/>
          <w:lang w:val="es-ES_tradnl"/>
        </w:rPr>
        <w:t xml:space="preserve"> </w:t>
      </w:r>
      <w:r w:rsidR="007E5130" w:rsidRPr="000F66AF">
        <w:rPr>
          <w:rFonts w:asciiTheme="majorHAnsi" w:hAnsiTheme="majorHAnsi"/>
          <w:sz w:val="20"/>
          <w:szCs w:val="20"/>
          <w:lang w:val="es-ES_tradnl"/>
        </w:rPr>
        <w:t xml:space="preserve">la cual </w:t>
      </w:r>
      <w:r w:rsidR="001A2393" w:rsidRPr="000F66AF">
        <w:rPr>
          <w:rFonts w:asciiTheme="majorHAnsi" w:hAnsiTheme="majorHAnsi"/>
          <w:sz w:val="20"/>
          <w:szCs w:val="20"/>
          <w:lang w:val="es-ES_tradnl"/>
        </w:rPr>
        <w:t xml:space="preserve">se le </w:t>
      </w:r>
      <w:r w:rsidR="001A2393" w:rsidRPr="000F66AF">
        <w:rPr>
          <w:rFonts w:asciiTheme="majorHAnsi" w:hAnsiTheme="majorHAnsi"/>
          <w:sz w:val="20"/>
          <w:szCs w:val="20"/>
          <w:lang w:val="es-ES_tradnl"/>
        </w:rPr>
        <w:lastRenderedPageBreak/>
        <w:t xml:space="preserve">practicó una histerectomía y </w:t>
      </w:r>
      <w:r w:rsidR="005C2940" w:rsidRPr="000F66AF">
        <w:rPr>
          <w:rFonts w:asciiTheme="majorHAnsi" w:hAnsiTheme="majorHAnsi"/>
          <w:sz w:val="20"/>
          <w:szCs w:val="20"/>
          <w:lang w:val="es-ES_tradnl"/>
        </w:rPr>
        <w:t xml:space="preserve">estuvo </w:t>
      </w:r>
      <w:r w:rsidR="00B51CBA" w:rsidRPr="000F66AF">
        <w:rPr>
          <w:rFonts w:asciiTheme="majorHAnsi" w:hAnsiTheme="majorHAnsi"/>
          <w:sz w:val="20"/>
          <w:szCs w:val="20"/>
          <w:lang w:val="es-ES_tradnl"/>
        </w:rPr>
        <w:t>13</w:t>
      </w:r>
      <w:r w:rsidR="005C2940" w:rsidRPr="000F66AF">
        <w:rPr>
          <w:rFonts w:asciiTheme="majorHAnsi" w:hAnsiTheme="majorHAnsi"/>
          <w:sz w:val="20"/>
          <w:szCs w:val="20"/>
          <w:lang w:val="es-ES_tradnl"/>
        </w:rPr>
        <w:t xml:space="preserve"> meses internada en el Hospital </w:t>
      </w:r>
      <w:r w:rsidR="007E5130" w:rsidRPr="000F66AF">
        <w:rPr>
          <w:rFonts w:asciiTheme="majorHAnsi" w:hAnsiTheme="majorHAnsi"/>
          <w:sz w:val="20"/>
          <w:szCs w:val="20"/>
          <w:lang w:val="es-ES_tradnl"/>
        </w:rPr>
        <w:t xml:space="preserve">y </w:t>
      </w:r>
      <w:r w:rsidR="005C2940" w:rsidRPr="000F66AF">
        <w:rPr>
          <w:rFonts w:asciiTheme="majorHAnsi" w:hAnsiTheme="majorHAnsi"/>
          <w:sz w:val="20"/>
          <w:szCs w:val="20"/>
          <w:lang w:val="es-ES_tradnl"/>
        </w:rPr>
        <w:t>Clínica San Juan y en el Hospital Escuela Universitario.</w:t>
      </w:r>
      <w:r w:rsidR="001A2393" w:rsidRPr="000F66AF">
        <w:rPr>
          <w:rFonts w:asciiTheme="majorHAnsi" w:hAnsiTheme="majorHAnsi"/>
          <w:sz w:val="20"/>
          <w:szCs w:val="20"/>
          <w:lang w:val="es-ES_tradnl"/>
        </w:rPr>
        <w:t xml:space="preserve"> Lo anterior fue objeto de la solicitud de medidas </w:t>
      </w:r>
      <w:r w:rsidR="00403574" w:rsidRPr="000F66AF">
        <w:rPr>
          <w:rFonts w:asciiTheme="majorHAnsi" w:hAnsiTheme="majorHAnsi"/>
          <w:sz w:val="20"/>
          <w:szCs w:val="20"/>
          <w:lang w:val="es-ES_tradnl"/>
        </w:rPr>
        <w:t>cautelares</w:t>
      </w:r>
      <w:r w:rsidR="001A2393" w:rsidRPr="000F66AF">
        <w:rPr>
          <w:rFonts w:asciiTheme="majorHAnsi" w:hAnsiTheme="majorHAnsi"/>
          <w:sz w:val="20"/>
          <w:szCs w:val="20"/>
          <w:lang w:val="es-ES_tradnl"/>
        </w:rPr>
        <w:t xml:space="preserve"> ante la </w:t>
      </w:r>
      <w:r w:rsidR="00403574" w:rsidRPr="000F66AF">
        <w:rPr>
          <w:rFonts w:asciiTheme="majorHAnsi" w:hAnsiTheme="majorHAnsi"/>
          <w:sz w:val="20"/>
          <w:szCs w:val="20"/>
          <w:lang w:val="es-ES_tradnl"/>
        </w:rPr>
        <w:t>Comisión</w:t>
      </w:r>
      <w:r w:rsidR="001A2393" w:rsidRPr="000F66AF">
        <w:rPr>
          <w:rFonts w:asciiTheme="majorHAnsi" w:hAnsiTheme="majorHAnsi"/>
          <w:sz w:val="20"/>
          <w:szCs w:val="20"/>
          <w:lang w:val="es-ES_tradnl"/>
        </w:rPr>
        <w:t xml:space="preserve"> mencionadas </w:t>
      </w:r>
      <w:r w:rsidR="001A2393" w:rsidRPr="000F66AF">
        <w:rPr>
          <w:rFonts w:asciiTheme="majorHAnsi" w:hAnsiTheme="majorHAnsi"/>
          <w:i/>
          <w:iCs/>
          <w:sz w:val="20"/>
          <w:szCs w:val="20"/>
          <w:lang w:val="es-ES_tradnl"/>
        </w:rPr>
        <w:t>supra</w:t>
      </w:r>
      <w:r w:rsidR="001A2393" w:rsidRPr="000F66AF">
        <w:rPr>
          <w:rFonts w:asciiTheme="majorHAnsi" w:hAnsiTheme="majorHAnsi"/>
          <w:sz w:val="20"/>
          <w:szCs w:val="20"/>
          <w:lang w:val="es-ES_tradnl"/>
        </w:rPr>
        <w:t>,</w:t>
      </w:r>
      <w:r w:rsidR="00403574" w:rsidRPr="000F66AF">
        <w:rPr>
          <w:rFonts w:asciiTheme="majorHAnsi" w:hAnsiTheme="majorHAnsi"/>
          <w:sz w:val="20"/>
          <w:szCs w:val="20"/>
          <w:lang w:val="es-ES_tradnl"/>
        </w:rPr>
        <w:t xml:space="preserve"> y </w:t>
      </w:r>
      <w:r w:rsidR="007E5130" w:rsidRPr="000F66AF">
        <w:rPr>
          <w:rFonts w:asciiTheme="majorHAnsi" w:hAnsiTheme="majorHAnsi"/>
          <w:sz w:val="20"/>
          <w:szCs w:val="20"/>
          <w:lang w:val="es-ES_tradnl"/>
        </w:rPr>
        <w:t xml:space="preserve">de solicitudes de información y de </w:t>
      </w:r>
      <w:r w:rsidR="00403574" w:rsidRPr="000F66AF">
        <w:rPr>
          <w:rFonts w:asciiTheme="majorHAnsi" w:hAnsiTheme="majorHAnsi"/>
          <w:sz w:val="20"/>
          <w:szCs w:val="20"/>
          <w:lang w:val="es-ES_tradnl"/>
        </w:rPr>
        <w:t>reuniones de trabajo facilitadas por la Comisión en el marco de este procedimiento de solución amistosa en ese lapso.</w:t>
      </w:r>
    </w:p>
    <w:p w14:paraId="762AB47A" w14:textId="77777777" w:rsidR="00601F75" w:rsidRPr="000F66AF" w:rsidRDefault="00601F75" w:rsidP="004D1C83">
      <w:pPr>
        <w:jc w:val="both"/>
        <w:rPr>
          <w:rFonts w:asciiTheme="majorHAnsi" w:hAnsiTheme="majorHAnsi"/>
          <w:sz w:val="20"/>
          <w:szCs w:val="20"/>
          <w:lang w:val="es-ES_tradnl"/>
        </w:rPr>
      </w:pPr>
    </w:p>
    <w:p w14:paraId="7A251887" w14:textId="51BA8BA3" w:rsidR="00601F75" w:rsidRPr="000F66AF" w:rsidRDefault="009C1D58" w:rsidP="00C15819">
      <w:pPr>
        <w:pStyle w:val="ListParagraph"/>
        <w:numPr>
          <w:ilvl w:val="0"/>
          <w:numId w:val="70"/>
        </w:numPr>
        <w:tabs>
          <w:tab w:val="left" w:pos="1530"/>
        </w:tabs>
        <w:autoSpaceDE w:val="0"/>
        <w:autoSpaceDN w:val="0"/>
        <w:adjustRightInd w:val="0"/>
        <w:ind w:left="0" w:firstLine="720"/>
        <w:jc w:val="both"/>
        <w:rPr>
          <w:rFonts w:asciiTheme="majorHAnsi" w:hAnsiTheme="majorHAnsi"/>
          <w:sz w:val="20"/>
          <w:szCs w:val="20"/>
          <w:lang w:val="es-ES_tradnl"/>
        </w:rPr>
      </w:pPr>
      <w:r w:rsidRPr="000F66AF">
        <w:rPr>
          <w:rFonts w:asciiTheme="majorHAnsi" w:hAnsiTheme="majorHAnsi"/>
          <w:sz w:val="20"/>
          <w:szCs w:val="20"/>
          <w:lang w:val="es-MX"/>
        </w:rPr>
        <w:t xml:space="preserve">Una vez que Martha Saire fue trasladada del Hospital Psiquiátrico Santa Rosita al Hogar Los Ángeles, las partes continuaron avanzando con </w:t>
      </w:r>
      <w:r w:rsidR="00601F75" w:rsidRPr="000F66AF">
        <w:rPr>
          <w:rFonts w:asciiTheme="majorHAnsi" w:hAnsiTheme="majorHAnsi"/>
          <w:sz w:val="20"/>
          <w:szCs w:val="20"/>
          <w:lang w:val="es-MX"/>
        </w:rPr>
        <w:t>los tr</w:t>
      </w:r>
      <w:r w:rsidRPr="000F66AF">
        <w:rPr>
          <w:rFonts w:asciiTheme="majorHAnsi" w:hAnsiTheme="majorHAnsi"/>
          <w:sz w:val="20"/>
          <w:szCs w:val="20"/>
          <w:lang w:val="es-MX"/>
        </w:rPr>
        <w:t>á</w:t>
      </w:r>
      <w:r w:rsidR="00601F75" w:rsidRPr="000F66AF">
        <w:rPr>
          <w:rFonts w:asciiTheme="majorHAnsi" w:hAnsiTheme="majorHAnsi"/>
          <w:sz w:val="20"/>
          <w:szCs w:val="20"/>
          <w:lang w:val="es-MX"/>
        </w:rPr>
        <w:t>mites formales de enmienda del acuerdo original</w:t>
      </w:r>
      <w:r w:rsidRPr="000F66AF">
        <w:rPr>
          <w:rFonts w:asciiTheme="majorHAnsi" w:hAnsiTheme="majorHAnsi"/>
          <w:sz w:val="20"/>
          <w:szCs w:val="20"/>
          <w:lang w:val="es-MX"/>
        </w:rPr>
        <w:t xml:space="preserve"> para garantizar la </w:t>
      </w:r>
      <w:r w:rsidR="0095673D" w:rsidRPr="000F66AF">
        <w:rPr>
          <w:rFonts w:asciiTheme="majorHAnsi" w:hAnsiTheme="majorHAnsi"/>
          <w:sz w:val="20"/>
          <w:szCs w:val="20"/>
          <w:lang w:val="es-MX"/>
        </w:rPr>
        <w:t>desinstitucionalización</w:t>
      </w:r>
      <w:r w:rsidRPr="000F66AF">
        <w:rPr>
          <w:rFonts w:asciiTheme="majorHAnsi" w:hAnsiTheme="majorHAnsi"/>
          <w:sz w:val="20"/>
          <w:szCs w:val="20"/>
          <w:lang w:val="es-MX"/>
        </w:rPr>
        <w:t xml:space="preserve"> de Martha Saire con un enfoque de </w:t>
      </w:r>
      <w:r w:rsidR="0095673D" w:rsidRPr="000F66AF">
        <w:rPr>
          <w:rFonts w:asciiTheme="majorHAnsi" w:hAnsiTheme="majorHAnsi"/>
          <w:sz w:val="20"/>
          <w:szCs w:val="20"/>
          <w:lang w:val="es-MX"/>
        </w:rPr>
        <w:t>reinserción</w:t>
      </w:r>
      <w:r w:rsidRPr="000F66AF">
        <w:rPr>
          <w:rFonts w:asciiTheme="majorHAnsi" w:hAnsiTheme="majorHAnsi"/>
          <w:sz w:val="20"/>
          <w:szCs w:val="20"/>
          <w:lang w:val="es-MX"/>
        </w:rPr>
        <w:t xml:space="preserve"> social progresiva</w:t>
      </w:r>
      <w:r w:rsidR="0095673D" w:rsidRPr="000F66AF">
        <w:rPr>
          <w:rFonts w:asciiTheme="majorHAnsi" w:hAnsiTheme="majorHAnsi"/>
          <w:sz w:val="20"/>
          <w:szCs w:val="20"/>
          <w:lang w:val="es-MX"/>
        </w:rPr>
        <w:t xml:space="preserve">. Por lo anterior, </w:t>
      </w:r>
      <w:r w:rsidR="00601F75" w:rsidRPr="000F66AF">
        <w:rPr>
          <w:rFonts w:asciiTheme="majorHAnsi" w:hAnsiTheme="majorHAnsi"/>
          <w:sz w:val="20"/>
          <w:szCs w:val="20"/>
          <w:lang w:val="es-MX"/>
        </w:rPr>
        <w:t>en una</w:t>
      </w:r>
      <w:r w:rsidR="00601F75" w:rsidRPr="000F66AF">
        <w:rPr>
          <w:rFonts w:asciiTheme="majorHAnsi" w:hAnsiTheme="majorHAnsi"/>
          <w:sz w:val="20"/>
          <w:szCs w:val="20"/>
          <w:lang w:val="es-ES_tradnl"/>
        </w:rPr>
        <w:t xml:space="preserve"> reunión de trabajo facilitada por la Comisión el 5 de septiembre de 2017, las partes expresaron la necesidad de elaborar un documento de interpretación del ASA para determinar cómo cumplir con el literal a) del punto cuarto en lo referido a la desinstitucionalización social progresiva de Martha Saire y, para tal fin, las partes acordaron la contratación una psicóloga internacional especializada en género y discapacidad, en calidad de experta independiente, para que elaborara un </w:t>
      </w:r>
      <w:r w:rsidR="0095673D" w:rsidRPr="000F66AF">
        <w:rPr>
          <w:rFonts w:asciiTheme="majorHAnsi" w:hAnsiTheme="majorHAnsi"/>
          <w:sz w:val="20"/>
          <w:szCs w:val="20"/>
          <w:lang w:val="es-ES_tradnl"/>
        </w:rPr>
        <w:t>dictamen</w:t>
      </w:r>
      <w:r w:rsidR="00601F75" w:rsidRPr="000F66AF">
        <w:rPr>
          <w:rFonts w:asciiTheme="majorHAnsi" w:hAnsiTheme="majorHAnsi"/>
          <w:sz w:val="20"/>
          <w:szCs w:val="20"/>
          <w:lang w:val="es-ES_tradnl"/>
        </w:rPr>
        <w:t xml:space="preserve"> médico y diseñara el programa de atención para Martha Saire, con valoración de la viabilidad o ruta de una eventual desinstitucionalización en la forma de un Plan de Atención Integral. </w:t>
      </w:r>
    </w:p>
    <w:p w14:paraId="033EB809" w14:textId="77777777" w:rsidR="00601F75" w:rsidRPr="000F66AF" w:rsidRDefault="00601F75" w:rsidP="004D1C83">
      <w:pPr>
        <w:pStyle w:val="ListParagraph"/>
        <w:rPr>
          <w:rFonts w:asciiTheme="majorHAnsi" w:hAnsiTheme="majorHAnsi"/>
          <w:sz w:val="20"/>
          <w:szCs w:val="20"/>
          <w:lang w:val="es-ES_tradnl"/>
        </w:rPr>
      </w:pPr>
    </w:p>
    <w:p w14:paraId="38544F30" w14:textId="0E9A7C14" w:rsidR="00601F75" w:rsidRPr="000F66AF" w:rsidRDefault="00601F7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Seguidamente, entre 2017 y 2019, las partes avanzaron en la selección de una persona experta independiente en el marco de una consultoría para la “asesoría técnica internacional a personas con discapacidad intelectual, para la construcción de un plan integral encaminado a lograr el proceso de reinserción social progresivo [de Martha Saire]”, (en adelante “Plan Integral”), cuyo costo fue asumido por el Estado y la selección de la persona experta independiente fue realizada por la parte peticionaria. Al respecto, es de indicar que existieron varios retrasos </w:t>
      </w:r>
      <w:r w:rsidR="00690571" w:rsidRPr="000F66AF">
        <w:rPr>
          <w:rFonts w:asciiTheme="majorHAnsi" w:hAnsiTheme="majorHAnsi"/>
          <w:sz w:val="20"/>
          <w:szCs w:val="20"/>
          <w:lang w:val="es-ES_tradnl"/>
        </w:rPr>
        <w:t xml:space="preserve">para el inicio </w:t>
      </w:r>
      <w:r w:rsidRPr="000F66AF">
        <w:rPr>
          <w:rFonts w:asciiTheme="majorHAnsi" w:hAnsiTheme="majorHAnsi"/>
          <w:sz w:val="20"/>
          <w:szCs w:val="20"/>
          <w:lang w:val="es-ES_tradnl"/>
        </w:rPr>
        <w:t xml:space="preserve">de la consultoría, por razones ajenas a las partes, atinentes a temas administrativos relacionados con la Experta Independiente propuesta por los peticionarios, mismos que lograron superarse y finalmente en septiembre de 2019, la doctora Hilda Beatriz Miranda Galarza, emitió el Informe </w:t>
      </w:r>
      <w:r w:rsidRPr="000F66AF">
        <w:rPr>
          <w:rFonts w:asciiTheme="majorHAnsi" w:hAnsiTheme="majorHAnsi"/>
          <w:sz w:val="20"/>
          <w:szCs w:val="20"/>
          <w:lang w:val="es-CO"/>
        </w:rPr>
        <w:t>“</w:t>
      </w:r>
      <w:r w:rsidRPr="000F66AF">
        <w:rPr>
          <w:rFonts w:asciiTheme="majorHAnsi" w:hAnsiTheme="majorHAnsi"/>
          <w:i/>
          <w:iCs/>
          <w:sz w:val="20"/>
          <w:szCs w:val="20"/>
          <w:lang w:val="es-ES_tradnl"/>
        </w:rPr>
        <w:t>Construcción de Sistema de Apoyos y Acompañamiento Centrado en la Persona para Personas con Discapacidad. Nota Conceptual y aplicación al caso Martha Maria Saire</w:t>
      </w:r>
      <w:r w:rsidRPr="000F66AF">
        <w:rPr>
          <w:rFonts w:asciiTheme="majorHAnsi" w:hAnsiTheme="majorHAnsi"/>
          <w:sz w:val="20"/>
          <w:szCs w:val="20"/>
          <w:lang w:val="es-ES_tradnl"/>
        </w:rPr>
        <w:t xml:space="preserve">”. En ese sentido, las partes entendieron en este punto que sería necesaria la construcción de una ruta basada en las necesidades, </w:t>
      </w:r>
      <w:r w:rsidR="0095673D" w:rsidRPr="000F66AF">
        <w:rPr>
          <w:rFonts w:asciiTheme="majorHAnsi" w:hAnsiTheme="majorHAnsi"/>
          <w:sz w:val="20"/>
          <w:szCs w:val="20"/>
          <w:lang w:val="es-ES_tradnl"/>
        </w:rPr>
        <w:t>intereses</w:t>
      </w:r>
      <w:r w:rsidRPr="000F66AF">
        <w:rPr>
          <w:rFonts w:asciiTheme="majorHAnsi" w:hAnsiTheme="majorHAnsi"/>
          <w:sz w:val="20"/>
          <w:szCs w:val="20"/>
          <w:lang w:val="es-ES_tradnl"/>
        </w:rPr>
        <w:t xml:space="preserve"> y fortalezas de Martha Saire, lo que determinó el cambio de enfoque del proceso de una perspectiva médica psiquiátrica, a un enfoque basado en un modelo social, centrado en Martha Saire y sobre la base de un sistema de apoyo que le permitiera mejorar su calidad de vida y asegurar su participación social independiente</w:t>
      </w:r>
      <w:r w:rsidRPr="000F66AF">
        <w:rPr>
          <w:rStyle w:val="FootnoteReference"/>
          <w:rFonts w:asciiTheme="majorHAnsi" w:hAnsiTheme="majorHAnsi"/>
          <w:sz w:val="20"/>
          <w:szCs w:val="20"/>
          <w:lang w:val="es-ES_tradnl"/>
        </w:rPr>
        <w:footnoteReference w:id="44"/>
      </w:r>
      <w:r w:rsidRPr="000F66AF">
        <w:rPr>
          <w:rFonts w:asciiTheme="majorHAnsi" w:hAnsiTheme="majorHAnsi"/>
          <w:sz w:val="20"/>
          <w:szCs w:val="20"/>
          <w:lang w:val="es-ES_tradnl"/>
        </w:rPr>
        <w:t>.</w:t>
      </w:r>
    </w:p>
    <w:p w14:paraId="7C2AFDF5" w14:textId="77777777" w:rsidR="00601F75" w:rsidRPr="000F66AF" w:rsidRDefault="00601F75" w:rsidP="004D1C83">
      <w:pPr>
        <w:tabs>
          <w:tab w:val="left" w:pos="1530"/>
        </w:tabs>
        <w:autoSpaceDE w:val="0"/>
        <w:autoSpaceDN w:val="0"/>
        <w:adjustRightInd w:val="0"/>
        <w:jc w:val="both"/>
        <w:rPr>
          <w:rFonts w:asciiTheme="majorHAnsi" w:hAnsiTheme="majorHAnsi"/>
          <w:sz w:val="20"/>
          <w:szCs w:val="20"/>
          <w:lang w:val="es-ES_tradnl"/>
        </w:rPr>
      </w:pPr>
    </w:p>
    <w:p w14:paraId="185D9738" w14:textId="2D5F9F93" w:rsidR="00601F75" w:rsidRPr="000F66AF" w:rsidRDefault="00601F75"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hAnsiTheme="majorHAnsi"/>
          <w:sz w:val="20"/>
          <w:szCs w:val="20"/>
          <w:lang w:val="es-VE"/>
        </w:rPr>
        <w:t xml:space="preserve">Una vez materializada la contratación de la experta, se realizaron las actividades para el diagnóstico de situación, que incluyeron una entrevista a Martha Saire para registrar su versión de la historia que ha vivido, conocer su opinión frente a su situación actual e identificar las necesidades que tiene y sus </w:t>
      </w:r>
      <w:r w:rsidR="0091017F" w:rsidRPr="000F66AF">
        <w:rPr>
          <w:rFonts w:asciiTheme="majorHAnsi" w:hAnsiTheme="majorHAnsi"/>
          <w:sz w:val="20"/>
          <w:szCs w:val="20"/>
          <w:lang w:val="es-VE"/>
        </w:rPr>
        <w:t>intereses</w:t>
      </w:r>
      <w:r w:rsidRPr="000F66AF">
        <w:rPr>
          <w:rFonts w:asciiTheme="majorHAnsi" w:hAnsiTheme="majorHAnsi"/>
          <w:sz w:val="20"/>
          <w:szCs w:val="20"/>
          <w:lang w:val="es-VE"/>
        </w:rPr>
        <w:t>. En dicho marco, del 8 al 14 de septiembre de 2019, se realizaron diferentes actividades con representantes del DINAF, Casa Alianza, personal de la Fundación Hogar Los Ángeles y con Martha Saire para el diseño de un sistema de apoyo y acompañamiento con su conocimiento y participación y para la generación del Plan de Atención Integral para Martha Saire. Dicha consultoría culminó con la elaboración de un informe denominado “Construcción de un Sistema de Apoyos y Acompañamiento Centrado en la Persona para Personas con Discapacidad” de fecha 14 de septiembre de 2019</w:t>
      </w:r>
      <w:r w:rsidR="0095673D" w:rsidRPr="000F66AF">
        <w:rPr>
          <w:rStyle w:val="FootnoteReference"/>
          <w:rFonts w:asciiTheme="majorHAnsi" w:hAnsiTheme="majorHAnsi"/>
          <w:sz w:val="20"/>
          <w:szCs w:val="20"/>
          <w:lang w:val="es-VE"/>
        </w:rPr>
        <w:footnoteReference w:id="45"/>
      </w:r>
      <w:r w:rsidRPr="000F66AF">
        <w:rPr>
          <w:rFonts w:asciiTheme="majorHAnsi" w:hAnsiTheme="majorHAnsi"/>
          <w:sz w:val="20"/>
          <w:szCs w:val="20"/>
          <w:lang w:val="es-VE"/>
        </w:rPr>
        <w:t>.</w:t>
      </w:r>
    </w:p>
    <w:p w14:paraId="46A9E322" w14:textId="77777777" w:rsidR="00403574" w:rsidRPr="000F66AF" w:rsidRDefault="00403574" w:rsidP="004D1C83">
      <w:pPr>
        <w:rPr>
          <w:rFonts w:asciiTheme="majorHAnsi" w:hAnsiTheme="majorHAnsi"/>
          <w:sz w:val="20"/>
          <w:szCs w:val="20"/>
          <w:lang w:val="es-ES_tradnl"/>
        </w:rPr>
      </w:pPr>
    </w:p>
    <w:p w14:paraId="01020C98" w14:textId="2A158D22" w:rsidR="00403574" w:rsidRPr="000F66AF" w:rsidRDefault="00503C77"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Metodológicamente</w:t>
      </w:r>
      <w:r w:rsidR="00403574" w:rsidRPr="000F66AF">
        <w:rPr>
          <w:rFonts w:asciiTheme="majorHAnsi" w:hAnsiTheme="majorHAnsi"/>
          <w:sz w:val="20"/>
          <w:szCs w:val="20"/>
          <w:lang w:val="es-ES_tradnl"/>
        </w:rPr>
        <w:t xml:space="preserve"> el proceso de construcción de dicho sistema de apoyo y acompañamiento centrado en Martha Saire, incluyó primero, el </w:t>
      </w:r>
      <w:r w:rsidRPr="000F66AF">
        <w:rPr>
          <w:rFonts w:asciiTheme="majorHAnsi" w:hAnsiTheme="majorHAnsi"/>
          <w:sz w:val="20"/>
          <w:szCs w:val="20"/>
          <w:lang w:val="es-ES_tradnl"/>
        </w:rPr>
        <w:t>establecimiento de una línea teórica y metodológica común de las personas involucradas en su cuidado. En ese sentido, el 10 de septiembre de 2019</w:t>
      </w:r>
      <w:r w:rsidR="00B51CBA" w:rsidRPr="000F66AF">
        <w:rPr>
          <w:rFonts w:asciiTheme="majorHAnsi" w:hAnsiTheme="majorHAnsi"/>
          <w:sz w:val="20"/>
          <w:szCs w:val="20"/>
          <w:lang w:val="es-ES_tradnl"/>
        </w:rPr>
        <w:t xml:space="preserve">, </w:t>
      </w:r>
      <w:r w:rsidRPr="000F66AF">
        <w:rPr>
          <w:rFonts w:asciiTheme="majorHAnsi" w:hAnsiTheme="majorHAnsi"/>
          <w:sz w:val="20"/>
          <w:szCs w:val="20"/>
          <w:lang w:val="es-ES_tradnl"/>
        </w:rPr>
        <w:t xml:space="preserve">se realizó un seminario sobre “Sistemas de apoyo y acompañamiento a personas con discapacidad desde el marco de derechos humanos” en las instalaciones del DINAF, y al cual asistió personal del Hogar Los Ángeles, además de </w:t>
      </w:r>
      <w:r w:rsidRPr="000F66AF">
        <w:rPr>
          <w:rFonts w:asciiTheme="majorHAnsi" w:hAnsiTheme="majorHAnsi"/>
          <w:sz w:val="20"/>
          <w:szCs w:val="20"/>
          <w:lang w:val="es-ES_tradnl"/>
        </w:rPr>
        <w:lastRenderedPageBreak/>
        <w:t>representantes de otras organizaciones que trabajan el tema de discapacidad, y de la Secretaría de Discapacidades</w:t>
      </w:r>
      <w:r w:rsidR="00B51CBA" w:rsidRPr="000F66AF">
        <w:rPr>
          <w:rFonts w:asciiTheme="majorHAnsi" w:hAnsiTheme="majorHAnsi"/>
          <w:sz w:val="20"/>
          <w:szCs w:val="20"/>
          <w:lang w:val="es-ES_tradnl"/>
        </w:rPr>
        <w:t xml:space="preserve"> –</w:t>
      </w:r>
      <w:r w:rsidRPr="000F66AF">
        <w:rPr>
          <w:rFonts w:asciiTheme="majorHAnsi" w:hAnsiTheme="majorHAnsi"/>
          <w:sz w:val="20"/>
          <w:szCs w:val="20"/>
          <w:lang w:val="es-ES_tradnl"/>
        </w:rPr>
        <w:t xml:space="preserve"> SEDI</w:t>
      </w:r>
      <w:r w:rsidR="00B51CBA" w:rsidRPr="000F66AF">
        <w:rPr>
          <w:rFonts w:asciiTheme="majorHAnsi" w:hAnsiTheme="majorHAnsi"/>
          <w:sz w:val="20"/>
          <w:szCs w:val="20"/>
          <w:lang w:val="es-ES_tradnl"/>
        </w:rPr>
        <w:t>-</w:t>
      </w:r>
      <w:r w:rsidRPr="000F66AF">
        <w:rPr>
          <w:rFonts w:asciiTheme="majorHAnsi" w:hAnsiTheme="majorHAnsi"/>
          <w:sz w:val="20"/>
          <w:szCs w:val="20"/>
          <w:lang w:val="es-ES_tradnl"/>
        </w:rPr>
        <w:t xml:space="preserve">, la DINAF, </w:t>
      </w:r>
      <w:r w:rsidR="00EB60CC" w:rsidRPr="000F66AF">
        <w:rPr>
          <w:rFonts w:asciiTheme="majorHAnsi" w:hAnsiTheme="majorHAnsi"/>
          <w:sz w:val="20"/>
          <w:szCs w:val="20"/>
          <w:lang w:val="es-ES_tradnl"/>
        </w:rPr>
        <w:t xml:space="preserve">así como de </w:t>
      </w:r>
      <w:r w:rsidRPr="000F66AF">
        <w:rPr>
          <w:rFonts w:asciiTheme="majorHAnsi" w:hAnsiTheme="majorHAnsi"/>
          <w:sz w:val="20"/>
          <w:szCs w:val="20"/>
          <w:lang w:val="es-ES_tradnl"/>
        </w:rPr>
        <w:t>representantes de escuelas de trabajo social y de psicología de la Universidad de Honduras. El seminario incluyó las diferentes aproximaciones frente a la discapacidad, con un énfasis en el modelo social</w:t>
      </w:r>
      <w:r w:rsidR="00B51CBA" w:rsidRPr="000F66AF">
        <w:rPr>
          <w:rFonts w:asciiTheme="majorHAnsi" w:hAnsiTheme="majorHAnsi"/>
          <w:sz w:val="20"/>
          <w:szCs w:val="20"/>
          <w:lang w:val="es-ES_tradnl"/>
        </w:rPr>
        <w:t xml:space="preserve"> y los</w:t>
      </w:r>
      <w:r w:rsidRPr="000F66AF">
        <w:rPr>
          <w:rFonts w:asciiTheme="majorHAnsi" w:hAnsiTheme="majorHAnsi"/>
          <w:sz w:val="20"/>
          <w:szCs w:val="20"/>
          <w:lang w:val="es-ES_tradnl"/>
        </w:rPr>
        <w:t xml:space="preserve"> instrumentos de derechos humanos en la materia. Según la </w:t>
      </w:r>
      <w:r w:rsidR="007E5130" w:rsidRPr="000F66AF">
        <w:rPr>
          <w:rFonts w:asciiTheme="majorHAnsi" w:hAnsiTheme="majorHAnsi"/>
          <w:sz w:val="20"/>
          <w:szCs w:val="20"/>
          <w:lang w:val="es-ES_tradnl"/>
        </w:rPr>
        <w:t>E</w:t>
      </w:r>
      <w:r w:rsidRPr="000F66AF">
        <w:rPr>
          <w:rFonts w:asciiTheme="majorHAnsi" w:hAnsiTheme="majorHAnsi"/>
          <w:sz w:val="20"/>
          <w:szCs w:val="20"/>
          <w:lang w:val="es-ES_tradnl"/>
        </w:rPr>
        <w:t xml:space="preserve">xperta, esto ayudó a sentar las bases para el trabajo directo del Hogar Los Ángeles en el caso de Martha Saire. </w:t>
      </w:r>
    </w:p>
    <w:p w14:paraId="63E3E001" w14:textId="77777777" w:rsidR="00503C77" w:rsidRPr="000F66AF" w:rsidRDefault="00503C77" w:rsidP="004D1C83">
      <w:pPr>
        <w:pStyle w:val="ListParagraph"/>
        <w:rPr>
          <w:rFonts w:asciiTheme="majorHAnsi" w:hAnsiTheme="majorHAnsi"/>
          <w:sz w:val="20"/>
          <w:szCs w:val="20"/>
          <w:lang w:val="es-ES_tradnl"/>
        </w:rPr>
      </w:pPr>
    </w:p>
    <w:p w14:paraId="650B9540" w14:textId="7C94516A" w:rsidR="00B51CBA" w:rsidRPr="000F66AF" w:rsidRDefault="00503C77"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Entre el 8 y 10 de septiembre de 2020, se evaluó el contexto en el cual se ha desenvuelto </w:t>
      </w:r>
      <w:r w:rsidR="00B51CBA" w:rsidRPr="000F66AF">
        <w:rPr>
          <w:rFonts w:asciiTheme="majorHAnsi" w:hAnsiTheme="majorHAnsi"/>
          <w:sz w:val="20"/>
          <w:szCs w:val="20"/>
          <w:lang w:val="es-ES_tradnl"/>
        </w:rPr>
        <w:t>y se desenvuelve actualmente</w:t>
      </w:r>
      <w:r w:rsidRPr="000F66AF">
        <w:rPr>
          <w:rFonts w:asciiTheme="majorHAnsi" w:hAnsiTheme="majorHAnsi"/>
          <w:sz w:val="20"/>
          <w:szCs w:val="20"/>
          <w:lang w:val="es-ES_tradnl"/>
        </w:rPr>
        <w:t xml:space="preserve"> Martha Saire, lo cual incluyó la celebración de entrevistas </w:t>
      </w:r>
      <w:r w:rsidR="0000351A" w:rsidRPr="000F66AF">
        <w:rPr>
          <w:rFonts w:asciiTheme="majorHAnsi" w:hAnsiTheme="majorHAnsi"/>
          <w:sz w:val="20"/>
          <w:szCs w:val="20"/>
          <w:lang w:val="es-ES_tradnl"/>
        </w:rPr>
        <w:t>con</w:t>
      </w:r>
      <w:r w:rsidRPr="000F66AF">
        <w:rPr>
          <w:rFonts w:asciiTheme="majorHAnsi" w:hAnsiTheme="majorHAnsi"/>
          <w:sz w:val="20"/>
          <w:szCs w:val="20"/>
          <w:lang w:val="es-ES_tradnl"/>
        </w:rPr>
        <w:t xml:space="preserve"> los distintos abogados de Casa Alianza y la DINAF, </w:t>
      </w:r>
      <w:r w:rsidR="00EB60CC" w:rsidRPr="000F66AF">
        <w:rPr>
          <w:rFonts w:asciiTheme="majorHAnsi" w:hAnsiTheme="majorHAnsi"/>
          <w:sz w:val="20"/>
          <w:szCs w:val="20"/>
          <w:lang w:val="es-ES_tradnl"/>
        </w:rPr>
        <w:t xml:space="preserve">así como con </w:t>
      </w:r>
      <w:r w:rsidRPr="000F66AF">
        <w:rPr>
          <w:rFonts w:asciiTheme="majorHAnsi" w:hAnsiTheme="majorHAnsi"/>
          <w:sz w:val="20"/>
          <w:szCs w:val="20"/>
          <w:lang w:val="es-ES_tradnl"/>
        </w:rPr>
        <w:t xml:space="preserve">profesionales del Hospital Psiquiátrico Santa Rosita, de la Clínica San Juan y del Hogar Los Ángeles, quienes estuvieron </w:t>
      </w:r>
      <w:r w:rsidR="00690571" w:rsidRPr="000F66AF">
        <w:rPr>
          <w:rFonts w:asciiTheme="majorHAnsi" w:hAnsiTheme="majorHAnsi"/>
          <w:sz w:val="20"/>
          <w:szCs w:val="20"/>
          <w:lang w:val="es-ES_tradnl"/>
        </w:rPr>
        <w:t xml:space="preserve">y/o están </w:t>
      </w:r>
      <w:r w:rsidRPr="000F66AF">
        <w:rPr>
          <w:rFonts w:asciiTheme="majorHAnsi" w:hAnsiTheme="majorHAnsi"/>
          <w:sz w:val="20"/>
          <w:szCs w:val="20"/>
          <w:lang w:val="es-ES_tradnl"/>
        </w:rPr>
        <w:t>a cargo del cuidado de Martha Saire</w:t>
      </w:r>
      <w:r w:rsidR="00690571" w:rsidRPr="000F66AF">
        <w:rPr>
          <w:rFonts w:asciiTheme="majorHAnsi" w:hAnsiTheme="majorHAnsi"/>
          <w:sz w:val="20"/>
          <w:szCs w:val="20"/>
          <w:lang w:val="es-ES_tradnl"/>
        </w:rPr>
        <w:t>, según lo descrito</w:t>
      </w:r>
      <w:r w:rsidRPr="000F66AF">
        <w:rPr>
          <w:rFonts w:asciiTheme="majorHAnsi" w:hAnsiTheme="majorHAnsi"/>
          <w:sz w:val="20"/>
          <w:szCs w:val="20"/>
          <w:lang w:val="es-ES_tradnl"/>
        </w:rPr>
        <w:t xml:space="preserve"> anteriormente. </w:t>
      </w:r>
    </w:p>
    <w:p w14:paraId="0869A56D" w14:textId="77777777" w:rsidR="00B51CBA" w:rsidRPr="000F66AF" w:rsidRDefault="00B51CBA" w:rsidP="004D1C83">
      <w:pPr>
        <w:pStyle w:val="ListParagraph"/>
        <w:rPr>
          <w:rFonts w:asciiTheme="majorHAnsi" w:hAnsiTheme="majorHAnsi"/>
          <w:sz w:val="20"/>
          <w:szCs w:val="20"/>
          <w:lang w:val="es-ES_tradnl"/>
        </w:rPr>
      </w:pPr>
    </w:p>
    <w:p w14:paraId="0D1E710E" w14:textId="5CB8EDD4" w:rsidR="00503C77" w:rsidRPr="000C09D2" w:rsidRDefault="00BE20B6"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Según se desprende del informe de la </w:t>
      </w:r>
      <w:r w:rsidR="007E5130" w:rsidRPr="000F66AF">
        <w:rPr>
          <w:rFonts w:asciiTheme="majorHAnsi" w:hAnsiTheme="majorHAnsi"/>
          <w:sz w:val="20"/>
          <w:szCs w:val="20"/>
          <w:lang w:val="es-ES_tradnl"/>
        </w:rPr>
        <w:t>E</w:t>
      </w:r>
      <w:r w:rsidRPr="000F66AF">
        <w:rPr>
          <w:rFonts w:asciiTheme="majorHAnsi" w:hAnsiTheme="majorHAnsi"/>
          <w:sz w:val="20"/>
          <w:szCs w:val="20"/>
          <w:lang w:val="es-ES_tradnl"/>
        </w:rPr>
        <w:t xml:space="preserve">xperta </w:t>
      </w:r>
      <w:r w:rsidR="007E5130" w:rsidRPr="000F66AF">
        <w:rPr>
          <w:rFonts w:asciiTheme="majorHAnsi" w:hAnsiTheme="majorHAnsi"/>
          <w:sz w:val="20"/>
          <w:szCs w:val="20"/>
          <w:lang w:val="es-ES_tradnl"/>
        </w:rPr>
        <w:t>I</w:t>
      </w:r>
      <w:r w:rsidRPr="000F66AF">
        <w:rPr>
          <w:rFonts w:asciiTheme="majorHAnsi" w:hAnsiTheme="majorHAnsi"/>
          <w:sz w:val="20"/>
          <w:szCs w:val="20"/>
          <w:lang w:val="es-ES_tradnl"/>
        </w:rPr>
        <w:t>ndependiente, el hogar Los Ángeles integra a 71 personas con diversas</w:t>
      </w:r>
      <w:r w:rsidR="005869A0">
        <w:rPr>
          <w:rFonts w:asciiTheme="majorHAnsi" w:hAnsiTheme="majorHAnsi"/>
          <w:sz w:val="20"/>
          <w:szCs w:val="20"/>
          <w:lang w:val="es-ES_tradnl"/>
        </w:rPr>
        <w:t xml:space="preserve"> discapacidades</w:t>
      </w:r>
      <w:r w:rsidRPr="000F66AF">
        <w:rPr>
          <w:rFonts w:asciiTheme="majorHAnsi" w:hAnsiTheme="majorHAnsi"/>
          <w:sz w:val="20"/>
          <w:szCs w:val="20"/>
          <w:lang w:val="es-ES_tradnl"/>
        </w:rPr>
        <w:t xml:space="preserve">. Esta localizado en un lugar muy amplio y verde, cuenta con 10 casas en donde viven entre 9 y 10 personas, y que incluye diferentes espacios para terapias, talleres, y oficinas administrativas. Si bien Martha inicialmente vivía sola, </w:t>
      </w:r>
      <w:r w:rsidR="0000351A" w:rsidRPr="000F66AF">
        <w:rPr>
          <w:rFonts w:asciiTheme="majorHAnsi" w:hAnsiTheme="majorHAnsi"/>
          <w:sz w:val="20"/>
          <w:szCs w:val="20"/>
          <w:lang w:val="es-ES_tradnl"/>
        </w:rPr>
        <w:t>debido a</w:t>
      </w:r>
      <w:r w:rsidRPr="000F66AF">
        <w:rPr>
          <w:rFonts w:asciiTheme="majorHAnsi" w:hAnsiTheme="majorHAnsi"/>
          <w:sz w:val="20"/>
          <w:szCs w:val="20"/>
          <w:lang w:val="es-ES_tradnl"/>
        </w:rPr>
        <w:t xml:space="preserve"> su comportamiento violento, en la actualidad convive con 9 personas con distintas discapacidades físicas, cerebrales e intelectuales, en una de las casas de la fundación, en la cual tiene su propia habitación, a diferencia de las demás personas que habitan la vivienda y </w:t>
      </w:r>
      <w:r w:rsidR="0000351A" w:rsidRPr="000F66AF">
        <w:rPr>
          <w:rFonts w:asciiTheme="majorHAnsi" w:hAnsiTheme="majorHAnsi"/>
          <w:sz w:val="20"/>
          <w:szCs w:val="20"/>
          <w:lang w:val="es-ES_tradnl"/>
        </w:rPr>
        <w:t xml:space="preserve">que </w:t>
      </w:r>
      <w:r w:rsidRPr="000F66AF">
        <w:rPr>
          <w:rFonts w:asciiTheme="majorHAnsi" w:hAnsiTheme="majorHAnsi"/>
          <w:sz w:val="20"/>
          <w:szCs w:val="20"/>
          <w:lang w:val="es-ES_tradnl"/>
        </w:rPr>
        <w:t>comparten recamaras entre tres residentes. Particularmente</w:t>
      </w:r>
      <w:r w:rsidR="00B51CBA" w:rsidRPr="000F66AF">
        <w:rPr>
          <w:rFonts w:asciiTheme="majorHAnsi" w:hAnsiTheme="majorHAnsi"/>
          <w:sz w:val="20"/>
          <w:szCs w:val="20"/>
          <w:lang w:val="es-ES_tradnl"/>
        </w:rPr>
        <w:t>, Martha</w:t>
      </w:r>
      <w:r w:rsidRPr="000F66AF">
        <w:rPr>
          <w:rFonts w:asciiTheme="majorHAnsi" w:hAnsiTheme="majorHAnsi"/>
          <w:sz w:val="20"/>
          <w:szCs w:val="20"/>
          <w:lang w:val="es-ES_tradnl"/>
        </w:rPr>
        <w:t xml:space="preserve"> es muy cercana con dos jóvenes a quienes ella ayuda y protege. Cada casa cuenta con dos cuidadoras que viven también en </w:t>
      </w:r>
      <w:r w:rsidR="00B51CBA" w:rsidRPr="000F66AF">
        <w:rPr>
          <w:rFonts w:asciiTheme="majorHAnsi" w:hAnsiTheme="majorHAnsi"/>
          <w:sz w:val="20"/>
          <w:szCs w:val="20"/>
          <w:lang w:val="es-ES_tradnl"/>
        </w:rPr>
        <w:t xml:space="preserve">dichas </w:t>
      </w:r>
      <w:r w:rsidR="0091017F" w:rsidRPr="000F66AF">
        <w:rPr>
          <w:rFonts w:asciiTheme="majorHAnsi" w:hAnsiTheme="majorHAnsi"/>
          <w:sz w:val="20"/>
          <w:szCs w:val="20"/>
          <w:lang w:val="es-ES_tradnl"/>
        </w:rPr>
        <w:t>residencias</w:t>
      </w:r>
      <w:r w:rsidRPr="000F66AF">
        <w:rPr>
          <w:rFonts w:asciiTheme="majorHAnsi" w:hAnsiTheme="majorHAnsi"/>
          <w:sz w:val="20"/>
          <w:szCs w:val="20"/>
          <w:lang w:val="es-ES_tradnl"/>
        </w:rPr>
        <w:t xml:space="preserve"> durante 22 días al mes. </w:t>
      </w:r>
      <w:r w:rsidR="005168EF">
        <w:rPr>
          <w:rFonts w:asciiTheme="majorHAnsi" w:hAnsiTheme="majorHAnsi"/>
          <w:sz w:val="20"/>
          <w:szCs w:val="20"/>
          <w:lang w:val="es-ES_tradnl"/>
        </w:rPr>
        <w:t>Además,</w:t>
      </w:r>
      <w:r w:rsidR="00601F75" w:rsidRPr="000F66AF">
        <w:rPr>
          <w:rFonts w:asciiTheme="majorHAnsi" w:hAnsiTheme="majorHAnsi"/>
          <w:sz w:val="20"/>
          <w:szCs w:val="20"/>
          <w:lang w:val="es-ES_tradnl"/>
        </w:rPr>
        <w:t xml:space="preserve"> se verificó que Martha recibe tratamiento </w:t>
      </w:r>
      <w:r w:rsidR="00601F75" w:rsidRPr="000F66AF">
        <w:rPr>
          <w:rFonts w:asciiTheme="majorHAnsi" w:hAnsiTheme="majorHAnsi"/>
          <w:sz w:val="20"/>
          <w:szCs w:val="20"/>
          <w:lang w:val="es-VE"/>
        </w:rPr>
        <w:t>médico y odontológico</w:t>
      </w:r>
      <w:r w:rsidR="005168EF">
        <w:rPr>
          <w:rFonts w:asciiTheme="majorHAnsi" w:hAnsiTheme="majorHAnsi"/>
          <w:sz w:val="20"/>
          <w:szCs w:val="20"/>
          <w:lang w:val="es-VE"/>
        </w:rPr>
        <w:t>,</w:t>
      </w:r>
      <w:r w:rsidR="00601F75" w:rsidRPr="000F66AF">
        <w:rPr>
          <w:rFonts w:asciiTheme="majorHAnsi" w:hAnsiTheme="majorHAnsi"/>
          <w:sz w:val="20"/>
          <w:szCs w:val="20"/>
          <w:lang w:val="es-VE"/>
        </w:rPr>
        <w:t xml:space="preserve"> y participa en diversos talleres y terapias de atención psicológica. </w:t>
      </w:r>
      <w:r w:rsidRPr="000F66AF">
        <w:rPr>
          <w:rFonts w:asciiTheme="majorHAnsi" w:hAnsiTheme="majorHAnsi"/>
          <w:sz w:val="20"/>
          <w:szCs w:val="20"/>
          <w:lang w:val="es-ES_tradnl"/>
        </w:rPr>
        <w:t xml:space="preserve">La </w:t>
      </w:r>
      <w:r w:rsidR="007E5130" w:rsidRPr="000F66AF">
        <w:rPr>
          <w:rFonts w:asciiTheme="majorHAnsi" w:hAnsiTheme="majorHAnsi"/>
          <w:sz w:val="20"/>
          <w:szCs w:val="20"/>
          <w:lang w:val="es-ES_tradnl"/>
        </w:rPr>
        <w:t>E</w:t>
      </w:r>
      <w:r w:rsidRPr="000F66AF">
        <w:rPr>
          <w:rFonts w:asciiTheme="majorHAnsi" w:hAnsiTheme="majorHAnsi"/>
          <w:sz w:val="20"/>
          <w:szCs w:val="20"/>
          <w:lang w:val="es-ES_tradnl"/>
        </w:rPr>
        <w:t xml:space="preserve">xperta destacó que algunas </w:t>
      </w:r>
      <w:r w:rsidR="005168EF">
        <w:rPr>
          <w:rFonts w:asciiTheme="majorHAnsi" w:hAnsiTheme="majorHAnsi"/>
          <w:sz w:val="20"/>
          <w:szCs w:val="20"/>
          <w:lang w:val="es-ES_tradnl"/>
        </w:rPr>
        <w:t xml:space="preserve">de </w:t>
      </w:r>
      <w:r w:rsidRPr="000F66AF">
        <w:rPr>
          <w:rFonts w:asciiTheme="majorHAnsi" w:hAnsiTheme="majorHAnsi"/>
          <w:sz w:val="20"/>
          <w:szCs w:val="20"/>
          <w:lang w:val="es-ES_tradnl"/>
        </w:rPr>
        <w:t xml:space="preserve">las personas con discapacidad que viven en el Hogar Los </w:t>
      </w:r>
      <w:r w:rsidR="0000351A" w:rsidRPr="000F66AF">
        <w:rPr>
          <w:rFonts w:asciiTheme="majorHAnsi" w:hAnsiTheme="majorHAnsi"/>
          <w:sz w:val="20"/>
          <w:szCs w:val="20"/>
          <w:lang w:val="es-ES_tradnl"/>
        </w:rPr>
        <w:t>Ángeles</w:t>
      </w:r>
      <w:r w:rsidRPr="000F66AF">
        <w:rPr>
          <w:rFonts w:asciiTheme="majorHAnsi" w:hAnsiTheme="majorHAnsi"/>
          <w:sz w:val="20"/>
          <w:szCs w:val="20"/>
          <w:lang w:val="es-ES_tradnl"/>
        </w:rPr>
        <w:t xml:space="preserve"> trabajan fuera del mismo, pueden movilizarse sol</w:t>
      </w:r>
      <w:r w:rsidR="0000351A" w:rsidRPr="000F66AF">
        <w:rPr>
          <w:rFonts w:asciiTheme="majorHAnsi" w:hAnsiTheme="majorHAnsi"/>
          <w:sz w:val="20"/>
          <w:szCs w:val="20"/>
          <w:lang w:val="es-ES_tradnl"/>
        </w:rPr>
        <w:t>a</w:t>
      </w:r>
      <w:r w:rsidRPr="000F66AF">
        <w:rPr>
          <w:rFonts w:asciiTheme="majorHAnsi" w:hAnsiTheme="majorHAnsi"/>
          <w:sz w:val="20"/>
          <w:szCs w:val="20"/>
          <w:lang w:val="es-ES_tradnl"/>
        </w:rPr>
        <w:t>s, ha</w:t>
      </w:r>
      <w:r w:rsidR="00690571" w:rsidRPr="000F66AF">
        <w:rPr>
          <w:rFonts w:asciiTheme="majorHAnsi" w:hAnsiTheme="majorHAnsi"/>
          <w:sz w:val="20"/>
          <w:szCs w:val="20"/>
          <w:lang w:val="es-ES_tradnl"/>
        </w:rPr>
        <w:t>n</w:t>
      </w:r>
      <w:r w:rsidRPr="000F66AF">
        <w:rPr>
          <w:rFonts w:asciiTheme="majorHAnsi" w:hAnsiTheme="majorHAnsi"/>
          <w:sz w:val="20"/>
          <w:szCs w:val="20"/>
          <w:lang w:val="es-ES_tradnl"/>
        </w:rPr>
        <w:t xml:space="preserve"> abierto su</w:t>
      </w:r>
      <w:r w:rsidR="00690571" w:rsidRPr="000F66AF">
        <w:rPr>
          <w:rFonts w:asciiTheme="majorHAnsi" w:hAnsiTheme="majorHAnsi"/>
          <w:sz w:val="20"/>
          <w:szCs w:val="20"/>
          <w:lang w:val="es-ES_tradnl"/>
        </w:rPr>
        <w:t>s</w:t>
      </w:r>
      <w:r w:rsidRPr="000F66AF">
        <w:rPr>
          <w:rFonts w:asciiTheme="majorHAnsi" w:hAnsiTheme="majorHAnsi"/>
          <w:sz w:val="20"/>
          <w:szCs w:val="20"/>
          <w:lang w:val="es-ES_tradnl"/>
        </w:rPr>
        <w:t xml:space="preserve"> cuenta</w:t>
      </w:r>
      <w:r w:rsidR="00690571" w:rsidRPr="000F66AF">
        <w:rPr>
          <w:rFonts w:asciiTheme="majorHAnsi" w:hAnsiTheme="majorHAnsi"/>
          <w:sz w:val="20"/>
          <w:szCs w:val="20"/>
          <w:lang w:val="es-ES_tradnl"/>
        </w:rPr>
        <w:t>s</w:t>
      </w:r>
      <w:r w:rsidRPr="000F66AF">
        <w:rPr>
          <w:rFonts w:asciiTheme="majorHAnsi" w:hAnsiTheme="majorHAnsi"/>
          <w:sz w:val="20"/>
          <w:szCs w:val="20"/>
          <w:lang w:val="es-ES_tradnl"/>
        </w:rPr>
        <w:t xml:space="preserve"> bancaria</w:t>
      </w:r>
      <w:r w:rsidR="00690571" w:rsidRPr="000F66AF">
        <w:rPr>
          <w:rFonts w:asciiTheme="majorHAnsi" w:hAnsiTheme="majorHAnsi"/>
          <w:sz w:val="20"/>
          <w:szCs w:val="20"/>
          <w:lang w:val="es-ES_tradnl"/>
        </w:rPr>
        <w:t>s</w:t>
      </w:r>
      <w:r w:rsidRPr="000F66AF">
        <w:rPr>
          <w:rFonts w:asciiTheme="majorHAnsi" w:hAnsiTheme="majorHAnsi"/>
          <w:sz w:val="20"/>
          <w:szCs w:val="20"/>
          <w:lang w:val="es-ES_tradnl"/>
        </w:rPr>
        <w:t xml:space="preserve"> y administran su dinero con apoyo del personal. Sin embargo, en el caso particular de Martha Saire, uno de los hallazgos fue que a</w:t>
      </w:r>
      <w:r w:rsidR="0000351A" w:rsidRPr="000F66AF">
        <w:rPr>
          <w:rFonts w:asciiTheme="majorHAnsi" w:hAnsiTheme="majorHAnsi"/>
          <w:sz w:val="20"/>
          <w:szCs w:val="20"/>
          <w:lang w:val="es-ES_tradnl"/>
        </w:rPr>
        <w:t>ú</w:t>
      </w:r>
      <w:r w:rsidRPr="000F66AF">
        <w:rPr>
          <w:rFonts w:asciiTheme="majorHAnsi" w:hAnsiTheme="majorHAnsi"/>
          <w:sz w:val="20"/>
          <w:szCs w:val="20"/>
          <w:lang w:val="es-ES_tradnl"/>
        </w:rPr>
        <w:t xml:space="preserve">n necesita apoyo para tener </w:t>
      </w:r>
      <w:r w:rsidR="0095673D" w:rsidRPr="000F66AF">
        <w:rPr>
          <w:rFonts w:asciiTheme="majorHAnsi" w:hAnsiTheme="majorHAnsi"/>
          <w:sz w:val="20"/>
          <w:szCs w:val="20"/>
          <w:lang w:val="es-ES_tradnl"/>
        </w:rPr>
        <w:t>más</w:t>
      </w:r>
      <w:r w:rsidRPr="000F66AF">
        <w:rPr>
          <w:rFonts w:asciiTheme="majorHAnsi" w:hAnsiTheme="majorHAnsi"/>
          <w:sz w:val="20"/>
          <w:szCs w:val="20"/>
          <w:lang w:val="es-ES_tradnl"/>
        </w:rPr>
        <w:t xml:space="preserve"> independencia. Asimismo, indicó </w:t>
      </w:r>
      <w:r w:rsidRPr="000C09D2">
        <w:rPr>
          <w:rFonts w:asciiTheme="majorHAnsi" w:hAnsiTheme="majorHAnsi"/>
          <w:sz w:val="20"/>
          <w:szCs w:val="20"/>
          <w:lang w:val="es-ES_tradnl"/>
        </w:rPr>
        <w:t xml:space="preserve">que Martha suele salir del centro en compañía de cuidadoras, y ha logrado entablar contacto con diversas personas en establecimientos de negocios aledaños, a quienes ella llama amigos. </w:t>
      </w:r>
    </w:p>
    <w:p w14:paraId="6E9E7056" w14:textId="77777777" w:rsidR="00BE20B6" w:rsidRPr="000C09D2" w:rsidRDefault="00BE20B6" w:rsidP="004D1C83">
      <w:pPr>
        <w:pStyle w:val="ListParagraph"/>
        <w:jc w:val="both"/>
        <w:rPr>
          <w:rFonts w:asciiTheme="majorHAnsi" w:hAnsiTheme="majorHAnsi"/>
          <w:sz w:val="20"/>
          <w:szCs w:val="20"/>
          <w:lang w:val="es-ES_tradnl"/>
        </w:rPr>
      </w:pPr>
    </w:p>
    <w:p w14:paraId="09422F82" w14:textId="1718C2AF" w:rsidR="00BE20B6" w:rsidRPr="000C09D2" w:rsidRDefault="00BE20B6" w:rsidP="00C15819">
      <w:pPr>
        <w:pStyle w:val="ListParagraph"/>
        <w:numPr>
          <w:ilvl w:val="0"/>
          <w:numId w:val="70"/>
        </w:numPr>
        <w:ind w:left="0" w:firstLine="720"/>
        <w:jc w:val="both"/>
        <w:rPr>
          <w:rFonts w:asciiTheme="majorHAnsi" w:hAnsiTheme="majorHAnsi"/>
          <w:sz w:val="20"/>
          <w:szCs w:val="20"/>
          <w:lang w:val="es-ES_tradnl"/>
        </w:rPr>
      </w:pPr>
      <w:r w:rsidRPr="000C09D2">
        <w:rPr>
          <w:rFonts w:asciiTheme="majorHAnsi" w:hAnsiTheme="majorHAnsi"/>
          <w:sz w:val="20"/>
          <w:szCs w:val="20"/>
          <w:lang w:val="es-ES_tradnl"/>
        </w:rPr>
        <w:t xml:space="preserve">Por otro lado, </w:t>
      </w:r>
      <w:r w:rsidR="003958DE" w:rsidRPr="000C09D2">
        <w:rPr>
          <w:rFonts w:asciiTheme="majorHAnsi" w:hAnsiTheme="majorHAnsi"/>
          <w:sz w:val="20"/>
          <w:szCs w:val="20"/>
          <w:lang w:val="es-ES_tradnl"/>
        </w:rPr>
        <w:t>la Experta Independiente también</w:t>
      </w:r>
      <w:r w:rsidRPr="000C09D2">
        <w:rPr>
          <w:rFonts w:asciiTheme="majorHAnsi" w:hAnsiTheme="majorHAnsi"/>
          <w:sz w:val="20"/>
          <w:szCs w:val="20"/>
          <w:lang w:val="es-ES_tradnl"/>
        </w:rPr>
        <w:t xml:space="preserve"> dio cuenta de que </w:t>
      </w:r>
      <w:r w:rsidR="003958DE" w:rsidRPr="000C09D2">
        <w:rPr>
          <w:rFonts w:asciiTheme="majorHAnsi" w:hAnsiTheme="majorHAnsi"/>
          <w:sz w:val="20"/>
          <w:szCs w:val="20"/>
          <w:lang w:val="es-ES_tradnl"/>
        </w:rPr>
        <w:t xml:space="preserve">Martha Saire </w:t>
      </w:r>
      <w:r w:rsidRPr="000C09D2">
        <w:rPr>
          <w:rFonts w:asciiTheme="majorHAnsi" w:hAnsiTheme="majorHAnsi"/>
          <w:sz w:val="20"/>
          <w:szCs w:val="20"/>
          <w:lang w:val="es-ES_tradnl"/>
        </w:rPr>
        <w:t>tiene relaciones cercanas con diferentes residentes del centro</w:t>
      </w:r>
      <w:r w:rsidR="0000351A" w:rsidRPr="000C09D2">
        <w:rPr>
          <w:rFonts w:asciiTheme="majorHAnsi" w:hAnsiTheme="majorHAnsi"/>
          <w:sz w:val="20"/>
          <w:szCs w:val="20"/>
          <w:lang w:val="es-ES_tradnl"/>
        </w:rPr>
        <w:t xml:space="preserve"> y de que, </w:t>
      </w:r>
      <w:r w:rsidR="000867B8" w:rsidRPr="000C09D2">
        <w:rPr>
          <w:rFonts w:asciiTheme="majorHAnsi" w:hAnsiTheme="majorHAnsi"/>
          <w:sz w:val="20"/>
          <w:szCs w:val="20"/>
          <w:lang w:val="es-ES_tradnl"/>
        </w:rPr>
        <w:t xml:space="preserve">si bien </w:t>
      </w:r>
      <w:r w:rsidR="0000351A" w:rsidRPr="000C09D2">
        <w:rPr>
          <w:rFonts w:asciiTheme="majorHAnsi" w:hAnsiTheme="majorHAnsi"/>
          <w:sz w:val="20"/>
          <w:szCs w:val="20"/>
          <w:lang w:val="es-ES_tradnl"/>
        </w:rPr>
        <w:t>se ha</w:t>
      </w:r>
      <w:r w:rsidR="003958DE" w:rsidRPr="000C09D2">
        <w:rPr>
          <w:rFonts w:asciiTheme="majorHAnsi" w:hAnsiTheme="majorHAnsi"/>
          <w:sz w:val="20"/>
          <w:szCs w:val="20"/>
          <w:lang w:val="es-ES_tradnl"/>
        </w:rPr>
        <w:t>n</w:t>
      </w:r>
      <w:r w:rsidR="0000351A" w:rsidRPr="000C09D2">
        <w:rPr>
          <w:rFonts w:asciiTheme="majorHAnsi" w:hAnsiTheme="majorHAnsi"/>
          <w:sz w:val="20"/>
          <w:szCs w:val="20"/>
          <w:lang w:val="es-ES_tradnl"/>
        </w:rPr>
        <w:t xml:space="preserve"> logrado observar </w:t>
      </w:r>
      <w:r w:rsidR="003958DE" w:rsidRPr="000C09D2">
        <w:rPr>
          <w:rFonts w:asciiTheme="majorHAnsi" w:hAnsiTheme="majorHAnsi"/>
          <w:sz w:val="20"/>
          <w:szCs w:val="20"/>
          <w:lang w:val="es-ES_tradnl"/>
        </w:rPr>
        <w:t>avances</w:t>
      </w:r>
      <w:r w:rsidR="0000351A" w:rsidRPr="000C09D2">
        <w:rPr>
          <w:rFonts w:asciiTheme="majorHAnsi" w:hAnsiTheme="majorHAnsi"/>
          <w:sz w:val="20"/>
          <w:szCs w:val="20"/>
          <w:lang w:val="es-ES_tradnl"/>
        </w:rPr>
        <w:t xml:space="preserve"> en el tiempo que ha estado allí como residente, aún</w:t>
      </w:r>
      <w:r w:rsidR="003958DE" w:rsidRPr="000C09D2">
        <w:rPr>
          <w:rFonts w:asciiTheme="majorHAnsi" w:hAnsiTheme="majorHAnsi"/>
          <w:sz w:val="20"/>
          <w:szCs w:val="20"/>
          <w:lang w:val="es-ES_tradnl"/>
        </w:rPr>
        <w:t xml:space="preserve"> debe</w:t>
      </w:r>
      <w:r w:rsidR="0000351A" w:rsidRPr="000C09D2">
        <w:rPr>
          <w:rFonts w:asciiTheme="majorHAnsi" w:hAnsiTheme="majorHAnsi"/>
          <w:sz w:val="20"/>
          <w:szCs w:val="20"/>
          <w:lang w:val="es-ES_tradnl"/>
        </w:rPr>
        <w:t xml:space="preserve"> </w:t>
      </w:r>
      <w:r w:rsidR="003958DE" w:rsidRPr="000C09D2">
        <w:rPr>
          <w:rFonts w:asciiTheme="majorHAnsi" w:hAnsiTheme="majorHAnsi"/>
          <w:sz w:val="20"/>
          <w:szCs w:val="20"/>
          <w:lang w:val="es-ES_tradnl"/>
        </w:rPr>
        <w:t>continuar con su tratamiento y bajo el cuidado de terceros en un entorno seguro en donde pueda recibir la atención en salud,</w:t>
      </w:r>
      <w:r w:rsidR="000867B8" w:rsidRPr="000C09D2">
        <w:rPr>
          <w:rFonts w:asciiTheme="majorHAnsi" w:hAnsiTheme="majorHAnsi"/>
          <w:sz w:val="20"/>
          <w:szCs w:val="20"/>
          <w:lang w:val="es-ES_tradnl"/>
        </w:rPr>
        <w:t xml:space="preserve"> así como</w:t>
      </w:r>
      <w:r w:rsidR="003958DE" w:rsidRPr="000C09D2">
        <w:rPr>
          <w:rFonts w:asciiTheme="majorHAnsi" w:hAnsiTheme="majorHAnsi"/>
          <w:sz w:val="20"/>
          <w:szCs w:val="20"/>
          <w:lang w:val="es-ES_tradnl"/>
        </w:rPr>
        <w:t xml:space="preserve"> el cuidado y el apoyo que requiere según su diagnóstico clínico</w:t>
      </w:r>
      <w:r w:rsidR="003958DE" w:rsidRPr="000C09D2">
        <w:rPr>
          <w:rStyle w:val="FootnoteReference"/>
          <w:rFonts w:asciiTheme="majorHAnsi" w:hAnsiTheme="majorHAnsi"/>
          <w:sz w:val="20"/>
          <w:szCs w:val="20"/>
          <w:lang w:val="es-ES_tradnl"/>
        </w:rPr>
        <w:footnoteReference w:id="46"/>
      </w:r>
      <w:r w:rsidR="0000351A" w:rsidRPr="000C09D2">
        <w:rPr>
          <w:rFonts w:asciiTheme="majorHAnsi" w:hAnsiTheme="majorHAnsi"/>
          <w:sz w:val="20"/>
          <w:szCs w:val="20"/>
          <w:lang w:val="es-ES_tradnl"/>
        </w:rPr>
        <w:t xml:space="preserve">.  </w:t>
      </w:r>
    </w:p>
    <w:p w14:paraId="2890E8E9" w14:textId="77777777" w:rsidR="0000351A" w:rsidRPr="000C09D2" w:rsidRDefault="0000351A" w:rsidP="004D1C83">
      <w:pPr>
        <w:pStyle w:val="ListParagraph"/>
        <w:rPr>
          <w:rFonts w:asciiTheme="majorHAnsi" w:hAnsiTheme="majorHAnsi"/>
          <w:sz w:val="20"/>
          <w:szCs w:val="20"/>
          <w:lang w:val="es-ES_tradnl"/>
        </w:rPr>
      </w:pPr>
    </w:p>
    <w:p w14:paraId="5C89F740" w14:textId="1E8969CC" w:rsidR="00B51CBA" w:rsidRPr="000F66AF" w:rsidRDefault="0000351A" w:rsidP="00C15819">
      <w:pPr>
        <w:pStyle w:val="ListParagraph"/>
        <w:numPr>
          <w:ilvl w:val="0"/>
          <w:numId w:val="70"/>
        </w:numPr>
        <w:ind w:left="0" w:firstLine="720"/>
        <w:jc w:val="both"/>
        <w:rPr>
          <w:rFonts w:asciiTheme="majorHAnsi" w:hAnsiTheme="majorHAnsi"/>
          <w:sz w:val="20"/>
          <w:szCs w:val="20"/>
          <w:lang w:val="es-ES_tradnl"/>
        </w:rPr>
      </w:pPr>
      <w:r w:rsidRPr="000C09D2">
        <w:rPr>
          <w:rFonts w:asciiTheme="majorHAnsi" w:hAnsiTheme="majorHAnsi"/>
          <w:sz w:val="20"/>
          <w:szCs w:val="20"/>
          <w:lang w:val="es-ES_tradnl"/>
        </w:rPr>
        <w:t>Un tercer paso en la metodología de trabajo incluyó dos entrevistas con Martha Saire, con el objetivo de registrar su versión de la historia que ha vivido, ya que solo existen las versiones de los registros médicos de los distintos profesionales</w:t>
      </w:r>
      <w:r w:rsidRPr="000F66AF">
        <w:rPr>
          <w:rFonts w:asciiTheme="majorHAnsi" w:hAnsiTheme="majorHAnsi"/>
          <w:sz w:val="20"/>
          <w:szCs w:val="20"/>
          <w:lang w:val="es-ES_tradnl"/>
        </w:rPr>
        <w:t xml:space="preserve"> que la han atendido y de las instituciones en las cuales ha estado. Lo anterior para conocer su opinión sobre su situación actual, las necesidades que tiene y sus </w:t>
      </w:r>
      <w:r w:rsidR="0091017F" w:rsidRPr="000F66AF">
        <w:rPr>
          <w:rFonts w:asciiTheme="majorHAnsi" w:hAnsiTheme="majorHAnsi"/>
          <w:sz w:val="20"/>
          <w:szCs w:val="20"/>
          <w:lang w:val="es-ES_tradnl"/>
        </w:rPr>
        <w:t>intereses</w:t>
      </w:r>
      <w:r w:rsidRPr="000F66AF">
        <w:rPr>
          <w:rFonts w:asciiTheme="majorHAnsi" w:hAnsiTheme="majorHAnsi"/>
          <w:sz w:val="20"/>
          <w:szCs w:val="20"/>
          <w:lang w:val="es-ES_tradnl"/>
        </w:rPr>
        <w:t xml:space="preserve">. </w:t>
      </w:r>
      <w:r w:rsidR="00F806EE" w:rsidRPr="000F66AF">
        <w:rPr>
          <w:rFonts w:asciiTheme="majorHAnsi" w:hAnsiTheme="majorHAnsi"/>
          <w:sz w:val="20"/>
          <w:szCs w:val="20"/>
          <w:lang w:val="es-ES_tradnl"/>
        </w:rPr>
        <w:t xml:space="preserve">La entrevista fue realizada por </w:t>
      </w:r>
      <w:r w:rsidR="00494D05" w:rsidRPr="000F66AF">
        <w:rPr>
          <w:rFonts w:asciiTheme="majorHAnsi" w:hAnsiTheme="majorHAnsi"/>
          <w:sz w:val="20"/>
          <w:szCs w:val="20"/>
          <w:lang w:val="es-ES_tradnl"/>
        </w:rPr>
        <w:t>seis</w:t>
      </w:r>
      <w:r w:rsidR="00F806EE" w:rsidRPr="000F66AF">
        <w:rPr>
          <w:rFonts w:asciiTheme="majorHAnsi" w:hAnsiTheme="majorHAnsi"/>
          <w:sz w:val="20"/>
          <w:szCs w:val="20"/>
          <w:lang w:val="es-ES_tradnl"/>
        </w:rPr>
        <w:t xml:space="preserve"> psicólogos</w:t>
      </w:r>
      <w:r w:rsidR="00B51CBA" w:rsidRPr="000F66AF">
        <w:rPr>
          <w:rFonts w:asciiTheme="majorHAnsi" w:hAnsiTheme="majorHAnsi"/>
          <w:sz w:val="20"/>
          <w:szCs w:val="20"/>
          <w:lang w:val="es-ES_tradnl"/>
        </w:rPr>
        <w:t xml:space="preserve"> (</w:t>
      </w:r>
      <w:r w:rsidR="00F806EE" w:rsidRPr="000F66AF">
        <w:rPr>
          <w:rFonts w:asciiTheme="majorHAnsi" w:hAnsiTheme="majorHAnsi"/>
          <w:sz w:val="20"/>
          <w:szCs w:val="20"/>
          <w:lang w:val="es-ES_tradnl"/>
        </w:rPr>
        <w:t xml:space="preserve">tres psicólogas del Hogar Los </w:t>
      </w:r>
      <w:r w:rsidR="00B51CBA" w:rsidRPr="000F66AF">
        <w:rPr>
          <w:rFonts w:asciiTheme="majorHAnsi" w:hAnsiTheme="majorHAnsi"/>
          <w:sz w:val="20"/>
          <w:szCs w:val="20"/>
          <w:lang w:val="es-ES_tradnl"/>
        </w:rPr>
        <w:t>Ángeles</w:t>
      </w:r>
      <w:r w:rsidR="00F806EE" w:rsidRPr="000F66AF">
        <w:rPr>
          <w:rFonts w:asciiTheme="majorHAnsi" w:hAnsiTheme="majorHAnsi"/>
          <w:sz w:val="20"/>
          <w:szCs w:val="20"/>
          <w:lang w:val="es-ES_tradnl"/>
        </w:rPr>
        <w:t xml:space="preserve">, una psicóloga de la DINAF que ha estado acompañando el caso por varios años, un psicólogo de la DINAF encargado del tema de personas con discapacidad y la </w:t>
      </w:r>
      <w:r w:rsidR="007E5130" w:rsidRPr="000F66AF">
        <w:rPr>
          <w:rFonts w:asciiTheme="majorHAnsi" w:hAnsiTheme="majorHAnsi"/>
          <w:sz w:val="20"/>
          <w:szCs w:val="20"/>
          <w:lang w:val="es-ES_tradnl"/>
        </w:rPr>
        <w:t>E</w:t>
      </w:r>
      <w:r w:rsidR="00F806EE" w:rsidRPr="000F66AF">
        <w:rPr>
          <w:rFonts w:asciiTheme="majorHAnsi" w:hAnsiTheme="majorHAnsi"/>
          <w:sz w:val="20"/>
          <w:szCs w:val="20"/>
          <w:lang w:val="es-ES_tradnl"/>
        </w:rPr>
        <w:t xml:space="preserve">xperta </w:t>
      </w:r>
      <w:r w:rsidR="007E5130" w:rsidRPr="000F66AF">
        <w:rPr>
          <w:rFonts w:asciiTheme="majorHAnsi" w:hAnsiTheme="majorHAnsi"/>
          <w:sz w:val="20"/>
          <w:szCs w:val="20"/>
          <w:lang w:val="es-ES_tradnl"/>
        </w:rPr>
        <w:t>I</w:t>
      </w:r>
      <w:r w:rsidR="00F806EE" w:rsidRPr="000F66AF">
        <w:rPr>
          <w:rFonts w:asciiTheme="majorHAnsi" w:hAnsiTheme="majorHAnsi"/>
          <w:sz w:val="20"/>
          <w:szCs w:val="20"/>
          <w:lang w:val="es-ES_tradnl"/>
        </w:rPr>
        <w:t>ndependiente</w:t>
      </w:r>
      <w:r w:rsidR="00B51CBA" w:rsidRPr="000F66AF">
        <w:rPr>
          <w:rFonts w:asciiTheme="majorHAnsi" w:hAnsiTheme="majorHAnsi"/>
          <w:sz w:val="20"/>
          <w:szCs w:val="20"/>
          <w:lang w:val="es-ES_tradnl"/>
        </w:rPr>
        <w:t>)</w:t>
      </w:r>
      <w:r w:rsidR="00F806EE" w:rsidRPr="000F66AF">
        <w:rPr>
          <w:rFonts w:asciiTheme="majorHAnsi" w:hAnsiTheme="majorHAnsi"/>
          <w:sz w:val="20"/>
          <w:szCs w:val="20"/>
          <w:lang w:val="es-ES_tradnl"/>
        </w:rPr>
        <w:t xml:space="preserve">. Para tales efectos se elaboró previamente un cuestionario basado en la matriz de calidad de vida </w:t>
      </w:r>
      <w:r w:rsidR="00B51CBA" w:rsidRPr="000F66AF">
        <w:rPr>
          <w:rFonts w:asciiTheme="majorHAnsi" w:hAnsiTheme="majorHAnsi"/>
          <w:sz w:val="20"/>
          <w:szCs w:val="20"/>
          <w:lang w:val="es-ES_tradnl"/>
        </w:rPr>
        <w:t>a la luz del modelo de S</w:t>
      </w:r>
      <w:r w:rsidR="00645428" w:rsidRPr="000F66AF">
        <w:rPr>
          <w:rFonts w:asciiTheme="majorHAnsi" w:hAnsiTheme="majorHAnsi"/>
          <w:sz w:val="20"/>
          <w:szCs w:val="20"/>
          <w:lang w:val="es-ES_tradnl"/>
        </w:rPr>
        <w:t>c</w:t>
      </w:r>
      <w:r w:rsidR="00B51CBA" w:rsidRPr="000F66AF">
        <w:rPr>
          <w:rFonts w:asciiTheme="majorHAnsi" w:hAnsiTheme="majorHAnsi"/>
          <w:sz w:val="20"/>
          <w:szCs w:val="20"/>
          <w:lang w:val="es-ES_tradnl"/>
        </w:rPr>
        <w:t>halock</w:t>
      </w:r>
      <w:r w:rsidR="001F4246" w:rsidRPr="000F66AF">
        <w:rPr>
          <w:rStyle w:val="FootnoteReference"/>
          <w:rFonts w:asciiTheme="majorHAnsi" w:hAnsiTheme="majorHAnsi"/>
          <w:sz w:val="20"/>
          <w:szCs w:val="20"/>
          <w:lang w:val="es-ES_tradnl"/>
        </w:rPr>
        <w:footnoteReference w:id="47"/>
      </w:r>
      <w:r w:rsidR="00B51CBA" w:rsidRPr="000F66AF">
        <w:rPr>
          <w:rFonts w:asciiTheme="majorHAnsi" w:hAnsiTheme="majorHAnsi"/>
          <w:sz w:val="20"/>
          <w:szCs w:val="20"/>
          <w:lang w:val="es-ES_tradnl"/>
        </w:rPr>
        <w:t xml:space="preserve">, que incluye </w:t>
      </w:r>
      <w:r w:rsidR="001F4246" w:rsidRPr="000F66AF">
        <w:rPr>
          <w:rFonts w:asciiTheme="majorHAnsi" w:hAnsiTheme="majorHAnsi"/>
          <w:sz w:val="20"/>
          <w:szCs w:val="20"/>
          <w:lang w:val="es-ES_tradnl"/>
        </w:rPr>
        <w:t xml:space="preserve">dimensiones e indicadores de calidad de vida a nivel de bienestar emocional, relaciones interpersonales, bienestar material, desarrollo personal, bienestar físico, autodeterminación, inclusión social y la protección de los derechos de la persona con discapacidad, así como la matriz de desarrollo inclusivo basado en la comunidad (DIBC) del Banco Mundial. </w:t>
      </w:r>
    </w:p>
    <w:p w14:paraId="33DF2E43" w14:textId="77777777" w:rsidR="00B51CBA" w:rsidRPr="000F66AF" w:rsidRDefault="00B51CBA" w:rsidP="004D1C83">
      <w:pPr>
        <w:pStyle w:val="ListParagraph"/>
        <w:rPr>
          <w:rFonts w:asciiTheme="majorHAnsi" w:hAnsiTheme="majorHAnsi"/>
          <w:sz w:val="20"/>
          <w:szCs w:val="20"/>
          <w:lang w:val="es-ES_tradnl"/>
        </w:rPr>
      </w:pPr>
    </w:p>
    <w:p w14:paraId="10FA1DD1" w14:textId="13513630" w:rsidR="00494D05" w:rsidRPr="000F66AF" w:rsidRDefault="007D0FC2"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Al respecto, en su informe la </w:t>
      </w:r>
      <w:r w:rsidR="007E5130" w:rsidRPr="000F66AF">
        <w:rPr>
          <w:rFonts w:asciiTheme="majorHAnsi" w:hAnsiTheme="majorHAnsi"/>
          <w:sz w:val="20"/>
          <w:szCs w:val="20"/>
          <w:lang w:val="es-ES_tradnl"/>
        </w:rPr>
        <w:t>E</w:t>
      </w:r>
      <w:r w:rsidRPr="000F66AF">
        <w:rPr>
          <w:rFonts w:asciiTheme="majorHAnsi" w:hAnsiTheme="majorHAnsi"/>
          <w:sz w:val="20"/>
          <w:szCs w:val="20"/>
          <w:lang w:val="es-ES_tradnl"/>
        </w:rPr>
        <w:t>xperta</w:t>
      </w:r>
      <w:r w:rsidR="00EB60CC" w:rsidRPr="000F66AF">
        <w:rPr>
          <w:rFonts w:asciiTheme="majorHAnsi" w:hAnsiTheme="majorHAnsi"/>
          <w:sz w:val="20"/>
          <w:szCs w:val="20"/>
          <w:lang w:val="es-ES_tradnl"/>
        </w:rPr>
        <w:t xml:space="preserve"> Independiente</w:t>
      </w:r>
      <w:r w:rsidRPr="000F66AF">
        <w:rPr>
          <w:rFonts w:asciiTheme="majorHAnsi" w:hAnsiTheme="majorHAnsi"/>
          <w:sz w:val="20"/>
          <w:szCs w:val="20"/>
          <w:lang w:val="es-ES_tradnl"/>
        </w:rPr>
        <w:t xml:space="preserve"> </w:t>
      </w:r>
      <w:r w:rsidR="00F806EE" w:rsidRPr="000F66AF">
        <w:rPr>
          <w:rFonts w:asciiTheme="majorHAnsi" w:hAnsiTheme="majorHAnsi"/>
          <w:sz w:val="20"/>
          <w:szCs w:val="20"/>
          <w:lang w:val="es-ES_tradnl"/>
        </w:rPr>
        <w:t xml:space="preserve">indicó que Martha recuerda episodios de abuso sexual por parte de su padre alcohólico, esto antes de los eventos de revictimización en el Centro de Orientación Juvenil Támara, objeto de la petición inicial ante la Comisión. </w:t>
      </w:r>
      <w:r w:rsidR="007E69F2" w:rsidRPr="000F66AF">
        <w:rPr>
          <w:rFonts w:asciiTheme="majorHAnsi" w:hAnsiTheme="majorHAnsi"/>
          <w:sz w:val="20"/>
          <w:szCs w:val="20"/>
          <w:lang w:val="es-ES_tradnl"/>
        </w:rPr>
        <w:t>La Experta añadió que “</w:t>
      </w:r>
      <w:r w:rsidR="007E69F2" w:rsidRPr="000F66AF">
        <w:rPr>
          <w:rFonts w:asciiTheme="majorHAnsi" w:hAnsiTheme="majorHAnsi"/>
          <w:sz w:val="20"/>
          <w:szCs w:val="20"/>
          <w:lang w:val="es-VE"/>
        </w:rPr>
        <w:t xml:space="preserve">la vida de Martha Saire se encuentra impactada por episodios de violencia, institucionalización en hospitales </w:t>
      </w:r>
      <w:r w:rsidR="007E69F2" w:rsidRPr="000F66AF">
        <w:rPr>
          <w:rFonts w:asciiTheme="majorHAnsi" w:hAnsiTheme="majorHAnsi"/>
          <w:sz w:val="20"/>
          <w:szCs w:val="20"/>
          <w:lang w:val="es-VE"/>
        </w:rPr>
        <w:lastRenderedPageBreak/>
        <w:t>psiquiátricos y de constante transición a diferentes espacios”. Resaltó que después de haber estado en una situación de calle, habría estado en un centro religioso, en una penitenciaria y posteriormente institucionalizada en el centro de rehabilitación de adolescentes “Casa Alianza” del DINAF, en el Hospital Psiquiátrico Santa Rosita, en la clínica psiquiátrica San Juan y finalmente</w:t>
      </w:r>
      <w:r w:rsidR="00690571" w:rsidRPr="000F66AF">
        <w:rPr>
          <w:rFonts w:asciiTheme="majorHAnsi" w:hAnsiTheme="majorHAnsi"/>
          <w:sz w:val="20"/>
          <w:szCs w:val="20"/>
          <w:lang w:val="es-VE"/>
        </w:rPr>
        <w:t>,</w:t>
      </w:r>
      <w:r w:rsidR="007E69F2" w:rsidRPr="000F66AF">
        <w:rPr>
          <w:rFonts w:asciiTheme="majorHAnsi" w:hAnsiTheme="majorHAnsi"/>
          <w:sz w:val="20"/>
          <w:szCs w:val="20"/>
          <w:lang w:val="es-VE"/>
        </w:rPr>
        <w:t xml:space="preserve"> en la actualidad</w:t>
      </w:r>
      <w:r w:rsidR="00690571" w:rsidRPr="000F66AF">
        <w:rPr>
          <w:rFonts w:asciiTheme="majorHAnsi" w:hAnsiTheme="majorHAnsi"/>
          <w:sz w:val="20"/>
          <w:szCs w:val="20"/>
          <w:lang w:val="es-VE"/>
        </w:rPr>
        <w:t>,</w:t>
      </w:r>
      <w:r w:rsidR="007E69F2" w:rsidRPr="000F66AF">
        <w:rPr>
          <w:rFonts w:asciiTheme="majorHAnsi" w:hAnsiTheme="majorHAnsi"/>
          <w:sz w:val="20"/>
          <w:szCs w:val="20"/>
          <w:lang w:val="es-VE"/>
        </w:rPr>
        <w:t xml:space="preserve"> reside en la Fundación Hogar los Ángeles. </w:t>
      </w:r>
      <w:r w:rsidR="00F806EE" w:rsidRPr="000F66AF">
        <w:rPr>
          <w:rFonts w:asciiTheme="majorHAnsi" w:hAnsiTheme="majorHAnsi"/>
          <w:sz w:val="20"/>
          <w:szCs w:val="20"/>
          <w:lang w:val="es-ES_tradnl"/>
        </w:rPr>
        <w:t xml:space="preserve">Al mismo tiempo, Martha afirma recurrentemente que tiene un hijo que vive con su padre, quien era chofer y con quien ella vivía en Tegucigalpa. En ese sentido, se indica que Martha “no da indicios de saber que le hicieron una histerectomía”. </w:t>
      </w:r>
      <w:r w:rsidR="00EB60CC" w:rsidRPr="000F66AF">
        <w:rPr>
          <w:rFonts w:asciiTheme="majorHAnsi" w:hAnsiTheme="majorHAnsi"/>
          <w:sz w:val="20"/>
          <w:szCs w:val="20"/>
          <w:lang w:val="es-ES_tradnl"/>
        </w:rPr>
        <w:t xml:space="preserve">Asimismo, indicó que reconoce que se torna violenta cuando no usa medicación, y que es en esas oportunidades que toma objetos </w:t>
      </w:r>
      <w:r w:rsidR="00494D05" w:rsidRPr="000F66AF">
        <w:rPr>
          <w:rFonts w:asciiTheme="majorHAnsi" w:hAnsiTheme="majorHAnsi"/>
          <w:sz w:val="20"/>
          <w:szCs w:val="20"/>
          <w:lang w:val="es-ES_tradnl"/>
        </w:rPr>
        <w:t>cortopunzantes</w:t>
      </w:r>
      <w:r w:rsidR="00EB60CC" w:rsidRPr="000F66AF">
        <w:rPr>
          <w:rFonts w:asciiTheme="majorHAnsi" w:hAnsiTheme="majorHAnsi"/>
          <w:sz w:val="20"/>
          <w:szCs w:val="20"/>
          <w:lang w:val="es-ES_tradnl"/>
        </w:rPr>
        <w:t xml:space="preserve">, sea para cortarse o para amenazar a otras personas. </w:t>
      </w:r>
      <w:r w:rsidR="00494D05" w:rsidRPr="000F66AF">
        <w:rPr>
          <w:rFonts w:asciiTheme="majorHAnsi" w:hAnsiTheme="majorHAnsi"/>
          <w:sz w:val="20"/>
          <w:szCs w:val="20"/>
          <w:lang w:val="es-ES_tradnl"/>
        </w:rPr>
        <w:t xml:space="preserve">En cuanto al uso de medicamentes anticonceptivos, la Experta </w:t>
      </w:r>
      <w:r w:rsidR="006651A7" w:rsidRPr="000F66AF">
        <w:rPr>
          <w:rFonts w:asciiTheme="majorHAnsi" w:hAnsiTheme="majorHAnsi"/>
          <w:sz w:val="20"/>
          <w:szCs w:val="20"/>
          <w:lang w:val="es-ES_tradnl"/>
        </w:rPr>
        <w:t xml:space="preserve">Independiente </w:t>
      </w:r>
      <w:r w:rsidR="00494D05" w:rsidRPr="000F66AF">
        <w:rPr>
          <w:rFonts w:asciiTheme="majorHAnsi" w:hAnsiTheme="majorHAnsi"/>
          <w:sz w:val="20"/>
          <w:szCs w:val="20"/>
          <w:lang w:val="es-ES_tradnl"/>
        </w:rPr>
        <w:t xml:space="preserve">verificó durante las entrevistas que su uso ha sido consentido y decidido por Martha. </w:t>
      </w:r>
      <w:r w:rsidR="006651A7" w:rsidRPr="000F66AF">
        <w:rPr>
          <w:rFonts w:asciiTheme="majorHAnsi" w:hAnsiTheme="majorHAnsi"/>
          <w:sz w:val="20"/>
          <w:szCs w:val="20"/>
          <w:lang w:val="es-ES_tradnl"/>
        </w:rPr>
        <w:t>De otra parte, l</w:t>
      </w:r>
      <w:r w:rsidR="00EB60CC" w:rsidRPr="000F66AF">
        <w:rPr>
          <w:rFonts w:asciiTheme="majorHAnsi" w:hAnsiTheme="majorHAnsi"/>
          <w:sz w:val="20"/>
          <w:szCs w:val="20"/>
          <w:lang w:val="es-ES_tradnl"/>
        </w:rPr>
        <w:t xml:space="preserve">o que </w:t>
      </w:r>
      <w:r w:rsidR="00494D05" w:rsidRPr="000F66AF">
        <w:rPr>
          <w:rFonts w:asciiTheme="majorHAnsi" w:hAnsiTheme="majorHAnsi"/>
          <w:sz w:val="20"/>
          <w:szCs w:val="20"/>
          <w:lang w:val="es-ES_tradnl"/>
        </w:rPr>
        <w:t>más</w:t>
      </w:r>
      <w:r w:rsidR="00EB60CC" w:rsidRPr="000F66AF">
        <w:rPr>
          <w:rFonts w:asciiTheme="majorHAnsi" w:hAnsiTheme="majorHAnsi"/>
          <w:sz w:val="20"/>
          <w:szCs w:val="20"/>
          <w:lang w:val="es-ES_tradnl"/>
        </w:rPr>
        <w:t xml:space="preserve"> recuerda es su estadía en Hogares </w:t>
      </w:r>
      <w:r w:rsidR="00494D05" w:rsidRPr="000F66AF">
        <w:rPr>
          <w:rFonts w:asciiTheme="majorHAnsi" w:hAnsiTheme="majorHAnsi"/>
          <w:sz w:val="20"/>
          <w:szCs w:val="20"/>
          <w:lang w:val="es-ES_tradnl"/>
        </w:rPr>
        <w:t>Crea en</w:t>
      </w:r>
      <w:r w:rsidR="00EB60CC" w:rsidRPr="000F66AF">
        <w:rPr>
          <w:rFonts w:asciiTheme="majorHAnsi" w:hAnsiTheme="majorHAnsi"/>
          <w:sz w:val="20"/>
          <w:szCs w:val="20"/>
          <w:lang w:val="es-ES_tradnl"/>
        </w:rPr>
        <w:t xml:space="preserve"> donde ayudaba con el cuidado de niños y jóvenes, y que eso le gustaba mucho, conocía los horarios de comidas</w:t>
      </w:r>
      <w:r w:rsidR="00494D05" w:rsidRPr="000F66AF">
        <w:rPr>
          <w:rFonts w:asciiTheme="majorHAnsi" w:hAnsiTheme="majorHAnsi"/>
          <w:sz w:val="20"/>
          <w:szCs w:val="20"/>
          <w:lang w:val="es-ES_tradnl"/>
        </w:rPr>
        <w:t xml:space="preserve"> y les ayudaba a estar listos, y les daba consejos. En ese sentido, Martha ha sido enfática en que disfruta cuidar de los demás. En esta etapa la Experta Independiente identificó</w:t>
      </w:r>
      <w:r w:rsidR="00601F75" w:rsidRPr="000F66AF">
        <w:rPr>
          <w:rFonts w:asciiTheme="majorHAnsi" w:hAnsiTheme="majorHAnsi"/>
          <w:sz w:val="20"/>
          <w:szCs w:val="20"/>
          <w:lang w:val="es-ES_tradnl"/>
        </w:rPr>
        <w:t xml:space="preserve"> que </w:t>
      </w:r>
      <w:r w:rsidR="00494D05" w:rsidRPr="000F66AF">
        <w:rPr>
          <w:rFonts w:asciiTheme="majorHAnsi" w:hAnsiTheme="majorHAnsi"/>
          <w:sz w:val="20"/>
          <w:szCs w:val="20"/>
          <w:lang w:val="es-ES_tradnl"/>
        </w:rPr>
        <w:t xml:space="preserve">existen distintas personas en el hogar Los Ángeles que podrían ser parte de un sistema de apoyo, pero indicó al mismo tiempo que debe velarse porque existan personas en dicho dispositivo que no estén vinculadas con la institución. </w:t>
      </w:r>
    </w:p>
    <w:p w14:paraId="75A5FBD8" w14:textId="77777777" w:rsidR="00494D05" w:rsidRPr="000F66AF" w:rsidRDefault="00494D05" w:rsidP="004D1C83">
      <w:pPr>
        <w:pStyle w:val="ListParagraph"/>
        <w:jc w:val="both"/>
        <w:rPr>
          <w:rFonts w:asciiTheme="majorHAnsi" w:hAnsiTheme="majorHAnsi"/>
          <w:sz w:val="20"/>
          <w:szCs w:val="20"/>
          <w:lang w:val="es-ES_tradnl"/>
        </w:rPr>
      </w:pPr>
    </w:p>
    <w:p w14:paraId="54CBEA72" w14:textId="77777777" w:rsidR="00690571" w:rsidRPr="000F66AF" w:rsidRDefault="00494D0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Por último, una cuarta etapa en la metodología aplicada incluyó la elaboración de un </w:t>
      </w:r>
      <w:r w:rsidR="00277330" w:rsidRPr="000F66AF">
        <w:rPr>
          <w:rFonts w:asciiTheme="majorHAnsi" w:hAnsiTheme="majorHAnsi"/>
          <w:sz w:val="20"/>
          <w:szCs w:val="20"/>
          <w:lang w:val="es-ES_tradnl"/>
        </w:rPr>
        <w:t>Plan Integral de Apoyo</w:t>
      </w:r>
      <w:r w:rsidRPr="000F66AF">
        <w:rPr>
          <w:rFonts w:asciiTheme="majorHAnsi" w:hAnsiTheme="majorHAnsi"/>
          <w:sz w:val="20"/>
          <w:szCs w:val="20"/>
          <w:lang w:val="es-ES_tradnl"/>
        </w:rPr>
        <w:t xml:space="preserve"> utilizando la información recopilada. </w:t>
      </w:r>
      <w:r w:rsidR="00277330" w:rsidRPr="000F66AF">
        <w:rPr>
          <w:rFonts w:asciiTheme="majorHAnsi" w:hAnsiTheme="majorHAnsi"/>
          <w:sz w:val="20"/>
          <w:szCs w:val="20"/>
          <w:lang w:val="es-ES_tradnl"/>
        </w:rPr>
        <w:t>Dicho</w:t>
      </w:r>
      <w:r w:rsidRPr="000F66AF">
        <w:rPr>
          <w:rFonts w:asciiTheme="majorHAnsi" w:hAnsiTheme="majorHAnsi"/>
          <w:sz w:val="20"/>
          <w:szCs w:val="20"/>
          <w:lang w:val="es-ES_tradnl"/>
        </w:rPr>
        <w:t xml:space="preserve"> </w:t>
      </w:r>
      <w:r w:rsidR="0020792A" w:rsidRPr="000F66AF">
        <w:rPr>
          <w:rFonts w:asciiTheme="majorHAnsi" w:hAnsiTheme="majorHAnsi"/>
          <w:sz w:val="20"/>
          <w:szCs w:val="20"/>
          <w:lang w:val="es-ES_tradnl"/>
        </w:rPr>
        <w:t xml:space="preserve">plan </w:t>
      </w:r>
      <w:r w:rsidRPr="000F66AF">
        <w:rPr>
          <w:rFonts w:asciiTheme="majorHAnsi" w:hAnsiTheme="majorHAnsi"/>
          <w:sz w:val="20"/>
          <w:szCs w:val="20"/>
          <w:lang w:val="es-ES_tradnl"/>
        </w:rPr>
        <w:t xml:space="preserve">fue centrado en las fortalezas, necesidades </w:t>
      </w:r>
      <w:r w:rsidR="0091017F" w:rsidRPr="000F66AF">
        <w:rPr>
          <w:rFonts w:asciiTheme="majorHAnsi" w:hAnsiTheme="majorHAnsi"/>
          <w:sz w:val="20"/>
          <w:szCs w:val="20"/>
          <w:lang w:val="es-ES_tradnl"/>
        </w:rPr>
        <w:t xml:space="preserve">e intereses </w:t>
      </w:r>
      <w:r w:rsidRPr="000F66AF">
        <w:rPr>
          <w:rFonts w:asciiTheme="majorHAnsi" w:hAnsiTheme="majorHAnsi"/>
          <w:sz w:val="20"/>
          <w:szCs w:val="20"/>
          <w:lang w:val="es-ES_tradnl"/>
        </w:rPr>
        <w:t>de Martha Saire, y participaron los seis profesionales en psicología indicados anteriormente, incluyendo a la Experta Independiente. En dicho marco se le informó a Martha sobre el proceso y se le indicó que ciertos cambios se realizarían para mejorar su calidad de vida</w:t>
      </w:r>
      <w:r w:rsidR="00690571" w:rsidRPr="000F66AF">
        <w:rPr>
          <w:rFonts w:asciiTheme="majorHAnsi" w:hAnsiTheme="majorHAnsi"/>
          <w:sz w:val="20"/>
          <w:szCs w:val="20"/>
          <w:lang w:val="es-ES_tradnl"/>
        </w:rPr>
        <w:t xml:space="preserve"> </w:t>
      </w:r>
      <w:r w:rsidRPr="000F66AF">
        <w:rPr>
          <w:rFonts w:asciiTheme="majorHAnsi" w:hAnsiTheme="majorHAnsi"/>
          <w:sz w:val="20"/>
          <w:szCs w:val="20"/>
          <w:lang w:val="es-ES_tradnl"/>
        </w:rPr>
        <w:t>y se trabajó elaborando una matriz</w:t>
      </w:r>
      <w:r w:rsidR="00690571" w:rsidRPr="000F66AF">
        <w:rPr>
          <w:rFonts w:asciiTheme="majorHAnsi" w:hAnsiTheme="majorHAnsi"/>
          <w:sz w:val="20"/>
          <w:szCs w:val="20"/>
          <w:lang w:val="es-ES_tradnl"/>
        </w:rPr>
        <w:t>,</w:t>
      </w:r>
      <w:r w:rsidRPr="000F66AF">
        <w:rPr>
          <w:rFonts w:asciiTheme="majorHAnsi" w:hAnsiTheme="majorHAnsi"/>
          <w:sz w:val="20"/>
          <w:szCs w:val="20"/>
          <w:lang w:val="es-ES_tradnl"/>
        </w:rPr>
        <w:t xml:space="preserve"> tomando en consideración</w:t>
      </w:r>
      <w:r w:rsidR="006651A7" w:rsidRPr="000F66AF">
        <w:rPr>
          <w:rFonts w:asciiTheme="majorHAnsi" w:hAnsiTheme="majorHAnsi"/>
          <w:sz w:val="20"/>
          <w:szCs w:val="20"/>
          <w:lang w:val="es-ES_tradnl"/>
        </w:rPr>
        <w:t xml:space="preserve"> nuevamente</w:t>
      </w:r>
      <w:r w:rsidRPr="000F66AF">
        <w:rPr>
          <w:rFonts w:asciiTheme="majorHAnsi" w:hAnsiTheme="majorHAnsi"/>
          <w:sz w:val="20"/>
          <w:szCs w:val="20"/>
          <w:lang w:val="es-ES_tradnl"/>
        </w:rPr>
        <w:t xml:space="preserve"> las dimensiones de calidad de </w:t>
      </w:r>
      <w:r w:rsidR="0020792A" w:rsidRPr="000F66AF">
        <w:rPr>
          <w:rFonts w:asciiTheme="majorHAnsi" w:hAnsiTheme="majorHAnsi"/>
          <w:sz w:val="20"/>
          <w:szCs w:val="20"/>
          <w:lang w:val="es-ES_tradnl"/>
        </w:rPr>
        <w:t>vida</w:t>
      </w:r>
      <w:r w:rsidRPr="000F66AF">
        <w:rPr>
          <w:rFonts w:asciiTheme="majorHAnsi" w:hAnsiTheme="majorHAnsi"/>
          <w:sz w:val="20"/>
          <w:szCs w:val="20"/>
          <w:lang w:val="es-ES_tradnl"/>
        </w:rPr>
        <w:t xml:space="preserve"> </w:t>
      </w:r>
      <w:r w:rsidR="0091017F" w:rsidRPr="000F66AF">
        <w:rPr>
          <w:rFonts w:asciiTheme="majorHAnsi" w:hAnsiTheme="majorHAnsi"/>
          <w:sz w:val="20"/>
          <w:szCs w:val="20"/>
          <w:lang w:val="es-ES_tradnl"/>
        </w:rPr>
        <w:t xml:space="preserve">de Shalock </w:t>
      </w:r>
      <w:r w:rsidRPr="000F66AF">
        <w:rPr>
          <w:rFonts w:asciiTheme="majorHAnsi" w:hAnsiTheme="majorHAnsi"/>
          <w:sz w:val="20"/>
          <w:szCs w:val="20"/>
          <w:lang w:val="es-ES_tradnl"/>
        </w:rPr>
        <w:t>e indicadores de DIBC</w:t>
      </w:r>
      <w:r w:rsidR="0020792A" w:rsidRPr="000F66AF">
        <w:rPr>
          <w:rFonts w:asciiTheme="majorHAnsi" w:hAnsiTheme="majorHAnsi"/>
          <w:sz w:val="20"/>
          <w:szCs w:val="20"/>
          <w:lang w:val="es-ES_tradnl"/>
        </w:rPr>
        <w:t>, seleccionando objetivos urgentes</w:t>
      </w:r>
      <w:r w:rsidR="0091017F" w:rsidRPr="000F66AF">
        <w:rPr>
          <w:rFonts w:asciiTheme="majorHAnsi" w:hAnsiTheme="majorHAnsi"/>
          <w:sz w:val="20"/>
          <w:szCs w:val="20"/>
          <w:lang w:val="es-ES_tradnl"/>
        </w:rPr>
        <w:t>,</w:t>
      </w:r>
      <w:r w:rsidR="0020792A" w:rsidRPr="000F66AF">
        <w:rPr>
          <w:rFonts w:asciiTheme="majorHAnsi" w:hAnsiTheme="majorHAnsi"/>
          <w:sz w:val="20"/>
          <w:szCs w:val="20"/>
          <w:lang w:val="es-ES_tradnl"/>
        </w:rPr>
        <w:t xml:space="preserve"> y se acordó la revisión periódica de los mismos y de aquellos de largo plazo que vayan identificándose en este proceso. </w:t>
      </w:r>
    </w:p>
    <w:p w14:paraId="2DEE05B6" w14:textId="77777777" w:rsidR="00690571" w:rsidRPr="000F66AF" w:rsidRDefault="00690571" w:rsidP="00690571">
      <w:pPr>
        <w:pStyle w:val="ListParagraph"/>
        <w:rPr>
          <w:rFonts w:asciiTheme="majorHAnsi" w:hAnsiTheme="majorHAnsi"/>
          <w:sz w:val="20"/>
          <w:szCs w:val="20"/>
          <w:lang w:val="es-ES_tradnl"/>
        </w:rPr>
      </w:pPr>
    </w:p>
    <w:p w14:paraId="707C115E" w14:textId="070137F2" w:rsidR="00C62AC5" w:rsidRPr="000F66AF" w:rsidRDefault="00277330"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En su Informe, la Experta Independiente detalló los objetivos y necesidades de Martha, sus fortalezas, las actividades que deben realizarse y los puntos focales de apoyo y de seguimiento identificados con la participación de Martha.  En ese sentido, la Experta Independiente observó la necesidad de continuar con el acompañamiento para que puedan continuar materializándose los cambios de vida de Martha Saire, que requerirán modificaciones “de manera que no resulte en una carga a ser llevada por ninguna de las personas que la rodean, ni por ella”. </w:t>
      </w:r>
      <w:r w:rsidR="00601F75" w:rsidRPr="000F66AF">
        <w:rPr>
          <w:rFonts w:asciiTheme="majorHAnsi" w:hAnsiTheme="majorHAnsi"/>
          <w:sz w:val="20"/>
          <w:szCs w:val="20"/>
          <w:lang w:val="es-VE"/>
        </w:rPr>
        <w:t>Por lo anterior, la Experta Independiente formuló recomendaciones concretas para fortalecer las capacidades de atención del hogar de cuidado a través de la capacitación continua de la Fundación Hogar los Ángeles, la constitución de un Comité de Acompañamiento, que deberá realizar el mon</w:t>
      </w:r>
      <w:r w:rsidR="0091017F" w:rsidRPr="000F66AF">
        <w:rPr>
          <w:rFonts w:asciiTheme="majorHAnsi" w:hAnsiTheme="majorHAnsi"/>
          <w:sz w:val="20"/>
          <w:szCs w:val="20"/>
          <w:lang w:val="es-VE"/>
        </w:rPr>
        <w:t>i</w:t>
      </w:r>
      <w:r w:rsidR="00601F75" w:rsidRPr="000F66AF">
        <w:rPr>
          <w:rFonts w:asciiTheme="majorHAnsi" w:hAnsiTheme="majorHAnsi"/>
          <w:sz w:val="20"/>
          <w:szCs w:val="20"/>
          <w:lang w:val="es-VE"/>
        </w:rPr>
        <w:t>t</w:t>
      </w:r>
      <w:r w:rsidR="0091017F" w:rsidRPr="000F66AF">
        <w:rPr>
          <w:rFonts w:asciiTheme="majorHAnsi" w:hAnsiTheme="majorHAnsi"/>
          <w:sz w:val="20"/>
          <w:szCs w:val="20"/>
          <w:lang w:val="es-VE"/>
        </w:rPr>
        <w:t>or</w:t>
      </w:r>
      <w:r w:rsidR="00601F75" w:rsidRPr="000F66AF">
        <w:rPr>
          <w:rFonts w:asciiTheme="majorHAnsi" w:hAnsiTheme="majorHAnsi"/>
          <w:sz w:val="20"/>
          <w:szCs w:val="20"/>
          <w:lang w:val="es-VE"/>
        </w:rPr>
        <w:t xml:space="preserve">eo y seguimiento de la evaluación de Martha Saire, así como la creación de un sistema de apoyo con miras a su desinstitucionalización y la realización de una evaluación integral que permita construir un plan de desarrollo de capacidades. Según lo indicado por la Experta, el </w:t>
      </w:r>
      <w:r w:rsidRPr="000F66AF">
        <w:rPr>
          <w:rFonts w:asciiTheme="majorHAnsi" w:hAnsiTheme="majorHAnsi"/>
          <w:sz w:val="20"/>
          <w:szCs w:val="20"/>
          <w:lang w:val="es-ES_tradnl"/>
        </w:rPr>
        <w:t xml:space="preserve">Comité de </w:t>
      </w:r>
      <w:r w:rsidR="00927603" w:rsidRPr="000F66AF">
        <w:rPr>
          <w:rFonts w:asciiTheme="majorHAnsi" w:hAnsiTheme="majorHAnsi"/>
          <w:sz w:val="20"/>
          <w:szCs w:val="20"/>
          <w:lang w:val="es-ES_tradnl"/>
        </w:rPr>
        <w:t>A</w:t>
      </w:r>
      <w:r w:rsidRPr="000F66AF">
        <w:rPr>
          <w:rFonts w:asciiTheme="majorHAnsi" w:hAnsiTheme="majorHAnsi"/>
          <w:sz w:val="20"/>
          <w:szCs w:val="20"/>
          <w:lang w:val="es-ES_tradnl"/>
        </w:rPr>
        <w:t xml:space="preserve">compañamiento, </w:t>
      </w:r>
      <w:r w:rsidR="00601F75" w:rsidRPr="000F66AF">
        <w:rPr>
          <w:rFonts w:asciiTheme="majorHAnsi" w:hAnsiTheme="majorHAnsi"/>
          <w:sz w:val="20"/>
          <w:szCs w:val="20"/>
          <w:lang w:val="es-VE"/>
        </w:rPr>
        <w:t>deberá dar</w:t>
      </w:r>
      <w:r w:rsidR="00927603" w:rsidRPr="000F66AF">
        <w:rPr>
          <w:rFonts w:asciiTheme="majorHAnsi" w:hAnsiTheme="majorHAnsi"/>
          <w:sz w:val="20"/>
          <w:szCs w:val="20"/>
          <w:lang w:val="es-VE"/>
        </w:rPr>
        <w:t xml:space="preserve"> seguimiento a los lineamientos y recomendaciones del Informe de la especialista</w:t>
      </w:r>
      <w:r w:rsidR="00927603" w:rsidRPr="000F66AF">
        <w:rPr>
          <w:rFonts w:asciiTheme="majorHAnsi" w:hAnsiTheme="majorHAnsi"/>
          <w:sz w:val="20"/>
          <w:szCs w:val="20"/>
          <w:lang w:val="es-ES_tradnl"/>
        </w:rPr>
        <w:t xml:space="preserve"> y </w:t>
      </w:r>
      <w:r w:rsidRPr="000F66AF">
        <w:rPr>
          <w:rFonts w:asciiTheme="majorHAnsi" w:hAnsiTheme="majorHAnsi"/>
          <w:sz w:val="20"/>
          <w:szCs w:val="20"/>
          <w:lang w:val="es-ES_tradnl"/>
        </w:rPr>
        <w:t>deberá medir los avances y retrocesos y sus estancamientos y logros, con la perspectiva de una desinstitucionalización y el objetivo último de una vida independiente</w:t>
      </w:r>
      <w:r w:rsidR="005C4701" w:rsidRPr="000F66AF">
        <w:rPr>
          <w:rFonts w:asciiTheme="majorHAnsi" w:hAnsiTheme="majorHAnsi"/>
          <w:sz w:val="20"/>
          <w:szCs w:val="20"/>
          <w:lang w:val="es-ES_tradnl"/>
        </w:rPr>
        <w:t xml:space="preserve"> y en comunidad</w:t>
      </w:r>
      <w:r w:rsidRPr="000F66AF">
        <w:rPr>
          <w:rFonts w:asciiTheme="majorHAnsi" w:hAnsiTheme="majorHAnsi"/>
          <w:sz w:val="20"/>
          <w:szCs w:val="20"/>
          <w:lang w:val="es-ES_tradnl"/>
        </w:rPr>
        <w:t xml:space="preserve">. </w:t>
      </w:r>
    </w:p>
    <w:p w14:paraId="0FC4811F" w14:textId="77777777" w:rsidR="00C62AC5" w:rsidRPr="000F66AF" w:rsidRDefault="00C62AC5" w:rsidP="004D1C83">
      <w:pPr>
        <w:pStyle w:val="ListParagraph"/>
        <w:jc w:val="both"/>
        <w:rPr>
          <w:rFonts w:asciiTheme="majorHAnsi" w:hAnsiTheme="majorHAnsi"/>
          <w:sz w:val="20"/>
          <w:szCs w:val="20"/>
          <w:lang w:val="es-ES_tradnl"/>
        </w:rPr>
      </w:pPr>
    </w:p>
    <w:p w14:paraId="36C74A91" w14:textId="246BBEF3" w:rsidR="00C62AC5" w:rsidRPr="000F66AF" w:rsidRDefault="00277330"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Dicho Comité deberá estar integrado por personas con experticia en el tema de discapacidad y </w:t>
      </w:r>
      <w:r w:rsidR="00C62AC5" w:rsidRPr="000F66AF">
        <w:rPr>
          <w:rFonts w:asciiTheme="majorHAnsi" w:hAnsiTheme="majorHAnsi"/>
          <w:sz w:val="20"/>
          <w:szCs w:val="20"/>
          <w:lang w:val="es-ES_tradnl"/>
        </w:rPr>
        <w:t>género</w:t>
      </w:r>
      <w:r w:rsidRPr="000F66AF">
        <w:rPr>
          <w:rFonts w:asciiTheme="majorHAnsi" w:hAnsiTheme="majorHAnsi"/>
          <w:sz w:val="20"/>
          <w:szCs w:val="20"/>
          <w:lang w:val="es-ES_tradnl"/>
        </w:rPr>
        <w:t xml:space="preserve"> y se reunirá dos veces en el año, un primer momento después de recibir el reporte de seguimiento de los seis primeros meses de trabajo y en un segundo momento después de recibir la evaluación del año. Las cartas de invitación a quienes lo conformar</w:t>
      </w:r>
      <w:r w:rsidR="0091017F" w:rsidRPr="000F66AF">
        <w:rPr>
          <w:rFonts w:asciiTheme="majorHAnsi" w:hAnsiTheme="majorHAnsi"/>
          <w:sz w:val="20"/>
          <w:szCs w:val="20"/>
          <w:lang w:val="es-ES_tradnl"/>
        </w:rPr>
        <w:t>á</w:t>
      </w:r>
      <w:r w:rsidRPr="000F66AF">
        <w:rPr>
          <w:rFonts w:asciiTheme="majorHAnsi" w:hAnsiTheme="majorHAnsi"/>
          <w:sz w:val="20"/>
          <w:szCs w:val="20"/>
          <w:lang w:val="es-ES_tradnl"/>
        </w:rPr>
        <w:t>n (entre 5 y 10 personas), deberá</w:t>
      </w:r>
      <w:r w:rsidR="0091017F" w:rsidRPr="000F66AF">
        <w:rPr>
          <w:rFonts w:asciiTheme="majorHAnsi" w:hAnsiTheme="majorHAnsi"/>
          <w:sz w:val="20"/>
          <w:szCs w:val="20"/>
          <w:lang w:val="es-ES_tradnl"/>
        </w:rPr>
        <w:t>n</w:t>
      </w:r>
      <w:r w:rsidRPr="000F66AF">
        <w:rPr>
          <w:rFonts w:asciiTheme="majorHAnsi" w:hAnsiTheme="majorHAnsi"/>
          <w:sz w:val="20"/>
          <w:szCs w:val="20"/>
          <w:lang w:val="es-ES_tradnl"/>
        </w:rPr>
        <w:t xml:space="preserve"> ser extendidas por las tres </w:t>
      </w:r>
      <w:r w:rsidR="00C62AC5" w:rsidRPr="000F66AF">
        <w:rPr>
          <w:rFonts w:asciiTheme="majorHAnsi" w:hAnsiTheme="majorHAnsi"/>
          <w:sz w:val="20"/>
          <w:szCs w:val="20"/>
          <w:lang w:val="es-ES_tradnl"/>
        </w:rPr>
        <w:t>instituciones</w:t>
      </w:r>
      <w:r w:rsidRPr="000F66AF">
        <w:rPr>
          <w:rFonts w:asciiTheme="majorHAnsi" w:hAnsiTheme="majorHAnsi"/>
          <w:sz w:val="20"/>
          <w:szCs w:val="20"/>
          <w:lang w:val="es-ES_tradnl"/>
        </w:rPr>
        <w:t xml:space="preserve"> involucradas (Casa Alianza, DINAF y el Hogar Los Ángeles)</w:t>
      </w:r>
      <w:r w:rsidR="00C62AC5" w:rsidRPr="000F66AF">
        <w:rPr>
          <w:rFonts w:asciiTheme="majorHAnsi" w:hAnsiTheme="majorHAnsi"/>
          <w:sz w:val="20"/>
          <w:szCs w:val="20"/>
          <w:lang w:val="es-ES_tradnl"/>
        </w:rPr>
        <w:t>, y en ellas se explicará el motivo, la descripción de su tarea, que se trata de un trabajo sin remuneración, y deberá anexarse el Informe de la Experta una vez sea aprobado por las tres instituciones. Asimismo, se estableció que el seguimiento y monitoreo de la implementación de dicho sistema lo harán los representantes de DINAF y de Casa Alianza, con el apoyo del equipo de profesionales en psicología de DINAF y del Hogar Los Ángeles. Lo anterior implicar</w:t>
      </w:r>
      <w:r w:rsidR="00690571" w:rsidRPr="000F66AF">
        <w:rPr>
          <w:rFonts w:asciiTheme="majorHAnsi" w:hAnsiTheme="majorHAnsi"/>
          <w:sz w:val="20"/>
          <w:szCs w:val="20"/>
          <w:lang w:val="es-ES_tradnl"/>
        </w:rPr>
        <w:t>á</w:t>
      </w:r>
      <w:r w:rsidR="00C62AC5" w:rsidRPr="000F66AF">
        <w:rPr>
          <w:rFonts w:asciiTheme="majorHAnsi" w:hAnsiTheme="majorHAnsi"/>
          <w:sz w:val="20"/>
          <w:szCs w:val="20"/>
          <w:lang w:val="es-ES_tradnl"/>
        </w:rPr>
        <w:t xml:space="preserve"> evaluaciones periódicas para ir ajustando el Plan de Atención según corresponda. </w:t>
      </w:r>
    </w:p>
    <w:p w14:paraId="1A00E2BD" w14:textId="77777777" w:rsidR="00F8391C" w:rsidRPr="000F66AF" w:rsidRDefault="00F8391C" w:rsidP="004D1C83">
      <w:pPr>
        <w:pStyle w:val="ListParagraph"/>
        <w:rPr>
          <w:rFonts w:asciiTheme="majorHAnsi" w:hAnsiTheme="majorHAnsi"/>
          <w:sz w:val="20"/>
          <w:szCs w:val="20"/>
          <w:lang w:val="es-ES_tradnl"/>
        </w:rPr>
      </w:pPr>
    </w:p>
    <w:p w14:paraId="16B43278" w14:textId="0DAA9C55" w:rsidR="00F8391C" w:rsidRPr="000F66AF" w:rsidRDefault="00F8391C"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Es de destacar </w:t>
      </w:r>
      <w:r w:rsidR="00AA6958" w:rsidRPr="000F66AF">
        <w:rPr>
          <w:rFonts w:asciiTheme="majorHAnsi" w:hAnsiTheme="majorHAnsi"/>
          <w:sz w:val="20"/>
          <w:szCs w:val="20"/>
          <w:lang w:val="es-ES_tradnl"/>
        </w:rPr>
        <w:t>que,</w:t>
      </w:r>
      <w:r w:rsidRPr="000F66AF">
        <w:rPr>
          <w:rFonts w:asciiTheme="majorHAnsi" w:hAnsiTheme="majorHAnsi"/>
          <w:sz w:val="20"/>
          <w:szCs w:val="20"/>
          <w:lang w:val="es-ES_tradnl"/>
        </w:rPr>
        <w:t xml:space="preserve"> en su informe, la Experta Independiente indicó la existencia de cuatro etapas en la construcción del Sistema de Apoyo, a saber, su diseño y elaboración del plan centrado en la persona, su implementación, seguimiento y evaluación. En ese sentido, se observa en la situación especifica de Martha </w:t>
      </w:r>
      <w:r w:rsidRPr="000F66AF">
        <w:rPr>
          <w:rFonts w:asciiTheme="majorHAnsi" w:hAnsiTheme="majorHAnsi"/>
          <w:sz w:val="20"/>
          <w:szCs w:val="20"/>
          <w:lang w:val="es-ES_tradnl"/>
        </w:rPr>
        <w:lastRenderedPageBreak/>
        <w:t xml:space="preserve">Saire que se ha agotado la primera etapa, y en la fase de seguimiento de este acuerdo de solución amistosa se deberá continuar con la implementación del Plan Integral, su seguimiento y evaluación según corresponda y ajustando lo pertinente </w:t>
      </w:r>
      <w:r w:rsidR="00690571" w:rsidRPr="000F66AF">
        <w:rPr>
          <w:rFonts w:asciiTheme="majorHAnsi" w:hAnsiTheme="majorHAnsi"/>
          <w:sz w:val="20"/>
          <w:szCs w:val="20"/>
          <w:lang w:val="es-ES_tradnl"/>
        </w:rPr>
        <w:t>de acuerdo con</w:t>
      </w:r>
      <w:r w:rsidRPr="000F66AF">
        <w:rPr>
          <w:rFonts w:asciiTheme="majorHAnsi" w:hAnsiTheme="majorHAnsi"/>
          <w:sz w:val="20"/>
          <w:szCs w:val="20"/>
          <w:lang w:val="es-ES_tradnl"/>
        </w:rPr>
        <w:t xml:space="preserve"> los avances y retrocesos de Martha, y asegurando su participación. Si bien Martha aun permanece en un hogar protegido, según los hallazgos de la experta dicha situación es acorde con las fortalezas actuales de Martha, y sería una situación transicional de cara a una eventual </w:t>
      </w:r>
      <w:r w:rsidR="00AA6958" w:rsidRPr="000F66AF">
        <w:rPr>
          <w:rFonts w:asciiTheme="majorHAnsi" w:hAnsiTheme="majorHAnsi"/>
          <w:sz w:val="20"/>
          <w:szCs w:val="20"/>
          <w:lang w:val="es-ES_tradnl"/>
        </w:rPr>
        <w:t>reinserción</w:t>
      </w:r>
      <w:r w:rsidRPr="000F66AF">
        <w:rPr>
          <w:rFonts w:asciiTheme="majorHAnsi" w:hAnsiTheme="majorHAnsi"/>
          <w:sz w:val="20"/>
          <w:szCs w:val="20"/>
          <w:lang w:val="es-ES_tradnl"/>
        </w:rPr>
        <w:t xml:space="preserve"> social, si su cuadro evolutivo así lo permite</w:t>
      </w:r>
      <w:r w:rsidR="00AA6958" w:rsidRPr="000F66AF">
        <w:rPr>
          <w:rFonts w:asciiTheme="majorHAnsi" w:hAnsiTheme="majorHAnsi"/>
          <w:sz w:val="20"/>
          <w:szCs w:val="20"/>
          <w:lang w:val="es-ES_tradnl"/>
        </w:rPr>
        <w:t>. Asimismo, según lo indicado por la Experta, existen condiciones en el Hogar Los Ángeles para que Martha Saire pueda lograr mayores niveles de autodeterminación e independencia.</w:t>
      </w:r>
    </w:p>
    <w:p w14:paraId="074A51CE" w14:textId="77777777" w:rsidR="00AA6958" w:rsidRPr="000F66AF" w:rsidRDefault="00AA6958" w:rsidP="004D1C83">
      <w:pPr>
        <w:pStyle w:val="ListParagraph"/>
        <w:rPr>
          <w:rFonts w:asciiTheme="majorHAnsi" w:hAnsiTheme="majorHAnsi"/>
          <w:sz w:val="20"/>
          <w:szCs w:val="20"/>
          <w:lang w:val="es-ES_tradnl"/>
        </w:rPr>
      </w:pPr>
    </w:p>
    <w:p w14:paraId="66B34AD2" w14:textId="7E3EF940" w:rsidR="00AA6958" w:rsidRPr="000F66AF" w:rsidRDefault="00AA6958"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Una vez la Experta Independiente emitió su Informe, las partes dialogaron durante 2020 y 2021 en los ajustes concretos que debían ser realizados al acuerdo de solución amistosa de 30 de junio de 2003, a la luz de los hallazgos de la Experta. En ese sentido, el 26 de marzo de 2021, las partes suscribieron el acta de entendimiento modificatoria del acuerdo, incluyendo las recomendaciones principales de la </w:t>
      </w:r>
      <w:r w:rsidR="00386B64" w:rsidRPr="000F66AF">
        <w:rPr>
          <w:rFonts w:asciiTheme="majorHAnsi" w:hAnsiTheme="majorHAnsi"/>
          <w:sz w:val="20"/>
          <w:szCs w:val="20"/>
          <w:lang w:val="es-ES_tradnl"/>
        </w:rPr>
        <w:t>E</w:t>
      </w:r>
      <w:r w:rsidRPr="000F66AF">
        <w:rPr>
          <w:rFonts w:asciiTheme="majorHAnsi" w:hAnsiTheme="majorHAnsi"/>
          <w:sz w:val="20"/>
          <w:szCs w:val="20"/>
          <w:lang w:val="es-ES_tradnl"/>
        </w:rPr>
        <w:t xml:space="preserve">xperta </w:t>
      </w:r>
      <w:r w:rsidR="00386B64" w:rsidRPr="000F66AF">
        <w:rPr>
          <w:rFonts w:asciiTheme="majorHAnsi" w:hAnsiTheme="majorHAnsi"/>
          <w:sz w:val="20"/>
          <w:szCs w:val="20"/>
          <w:lang w:val="es-ES_tradnl"/>
        </w:rPr>
        <w:t xml:space="preserve">para la construcción de un sistema de apoyo centrado en Martha Saire. </w:t>
      </w:r>
    </w:p>
    <w:p w14:paraId="3193496C" w14:textId="77777777" w:rsidR="00C8054D" w:rsidRPr="000F66AF" w:rsidRDefault="00C8054D" w:rsidP="00C8054D">
      <w:pPr>
        <w:pStyle w:val="ListParagraph"/>
        <w:rPr>
          <w:rFonts w:asciiTheme="majorHAnsi" w:hAnsiTheme="majorHAnsi"/>
          <w:sz w:val="20"/>
          <w:szCs w:val="20"/>
          <w:lang w:val="es-ES_tradnl"/>
        </w:rPr>
      </w:pPr>
    </w:p>
    <w:p w14:paraId="50ED1033" w14:textId="48DEBD61" w:rsidR="00C8054D" w:rsidRPr="000F66AF" w:rsidRDefault="00C8054D" w:rsidP="00C8054D">
      <w:pPr>
        <w:pStyle w:val="ListParagraph"/>
        <w:numPr>
          <w:ilvl w:val="0"/>
          <w:numId w:val="75"/>
        </w:numPr>
        <w:ind w:left="0" w:firstLine="720"/>
        <w:jc w:val="both"/>
        <w:rPr>
          <w:rFonts w:asciiTheme="majorHAnsi" w:hAnsiTheme="majorHAnsi"/>
          <w:i/>
          <w:iCs/>
          <w:sz w:val="20"/>
          <w:szCs w:val="20"/>
          <w:lang w:val="es-ES_tradnl"/>
        </w:rPr>
      </w:pPr>
      <w:r w:rsidRPr="000F66AF">
        <w:rPr>
          <w:rFonts w:asciiTheme="majorHAnsi" w:hAnsiTheme="majorHAnsi"/>
          <w:i/>
          <w:iCs/>
          <w:sz w:val="20"/>
          <w:szCs w:val="20"/>
          <w:lang w:val="es-ES_tradnl"/>
        </w:rPr>
        <w:t xml:space="preserve">Análisis de cumplimiento del acuerdo de solución amistosa de 30 de junio de 2003, enmendado por el acta de entendimiento de 26 de marzo de 2021 y su consistencia con los estándares para la protección de los derechos de las personas con discapacidad: </w:t>
      </w:r>
    </w:p>
    <w:p w14:paraId="16846ECD" w14:textId="77777777" w:rsidR="00C62AC5" w:rsidRPr="000F66AF" w:rsidRDefault="00C62AC5" w:rsidP="004D1C83">
      <w:pPr>
        <w:pStyle w:val="ListParagraph"/>
        <w:rPr>
          <w:rFonts w:asciiTheme="majorHAnsi" w:hAnsiTheme="majorHAnsi"/>
          <w:sz w:val="20"/>
          <w:szCs w:val="20"/>
          <w:lang w:val="es-ES_tradnl"/>
        </w:rPr>
      </w:pPr>
    </w:p>
    <w:p w14:paraId="30D824A9" w14:textId="6F034594" w:rsidR="00C8054D" w:rsidRPr="000F66AF" w:rsidRDefault="00C62AC5"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Derivado de lo anterior, la Comisión considera que, según la información aportada por las partes a lo largo del proceso de negociación, el Estado cumplió totalmente con el punto cuarto a) del acuerdo de solución amistosa de 30 de junio de 2003, en los términos originalmente pactados</w:t>
      </w:r>
      <w:r w:rsidR="002F1373" w:rsidRPr="000F66AF">
        <w:rPr>
          <w:rFonts w:asciiTheme="majorHAnsi" w:hAnsiTheme="majorHAnsi"/>
          <w:sz w:val="20"/>
          <w:szCs w:val="20"/>
          <w:lang w:val="es-ES_tradnl"/>
        </w:rPr>
        <w:t xml:space="preserve">, en </w:t>
      </w:r>
      <w:r w:rsidRPr="000F66AF">
        <w:rPr>
          <w:rFonts w:asciiTheme="majorHAnsi" w:hAnsiTheme="majorHAnsi"/>
          <w:sz w:val="20"/>
          <w:szCs w:val="20"/>
          <w:lang w:val="es-ES_tradnl"/>
        </w:rPr>
        <w:t xml:space="preserve">relación con la obligación </w:t>
      </w:r>
      <w:r w:rsidR="002F1373" w:rsidRPr="000F66AF">
        <w:rPr>
          <w:rFonts w:asciiTheme="majorHAnsi" w:hAnsiTheme="majorHAnsi"/>
          <w:sz w:val="20"/>
          <w:szCs w:val="20"/>
          <w:lang w:val="es-VE"/>
        </w:rPr>
        <w:t>mantener</w:t>
      </w:r>
      <w:r w:rsidRPr="000F66AF">
        <w:rPr>
          <w:rFonts w:asciiTheme="majorHAnsi" w:hAnsiTheme="majorHAnsi"/>
          <w:sz w:val="20"/>
          <w:szCs w:val="20"/>
          <w:lang w:val="es-VE"/>
        </w:rPr>
        <w:t xml:space="preserve"> el </w:t>
      </w:r>
      <w:r w:rsidR="002F1373" w:rsidRPr="000F66AF">
        <w:rPr>
          <w:rFonts w:asciiTheme="majorHAnsi" w:hAnsiTheme="majorHAnsi"/>
          <w:sz w:val="20"/>
          <w:szCs w:val="20"/>
          <w:lang w:val="es-VE"/>
        </w:rPr>
        <w:t>p</w:t>
      </w:r>
      <w:r w:rsidRPr="000F66AF">
        <w:rPr>
          <w:rFonts w:asciiTheme="majorHAnsi" w:hAnsiTheme="majorHAnsi"/>
          <w:sz w:val="20"/>
          <w:szCs w:val="20"/>
          <w:lang w:val="es-VE"/>
        </w:rPr>
        <w:t xml:space="preserve">ersonal que </w:t>
      </w:r>
      <w:r w:rsidR="002F1373" w:rsidRPr="000F66AF">
        <w:rPr>
          <w:rFonts w:asciiTheme="majorHAnsi" w:hAnsiTheme="majorHAnsi"/>
          <w:sz w:val="20"/>
          <w:szCs w:val="20"/>
          <w:lang w:val="es-VE"/>
        </w:rPr>
        <w:t>fuera</w:t>
      </w:r>
      <w:r w:rsidRPr="000F66AF">
        <w:rPr>
          <w:rFonts w:asciiTheme="majorHAnsi" w:hAnsiTheme="majorHAnsi"/>
          <w:sz w:val="20"/>
          <w:szCs w:val="20"/>
          <w:lang w:val="es-VE"/>
        </w:rPr>
        <w:t xml:space="preserve"> necesario asignado a la Unidad Infanto Juvenil del Hospital Psiquiátrico Santa Rosita </w:t>
      </w:r>
      <w:r w:rsidR="0091017F" w:rsidRPr="000F66AF">
        <w:rPr>
          <w:rFonts w:asciiTheme="majorHAnsi" w:hAnsiTheme="majorHAnsi"/>
          <w:sz w:val="20"/>
          <w:szCs w:val="20"/>
          <w:lang w:val="es-VE"/>
        </w:rPr>
        <w:t xml:space="preserve">y </w:t>
      </w:r>
      <w:r w:rsidR="002F1373" w:rsidRPr="000F66AF">
        <w:rPr>
          <w:rFonts w:asciiTheme="majorHAnsi" w:hAnsiTheme="majorHAnsi"/>
          <w:sz w:val="20"/>
          <w:szCs w:val="20"/>
          <w:lang w:val="es-VE"/>
        </w:rPr>
        <w:t>brindando</w:t>
      </w:r>
      <w:r w:rsidRPr="000F66AF">
        <w:rPr>
          <w:rFonts w:asciiTheme="majorHAnsi" w:hAnsiTheme="majorHAnsi"/>
          <w:sz w:val="20"/>
          <w:szCs w:val="20"/>
          <w:lang w:val="es-VE"/>
        </w:rPr>
        <w:t xml:space="preserve"> un tratamiento ocupacional, farmacológico, psicológico y de reinserción social progresivo</w:t>
      </w:r>
      <w:r w:rsidR="002F1373" w:rsidRPr="000F66AF">
        <w:rPr>
          <w:rFonts w:asciiTheme="majorHAnsi" w:hAnsiTheme="majorHAnsi"/>
          <w:sz w:val="20"/>
          <w:szCs w:val="20"/>
          <w:lang w:val="es-VE"/>
        </w:rPr>
        <w:t>, y así lo declara. Asimismo, la Comisión considera que el Estado cumplió con su obligación de mantener informada a la Comisión, en los términos pactados en el literal b de esta cláusula, y así lo declara.</w:t>
      </w:r>
      <w:r w:rsidR="00927603" w:rsidRPr="000F66AF">
        <w:rPr>
          <w:rFonts w:asciiTheme="majorHAnsi" w:hAnsiTheme="majorHAnsi"/>
          <w:sz w:val="20"/>
          <w:szCs w:val="20"/>
          <w:lang w:val="es-VE"/>
        </w:rPr>
        <w:t xml:space="preserve"> </w:t>
      </w:r>
    </w:p>
    <w:p w14:paraId="6B9124F7" w14:textId="77777777" w:rsidR="00C8054D" w:rsidRPr="000F66AF" w:rsidRDefault="00C8054D" w:rsidP="00C8054D">
      <w:pPr>
        <w:pStyle w:val="ListParagraph"/>
        <w:jc w:val="both"/>
        <w:rPr>
          <w:rFonts w:asciiTheme="majorHAnsi" w:hAnsiTheme="majorHAnsi"/>
          <w:sz w:val="20"/>
          <w:szCs w:val="20"/>
          <w:lang w:val="es-ES_tradnl"/>
        </w:rPr>
      </w:pPr>
    </w:p>
    <w:p w14:paraId="04A0A2ED" w14:textId="3DCA419C" w:rsidR="00AA6958" w:rsidRPr="000F66AF" w:rsidRDefault="00927603"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VE"/>
        </w:rPr>
        <w:t xml:space="preserve">Por </w:t>
      </w:r>
      <w:r w:rsidR="00C8054D" w:rsidRPr="000F66AF">
        <w:rPr>
          <w:rFonts w:asciiTheme="majorHAnsi" w:hAnsiTheme="majorHAnsi"/>
          <w:sz w:val="20"/>
          <w:szCs w:val="20"/>
          <w:lang w:val="es-VE"/>
        </w:rPr>
        <w:t>otro lado</w:t>
      </w:r>
      <w:r w:rsidRPr="000F66AF">
        <w:rPr>
          <w:rFonts w:asciiTheme="majorHAnsi" w:hAnsiTheme="majorHAnsi"/>
          <w:sz w:val="20"/>
          <w:szCs w:val="20"/>
          <w:lang w:val="es-VE"/>
        </w:rPr>
        <w:t xml:space="preserve">, la Comisión considera que </w:t>
      </w:r>
      <w:r w:rsidRPr="000F66AF">
        <w:rPr>
          <w:rFonts w:asciiTheme="majorHAnsi" w:hAnsiTheme="majorHAnsi"/>
          <w:bCs/>
          <w:sz w:val="20"/>
          <w:szCs w:val="20"/>
          <w:lang w:val="es-ES_tradnl"/>
        </w:rPr>
        <w:t>las cláusulas primeras, segunda</w:t>
      </w:r>
      <w:r w:rsidR="00996805" w:rsidRPr="000F66AF">
        <w:rPr>
          <w:rFonts w:asciiTheme="majorHAnsi" w:hAnsiTheme="majorHAnsi"/>
          <w:bCs/>
          <w:sz w:val="20"/>
          <w:szCs w:val="20"/>
          <w:lang w:val="es-ES_tradnl"/>
        </w:rPr>
        <w:t>,</w:t>
      </w:r>
      <w:r w:rsidRPr="000F66AF">
        <w:rPr>
          <w:rFonts w:asciiTheme="majorHAnsi" w:hAnsiTheme="majorHAnsi"/>
          <w:bCs/>
          <w:sz w:val="20"/>
          <w:szCs w:val="20"/>
          <w:lang w:val="es-ES_tradnl"/>
        </w:rPr>
        <w:t xml:space="preserve"> tercera y quinta del ASA original son de carácter declarativo y</w:t>
      </w:r>
      <w:r w:rsidR="0091017F" w:rsidRPr="000F66AF">
        <w:rPr>
          <w:rFonts w:asciiTheme="majorHAnsi" w:hAnsiTheme="majorHAnsi"/>
          <w:bCs/>
          <w:sz w:val="20"/>
          <w:szCs w:val="20"/>
          <w:lang w:val="es-ES_tradnl"/>
        </w:rPr>
        <w:t xml:space="preserve"> que</w:t>
      </w:r>
      <w:r w:rsidRPr="000F66AF">
        <w:rPr>
          <w:rFonts w:asciiTheme="majorHAnsi" w:hAnsiTheme="majorHAnsi"/>
          <w:bCs/>
          <w:sz w:val="20"/>
          <w:szCs w:val="20"/>
          <w:lang w:val="es-ES_tradnl"/>
        </w:rPr>
        <w:t xml:space="preserve"> las referencias correspondientes han sido actualizadas</w:t>
      </w:r>
      <w:r w:rsidR="00C8054D" w:rsidRPr="000F66AF">
        <w:rPr>
          <w:rFonts w:asciiTheme="majorHAnsi" w:hAnsiTheme="majorHAnsi"/>
          <w:bCs/>
          <w:sz w:val="20"/>
          <w:szCs w:val="20"/>
          <w:lang w:val="es-ES_tradnl"/>
        </w:rPr>
        <w:t xml:space="preserve"> adecuadamente</w:t>
      </w:r>
      <w:r w:rsidRPr="000F66AF">
        <w:rPr>
          <w:rFonts w:asciiTheme="majorHAnsi" w:hAnsiTheme="majorHAnsi"/>
          <w:bCs/>
          <w:sz w:val="20"/>
          <w:szCs w:val="20"/>
          <w:lang w:val="es-ES_tradnl"/>
        </w:rPr>
        <w:t xml:space="preserve"> por el acta de entendimiento y así lo declara. Por lo anterior, no corresponde que la Comisión continúe con el seguimiento del acuerdo de solución amistosa suscrito en 2003. En cambio, el seguimiento deberá realizarse sobre los compromisos de ejecución derivados del acta de entendimiento subsanatoria del ASA, según se detallará </w:t>
      </w:r>
      <w:r w:rsidR="0091017F" w:rsidRPr="000F66AF">
        <w:rPr>
          <w:rFonts w:asciiTheme="majorHAnsi" w:hAnsiTheme="majorHAnsi"/>
          <w:bCs/>
          <w:sz w:val="20"/>
          <w:szCs w:val="20"/>
          <w:lang w:val="es-ES_tradnl"/>
        </w:rPr>
        <w:t>más</w:t>
      </w:r>
      <w:r w:rsidRPr="000F66AF">
        <w:rPr>
          <w:rFonts w:asciiTheme="majorHAnsi" w:hAnsiTheme="majorHAnsi"/>
          <w:bCs/>
          <w:sz w:val="20"/>
          <w:szCs w:val="20"/>
          <w:lang w:val="es-ES_tradnl"/>
        </w:rPr>
        <w:t xml:space="preserve"> adelante. </w:t>
      </w:r>
    </w:p>
    <w:p w14:paraId="782EFB9E" w14:textId="77777777" w:rsidR="002F1373" w:rsidRPr="000F66AF" w:rsidRDefault="002F1373" w:rsidP="004D1C83">
      <w:pPr>
        <w:pStyle w:val="ListParagraph"/>
        <w:rPr>
          <w:rFonts w:asciiTheme="majorHAnsi" w:hAnsiTheme="majorHAnsi"/>
          <w:sz w:val="20"/>
          <w:szCs w:val="20"/>
          <w:lang w:val="es-ES_tradnl"/>
        </w:rPr>
      </w:pPr>
    </w:p>
    <w:p w14:paraId="54B6DB3D" w14:textId="679A2394" w:rsidR="00927603" w:rsidRPr="000F66AF" w:rsidRDefault="00C8054D"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T</w:t>
      </w:r>
      <w:r w:rsidR="002F1373" w:rsidRPr="000F66AF">
        <w:rPr>
          <w:rFonts w:asciiTheme="majorHAnsi" w:hAnsiTheme="majorHAnsi"/>
          <w:sz w:val="20"/>
          <w:szCs w:val="20"/>
          <w:lang w:val="es-ES_tradnl"/>
        </w:rPr>
        <w:t xml:space="preserve">omando en consideración la evolución de la situación de Martha Saire relatada </w:t>
      </w:r>
      <w:r w:rsidR="002F1373" w:rsidRPr="000F66AF">
        <w:rPr>
          <w:rFonts w:asciiTheme="majorHAnsi" w:hAnsiTheme="majorHAnsi"/>
          <w:i/>
          <w:iCs/>
          <w:sz w:val="20"/>
          <w:szCs w:val="20"/>
          <w:lang w:val="es-ES_tradnl"/>
        </w:rPr>
        <w:t>supra</w:t>
      </w:r>
      <w:r w:rsidR="002F1373" w:rsidRPr="000F66AF">
        <w:rPr>
          <w:rFonts w:asciiTheme="majorHAnsi" w:hAnsiTheme="majorHAnsi"/>
          <w:sz w:val="20"/>
          <w:szCs w:val="20"/>
          <w:lang w:val="es-ES_tradnl"/>
        </w:rPr>
        <w:t xml:space="preserve">, así como los estándares mencionados en materia de la protección de los derechos de las personas con discapacidad, las acciones desplegadas para </w:t>
      </w:r>
      <w:r w:rsidR="00927603" w:rsidRPr="000F66AF">
        <w:rPr>
          <w:rFonts w:asciiTheme="majorHAnsi" w:hAnsiTheme="majorHAnsi"/>
          <w:sz w:val="20"/>
          <w:szCs w:val="20"/>
          <w:lang w:val="es-ES_tradnl"/>
        </w:rPr>
        <w:t>su</w:t>
      </w:r>
      <w:r w:rsidR="002F1373" w:rsidRPr="000F66AF">
        <w:rPr>
          <w:rFonts w:asciiTheme="majorHAnsi" w:hAnsiTheme="majorHAnsi"/>
          <w:sz w:val="20"/>
          <w:szCs w:val="20"/>
          <w:lang w:val="es-ES_tradnl"/>
        </w:rPr>
        <w:t xml:space="preserve"> evaluación por parte de una Experta Independiente, los hallazgos de la Experta Independiente y los ajustes acordados por las partes en el acta de entendimiento de 26 de marzo de 2021, la Comisión considera que el acuerdo enmendado resulta consistente con los estándares internacionales aplicables y así lo declara. </w:t>
      </w:r>
    </w:p>
    <w:p w14:paraId="0B66C607" w14:textId="77777777" w:rsidR="00AA6958" w:rsidRPr="000F66AF" w:rsidRDefault="00AA6958" w:rsidP="004D1C83">
      <w:pPr>
        <w:pStyle w:val="ListParagraph"/>
        <w:rPr>
          <w:rFonts w:asciiTheme="majorHAnsi" w:hAnsiTheme="majorHAnsi"/>
          <w:sz w:val="20"/>
          <w:szCs w:val="20"/>
          <w:lang w:val="es-ES_tradnl"/>
        </w:rPr>
      </w:pPr>
    </w:p>
    <w:p w14:paraId="23FBE7BF" w14:textId="7C4DC391" w:rsidR="00AA6958" w:rsidRPr="000F66AF" w:rsidRDefault="00AA6958"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 xml:space="preserve">Es de indicar </w:t>
      </w:r>
      <w:r w:rsidR="004D1C83" w:rsidRPr="000F66AF">
        <w:rPr>
          <w:rFonts w:asciiTheme="majorHAnsi" w:hAnsiTheme="majorHAnsi"/>
          <w:sz w:val="20"/>
          <w:szCs w:val="20"/>
          <w:lang w:val="es-ES_tradnl"/>
        </w:rPr>
        <w:t>que,</w:t>
      </w:r>
      <w:r w:rsidRPr="000F66AF">
        <w:rPr>
          <w:rFonts w:asciiTheme="majorHAnsi" w:hAnsiTheme="majorHAnsi"/>
          <w:sz w:val="20"/>
          <w:szCs w:val="20"/>
          <w:lang w:val="es-ES_tradnl"/>
        </w:rPr>
        <w:t xml:space="preserve"> en la reunión de trabajo facilitada por la Comisión de 26 de marzo de 2021, la Comisión tuvo la oportunidad de escuchar a Martha Saire, quien indicó que </w:t>
      </w:r>
      <w:r w:rsidR="005168EF">
        <w:rPr>
          <w:rFonts w:asciiTheme="majorHAnsi" w:hAnsiTheme="majorHAnsi"/>
          <w:sz w:val="20"/>
          <w:szCs w:val="20"/>
          <w:lang w:val="es-ES_tradnl"/>
        </w:rPr>
        <w:t>“</w:t>
      </w:r>
      <w:r w:rsidRPr="000F66AF">
        <w:rPr>
          <w:rFonts w:asciiTheme="majorHAnsi" w:hAnsiTheme="majorHAnsi"/>
          <w:sz w:val="20"/>
          <w:szCs w:val="20"/>
          <w:lang w:val="es-ES_tradnl"/>
        </w:rPr>
        <w:t xml:space="preserve">no quiere irse del centro en el que se encuentra viviendo, afirmó que, en el centro hay dos niños que quiere como sus hijos, ellos no pueden caminar, por eso no se quiere ir, quiere quedarse cuidándolos en el centro”. La Comisión en ese sentido, toma nota del sentir de la víctima y de su consentimiento para permanecer en el Hogar Los Ángeles. </w:t>
      </w:r>
    </w:p>
    <w:p w14:paraId="11F64702" w14:textId="77777777" w:rsidR="00AA6958" w:rsidRPr="000F66AF" w:rsidRDefault="00AA6958" w:rsidP="004D1C83">
      <w:pPr>
        <w:pStyle w:val="ListParagraph"/>
        <w:rPr>
          <w:rFonts w:asciiTheme="majorHAnsi" w:hAnsiTheme="majorHAnsi"/>
          <w:sz w:val="20"/>
          <w:szCs w:val="20"/>
          <w:lang w:val="es-ES_tradnl"/>
        </w:rPr>
      </w:pPr>
    </w:p>
    <w:p w14:paraId="3B78A306" w14:textId="62128DEB" w:rsidR="00C84CEC" w:rsidRPr="000F66AF" w:rsidRDefault="00C8054D"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hAnsiTheme="majorHAnsi"/>
          <w:sz w:val="20"/>
          <w:szCs w:val="20"/>
          <w:lang w:val="es-ES_tradnl"/>
        </w:rPr>
        <w:t>Asimismo</w:t>
      </w:r>
      <w:r w:rsidR="002F1373" w:rsidRPr="000F66AF">
        <w:rPr>
          <w:rFonts w:asciiTheme="majorHAnsi" w:hAnsiTheme="majorHAnsi"/>
          <w:sz w:val="20"/>
          <w:szCs w:val="20"/>
          <w:lang w:val="es-ES_tradnl"/>
        </w:rPr>
        <w:t xml:space="preserve">, la Comisión toma en consideración la eliminación de la figura de tutela sobre Martha Saire, el enfoque </w:t>
      </w:r>
      <w:r w:rsidR="00927603" w:rsidRPr="000F66AF">
        <w:rPr>
          <w:rFonts w:asciiTheme="majorHAnsi" w:hAnsiTheme="majorHAnsi"/>
          <w:sz w:val="20"/>
          <w:szCs w:val="20"/>
          <w:lang w:val="es-ES_tradnl"/>
        </w:rPr>
        <w:t xml:space="preserve">del proceso </w:t>
      </w:r>
      <w:r w:rsidR="002F1373" w:rsidRPr="000F66AF">
        <w:rPr>
          <w:rFonts w:asciiTheme="majorHAnsi" w:hAnsiTheme="majorHAnsi"/>
          <w:sz w:val="20"/>
          <w:szCs w:val="20"/>
          <w:lang w:val="es-ES_tradnl"/>
        </w:rPr>
        <w:t xml:space="preserve">en su participación social, su estancia </w:t>
      </w:r>
      <w:r w:rsidR="00927603" w:rsidRPr="000F66AF">
        <w:rPr>
          <w:rFonts w:asciiTheme="majorHAnsi" w:hAnsiTheme="majorHAnsi"/>
          <w:sz w:val="20"/>
          <w:szCs w:val="20"/>
          <w:lang w:val="es-ES_tradnl"/>
        </w:rPr>
        <w:t xml:space="preserve">actual </w:t>
      </w:r>
      <w:r w:rsidR="002F1373" w:rsidRPr="000F66AF">
        <w:rPr>
          <w:rFonts w:asciiTheme="majorHAnsi" w:hAnsiTheme="majorHAnsi"/>
          <w:sz w:val="20"/>
          <w:szCs w:val="20"/>
          <w:lang w:val="es-ES_tradnl"/>
        </w:rPr>
        <w:t>en un lugar de transición</w:t>
      </w:r>
      <w:r w:rsidR="00F8391C" w:rsidRPr="000F66AF">
        <w:rPr>
          <w:rFonts w:asciiTheme="majorHAnsi" w:hAnsiTheme="majorHAnsi"/>
          <w:sz w:val="20"/>
          <w:szCs w:val="20"/>
          <w:lang w:val="es-ES_tradnl"/>
        </w:rPr>
        <w:t>,</w:t>
      </w:r>
      <w:r w:rsidR="002F1373" w:rsidRPr="000F66AF">
        <w:rPr>
          <w:rFonts w:asciiTheme="majorHAnsi" w:hAnsiTheme="majorHAnsi"/>
          <w:sz w:val="20"/>
          <w:szCs w:val="20"/>
          <w:lang w:val="es-ES_tradnl"/>
        </w:rPr>
        <w:t xml:space="preserve"> sobre lo cual ha expresado su conformidad</w:t>
      </w:r>
      <w:r w:rsidR="00927603" w:rsidRPr="000F66AF">
        <w:rPr>
          <w:rFonts w:asciiTheme="majorHAnsi" w:hAnsiTheme="majorHAnsi"/>
          <w:sz w:val="20"/>
          <w:szCs w:val="20"/>
          <w:lang w:val="es-ES_tradnl"/>
        </w:rPr>
        <w:t xml:space="preserve"> y</w:t>
      </w:r>
      <w:r w:rsidR="002F1373" w:rsidRPr="000F66AF">
        <w:rPr>
          <w:rFonts w:asciiTheme="majorHAnsi" w:hAnsiTheme="majorHAnsi"/>
          <w:sz w:val="20"/>
          <w:szCs w:val="20"/>
          <w:lang w:val="es-ES_tradnl"/>
        </w:rPr>
        <w:t xml:space="preserve"> </w:t>
      </w:r>
      <w:r w:rsidR="00927603" w:rsidRPr="000F66AF">
        <w:rPr>
          <w:rFonts w:asciiTheme="majorHAnsi" w:hAnsiTheme="majorHAnsi"/>
          <w:sz w:val="20"/>
          <w:szCs w:val="20"/>
          <w:lang w:val="es-ES_tradnl"/>
        </w:rPr>
        <w:t>el compromiso de crear</w:t>
      </w:r>
      <w:r w:rsidR="002F1373" w:rsidRPr="000F66AF">
        <w:rPr>
          <w:rFonts w:asciiTheme="majorHAnsi" w:hAnsiTheme="majorHAnsi"/>
          <w:sz w:val="20"/>
          <w:szCs w:val="20"/>
          <w:lang w:val="es-ES_tradnl"/>
        </w:rPr>
        <w:t xml:space="preserve"> un dispositivo de apoyo </w:t>
      </w:r>
      <w:r w:rsidR="00927603" w:rsidRPr="000F66AF">
        <w:rPr>
          <w:rFonts w:asciiTheme="majorHAnsi" w:eastAsia="Times New Roman" w:hAnsiTheme="majorHAnsi"/>
          <w:bCs/>
          <w:sz w:val="20"/>
          <w:szCs w:val="20"/>
          <w:lang w:val="es-ES" w:eastAsia="es-HN"/>
        </w:rPr>
        <w:t xml:space="preserve">con su participación, para garantizar su autonomía en la toma de decisiones a la luz de los principios de respeto a la dignidad, autonomía, independencia, autodeterminación e inclusión social. Asimismo, la Comisión valora especialmente la existencia </w:t>
      </w:r>
      <w:r w:rsidR="00C84CEC" w:rsidRPr="000F66AF">
        <w:rPr>
          <w:rFonts w:asciiTheme="majorHAnsi" w:eastAsia="Times New Roman" w:hAnsiTheme="majorHAnsi"/>
          <w:bCs/>
          <w:sz w:val="20"/>
          <w:szCs w:val="20"/>
          <w:lang w:val="es-ES" w:eastAsia="es-HN"/>
        </w:rPr>
        <w:t>d</w:t>
      </w:r>
      <w:r w:rsidR="00927603" w:rsidRPr="000F66AF">
        <w:rPr>
          <w:rFonts w:asciiTheme="majorHAnsi" w:eastAsia="Times New Roman" w:hAnsiTheme="majorHAnsi"/>
          <w:bCs/>
          <w:sz w:val="20"/>
          <w:szCs w:val="20"/>
          <w:lang w:val="es-ES" w:eastAsia="es-HN"/>
        </w:rPr>
        <w:t xml:space="preserve">e un Plan Integral de Apoyo y el compromiso de crear el Comité de Acompañamiento que verificará </w:t>
      </w:r>
      <w:r w:rsidR="005168EF">
        <w:rPr>
          <w:rFonts w:asciiTheme="majorHAnsi" w:eastAsia="Times New Roman" w:hAnsiTheme="majorHAnsi"/>
          <w:bCs/>
          <w:sz w:val="20"/>
          <w:szCs w:val="20"/>
          <w:lang w:val="es-ES" w:eastAsia="es-HN"/>
        </w:rPr>
        <w:t>la</w:t>
      </w:r>
      <w:r w:rsidR="00927603" w:rsidRPr="000F66AF">
        <w:rPr>
          <w:rFonts w:asciiTheme="majorHAnsi" w:eastAsia="Times New Roman" w:hAnsiTheme="majorHAnsi"/>
          <w:bCs/>
          <w:sz w:val="20"/>
          <w:szCs w:val="20"/>
          <w:lang w:val="es-ES" w:eastAsia="es-HN"/>
        </w:rPr>
        <w:t xml:space="preserve"> implementación</w:t>
      </w:r>
      <w:r w:rsidRPr="000F66AF">
        <w:rPr>
          <w:rFonts w:asciiTheme="majorHAnsi" w:eastAsia="Times New Roman" w:hAnsiTheme="majorHAnsi"/>
          <w:bCs/>
          <w:sz w:val="20"/>
          <w:szCs w:val="20"/>
          <w:lang w:val="es-ES" w:eastAsia="es-HN"/>
        </w:rPr>
        <w:t xml:space="preserve"> de las recomendaciones de la Experta Independiente</w:t>
      </w:r>
      <w:r w:rsidR="00C84CEC" w:rsidRPr="000F66AF">
        <w:rPr>
          <w:rFonts w:asciiTheme="majorHAnsi" w:eastAsia="Times New Roman" w:hAnsiTheme="majorHAnsi"/>
          <w:bCs/>
          <w:sz w:val="20"/>
          <w:szCs w:val="20"/>
          <w:lang w:val="es-ES" w:eastAsia="es-HN"/>
        </w:rPr>
        <w:t xml:space="preserve">, con </w:t>
      </w:r>
      <w:r w:rsidR="00C84CEC" w:rsidRPr="000F66AF">
        <w:rPr>
          <w:rFonts w:asciiTheme="majorHAnsi" w:eastAsia="Times New Roman" w:hAnsiTheme="majorHAnsi"/>
          <w:bCs/>
          <w:sz w:val="20"/>
          <w:szCs w:val="20"/>
          <w:lang w:val="es-ES" w:eastAsia="es-HN"/>
        </w:rPr>
        <w:lastRenderedPageBreak/>
        <w:t>miras a la plena integración social de Martha Saire, de acuerdo a la evolución de sus fortalezas y necesidades, que serán objeto de evaluación periódica por parte de dicho Comité.</w:t>
      </w:r>
    </w:p>
    <w:p w14:paraId="1E12EB1C" w14:textId="77777777" w:rsidR="00C84CEC" w:rsidRPr="000F66AF" w:rsidRDefault="00C84CEC" w:rsidP="004D1C83">
      <w:pPr>
        <w:pStyle w:val="ListParagraph"/>
        <w:rPr>
          <w:rFonts w:asciiTheme="majorHAnsi" w:eastAsia="Times New Roman" w:hAnsiTheme="majorHAnsi"/>
          <w:bCs/>
          <w:sz w:val="20"/>
          <w:szCs w:val="20"/>
          <w:lang w:val="es-ES" w:eastAsia="es-HN"/>
        </w:rPr>
      </w:pPr>
    </w:p>
    <w:p w14:paraId="2B8DC0ED" w14:textId="274E56AB" w:rsidR="002F1373" w:rsidRPr="000F66AF" w:rsidRDefault="00C84CEC" w:rsidP="00C15819">
      <w:pPr>
        <w:pStyle w:val="ListParagraph"/>
        <w:numPr>
          <w:ilvl w:val="0"/>
          <w:numId w:val="70"/>
        </w:numPr>
        <w:ind w:left="0" w:firstLine="720"/>
        <w:jc w:val="both"/>
        <w:rPr>
          <w:rFonts w:asciiTheme="majorHAnsi" w:hAnsiTheme="majorHAnsi"/>
          <w:sz w:val="20"/>
          <w:szCs w:val="20"/>
          <w:lang w:val="es-ES_tradnl"/>
        </w:rPr>
      </w:pPr>
      <w:r w:rsidRPr="000F66AF">
        <w:rPr>
          <w:rFonts w:asciiTheme="majorHAnsi" w:eastAsia="Times New Roman" w:hAnsiTheme="majorHAnsi"/>
          <w:bCs/>
          <w:sz w:val="20"/>
          <w:szCs w:val="20"/>
          <w:lang w:val="es-ES" w:eastAsia="es-HN"/>
        </w:rPr>
        <w:t xml:space="preserve">Una vez valorados los compromisos asumidos en el acta de entendimiento de 26 de marzo de 2021, la Comisión considera </w:t>
      </w:r>
      <w:r w:rsidR="00D4191A" w:rsidRPr="000F66AF">
        <w:rPr>
          <w:rFonts w:asciiTheme="majorHAnsi" w:eastAsia="Times New Roman" w:hAnsiTheme="majorHAnsi"/>
          <w:bCs/>
          <w:sz w:val="20"/>
          <w:szCs w:val="20"/>
          <w:lang w:val="es-ES" w:eastAsia="es-HN"/>
        </w:rPr>
        <w:t>que el</w:t>
      </w:r>
      <w:r w:rsidRPr="000F66AF">
        <w:rPr>
          <w:rFonts w:asciiTheme="majorHAnsi" w:eastAsia="Times New Roman" w:hAnsiTheme="majorHAnsi"/>
          <w:bCs/>
          <w:sz w:val="20"/>
          <w:szCs w:val="20"/>
          <w:lang w:val="es-ES" w:eastAsia="es-HN"/>
        </w:rPr>
        <w:t xml:space="preserve"> Estado ha cumplido parcialmente con el compromiso de mantener el personal necesario asignado para la atención de Martha Saire en el Hogar Los Ángeles y de continuar brindando el cuidado a Martha Saire, según lo establecido en la cláusula segunda y así lo declara. </w:t>
      </w:r>
    </w:p>
    <w:p w14:paraId="26C5E76A" w14:textId="77777777" w:rsidR="00C84CEC" w:rsidRPr="000F66AF" w:rsidRDefault="00C84CEC" w:rsidP="004D1C83">
      <w:pPr>
        <w:pStyle w:val="ListParagraph"/>
        <w:rPr>
          <w:rFonts w:asciiTheme="majorHAnsi" w:hAnsiTheme="majorHAnsi"/>
          <w:sz w:val="20"/>
          <w:szCs w:val="20"/>
          <w:lang w:val="es-ES_tradnl"/>
        </w:rPr>
      </w:pPr>
    </w:p>
    <w:p w14:paraId="576C0908" w14:textId="43E6A215" w:rsidR="002F1373" w:rsidRPr="000F66AF" w:rsidRDefault="00C84CEC" w:rsidP="00C15819">
      <w:pPr>
        <w:pStyle w:val="ListParagraph"/>
        <w:numPr>
          <w:ilvl w:val="0"/>
          <w:numId w:val="70"/>
        </w:numPr>
        <w:ind w:left="0" w:firstLine="720"/>
        <w:jc w:val="both"/>
        <w:rPr>
          <w:rFonts w:asciiTheme="majorHAnsi" w:hAnsiTheme="majorHAnsi"/>
          <w:bCs/>
          <w:sz w:val="20"/>
          <w:szCs w:val="20"/>
          <w:lang w:val="es-ES_tradnl"/>
        </w:rPr>
      </w:pPr>
      <w:r w:rsidRPr="000F66AF">
        <w:rPr>
          <w:rFonts w:asciiTheme="majorHAnsi" w:hAnsiTheme="majorHAnsi"/>
          <w:sz w:val="20"/>
          <w:szCs w:val="20"/>
          <w:lang w:val="es-ES_tradnl"/>
        </w:rPr>
        <w:t xml:space="preserve">En relación </w:t>
      </w:r>
      <w:r w:rsidR="005168EF">
        <w:rPr>
          <w:rFonts w:asciiTheme="majorHAnsi" w:hAnsiTheme="majorHAnsi"/>
          <w:sz w:val="20"/>
          <w:szCs w:val="20"/>
          <w:lang w:val="es-ES_tradnl"/>
        </w:rPr>
        <w:t>con la</w:t>
      </w:r>
      <w:r w:rsidRPr="000F66AF">
        <w:rPr>
          <w:rFonts w:asciiTheme="majorHAnsi" w:hAnsiTheme="majorHAnsi"/>
          <w:sz w:val="20"/>
          <w:szCs w:val="20"/>
          <w:lang w:val="es-ES_tradnl"/>
        </w:rPr>
        <w:t xml:space="preserve"> </w:t>
      </w:r>
      <w:r w:rsidR="00F8391C" w:rsidRPr="000F66AF">
        <w:rPr>
          <w:rFonts w:asciiTheme="majorHAnsi" w:hAnsiTheme="majorHAnsi"/>
          <w:sz w:val="20"/>
          <w:szCs w:val="20"/>
          <w:lang w:val="es-ES_tradnl"/>
        </w:rPr>
        <w:t>cláusula</w:t>
      </w:r>
      <w:r w:rsidRPr="000F66AF">
        <w:rPr>
          <w:rFonts w:asciiTheme="majorHAnsi" w:hAnsiTheme="majorHAnsi"/>
          <w:sz w:val="20"/>
          <w:szCs w:val="20"/>
          <w:lang w:val="es-ES_tradnl"/>
        </w:rPr>
        <w:t xml:space="preserve"> tercera del acta de entendimiento, se observan compromisos </w:t>
      </w:r>
      <w:bookmarkStart w:id="5" w:name="_Hlk75783747"/>
      <w:r w:rsidRPr="000F66AF">
        <w:rPr>
          <w:rFonts w:asciiTheme="majorHAnsi" w:hAnsiTheme="majorHAnsi"/>
          <w:sz w:val="20"/>
          <w:szCs w:val="20"/>
          <w:lang w:val="es-ES_tradnl"/>
        </w:rPr>
        <w:t>relacionados con a) la creación del Comité de Acompañamiento para monitorear la implementación del Plan de Atención Integral de Martha Saire; b) la</w:t>
      </w:r>
      <w:r w:rsidR="00D4191A" w:rsidRPr="000F66AF">
        <w:rPr>
          <w:rFonts w:asciiTheme="majorHAnsi" w:hAnsiTheme="majorHAnsi"/>
          <w:sz w:val="20"/>
          <w:szCs w:val="20"/>
          <w:lang w:val="es-ES_tradnl"/>
        </w:rPr>
        <w:t xml:space="preserve"> realización de</w:t>
      </w:r>
      <w:r w:rsidRPr="000F66AF">
        <w:rPr>
          <w:rFonts w:asciiTheme="majorHAnsi" w:hAnsiTheme="majorHAnsi"/>
          <w:sz w:val="20"/>
          <w:szCs w:val="20"/>
          <w:lang w:val="es-ES_tradnl"/>
        </w:rPr>
        <w:t xml:space="preserve"> </w:t>
      </w:r>
      <w:r w:rsidR="005168EF">
        <w:rPr>
          <w:rFonts w:asciiTheme="majorHAnsi" w:hAnsiTheme="majorHAnsi"/>
          <w:sz w:val="20"/>
          <w:szCs w:val="20"/>
          <w:lang w:val="es-ES_tradnl"/>
        </w:rPr>
        <w:t xml:space="preserve">una </w:t>
      </w:r>
      <w:r w:rsidRPr="000F66AF">
        <w:rPr>
          <w:rFonts w:asciiTheme="majorHAnsi" w:hAnsiTheme="majorHAnsi"/>
          <w:sz w:val="20"/>
          <w:szCs w:val="20"/>
          <w:lang w:val="es-ES_tradnl"/>
        </w:rPr>
        <w:t>evaluación de salud mental; c) la generación del plan de desarrollo de capacidades y d) la creación del dispositivo de apoyo</w:t>
      </w:r>
      <w:r w:rsidR="00996805" w:rsidRPr="000F66AF">
        <w:rPr>
          <w:rFonts w:asciiTheme="majorHAnsi" w:hAnsiTheme="majorHAnsi"/>
          <w:sz w:val="20"/>
          <w:szCs w:val="20"/>
          <w:lang w:val="es-ES_tradnl"/>
        </w:rPr>
        <w:t xml:space="preserve"> con su participación</w:t>
      </w:r>
      <w:r w:rsidR="007E69F2" w:rsidRPr="000F66AF">
        <w:rPr>
          <w:rStyle w:val="FootnoteReference"/>
          <w:rFonts w:asciiTheme="majorHAnsi" w:hAnsiTheme="majorHAnsi"/>
          <w:sz w:val="20"/>
          <w:szCs w:val="20"/>
          <w:lang w:val="es-ES_tradnl"/>
        </w:rPr>
        <w:footnoteReference w:id="48"/>
      </w:r>
      <w:r w:rsidRPr="000F66AF">
        <w:rPr>
          <w:rFonts w:asciiTheme="majorHAnsi" w:hAnsiTheme="majorHAnsi"/>
          <w:sz w:val="20"/>
          <w:szCs w:val="20"/>
          <w:lang w:val="es-ES_tradnl"/>
        </w:rPr>
        <w:t xml:space="preserve">, </w:t>
      </w:r>
      <w:bookmarkEnd w:id="5"/>
      <w:r w:rsidR="00D4191A" w:rsidRPr="000F66AF">
        <w:rPr>
          <w:rFonts w:asciiTheme="majorHAnsi" w:hAnsiTheme="majorHAnsi"/>
          <w:sz w:val="20"/>
          <w:szCs w:val="20"/>
          <w:lang w:val="es-ES_tradnl"/>
        </w:rPr>
        <w:t>que la Comisión entiende que se encuentran pendientes de cumplimiento y así lo declara. Dichos compromisos, según lo solicitado por las partes serán los ejes centrales del s</w:t>
      </w:r>
      <w:r w:rsidRPr="000F66AF">
        <w:rPr>
          <w:rFonts w:asciiTheme="majorHAnsi" w:hAnsiTheme="majorHAnsi"/>
          <w:sz w:val="20"/>
          <w:szCs w:val="20"/>
          <w:lang w:val="es-ES_tradnl"/>
        </w:rPr>
        <w:t xml:space="preserve">eguimiento por parte de la Comisión. </w:t>
      </w:r>
      <w:r w:rsidR="00D4191A" w:rsidRPr="000F66AF">
        <w:rPr>
          <w:rFonts w:asciiTheme="majorHAnsi" w:hAnsiTheme="majorHAnsi"/>
          <w:sz w:val="20"/>
          <w:szCs w:val="20"/>
          <w:lang w:val="es-ES_tradnl"/>
        </w:rPr>
        <w:t xml:space="preserve">En el mismo sentido, la Comisión considera que la </w:t>
      </w:r>
      <w:r w:rsidR="00F8391C" w:rsidRPr="000F66AF">
        <w:rPr>
          <w:rFonts w:asciiTheme="majorHAnsi" w:hAnsiTheme="majorHAnsi"/>
          <w:sz w:val="20"/>
          <w:szCs w:val="20"/>
          <w:lang w:val="es-ES_tradnl"/>
        </w:rPr>
        <w:t>cláusula</w:t>
      </w:r>
      <w:r w:rsidR="00D4191A" w:rsidRPr="000F66AF">
        <w:rPr>
          <w:rFonts w:asciiTheme="majorHAnsi" w:hAnsiTheme="majorHAnsi"/>
          <w:sz w:val="20"/>
          <w:szCs w:val="20"/>
          <w:lang w:val="es-ES_tradnl"/>
        </w:rPr>
        <w:t xml:space="preserve"> quinta sobre la conformación del Comité de Acompañamiento se encuentra pendiente de cumplimiento y así lo declara. </w:t>
      </w:r>
      <w:r w:rsidR="00D4191A" w:rsidRPr="000F66AF">
        <w:rPr>
          <w:rFonts w:asciiTheme="majorHAnsi" w:hAnsiTheme="majorHAnsi"/>
          <w:bCs/>
          <w:sz w:val="20"/>
          <w:szCs w:val="20"/>
          <w:lang w:val="es-ES_tradnl"/>
        </w:rPr>
        <w:t>Finalmente</w:t>
      </w:r>
      <w:r w:rsidR="002F1373" w:rsidRPr="000F66AF">
        <w:rPr>
          <w:rFonts w:asciiTheme="majorHAnsi" w:hAnsiTheme="majorHAnsi"/>
          <w:bCs/>
          <w:sz w:val="20"/>
          <w:szCs w:val="20"/>
          <w:lang w:val="es-ES_tradnl"/>
        </w:rPr>
        <w:t xml:space="preserve">, la Comisión considera que las </w:t>
      </w:r>
      <w:r w:rsidR="00D4191A" w:rsidRPr="000F66AF">
        <w:rPr>
          <w:rFonts w:asciiTheme="majorHAnsi" w:hAnsiTheme="majorHAnsi"/>
          <w:bCs/>
          <w:sz w:val="20"/>
          <w:szCs w:val="20"/>
          <w:lang w:val="es-ES_tradnl"/>
        </w:rPr>
        <w:t>cláusulas</w:t>
      </w:r>
      <w:r w:rsidR="002F1373" w:rsidRPr="000F66AF">
        <w:rPr>
          <w:rFonts w:asciiTheme="majorHAnsi" w:hAnsiTheme="majorHAnsi"/>
          <w:bCs/>
          <w:sz w:val="20"/>
          <w:szCs w:val="20"/>
          <w:lang w:val="es-ES_tradnl"/>
        </w:rPr>
        <w:t xml:space="preserve"> primera, cuarta</w:t>
      </w:r>
      <w:r w:rsidR="00D4191A" w:rsidRPr="000F66AF">
        <w:rPr>
          <w:rFonts w:asciiTheme="majorHAnsi" w:hAnsiTheme="majorHAnsi"/>
          <w:bCs/>
          <w:sz w:val="20"/>
          <w:szCs w:val="20"/>
          <w:lang w:val="es-ES_tradnl"/>
        </w:rPr>
        <w:t>,</w:t>
      </w:r>
      <w:r w:rsidR="002F1373" w:rsidRPr="000F66AF">
        <w:rPr>
          <w:rFonts w:asciiTheme="majorHAnsi" w:hAnsiTheme="majorHAnsi"/>
          <w:bCs/>
          <w:sz w:val="20"/>
          <w:szCs w:val="20"/>
          <w:lang w:val="es-ES_tradnl"/>
        </w:rPr>
        <w:t xml:space="preserve"> sexta </w:t>
      </w:r>
      <w:r w:rsidR="00D4191A" w:rsidRPr="000F66AF">
        <w:rPr>
          <w:rFonts w:asciiTheme="majorHAnsi" w:hAnsiTheme="majorHAnsi"/>
          <w:bCs/>
          <w:sz w:val="20"/>
          <w:szCs w:val="20"/>
          <w:lang w:val="es-ES_tradnl"/>
        </w:rPr>
        <w:t>y séptima</w:t>
      </w:r>
      <w:r w:rsidR="00D4191A" w:rsidRPr="000F66AF">
        <w:rPr>
          <w:rStyle w:val="FootnoteReference"/>
          <w:rFonts w:asciiTheme="majorHAnsi" w:hAnsiTheme="majorHAnsi"/>
          <w:bCs/>
          <w:sz w:val="20"/>
          <w:szCs w:val="20"/>
          <w:lang w:val="es-ES_tradnl"/>
        </w:rPr>
        <w:footnoteReference w:id="49"/>
      </w:r>
      <w:r w:rsidR="00D4191A" w:rsidRPr="000F66AF">
        <w:rPr>
          <w:rFonts w:asciiTheme="majorHAnsi" w:hAnsiTheme="majorHAnsi"/>
          <w:bCs/>
          <w:sz w:val="20"/>
          <w:szCs w:val="20"/>
          <w:lang w:val="es-ES_tradnl"/>
        </w:rPr>
        <w:t xml:space="preserve"> del acta de entendimiento </w:t>
      </w:r>
      <w:r w:rsidR="002F1373" w:rsidRPr="000F66AF">
        <w:rPr>
          <w:rFonts w:asciiTheme="majorHAnsi" w:hAnsiTheme="majorHAnsi"/>
          <w:bCs/>
          <w:sz w:val="20"/>
          <w:szCs w:val="20"/>
          <w:lang w:val="es-ES_tradnl"/>
        </w:rPr>
        <w:t xml:space="preserve">son de carácter declarativo por lo que no corresponde su supervisión. </w:t>
      </w:r>
    </w:p>
    <w:p w14:paraId="7F520F3B" w14:textId="77777777" w:rsidR="00B51CBA" w:rsidRPr="000F66AF" w:rsidRDefault="00B51CBA" w:rsidP="004D1C83">
      <w:pPr>
        <w:rPr>
          <w:rFonts w:asciiTheme="majorHAnsi" w:hAnsiTheme="majorHAnsi"/>
          <w:sz w:val="20"/>
          <w:szCs w:val="20"/>
          <w:lang w:val="es-ES_tradnl"/>
        </w:rPr>
      </w:pPr>
    </w:p>
    <w:p w14:paraId="36B13F39" w14:textId="7D57641E" w:rsidR="00600000" w:rsidRPr="000F66AF" w:rsidRDefault="00600000"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hAnsiTheme="majorHAnsi"/>
          <w:sz w:val="20"/>
          <w:szCs w:val="20"/>
          <w:lang w:val="es-VE"/>
        </w:rPr>
        <w:t xml:space="preserve">La Comisión observa que en el caso de Martha Saire convergen </w:t>
      </w:r>
      <w:r w:rsidRPr="000F66AF">
        <w:rPr>
          <w:rFonts w:asciiTheme="majorHAnsi" w:hAnsiTheme="majorHAnsi"/>
          <w:sz w:val="20"/>
          <w:szCs w:val="20"/>
          <w:lang w:val="es-CO"/>
        </w:rPr>
        <w:t>múltiples factores de vulnerabilidad, al ser mujer, con discapacidad mental, víctima de violencia sexual (reiterada), que vivió en situación de extrema pobreza y calle, además de las diferentes vulneraciones a sus derechos</w:t>
      </w:r>
      <w:r w:rsidR="002C56EA" w:rsidRPr="000F66AF">
        <w:rPr>
          <w:rFonts w:asciiTheme="majorHAnsi" w:hAnsiTheme="majorHAnsi"/>
          <w:sz w:val="20"/>
          <w:szCs w:val="20"/>
          <w:lang w:val="es-CO"/>
        </w:rPr>
        <w:t xml:space="preserve"> a la salud y al consentimiento informado durante la evolución del proceso de solución amistosa, especialmente al ser sujeta a una institucionalización prolongada en un hospital psiquiátrico</w:t>
      </w:r>
      <w:r w:rsidR="001B09A8" w:rsidRPr="000F66AF">
        <w:rPr>
          <w:rFonts w:asciiTheme="majorHAnsi" w:hAnsiTheme="majorHAnsi"/>
          <w:sz w:val="20"/>
          <w:szCs w:val="20"/>
          <w:lang w:val="es-CO"/>
        </w:rPr>
        <w:t xml:space="preserve">. Adicionalmente, </w:t>
      </w:r>
      <w:r w:rsidR="00C8054D" w:rsidRPr="000F66AF">
        <w:rPr>
          <w:rFonts w:asciiTheme="majorHAnsi" w:hAnsiTheme="majorHAnsi"/>
          <w:sz w:val="20"/>
          <w:szCs w:val="20"/>
          <w:lang w:val="es-CO"/>
        </w:rPr>
        <w:t xml:space="preserve">existirían indicios de que la </w:t>
      </w:r>
      <w:r w:rsidR="002C56EA" w:rsidRPr="000F66AF">
        <w:rPr>
          <w:rFonts w:asciiTheme="majorHAnsi" w:hAnsiTheme="majorHAnsi"/>
          <w:sz w:val="20"/>
          <w:szCs w:val="20"/>
          <w:lang w:val="es-CO"/>
        </w:rPr>
        <w:t>esterilización no</w:t>
      </w:r>
      <w:r w:rsidR="00C8054D" w:rsidRPr="000F66AF">
        <w:rPr>
          <w:rFonts w:asciiTheme="majorHAnsi" w:hAnsiTheme="majorHAnsi"/>
          <w:sz w:val="20"/>
          <w:szCs w:val="20"/>
          <w:lang w:val="es-CO"/>
        </w:rPr>
        <w:t xml:space="preserve"> habría sido</w:t>
      </w:r>
      <w:r w:rsidR="002C56EA" w:rsidRPr="000F66AF">
        <w:rPr>
          <w:rFonts w:asciiTheme="majorHAnsi" w:hAnsiTheme="majorHAnsi"/>
          <w:sz w:val="20"/>
          <w:szCs w:val="20"/>
          <w:lang w:val="es-CO"/>
        </w:rPr>
        <w:t xml:space="preserve"> consentida</w:t>
      </w:r>
      <w:r w:rsidR="00C8054D" w:rsidRPr="000F66AF">
        <w:rPr>
          <w:rFonts w:asciiTheme="majorHAnsi" w:hAnsiTheme="majorHAnsi"/>
          <w:sz w:val="20"/>
          <w:szCs w:val="20"/>
          <w:lang w:val="es-CO"/>
        </w:rPr>
        <w:t>, dado que ella desconoce lo sucedido, y el Estado no ha aportado información</w:t>
      </w:r>
      <w:r w:rsidR="001B09A8" w:rsidRPr="000F66AF">
        <w:rPr>
          <w:rFonts w:asciiTheme="majorHAnsi" w:hAnsiTheme="majorHAnsi"/>
          <w:sz w:val="20"/>
          <w:szCs w:val="20"/>
          <w:lang w:val="es-CO"/>
        </w:rPr>
        <w:t>, en el marco del proceso de solución amistosa,</w:t>
      </w:r>
      <w:r w:rsidR="00C8054D" w:rsidRPr="000F66AF">
        <w:rPr>
          <w:rFonts w:asciiTheme="majorHAnsi" w:hAnsiTheme="majorHAnsi"/>
          <w:sz w:val="20"/>
          <w:szCs w:val="20"/>
          <w:lang w:val="es-CO"/>
        </w:rPr>
        <w:t xml:space="preserve"> que dé cuenta de acciones desplegadas tendientes a obtener su consentimiento informado</w:t>
      </w:r>
      <w:r w:rsidRPr="000F66AF">
        <w:rPr>
          <w:rFonts w:asciiTheme="majorHAnsi" w:hAnsiTheme="majorHAnsi"/>
          <w:sz w:val="20"/>
          <w:szCs w:val="20"/>
          <w:lang w:val="es-CO"/>
        </w:rPr>
        <w:t>. Por lo anterior, el tratamiento que Martha Saire reciba producto de la solución amistosa debe ser preferencial y especialmente apropiado para su condición,</w:t>
      </w:r>
      <w:r w:rsidR="002C56EA" w:rsidRPr="000F66AF">
        <w:rPr>
          <w:rFonts w:asciiTheme="majorHAnsi" w:hAnsiTheme="majorHAnsi"/>
          <w:sz w:val="20"/>
          <w:szCs w:val="20"/>
          <w:lang w:val="es-CO"/>
        </w:rPr>
        <w:t xml:space="preserve"> siguiendo los parámetros anteriormente descritos y con un enfoque</w:t>
      </w:r>
      <w:r w:rsidR="000F66AF" w:rsidRPr="000F66AF">
        <w:rPr>
          <w:rFonts w:asciiTheme="majorHAnsi" w:hAnsiTheme="majorHAnsi"/>
          <w:sz w:val="20"/>
          <w:szCs w:val="20"/>
          <w:lang w:val="es-CO"/>
        </w:rPr>
        <w:t xml:space="preserve"> de la satisfacción de sus derechos económicos, sociales y culturales</w:t>
      </w:r>
      <w:r w:rsidR="00B70B5D">
        <w:rPr>
          <w:rFonts w:asciiTheme="majorHAnsi" w:hAnsiTheme="majorHAnsi"/>
          <w:sz w:val="20"/>
          <w:szCs w:val="20"/>
          <w:lang w:val="es-CO"/>
        </w:rPr>
        <w:t xml:space="preserve">, a la luz del contenido de los compromisos asumidos por el Estado </w:t>
      </w:r>
      <w:r w:rsidR="005168EF">
        <w:rPr>
          <w:rFonts w:asciiTheme="majorHAnsi" w:hAnsiTheme="majorHAnsi"/>
          <w:sz w:val="20"/>
          <w:szCs w:val="20"/>
          <w:lang w:val="es-CO"/>
        </w:rPr>
        <w:t xml:space="preserve">en </w:t>
      </w:r>
      <w:r w:rsidR="00B70B5D">
        <w:rPr>
          <w:rFonts w:asciiTheme="majorHAnsi" w:hAnsiTheme="majorHAnsi"/>
          <w:sz w:val="20"/>
          <w:szCs w:val="20"/>
          <w:lang w:val="es-CO"/>
        </w:rPr>
        <w:t>el acta de entendimiento de 26 de marzo de 2021,</w:t>
      </w:r>
      <w:r w:rsidR="000F66AF" w:rsidRPr="000F66AF">
        <w:rPr>
          <w:rFonts w:asciiTheme="majorHAnsi" w:hAnsiTheme="majorHAnsi"/>
          <w:sz w:val="20"/>
          <w:szCs w:val="20"/>
          <w:lang w:val="es-CO"/>
        </w:rPr>
        <w:t xml:space="preserve"> y  priorizando</w:t>
      </w:r>
      <w:r w:rsidR="002C56EA" w:rsidRPr="000F66AF">
        <w:rPr>
          <w:rFonts w:asciiTheme="majorHAnsi" w:hAnsiTheme="majorHAnsi"/>
          <w:sz w:val="20"/>
          <w:szCs w:val="20"/>
          <w:lang w:val="es-CO"/>
        </w:rPr>
        <w:t xml:space="preserve"> la implementación de la recomendación de la Experta Independiente de trabajar con ella </w:t>
      </w:r>
      <w:r w:rsidR="004D1C83" w:rsidRPr="000F66AF">
        <w:rPr>
          <w:rFonts w:asciiTheme="majorHAnsi" w:hAnsiTheme="majorHAnsi"/>
          <w:sz w:val="20"/>
          <w:szCs w:val="20"/>
          <w:lang w:val="es-CO"/>
        </w:rPr>
        <w:t xml:space="preserve">de manera cuidadosa el tema de la histerectomía, de manera que pueda conocer lo sucedido y sus efectos, así como con los enfoques de  </w:t>
      </w:r>
      <w:r w:rsidR="004D1C83" w:rsidRPr="000F66AF">
        <w:rPr>
          <w:rFonts w:asciiTheme="majorHAnsi" w:eastAsia="Times New Roman" w:hAnsiTheme="majorHAnsi"/>
          <w:bCs/>
          <w:sz w:val="20"/>
          <w:szCs w:val="20"/>
          <w:lang w:val="es-ES" w:eastAsia="es-HN"/>
        </w:rPr>
        <w:t>respeto a la dignidad, autonomía, independencia, autodeterminación e inclusión social.</w:t>
      </w:r>
    </w:p>
    <w:p w14:paraId="749546A1" w14:textId="77777777" w:rsidR="004D1C83" w:rsidRPr="000F66AF" w:rsidRDefault="004D1C83" w:rsidP="004D1C83">
      <w:pPr>
        <w:pStyle w:val="ListParagraph"/>
        <w:rPr>
          <w:rFonts w:asciiTheme="majorHAnsi" w:hAnsiTheme="majorHAnsi"/>
          <w:sz w:val="20"/>
          <w:szCs w:val="20"/>
          <w:lang w:val="es-VE"/>
        </w:rPr>
      </w:pPr>
    </w:p>
    <w:p w14:paraId="75CDD5F0" w14:textId="4F301405" w:rsidR="004D1C83" w:rsidRPr="000F66AF" w:rsidRDefault="001B09A8" w:rsidP="00C15819">
      <w:pPr>
        <w:pStyle w:val="ListParagraph"/>
        <w:numPr>
          <w:ilvl w:val="0"/>
          <w:numId w:val="70"/>
        </w:numPr>
        <w:ind w:left="0" w:firstLine="720"/>
        <w:jc w:val="both"/>
        <w:rPr>
          <w:rFonts w:asciiTheme="majorHAnsi" w:hAnsiTheme="majorHAnsi"/>
          <w:sz w:val="20"/>
          <w:szCs w:val="20"/>
          <w:lang w:val="es-VE"/>
        </w:rPr>
      </w:pPr>
      <w:r w:rsidRPr="000F66AF">
        <w:rPr>
          <w:rFonts w:asciiTheme="majorHAnsi" w:hAnsiTheme="majorHAnsi"/>
          <w:sz w:val="20"/>
          <w:szCs w:val="20"/>
          <w:lang w:val="es-VE"/>
        </w:rPr>
        <w:t>Finalmente</w:t>
      </w:r>
      <w:r w:rsidR="004D1C83" w:rsidRPr="000F66AF">
        <w:rPr>
          <w:rFonts w:asciiTheme="majorHAnsi" w:hAnsiTheme="majorHAnsi"/>
          <w:sz w:val="20"/>
          <w:szCs w:val="20"/>
          <w:lang w:val="es-VE"/>
        </w:rPr>
        <w:t>, la Comisión coincide con la observación final de la Experta Independiente de que “el caso de Martha Saire representa a millones de personas y especialmente mujeres con discapacidad que viven situaciones de violencia, injusticia e impunidad“</w:t>
      </w:r>
      <w:r w:rsidR="004D1C83" w:rsidRPr="000F66AF">
        <w:rPr>
          <w:rStyle w:val="FootnoteReference"/>
          <w:rFonts w:asciiTheme="majorHAnsi" w:hAnsiTheme="majorHAnsi"/>
          <w:sz w:val="20"/>
          <w:szCs w:val="20"/>
          <w:lang w:val="es-VE"/>
        </w:rPr>
        <w:footnoteReference w:id="50"/>
      </w:r>
      <w:r w:rsidR="004D1C83" w:rsidRPr="000F66AF">
        <w:rPr>
          <w:rFonts w:asciiTheme="majorHAnsi" w:hAnsiTheme="majorHAnsi"/>
          <w:sz w:val="20"/>
          <w:szCs w:val="20"/>
          <w:lang w:val="es-VE"/>
        </w:rPr>
        <w:t xml:space="preserve"> [y en ese sentido, desea destacar] el significado de este caso como una  oportunidad que tiene el Estado hondureño para establecer un nuevo marco de trabajo centrado en los derechos de las personas con discapacidad</w:t>
      </w:r>
      <w:r w:rsidR="004D1C83" w:rsidRPr="000F66AF">
        <w:rPr>
          <w:rStyle w:val="FootnoteReference"/>
          <w:rFonts w:asciiTheme="majorHAnsi" w:hAnsiTheme="majorHAnsi"/>
          <w:sz w:val="20"/>
          <w:szCs w:val="20"/>
          <w:lang w:val="es-VE"/>
        </w:rPr>
        <w:footnoteReference w:id="51"/>
      </w:r>
      <w:r w:rsidR="004D1C83" w:rsidRPr="000F66AF">
        <w:rPr>
          <w:rFonts w:asciiTheme="majorHAnsi" w:hAnsiTheme="majorHAnsi"/>
          <w:sz w:val="20"/>
          <w:szCs w:val="20"/>
          <w:lang w:val="es-VE"/>
        </w:rPr>
        <w:t xml:space="preserve"> y particularmente de adoptar medidas para atender las consecuencias de las múltiples formas de violación de los derechos de Martha Saire y darle un nuevo comienzo enfocado en su autodeterminación, vida independiente y respeto a su dignidad.</w:t>
      </w:r>
      <w:r w:rsidRPr="000F66AF">
        <w:rPr>
          <w:rFonts w:asciiTheme="majorHAnsi" w:hAnsiTheme="majorHAnsi"/>
          <w:sz w:val="20"/>
          <w:szCs w:val="20"/>
          <w:lang w:val="es-VE"/>
        </w:rPr>
        <w:t xml:space="preserve">  Al mismo tiempo, l</w:t>
      </w:r>
      <w:r w:rsidR="004D1C83" w:rsidRPr="000F66AF">
        <w:rPr>
          <w:rFonts w:asciiTheme="majorHAnsi" w:hAnsiTheme="majorHAnsi"/>
          <w:sz w:val="20"/>
          <w:szCs w:val="20"/>
          <w:lang w:val="es-VE"/>
        </w:rPr>
        <w:t xml:space="preserve">a Comisión </w:t>
      </w:r>
      <w:r w:rsidR="005869A0">
        <w:rPr>
          <w:rFonts w:asciiTheme="majorHAnsi" w:hAnsiTheme="majorHAnsi"/>
          <w:sz w:val="20"/>
          <w:szCs w:val="20"/>
          <w:lang w:val="es-VE"/>
        </w:rPr>
        <w:t>valora</w:t>
      </w:r>
      <w:r w:rsidR="004D1C83" w:rsidRPr="000F66AF">
        <w:rPr>
          <w:rFonts w:asciiTheme="majorHAnsi" w:hAnsiTheme="majorHAnsi"/>
          <w:sz w:val="20"/>
          <w:szCs w:val="20"/>
          <w:lang w:val="es-VE"/>
        </w:rPr>
        <w:t xml:space="preserve"> los esfuerzos de las partes en ese sentido para subsanar el acuerdo de solución amistosa e identificar formulas para asegurar su desinstitucionalización progresiva. </w:t>
      </w:r>
    </w:p>
    <w:p w14:paraId="7AB3F627" w14:textId="77777777" w:rsidR="004F626E" w:rsidRPr="000F66AF" w:rsidRDefault="004F626E" w:rsidP="004D1C83">
      <w:pPr>
        <w:pStyle w:val="ListParagraph"/>
        <w:tabs>
          <w:tab w:val="left" w:pos="0"/>
        </w:tabs>
        <w:ind w:left="0" w:firstLine="720"/>
        <w:jc w:val="both"/>
        <w:rPr>
          <w:rFonts w:asciiTheme="majorHAnsi" w:hAnsiTheme="majorHAnsi" w:cs="Calibri"/>
          <w:sz w:val="20"/>
          <w:szCs w:val="20"/>
          <w:lang w:val="es-VE"/>
        </w:rPr>
      </w:pPr>
    </w:p>
    <w:p w14:paraId="64F720CA" w14:textId="77777777" w:rsidR="004F626E" w:rsidRPr="000F66AF" w:rsidRDefault="004F626E" w:rsidP="004D1C83">
      <w:pPr>
        <w:pStyle w:val="ListParagraph"/>
        <w:numPr>
          <w:ilvl w:val="0"/>
          <w:numId w:val="56"/>
        </w:numPr>
        <w:tabs>
          <w:tab w:val="left" w:pos="0"/>
          <w:tab w:val="left" w:pos="720"/>
        </w:tabs>
        <w:ind w:left="0" w:firstLine="720"/>
        <w:jc w:val="both"/>
        <w:rPr>
          <w:rFonts w:asciiTheme="majorHAnsi" w:hAnsiTheme="majorHAnsi" w:cs="Calibri"/>
          <w:b/>
          <w:sz w:val="20"/>
          <w:szCs w:val="20"/>
          <w:lang w:val="es-ES_tradnl"/>
        </w:rPr>
      </w:pPr>
      <w:r w:rsidRPr="000F66AF">
        <w:rPr>
          <w:rFonts w:asciiTheme="majorHAnsi" w:hAnsiTheme="majorHAnsi" w:cs="Calibri"/>
          <w:b/>
          <w:sz w:val="20"/>
          <w:szCs w:val="20"/>
          <w:lang w:val="es-ES_tradnl"/>
        </w:rPr>
        <w:t xml:space="preserve">CONCLUSIONES </w:t>
      </w:r>
    </w:p>
    <w:p w14:paraId="77B1D180" w14:textId="77777777" w:rsidR="004F626E" w:rsidRPr="000F66AF" w:rsidRDefault="004F626E" w:rsidP="004D1C83">
      <w:pPr>
        <w:pStyle w:val="ListParagraph"/>
        <w:tabs>
          <w:tab w:val="left" w:pos="0"/>
          <w:tab w:val="left" w:pos="720"/>
        </w:tabs>
        <w:ind w:left="0" w:firstLine="720"/>
        <w:jc w:val="both"/>
        <w:rPr>
          <w:rFonts w:asciiTheme="majorHAnsi" w:hAnsiTheme="majorHAnsi" w:cs="Calibri"/>
          <w:b/>
          <w:sz w:val="20"/>
          <w:szCs w:val="20"/>
          <w:lang w:val="es-ES_tradnl"/>
        </w:rPr>
      </w:pPr>
    </w:p>
    <w:p w14:paraId="332210C9" w14:textId="16091880" w:rsidR="00996805" w:rsidRPr="000F66AF" w:rsidRDefault="004F626E" w:rsidP="004D1C83">
      <w:pPr>
        <w:pStyle w:val="List3"/>
        <w:numPr>
          <w:ilvl w:val="0"/>
          <w:numId w:val="74"/>
        </w:numPr>
        <w:tabs>
          <w:tab w:val="left" w:pos="0"/>
        </w:tabs>
        <w:ind w:left="0" w:firstLine="720"/>
        <w:jc w:val="both"/>
        <w:rPr>
          <w:rFonts w:asciiTheme="majorHAnsi" w:hAnsiTheme="majorHAnsi"/>
          <w:sz w:val="20"/>
          <w:szCs w:val="20"/>
          <w:lang w:val="es-ES"/>
        </w:rPr>
      </w:pPr>
      <w:r w:rsidRPr="000F66AF">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w:t>
      </w:r>
      <w:r w:rsidR="005869A0">
        <w:rPr>
          <w:rFonts w:asciiTheme="majorHAnsi" w:hAnsiTheme="majorHAnsi"/>
          <w:sz w:val="20"/>
          <w:szCs w:val="20"/>
          <w:lang w:val="es-ES"/>
        </w:rPr>
        <w:t>reconocimiento</w:t>
      </w:r>
      <w:r w:rsidRPr="000F66AF">
        <w:rPr>
          <w:rFonts w:asciiTheme="majorHAnsi" w:hAnsiTheme="majorHAnsi"/>
          <w:sz w:val="20"/>
          <w:szCs w:val="20"/>
          <w:lang w:val="es-ES"/>
        </w:rPr>
        <w:t xml:space="preserve"> por los esfuerzos realizados por las partes y su satisfacción por el logro de una solución amistosa en el presente caso, fundada en el respeto a los derechos humanos, y compatible con el objeto y fin de la Convención Americana. </w:t>
      </w:r>
    </w:p>
    <w:p w14:paraId="7BBF1FD2" w14:textId="3AE660F3" w:rsidR="004F626E" w:rsidRPr="000F66AF" w:rsidRDefault="004F626E" w:rsidP="004D1C83">
      <w:pPr>
        <w:pStyle w:val="List3"/>
        <w:tabs>
          <w:tab w:val="left" w:pos="0"/>
        </w:tabs>
        <w:ind w:left="0" w:firstLine="720"/>
        <w:jc w:val="both"/>
        <w:rPr>
          <w:rFonts w:asciiTheme="majorHAnsi" w:hAnsiTheme="majorHAnsi" w:cs="Calibri"/>
          <w:b/>
          <w:sz w:val="20"/>
          <w:szCs w:val="20"/>
          <w:lang w:val="es-ES_tradnl"/>
        </w:rPr>
      </w:pPr>
      <w:r w:rsidRPr="000F66AF">
        <w:rPr>
          <w:rFonts w:asciiTheme="majorHAnsi" w:hAnsiTheme="majorHAnsi"/>
          <w:sz w:val="20"/>
          <w:szCs w:val="20"/>
          <w:lang w:val="es-ES"/>
        </w:rPr>
        <w:t xml:space="preserve"> </w:t>
      </w:r>
    </w:p>
    <w:p w14:paraId="76C7B100" w14:textId="55CFC69D" w:rsidR="004F626E" w:rsidRPr="000F66AF" w:rsidRDefault="004F626E" w:rsidP="004D1C83">
      <w:pPr>
        <w:pStyle w:val="List3"/>
        <w:tabs>
          <w:tab w:val="left" w:pos="0"/>
        </w:tabs>
        <w:ind w:left="0" w:firstLine="720"/>
        <w:jc w:val="both"/>
        <w:rPr>
          <w:rFonts w:asciiTheme="majorHAnsi" w:hAnsiTheme="majorHAnsi"/>
          <w:sz w:val="20"/>
          <w:szCs w:val="20"/>
          <w:lang w:val="es-ES"/>
        </w:rPr>
      </w:pPr>
      <w:r w:rsidRPr="000F66AF">
        <w:rPr>
          <w:rFonts w:asciiTheme="majorHAnsi" w:hAnsiTheme="majorHAnsi"/>
          <w:sz w:val="20"/>
          <w:szCs w:val="20"/>
          <w:lang w:val="es-ES_tradnl"/>
        </w:rPr>
        <w:t>2.</w:t>
      </w:r>
      <w:r w:rsidR="003A3D00" w:rsidRPr="000F66AF">
        <w:rPr>
          <w:rFonts w:asciiTheme="majorHAnsi" w:hAnsiTheme="majorHAnsi"/>
          <w:sz w:val="20"/>
          <w:szCs w:val="20"/>
          <w:lang w:val="es-ES_tradnl"/>
        </w:rPr>
        <w:tab/>
      </w:r>
      <w:r w:rsidRPr="000F66AF">
        <w:rPr>
          <w:rFonts w:asciiTheme="majorHAnsi" w:hAnsiTheme="majorHAnsi"/>
          <w:sz w:val="20"/>
          <w:szCs w:val="20"/>
          <w:lang w:val="es-ES"/>
        </w:rPr>
        <w:t xml:space="preserve">En virtud de las consideraciones y conclusiones expuestas en este informe, </w:t>
      </w:r>
    </w:p>
    <w:p w14:paraId="1D6F8831" w14:textId="77777777" w:rsidR="00D34D56" w:rsidRPr="000F66AF" w:rsidRDefault="00D34D56" w:rsidP="004D1C83">
      <w:pPr>
        <w:tabs>
          <w:tab w:val="left" w:pos="720"/>
          <w:tab w:val="left" w:pos="1440"/>
        </w:tabs>
        <w:ind w:firstLine="720"/>
        <w:jc w:val="both"/>
        <w:rPr>
          <w:rFonts w:asciiTheme="majorHAnsi" w:hAnsiTheme="majorHAnsi"/>
          <w:sz w:val="20"/>
          <w:szCs w:val="20"/>
          <w:lang w:val="es-ES"/>
        </w:rPr>
      </w:pPr>
    </w:p>
    <w:p w14:paraId="5AC87333" w14:textId="70233819" w:rsidR="004F626E" w:rsidRPr="000F66AF" w:rsidRDefault="004F626E" w:rsidP="00F5651B">
      <w:pPr>
        <w:pStyle w:val="Heading3"/>
        <w:spacing w:before="0" w:after="0"/>
        <w:jc w:val="center"/>
        <w:rPr>
          <w:rFonts w:asciiTheme="majorHAnsi" w:hAnsiTheme="majorHAnsi"/>
          <w:sz w:val="20"/>
          <w:szCs w:val="20"/>
          <w:lang w:val="es-ES"/>
        </w:rPr>
      </w:pPr>
      <w:r w:rsidRPr="000F66AF">
        <w:rPr>
          <w:rFonts w:asciiTheme="majorHAnsi" w:hAnsiTheme="majorHAnsi"/>
          <w:sz w:val="20"/>
          <w:szCs w:val="20"/>
          <w:lang w:val="es-ES"/>
        </w:rPr>
        <w:t>LA COMISIÓN INTERAMERICANA DE DERECHOS HUMANOS</w:t>
      </w:r>
    </w:p>
    <w:p w14:paraId="122C1A23" w14:textId="77777777" w:rsidR="00996805" w:rsidRPr="000F66AF" w:rsidRDefault="00996805" w:rsidP="004D1C83">
      <w:pPr>
        <w:rPr>
          <w:rFonts w:asciiTheme="majorHAnsi" w:hAnsiTheme="majorHAnsi"/>
          <w:sz w:val="20"/>
          <w:szCs w:val="20"/>
          <w:lang w:val="es-ES"/>
        </w:rPr>
      </w:pPr>
    </w:p>
    <w:p w14:paraId="110510BC" w14:textId="40F363E4" w:rsidR="004F626E" w:rsidRPr="000F66AF" w:rsidRDefault="004F626E" w:rsidP="00F5651B">
      <w:pPr>
        <w:pStyle w:val="BodyText"/>
        <w:spacing w:after="0"/>
        <w:jc w:val="both"/>
        <w:rPr>
          <w:rFonts w:asciiTheme="majorHAnsi" w:hAnsiTheme="majorHAnsi"/>
          <w:b/>
          <w:sz w:val="20"/>
          <w:szCs w:val="20"/>
        </w:rPr>
      </w:pPr>
      <w:r w:rsidRPr="000F66AF">
        <w:rPr>
          <w:rFonts w:asciiTheme="majorHAnsi" w:hAnsiTheme="majorHAnsi"/>
          <w:b/>
          <w:sz w:val="20"/>
          <w:szCs w:val="20"/>
        </w:rPr>
        <w:t>DECIDE:</w:t>
      </w:r>
    </w:p>
    <w:p w14:paraId="544BFDFD" w14:textId="77777777" w:rsidR="00996805" w:rsidRPr="000F66AF" w:rsidRDefault="00996805" w:rsidP="004D1C83">
      <w:pPr>
        <w:pStyle w:val="BodyText"/>
        <w:spacing w:after="0"/>
        <w:ind w:firstLine="720"/>
        <w:jc w:val="both"/>
        <w:rPr>
          <w:rFonts w:asciiTheme="majorHAnsi" w:hAnsiTheme="majorHAnsi"/>
          <w:b/>
          <w:sz w:val="20"/>
          <w:szCs w:val="20"/>
        </w:rPr>
      </w:pPr>
    </w:p>
    <w:p w14:paraId="121B254C" w14:textId="53D6C52C" w:rsidR="004F626E" w:rsidRPr="000F66AF" w:rsidRDefault="004F626E" w:rsidP="004D1C83">
      <w:pPr>
        <w:pStyle w:val="List2"/>
        <w:numPr>
          <w:ilvl w:val="0"/>
          <w:numId w:val="57"/>
        </w:numPr>
        <w:jc w:val="both"/>
        <w:rPr>
          <w:rFonts w:asciiTheme="majorHAnsi" w:hAnsiTheme="majorHAnsi"/>
          <w:sz w:val="20"/>
          <w:szCs w:val="20"/>
          <w:lang w:val="es-ES"/>
        </w:rPr>
      </w:pPr>
      <w:r w:rsidRPr="000F66AF">
        <w:rPr>
          <w:rFonts w:asciiTheme="majorHAnsi" w:hAnsiTheme="majorHAnsi"/>
          <w:sz w:val="20"/>
          <w:szCs w:val="20"/>
          <w:lang w:val="es-ES"/>
        </w:rPr>
        <w:t xml:space="preserve">Aprobar </w:t>
      </w:r>
      <w:r w:rsidR="00D34D56" w:rsidRPr="000F66AF">
        <w:rPr>
          <w:rFonts w:asciiTheme="majorHAnsi" w:hAnsiTheme="majorHAnsi"/>
          <w:sz w:val="20"/>
          <w:szCs w:val="20"/>
          <w:lang w:val="es-ES"/>
        </w:rPr>
        <w:t>los términos del acuerdo de solución amistosa suscrito por las partes el</w:t>
      </w:r>
      <w:r w:rsidR="00D34D56" w:rsidRPr="000F66AF">
        <w:rPr>
          <w:rFonts w:asciiTheme="majorHAnsi" w:hAnsiTheme="majorHAnsi"/>
          <w:sz w:val="20"/>
          <w:szCs w:val="20"/>
          <w:lang w:val="es-ES_tradnl"/>
        </w:rPr>
        <w:t xml:space="preserve"> 30 de junio de 2003</w:t>
      </w:r>
      <w:r w:rsidR="00996805" w:rsidRPr="000F66AF">
        <w:rPr>
          <w:rFonts w:asciiTheme="majorHAnsi" w:hAnsiTheme="majorHAnsi"/>
          <w:sz w:val="20"/>
          <w:szCs w:val="20"/>
          <w:lang w:val="es-ES_tradnl"/>
        </w:rPr>
        <w:t xml:space="preserve"> enmendado por acta de entendimiento de </w:t>
      </w:r>
      <w:r w:rsidR="00D34D56" w:rsidRPr="000F66AF">
        <w:rPr>
          <w:rFonts w:asciiTheme="majorHAnsi" w:hAnsiTheme="majorHAnsi" w:cs="Calibri"/>
          <w:sz w:val="20"/>
          <w:szCs w:val="20"/>
          <w:lang w:val="es-ES_tradnl"/>
        </w:rPr>
        <w:t>26 de marzo de 2021</w:t>
      </w:r>
      <w:r w:rsidR="00996805" w:rsidRPr="000F66AF">
        <w:rPr>
          <w:rFonts w:asciiTheme="majorHAnsi" w:hAnsiTheme="majorHAnsi" w:cs="Calibri"/>
          <w:sz w:val="20"/>
          <w:szCs w:val="20"/>
          <w:lang w:val="es-ES_tradnl"/>
        </w:rPr>
        <w:t xml:space="preserve"> y declarar que esta última hace </w:t>
      </w:r>
      <w:r w:rsidR="00D34D56" w:rsidRPr="000F66AF">
        <w:rPr>
          <w:rFonts w:asciiTheme="majorHAnsi" w:hAnsiTheme="majorHAnsi" w:cs="Calibri"/>
          <w:sz w:val="20"/>
          <w:szCs w:val="20"/>
          <w:lang w:val="es-ES_tradnl"/>
        </w:rPr>
        <w:t>parte integral del acuerdo</w:t>
      </w:r>
      <w:r w:rsidR="00996805" w:rsidRPr="000F66AF">
        <w:rPr>
          <w:rFonts w:asciiTheme="majorHAnsi" w:hAnsiTheme="majorHAnsi" w:cs="Calibri"/>
          <w:sz w:val="20"/>
          <w:szCs w:val="20"/>
          <w:lang w:val="es-ES_tradnl"/>
        </w:rPr>
        <w:t xml:space="preserve"> y lo subsana</w:t>
      </w:r>
      <w:r w:rsidR="00D34D56" w:rsidRPr="000F66AF">
        <w:rPr>
          <w:rFonts w:asciiTheme="majorHAnsi" w:hAnsiTheme="majorHAnsi" w:cs="Calibri"/>
          <w:sz w:val="20"/>
          <w:szCs w:val="20"/>
          <w:lang w:val="es-ES_tradnl"/>
        </w:rPr>
        <w:t>.</w:t>
      </w:r>
    </w:p>
    <w:p w14:paraId="71570E5C" w14:textId="77777777" w:rsidR="00996805" w:rsidRPr="000F66AF" w:rsidRDefault="00996805" w:rsidP="004D1C83">
      <w:pPr>
        <w:pStyle w:val="List2"/>
        <w:ind w:firstLine="0"/>
        <w:jc w:val="both"/>
        <w:rPr>
          <w:rFonts w:asciiTheme="majorHAnsi" w:hAnsiTheme="majorHAnsi"/>
          <w:sz w:val="20"/>
          <w:szCs w:val="20"/>
          <w:lang w:val="es-ES"/>
        </w:rPr>
      </w:pPr>
    </w:p>
    <w:p w14:paraId="4051D7B2" w14:textId="7AFA150B" w:rsidR="00996805" w:rsidRPr="000F66AF" w:rsidRDefault="00996805" w:rsidP="004D1C83">
      <w:pPr>
        <w:pStyle w:val="ListParagraph"/>
        <w:numPr>
          <w:ilvl w:val="0"/>
          <w:numId w:val="57"/>
        </w:numPr>
        <w:jc w:val="both"/>
        <w:rPr>
          <w:rFonts w:asciiTheme="majorHAnsi" w:hAnsiTheme="majorHAnsi"/>
          <w:sz w:val="20"/>
          <w:szCs w:val="20"/>
          <w:lang w:val="es-ES_tradnl"/>
        </w:rPr>
      </w:pPr>
      <w:r w:rsidRPr="000F66AF">
        <w:rPr>
          <w:rFonts w:asciiTheme="majorHAnsi" w:hAnsiTheme="majorHAnsi"/>
          <w:sz w:val="20"/>
          <w:szCs w:val="20"/>
          <w:lang w:val="es-ES_tradnl"/>
        </w:rPr>
        <w:t>Declarar cumplido</w:t>
      </w:r>
      <w:r w:rsidR="001B09A8" w:rsidRPr="000F66AF">
        <w:rPr>
          <w:rFonts w:asciiTheme="majorHAnsi" w:hAnsiTheme="majorHAnsi"/>
          <w:sz w:val="20"/>
          <w:szCs w:val="20"/>
          <w:lang w:val="es-ES_tradnl"/>
        </w:rPr>
        <w:t>s</w:t>
      </w:r>
      <w:r w:rsidRPr="000F66AF">
        <w:rPr>
          <w:rFonts w:asciiTheme="majorHAnsi" w:hAnsiTheme="majorHAnsi"/>
          <w:sz w:val="20"/>
          <w:szCs w:val="20"/>
          <w:lang w:val="es-ES_tradnl"/>
        </w:rPr>
        <w:t xml:space="preserve"> totalmente los literales a) del punto cuarto del acuerdo de solución amistosa de 30 de junio de 2003 (medida de rehabilitación médica, psicológica y social y de reinserción social progresiva) y b) (mantener informada a la Comisión), en los términos originalmente pactados y según el análisis del presente informe</w:t>
      </w:r>
      <w:r w:rsidR="001B09A8" w:rsidRPr="000F66AF">
        <w:rPr>
          <w:rFonts w:asciiTheme="majorHAnsi" w:hAnsiTheme="majorHAnsi"/>
          <w:sz w:val="20"/>
          <w:szCs w:val="20"/>
          <w:lang w:val="es-ES_tradnl"/>
        </w:rPr>
        <w:t>.</w:t>
      </w:r>
    </w:p>
    <w:p w14:paraId="72CEF605" w14:textId="77777777" w:rsidR="001B09A8" w:rsidRPr="000F66AF" w:rsidRDefault="001B09A8" w:rsidP="001B09A8">
      <w:pPr>
        <w:pStyle w:val="ListParagraph"/>
        <w:rPr>
          <w:rFonts w:asciiTheme="majorHAnsi" w:hAnsiTheme="majorHAnsi"/>
          <w:sz w:val="20"/>
          <w:szCs w:val="20"/>
          <w:lang w:val="es-ES_tradnl"/>
        </w:rPr>
      </w:pPr>
    </w:p>
    <w:p w14:paraId="34DA8B5A" w14:textId="624F7AC7" w:rsidR="001B09A8" w:rsidRPr="000F66AF" w:rsidRDefault="001B09A8" w:rsidP="001B09A8">
      <w:pPr>
        <w:pStyle w:val="ListParagraph"/>
        <w:numPr>
          <w:ilvl w:val="0"/>
          <w:numId w:val="57"/>
        </w:numPr>
        <w:jc w:val="both"/>
        <w:rPr>
          <w:rFonts w:asciiTheme="majorHAnsi" w:hAnsiTheme="majorHAnsi"/>
          <w:sz w:val="20"/>
          <w:szCs w:val="20"/>
          <w:lang w:val="es-ES_tradnl"/>
        </w:rPr>
      </w:pPr>
      <w:r w:rsidRPr="000F66AF">
        <w:rPr>
          <w:rFonts w:asciiTheme="majorHAnsi" w:eastAsia="Times New Roman" w:hAnsiTheme="majorHAnsi"/>
          <w:bCs/>
          <w:sz w:val="20"/>
          <w:szCs w:val="20"/>
          <w:lang w:val="es-ES" w:eastAsia="es-HN"/>
        </w:rPr>
        <w:t xml:space="preserve">Declarar cumplida </w:t>
      </w:r>
      <w:r w:rsidR="00B70B5D">
        <w:rPr>
          <w:rFonts w:asciiTheme="majorHAnsi" w:eastAsia="Times New Roman" w:hAnsiTheme="majorHAnsi"/>
          <w:bCs/>
          <w:sz w:val="20"/>
          <w:szCs w:val="20"/>
          <w:lang w:val="es-ES" w:eastAsia="es-HN"/>
        </w:rPr>
        <w:t>parcial</w:t>
      </w:r>
      <w:r w:rsidRPr="000F66AF">
        <w:rPr>
          <w:rFonts w:asciiTheme="majorHAnsi" w:eastAsia="Times New Roman" w:hAnsiTheme="majorHAnsi"/>
          <w:bCs/>
          <w:sz w:val="20"/>
          <w:szCs w:val="20"/>
          <w:lang w:val="es-ES" w:eastAsia="es-HN"/>
        </w:rPr>
        <w:t xml:space="preserve"> la cláusula segunda del acta de entendimiento de 26 de marzo de 2021 (mantener el personal necesario asignado para la atención de Martha Saire y brindar el cuidado), </w:t>
      </w:r>
      <w:r w:rsidRPr="000F66AF">
        <w:rPr>
          <w:rFonts w:asciiTheme="majorHAnsi" w:hAnsiTheme="majorHAnsi"/>
          <w:sz w:val="20"/>
          <w:szCs w:val="20"/>
          <w:lang w:val="es-ES_tradnl"/>
        </w:rPr>
        <w:t>según el análisis contenido en el presente informe.</w:t>
      </w:r>
    </w:p>
    <w:p w14:paraId="3F20C93F" w14:textId="77777777" w:rsidR="001B09A8" w:rsidRPr="000F66AF" w:rsidRDefault="001B09A8" w:rsidP="001B09A8">
      <w:pPr>
        <w:pStyle w:val="ListParagraph"/>
        <w:rPr>
          <w:rFonts w:asciiTheme="majorHAnsi" w:hAnsiTheme="majorHAnsi"/>
          <w:sz w:val="20"/>
          <w:szCs w:val="20"/>
          <w:lang w:val="es-ES_tradnl"/>
        </w:rPr>
      </w:pPr>
    </w:p>
    <w:p w14:paraId="26B7E05E" w14:textId="180085B2" w:rsidR="001B09A8" w:rsidRPr="000F66AF" w:rsidRDefault="001B09A8" w:rsidP="001B09A8">
      <w:pPr>
        <w:pStyle w:val="ListParagraph"/>
        <w:numPr>
          <w:ilvl w:val="0"/>
          <w:numId w:val="57"/>
        </w:numPr>
        <w:jc w:val="both"/>
        <w:rPr>
          <w:rFonts w:asciiTheme="majorHAnsi" w:hAnsiTheme="majorHAnsi"/>
          <w:bCs/>
          <w:sz w:val="20"/>
          <w:szCs w:val="20"/>
          <w:lang w:val="es-ES_tradnl"/>
        </w:rPr>
      </w:pPr>
      <w:r w:rsidRPr="000F66AF">
        <w:rPr>
          <w:rFonts w:asciiTheme="majorHAnsi" w:hAnsiTheme="majorHAnsi"/>
          <w:sz w:val="20"/>
          <w:szCs w:val="20"/>
          <w:lang w:val="es-ES_tradnl"/>
        </w:rPr>
        <w:t>Declarar pendiente de cumplimiento la cláusula tercera del acta de entendimiento de 26 de marzo de 2021, relacionada con a) la creación del Comité de Acompañamiento para monitorear la implementación del Plan de Atención Integral de Martha Saire; b) la realización de</w:t>
      </w:r>
      <w:r w:rsidR="005168EF">
        <w:rPr>
          <w:rFonts w:asciiTheme="majorHAnsi" w:hAnsiTheme="majorHAnsi"/>
          <w:sz w:val="20"/>
          <w:szCs w:val="20"/>
          <w:lang w:val="es-ES_tradnl"/>
        </w:rPr>
        <w:t xml:space="preserve"> la</w:t>
      </w:r>
      <w:r w:rsidRPr="000F66AF">
        <w:rPr>
          <w:rFonts w:asciiTheme="majorHAnsi" w:hAnsiTheme="majorHAnsi"/>
          <w:sz w:val="20"/>
          <w:szCs w:val="20"/>
          <w:lang w:val="es-ES_tradnl"/>
        </w:rPr>
        <w:t xml:space="preserve"> evaluación de salud mental; c) la generación del plan de desarrollo de capacidades y d) la creación del dispositivo de apoyo con su participación, según el análisis contenido en el presente informe. </w:t>
      </w:r>
    </w:p>
    <w:p w14:paraId="77273084" w14:textId="77777777" w:rsidR="001B09A8" w:rsidRPr="000F66AF" w:rsidRDefault="001B09A8" w:rsidP="001B09A8">
      <w:pPr>
        <w:pStyle w:val="ListParagraph"/>
        <w:rPr>
          <w:rFonts w:asciiTheme="majorHAnsi" w:hAnsiTheme="majorHAnsi"/>
          <w:sz w:val="20"/>
          <w:szCs w:val="20"/>
          <w:lang w:val="es-ES_tradnl"/>
        </w:rPr>
      </w:pPr>
    </w:p>
    <w:p w14:paraId="7D5D845E" w14:textId="0A12DF49" w:rsidR="001B09A8" w:rsidRPr="000F66AF" w:rsidRDefault="001B09A8" w:rsidP="001B09A8">
      <w:pPr>
        <w:pStyle w:val="ListParagraph"/>
        <w:numPr>
          <w:ilvl w:val="0"/>
          <w:numId w:val="57"/>
        </w:numPr>
        <w:jc w:val="both"/>
        <w:rPr>
          <w:rFonts w:asciiTheme="majorHAnsi" w:hAnsiTheme="majorHAnsi"/>
          <w:bCs/>
          <w:sz w:val="20"/>
          <w:szCs w:val="20"/>
          <w:lang w:val="es-ES_tradnl"/>
        </w:rPr>
      </w:pPr>
      <w:r w:rsidRPr="000F66AF">
        <w:rPr>
          <w:rFonts w:asciiTheme="majorHAnsi" w:hAnsiTheme="majorHAnsi"/>
          <w:sz w:val="20"/>
          <w:szCs w:val="20"/>
          <w:lang w:val="es-ES_tradnl"/>
        </w:rPr>
        <w:t xml:space="preserve"> Declarar pendiente de cumplimiento la cláusula quinta del acta de entendimiento de 26 de marzo de 2021 (conformación del Comité de Acompañamiento). </w:t>
      </w:r>
    </w:p>
    <w:p w14:paraId="2E321EDD" w14:textId="77777777" w:rsidR="00996805" w:rsidRPr="000F66AF" w:rsidRDefault="00996805" w:rsidP="001B09A8">
      <w:pPr>
        <w:jc w:val="both"/>
        <w:rPr>
          <w:rFonts w:asciiTheme="majorHAnsi" w:hAnsiTheme="majorHAnsi"/>
          <w:sz w:val="20"/>
          <w:szCs w:val="20"/>
          <w:lang w:val="es-ES_tradnl"/>
        </w:rPr>
      </w:pPr>
    </w:p>
    <w:p w14:paraId="58406E2B" w14:textId="77777777" w:rsidR="002E7D97" w:rsidRPr="000F66AF" w:rsidRDefault="001B09A8" w:rsidP="002E7D97">
      <w:pPr>
        <w:pStyle w:val="List2"/>
        <w:numPr>
          <w:ilvl w:val="0"/>
          <w:numId w:val="57"/>
        </w:numPr>
        <w:jc w:val="both"/>
        <w:rPr>
          <w:rFonts w:asciiTheme="majorHAnsi" w:eastAsia="Cambria" w:hAnsiTheme="majorHAnsi" w:cs="Cambria"/>
          <w:color w:val="000000"/>
          <w:sz w:val="20"/>
          <w:szCs w:val="20"/>
          <w:u w:color="000000"/>
          <w:lang w:val="es-ES_tradnl" w:eastAsia="es-ES"/>
        </w:rPr>
      </w:pPr>
      <w:r w:rsidRPr="000F66AF">
        <w:rPr>
          <w:rFonts w:asciiTheme="majorHAnsi" w:eastAsia="Cambria" w:hAnsiTheme="majorHAnsi" w:cs="Cambria"/>
          <w:color w:val="000000"/>
          <w:sz w:val="20"/>
          <w:szCs w:val="20"/>
          <w:u w:color="000000"/>
          <w:lang w:val="es-ES_tradnl" w:eastAsia="es-ES"/>
        </w:rPr>
        <w:t xml:space="preserve">Continuar con la supervisión de los compromisos asumidos </w:t>
      </w:r>
      <w:r w:rsidR="002E7D97" w:rsidRPr="000F66AF">
        <w:rPr>
          <w:rFonts w:asciiTheme="majorHAnsi" w:eastAsia="Cambria" w:hAnsiTheme="majorHAnsi" w:cs="Cambria"/>
          <w:color w:val="000000"/>
          <w:sz w:val="20"/>
          <w:szCs w:val="20"/>
          <w:u w:color="000000"/>
          <w:lang w:val="es-ES_tradnl" w:eastAsia="es-ES"/>
        </w:rPr>
        <w:t xml:space="preserve">las clausulas segunda, tercera y quinta del acta de entendimiento de 26 de marzo de 2021 </w:t>
      </w:r>
      <w:r w:rsidRPr="000F66AF">
        <w:rPr>
          <w:rFonts w:asciiTheme="majorHAnsi" w:eastAsia="Cambria" w:hAnsiTheme="majorHAnsi" w:cs="Cambria"/>
          <w:color w:val="000000"/>
          <w:sz w:val="20"/>
          <w:szCs w:val="20"/>
          <w:u w:color="000000"/>
          <w:lang w:val="es-ES_tradnl" w:eastAsia="es-ES"/>
        </w:rPr>
        <w:t>y con tal finalidad, recordar a las partes su compromiso de informar periódicamente a la CIDH sobre el cumplimiento de dichas medidas.</w:t>
      </w:r>
    </w:p>
    <w:p w14:paraId="3ACF4F53" w14:textId="77777777" w:rsidR="002E7D97" w:rsidRPr="000F66AF" w:rsidRDefault="002E7D97" w:rsidP="002E7D97">
      <w:pPr>
        <w:pStyle w:val="ListParagraph"/>
        <w:rPr>
          <w:rFonts w:asciiTheme="majorHAnsi" w:hAnsiTheme="majorHAnsi"/>
          <w:sz w:val="20"/>
          <w:szCs w:val="20"/>
          <w:lang w:val="es-ES"/>
        </w:rPr>
      </w:pPr>
    </w:p>
    <w:p w14:paraId="2F8FBA35" w14:textId="3E46387D" w:rsidR="004F626E" w:rsidRPr="00766BD4" w:rsidRDefault="004F626E" w:rsidP="002E7D97">
      <w:pPr>
        <w:pStyle w:val="List2"/>
        <w:numPr>
          <w:ilvl w:val="0"/>
          <w:numId w:val="57"/>
        </w:numPr>
        <w:jc w:val="both"/>
        <w:rPr>
          <w:rFonts w:asciiTheme="majorHAnsi" w:eastAsia="Cambria" w:hAnsiTheme="majorHAnsi" w:cs="Cambria"/>
          <w:color w:val="000000"/>
          <w:sz w:val="20"/>
          <w:szCs w:val="20"/>
          <w:u w:color="000000"/>
          <w:lang w:val="es-ES_tradnl" w:eastAsia="es-ES"/>
        </w:rPr>
      </w:pPr>
      <w:r w:rsidRPr="000F66AF">
        <w:rPr>
          <w:rFonts w:asciiTheme="majorHAnsi" w:hAnsiTheme="majorHAnsi"/>
          <w:sz w:val="20"/>
          <w:szCs w:val="20"/>
          <w:lang w:val="es-ES"/>
        </w:rPr>
        <w:t>Hacer público el presente informe e incluirlo en su Informe Anual a la Asamblea General de la OEA.</w:t>
      </w:r>
    </w:p>
    <w:p w14:paraId="2B9D311C" w14:textId="77777777" w:rsidR="00766BD4" w:rsidRDefault="00766BD4" w:rsidP="00766BD4">
      <w:pPr>
        <w:pStyle w:val="ListParagraph"/>
        <w:rPr>
          <w:rFonts w:asciiTheme="majorHAnsi" w:hAnsiTheme="majorHAnsi"/>
          <w:sz w:val="20"/>
          <w:szCs w:val="20"/>
          <w:lang w:val="es-ES_tradnl"/>
        </w:rPr>
      </w:pPr>
    </w:p>
    <w:p w14:paraId="67F91DEA" w14:textId="51BBAAA0" w:rsidR="00766BD4" w:rsidRPr="00D55E20" w:rsidRDefault="00766BD4" w:rsidP="00766BD4">
      <w:pPr>
        <w:tabs>
          <w:tab w:val="center" w:pos="720"/>
        </w:tabs>
        <w:suppressAutoHyphens/>
        <w:ind w:firstLine="720"/>
        <w:jc w:val="both"/>
        <w:rPr>
          <w:rFonts w:ascii="Cambria" w:hAnsi="Cambria"/>
          <w:sz w:val="20"/>
          <w:szCs w:val="20"/>
          <w:lang w:val="es-CO"/>
        </w:rPr>
      </w:pPr>
      <w:r w:rsidRPr="00D55E20">
        <w:rPr>
          <w:rFonts w:ascii="Cambria" w:hAnsi="Cambria"/>
          <w:sz w:val="20"/>
          <w:szCs w:val="20"/>
          <w:lang w:val="es-ES"/>
        </w:rPr>
        <w:t xml:space="preserve">Aprobado por la Comisión Interamericana de Derechos Humanos a los </w:t>
      </w:r>
      <w:r>
        <w:rPr>
          <w:rFonts w:ascii="Cambria" w:hAnsi="Cambria"/>
          <w:sz w:val="20"/>
          <w:szCs w:val="20"/>
          <w:lang w:val="es-ES"/>
        </w:rPr>
        <w:t>4</w:t>
      </w:r>
      <w:r w:rsidRPr="00D55E20">
        <w:rPr>
          <w:rFonts w:ascii="Cambria" w:hAnsi="Cambria"/>
          <w:sz w:val="20"/>
          <w:szCs w:val="20"/>
          <w:lang w:val="es-ES"/>
        </w:rPr>
        <w:t xml:space="preserve"> días del mes de </w:t>
      </w:r>
      <w:r>
        <w:rPr>
          <w:rFonts w:ascii="Cambria" w:hAnsi="Cambria"/>
          <w:sz w:val="20"/>
          <w:szCs w:val="20"/>
          <w:lang w:val="es-CL"/>
        </w:rPr>
        <w:t>septiembre</w:t>
      </w:r>
      <w:r w:rsidRPr="00D55E20">
        <w:rPr>
          <w:rFonts w:ascii="Cambria" w:hAnsi="Cambria"/>
          <w:sz w:val="20"/>
          <w:szCs w:val="20"/>
          <w:lang w:val="es-ES"/>
        </w:rPr>
        <w:t xml:space="preserve"> de 2021. (Firmado): Antonia Urrejola</w:t>
      </w:r>
      <w:r>
        <w:rPr>
          <w:rFonts w:ascii="Cambria" w:hAnsi="Cambria"/>
          <w:sz w:val="20"/>
          <w:szCs w:val="20"/>
          <w:lang w:val="es-ES"/>
        </w:rPr>
        <w:t>,</w:t>
      </w:r>
      <w:r w:rsidRPr="00D55E20">
        <w:rPr>
          <w:rFonts w:ascii="Cambria" w:hAnsi="Cambria"/>
          <w:sz w:val="20"/>
          <w:szCs w:val="20"/>
          <w:lang w:val="es-ES"/>
        </w:rPr>
        <w:t xml:space="preserve"> </w:t>
      </w:r>
      <w:proofErr w:type="gramStart"/>
      <w:r w:rsidRPr="00D55E20">
        <w:rPr>
          <w:rFonts w:ascii="Cambria" w:hAnsi="Cambria"/>
          <w:sz w:val="20"/>
          <w:szCs w:val="20"/>
          <w:lang w:val="es-ES"/>
        </w:rPr>
        <w:t>Presidenta</w:t>
      </w:r>
      <w:proofErr w:type="gramEnd"/>
      <w:r w:rsidRPr="00D55E20">
        <w:rPr>
          <w:rFonts w:ascii="Cambria" w:hAnsi="Cambria"/>
          <w:sz w:val="20"/>
          <w:szCs w:val="20"/>
          <w:lang w:val="es-ES"/>
        </w:rPr>
        <w:t>; Julissa Mantilla Falcón, Primera Vicepresidenta; Flavia Piovesan</w:t>
      </w:r>
      <w:r>
        <w:rPr>
          <w:rFonts w:ascii="Cambria" w:hAnsi="Cambria"/>
          <w:sz w:val="20"/>
          <w:szCs w:val="20"/>
          <w:lang w:val="es-ES"/>
        </w:rPr>
        <w:t>,</w:t>
      </w:r>
      <w:r w:rsidRPr="00D55E20">
        <w:rPr>
          <w:rFonts w:ascii="Cambria" w:hAnsi="Cambria"/>
          <w:sz w:val="20"/>
          <w:szCs w:val="20"/>
          <w:lang w:val="es-ES"/>
        </w:rPr>
        <w:t xml:space="preserve"> Segunda Vice</w:t>
      </w:r>
      <w:r>
        <w:rPr>
          <w:rFonts w:ascii="Cambria" w:hAnsi="Cambria"/>
          <w:sz w:val="20"/>
          <w:szCs w:val="20"/>
          <w:lang w:val="es-ES"/>
        </w:rPr>
        <w:t>p</w:t>
      </w:r>
      <w:r w:rsidRPr="00D55E20">
        <w:rPr>
          <w:rFonts w:ascii="Cambria" w:hAnsi="Cambria"/>
          <w:sz w:val="20"/>
          <w:szCs w:val="20"/>
          <w:lang w:val="es-ES"/>
        </w:rPr>
        <w:t>residenta Margarette May Macaulay, Esmeralda E. Arosemena Bernal de Troitiño, Edgar Stuardo Ralón Orellana, y Joel Hernández García Miembros de la Comisión.</w:t>
      </w:r>
    </w:p>
    <w:sectPr w:rsidR="00766BD4" w:rsidRPr="00D55E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5758" w14:textId="77777777" w:rsidR="00143BB8" w:rsidRDefault="00143BB8">
      <w:r>
        <w:separator/>
      </w:r>
    </w:p>
  </w:endnote>
  <w:endnote w:type="continuationSeparator" w:id="0">
    <w:p w14:paraId="01CD2766" w14:textId="77777777" w:rsidR="00143BB8" w:rsidRDefault="0014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34FC990" w14:textId="77777777" w:rsidR="00554C9E" w:rsidRPr="00934A2C" w:rsidRDefault="00554C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C61D3">
          <w:rPr>
            <w:noProof/>
            <w:sz w:val="16"/>
            <w:szCs w:val="22"/>
          </w:rPr>
          <w:t>14</w:t>
        </w:r>
        <w:r w:rsidRPr="00934A2C">
          <w:rPr>
            <w:noProof/>
            <w:sz w:val="16"/>
            <w:szCs w:val="22"/>
          </w:rPr>
          <w:fldChar w:fldCharType="end"/>
        </w:r>
      </w:p>
    </w:sdtContent>
  </w:sdt>
  <w:p w14:paraId="66F474F3" w14:textId="77777777" w:rsidR="00554C9E" w:rsidRDefault="0055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AEDF" w14:textId="77777777" w:rsidR="00554C9E" w:rsidRPr="00934A2C" w:rsidRDefault="00554C9E">
    <w:pPr>
      <w:pStyle w:val="Footer"/>
      <w:jc w:val="center"/>
      <w:rPr>
        <w:sz w:val="16"/>
        <w:szCs w:val="22"/>
      </w:rPr>
    </w:pPr>
  </w:p>
  <w:p w14:paraId="5F36783A" w14:textId="77777777" w:rsidR="00554C9E" w:rsidRDefault="0055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EEBE" w14:textId="77777777" w:rsidR="00143BB8" w:rsidRPr="000F35ED" w:rsidRDefault="00143BB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4A7C05" w14:textId="77777777" w:rsidR="00143BB8" w:rsidRPr="000F35ED" w:rsidRDefault="00143BB8" w:rsidP="000F35ED">
      <w:pPr>
        <w:rPr>
          <w:rFonts w:asciiTheme="majorHAnsi" w:hAnsiTheme="majorHAnsi"/>
          <w:sz w:val="16"/>
          <w:szCs w:val="16"/>
        </w:rPr>
      </w:pPr>
      <w:r w:rsidRPr="000F35ED">
        <w:rPr>
          <w:rFonts w:asciiTheme="majorHAnsi" w:hAnsiTheme="majorHAnsi"/>
          <w:sz w:val="16"/>
          <w:szCs w:val="16"/>
        </w:rPr>
        <w:separator/>
      </w:r>
    </w:p>
    <w:p w14:paraId="4784C3C7" w14:textId="77777777" w:rsidR="00143BB8" w:rsidRPr="000F35ED" w:rsidRDefault="00143BB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31EDD3" w14:textId="77777777" w:rsidR="00143BB8" w:rsidRPr="000F35ED" w:rsidRDefault="00143BB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F5BDBF" w14:textId="05A0C0EE" w:rsidR="00524904" w:rsidRPr="000C09D2" w:rsidRDefault="00524904"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La Convención Interamericana para la Eliminación de todas las formas de Discriminación contra las Personas con Discapacidad entró en vigor el 14 de septiembre de 2001. El Estado hondureño ratificó dicho instrumento el 14 de septiembre de 20</w:t>
      </w:r>
      <w:r w:rsidR="008074D0" w:rsidRPr="000C09D2">
        <w:rPr>
          <w:rFonts w:asciiTheme="majorHAnsi" w:hAnsiTheme="majorHAnsi"/>
          <w:sz w:val="16"/>
          <w:szCs w:val="16"/>
          <w:lang w:val="es-CO"/>
        </w:rPr>
        <w:t>1</w:t>
      </w:r>
      <w:r w:rsidRPr="000C09D2">
        <w:rPr>
          <w:rFonts w:asciiTheme="majorHAnsi" w:hAnsiTheme="majorHAnsi"/>
          <w:sz w:val="16"/>
          <w:szCs w:val="16"/>
          <w:lang w:val="es-CO"/>
        </w:rPr>
        <w:t xml:space="preserve">1 y lo depositó el 10 de noviembre de 2011. </w:t>
      </w:r>
    </w:p>
  </w:footnote>
  <w:footnote w:id="3">
    <w:p w14:paraId="5A932455" w14:textId="027ABA0E" w:rsidR="00524904" w:rsidRPr="000C09D2" w:rsidRDefault="00524904"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La </w:t>
      </w:r>
      <w:r w:rsidRPr="000C09D2">
        <w:rPr>
          <w:rFonts w:asciiTheme="majorHAnsi" w:eastAsia="Times New Roman" w:hAnsiTheme="majorHAnsi"/>
          <w:sz w:val="16"/>
          <w:szCs w:val="16"/>
          <w:lang w:val="es-VE"/>
        </w:rPr>
        <w:t xml:space="preserve">Convención sobre los Derechos de las Personas con Discapacidad entró en vigor el 3 de mayo de 2008. </w:t>
      </w:r>
    </w:p>
  </w:footnote>
  <w:footnote w:id="4">
    <w:p w14:paraId="11BDB89B" w14:textId="12A6DD5E" w:rsidR="0096006B" w:rsidRPr="000C09D2" w:rsidRDefault="0096006B"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La </w:t>
      </w:r>
      <w:r w:rsidR="005D349D" w:rsidRPr="000C09D2">
        <w:rPr>
          <w:rFonts w:asciiTheme="majorHAnsi" w:hAnsiTheme="majorHAnsi"/>
          <w:sz w:val="16"/>
          <w:szCs w:val="16"/>
          <w:lang w:val="es-CO"/>
        </w:rPr>
        <w:t>petición</w:t>
      </w:r>
      <w:r w:rsidRPr="000C09D2">
        <w:rPr>
          <w:rFonts w:asciiTheme="majorHAnsi" w:hAnsiTheme="majorHAnsi"/>
          <w:sz w:val="16"/>
          <w:szCs w:val="16"/>
          <w:lang w:val="es-CO"/>
        </w:rPr>
        <w:t xml:space="preserve"> original relata que los hechos </w:t>
      </w:r>
      <w:r w:rsidR="005D349D" w:rsidRPr="000C09D2">
        <w:rPr>
          <w:rFonts w:asciiTheme="majorHAnsi" w:hAnsiTheme="majorHAnsi"/>
          <w:sz w:val="16"/>
          <w:szCs w:val="16"/>
          <w:lang w:val="es-CO"/>
        </w:rPr>
        <w:t>habrían</w:t>
      </w:r>
      <w:r w:rsidRPr="000C09D2">
        <w:rPr>
          <w:rFonts w:asciiTheme="majorHAnsi" w:hAnsiTheme="majorHAnsi"/>
          <w:sz w:val="16"/>
          <w:szCs w:val="16"/>
          <w:lang w:val="es-CO"/>
        </w:rPr>
        <w:t xml:space="preserve"> ocurrido en el </w:t>
      </w:r>
      <w:r w:rsidR="005D349D" w:rsidRPr="000C09D2">
        <w:rPr>
          <w:rFonts w:asciiTheme="majorHAnsi" w:hAnsiTheme="majorHAnsi" w:cs="Arial"/>
          <w:sz w:val="16"/>
          <w:szCs w:val="16"/>
          <w:lang w:val="es-PE"/>
        </w:rPr>
        <w:t>Centro Femenino de Adaptación Social (CEFAS), pero según se desprende de los documentos que registraron los hechos, se trata del Centro de Orientación Juvenil ubicado en Tamara</w:t>
      </w:r>
      <w:r w:rsidR="00A52D3C" w:rsidRPr="000C09D2">
        <w:rPr>
          <w:rFonts w:asciiTheme="majorHAnsi" w:hAnsiTheme="majorHAnsi" w:cs="Arial"/>
          <w:sz w:val="16"/>
          <w:szCs w:val="16"/>
          <w:lang w:val="es-PE"/>
        </w:rPr>
        <w:t xml:space="preserve"> hoy denominado </w:t>
      </w:r>
      <w:r w:rsidR="00C66850" w:rsidRPr="000C09D2">
        <w:rPr>
          <w:rFonts w:asciiTheme="majorHAnsi" w:hAnsiTheme="majorHAnsi" w:cs="Arial"/>
          <w:sz w:val="16"/>
          <w:szCs w:val="16"/>
          <w:lang w:val="es-PE"/>
        </w:rPr>
        <w:t>Complejo Pedagógico Sagrado Corazón.</w:t>
      </w:r>
    </w:p>
  </w:footnote>
  <w:footnote w:id="5">
    <w:p w14:paraId="7361E220" w14:textId="77777777" w:rsidR="00554C9E" w:rsidRPr="000C09D2" w:rsidRDefault="00554C9E" w:rsidP="00A826A0">
      <w:pPr>
        <w:pStyle w:val="FootnoteText"/>
        <w:tabs>
          <w:tab w:val="left" w:pos="90"/>
        </w:tabs>
        <w:ind w:firstLine="720"/>
        <w:jc w:val="both"/>
        <w:rPr>
          <w:rFonts w:asciiTheme="majorHAnsi" w:hAnsiTheme="majorHAnsi"/>
          <w:sz w:val="16"/>
          <w:szCs w:val="16"/>
          <w:lang w:val="es-ES"/>
        </w:rPr>
      </w:pPr>
      <w:r w:rsidRPr="000C09D2">
        <w:rPr>
          <w:rStyle w:val="FootnoteReference"/>
          <w:rFonts w:asciiTheme="majorHAnsi" w:hAnsiTheme="majorHAnsi"/>
          <w:sz w:val="16"/>
          <w:szCs w:val="16"/>
        </w:rPr>
        <w:footnoteRef/>
      </w:r>
      <w:r w:rsidRPr="000C09D2">
        <w:rPr>
          <w:rFonts w:asciiTheme="majorHAnsi" w:hAnsiTheme="majorHAnsi"/>
          <w:sz w:val="16"/>
          <w:szCs w:val="16"/>
          <w:lang w:val="es-ES"/>
        </w:rPr>
        <w:t xml:space="preserve"> Convención de Viena sobre el Derecho de los Tratados, U.N. </w:t>
      </w:r>
      <w:proofErr w:type="spellStart"/>
      <w:r w:rsidRPr="000C09D2">
        <w:rPr>
          <w:rFonts w:asciiTheme="majorHAnsi" w:hAnsiTheme="majorHAnsi"/>
          <w:sz w:val="16"/>
          <w:szCs w:val="16"/>
          <w:lang w:val="es-ES"/>
        </w:rPr>
        <w:t>Doc</w:t>
      </w:r>
      <w:proofErr w:type="spellEnd"/>
      <w:r w:rsidRPr="000C09D2">
        <w:rPr>
          <w:rFonts w:asciiTheme="majorHAnsi" w:hAnsiTheme="majorHAnsi"/>
          <w:sz w:val="16"/>
          <w:szCs w:val="16"/>
          <w:lang w:val="es-ES"/>
        </w:rPr>
        <w:t xml:space="preserve"> A/CONF.39/27 (1969), Artículo 26: </w:t>
      </w:r>
      <w:r w:rsidRPr="000C09D2">
        <w:rPr>
          <w:rFonts w:asciiTheme="majorHAnsi" w:hAnsiTheme="majorHAnsi"/>
          <w:b/>
          <w:sz w:val="16"/>
          <w:szCs w:val="16"/>
          <w:lang w:val="es-ES"/>
        </w:rPr>
        <w:t xml:space="preserve">"Pacta sunt </w:t>
      </w:r>
      <w:proofErr w:type="spellStart"/>
      <w:r w:rsidRPr="000C09D2">
        <w:rPr>
          <w:rFonts w:asciiTheme="majorHAnsi" w:hAnsiTheme="majorHAnsi"/>
          <w:b/>
          <w:sz w:val="16"/>
          <w:szCs w:val="16"/>
          <w:lang w:val="es-ES"/>
        </w:rPr>
        <w:t>servanda</w:t>
      </w:r>
      <w:proofErr w:type="spellEnd"/>
      <w:r w:rsidRPr="000C09D2">
        <w:rPr>
          <w:rFonts w:asciiTheme="majorHAnsi" w:hAnsiTheme="majorHAnsi"/>
          <w:b/>
          <w:sz w:val="16"/>
          <w:szCs w:val="16"/>
          <w:lang w:val="es-ES"/>
        </w:rPr>
        <w:t xml:space="preserve">". </w:t>
      </w:r>
      <w:r w:rsidRPr="000C09D2">
        <w:rPr>
          <w:rFonts w:asciiTheme="majorHAnsi" w:hAnsiTheme="majorHAnsi"/>
          <w:i/>
          <w:sz w:val="16"/>
          <w:szCs w:val="16"/>
          <w:lang w:val="es-ES"/>
        </w:rPr>
        <w:t>Todo tratado en vigor obliga a las partes y debe ser cumplido por ellas de buena fe.</w:t>
      </w:r>
    </w:p>
  </w:footnote>
  <w:footnote w:id="6">
    <w:p w14:paraId="05E8791B" w14:textId="236D7D85" w:rsidR="009D59B6" w:rsidRPr="000C09D2" w:rsidRDefault="009D59B6"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Convención Americana sobre Derechos Humanos. </w:t>
      </w:r>
      <w:r w:rsidR="00C41D5C" w:rsidRPr="000C09D2">
        <w:rPr>
          <w:rFonts w:asciiTheme="majorHAnsi" w:hAnsiTheme="majorHAnsi"/>
          <w:sz w:val="16"/>
          <w:szCs w:val="16"/>
          <w:lang w:val="es-CO"/>
        </w:rPr>
        <w:t>Artículo</w:t>
      </w:r>
      <w:r w:rsidRPr="000C09D2">
        <w:rPr>
          <w:rFonts w:asciiTheme="majorHAnsi" w:hAnsiTheme="majorHAnsi"/>
          <w:sz w:val="16"/>
          <w:szCs w:val="16"/>
          <w:lang w:val="es-CO"/>
        </w:rPr>
        <w:t xml:space="preserve"> 49. Ver también, Reglamento de la Comisión Interamericana de Derechos Humanos, articulo 40. </w:t>
      </w:r>
    </w:p>
  </w:footnote>
  <w:footnote w:id="7">
    <w:p w14:paraId="1AF349FC" w14:textId="39172B85" w:rsidR="00FC573E" w:rsidRPr="000C09D2" w:rsidRDefault="00FC573E"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w:t>
      </w:r>
      <w:hyperlink r:id="rId1" w:history="1">
        <w:r w:rsidRPr="000C09D2">
          <w:rPr>
            <w:rStyle w:val="Hyperlink"/>
            <w:rFonts w:asciiTheme="majorHAnsi" w:hAnsiTheme="majorHAnsi"/>
            <w:sz w:val="16"/>
            <w:szCs w:val="16"/>
            <w:lang w:val="es-CO"/>
          </w:rPr>
          <w:t>Caso Furl</w:t>
        </w:r>
        <w:r w:rsidR="004C7A9E" w:rsidRPr="000C09D2">
          <w:rPr>
            <w:rStyle w:val="Hyperlink"/>
            <w:rFonts w:asciiTheme="majorHAnsi" w:hAnsiTheme="majorHAnsi"/>
            <w:sz w:val="16"/>
            <w:szCs w:val="16"/>
            <w:lang w:val="es-CO"/>
          </w:rPr>
          <w:t>á</w:t>
        </w:r>
        <w:r w:rsidRPr="000C09D2">
          <w:rPr>
            <w:rStyle w:val="Hyperlink"/>
            <w:rFonts w:asciiTheme="majorHAnsi" w:hAnsiTheme="majorHAnsi"/>
            <w:sz w:val="16"/>
            <w:szCs w:val="16"/>
            <w:lang w:val="es-CO"/>
          </w:rPr>
          <w:t>n y Familiares vs. Argentina</w:t>
        </w:r>
      </w:hyperlink>
      <w:r w:rsidRPr="000C09D2">
        <w:rPr>
          <w:rFonts w:asciiTheme="majorHAnsi" w:hAnsiTheme="majorHAnsi"/>
          <w:sz w:val="16"/>
          <w:szCs w:val="16"/>
          <w:lang w:val="es-CO"/>
        </w:rPr>
        <w:t>.</w:t>
      </w:r>
      <w:r w:rsidR="004C7A9E" w:rsidRPr="000C09D2">
        <w:rPr>
          <w:rFonts w:asciiTheme="majorHAnsi" w:hAnsiTheme="majorHAnsi"/>
          <w:sz w:val="16"/>
          <w:szCs w:val="16"/>
          <w:lang w:val="es-CO"/>
        </w:rPr>
        <w:t xml:space="preserve"> Sentencia de</w:t>
      </w:r>
      <w:r w:rsidRPr="000C09D2">
        <w:rPr>
          <w:rFonts w:asciiTheme="majorHAnsi" w:hAnsiTheme="majorHAnsi"/>
          <w:sz w:val="16"/>
          <w:szCs w:val="16"/>
          <w:lang w:val="es-CO"/>
        </w:rPr>
        <w:t xml:space="preserve"> Excepciones Preliminares, Fondo, Reparaciones y Costas</w:t>
      </w:r>
      <w:r w:rsidR="004C7A9E" w:rsidRPr="000C09D2">
        <w:rPr>
          <w:rFonts w:asciiTheme="majorHAnsi" w:hAnsiTheme="majorHAnsi"/>
          <w:sz w:val="16"/>
          <w:szCs w:val="16"/>
          <w:lang w:val="es-CO"/>
        </w:rPr>
        <w:t xml:space="preserve">. </w:t>
      </w:r>
      <w:r w:rsidRPr="000C09D2">
        <w:rPr>
          <w:rFonts w:asciiTheme="majorHAnsi" w:hAnsiTheme="majorHAnsi"/>
          <w:sz w:val="16"/>
          <w:szCs w:val="16"/>
          <w:lang w:val="es-CO"/>
        </w:rPr>
        <w:t xml:space="preserve">31 </w:t>
      </w:r>
      <w:r w:rsidR="004C7A9E" w:rsidRPr="000C09D2">
        <w:rPr>
          <w:rFonts w:asciiTheme="majorHAnsi" w:hAnsiTheme="majorHAnsi"/>
          <w:sz w:val="16"/>
          <w:szCs w:val="16"/>
          <w:lang w:val="es-CO"/>
        </w:rPr>
        <w:t>de agosto de</w:t>
      </w:r>
      <w:r w:rsidRPr="000C09D2">
        <w:rPr>
          <w:rFonts w:asciiTheme="majorHAnsi" w:hAnsiTheme="majorHAnsi"/>
          <w:sz w:val="16"/>
          <w:szCs w:val="16"/>
          <w:lang w:val="es-CO"/>
        </w:rPr>
        <w:t xml:space="preserve"> 2012</w:t>
      </w:r>
      <w:r w:rsidR="004C7A9E" w:rsidRPr="000C09D2">
        <w:rPr>
          <w:rFonts w:asciiTheme="majorHAnsi" w:hAnsiTheme="majorHAnsi"/>
          <w:sz w:val="16"/>
          <w:szCs w:val="16"/>
          <w:lang w:val="es-CO"/>
        </w:rPr>
        <w:t>.</w:t>
      </w:r>
      <w:r w:rsidR="00C04B90" w:rsidRPr="000C09D2">
        <w:rPr>
          <w:rFonts w:asciiTheme="majorHAnsi" w:hAnsiTheme="majorHAnsi"/>
          <w:sz w:val="16"/>
          <w:szCs w:val="16"/>
          <w:lang w:val="es-CO"/>
        </w:rPr>
        <w:t xml:space="preserve"> Párr. 139.</w:t>
      </w:r>
    </w:p>
  </w:footnote>
  <w:footnote w:id="8">
    <w:p w14:paraId="508A352C" w14:textId="68703A3F" w:rsidR="00750C08" w:rsidRPr="000C09D2" w:rsidRDefault="00750C08"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w:t>
      </w:r>
      <w:hyperlink r:id="rId2" w:history="1">
        <w:r w:rsidRPr="000C09D2">
          <w:rPr>
            <w:rStyle w:val="Hyperlink"/>
            <w:rFonts w:asciiTheme="majorHAnsi" w:hAnsiTheme="majorHAnsi"/>
            <w:sz w:val="16"/>
            <w:szCs w:val="16"/>
            <w:lang w:val="es-CO"/>
          </w:rPr>
          <w:t>Caso Furlán y Familiares vs. Argentina</w:t>
        </w:r>
      </w:hyperlink>
      <w:r w:rsidRPr="000C09D2">
        <w:rPr>
          <w:rFonts w:asciiTheme="majorHAnsi" w:hAnsiTheme="majorHAnsi"/>
          <w:sz w:val="16"/>
          <w:szCs w:val="16"/>
          <w:lang w:val="es-CO"/>
        </w:rPr>
        <w:t>. Sentencia de Excepciones Preliminares, Fondo, Reparaciones y Costas. 31 de agosto de 2012.</w:t>
      </w:r>
      <w:r w:rsidR="00C04B90" w:rsidRPr="000C09D2">
        <w:rPr>
          <w:rFonts w:asciiTheme="majorHAnsi" w:hAnsiTheme="majorHAnsi"/>
          <w:sz w:val="16"/>
          <w:szCs w:val="16"/>
          <w:lang w:val="es-CO"/>
        </w:rPr>
        <w:t xml:space="preserve"> Párr. 133.</w:t>
      </w:r>
    </w:p>
  </w:footnote>
  <w:footnote w:id="9">
    <w:p w14:paraId="2237775F" w14:textId="4E18E36E" w:rsidR="002B15C6" w:rsidRPr="000C09D2" w:rsidRDefault="002B15C6"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Caso </w:t>
      </w:r>
      <w:proofErr w:type="spellStart"/>
      <w:r w:rsidRPr="000C09D2">
        <w:rPr>
          <w:rFonts w:asciiTheme="majorHAnsi" w:hAnsiTheme="majorHAnsi"/>
          <w:sz w:val="16"/>
          <w:szCs w:val="16"/>
          <w:lang w:val="es-CO"/>
        </w:rPr>
        <w:t>Guachalá</w:t>
      </w:r>
      <w:proofErr w:type="spellEnd"/>
      <w:r w:rsidRPr="000C09D2">
        <w:rPr>
          <w:rFonts w:asciiTheme="majorHAnsi" w:hAnsiTheme="majorHAnsi"/>
          <w:sz w:val="16"/>
          <w:szCs w:val="16"/>
          <w:lang w:val="es-CO"/>
        </w:rPr>
        <w:t xml:space="preserve"> Chimbó y otros Vs. Ecuador. Sentencia de 26 de marzo de 2021. Fondo, Reparaciones y Costas.</w:t>
      </w:r>
    </w:p>
  </w:footnote>
  <w:footnote w:id="10">
    <w:p w14:paraId="08A942B4" w14:textId="27B944F7" w:rsidR="002B15C6" w:rsidRPr="000C09D2" w:rsidRDefault="002B15C6"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Caso </w:t>
      </w:r>
      <w:proofErr w:type="spellStart"/>
      <w:r w:rsidRPr="000C09D2">
        <w:rPr>
          <w:rFonts w:asciiTheme="majorHAnsi" w:hAnsiTheme="majorHAnsi"/>
          <w:sz w:val="16"/>
          <w:szCs w:val="16"/>
          <w:lang w:val="es-CO"/>
        </w:rPr>
        <w:t>Guachalá</w:t>
      </w:r>
      <w:proofErr w:type="spellEnd"/>
      <w:r w:rsidRPr="000C09D2">
        <w:rPr>
          <w:rFonts w:asciiTheme="majorHAnsi" w:hAnsiTheme="majorHAnsi"/>
          <w:sz w:val="16"/>
          <w:szCs w:val="16"/>
          <w:lang w:val="es-CO"/>
        </w:rPr>
        <w:t xml:space="preserve"> Chimbó y otros Vs. Ecuador. Sentencia de 26 de marzo de 2021. Fondo, Reparaciones y Costas.</w:t>
      </w:r>
    </w:p>
  </w:footnote>
  <w:footnote w:id="11">
    <w:p w14:paraId="6357025B" w14:textId="64B52C98" w:rsidR="004504F2" w:rsidRPr="000C09D2" w:rsidRDefault="004504F2"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Convención Americana sobre Derechos Humanos. </w:t>
      </w:r>
      <w:r w:rsidR="00766BD4" w:rsidRPr="000C09D2">
        <w:rPr>
          <w:rFonts w:asciiTheme="majorHAnsi" w:hAnsiTheme="majorHAnsi"/>
          <w:sz w:val="16"/>
          <w:szCs w:val="16"/>
          <w:lang w:val="es-CO"/>
        </w:rPr>
        <w:t>Artículo</w:t>
      </w:r>
      <w:r w:rsidRPr="000C09D2">
        <w:rPr>
          <w:rFonts w:asciiTheme="majorHAnsi" w:hAnsiTheme="majorHAnsi"/>
          <w:sz w:val="16"/>
          <w:szCs w:val="16"/>
          <w:lang w:val="es-CO"/>
        </w:rPr>
        <w:t xml:space="preserve"> 24. Igualdad ante la ley. </w:t>
      </w:r>
    </w:p>
  </w:footnote>
  <w:footnote w:id="12">
    <w:p w14:paraId="07C829A4" w14:textId="2E77F104" w:rsidR="008A53FA" w:rsidRPr="000C09D2" w:rsidRDefault="008A53FA"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BD4F20" w:rsidRPr="000C09D2">
        <w:rPr>
          <w:rFonts w:asciiTheme="majorHAnsi" w:hAnsiTheme="majorHAnsi"/>
          <w:sz w:val="16"/>
          <w:szCs w:val="16"/>
          <w:lang w:val="es-AR"/>
        </w:rPr>
        <w:t xml:space="preserve">Convención sobre los Derechos de las Personas con Discapacidad de 2008. Artículo 12. </w:t>
      </w:r>
      <w:r w:rsidR="00BD4F20" w:rsidRPr="000C09D2">
        <w:rPr>
          <w:rFonts w:asciiTheme="majorHAnsi" w:hAnsiTheme="majorHAnsi" w:cs="TimesNewRoman,Bold"/>
          <w:bCs/>
          <w:sz w:val="16"/>
          <w:szCs w:val="16"/>
          <w:lang w:val="es-AR"/>
        </w:rPr>
        <w:t>Igual reconocimiento como persona ante la ley.</w:t>
      </w:r>
    </w:p>
  </w:footnote>
  <w:footnote w:id="13">
    <w:p w14:paraId="2C907C9A" w14:textId="20EE64AD" w:rsidR="007A5DE8" w:rsidRPr="000C09D2" w:rsidRDefault="007A5DE8"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Pr="000C09D2">
        <w:rPr>
          <w:rFonts w:asciiTheme="majorHAnsi" w:hAnsiTheme="majorHAnsi" w:cs="Arial"/>
          <w:sz w:val="16"/>
          <w:szCs w:val="16"/>
          <w:lang w:val="es-AR"/>
        </w:rPr>
        <w:t xml:space="preserve">Comité </w:t>
      </w:r>
      <w:r w:rsidR="004212C7" w:rsidRPr="000C09D2">
        <w:rPr>
          <w:rFonts w:asciiTheme="majorHAnsi" w:hAnsiTheme="majorHAnsi" w:cs="Arial"/>
          <w:sz w:val="16"/>
          <w:szCs w:val="16"/>
          <w:lang w:val="es-AR"/>
        </w:rPr>
        <w:t>sobre</w:t>
      </w:r>
      <w:r w:rsidRPr="000C09D2">
        <w:rPr>
          <w:rFonts w:asciiTheme="majorHAnsi" w:hAnsiTheme="majorHAnsi" w:cs="Arial"/>
          <w:sz w:val="16"/>
          <w:szCs w:val="16"/>
          <w:lang w:val="es-AR"/>
        </w:rPr>
        <w:t xml:space="preserve"> los Derechos de las Personas con Discapacidad, </w:t>
      </w:r>
      <w:hyperlink r:id="rId3" w:history="1">
        <w:r w:rsidRPr="000C09D2">
          <w:rPr>
            <w:rStyle w:val="Hyperlink"/>
            <w:rFonts w:asciiTheme="majorHAnsi" w:hAnsiTheme="majorHAnsi" w:cs="Arial"/>
            <w:i/>
            <w:sz w:val="16"/>
            <w:szCs w:val="16"/>
            <w:lang w:val="es-AR"/>
          </w:rPr>
          <w:t xml:space="preserve">Observación General </w:t>
        </w:r>
        <w:proofErr w:type="spellStart"/>
        <w:r w:rsidRPr="000C09D2">
          <w:rPr>
            <w:rStyle w:val="Hyperlink"/>
            <w:rFonts w:asciiTheme="majorHAnsi" w:hAnsiTheme="majorHAnsi" w:cs="Arial"/>
            <w:i/>
            <w:sz w:val="16"/>
            <w:szCs w:val="16"/>
            <w:lang w:val="es-AR"/>
          </w:rPr>
          <w:t>Nº</w:t>
        </w:r>
        <w:proofErr w:type="spellEnd"/>
        <w:r w:rsidRPr="000C09D2">
          <w:rPr>
            <w:rStyle w:val="Hyperlink"/>
            <w:rFonts w:asciiTheme="majorHAnsi" w:hAnsiTheme="majorHAnsi" w:cs="Arial"/>
            <w:i/>
            <w:sz w:val="16"/>
            <w:szCs w:val="16"/>
            <w:lang w:val="es-AR"/>
          </w:rPr>
          <w:t xml:space="preserve"> 1 sobre el Artículo 12: Igual reconocimiento ante la Ley</w:t>
        </w:r>
      </w:hyperlink>
      <w:r w:rsidRPr="000C09D2">
        <w:rPr>
          <w:rFonts w:asciiTheme="majorHAnsi" w:hAnsiTheme="majorHAnsi" w:cs="Arial"/>
          <w:sz w:val="16"/>
          <w:szCs w:val="16"/>
          <w:lang w:val="es-AR"/>
        </w:rPr>
        <w:t xml:space="preserve">, CRPD/C/1/4.  11º Período de Sesiones de 30 de marzo a 11 de abril de 2014. </w:t>
      </w:r>
    </w:p>
  </w:footnote>
  <w:footnote w:id="14">
    <w:p w14:paraId="51513C8D" w14:textId="7F30BF06" w:rsidR="002D4D12" w:rsidRPr="00D5174F" w:rsidRDefault="002D4D12" w:rsidP="00A826A0">
      <w:pPr>
        <w:pStyle w:val="FootnoteText"/>
        <w:ind w:firstLine="720"/>
        <w:jc w:val="both"/>
        <w:rPr>
          <w:rFonts w:asciiTheme="majorHAnsi" w:hAnsiTheme="majorHAnsi"/>
          <w:sz w:val="16"/>
          <w:szCs w:val="16"/>
          <w:lang w:val="pt-BR"/>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OEA, Convención Interamericana para la Eliminación de todas las formas de discriminación contra las personas con discapacidad de 14 de septiembre de 2001. </w:t>
      </w:r>
      <w:r w:rsidRPr="00D5174F">
        <w:rPr>
          <w:rFonts w:asciiTheme="majorHAnsi" w:hAnsiTheme="majorHAnsi"/>
          <w:sz w:val="16"/>
          <w:szCs w:val="16"/>
          <w:lang w:val="pt-BR"/>
        </w:rPr>
        <w:t>Artículo III.</w:t>
      </w:r>
    </w:p>
  </w:footnote>
  <w:footnote w:id="15">
    <w:p w14:paraId="358592B6" w14:textId="6934B386" w:rsidR="003313E5" w:rsidRPr="00D5174F" w:rsidRDefault="003313E5" w:rsidP="00A826A0">
      <w:pPr>
        <w:pStyle w:val="FootnoteText"/>
        <w:tabs>
          <w:tab w:val="left" w:pos="90"/>
        </w:tabs>
        <w:ind w:firstLine="720"/>
        <w:jc w:val="both"/>
        <w:rPr>
          <w:rFonts w:asciiTheme="majorHAnsi" w:hAnsiTheme="majorHAnsi"/>
          <w:sz w:val="16"/>
          <w:szCs w:val="16"/>
          <w:lang w:val="es-419"/>
        </w:rPr>
      </w:pPr>
      <w:r w:rsidRPr="000C09D2">
        <w:rPr>
          <w:rStyle w:val="FootnoteReference"/>
          <w:rFonts w:asciiTheme="majorHAnsi" w:hAnsiTheme="majorHAnsi"/>
          <w:sz w:val="16"/>
          <w:szCs w:val="16"/>
        </w:rPr>
        <w:footnoteRef/>
      </w:r>
      <w:r w:rsidRPr="000C09D2">
        <w:rPr>
          <w:rFonts w:asciiTheme="majorHAnsi" w:hAnsiTheme="majorHAnsi"/>
          <w:sz w:val="16"/>
          <w:szCs w:val="16"/>
          <w:lang w:val="pt-PT"/>
        </w:rPr>
        <w:t xml:space="preserve"> Ver Corte IDH. </w:t>
      </w:r>
      <w:hyperlink r:id="rId4" w:history="1">
        <w:r w:rsidRPr="000C09D2">
          <w:rPr>
            <w:rStyle w:val="Hyperlink"/>
            <w:rFonts w:asciiTheme="majorHAnsi" w:hAnsiTheme="majorHAnsi"/>
            <w:sz w:val="16"/>
            <w:szCs w:val="16"/>
            <w:lang w:val="pt-PT"/>
          </w:rPr>
          <w:t>Caso Ximenes Lopes vs. Brasi</w:t>
        </w:r>
        <w:r w:rsidR="00230F93" w:rsidRPr="000C09D2">
          <w:rPr>
            <w:rStyle w:val="Hyperlink"/>
            <w:rFonts w:asciiTheme="majorHAnsi" w:hAnsiTheme="majorHAnsi"/>
            <w:sz w:val="16"/>
            <w:szCs w:val="16"/>
            <w:lang w:val="pt-PT"/>
          </w:rPr>
          <w:t>l</w:t>
        </w:r>
      </w:hyperlink>
      <w:r w:rsidR="00230F93" w:rsidRPr="000C09D2">
        <w:rPr>
          <w:rFonts w:asciiTheme="majorHAnsi" w:hAnsiTheme="majorHAnsi"/>
          <w:sz w:val="16"/>
          <w:szCs w:val="16"/>
          <w:lang w:val="pt-PT"/>
        </w:rPr>
        <w:t xml:space="preserve">. </w:t>
      </w:r>
      <w:r w:rsidR="00230F93" w:rsidRPr="00D5174F">
        <w:rPr>
          <w:rFonts w:asciiTheme="majorHAnsi" w:hAnsiTheme="majorHAnsi"/>
          <w:sz w:val="16"/>
          <w:szCs w:val="16"/>
          <w:lang w:val="es-419"/>
        </w:rPr>
        <w:t>Sentencia de 4 de julio de 2006. P</w:t>
      </w:r>
      <w:r w:rsidRPr="00D5174F">
        <w:rPr>
          <w:rFonts w:asciiTheme="majorHAnsi" w:hAnsiTheme="majorHAnsi"/>
          <w:sz w:val="16"/>
          <w:szCs w:val="16"/>
          <w:lang w:val="es-419"/>
        </w:rPr>
        <w:t xml:space="preserve">árr. 130. </w:t>
      </w:r>
      <w:r w:rsidR="00BD5F33" w:rsidRPr="00D5174F">
        <w:rPr>
          <w:rFonts w:asciiTheme="majorHAnsi" w:hAnsiTheme="majorHAnsi"/>
          <w:sz w:val="16"/>
          <w:szCs w:val="16"/>
          <w:lang w:val="es-419"/>
        </w:rPr>
        <w:t xml:space="preserve">Ver </w:t>
      </w:r>
      <w:r w:rsidR="00766BD4" w:rsidRPr="00D5174F">
        <w:rPr>
          <w:rFonts w:asciiTheme="majorHAnsi" w:hAnsiTheme="majorHAnsi"/>
          <w:sz w:val="16"/>
          <w:szCs w:val="16"/>
          <w:lang w:val="es-419"/>
        </w:rPr>
        <w:t>también</w:t>
      </w:r>
      <w:r w:rsidR="00C41D5C" w:rsidRPr="00D5174F">
        <w:rPr>
          <w:rFonts w:asciiTheme="majorHAnsi" w:hAnsiTheme="majorHAnsi"/>
          <w:sz w:val="16"/>
          <w:szCs w:val="16"/>
          <w:lang w:val="es-419"/>
        </w:rPr>
        <w:t xml:space="preserve">, </w:t>
      </w:r>
      <w:r w:rsidR="00C41D5C" w:rsidRPr="000C09D2">
        <w:rPr>
          <w:rFonts w:asciiTheme="majorHAnsi" w:hAnsiTheme="majorHAnsi"/>
          <w:sz w:val="16"/>
          <w:szCs w:val="16"/>
          <w:lang w:val="es-CO"/>
        </w:rPr>
        <w:t>Corte</w:t>
      </w:r>
      <w:r w:rsidR="00BD5F33" w:rsidRPr="000C09D2">
        <w:rPr>
          <w:rFonts w:asciiTheme="majorHAnsi" w:hAnsiTheme="majorHAnsi"/>
          <w:sz w:val="16"/>
          <w:szCs w:val="16"/>
          <w:lang w:val="es-CO"/>
        </w:rPr>
        <w:t xml:space="preserve"> IDH, Caso </w:t>
      </w:r>
      <w:proofErr w:type="spellStart"/>
      <w:r w:rsidR="00BD5F33" w:rsidRPr="000C09D2">
        <w:rPr>
          <w:rFonts w:asciiTheme="majorHAnsi" w:hAnsiTheme="majorHAnsi"/>
          <w:sz w:val="16"/>
          <w:szCs w:val="16"/>
          <w:lang w:val="es-CO"/>
        </w:rPr>
        <w:t>Guachalá</w:t>
      </w:r>
      <w:proofErr w:type="spellEnd"/>
      <w:r w:rsidR="00BD5F33" w:rsidRPr="000C09D2">
        <w:rPr>
          <w:rFonts w:asciiTheme="majorHAnsi" w:hAnsiTheme="majorHAnsi"/>
          <w:sz w:val="16"/>
          <w:szCs w:val="16"/>
          <w:lang w:val="es-CO"/>
        </w:rPr>
        <w:t xml:space="preserve"> Chimbó y otros Vs. Ecuador. Sentencia de 26 de marzo de 2021. Fondo, Reparaciones y Costas. </w:t>
      </w:r>
    </w:p>
  </w:footnote>
  <w:footnote w:id="16">
    <w:p w14:paraId="0BD65762" w14:textId="37FD1436" w:rsidR="001A1F55" w:rsidRPr="000C09D2" w:rsidRDefault="001A1F55" w:rsidP="00A826A0">
      <w:pPr>
        <w:pStyle w:val="FootnoteText"/>
        <w:tabs>
          <w:tab w:val="left" w:pos="90"/>
        </w:tabs>
        <w:ind w:firstLine="720"/>
        <w:jc w:val="both"/>
        <w:rPr>
          <w:rFonts w:asciiTheme="majorHAnsi" w:hAnsiTheme="majorHAnsi"/>
          <w:sz w:val="16"/>
          <w:szCs w:val="16"/>
          <w:lang w:val="es-VE"/>
        </w:rPr>
      </w:pPr>
      <w:r w:rsidRPr="000C09D2">
        <w:rPr>
          <w:rStyle w:val="FootnoteReference"/>
          <w:rFonts w:asciiTheme="majorHAnsi" w:hAnsiTheme="majorHAnsi"/>
          <w:sz w:val="16"/>
          <w:szCs w:val="16"/>
        </w:rPr>
        <w:footnoteRef/>
      </w:r>
      <w:r w:rsidRPr="000C09D2">
        <w:rPr>
          <w:rFonts w:asciiTheme="majorHAnsi" w:hAnsiTheme="majorHAnsi"/>
          <w:sz w:val="16"/>
          <w:szCs w:val="16"/>
          <w:lang w:val="es-VE"/>
        </w:rPr>
        <w:t xml:space="preserve"> </w:t>
      </w:r>
      <w:r w:rsidR="003E3544" w:rsidRPr="000C09D2">
        <w:rPr>
          <w:rFonts w:asciiTheme="majorHAnsi" w:hAnsiTheme="majorHAnsi"/>
          <w:sz w:val="16"/>
          <w:szCs w:val="16"/>
          <w:lang w:val="es-VE"/>
        </w:rPr>
        <w:t xml:space="preserve">Al respecto ver, Decreto No. 76-84, </w:t>
      </w:r>
      <w:hyperlink r:id="rId5" w:history="1">
        <w:r w:rsidRPr="000C09D2">
          <w:rPr>
            <w:rStyle w:val="Hyperlink"/>
            <w:rFonts w:asciiTheme="majorHAnsi" w:hAnsiTheme="majorHAnsi"/>
            <w:sz w:val="16"/>
            <w:szCs w:val="16"/>
            <w:lang w:val="es-VE"/>
          </w:rPr>
          <w:t>Código de Familia</w:t>
        </w:r>
        <w:r w:rsidR="003E3544" w:rsidRPr="000C09D2">
          <w:rPr>
            <w:rStyle w:val="Hyperlink"/>
            <w:rFonts w:asciiTheme="majorHAnsi" w:hAnsiTheme="majorHAnsi"/>
            <w:sz w:val="16"/>
            <w:szCs w:val="16"/>
            <w:lang w:val="es-VE"/>
          </w:rPr>
          <w:t xml:space="preserve"> de Honduras</w:t>
        </w:r>
      </w:hyperlink>
      <w:r w:rsidRPr="000C09D2">
        <w:rPr>
          <w:rFonts w:asciiTheme="majorHAnsi" w:hAnsiTheme="majorHAnsi"/>
          <w:sz w:val="16"/>
          <w:szCs w:val="16"/>
          <w:lang w:val="es-VE"/>
        </w:rPr>
        <w:t xml:space="preserve">. </w:t>
      </w:r>
      <w:r w:rsidR="003E3544" w:rsidRPr="000C09D2">
        <w:rPr>
          <w:rFonts w:asciiTheme="majorHAnsi" w:hAnsiTheme="majorHAnsi"/>
          <w:sz w:val="16"/>
          <w:szCs w:val="16"/>
          <w:lang w:val="es-VE"/>
        </w:rPr>
        <w:t xml:space="preserve">Publicado en el Diario Oficial La Gaceta No. 24, 394 de 16 de agosto de 1984. </w:t>
      </w:r>
      <w:r w:rsidRPr="000C09D2">
        <w:rPr>
          <w:rFonts w:asciiTheme="majorHAnsi" w:hAnsiTheme="majorHAnsi"/>
          <w:sz w:val="16"/>
          <w:szCs w:val="16"/>
          <w:lang w:val="es-VE"/>
        </w:rPr>
        <w:t>Artículo</w:t>
      </w:r>
      <w:r w:rsidR="003E3544" w:rsidRPr="000C09D2">
        <w:rPr>
          <w:rFonts w:asciiTheme="majorHAnsi" w:hAnsiTheme="majorHAnsi"/>
          <w:sz w:val="16"/>
          <w:szCs w:val="16"/>
          <w:lang w:val="es-VE"/>
        </w:rPr>
        <w:t>s</w:t>
      </w:r>
      <w:r w:rsidRPr="000C09D2">
        <w:rPr>
          <w:rFonts w:asciiTheme="majorHAnsi" w:hAnsiTheme="majorHAnsi"/>
          <w:sz w:val="16"/>
          <w:szCs w:val="16"/>
          <w:lang w:val="es-VE"/>
        </w:rPr>
        <w:t xml:space="preserve"> 270</w:t>
      </w:r>
      <w:r w:rsidR="003E3544" w:rsidRPr="000C09D2">
        <w:rPr>
          <w:rFonts w:asciiTheme="majorHAnsi" w:hAnsiTheme="majorHAnsi"/>
          <w:sz w:val="16"/>
          <w:szCs w:val="16"/>
          <w:lang w:val="es-VE"/>
        </w:rPr>
        <w:t xml:space="preserve"> a 281</w:t>
      </w:r>
      <w:r w:rsidRPr="000C09D2">
        <w:rPr>
          <w:rFonts w:asciiTheme="majorHAnsi" w:hAnsiTheme="majorHAnsi"/>
          <w:sz w:val="16"/>
          <w:szCs w:val="16"/>
          <w:lang w:val="es-VE"/>
        </w:rPr>
        <w:t>.</w:t>
      </w:r>
    </w:p>
  </w:footnote>
  <w:footnote w:id="17">
    <w:p w14:paraId="079572E7" w14:textId="180029F1" w:rsidR="004212C7" w:rsidRPr="000C09D2" w:rsidRDefault="004212C7"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C04B90" w:rsidRPr="000C09D2">
        <w:rPr>
          <w:rFonts w:asciiTheme="majorHAnsi" w:hAnsiTheme="majorHAnsi"/>
          <w:sz w:val="16"/>
          <w:szCs w:val="16"/>
          <w:lang w:val="es-CO"/>
        </w:rPr>
        <w:t xml:space="preserve">ONU, </w:t>
      </w:r>
      <w:r w:rsidRPr="000C09D2">
        <w:rPr>
          <w:rFonts w:asciiTheme="majorHAnsi" w:hAnsiTheme="majorHAnsi" w:cs="Arial"/>
          <w:sz w:val="16"/>
          <w:szCs w:val="16"/>
          <w:lang w:val="es-AR"/>
        </w:rPr>
        <w:t>Comité sobre los Derechos de las Personas con Discapacidad</w:t>
      </w:r>
      <w:r w:rsidR="00C04B90" w:rsidRPr="000C09D2">
        <w:rPr>
          <w:rFonts w:asciiTheme="majorHAnsi" w:hAnsiTheme="majorHAnsi" w:cs="Arial"/>
          <w:sz w:val="16"/>
          <w:szCs w:val="16"/>
          <w:lang w:val="es-AR"/>
        </w:rPr>
        <w:t xml:space="preserve">. </w:t>
      </w:r>
      <w:hyperlink r:id="rId6" w:history="1">
        <w:r w:rsidR="00C04B90" w:rsidRPr="000C09D2">
          <w:rPr>
            <w:rStyle w:val="Hyperlink"/>
            <w:rFonts w:asciiTheme="majorHAnsi" w:hAnsiTheme="majorHAnsi" w:cs="Arial"/>
            <w:sz w:val="16"/>
            <w:szCs w:val="16"/>
            <w:lang w:val="es-AR"/>
          </w:rPr>
          <w:t>Observaciones finales sobre el informe inicial de Honduras</w:t>
        </w:r>
      </w:hyperlink>
      <w:r w:rsidR="00C04B90" w:rsidRPr="000C09D2">
        <w:rPr>
          <w:rFonts w:asciiTheme="majorHAnsi" w:hAnsiTheme="majorHAnsi" w:cs="Arial"/>
          <w:sz w:val="16"/>
          <w:szCs w:val="16"/>
          <w:lang w:val="es-AR"/>
        </w:rPr>
        <w:t xml:space="preserve">. CR P D/C/HND/CO/1. 4 de mayo de 2017. Original: español. </w:t>
      </w:r>
    </w:p>
  </w:footnote>
  <w:footnote w:id="18">
    <w:p w14:paraId="3A38BCFB" w14:textId="020D0D55" w:rsidR="00177DC8" w:rsidRPr="00D5174F" w:rsidRDefault="00177DC8" w:rsidP="00A826A0">
      <w:pPr>
        <w:pStyle w:val="FootnoteText"/>
        <w:tabs>
          <w:tab w:val="left" w:pos="90"/>
        </w:tabs>
        <w:ind w:firstLine="720"/>
        <w:jc w:val="both"/>
        <w:rPr>
          <w:rFonts w:asciiTheme="majorHAnsi" w:hAnsiTheme="majorHAnsi"/>
          <w:sz w:val="16"/>
          <w:szCs w:val="16"/>
          <w:lang w:val="es-AR"/>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E145C2" w:rsidRPr="00D5174F">
        <w:rPr>
          <w:rFonts w:asciiTheme="majorHAnsi" w:hAnsiTheme="majorHAnsi"/>
          <w:sz w:val="16"/>
          <w:szCs w:val="16"/>
          <w:lang w:val="es-AR"/>
        </w:rPr>
        <w:t xml:space="preserve">Ver Corte IDH. </w:t>
      </w:r>
      <w:hyperlink r:id="rId7" w:history="1">
        <w:r w:rsidR="00E145C2" w:rsidRPr="00D5174F">
          <w:rPr>
            <w:rStyle w:val="Hyperlink"/>
            <w:rFonts w:asciiTheme="majorHAnsi" w:hAnsiTheme="majorHAnsi"/>
            <w:sz w:val="16"/>
            <w:szCs w:val="16"/>
            <w:lang w:val="es-AR"/>
          </w:rPr>
          <w:t xml:space="preserve">Caso </w:t>
        </w:r>
        <w:proofErr w:type="spellStart"/>
        <w:r w:rsidR="00E145C2" w:rsidRPr="00D5174F">
          <w:rPr>
            <w:rStyle w:val="Hyperlink"/>
            <w:rFonts w:asciiTheme="majorHAnsi" w:hAnsiTheme="majorHAnsi"/>
            <w:sz w:val="16"/>
            <w:szCs w:val="16"/>
            <w:lang w:val="es-AR"/>
          </w:rPr>
          <w:t>Ximenes</w:t>
        </w:r>
        <w:proofErr w:type="spellEnd"/>
        <w:r w:rsidR="00E145C2" w:rsidRPr="00D5174F">
          <w:rPr>
            <w:rStyle w:val="Hyperlink"/>
            <w:rFonts w:asciiTheme="majorHAnsi" w:hAnsiTheme="majorHAnsi"/>
            <w:sz w:val="16"/>
            <w:szCs w:val="16"/>
            <w:lang w:val="es-AR"/>
          </w:rPr>
          <w:t xml:space="preserve"> </w:t>
        </w:r>
        <w:proofErr w:type="spellStart"/>
        <w:r w:rsidR="00E145C2" w:rsidRPr="00D5174F">
          <w:rPr>
            <w:rStyle w:val="Hyperlink"/>
            <w:rFonts w:asciiTheme="majorHAnsi" w:hAnsiTheme="majorHAnsi"/>
            <w:sz w:val="16"/>
            <w:szCs w:val="16"/>
            <w:lang w:val="es-AR"/>
          </w:rPr>
          <w:t>Lopes</w:t>
        </w:r>
        <w:proofErr w:type="spellEnd"/>
        <w:r w:rsidR="00E145C2" w:rsidRPr="00D5174F">
          <w:rPr>
            <w:rStyle w:val="Hyperlink"/>
            <w:rFonts w:asciiTheme="majorHAnsi" w:hAnsiTheme="majorHAnsi"/>
            <w:sz w:val="16"/>
            <w:szCs w:val="16"/>
            <w:lang w:val="es-AR"/>
          </w:rPr>
          <w:t xml:space="preserve"> vs. Brasil</w:t>
        </w:r>
      </w:hyperlink>
      <w:r w:rsidR="00E145C2" w:rsidRPr="00D5174F">
        <w:rPr>
          <w:rFonts w:asciiTheme="majorHAnsi" w:hAnsiTheme="majorHAnsi"/>
          <w:sz w:val="16"/>
          <w:szCs w:val="16"/>
          <w:lang w:val="es-AR"/>
        </w:rPr>
        <w:t xml:space="preserve">. Sentencia de 4 de julio de 2006. Párr. 138-140. </w:t>
      </w:r>
    </w:p>
  </w:footnote>
  <w:footnote w:id="19">
    <w:p w14:paraId="4037161E" w14:textId="49C519B2" w:rsidR="00177DC8" w:rsidRPr="00D5174F" w:rsidRDefault="00177DC8" w:rsidP="00A826A0">
      <w:pPr>
        <w:pStyle w:val="FootnoteText"/>
        <w:tabs>
          <w:tab w:val="left" w:pos="90"/>
        </w:tabs>
        <w:ind w:firstLine="720"/>
        <w:jc w:val="both"/>
        <w:rPr>
          <w:rFonts w:asciiTheme="majorHAnsi" w:hAnsiTheme="majorHAnsi"/>
          <w:sz w:val="16"/>
          <w:szCs w:val="16"/>
          <w:lang w:val="es-419"/>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E145C2" w:rsidRPr="00D5174F">
        <w:rPr>
          <w:rFonts w:asciiTheme="majorHAnsi" w:hAnsiTheme="majorHAnsi"/>
          <w:sz w:val="16"/>
          <w:szCs w:val="16"/>
          <w:lang w:val="es-AR"/>
        </w:rPr>
        <w:t xml:space="preserve">Ver Corte IDH. </w:t>
      </w:r>
      <w:hyperlink r:id="rId8" w:history="1">
        <w:r w:rsidR="00E145C2" w:rsidRPr="00D5174F">
          <w:rPr>
            <w:rStyle w:val="Hyperlink"/>
            <w:rFonts w:asciiTheme="majorHAnsi" w:hAnsiTheme="majorHAnsi"/>
            <w:sz w:val="16"/>
            <w:szCs w:val="16"/>
            <w:lang w:val="es-419"/>
          </w:rPr>
          <w:t xml:space="preserve">Caso </w:t>
        </w:r>
        <w:proofErr w:type="spellStart"/>
        <w:r w:rsidR="00E145C2" w:rsidRPr="00D5174F">
          <w:rPr>
            <w:rStyle w:val="Hyperlink"/>
            <w:rFonts w:asciiTheme="majorHAnsi" w:hAnsiTheme="majorHAnsi"/>
            <w:sz w:val="16"/>
            <w:szCs w:val="16"/>
            <w:lang w:val="es-419"/>
          </w:rPr>
          <w:t>Ximenes</w:t>
        </w:r>
        <w:proofErr w:type="spellEnd"/>
        <w:r w:rsidR="00E145C2" w:rsidRPr="00D5174F">
          <w:rPr>
            <w:rStyle w:val="Hyperlink"/>
            <w:rFonts w:asciiTheme="majorHAnsi" w:hAnsiTheme="majorHAnsi"/>
            <w:sz w:val="16"/>
            <w:szCs w:val="16"/>
            <w:lang w:val="es-419"/>
          </w:rPr>
          <w:t xml:space="preserve"> </w:t>
        </w:r>
        <w:proofErr w:type="spellStart"/>
        <w:r w:rsidR="00E145C2" w:rsidRPr="00D5174F">
          <w:rPr>
            <w:rStyle w:val="Hyperlink"/>
            <w:rFonts w:asciiTheme="majorHAnsi" w:hAnsiTheme="majorHAnsi"/>
            <w:sz w:val="16"/>
            <w:szCs w:val="16"/>
            <w:lang w:val="es-419"/>
          </w:rPr>
          <w:t>Lopes</w:t>
        </w:r>
        <w:proofErr w:type="spellEnd"/>
        <w:r w:rsidR="00E145C2" w:rsidRPr="00D5174F">
          <w:rPr>
            <w:rStyle w:val="Hyperlink"/>
            <w:rFonts w:asciiTheme="majorHAnsi" w:hAnsiTheme="majorHAnsi"/>
            <w:sz w:val="16"/>
            <w:szCs w:val="16"/>
            <w:lang w:val="es-419"/>
          </w:rPr>
          <w:t xml:space="preserve"> vs. Brasil</w:t>
        </w:r>
      </w:hyperlink>
      <w:r w:rsidR="00E145C2" w:rsidRPr="00D5174F">
        <w:rPr>
          <w:rFonts w:asciiTheme="majorHAnsi" w:hAnsiTheme="majorHAnsi"/>
          <w:sz w:val="16"/>
          <w:szCs w:val="16"/>
          <w:lang w:val="es-419"/>
        </w:rPr>
        <w:t xml:space="preserve">. Sentencia de 4 de julio de 2006. Párr. 138-140. </w:t>
      </w:r>
    </w:p>
  </w:footnote>
  <w:footnote w:id="20">
    <w:p w14:paraId="0D0A5167" w14:textId="66678FB1" w:rsidR="008A7DF4" w:rsidRPr="000C09D2" w:rsidRDefault="008A7DF4" w:rsidP="00A826A0">
      <w:pPr>
        <w:pStyle w:val="FootnoteText"/>
        <w:tabs>
          <w:tab w:val="left" w:pos="90"/>
        </w:tabs>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OEA, Convención Interamericana para la Eliminación de todas las formas de Discriminación contra las Personas con Discapacidad de 14 de septiembre de 2001. Artículos IV. </w:t>
      </w:r>
    </w:p>
  </w:footnote>
  <w:footnote w:id="21">
    <w:p w14:paraId="05F854F2" w14:textId="6025DF5B" w:rsidR="00DD0E7F" w:rsidRPr="000C09D2" w:rsidRDefault="00DD0E7F"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Pr="000C09D2">
        <w:rPr>
          <w:rFonts w:asciiTheme="majorHAnsi" w:hAnsiTheme="majorHAnsi"/>
          <w:sz w:val="16"/>
          <w:szCs w:val="16"/>
          <w:lang w:val="es-AR"/>
        </w:rPr>
        <w:t xml:space="preserve">Convención sobre los Derechos de las Personas con Discapacidad de 2008. Artículo 19. </w:t>
      </w:r>
      <w:r w:rsidRPr="000C09D2">
        <w:rPr>
          <w:rFonts w:asciiTheme="majorHAnsi" w:hAnsiTheme="majorHAnsi" w:cs="TimesNewRoman,Bold"/>
          <w:bCs/>
          <w:sz w:val="16"/>
          <w:szCs w:val="16"/>
          <w:lang w:val="es-AR"/>
        </w:rPr>
        <w:t>Igual reconocimiento como persona ante la ley.</w:t>
      </w:r>
    </w:p>
  </w:footnote>
  <w:footnote w:id="22">
    <w:p w14:paraId="146FB6D5" w14:textId="77777777" w:rsidR="008505DF" w:rsidRPr="00D5174F" w:rsidRDefault="008505DF" w:rsidP="00A826A0">
      <w:pPr>
        <w:pStyle w:val="FootnoteText"/>
        <w:ind w:firstLine="720"/>
        <w:jc w:val="both"/>
        <w:rPr>
          <w:rFonts w:asciiTheme="majorHAnsi" w:hAnsiTheme="majorHAnsi"/>
          <w:sz w:val="16"/>
          <w:szCs w:val="16"/>
          <w:lang w:val="pt-BR"/>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Pr="00D5174F">
        <w:rPr>
          <w:rFonts w:asciiTheme="majorHAnsi" w:hAnsiTheme="majorHAnsi"/>
          <w:sz w:val="16"/>
          <w:szCs w:val="16"/>
          <w:lang w:val="es-419"/>
        </w:rPr>
        <w:t xml:space="preserve">Ver Corte IDH. </w:t>
      </w:r>
      <w:hyperlink r:id="rId9" w:history="1">
        <w:r w:rsidRPr="000C09D2">
          <w:rPr>
            <w:rStyle w:val="Hyperlink"/>
            <w:rFonts w:asciiTheme="majorHAnsi" w:hAnsiTheme="majorHAnsi"/>
            <w:sz w:val="16"/>
            <w:szCs w:val="16"/>
            <w:lang w:val="pt-PT"/>
          </w:rPr>
          <w:t>Caso Ximenes Lopes vs. Brasil</w:t>
        </w:r>
      </w:hyperlink>
      <w:r w:rsidRPr="000C09D2">
        <w:rPr>
          <w:rFonts w:asciiTheme="majorHAnsi" w:hAnsiTheme="majorHAnsi"/>
          <w:sz w:val="16"/>
          <w:szCs w:val="16"/>
          <w:lang w:val="pt-PT"/>
        </w:rPr>
        <w:t>. Sentencia de 4 de julio de 2006. Párrs. 101-111.</w:t>
      </w:r>
    </w:p>
  </w:footnote>
  <w:footnote w:id="23">
    <w:p w14:paraId="1CC5BF41" w14:textId="77777777" w:rsidR="008505DF" w:rsidRPr="00D5174F" w:rsidRDefault="008505DF" w:rsidP="00A826A0">
      <w:pPr>
        <w:pStyle w:val="FootnoteText"/>
        <w:ind w:firstLine="720"/>
        <w:jc w:val="both"/>
        <w:rPr>
          <w:rFonts w:asciiTheme="majorHAnsi" w:hAnsiTheme="majorHAnsi"/>
          <w:sz w:val="16"/>
          <w:szCs w:val="16"/>
          <w:lang w:val="pt-BR"/>
        </w:rPr>
      </w:pPr>
      <w:r w:rsidRPr="000C09D2">
        <w:rPr>
          <w:rStyle w:val="FootnoteReference"/>
          <w:rFonts w:asciiTheme="majorHAnsi" w:hAnsiTheme="majorHAnsi"/>
          <w:sz w:val="16"/>
          <w:szCs w:val="16"/>
        </w:rPr>
        <w:footnoteRef/>
      </w:r>
      <w:r w:rsidRPr="00D5174F">
        <w:rPr>
          <w:rFonts w:asciiTheme="majorHAnsi" w:hAnsiTheme="majorHAnsi"/>
          <w:sz w:val="16"/>
          <w:szCs w:val="16"/>
          <w:lang w:val="pt-BR"/>
        </w:rPr>
        <w:t xml:space="preserve"> </w:t>
      </w:r>
      <w:r w:rsidRPr="000C09D2">
        <w:rPr>
          <w:rFonts w:asciiTheme="majorHAnsi" w:hAnsiTheme="majorHAnsi"/>
          <w:sz w:val="16"/>
          <w:szCs w:val="16"/>
          <w:lang w:val="pt-PT"/>
        </w:rPr>
        <w:t xml:space="preserve">Ver Corte IDH. </w:t>
      </w:r>
      <w:hyperlink r:id="rId10" w:history="1">
        <w:r w:rsidRPr="000C09D2">
          <w:rPr>
            <w:rStyle w:val="Hyperlink"/>
            <w:rFonts w:asciiTheme="majorHAnsi" w:hAnsiTheme="majorHAnsi"/>
            <w:sz w:val="16"/>
            <w:szCs w:val="16"/>
            <w:lang w:val="pt-PT"/>
          </w:rPr>
          <w:t>Caso Ximenes Lopes vs. Brasil</w:t>
        </w:r>
      </w:hyperlink>
      <w:r w:rsidRPr="000C09D2">
        <w:rPr>
          <w:rFonts w:asciiTheme="majorHAnsi" w:hAnsiTheme="majorHAnsi"/>
          <w:sz w:val="16"/>
          <w:szCs w:val="16"/>
          <w:lang w:val="pt-PT"/>
        </w:rPr>
        <w:t>. Sentencia de 4 de julio de 2006. Párrs. 101-111.</w:t>
      </w:r>
    </w:p>
  </w:footnote>
  <w:footnote w:id="24">
    <w:p w14:paraId="6946EB17" w14:textId="77777777" w:rsidR="008505DF" w:rsidRPr="00D5174F" w:rsidRDefault="008505DF" w:rsidP="00A826A0">
      <w:pPr>
        <w:pStyle w:val="FootnoteText"/>
        <w:ind w:firstLine="720"/>
        <w:jc w:val="both"/>
        <w:rPr>
          <w:rFonts w:asciiTheme="majorHAnsi" w:hAnsiTheme="majorHAnsi"/>
          <w:sz w:val="16"/>
          <w:szCs w:val="16"/>
          <w:lang w:val="pt-BR"/>
        </w:rPr>
      </w:pPr>
      <w:r w:rsidRPr="000C09D2">
        <w:rPr>
          <w:rStyle w:val="FootnoteReference"/>
          <w:rFonts w:asciiTheme="majorHAnsi" w:hAnsiTheme="majorHAnsi"/>
          <w:sz w:val="16"/>
          <w:szCs w:val="16"/>
        </w:rPr>
        <w:footnoteRef/>
      </w:r>
      <w:r w:rsidRPr="00D5174F">
        <w:rPr>
          <w:rFonts w:asciiTheme="majorHAnsi" w:hAnsiTheme="majorHAnsi"/>
          <w:sz w:val="16"/>
          <w:szCs w:val="16"/>
          <w:lang w:val="pt-BR"/>
        </w:rPr>
        <w:t xml:space="preserve"> </w:t>
      </w:r>
      <w:r w:rsidRPr="000C09D2">
        <w:rPr>
          <w:rFonts w:asciiTheme="majorHAnsi" w:hAnsiTheme="majorHAnsi"/>
          <w:sz w:val="16"/>
          <w:szCs w:val="16"/>
          <w:lang w:val="pt-PT"/>
        </w:rPr>
        <w:t xml:space="preserve">Ver Corte IDH. </w:t>
      </w:r>
      <w:hyperlink r:id="rId11" w:history="1">
        <w:r w:rsidRPr="000C09D2">
          <w:rPr>
            <w:rStyle w:val="Hyperlink"/>
            <w:rFonts w:asciiTheme="majorHAnsi" w:hAnsiTheme="majorHAnsi"/>
            <w:sz w:val="16"/>
            <w:szCs w:val="16"/>
            <w:lang w:val="pt-PT"/>
          </w:rPr>
          <w:t>Caso Ximenes Lopes vs. Brasil</w:t>
        </w:r>
      </w:hyperlink>
      <w:r w:rsidRPr="000C09D2">
        <w:rPr>
          <w:rFonts w:asciiTheme="majorHAnsi" w:hAnsiTheme="majorHAnsi"/>
          <w:sz w:val="16"/>
          <w:szCs w:val="16"/>
          <w:lang w:val="pt-PT"/>
        </w:rPr>
        <w:t>. Sentencia de 4 de julio de 2006. Párrs. 101-111.</w:t>
      </w:r>
    </w:p>
  </w:footnote>
  <w:footnote w:id="25">
    <w:p w14:paraId="5500F4E9" w14:textId="17D6CE9E" w:rsidR="00070589" w:rsidRPr="00DB2607" w:rsidRDefault="00070589"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D5174F">
        <w:rPr>
          <w:rFonts w:asciiTheme="majorHAnsi" w:hAnsiTheme="majorHAnsi"/>
          <w:sz w:val="16"/>
          <w:szCs w:val="16"/>
          <w:lang w:val="pt-BR"/>
        </w:rPr>
        <w:t xml:space="preserve"> </w:t>
      </w:r>
      <w:r w:rsidRPr="000C09D2">
        <w:rPr>
          <w:rFonts w:asciiTheme="majorHAnsi" w:hAnsiTheme="majorHAnsi"/>
          <w:sz w:val="16"/>
          <w:szCs w:val="16"/>
          <w:lang w:val="pt-PT"/>
        </w:rPr>
        <w:t xml:space="preserve">Ver Corte IDH. </w:t>
      </w:r>
      <w:hyperlink r:id="rId12" w:history="1">
        <w:r w:rsidRPr="00DB2607">
          <w:rPr>
            <w:rStyle w:val="Hyperlink"/>
            <w:rFonts w:asciiTheme="majorHAnsi" w:hAnsiTheme="majorHAnsi"/>
            <w:sz w:val="16"/>
            <w:szCs w:val="16"/>
            <w:lang w:val="es-CO"/>
          </w:rPr>
          <w:t xml:space="preserve">Caso </w:t>
        </w:r>
        <w:proofErr w:type="spellStart"/>
        <w:r w:rsidRPr="00DB2607">
          <w:rPr>
            <w:rStyle w:val="Hyperlink"/>
            <w:rFonts w:asciiTheme="majorHAnsi" w:hAnsiTheme="majorHAnsi"/>
            <w:sz w:val="16"/>
            <w:szCs w:val="16"/>
            <w:lang w:val="es-CO"/>
          </w:rPr>
          <w:t>Ximenes</w:t>
        </w:r>
        <w:proofErr w:type="spellEnd"/>
        <w:r w:rsidRPr="00DB2607">
          <w:rPr>
            <w:rStyle w:val="Hyperlink"/>
            <w:rFonts w:asciiTheme="majorHAnsi" w:hAnsiTheme="majorHAnsi"/>
            <w:sz w:val="16"/>
            <w:szCs w:val="16"/>
            <w:lang w:val="es-CO"/>
          </w:rPr>
          <w:t xml:space="preserve"> </w:t>
        </w:r>
        <w:proofErr w:type="spellStart"/>
        <w:r w:rsidRPr="00DB2607">
          <w:rPr>
            <w:rStyle w:val="Hyperlink"/>
            <w:rFonts w:asciiTheme="majorHAnsi" w:hAnsiTheme="majorHAnsi"/>
            <w:sz w:val="16"/>
            <w:szCs w:val="16"/>
            <w:lang w:val="es-CO"/>
          </w:rPr>
          <w:t>Lopes</w:t>
        </w:r>
        <w:proofErr w:type="spellEnd"/>
        <w:r w:rsidRPr="00DB2607">
          <w:rPr>
            <w:rStyle w:val="Hyperlink"/>
            <w:rFonts w:asciiTheme="majorHAnsi" w:hAnsiTheme="majorHAnsi"/>
            <w:sz w:val="16"/>
            <w:szCs w:val="16"/>
            <w:lang w:val="es-CO"/>
          </w:rPr>
          <w:t xml:space="preserve"> vs. Brasil</w:t>
        </w:r>
      </w:hyperlink>
      <w:r w:rsidRPr="00DB2607">
        <w:rPr>
          <w:rFonts w:asciiTheme="majorHAnsi" w:hAnsiTheme="majorHAnsi"/>
          <w:sz w:val="16"/>
          <w:szCs w:val="16"/>
          <w:lang w:val="es-CO"/>
        </w:rPr>
        <w:t xml:space="preserve">. Sentencia de 4 de julio de 2006. Párr. 2. Peritaje de Eric </w:t>
      </w:r>
      <w:proofErr w:type="spellStart"/>
      <w:r w:rsidRPr="00DB2607">
        <w:rPr>
          <w:rFonts w:asciiTheme="majorHAnsi" w:hAnsiTheme="majorHAnsi"/>
          <w:sz w:val="16"/>
          <w:szCs w:val="16"/>
          <w:lang w:val="es-CO"/>
        </w:rPr>
        <w:t>Rosethal</w:t>
      </w:r>
      <w:proofErr w:type="spellEnd"/>
      <w:r w:rsidRPr="00DB2607">
        <w:rPr>
          <w:rFonts w:asciiTheme="majorHAnsi" w:hAnsiTheme="majorHAnsi"/>
          <w:sz w:val="16"/>
          <w:szCs w:val="16"/>
          <w:lang w:val="es-CO"/>
        </w:rPr>
        <w:t xml:space="preserve">, experto internacional </w:t>
      </w:r>
      <w:r w:rsidR="00C04B90" w:rsidRPr="00DB2607">
        <w:rPr>
          <w:rFonts w:asciiTheme="majorHAnsi" w:hAnsiTheme="majorHAnsi"/>
          <w:sz w:val="16"/>
          <w:szCs w:val="16"/>
          <w:lang w:val="es-CO"/>
        </w:rPr>
        <w:t>e</w:t>
      </w:r>
      <w:r w:rsidRPr="00DB2607">
        <w:rPr>
          <w:rFonts w:asciiTheme="majorHAnsi" w:hAnsiTheme="majorHAnsi"/>
          <w:sz w:val="16"/>
          <w:szCs w:val="16"/>
          <w:lang w:val="es-CO"/>
        </w:rPr>
        <w:t xml:space="preserve">n materia de derechos humanos de las personas con enfermedades mentales. </w:t>
      </w:r>
    </w:p>
  </w:footnote>
  <w:footnote w:id="26">
    <w:p w14:paraId="0C0CC26E" w14:textId="5DCAB184" w:rsidR="00070589" w:rsidRPr="00D5174F" w:rsidRDefault="00070589" w:rsidP="00A826A0">
      <w:pPr>
        <w:pStyle w:val="FootnoteText"/>
        <w:ind w:firstLine="720"/>
        <w:jc w:val="both"/>
        <w:rPr>
          <w:rFonts w:asciiTheme="majorHAnsi" w:hAnsiTheme="majorHAnsi"/>
          <w:sz w:val="16"/>
          <w:szCs w:val="16"/>
          <w:lang w:val="pt-PT"/>
        </w:rPr>
      </w:pPr>
      <w:r w:rsidRPr="000C09D2">
        <w:rPr>
          <w:rStyle w:val="FootnoteReference"/>
          <w:rFonts w:asciiTheme="majorHAnsi" w:hAnsiTheme="majorHAnsi"/>
          <w:sz w:val="16"/>
          <w:szCs w:val="16"/>
        </w:rPr>
        <w:footnoteRef/>
      </w:r>
      <w:r w:rsidRPr="00D5174F">
        <w:rPr>
          <w:rFonts w:asciiTheme="majorHAnsi" w:hAnsiTheme="majorHAnsi"/>
          <w:sz w:val="16"/>
          <w:szCs w:val="16"/>
          <w:lang w:val="pt-BR"/>
        </w:rPr>
        <w:t xml:space="preserve"> </w:t>
      </w:r>
      <w:r w:rsidRPr="000C09D2">
        <w:rPr>
          <w:rFonts w:asciiTheme="majorHAnsi" w:hAnsiTheme="majorHAnsi"/>
          <w:sz w:val="16"/>
          <w:szCs w:val="16"/>
          <w:lang w:val="pt-PT"/>
        </w:rPr>
        <w:t xml:space="preserve">Ver Corte IDH. </w:t>
      </w:r>
      <w:hyperlink r:id="rId13" w:history="1">
        <w:r w:rsidRPr="000C09D2">
          <w:rPr>
            <w:rStyle w:val="Hyperlink"/>
            <w:rFonts w:asciiTheme="majorHAnsi" w:hAnsiTheme="majorHAnsi"/>
            <w:sz w:val="16"/>
            <w:szCs w:val="16"/>
            <w:lang w:val="pt-PT"/>
          </w:rPr>
          <w:t>Caso Ximenes Lopes vs. Brasil</w:t>
        </w:r>
      </w:hyperlink>
      <w:r w:rsidRPr="000C09D2">
        <w:rPr>
          <w:rFonts w:asciiTheme="majorHAnsi" w:hAnsiTheme="majorHAnsi"/>
          <w:sz w:val="16"/>
          <w:szCs w:val="16"/>
          <w:lang w:val="pt-PT"/>
        </w:rPr>
        <w:t>. Sentencia de 4 de julio de 2006. Párr. 2. Peritaje de Eric Rosethal, experto internacional n materia de derechos humanos de las personas con enfermedades mentales.</w:t>
      </w:r>
    </w:p>
  </w:footnote>
  <w:footnote w:id="27">
    <w:p w14:paraId="1834198A" w14:textId="3C4CB404" w:rsidR="009D59B6" w:rsidRPr="000C09D2" w:rsidRDefault="009D59B6"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D5174F">
        <w:rPr>
          <w:rFonts w:asciiTheme="majorHAnsi" w:hAnsiTheme="majorHAnsi"/>
          <w:sz w:val="16"/>
          <w:szCs w:val="16"/>
          <w:lang w:val="pt-BR"/>
        </w:rPr>
        <w:t xml:space="preserve"> </w:t>
      </w:r>
      <w:r w:rsidRPr="000C09D2">
        <w:rPr>
          <w:rFonts w:asciiTheme="majorHAnsi" w:hAnsiTheme="majorHAnsi"/>
          <w:sz w:val="16"/>
          <w:szCs w:val="16"/>
          <w:lang w:val="pt-PT"/>
        </w:rPr>
        <w:t xml:space="preserve">Ver Corte IDH. </w:t>
      </w:r>
      <w:hyperlink r:id="rId14" w:history="1">
        <w:r w:rsidRPr="000C09D2">
          <w:rPr>
            <w:rStyle w:val="Hyperlink"/>
            <w:rFonts w:asciiTheme="majorHAnsi" w:hAnsiTheme="majorHAnsi"/>
            <w:sz w:val="16"/>
            <w:szCs w:val="16"/>
            <w:lang w:val="pt-PT"/>
          </w:rPr>
          <w:t>Caso Ximenes Lopes vs. Brasil</w:t>
        </w:r>
      </w:hyperlink>
      <w:r w:rsidRPr="000C09D2">
        <w:rPr>
          <w:rFonts w:asciiTheme="majorHAnsi" w:hAnsiTheme="majorHAnsi"/>
          <w:sz w:val="16"/>
          <w:szCs w:val="16"/>
          <w:lang w:val="pt-PT"/>
        </w:rPr>
        <w:t xml:space="preserve">. </w:t>
      </w:r>
      <w:r w:rsidRPr="00D5174F">
        <w:rPr>
          <w:rFonts w:asciiTheme="majorHAnsi" w:hAnsiTheme="majorHAnsi"/>
          <w:sz w:val="16"/>
          <w:szCs w:val="16"/>
          <w:lang w:val="es-419"/>
        </w:rPr>
        <w:t xml:space="preserve">Sentencia de 4 de julio de 2006. </w:t>
      </w:r>
      <w:proofErr w:type="spellStart"/>
      <w:r w:rsidRPr="00D5174F">
        <w:rPr>
          <w:rFonts w:asciiTheme="majorHAnsi" w:hAnsiTheme="majorHAnsi"/>
          <w:sz w:val="16"/>
          <w:szCs w:val="16"/>
          <w:lang w:val="es-419"/>
        </w:rPr>
        <w:t>Párrs</w:t>
      </w:r>
      <w:proofErr w:type="spellEnd"/>
      <w:r w:rsidRPr="00D5174F">
        <w:rPr>
          <w:rFonts w:asciiTheme="majorHAnsi" w:hAnsiTheme="majorHAnsi"/>
          <w:sz w:val="16"/>
          <w:szCs w:val="16"/>
          <w:lang w:val="es-419"/>
        </w:rPr>
        <w:t>. 129.</w:t>
      </w:r>
      <w:r w:rsidR="000731BD" w:rsidRPr="00D5174F">
        <w:rPr>
          <w:rFonts w:asciiTheme="majorHAnsi" w:hAnsiTheme="majorHAnsi"/>
          <w:sz w:val="16"/>
          <w:szCs w:val="16"/>
          <w:lang w:val="es-419"/>
        </w:rPr>
        <w:t xml:space="preserve"> Ver </w:t>
      </w:r>
      <w:proofErr w:type="spellStart"/>
      <w:r w:rsidR="000731BD" w:rsidRPr="00D5174F">
        <w:rPr>
          <w:rFonts w:asciiTheme="majorHAnsi" w:hAnsiTheme="majorHAnsi"/>
          <w:sz w:val="16"/>
          <w:szCs w:val="16"/>
          <w:lang w:val="es-419"/>
        </w:rPr>
        <w:t>tambien</w:t>
      </w:r>
      <w:proofErr w:type="spellEnd"/>
      <w:r w:rsidR="000731BD" w:rsidRPr="00D5174F">
        <w:rPr>
          <w:rFonts w:asciiTheme="majorHAnsi" w:hAnsiTheme="majorHAnsi"/>
          <w:sz w:val="16"/>
          <w:szCs w:val="16"/>
          <w:lang w:val="es-419"/>
        </w:rPr>
        <w:t xml:space="preserve">, </w:t>
      </w:r>
      <w:r w:rsidR="000731BD" w:rsidRPr="000C09D2">
        <w:rPr>
          <w:rFonts w:asciiTheme="majorHAnsi" w:hAnsiTheme="majorHAnsi"/>
          <w:sz w:val="16"/>
          <w:szCs w:val="16"/>
          <w:lang w:val="es-CO"/>
        </w:rPr>
        <w:t xml:space="preserve">Corte IDH, Caso </w:t>
      </w:r>
      <w:proofErr w:type="spellStart"/>
      <w:r w:rsidR="000731BD" w:rsidRPr="000C09D2">
        <w:rPr>
          <w:rFonts w:asciiTheme="majorHAnsi" w:hAnsiTheme="majorHAnsi"/>
          <w:sz w:val="16"/>
          <w:szCs w:val="16"/>
          <w:lang w:val="es-CO"/>
        </w:rPr>
        <w:t>Guachalá</w:t>
      </w:r>
      <w:proofErr w:type="spellEnd"/>
      <w:r w:rsidR="000731BD" w:rsidRPr="000C09D2">
        <w:rPr>
          <w:rFonts w:asciiTheme="majorHAnsi" w:hAnsiTheme="majorHAnsi"/>
          <w:sz w:val="16"/>
          <w:szCs w:val="16"/>
          <w:lang w:val="es-CO"/>
        </w:rPr>
        <w:t xml:space="preserve"> Chimbó y otros Vs. Ecuador. Sentencia de 26 de marzo de 2021. Fondo, Reparaciones y Costas.</w:t>
      </w:r>
    </w:p>
  </w:footnote>
  <w:footnote w:id="28">
    <w:p w14:paraId="771059EF" w14:textId="34F0CA55" w:rsidR="00600000" w:rsidRPr="000C09D2" w:rsidRDefault="00600000"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E62350" w:rsidRPr="000C09D2">
        <w:rPr>
          <w:rFonts w:asciiTheme="majorHAnsi" w:hAnsiTheme="majorHAnsi"/>
          <w:sz w:val="16"/>
          <w:szCs w:val="16"/>
          <w:lang w:val="es-CO"/>
        </w:rPr>
        <w:t xml:space="preserve">Ver, </w:t>
      </w:r>
      <w:r w:rsidRPr="000C09D2">
        <w:rPr>
          <w:rFonts w:asciiTheme="majorHAnsi" w:hAnsiTheme="majorHAnsi"/>
          <w:sz w:val="16"/>
          <w:szCs w:val="16"/>
          <w:lang w:val="es-CO"/>
        </w:rPr>
        <w:t xml:space="preserve">ONU, </w:t>
      </w:r>
      <w:r w:rsidRPr="000C09D2">
        <w:rPr>
          <w:rFonts w:asciiTheme="majorHAnsi" w:hAnsiTheme="majorHAnsi" w:cs="Arial"/>
          <w:sz w:val="16"/>
          <w:szCs w:val="16"/>
          <w:lang w:val="es-AR"/>
        </w:rPr>
        <w:t xml:space="preserve">Comité sobre los Derechos de las Personas con Discapacidad. </w:t>
      </w:r>
      <w:hyperlink r:id="rId15" w:history="1">
        <w:r w:rsidRPr="000C09D2">
          <w:rPr>
            <w:rStyle w:val="Hyperlink"/>
            <w:rFonts w:asciiTheme="majorHAnsi" w:hAnsiTheme="majorHAnsi" w:cs="Arial"/>
            <w:sz w:val="16"/>
            <w:szCs w:val="16"/>
            <w:lang w:val="es-AR"/>
          </w:rPr>
          <w:t>Observaciones finales sobre el informe inicial de Honduras</w:t>
        </w:r>
      </w:hyperlink>
      <w:r w:rsidRPr="000C09D2">
        <w:rPr>
          <w:rFonts w:asciiTheme="majorHAnsi" w:hAnsiTheme="majorHAnsi" w:cs="Arial"/>
          <w:sz w:val="16"/>
          <w:szCs w:val="16"/>
          <w:lang w:val="es-AR"/>
        </w:rPr>
        <w:t>. CR P D/C/HND/CO/1. 4 de mayo de 2017. Original: español.</w:t>
      </w:r>
    </w:p>
  </w:footnote>
  <w:footnote w:id="29">
    <w:p w14:paraId="7DC28FB5" w14:textId="6257CA9E" w:rsidR="00F705A9" w:rsidRPr="000C09D2" w:rsidRDefault="00F705A9"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E62350" w:rsidRPr="000C09D2">
        <w:rPr>
          <w:rFonts w:asciiTheme="majorHAnsi" w:hAnsiTheme="majorHAnsi"/>
          <w:sz w:val="16"/>
          <w:szCs w:val="16"/>
          <w:lang w:val="es-CO"/>
        </w:rPr>
        <w:t xml:space="preserve">Ver, </w:t>
      </w:r>
      <w:r w:rsidRPr="000C09D2">
        <w:rPr>
          <w:rFonts w:asciiTheme="majorHAnsi" w:hAnsiTheme="majorHAnsi" w:cs="Arial"/>
          <w:sz w:val="16"/>
          <w:szCs w:val="16"/>
          <w:lang w:val="es-AR"/>
        </w:rPr>
        <w:t>Comité sobre los Derechos de las Personas con Discapacidad,</w:t>
      </w:r>
      <w:r w:rsidR="000D564C" w:rsidRPr="000C09D2">
        <w:rPr>
          <w:rFonts w:asciiTheme="majorHAnsi" w:hAnsiTheme="majorHAnsi" w:cs="Arial"/>
          <w:sz w:val="16"/>
          <w:szCs w:val="16"/>
          <w:lang w:val="es-AR"/>
        </w:rPr>
        <w:t xml:space="preserve"> </w:t>
      </w:r>
      <w:hyperlink r:id="rId16" w:history="1">
        <w:r w:rsidR="000D564C" w:rsidRPr="000C09D2">
          <w:rPr>
            <w:rStyle w:val="Hyperlink"/>
            <w:rFonts w:asciiTheme="majorHAnsi" w:hAnsiTheme="majorHAnsi" w:cs="Arial"/>
            <w:i/>
            <w:iCs/>
            <w:sz w:val="16"/>
            <w:szCs w:val="16"/>
            <w:lang w:val="es-AR"/>
          </w:rPr>
          <w:t>Observación General No. 5 sobre</w:t>
        </w:r>
        <w:r w:rsidRPr="000C09D2">
          <w:rPr>
            <w:rStyle w:val="Hyperlink"/>
            <w:rFonts w:asciiTheme="majorHAnsi" w:hAnsiTheme="majorHAnsi" w:cs="Arial"/>
            <w:i/>
            <w:iCs/>
            <w:sz w:val="16"/>
            <w:szCs w:val="16"/>
            <w:lang w:val="es-AR"/>
          </w:rPr>
          <w:t xml:space="preserve"> el derecho a vivir de forma independiente y a ser incluido en la comunidad</w:t>
        </w:r>
      </w:hyperlink>
      <w:r w:rsidRPr="000C09D2">
        <w:rPr>
          <w:rFonts w:asciiTheme="majorHAnsi" w:hAnsiTheme="majorHAnsi" w:cs="Arial"/>
          <w:sz w:val="16"/>
          <w:szCs w:val="16"/>
          <w:lang w:val="es-AR"/>
        </w:rPr>
        <w:t>, CRPD/C/GC/5.  27 de octubre de 2017. Original: inglés.</w:t>
      </w:r>
    </w:p>
  </w:footnote>
  <w:footnote w:id="30">
    <w:p w14:paraId="20BCA1FD" w14:textId="5D69304E" w:rsidR="00F705A9" w:rsidRPr="000C09D2" w:rsidRDefault="00F705A9"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E62350" w:rsidRPr="000C09D2">
        <w:rPr>
          <w:rFonts w:asciiTheme="majorHAnsi" w:hAnsiTheme="majorHAnsi"/>
          <w:sz w:val="16"/>
          <w:szCs w:val="16"/>
          <w:lang w:val="es-CO"/>
        </w:rPr>
        <w:t xml:space="preserve">Ver, </w:t>
      </w:r>
      <w:r w:rsidR="000D564C" w:rsidRPr="000C09D2">
        <w:rPr>
          <w:rFonts w:asciiTheme="majorHAnsi" w:hAnsiTheme="majorHAnsi" w:cs="Arial"/>
          <w:sz w:val="16"/>
          <w:szCs w:val="16"/>
          <w:lang w:val="es-AR"/>
        </w:rPr>
        <w:t xml:space="preserve">Comité sobre los Derechos de las Personas con Discapacidad, </w:t>
      </w:r>
      <w:hyperlink r:id="rId17" w:history="1">
        <w:r w:rsidR="000D564C" w:rsidRPr="000C09D2">
          <w:rPr>
            <w:rStyle w:val="Hyperlink"/>
            <w:rFonts w:asciiTheme="majorHAnsi" w:hAnsiTheme="majorHAnsi" w:cs="Arial"/>
            <w:i/>
            <w:iCs/>
            <w:sz w:val="16"/>
            <w:szCs w:val="16"/>
            <w:lang w:val="es-AR"/>
          </w:rPr>
          <w:t>Observación General No. 5 sobre el derecho a vivir de forma independiente y a ser incluido en la comunidad</w:t>
        </w:r>
      </w:hyperlink>
      <w:r w:rsidR="000D564C" w:rsidRPr="000C09D2">
        <w:rPr>
          <w:rFonts w:asciiTheme="majorHAnsi" w:hAnsiTheme="majorHAnsi" w:cs="Arial"/>
          <w:sz w:val="16"/>
          <w:szCs w:val="16"/>
          <w:lang w:val="es-AR"/>
        </w:rPr>
        <w:t>, CRPD/C/GC/5.  27 de octubre de 2017. Original: inglés.</w:t>
      </w:r>
    </w:p>
  </w:footnote>
  <w:footnote w:id="31">
    <w:p w14:paraId="6657596B" w14:textId="02AAFE03" w:rsidR="00D27658" w:rsidRPr="000C09D2" w:rsidRDefault="00D27658"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000D564C" w:rsidRPr="000C09D2">
        <w:rPr>
          <w:rFonts w:asciiTheme="majorHAnsi" w:hAnsiTheme="majorHAnsi" w:cs="Arial"/>
          <w:sz w:val="16"/>
          <w:szCs w:val="16"/>
          <w:lang w:val="es-AR"/>
        </w:rPr>
        <w:t xml:space="preserve">Comité sobre los Derechos de las Personas con Discapacidad, </w:t>
      </w:r>
      <w:hyperlink r:id="rId18" w:history="1">
        <w:r w:rsidR="000D564C" w:rsidRPr="000C09D2">
          <w:rPr>
            <w:rStyle w:val="Hyperlink"/>
            <w:rFonts w:asciiTheme="majorHAnsi" w:hAnsiTheme="majorHAnsi" w:cs="Arial"/>
            <w:i/>
            <w:iCs/>
            <w:sz w:val="16"/>
            <w:szCs w:val="16"/>
            <w:lang w:val="es-AR"/>
          </w:rPr>
          <w:t>Observación General No. 5 sobre el derecho a vivir de forma independiente y a ser incluido en la comunidad</w:t>
        </w:r>
      </w:hyperlink>
      <w:r w:rsidR="000D564C" w:rsidRPr="000C09D2">
        <w:rPr>
          <w:rFonts w:asciiTheme="majorHAnsi" w:hAnsiTheme="majorHAnsi" w:cs="Arial"/>
          <w:sz w:val="16"/>
          <w:szCs w:val="16"/>
          <w:lang w:val="es-AR"/>
        </w:rPr>
        <w:t>, CRPD/C/GC/5.  27 de octubre de 2017. Original: inglés.</w:t>
      </w:r>
      <w:r w:rsidRPr="000C09D2">
        <w:rPr>
          <w:rFonts w:asciiTheme="majorHAnsi" w:hAnsiTheme="majorHAnsi" w:cs="Arial"/>
          <w:sz w:val="16"/>
          <w:szCs w:val="16"/>
          <w:lang w:val="es-AR"/>
        </w:rPr>
        <w:t xml:space="preserve"> </w:t>
      </w:r>
    </w:p>
  </w:footnote>
  <w:footnote w:id="32">
    <w:p w14:paraId="77DA58EF" w14:textId="4468118C" w:rsidR="0025050C" w:rsidRPr="000C09D2" w:rsidRDefault="0025050C"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Caso </w:t>
      </w:r>
      <w:proofErr w:type="spellStart"/>
      <w:r w:rsidRPr="000C09D2">
        <w:rPr>
          <w:rFonts w:asciiTheme="majorHAnsi" w:hAnsiTheme="majorHAnsi"/>
          <w:sz w:val="16"/>
          <w:szCs w:val="16"/>
          <w:lang w:val="es-CO"/>
        </w:rPr>
        <w:t>Guachalá</w:t>
      </w:r>
      <w:proofErr w:type="spellEnd"/>
      <w:r w:rsidRPr="000C09D2">
        <w:rPr>
          <w:rFonts w:asciiTheme="majorHAnsi" w:hAnsiTheme="majorHAnsi"/>
          <w:sz w:val="16"/>
          <w:szCs w:val="16"/>
          <w:lang w:val="es-CO"/>
        </w:rPr>
        <w:t xml:space="preserve"> Chimbó y otros Vs. Ecuador. Sentencia de 26 de marzo de 2021. Fondo, Reparaciones y Costas. Párr. 117.</w:t>
      </w:r>
    </w:p>
  </w:footnote>
  <w:footnote w:id="33">
    <w:p w14:paraId="5CF5509B" w14:textId="5487B9D9" w:rsidR="000D564C" w:rsidRPr="000C09D2" w:rsidRDefault="000D564C"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Caso </w:t>
      </w:r>
      <w:proofErr w:type="spellStart"/>
      <w:r w:rsidRPr="000C09D2">
        <w:rPr>
          <w:rFonts w:asciiTheme="majorHAnsi" w:hAnsiTheme="majorHAnsi"/>
          <w:sz w:val="16"/>
          <w:szCs w:val="16"/>
          <w:lang w:val="es-CO"/>
        </w:rPr>
        <w:t>Guachalá</w:t>
      </w:r>
      <w:proofErr w:type="spellEnd"/>
      <w:r w:rsidRPr="000C09D2">
        <w:rPr>
          <w:rFonts w:asciiTheme="majorHAnsi" w:hAnsiTheme="majorHAnsi"/>
          <w:sz w:val="16"/>
          <w:szCs w:val="16"/>
          <w:lang w:val="es-CO"/>
        </w:rPr>
        <w:t xml:space="preserve"> Chimbó y otros Vs. Ecuador. Sentencia de 26 de marzo de 2021. Fondo, Reparaciones y Costas. Párr. 11</w:t>
      </w:r>
      <w:r w:rsidR="00D339B1" w:rsidRPr="000C09D2">
        <w:rPr>
          <w:rFonts w:asciiTheme="majorHAnsi" w:hAnsiTheme="majorHAnsi"/>
          <w:sz w:val="16"/>
          <w:szCs w:val="16"/>
          <w:lang w:val="es-CO"/>
        </w:rPr>
        <w:t>7</w:t>
      </w:r>
      <w:r w:rsidRPr="000C09D2">
        <w:rPr>
          <w:rFonts w:asciiTheme="majorHAnsi" w:hAnsiTheme="majorHAnsi"/>
          <w:sz w:val="16"/>
          <w:szCs w:val="16"/>
          <w:lang w:val="es-CO"/>
        </w:rPr>
        <w:t>.</w:t>
      </w:r>
      <w:r w:rsidR="00D339B1" w:rsidRPr="000C09D2">
        <w:rPr>
          <w:rFonts w:asciiTheme="majorHAnsi" w:hAnsiTheme="majorHAnsi"/>
          <w:sz w:val="16"/>
          <w:szCs w:val="16"/>
          <w:lang w:val="es-CO"/>
        </w:rPr>
        <w:t xml:space="preserve"> </w:t>
      </w:r>
      <w:r w:rsidR="00E62350" w:rsidRPr="000C09D2">
        <w:rPr>
          <w:rFonts w:asciiTheme="majorHAnsi" w:hAnsiTheme="majorHAnsi"/>
          <w:sz w:val="16"/>
          <w:szCs w:val="16"/>
          <w:lang w:val="es-CO"/>
        </w:rPr>
        <w:t xml:space="preserve">Ver también, </w:t>
      </w:r>
      <w:r w:rsidR="00D339B1" w:rsidRPr="000C09D2">
        <w:rPr>
          <w:rFonts w:asciiTheme="majorHAnsi" w:hAnsiTheme="majorHAnsi" w:cs="Arial"/>
          <w:sz w:val="16"/>
          <w:szCs w:val="16"/>
          <w:lang w:val="es-AR"/>
        </w:rPr>
        <w:t xml:space="preserve">Comité sobre los Derechos de las Personas con Discapacidad, </w:t>
      </w:r>
      <w:hyperlink r:id="rId19" w:history="1">
        <w:r w:rsidR="00D339B1" w:rsidRPr="000C09D2">
          <w:rPr>
            <w:rStyle w:val="Hyperlink"/>
            <w:rFonts w:asciiTheme="majorHAnsi" w:hAnsiTheme="majorHAnsi" w:cs="Arial"/>
            <w:i/>
            <w:sz w:val="16"/>
            <w:szCs w:val="16"/>
            <w:lang w:val="es-AR"/>
          </w:rPr>
          <w:t xml:space="preserve">Observación General </w:t>
        </w:r>
        <w:proofErr w:type="spellStart"/>
        <w:r w:rsidR="00D339B1" w:rsidRPr="000C09D2">
          <w:rPr>
            <w:rStyle w:val="Hyperlink"/>
            <w:rFonts w:asciiTheme="majorHAnsi" w:hAnsiTheme="majorHAnsi" w:cs="Arial"/>
            <w:i/>
            <w:sz w:val="16"/>
            <w:szCs w:val="16"/>
            <w:lang w:val="es-AR"/>
          </w:rPr>
          <w:t>Nº</w:t>
        </w:r>
        <w:proofErr w:type="spellEnd"/>
        <w:r w:rsidR="00D339B1" w:rsidRPr="000C09D2">
          <w:rPr>
            <w:rStyle w:val="Hyperlink"/>
            <w:rFonts w:asciiTheme="majorHAnsi" w:hAnsiTheme="majorHAnsi" w:cs="Arial"/>
            <w:i/>
            <w:sz w:val="16"/>
            <w:szCs w:val="16"/>
            <w:lang w:val="es-AR"/>
          </w:rPr>
          <w:t xml:space="preserve"> 1 sobre el Artículo 12: Igual reconocimiento ante la Ley</w:t>
        </w:r>
      </w:hyperlink>
      <w:r w:rsidR="00D339B1" w:rsidRPr="000C09D2">
        <w:rPr>
          <w:rFonts w:asciiTheme="majorHAnsi" w:hAnsiTheme="majorHAnsi" w:cs="Arial"/>
          <w:sz w:val="16"/>
          <w:szCs w:val="16"/>
          <w:lang w:val="es-AR"/>
        </w:rPr>
        <w:t>, CRPD/C/1/4.  11º Período de Sesiones de 30 de marzo a 11 de abril de 2014.</w:t>
      </w:r>
    </w:p>
  </w:footnote>
  <w:footnote w:id="34">
    <w:p w14:paraId="3CEFB65C" w14:textId="678B7588" w:rsidR="00320DE4" w:rsidRPr="000C09D2" w:rsidRDefault="00320DE4"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ONU, Principios Generales para la protección de los enfermos mentales y el mejoramiento de la atención de la salud mental. Adoptados por la Asamblea General en su Resolución 46/119, de 17 de diciembre de 1991. Principio 9. </w:t>
      </w:r>
      <w:r w:rsidR="006D1D06" w:rsidRPr="000C09D2">
        <w:rPr>
          <w:rFonts w:asciiTheme="majorHAnsi" w:hAnsiTheme="majorHAnsi"/>
          <w:sz w:val="16"/>
          <w:szCs w:val="16"/>
          <w:lang w:val="es-CO"/>
        </w:rPr>
        <w:t xml:space="preserve">Tratamiento. </w:t>
      </w:r>
    </w:p>
  </w:footnote>
  <w:footnote w:id="35">
    <w:p w14:paraId="68C7236B" w14:textId="4E61B11E" w:rsidR="00320DE4" w:rsidRPr="000C09D2" w:rsidRDefault="00320DE4"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ONU, Principios Generales para la protección de los enfermos mentales y el mejoramiento de la atención de la salud mental. Adoptados por la Asamblea General en su Resolución 46/119, de 17 de diciembre de 1991. Principio </w:t>
      </w:r>
      <w:r w:rsidR="006D1D06" w:rsidRPr="000C09D2">
        <w:rPr>
          <w:rFonts w:asciiTheme="majorHAnsi" w:hAnsiTheme="majorHAnsi"/>
          <w:sz w:val="16"/>
          <w:szCs w:val="16"/>
          <w:lang w:val="es-CO"/>
        </w:rPr>
        <w:t>9</w:t>
      </w:r>
      <w:r w:rsidRPr="000C09D2">
        <w:rPr>
          <w:rFonts w:asciiTheme="majorHAnsi" w:hAnsiTheme="majorHAnsi"/>
          <w:sz w:val="16"/>
          <w:szCs w:val="16"/>
          <w:lang w:val="es-CO"/>
        </w:rPr>
        <w:t xml:space="preserve">. </w:t>
      </w:r>
      <w:r w:rsidR="006D1D06" w:rsidRPr="000C09D2">
        <w:rPr>
          <w:rFonts w:asciiTheme="majorHAnsi" w:hAnsiTheme="majorHAnsi"/>
          <w:sz w:val="16"/>
          <w:szCs w:val="16"/>
          <w:lang w:val="es-CO"/>
        </w:rPr>
        <w:t xml:space="preserve">Tratamiento. </w:t>
      </w:r>
    </w:p>
  </w:footnote>
  <w:footnote w:id="36">
    <w:p w14:paraId="6CA9FE7F" w14:textId="7E5AB197" w:rsidR="00320DE4" w:rsidRPr="000C09D2" w:rsidRDefault="00320DE4"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Ver Corte IDH, Caso </w:t>
      </w:r>
      <w:proofErr w:type="spellStart"/>
      <w:r w:rsidRPr="000C09D2">
        <w:rPr>
          <w:rFonts w:asciiTheme="majorHAnsi" w:hAnsiTheme="majorHAnsi"/>
          <w:sz w:val="16"/>
          <w:szCs w:val="16"/>
          <w:lang w:val="es-CO"/>
        </w:rPr>
        <w:t>Guachalá</w:t>
      </w:r>
      <w:proofErr w:type="spellEnd"/>
      <w:r w:rsidRPr="000C09D2">
        <w:rPr>
          <w:rFonts w:asciiTheme="majorHAnsi" w:hAnsiTheme="majorHAnsi"/>
          <w:sz w:val="16"/>
          <w:szCs w:val="16"/>
          <w:lang w:val="es-CO"/>
        </w:rPr>
        <w:t xml:space="preserve"> Chimbó y otros Vs. Ecuador. Sentencia de 26 de marzo de 2021. Fondo, Reparaciones y Costas. Párr. 117-121.</w:t>
      </w:r>
      <w:r w:rsidR="006D1D06" w:rsidRPr="000C09D2">
        <w:rPr>
          <w:rFonts w:asciiTheme="majorHAnsi" w:hAnsiTheme="majorHAnsi"/>
          <w:sz w:val="16"/>
          <w:szCs w:val="16"/>
          <w:lang w:val="es-CO"/>
        </w:rPr>
        <w:t xml:space="preserve"> Ver también, </w:t>
      </w:r>
      <w:r w:rsidR="00D339B1" w:rsidRPr="000C09D2">
        <w:rPr>
          <w:rFonts w:asciiTheme="majorHAnsi" w:hAnsiTheme="majorHAnsi"/>
          <w:sz w:val="16"/>
          <w:szCs w:val="16"/>
          <w:lang w:val="es-CO"/>
        </w:rPr>
        <w:t xml:space="preserve">Caso I.V. Vs. Bolivia. Excepciones Preliminares, Fondo, Reparaciones y Costas. Sentencia de 30 de noviembre de 2016. Serie C No. 329, </w:t>
      </w:r>
      <w:proofErr w:type="spellStart"/>
      <w:r w:rsidR="00D339B1" w:rsidRPr="000C09D2">
        <w:rPr>
          <w:rFonts w:asciiTheme="majorHAnsi" w:hAnsiTheme="majorHAnsi"/>
          <w:sz w:val="16"/>
          <w:szCs w:val="16"/>
          <w:lang w:val="es-CO"/>
        </w:rPr>
        <w:t>párrs</w:t>
      </w:r>
      <w:proofErr w:type="spellEnd"/>
      <w:r w:rsidR="00D339B1" w:rsidRPr="000C09D2">
        <w:rPr>
          <w:rFonts w:asciiTheme="majorHAnsi" w:hAnsiTheme="majorHAnsi"/>
          <w:sz w:val="16"/>
          <w:szCs w:val="16"/>
          <w:lang w:val="es-CO"/>
        </w:rPr>
        <w:t>. 159, 165, 166 y 189</w:t>
      </w:r>
      <w:r w:rsidR="006D1D06" w:rsidRPr="000C09D2">
        <w:rPr>
          <w:rFonts w:asciiTheme="majorHAnsi" w:hAnsiTheme="majorHAnsi"/>
          <w:sz w:val="16"/>
          <w:szCs w:val="16"/>
          <w:lang w:val="es-CO"/>
        </w:rPr>
        <w:t xml:space="preserve">; y Caso Poblete Vilches y otros Vs. Chile. Fondo, Reparaciones y Costas. Sentencia de 8 de marzo de 2018.  </w:t>
      </w:r>
      <w:proofErr w:type="spellStart"/>
      <w:r w:rsidR="006D1D06" w:rsidRPr="000C09D2">
        <w:rPr>
          <w:rFonts w:asciiTheme="majorHAnsi" w:hAnsiTheme="majorHAnsi"/>
          <w:sz w:val="16"/>
          <w:szCs w:val="16"/>
          <w:lang w:val="es-CO"/>
        </w:rPr>
        <w:t>Párrs</w:t>
      </w:r>
      <w:proofErr w:type="spellEnd"/>
      <w:r w:rsidR="006D1D06" w:rsidRPr="000C09D2">
        <w:rPr>
          <w:rFonts w:asciiTheme="majorHAnsi" w:hAnsiTheme="majorHAnsi"/>
          <w:sz w:val="16"/>
          <w:szCs w:val="16"/>
          <w:lang w:val="es-CO"/>
        </w:rPr>
        <w:t>. 161 y 162.</w:t>
      </w:r>
    </w:p>
  </w:footnote>
  <w:footnote w:id="37">
    <w:p w14:paraId="68FD5618" w14:textId="124E81BF" w:rsidR="00E62350" w:rsidRPr="000C09D2" w:rsidRDefault="00E62350"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w:t>
      </w:r>
      <w:r w:rsidRPr="000C09D2">
        <w:rPr>
          <w:rFonts w:asciiTheme="majorHAnsi" w:hAnsiTheme="majorHAnsi" w:cs="Arial"/>
          <w:sz w:val="16"/>
          <w:szCs w:val="16"/>
          <w:lang w:val="es-AR"/>
        </w:rPr>
        <w:t xml:space="preserve">Comité sobre los Derechos de las Personas con Discapacidad, </w:t>
      </w:r>
      <w:hyperlink r:id="rId20" w:history="1">
        <w:r w:rsidRPr="000C09D2">
          <w:rPr>
            <w:rStyle w:val="Hyperlink"/>
            <w:rFonts w:asciiTheme="majorHAnsi" w:hAnsiTheme="majorHAnsi" w:cs="Arial"/>
            <w:i/>
            <w:sz w:val="16"/>
            <w:szCs w:val="16"/>
            <w:lang w:val="es-AR"/>
          </w:rPr>
          <w:t xml:space="preserve">Observación General </w:t>
        </w:r>
        <w:proofErr w:type="spellStart"/>
        <w:r w:rsidRPr="000C09D2">
          <w:rPr>
            <w:rStyle w:val="Hyperlink"/>
            <w:rFonts w:asciiTheme="majorHAnsi" w:hAnsiTheme="majorHAnsi" w:cs="Arial"/>
            <w:i/>
            <w:sz w:val="16"/>
            <w:szCs w:val="16"/>
            <w:lang w:val="es-AR"/>
          </w:rPr>
          <w:t>Nº</w:t>
        </w:r>
        <w:proofErr w:type="spellEnd"/>
        <w:r w:rsidRPr="000C09D2">
          <w:rPr>
            <w:rStyle w:val="Hyperlink"/>
            <w:rFonts w:asciiTheme="majorHAnsi" w:hAnsiTheme="majorHAnsi" w:cs="Arial"/>
            <w:i/>
            <w:sz w:val="16"/>
            <w:szCs w:val="16"/>
            <w:lang w:val="es-AR"/>
          </w:rPr>
          <w:t xml:space="preserve"> 1 sobre el Artículo 12: Igual reconocimiento ante la Ley</w:t>
        </w:r>
      </w:hyperlink>
      <w:r w:rsidRPr="000C09D2">
        <w:rPr>
          <w:rFonts w:asciiTheme="majorHAnsi" w:hAnsiTheme="majorHAnsi" w:cs="Arial"/>
          <w:sz w:val="16"/>
          <w:szCs w:val="16"/>
          <w:lang w:val="es-AR"/>
        </w:rPr>
        <w:t>, CRPD/C/1/4.  11º Período de Sesiones de 30 de marzo a 11 de abril de 2014.</w:t>
      </w:r>
      <w:r w:rsidRPr="000C09D2">
        <w:rPr>
          <w:rFonts w:asciiTheme="majorHAnsi" w:hAnsiTheme="majorHAnsi"/>
          <w:sz w:val="16"/>
          <w:szCs w:val="16"/>
          <w:lang w:val="es-CO"/>
        </w:rPr>
        <w:t xml:space="preserve"> Pág. 10. </w:t>
      </w:r>
    </w:p>
  </w:footnote>
  <w:footnote w:id="38">
    <w:p w14:paraId="6352AA86" w14:textId="764B3491" w:rsidR="00E62350" w:rsidRPr="000C09D2" w:rsidRDefault="00E62350"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ONU, Principios Generales para la protección de los enfermos mentales y el mejoramiento de la atención de la salud mental. Adoptados por la Asamblea General en su Resolución 46/119, de 17 de diciembre de 1991. Principio 11. Consentimiento para el tratamiento. </w:t>
      </w:r>
    </w:p>
  </w:footnote>
  <w:footnote w:id="39">
    <w:p w14:paraId="5D9DAEF0" w14:textId="1E474672" w:rsidR="00700EFD" w:rsidRPr="000C09D2" w:rsidRDefault="00700EFD"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Caso I.V. Vs. Bolivia. Excepciones Preliminares, Fondo, Reparaciones y Costas. Sentencia de 30 de noviembre de 2016. Serie C No. 329, </w:t>
      </w:r>
      <w:proofErr w:type="spellStart"/>
      <w:r w:rsidRPr="000C09D2">
        <w:rPr>
          <w:rFonts w:asciiTheme="majorHAnsi" w:hAnsiTheme="majorHAnsi"/>
          <w:sz w:val="16"/>
          <w:szCs w:val="16"/>
          <w:lang w:val="es-CO"/>
        </w:rPr>
        <w:t>párrs</w:t>
      </w:r>
      <w:proofErr w:type="spellEnd"/>
      <w:r w:rsidRPr="000C09D2">
        <w:rPr>
          <w:rFonts w:asciiTheme="majorHAnsi" w:hAnsiTheme="majorHAnsi"/>
          <w:sz w:val="16"/>
          <w:szCs w:val="16"/>
          <w:lang w:val="es-CO"/>
        </w:rPr>
        <w:t>. 157.</w:t>
      </w:r>
    </w:p>
  </w:footnote>
  <w:footnote w:id="40">
    <w:p w14:paraId="2FBF9601" w14:textId="4A4ACED7" w:rsidR="00700EFD" w:rsidRPr="000C09D2" w:rsidRDefault="00700EFD"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Caso I.V. Vs. Bolivia. Excepciones Preliminares, Fondo, Reparaciones y Costas. Sentencia de 30 de noviembre de 2016. Serie C No. 329, </w:t>
      </w:r>
      <w:proofErr w:type="spellStart"/>
      <w:r w:rsidRPr="000C09D2">
        <w:rPr>
          <w:rFonts w:asciiTheme="majorHAnsi" w:hAnsiTheme="majorHAnsi"/>
          <w:sz w:val="16"/>
          <w:szCs w:val="16"/>
          <w:lang w:val="es-CO"/>
        </w:rPr>
        <w:t>párrs</w:t>
      </w:r>
      <w:proofErr w:type="spellEnd"/>
      <w:r w:rsidRPr="000C09D2">
        <w:rPr>
          <w:rFonts w:asciiTheme="majorHAnsi" w:hAnsiTheme="majorHAnsi"/>
          <w:sz w:val="16"/>
          <w:szCs w:val="16"/>
          <w:lang w:val="es-CO"/>
        </w:rPr>
        <w:t>. 157.</w:t>
      </w:r>
    </w:p>
  </w:footnote>
  <w:footnote w:id="41">
    <w:p w14:paraId="265A3E0A" w14:textId="285A2A53" w:rsidR="00700EFD" w:rsidRPr="000C09D2" w:rsidRDefault="00700EFD"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Caso I.V. Vs. Bolivia. Excepciones Preliminares, Fondo, Reparaciones y Costas. Sentencia de 30 de noviembre de 2016. Serie C No. 329, </w:t>
      </w:r>
      <w:proofErr w:type="spellStart"/>
      <w:r w:rsidRPr="000C09D2">
        <w:rPr>
          <w:rFonts w:asciiTheme="majorHAnsi" w:hAnsiTheme="majorHAnsi"/>
          <w:sz w:val="16"/>
          <w:szCs w:val="16"/>
          <w:lang w:val="es-CO"/>
        </w:rPr>
        <w:t>párrs</w:t>
      </w:r>
      <w:proofErr w:type="spellEnd"/>
      <w:r w:rsidRPr="000C09D2">
        <w:rPr>
          <w:rFonts w:asciiTheme="majorHAnsi" w:hAnsiTheme="majorHAnsi"/>
          <w:sz w:val="16"/>
          <w:szCs w:val="16"/>
          <w:lang w:val="es-CO"/>
        </w:rPr>
        <w:t>. 162.</w:t>
      </w:r>
    </w:p>
  </w:footnote>
  <w:footnote w:id="42">
    <w:p w14:paraId="4ED09BA6" w14:textId="345675B6" w:rsidR="00E570B7" w:rsidRPr="000C09D2" w:rsidRDefault="00E570B7" w:rsidP="00E570B7">
      <w:pPr>
        <w:pStyle w:val="FootnoteText"/>
        <w:ind w:firstLine="720"/>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La Comisión mantiene bajo reserva el diagnóstico de Martha </w:t>
      </w:r>
      <w:proofErr w:type="spellStart"/>
      <w:r w:rsidRPr="000C09D2">
        <w:rPr>
          <w:rFonts w:asciiTheme="majorHAnsi" w:hAnsiTheme="majorHAnsi"/>
          <w:sz w:val="16"/>
          <w:szCs w:val="16"/>
          <w:lang w:val="es-CO"/>
        </w:rPr>
        <w:t>Saire</w:t>
      </w:r>
      <w:proofErr w:type="spellEnd"/>
      <w:r w:rsidRPr="000C09D2">
        <w:rPr>
          <w:rFonts w:asciiTheme="majorHAnsi" w:hAnsiTheme="majorHAnsi"/>
          <w:sz w:val="16"/>
          <w:szCs w:val="16"/>
          <w:lang w:val="es-CO"/>
        </w:rPr>
        <w:t xml:space="preserve"> para proteger su privacidad.</w:t>
      </w:r>
    </w:p>
  </w:footnote>
  <w:footnote w:id="43">
    <w:p w14:paraId="013F60E5" w14:textId="55B81392" w:rsidR="007E69F2" w:rsidRPr="000C09D2" w:rsidRDefault="007E69F2" w:rsidP="00A826A0">
      <w:pPr>
        <w:ind w:firstLine="720"/>
        <w:jc w:val="both"/>
        <w:rPr>
          <w:rFonts w:asciiTheme="majorHAnsi" w:hAnsiTheme="majorHAnsi"/>
          <w:sz w:val="16"/>
          <w:szCs w:val="16"/>
          <w:lang w:val="es-ES_tradnl"/>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Según la información aportada por las partes, el Hogar Los Ángeles tiene </w:t>
      </w:r>
      <w:r w:rsidRPr="000C09D2">
        <w:rPr>
          <w:rFonts w:asciiTheme="majorHAnsi" w:hAnsiTheme="majorHAnsi"/>
          <w:sz w:val="16"/>
          <w:szCs w:val="16"/>
          <w:lang w:val="es-VE"/>
        </w:rPr>
        <w:t xml:space="preserve">como objetivo principal promover la integración en la sociedad de las personas con discapacidad, mediante </w:t>
      </w:r>
      <w:r w:rsidRPr="000C09D2">
        <w:rPr>
          <w:rFonts w:asciiTheme="majorHAnsi" w:hAnsiTheme="majorHAnsi"/>
          <w:sz w:val="16"/>
          <w:szCs w:val="16"/>
          <w:lang w:val="es-MX"/>
        </w:rPr>
        <w:t>programas de capacitación orientados en la adquisición de habilidades para desempeñar oficios y lograr su integración social, a</w:t>
      </w:r>
      <w:r w:rsidRPr="000C09D2">
        <w:rPr>
          <w:rFonts w:asciiTheme="majorHAnsi" w:hAnsiTheme="majorHAnsi"/>
          <w:sz w:val="16"/>
          <w:szCs w:val="16"/>
          <w:lang w:val="es-VE"/>
        </w:rPr>
        <w:t xml:space="preserve">sí como en </w:t>
      </w:r>
      <w:r w:rsidRPr="000C09D2">
        <w:rPr>
          <w:rFonts w:asciiTheme="majorHAnsi" w:hAnsiTheme="majorHAnsi"/>
          <w:sz w:val="16"/>
          <w:szCs w:val="16"/>
          <w:lang w:val="es-MX"/>
        </w:rPr>
        <w:t xml:space="preserve">la prestación de los servicios de atención en salud mental, actividades de recreación y autoayuda. </w:t>
      </w:r>
    </w:p>
  </w:footnote>
  <w:footnote w:id="44">
    <w:p w14:paraId="156EC972" w14:textId="77777777" w:rsidR="00601F75" w:rsidRPr="000C09D2" w:rsidRDefault="00601F75"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Al respecto, es de indicar que en su informe la Experta Independiente define los sistemas de apoyo como “aquellos que se requieran para la celebración de determinados actos formales; y aquellos que se requieran para realizar actividades de la vida cotidiana, que podrán denominarse también ‘apoyos para la vida independiente’”. En Ese sentido, los apoyos “son recursos y estrategias que mejoran el funcionamiento, la participación y la calidad de vida de las personas en general y de aquellas en situación de discapacidad en particular”. Miranda Galarza, Hilda Beatriz. Informe “</w:t>
      </w:r>
      <w:r w:rsidRPr="000C09D2">
        <w:rPr>
          <w:rFonts w:asciiTheme="majorHAnsi" w:hAnsiTheme="majorHAnsi"/>
          <w:sz w:val="16"/>
          <w:szCs w:val="16"/>
          <w:lang w:val="es-ES_tradnl"/>
        </w:rPr>
        <w:t xml:space="preserve">Construcción de Sistema de Apoyos y Acompañamiento Centrado en la Persona para Personas con Discapacidad”. Nota Conceptual y aplicación al caso Martha Maria </w:t>
      </w:r>
      <w:proofErr w:type="spellStart"/>
      <w:r w:rsidRPr="000C09D2">
        <w:rPr>
          <w:rFonts w:asciiTheme="majorHAnsi" w:hAnsiTheme="majorHAnsi"/>
          <w:sz w:val="16"/>
          <w:szCs w:val="16"/>
          <w:lang w:val="es-ES_tradnl"/>
        </w:rPr>
        <w:t>Saire</w:t>
      </w:r>
      <w:proofErr w:type="spellEnd"/>
      <w:r w:rsidRPr="000C09D2">
        <w:rPr>
          <w:rFonts w:asciiTheme="majorHAnsi" w:hAnsiTheme="majorHAnsi"/>
          <w:sz w:val="16"/>
          <w:szCs w:val="16"/>
          <w:lang w:val="es-ES_tradnl"/>
        </w:rPr>
        <w:t xml:space="preserve">. </w:t>
      </w:r>
      <w:r w:rsidRPr="000C09D2">
        <w:rPr>
          <w:rFonts w:asciiTheme="majorHAnsi" w:hAnsiTheme="majorHAnsi"/>
          <w:sz w:val="16"/>
          <w:szCs w:val="16"/>
          <w:lang w:val="es-CO"/>
        </w:rPr>
        <w:t>17, Consultoría- México. Tegucigalpa, 8 a 14 de septiembre de 2019.</w:t>
      </w:r>
    </w:p>
  </w:footnote>
  <w:footnote w:id="45">
    <w:p w14:paraId="3A112E50" w14:textId="326D5D26" w:rsidR="0095673D" w:rsidRPr="000C09D2" w:rsidRDefault="0095673D"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Miranda Galarza, Hilda Beatriz. Informe “</w:t>
      </w:r>
      <w:r w:rsidRPr="000C09D2">
        <w:rPr>
          <w:rFonts w:asciiTheme="majorHAnsi" w:hAnsiTheme="majorHAnsi"/>
          <w:sz w:val="16"/>
          <w:szCs w:val="16"/>
          <w:lang w:val="es-ES_tradnl"/>
        </w:rPr>
        <w:t xml:space="preserve">Construcción de Sistema de Apoyos y Acompañamiento Centrado en la Persona para Personas con Discapacidad”. Nota Conceptual y aplicación al caso Martha Maria </w:t>
      </w:r>
      <w:proofErr w:type="spellStart"/>
      <w:r w:rsidRPr="000C09D2">
        <w:rPr>
          <w:rFonts w:asciiTheme="majorHAnsi" w:hAnsiTheme="majorHAnsi"/>
          <w:sz w:val="16"/>
          <w:szCs w:val="16"/>
          <w:lang w:val="es-ES_tradnl"/>
        </w:rPr>
        <w:t>Saire</w:t>
      </w:r>
      <w:proofErr w:type="spellEnd"/>
      <w:r w:rsidRPr="000C09D2">
        <w:rPr>
          <w:rFonts w:asciiTheme="majorHAnsi" w:hAnsiTheme="majorHAnsi"/>
          <w:sz w:val="16"/>
          <w:szCs w:val="16"/>
          <w:lang w:val="es-ES_tradnl"/>
        </w:rPr>
        <w:t xml:space="preserve">. </w:t>
      </w:r>
      <w:r w:rsidRPr="000C09D2">
        <w:rPr>
          <w:rFonts w:asciiTheme="majorHAnsi" w:hAnsiTheme="majorHAnsi"/>
          <w:sz w:val="16"/>
          <w:szCs w:val="16"/>
          <w:lang w:val="es-CO"/>
        </w:rPr>
        <w:t>17, Consultoría- México. Tegucigalpa, 8 a 14 de septiembre de 2019.</w:t>
      </w:r>
    </w:p>
  </w:footnote>
  <w:footnote w:id="46">
    <w:p w14:paraId="177CA763" w14:textId="61FA6C78" w:rsidR="003958DE" w:rsidRPr="000C09D2" w:rsidRDefault="003958DE" w:rsidP="003958DE">
      <w:pPr>
        <w:pStyle w:val="FootnoteText"/>
        <w:ind w:firstLine="720"/>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La Comisión mantiene bajo reserva el diagnóstico de Martha </w:t>
      </w:r>
      <w:proofErr w:type="spellStart"/>
      <w:r w:rsidRPr="000C09D2">
        <w:rPr>
          <w:rFonts w:asciiTheme="majorHAnsi" w:hAnsiTheme="majorHAnsi"/>
          <w:sz w:val="16"/>
          <w:szCs w:val="16"/>
          <w:lang w:val="es-CO"/>
        </w:rPr>
        <w:t>Saire</w:t>
      </w:r>
      <w:proofErr w:type="spellEnd"/>
      <w:r w:rsidRPr="000C09D2">
        <w:rPr>
          <w:rFonts w:asciiTheme="majorHAnsi" w:hAnsiTheme="majorHAnsi"/>
          <w:sz w:val="16"/>
          <w:szCs w:val="16"/>
          <w:lang w:val="es-CO"/>
        </w:rPr>
        <w:t xml:space="preserve"> para proteger su privacidad.</w:t>
      </w:r>
    </w:p>
  </w:footnote>
  <w:footnote w:id="47">
    <w:p w14:paraId="31B69346" w14:textId="25E69BF9" w:rsidR="001F4246" w:rsidRPr="000C09D2" w:rsidRDefault="001F4246"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Miranda Galarza, Hilda Beatriz. Informe “</w:t>
      </w:r>
      <w:r w:rsidRPr="000C09D2">
        <w:rPr>
          <w:rFonts w:asciiTheme="majorHAnsi" w:hAnsiTheme="majorHAnsi"/>
          <w:sz w:val="16"/>
          <w:szCs w:val="16"/>
          <w:lang w:val="es-ES_tradnl"/>
        </w:rPr>
        <w:t xml:space="preserve">Construcción de </w:t>
      </w:r>
      <w:r w:rsidR="00645428" w:rsidRPr="000C09D2">
        <w:rPr>
          <w:rFonts w:asciiTheme="majorHAnsi" w:hAnsiTheme="majorHAnsi"/>
          <w:sz w:val="16"/>
          <w:szCs w:val="16"/>
          <w:lang w:val="es-ES_tradnl"/>
        </w:rPr>
        <w:t xml:space="preserve">Sistema de Apoyos y Acompañamiento Centrado en la Persona para Personas con Discapacidad”. Nota Conceptual y aplicación al caso Martha Maria </w:t>
      </w:r>
      <w:proofErr w:type="spellStart"/>
      <w:r w:rsidR="00645428" w:rsidRPr="000C09D2">
        <w:rPr>
          <w:rFonts w:asciiTheme="majorHAnsi" w:hAnsiTheme="majorHAnsi"/>
          <w:sz w:val="16"/>
          <w:szCs w:val="16"/>
          <w:lang w:val="es-ES_tradnl"/>
        </w:rPr>
        <w:t>Saire</w:t>
      </w:r>
      <w:proofErr w:type="spellEnd"/>
      <w:r w:rsidR="00645428" w:rsidRPr="000C09D2">
        <w:rPr>
          <w:rFonts w:asciiTheme="majorHAnsi" w:hAnsiTheme="majorHAnsi"/>
          <w:sz w:val="16"/>
          <w:szCs w:val="16"/>
          <w:lang w:val="es-ES_tradnl"/>
        </w:rPr>
        <w:t xml:space="preserve">. </w:t>
      </w:r>
      <w:r w:rsidR="00645428" w:rsidRPr="000C09D2">
        <w:rPr>
          <w:rFonts w:asciiTheme="majorHAnsi" w:hAnsiTheme="majorHAnsi"/>
          <w:sz w:val="16"/>
          <w:szCs w:val="16"/>
          <w:lang w:val="es-CO"/>
        </w:rPr>
        <w:t xml:space="preserve">17, Consultoría- México. Tegucigalpa, 8 a 14 de septiembre de 2019. Citando a </w:t>
      </w:r>
      <w:proofErr w:type="spellStart"/>
      <w:r w:rsidRPr="000C09D2">
        <w:rPr>
          <w:rFonts w:asciiTheme="majorHAnsi" w:hAnsiTheme="majorHAnsi"/>
          <w:sz w:val="16"/>
          <w:szCs w:val="16"/>
          <w:lang w:val="es-CO"/>
        </w:rPr>
        <w:t>Schalock</w:t>
      </w:r>
      <w:proofErr w:type="spellEnd"/>
      <w:r w:rsidRPr="000C09D2">
        <w:rPr>
          <w:rFonts w:asciiTheme="majorHAnsi" w:hAnsiTheme="majorHAnsi"/>
          <w:sz w:val="16"/>
          <w:szCs w:val="16"/>
          <w:lang w:val="es-CO"/>
        </w:rPr>
        <w:t>, R.L., &amp; Verdugo Alonso, M.A. (2007). El concepto de calidad de vida de en los servicios y apoyos para personas con discapacidad intelectual. Siglo Cero: revista española sobre Discapacidad Intelectual, 38 (224), 21-35</w:t>
      </w:r>
      <w:r w:rsidR="00645428" w:rsidRPr="000C09D2">
        <w:rPr>
          <w:rFonts w:asciiTheme="majorHAnsi" w:hAnsiTheme="majorHAnsi"/>
          <w:sz w:val="16"/>
          <w:szCs w:val="16"/>
          <w:lang w:val="es-CO"/>
        </w:rPr>
        <w:t>.</w:t>
      </w:r>
      <w:r w:rsidRPr="000C09D2">
        <w:rPr>
          <w:rFonts w:asciiTheme="majorHAnsi" w:hAnsiTheme="majorHAnsi"/>
          <w:sz w:val="16"/>
          <w:szCs w:val="16"/>
          <w:lang w:val="es-CO"/>
        </w:rPr>
        <w:t xml:space="preserve"> </w:t>
      </w:r>
    </w:p>
  </w:footnote>
  <w:footnote w:id="48">
    <w:p w14:paraId="03F28C4F" w14:textId="5B4AFD92" w:rsidR="007E69F2" w:rsidRPr="000C09D2" w:rsidRDefault="007E69F2"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Numeración por fuera del marco del acuerdo, para efectos de su seguimiento por parte de la Comisión. </w:t>
      </w:r>
    </w:p>
  </w:footnote>
  <w:footnote w:id="49">
    <w:p w14:paraId="32384EB3" w14:textId="590ECE78" w:rsidR="00D4191A" w:rsidRPr="000C09D2" w:rsidRDefault="00D4191A"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Al respecto, se toma nota de que el lugar de residencia de Martha </w:t>
      </w:r>
      <w:proofErr w:type="spellStart"/>
      <w:r w:rsidRPr="000C09D2">
        <w:rPr>
          <w:rFonts w:asciiTheme="majorHAnsi" w:hAnsiTheme="majorHAnsi"/>
          <w:sz w:val="16"/>
          <w:szCs w:val="16"/>
          <w:lang w:val="es-CO"/>
        </w:rPr>
        <w:t>Saire</w:t>
      </w:r>
      <w:proofErr w:type="spellEnd"/>
      <w:r w:rsidRPr="000C09D2">
        <w:rPr>
          <w:rFonts w:asciiTheme="majorHAnsi" w:hAnsiTheme="majorHAnsi"/>
          <w:sz w:val="16"/>
          <w:szCs w:val="16"/>
          <w:lang w:val="es-CO"/>
        </w:rPr>
        <w:t xml:space="preserve"> es el Hogar Los Ángeles y que las partes han decidido excluir del alcance de este acuerdo la recomendación de la Experta Independiente sobre reformas legislativas o creación de leyes. Al mismo tiempo, se entiende que lo referido a los compromisos de mantener al personal a cargo del cuidado de Martha </w:t>
      </w:r>
      <w:proofErr w:type="spellStart"/>
      <w:r w:rsidRPr="000C09D2">
        <w:rPr>
          <w:rFonts w:asciiTheme="majorHAnsi" w:hAnsiTheme="majorHAnsi"/>
          <w:sz w:val="16"/>
          <w:szCs w:val="16"/>
          <w:lang w:val="es-CO"/>
        </w:rPr>
        <w:t>Saire</w:t>
      </w:r>
      <w:proofErr w:type="spellEnd"/>
      <w:r w:rsidRPr="000C09D2">
        <w:rPr>
          <w:rFonts w:asciiTheme="majorHAnsi" w:hAnsiTheme="majorHAnsi"/>
          <w:sz w:val="16"/>
          <w:szCs w:val="16"/>
          <w:lang w:val="es-CO"/>
        </w:rPr>
        <w:t xml:space="preserve"> en el Hogar Los Ángeles e implementar el plan de atención integral, se encuentran incluidos en los compromisos asumidos en las </w:t>
      </w:r>
      <w:r w:rsidR="00F8391C" w:rsidRPr="000C09D2">
        <w:rPr>
          <w:rFonts w:asciiTheme="majorHAnsi" w:hAnsiTheme="majorHAnsi"/>
          <w:sz w:val="16"/>
          <w:szCs w:val="16"/>
          <w:lang w:val="es-CO"/>
        </w:rPr>
        <w:t>cláusulas</w:t>
      </w:r>
      <w:r w:rsidRPr="000C09D2">
        <w:rPr>
          <w:rFonts w:asciiTheme="majorHAnsi" w:hAnsiTheme="majorHAnsi"/>
          <w:sz w:val="16"/>
          <w:szCs w:val="16"/>
          <w:lang w:val="es-CO"/>
        </w:rPr>
        <w:t xml:space="preserve"> segunda y tercera del acta de entendimiento de 26 de marzo de 2021. </w:t>
      </w:r>
    </w:p>
  </w:footnote>
  <w:footnote w:id="50">
    <w:p w14:paraId="38E9234A" w14:textId="65EBD0B3" w:rsidR="004D1C83" w:rsidRPr="000C09D2" w:rsidRDefault="004D1C83" w:rsidP="00A826A0">
      <w:pPr>
        <w:pStyle w:val="FootnoteText"/>
        <w:ind w:firstLine="720"/>
        <w:jc w:val="both"/>
        <w:rPr>
          <w:rFonts w:asciiTheme="majorHAnsi" w:hAnsiTheme="majorHAnsi"/>
          <w:sz w:val="16"/>
          <w:szCs w:val="16"/>
          <w:lang w:val="es-CO"/>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Miranda Galarza, Hilda Beatriz. Informe “</w:t>
      </w:r>
      <w:r w:rsidRPr="000C09D2">
        <w:rPr>
          <w:rFonts w:asciiTheme="majorHAnsi" w:hAnsiTheme="majorHAnsi"/>
          <w:sz w:val="16"/>
          <w:szCs w:val="16"/>
          <w:lang w:val="es-ES_tradnl"/>
        </w:rPr>
        <w:t xml:space="preserve">Construcción de Sistema de Apoyos y Acompañamiento Centrado en la Persona para Personas con Discapacidad”. Nota Conceptual y aplicación al caso Martha Maria </w:t>
      </w:r>
      <w:proofErr w:type="spellStart"/>
      <w:r w:rsidRPr="000C09D2">
        <w:rPr>
          <w:rFonts w:asciiTheme="majorHAnsi" w:hAnsiTheme="majorHAnsi"/>
          <w:sz w:val="16"/>
          <w:szCs w:val="16"/>
          <w:lang w:val="es-ES_tradnl"/>
        </w:rPr>
        <w:t>Saire</w:t>
      </w:r>
      <w:proofErr w:type="spellEnd"/>
      <w:r w:rsidRPr="000C09D2">
        <w:rPr>
          <w:rFonts w:asciiTheme="majorHAnsi" w:hAnsiTheme="majorHAnsi"/>
          <w:sz w:val="16"/>
          <w:szCs w:val="16"/>
          <w:lang w:val="es-ES_tradnl"/>
        </w:rPr>
        <w:t xml:space="preserve">. </w:t>
      </w:r>
      <w:r w:rsidRPr="000C09D2">
        <w:rPr>
          <w:rFonts w:asciiTheme="majorHAnsi" w:hAnsiTheme="majorHAnsi"/>
          <w:sz w:val="16"/>
          <w:szCs w:val="16"/>
          <w:lang w:val="es-CO"/>
        </w:rPr>
        <w:t>17, Consultoría- México. Tegucigalpa, 8 a 14 de septiembre de 2019.</w:t>
      </w:r>
    </w:p>
  </w:footnote>
  <w:footnote w:id="51">
    <w:p w14:paraId="14256065" w14:textId="22B242CA" w:rsidR="004D1C83" w:rsidRPr="000C09D2" w:rsidRDefault="004D1C83" w:rsidP="00A826A0">
      <w:pPr>
        <w:pStyle w:val="FootnoteText"/>
        <w:ind w:firstLine="720"/>
        <w:jc w:val="both"/>
        <w:rPr>
          <w:rFonts w:asciiTheme="majorHAnsi" w:hAnsiTheme="majorHAnsi"/>
          <w:sz w:val="16"/>
          <w:szCs w:val="16"/>
        </w:rPr>
      </w:pPr>
      <w:r w:rsidRPr="000C09D2">
        <w:rPr>
          <w:rStyle w:val="FootnoteReference"/>
          <w:rFonts w:asciiTheme="majorHAnsi" w:hAnsiTheme="majorHAnsi"/>
          <w:sz w:val="16"/>
          <w:szCs w:val="16"/>
        </w:rPr>
        <w:footnoteRef/>
      </w:r>
      <w:r w:rsidRPr="000C09D2">
        <w:rPr>
          <w:rFonts w:asciiTheme="majorHAnsi" w:hAnsiTheme="majorHAnsi"/>
          <w:sz w:val="16"/>
          <w:szCs w:val="16"/>
          <w:lang w:val="es-CO"/>
        </w:rPr>
        <w:t xml:space="preserve"> Miranda Galarza, Hilda Beatriz. Informe “</w:t>
      </w:r>
      <w:r w:rsidRPr="000C09D2">
        <w:rPr>
          <w:rFonts w:asciiTheme="majorHAnsi" w:hAnsiTheme="majorHAnsi"/>
          <w:sz w:val="16"/>
          <w:szCs w:val="16"/>
          <w:lang w:val="es-ES_tradnl"/>
        </w:rPr>
        <w:t xml:space="preserve">Construcción de Sistema de Apoyos y Acompañamiento Centrado en la Persona para Personas con Discapacidad”. Nota Conceptual y aplicación al caso Martha Maria </w:t>
      </w:r>
      <w:proofErr w:type="spellStart"/>
      <w:r w:rsidRPr="000C09D2">
        <w:rPr>
          <w:rFonts w:asciiTheme="majorHAnsi" w:hAnsiTheme="majorHAnsi"/>
          <w:sz w:val="16"/>
          <w:szCs w:val="16"/>
          <w:lang w:val="es-ES_tradnl"/>
        </w:rPr>
        <w:t>Saire</w:t>
      </w:r>
      <w:proofErr w:type="spellEnd"/>
      <w:r w:rsidRPr="000C09D2">
        <w:rPr>
          <w:rFonts w:asciiTheme="majorHAnsi" w:hAnsiTheme="majorHAnsi"/>
          <w:sz w:val="16"/>
          <w:szCs w:val="16"/>
          <w:lang w:val="es-ES_tradnl"/>
        </w:rPr>
        <w:t xml:space="preserve">. </w:t>
      </w:r>
      <w:r w:rsidRPr="000C09D2">
        <w:rPr>
          <w:rFonts w:asciiTheme="majorHAnsi" w:hAnsiTheme="majorHAnsi"/>
          <w:sz w:val="16"/>
          <w:szCs w:val="16"/>
          <w:lang w:val="es-CO"/>
        </w:rPr>
        <w:t>17, Consultoría- México. Tegucigalpa, 8 a 14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C76F" w14:textId="77777777" w:rsidR="00554C9E" w:rsidRDefault="00554C9E" w:rsidP="00072ED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67ED673" w14:textId="77777777" w:rsidR="00554C9E" w:rsidRDefault="00554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508B" w14:textId="77777777" w:rsidR="00554C9E" w:rsidRDefault="00554C9E" w:rsidP="00A50FCF">
    <w:pPr>
      <w:pStyle w:val="Header"/>
      <w:tabs>
        <w:tab w:val="clear" w:pos="4320"/>
        <w:tab w:val="clear" w:pos="8640"/>
      </w:tabs>
      <w:jc w:val="center"/>
      <w:rPr>
        <w:sz w:val="22"/>
        <w:szCs w:val="22"/>
      </w:rPr>
    </w:pPr>
    <w:r>
      <w:rPr>
        <w:noProof/>
        <w:sz w:val="22"/>
        <w:szCs w:val="22"/>
      </w:rPr>
      <w:drawing>
        <wp:inline distT="0" distB="0" distL="0" distR="0" wp14:anchorId="4876FAC3" wp14:editId="177EDEC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ADD8DC" w14:textId="77777777" w:rsidR="00554C9E" w:rsidRPr="00EC7D62" w:rsidRDefault="00143BB8" w:rsidP="00A50FCF">
    <w:pPr>
      <w:pStyle w:val="Header"/>
      <w:tabs>
        <w:tab w:val="clear" w:pos="4320"/>
        <w:tab w:val="clear" w:pos="8640"/>
      </w:tabs>
      <w:jc w:val="center"/>
      <w:rPr>
        <w:sz w:val="22"/>
        <w:szCs w:val="22"/>
      </w:rPr>
    </w:pPr>
    <w:r>
      <w:rPr>
        <w:sz w:val="22"/>
        <w:szCs w:val="22"/>
      </w:rPr>
      <w:pict w14:anchorId="7934A31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D86940"/>
    <w:multiLevelType w:val="hybridMultilevel"/>
    <w:tmpl w:val="2CC2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3BB"/>
    <w:multiLevelType w:val="hybridMultilevel"/>
    <w:tmpl w:val="43B4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F734AB"/>
    <w:multiLevelType w:val="hybridMultilevel"/>
    <w:tmpl w:val="A7D0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5BDF"/>
    <w:multiLevelType w:val="hybridMultilevel"/>
    <w:tmpl w:val="0F9C0F90"/>
    <w:lvl w:ilvl="0" w:tplc="105A98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24B80"/>
    <w:multiLevelType w:val="hybridMultilevel"/>
    <w:tmpl w:val="81C25D44"/>
    <w:lvl w:ilvl="0" w:tplc="50DED9D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6465E4"/>
    <w:multiLevelType w:val="hybridMultilevel"/>
    <w:tmpl w:val="BAC0EF7A"/>
    <w:lvl w:ilvl="0" w:tplc="E01C4AAC">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C7769CE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CA421B"/>
    <w:multiLevelType w:val="hybridMultilevel"/>
    <w:tmpl w:val="0F2E9D30"/>
    <w:lvl w:ilvl="0" w:tplc="30024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9D03AF"/>
    <w:multiLevelType w:val="hybridMultilevel"/>
    <w:tmpl w:val="09405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7A7FF8"/>
    <w:multiLevelType w:val="hybridMultilevel"/>
    <w:tmpl w:val="357AD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5F60980"/>
    <w:multiLevelType w:val="hybridMultilevel"/>
    <w:tmpl w:val="2D6A9492"/>
    <w:lvl w:ilvl="0" w:tplc="AEBC141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15:restartNumberingAfterBreak="0">
    <w:nsid w:val="594750F8"/>
    <w:multiLevelType w:val="hybridMultilevel"/>
    <w:tmpl w:val="89727A84"/>
    <w:lvl w:ilvl="0" w:tplc="66ECDF40">
      <w:start w:val="1"/>
      <w:numFmt w:val="decimal"/>
      <w:lvlText w:val="%1."/>
      <w:lvlJc w:val="left"/>
      <w:pPr>
        <w:ind w:left="720" w:hanging="360"/>
      </w:pPr>
      <w:rPr>
        <w:b w:val="0"/>
        <w:strike w:val="0"/>
      </w:rPr>
    </w:lvl>
    <w:lvl w:ilvl="1" w:tplc="A1525B44">
      <w:start w:val="1"/>
      <w:numFmt w:val="lowerLetter"/>
      <w:lvlText w:val="%2."/>
      <w:lvlJc w:val="left"/>
      <w:pPr>
        <w:ind w:left="1440" w:hanging="360"/>
      </w:pPr>
      <w:rPr>
        <w:rFonts w:ascii="Cambria" w:hAnsi="Cambri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CB7E5E"/>
    <w:multiLevelType w:val="hybridMultilevel"/>
    <w:tmpl w:val="CC0EC0E4"/>
    <w:lvl w:ilvl="0" w:tplc="58BC9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5C1B38"/>
    <w:multiLevelType w:val="hybridMultilevel"/>
    <w:tmpl w:val="D7AA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2774153"/>
    <w:multiLevelType w:val="hybridMultilevel"/>
    <w:tmpl w:val="006218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69EA0E8D"/>
    <w:multiLevelType w:val="hybridMultilevel"/>
    <w:tmpl w:val="09405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BF15681"/>
    <w:multiLevelType w:val="hybridMultilevel"/>
    <w:tmpl w:val="BC407758"/>
    <w:lvl w:ilvl="0" w:tplc="0D1A165E">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6FD75EC9"/>
    <w:multiLevelType w:val="hybridMultilevel"/>
    <w:tmpl w:val="996C6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004D33"/>
    <w:multiLevelType w:val="hybridMultilevel"/>
    <w:tmpl w:val="F65CB9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EAD17C4"/>
    <w:multiLevelType w:val="hybridMultilevel"/>
    <w:tmpl w:val="BFA2399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7"/>
  </w:num>
  <w:num w:numId="4">
    <w:abstractNumId w:val="26"/>
  </w:num>
  <w:num w:numId="5">
    <w:abstractNumId w:val="57"/>
  </w:num>
  <w:num w:numId="6">
    <w:abstractNumId w:val="32"/>
  </w:num>
  <w:num w:numId="7">
    <w:abstractNumId w:val="10"/>
  </w:num>
  <w:num w:numId="8">
    <w:abstractNumId w:val="22"/>
  </w:num>
  <w:num w:numId="9">
    <w:abstractNumId w:val="48"/>
  </w:num>
  <w:num w:numId="10">
    <w:abstractNumId w:val="0"/>
  </w:num>
  <w:num w:numId="11">
    <w:abstractNumId w:val="43"/>
  </w:num>
  <w:num w:numId="12">
    <w:abstractNumId w:val="44"/>
  </w:num>
  <w:num w:numId="13">
    <w:abstractNumId w:val="52"/>
  </w:num>
  <w:num w:numId="14">
    <w:abstractNumId w:val="1"/>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40"/>
  </w:num>
  <w:num w:numId="38">
    <w:abstractNumId w:val="41"/>
  </w:num>
  <w:num w:numId="39">
    <w:abstractNumId w:val="45"/>
  </w:num>
  <w:num w:numId="40">
    <w:abstractNumId w:val="46"/>
  </w:num>
  <w:num w:numId="41">
    <w:abstractNumId w:val="55"/>
  </w:num>
  <w:num w:numId="42">
    <w:abstractNumId w:val="59"/>
  </w:num>
  <w:num w:numId="43">
    <w:abstractNumId w:val="61"/>
  </w:num>
  <w:num w:numId="44">
    <w:abstractNumId w:val="64"/>
  </w:num>
  <w:num w:numId="45">
    <w:abstractNumId w:val="66"/>
  </w:num>
  <w:num w:numId="46">
    <w:abstractNumId w:val="68"/>
  </w:num>
  <w:num w:numId="47">
    <w:abstractNumId w:val="70"/>
  </w:num>
  <w:num w:numId="48">
    <w:abstractNumId w:val="71"/>
  </w:num>
  <w:num w:numId="49">
    <w:abstractNumId w:val="72"/>
  </w:num>
  <w:num w:numId="50">
    <w:abstractNumId w:val="74"/>
  </w:num>
  <w:num w:numId="51">
    <w:abstractNumId w:val="25"/>
  </w:num>
  <w:num w:numId="52">
    <w:abstractNumId w:val="47"/>
  </w:num>
  <w:num w:numId="53">
    <w:abstractNumId w:val="63"/>
  </w:num>
  <w:num w:numId="54">
    <w:abstractNumId w:val="54"/>
  </w:num>
  <w:num w:numId="55">
    <w:abstractNumId w:val="60"/>
  </w:num>
  <w:num w:numId="56">
    <w:abstractNumId w:val="65"/>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56"/>
  </w:num>
  <w:num w:numId="60">
    <w:abstractNumId w:val="69"/>
  </w:num>
  <w:num w:numId="61">
    <w:abstractNumId w:val="62"/>
  </w:num>
  <w:num w:numId="62">
    <w:abstractNumId w:val="49"/>
  </w:num>
  <w:num w:numId="63">
    <w:abstractNumId w:val="2"/>
  </w:num>
  <w:num w:numId="64">
    <w:abstractNumId w:val="7"/>
  </w:num>
  <w:num w:numId="65">
    <w:abstractNumId w:val="53"/>
  </w:num>
  <w:num w:numId="66">
    <w:abstractNumId w:val="3"/>
  </w:num>
  <w:num w:numId="67">
    <w:abstractNumId w:val="42"/>
  </w:num>
  <w:num w:numId="68">
    <w:abstractNumId w:val="51"/>
  </w:num>
  <w:num w:numId="69">
    <w:abstractNumId w:val="9"/>
  </w:num>
  <w:num w:numId="70">
    <w:abstractNumId w:val="50"/>
  </w:num>
  <w:num w:numId="71">
    <w:abstractNumId w:val="20"/>
  </w:num>
  <w:num w:numId="72">
    <w:abstractNumId w:val="38"/>
  </w:num>
  <w:num w:numId="73">
    <w:abstractNumId w:val="58"/>
  </w:num>
  <w:num w:numId="74">
    <w:abstractNumId w:val="8"/>
  </w:num>
  <w:num w:numId="75">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51A"/>
    <w:rsid w:val="00003D10"/>
    <w:rsid w:val="00006E1F"/>
    <w:rsid w:val="000070D7"/>
    <w:rsid w:val="00012A72"/>
    <w:rsid w:val="0001788C"/>
    <w:rsid w:val="00021440"/>
    <w:rsid w:val="00027360"/>
    <w:rsid w:val="00040C3A"/>
    <w:rsid w:val="00046143"/>
    <w:rsid w:val="00047EC2"/>
    <w:rsid w:val="000510EE"/>
    <w:rsid w:val="000523A2"/>
    <w:rsid w:val="0005348C"/>
    <w:rsid w:val="00057DC5"/>
    <w:rsid w:val="00066C66"/>
    <w:rsid w:val="00070589"/>
    <w:rsid w:val="000716C5"/>
    <w:rsid w:val="00072EDE"/>
    <w:rsid w:val="000731BD"/>
    <w:rsid w:val="000756EF"/>
    <w:rsid w:val="00075E23"/>
    <w:rsid w:val="00075E4D"/>
    <w:rsid w:val="000866E8"/>
    <w:rsid w:val="000867B8"/>
    <w:rsid w:val="00090A55"/>
    <w:rsid w:val="00091B4E"/>
    <w:rsid w:val="0009344A"/>
    <w:rsid w:val="000A019D"/>
    <w:rsid w:val="000A0559"/>
    <w:rsid w:val="000A392E"/>
    <w:rsid w:val="000A575F"/>
    <w:rsid w:val="000B58F1"/>
    <w:rsid w:val="000C09D2"/>
    <w:rsid w:val="000C135B"/>
    <w:rsid w:val="000D10DB"/>
    <w:rsid w:val="000D4380"/>
    <w:rsid w:val="000D46B9"/>
    <w:rsid w:val="000D564C"/>
    <w:rsid w:val="000E5EB5"/>
    <w:rsid w:val="000F35ED"/>
    <w:rsid w:val="000F66AF"/>
    <w:rsid w:val="0010640F"/>
    <w:rsid w:val="00107131"/>
    <w:rsid w:val="0010736F"/>
    <w:rsid w:val="00112865"/>
    <w:rsid w:val="00113F73"/>
    <w:rsid w:val="00121CC2"/>
    <w:rsid w:val="00123C04"/>
    <w:rsid w:val="00133EE5"/>
    <w:rsid w:val="00143BB8"/>
    <w:rsid w:val="00147290"/>
    <w:rsid w:val="001546C1"/>
    <w:rsid w:val="00154864"/>
    <w:rsid w:val="00155352"/>
    <w:rsid w:val="00162A14"/>
    <w:rsid w:val="00167A34"/>
    <w:rsid w:val="00177DC8"/>
    <w:rsid w:val="001A1F55"/>
    <w:rsid w:val="001A2393"/>
    <w:rsid w:val="001A7870"/>
    <w:rsid w:val="001B09A8"/>
    <w:rsid w:val="001B132F"/>
    <w:rsid w:val="001C1B41"/>
    <w:rsid w:val="001C231B"/>
    <w:rsid w:val="001D168D"/>
    <w:rsid w:val="001D65EF"/>
    <w:rsid w:val="001E1ACE"/>
    <w:rsid w:val="001F1E16"/>
    <w:rsid w:val="001F4246"/>
    <w:rsid w:val="0020792A"/>
    <w:rsid w:val="00213C6F"/>
    <w:rsid w:val="00213E7D"/>
    <w:rsid w:val="00222048"/>
    <w:rsid w:val="00223F4B"/>
    <w:rsid w:val="002250A3"/>
    <w:rsid w:val="002279A2"/>
    <w:rsid w:val="00230F93"/>
    <w:rsid w:val="00232BA3"/>
    <w:rsid w:val="00234E68"/>
    <w:rsid w:val="00235217"/>
    <w:rsid w:val="0023546B"/>
    <w:rsid w:val="00236999"/>
    <w:rsid w:val="00246643"/>
    <w:rsid w:val="00246D1F"/>
    <w:rsid w:val="00247403"/>
    <w:rsid w:val="00247542"/>
    <w:rsid w:val="0025050C"/>
    <w:rsid w:val="00250BEE"/>
    <w:rsid w:val="002515E9"/>
    <w:rsid w:val="0026004B"/>
    <w:rsid w:val="00260DA2"/>
    <w:rsid w:val="00266B61"/>
    <w:rsid w:val="0026712A"/>
    <w:rsid w:val="002704DB"/>
    <w:rsid w:val="00270C10"/>
    <w:rsid w:val="00277330"/>
    <w:rsid w:val="002A0AAE"/>
    <w:rsid w:val="002A5820"/>
    <w:rsid w:val="002B00EC"/>
    <w:rsid w:val="002B15C6"/>
    <w:rsid w:val="002B19EF"/>
    <w:rsid w:val="002B78E5"/>
    <w:rsid w:val="002C2B91"/>
    <w:rsid w:val="002C56EA"/>
    <w:rsid w:val="002D2B26"/>
    <w:rsid w:val="002D4D12"/>
    <w:rsid w:val="002D516A"/>
    <w:rsid w:val="002D7EA2"/>
    <w:rsid w:val="002E187C"/>
    <w:rsid w:val="002E3ADF"/>
    <w:rsid w:val="002E4421"/>
    <w:rsid w:val="002E584A"/>
    <w:rsid w:val="002E7D97"/>
    <w:rsid w:val="002F1373"/>
    <w:rsid w:val="00302733"/>
    <w:rsid w:val="00314078"/>
    <w:rsid w:val="003140EC"/>
    <w:rsid w:val="0031535D"/>
    <w:rsid w:val="00320DE4"/>
    <w:rsid w:val="00330350"/>
    <w:rsid w:val="00330D98"/>
    <w:rsid w:val="003313E5"/>
    <w:rsid w:val="0033169F"/>
    <w:rsid w:val="00345099"/>
    <w:rsid w:val="00346C95"/>
    <w:rsid w:val="00356185"/>
    <w:rsid w:val="0035750D"/>
    <w:rsid w:val="0035761A"/>
    <w:rsid w:val="00360214"/>
    <w:rsid w:val="00360380"/>
    <w:rsid w:val="00367DB4"/>
    <w:rsid w:val="00371BDC"/>
    <w:rsid w:val="0037519E"/>
    <w:rsid w:val="00386B64"/>
    <w:rsid w:val="00386CF0"/>
    <w:rsid w:val="003958DE"/>
    <w:rsid w:val="003A3D00"/>
    <w:rsid w:val="003A5133"/>
    <w:rsid w:val="003A661B"/>
    <w:rsid w:val="003A68C3"/>
    <w:rsid w:val="003C58F6"/>
    <w:rsid w:val="003C676B"/>
    <w:rsid w:val="003C68AF"/>
    <w:rsid w:val="003D3138"/>
    <w:rsid w:val="003D3BC2"/>
    <w:rsid w:val="003D4830"/>
    <w:rsid w:val="003D564C"/>
    <w:rsid w:val="003E3544"/>
    <w:rsid w:val="003E67C7"/>
    <w:rsid w:val="003E6CA1"/>
    <w:rsid w:val="003F62DA"/>
    <w:rsid w:val="00403574"/>
    <w:rsid w:val="00406799"/>
    <w:rsid w:val="004165C2"/>
    <w:rsid w:val="004212C7"/>
    <w:rsid w:val="00423635"/>
    <w:rsid w:val="00434684"/>
    <w:rsid w:val="00436C83"/>
    <w:rsid w:val="00441ECB"/>
    <w:rsid w:val="004504F2"/>
    <w:rsid w:val="00461B66"/>
    <w:rsid w:val="004678C0"/>
    <w:rsid w:val="00467B7E"/>
    <w:rsid w:val="00475E81"/>
    <w:rsid w:val="00477592"/>
    <w:rsid w:val="00486F1C"/>
    <w:rsid w:val="004871D3"/>
    <w:rsid w:val="004938F5"/>
    <w:rsid w:val="0049419D"/>
    <w:rsid w:val="00494D05"/>
    <w:rsid w:val="004A4E0A"/>
    <w:rsid w:val="004A6122"/>
    <w:rsid w:val="004B2633"/>
    <w:rsid w:val="004B4A5C"/>
    <w:rsid w:val="004C20D2"/>
    <w:rsid w:val="004C3729"/>
    <w:rsid w:val="004C4B62"/>
    <w:rsid w:val="004C54C9"/>
    <w:rsid w:val="004C6DE5"/>
    <w:rsid w:val="004C76CA"/>
    <w:rsid w:val="004C7A9E"/>
    <w:rsid w:val="004D0FC8"/>
    <w:rsid w:val="004D1C83"/>
    <w:rsid w:val="004D6025"/>
    <w:rsid w:val="004E2649"/>
    <w:rsid w:val="004F074A"/>
    <w:rsid w:val="004F626E"/>
    <w:rsid w:val="004F7D18"/>
    <w:rsid w:val="00501399"/>
    <w:rsid w:val="00503A87"/>
    <w:rsid w:val="00503C77"/>
    <w:rsid w:val="0050633D"/>
    <w:rsid w:val="00507BC4"/>
    <w:rsid w:val="00507CF7"/>
    <w:rsid w:val="005128E4"/>
    <w:rsid w:val="005133DB"/>
    <w:rsid w:val="005161F8"/>
    <w:rsid w:val="005167F9"/>
    <w:rsid w:val="005168EF"/>
    <w:rsid w:val="005230FF"/>
    <w:rsid w:val="00524904"/>
    <w:rsid w:val="00525560"/>
    <w:rsid w:val="00543FB9"/>
    <w:rsid w:val="00544C49"/>
    <w:rsid w:val="005516A1"/>
    <w:rsid w:val="005523E2"/>
    <w:rsid w:val="00554C9E"/>
    <w:rsid w:val="00556908"/>
    <w:rsid w:val="00556C68"/>
    <w:rsid w:val="005572E6"/>
    <w:rsid w:val="00563B8F"/>
    <w:rsid w:val="0057402A"/>
    <w:rsid w:val="005771D0"/>
    <w:rsid w:val="0057766D"/>
    <w:rsid w:val="00583DEF"/>
    <w:rsid w:val="005869A0"/>
    <w:rsid w:val="0059191A"/>
    <w:rsid w:val="005921FF"/>
    <w:rsid w:val="00592649"/>
    <w:rsid w:val="0059392B"/>
    <w:rsid w:val="0059781C"/>
    <w:rsid w:val="005A0EB7"/>
    <w:rsid w:val="005A6D0E"/>
    <w:rsid w:val="005B2A32"/>
    <w:rsid w:val="005B52B0"/>
    <w:rsid w:val="005B5959"/>
    <w:rsid w:val="005B5A69"/>
    <w:rsid w:val="005B6806"/>
    <w:rsid w:val="005C0EE1"/>
    <w:rsid w:val="005C2940"/>
    <w:rsid w:val="005C4225"/>
    <w:rsid w:val="005C4701"/>
    <w:rsid w:val="005D349D"/>
    <w:rsid w:val="005D370B"/>
    <w:rsid w:val="005F0DAD"/>
    <w:rsid w:val="005F0F33"/>
    <w:rsid w:val="005F66FB"/>
    <w:rsid w:val="00600000"/>
    <w:rsid w:val="00600DEB"/>
    <w:rsid w:val="0060155A"/>
    <w:rsid w:val="00601F75"/>
    <w:rsid w:val="00610BBF"/>
    <w:rsid w:val="0061273A"/>
    <w:rsid w:val="00616D8A"/>
    <w:rsid w:val="006238DB"/>
    <w:rsid w:val="00627C9F"/>
    <w:rsid w:val="00627FD7"/>
    <w:rsid w:val="006311E9"/>
    <w:rsid w:val="00632354"/>
    <w:rsid w:val="006328EE"/>
    <w:rsid w:val="006340F3"/>
    <w:rsid w:val="00642810"/>
    <w:rsid w:val="0064330E"/>
    <w:rsid w:val="00645428"/>
    <w:rsid w:val="0065024B"/>
    <w:rsid w:val="00652333"/>
    <w:rsid w:val="00653F6F"/>
    <w:rsid w:val="00654977"/>
    <w:rsid w:val="00655A76"/>
    <w:rsid w:val="00660183"/>
    <w:rsid w:val="006651A7"/>
    <w:rsid w:val="00670B7A"/>
    <w:rsid w:val="0068009E"/>
    <w:rsid w:val="00690571"/>
    <w:rsid w:val="00690D9B"/>
    <w:rsid w:val="00692219"/>
    <w:rsid w:val="006A0F2D"/>
    <w:rsid w:val="006A17D2"/>
    <w:rsid w:val="006A1972"/>
    <w:rsid w:val="006A73E6"/>
    <w:rsid w:val="006B15C9"/>
    <w:rsid w:val="006B227A"/>
    <w:rsid w:val="006B2D5C"/>
    <w:rsid w:val="006C4EB1"/>
    <w:rsid w:val="006D1D06"/>
    <w:rsid w:val="006E0166"/>
    <w:rsid w:val="006E1443"/>
    <w:rsid w:val="006E5623"/>
    <w:rsid w:val="006E7B34"/>
    <w:rsid w:val="00700EFD"/>
    <w:rsid w:val="0070697F"/>
    <w:rsid w:val="0071137B"/>
    <w:rsid w:val="0071333D"/>
    <w:rsid w:val="00715D27"/>
    <w:rsid w:val="0072199C"/>
    <w:rsid w:val="00722C9F"/>
    <w:rsid w:val="007253B8"/>
    <w:rsid w:val="0073741F"/>
    <w:rsid w:val="00743F43"/>
    <w:rsid w:val="00750C08"/>
    <w:rsid w:val="0076311F"/>
    <w:rsid w:val="0076588C"/>
    <w:rsid w:val="0076643F"/>
    <w:rsid w:val="00766BD4"/>
    <w:rsid w:val="00775CCC"/>
    <w:rsid w:val="00777F63"/>
    <w:rsid w:val="007878F3"/>
    <w:rsid w:val="007A5817"/>
    <w:rsid w:val="007A5DE8"/>
    <w:rsid w:val="007A60C3"/>
    <w:rsid w:val="007B5A52"/>
    <w:rsid w:val="007B60E9"/>
    <w:rsid w:val="007B6CC3"/>
    <w:rsid w:val="007B7E17"/>
    <w:rsid w:val="007C00BF"/>
    <w:rsid w:val="007C3334"/>
    <w:rsid w:val="007C6D6A"/>
    <w:rsid w:val="007C7544"/>
    <w:rsid w:val="007D0FC2"/>
    <w:rsid w:val="007D2B98"/>
    <w:rsid w:val="007E21BC"/>
    <w:rsid w:val="007E5130"/>
    <w:rsid w:val="007E69F2"/>
    <w:rsid w:val="007F6292"/>
    <w:rsid w:val="00801E74"/>
    <w:rsid w:val="00803F1C"/>
    <w:rsid w:val="0080600E"/>
    <w:rsid w:val="008074D0"/>
    <w:rsid w:val="008111FA"/>
    <w:rsid w:val="00817612"/>
    <w:rsid w:val="00823FC3"/>
    <w:rsid w:val="00824C77"/>
    <w:rsid w:val="00826F9C"/>
    <w:rsid w:val="00833893"/>
    <w:rsid w:val="008338A4"/>
    <w:rsid w:val="00837C45"/>
    <w:rsid w:val="00844010"/>
    <w:rsid w:val="00844730"/>
    <w:rsid w:val="008457C2"/>
    <w:rsid w:val="00845A91"/>
    <w:rsid w:val="00846CE3"/>
    <w:rsid w:val="008505DF"/>
    <w:rsid w:val="008522DA"/>
    <w:rsid w:val="0085258C"/>
    <w:rsid w:val="00857A82"/>
    <w:rsid w:val="00860E30"/>
    <w:rsid w:val="0086547C"/>
    <w:rsid w:val="00873836"/>
    <w:rsid w:val="0088045F"/>
    <w:rsid w:val="00883DED"/>
    <w:rsid w:val="00885737"/>
    <w:rsid w:val="0088698D"/>
    <w:rsid w:val="00890650"/>
    <w:rsid w:val="00897E12"/>
    <w:rsid w:val="008A53FA"/>
    <w:rsid w:val="008A7DF4"/>
    <w:rsid w:val="008A7E0F"/>
    <w:rsid w:val="008B12F5"/>
    <w:rsid w:val="008C0654"/>
    <w:rsid w:val="008C38FF"/>
    <w:rsid w:val="008C50C6"/>
    <w:rsid w:val="008C646D"/>
    <w:rsid w:val="008D509B"/>
    <w:rsid w:val="008D768D"/>
    <w:rsid w:val="008E3759"/>
    <w:rsid w:val="008F1912"/>
    <w:rsid w:val="008F222D"/>
    <w:rsid w:val="008F477D"/>
    <w:rsid w:val="008F7F63"/>
    <w:rsid w:val="00902608"/>
    <w:rsid w:val="0090270B"/>
    <w:rsid w:val="00903A0A"/>
    <w:rsid w:val="0090410A"/>
    <w:rsid w:val="009041DC"/>
    <w:rsid w:val="00905318"/>
    <w:rsid w:val="00905F90"/>
    <w:rsid w:val="0091017F"/>
    <w:rsid w:val="009169E0"/>
    <w:rsid w:val="00917B5A"/>
    <w:rsid w:val="00920A58"/>
    <w:rsid w:val="00920A8C"/>
    <w:rsid w:val="00927603"/>
    <w:rsid w:val="00930138"/>
    <w:rsid w:val="00934A2C"/>
    <w:rsid w:val="00942E5B"/>
    <w:rsid w:val="0095673D"/>
    <w:rsid w:val="0096006B"/>
    <w:rsid w:val="0096706E"/>
    <w:rsid w:val="00971F3C"/>
    <w:rsid w:val="00973595"/>
    <w:rsid w:val="00973CCC"/>
    <w:rsid w:val="00975C4E"/>
    <w:rsid w:val="00981FBA"/>
    <w:rsid w:val="00991499"/>
    <w:rsid w:val="00992844"/>
    <w:rsid w:val="00996805"/>
    <w:rsid w:val="00997BC5"/>
    <w:rsid w:val="009A428F"/>
    <w:rsid w:val="009A4F41"/>
    <w:rsid w:val="009B381B"/>
    <w:rsid w:val="009B3CF2"/>
    <w:rsid w:val="009B3E10"/>
    <w:rsid w:val="009B4BC3"/>
    <w:rsid w:val="009C1D58"/>
    <w:rsid w:val="009C2683"/>
    <w:rsid w:val="009D1753"/>
    <w:rsid w:val="009D59B6"/>
    <w:rsid w:val="009D7611"/>
    <w:rsid w:val="009E0598"/>
    <w:rsid w:val="009E0B61"/>
    <w:rsid w:val="009E37A8"/>
    <w:rsid w:val="009E53DE"/>
    <w:rsid w:val="009F560C"/>
    <w:rsid w:val="009F7BC2"/>
    <w:rsid w:val="00A17055"/>
    <w:rsid w:val="00A17A9D"/>
    <w:rsid w:val="00A21CB4"/>
    <w:rsid w:val="00A24B27"/>
    <w:rsid w:val="00A328B3"/>
    <w:rsid w:val="00A33230"/>
    <w:rsid w:val="00A4577B"/>
    <w:rsid w:val="00A50FCF"/>
    <w:rsid w:val="00A528D1"/>
    <w:rsid w:val="00A52D3C"/>
    <w:rsid w:val="00A608F2"/>
    <w:rsid w:val="00A610CD"/>
    <w:rsid w:val="00A826A0"/>
    <w:rsid w:val="00A86EEE"/>
    <w:rsid w:val="00AA09A2"/>
    <w:rsid w:val="00AA5491"/>
    <w:rsid w:val="00AA6958"/>
    <w:rsid w:val="00AA7996"/>
    <w:rsid w:val="00AB287D"/>
    <w:rsid w:val="00AB4B91"/>
    <w:rsid w:val="00AC0182"/>
    <w:rsid w:val="00AC19CB"/>
    <w:rsid w:val="00AC61D3"/>
    <w:rsid w:val="00AD2D76"/>
    <w:rsid w:val="00AE5488"/>
    <w:rsid w:val="00AE6F91"/>
    <w:rsid w:val="00AF5306"/>
    <w:rsid w:val="00AF5571"/>
    <w:rsid w:val="00AF6D58"/>
    <w:rsid w:val="00AF79E1"/>
    <w:rsid w:val="00B06BFC"/>
    <w:rsid w:val="00B07341"/>
    <w:rsid w:val="00B10C71"/>
    <w:rsid w:val="00B22634"/>
    <w:rsid w:val="00B23F9B"/>
    <w:rsid w:val="00B30539"/>
    <w:rsid w:val="00B314DB"/>
    <w:rsid w:val="00B361F2"/>
    <w:rsid w:val="00B3718B"/>
    <w:rsid w:val="00B406A0"/>
    <w:rsid w:val="00B4632A"/>
    <w:rsid w:val="00B51CBA"/>
    <w:rsid w:val="00B5253D"/>
    <w:rsid w:val="00B52A37"/>
    <w:rsid w:val="00B530F1"/>
    <w:rsid w:val="00B57323"/>
    <w:rsid w:val="00B57B2A"/>
    <w:rsid w:val="00B60C10"/>
    <w:rsid w:val="00B62557"/>
    <w:rsid w:val="00B70B5D"/>
    <w:rsid w:val="00B82583"/>
    <w:rsid w:val="00B84BEF"/>
    <w:rsid w:val="00B905D7"/>
    <w:rsid w:val="00BA118F"/>
    <w:rsid w:val="00BA1ABB"/>
    <w:rsid w:val="00BA276C"/>
    <w:rsid w:val="00BB2784"/>
    <w:rsid w:val="00BB306F"/>
    <w:rsid w:val="00BC43CF"/>
    <w:rsid w:val="00BD027D"/>
    <w:rsid w:val="00BD1A7A"/>
    <w:rsid w:val="00BD4B89"/>
    <w:rsid w:val="00BD4F20"/>
    <w:rsid w:val="00BD5F33"/>
    <w:rsid w:val="00BE20B6"/>
    <w:rsid w:val="00BE2C94"/>
    <w:rsid w:val="00BE630A"/>
    <w:rsid w:val="00BF6FD8"/>
    <w:rsid w:val="00C03680"/>
    <w:rsid w:val="00C04B90"/>
    <w:rsid w:val="00C054DF"/>
    <w:rsid w:val="00C15819"/>
    <w:rsid w:val="00C21762"/>
    <w:rsid w:val="00C231F4"/>
    <w:rsid w:val="00C24543"/>
    <w:rsid w:val="00C256A2"/>
    <w:rsid w:val="00C268B6"/>
    <w:rsid w:val="00C301E5"/>
    <w:rsid w:val="00C33FBA"/>
    <w:rsid w:val="00C3525B"/>
    <w:rsid w:val="00C4048C"/>
    <w:rsid w:val="00C41D5C"/>
    <w:rsid w:val="00C51515"/>
    <w:rsid w:val="00C5660B"/>
    <w:rsid w:val="00C62AC5"/>
    <w:rsid w:val="00C66850"/>
    <w:rsid w:val="00C66B72"/>
    <w:rsid w:val="00C73F30"/>
    <w:rsid w:val="00C74C34"/>
    <w:rsid w:val="00C76D59"/>
    <w:rsid w:val="00C8054D"/>
    <w:rsid w:val="00C84CEC"/>
    <w:rsid w:val="00C84CF7"/>
    <w:rsid w:val="00C904AA"/>
    <w:rsid w:val="00C90BBD"/>
    <w:rsid w:val="00C9567A"/>
    <w:rsid w:val="00CA5CC5"/>
    <w:rsid w:val="00CB212D"/>
    <w:rsid w:val="00CB2660"/>
    <w:rsid w:val="00CB55B6"/>
    <w:rsid w:val="00CC5E90"/>
    <w:rsid w:val="00CD046C"/>
    <w:rsid w:val="00CD2567"/>
    <w:rsid w:val="00CE076C"/>
    <w:rsid w:val="00CE49BB"/>
    <w:rsid w:val="00CE5199"/>
    <w:rsid w:val="00CE66D5"/>
    <w:rsid w:val="00CF0A26"/>
    <w:rsid w:val="00CF28A8"/>
    <w:rsid w:val="00CF491B"/>
    <w:rsid w:val="00CF637A"/>
    <w:rsid w:val="00D059DE"/>
    <w:rsid w:val="00D11126"/>
    <w:rsid w:val="00D13FCE"/>
    <w:rsid w:val="00D16BCA"/>
    <w:rsid w:val="00D2240F"/>
    <w:rsid w:val="00D27658"/>
    <w:rsid w:val="00D306D1"/>
    <w:rsid w:val="00D334FB"/>
    <w:rsid w:val="00D339B1"/>
    <w:rsid w:val="00D34786"/>
    <w:rsid w:val="00D34D56"/>
    <w:rsid w:val="00D37BFC"/>
    <w:rsid w:val="00D4191A"/>
    <w:rsid w:val="00D41E6D"/>
    <w:rsid w:val="00D41E8A"/>
    <w:rsid w:val="00D47A8E"/>
    <w:rsid w:val="00D47AAB"/>
    <w:rsid w:val="00D5174F"/>
    <w:rsid w:val="00D52D14"/>
    <w:rsid w:val="00D56DEF"/>
    <w:rsid w:val="00D60D61"/>
    <w:rsid w:val="00D702DC"/>
    <w:rsid w:val="00D710FF"/>
    <w:rsid w:val="00D712D3"/>
    <w:rsid w:val="00D71422"/>
    <w:rsid w:val="00D72DC6"/>
    <w:rsid w:val="00D7558D"/>
    <w:rsid w:val="00D76C75"/>
    <w:rsid w:val="00D8061F"/>
    <w:rsid w:val="00D81D92"/>
    <w:rsid w:val="00D828AD"/>
    <w:rsid w:val="00D8559E"/>
    <w:rsid w:val="00D9439B"/>
    <w:rsid w:val="00D976F2"/>
    <w:rsid w:val="00DA3846"/>
    <w:rsid w:val="00DA7B5F"/>
    <w:rsid w:val="00DB2607"/>
    <w:rsid w:val="00DB621A"/>
    <w:rsid w:val="00DC11E7"/>
    <w:rsid w:val="00DC7023"/>
    <w:rsid w:val="00DC769A"/>
    <w:rsid w:val="00DD0E7F"/>
    <w:rsid w:val="00DD3D86"/>
    <w:rsid w:val="00DD6DC4"/>
    <w:rsid w:val="00DE0AE5"/>
    <w:rsid w:val="00DE47CA"/>
    <w:rsid w:val="00DE4A41"/>
    <w:rsid w:val="00DE4FDF"/>
    <w:rsid w:val="00DE64FB"/>
    <w:rsid w:val="00DF0946"/>
    <w:rsid w:val="00DF1EC4"/>
    <w:rsid w:val="00DF7547"/>
    <w:rsid w:val="00E02525"/>
    <w:rsid w:val="00E033E6"/>
    <w:rsid w:val="00E0340B"/>
    <w:rsid w:val="00E04A90"/>
    <w:rsid w:val="00E14010"/>
    <w:rsid w:val="00E141A8"/>
    <w:rsid w:val="00E145C2"/>
    <w:rsid w:val="00E219C7"/>
    <w:rsid w:val="00E23EBD"/>
    <w:rsid w:val="00E33308"/>
    <w:rsid w:val="00E3373C"/>
    <w:rsid w:val="00E43157"/>
    <w:rsid w:val="00E461CE"/>
    <w:rsid w:val="00E46395"/>
    <w:rsid w:val="00E570B7"/>
    <w:rsid w:val="00E62350"/>
    <w:rsid w:val="00E635CB"/>
    <w:rsid w:val="00E7201C"/>
    <w:rsid w:val="00E720CA"/>
    <w:rsid w:val="00E73FAD"/>
    <w:rsid w:val="00E84EB5"/>
    <w:rsid w:val="00E85662"/>
    <w:rsid w:val="00E8789F"/>
    <w:rsid w:val="00E97B71"/>
    <w:rsid w:val="00EA02BB"/>
    <w:rsid w:val="00EA2DDB"/>
    <w:rsid w:val="00EA3D34"/>
    <w:rsid w:val="00EA5BDA"/>
    <w:rsid w:val="00EA6520"/>
    <w:rsid w:val="00EB454D"/>
    <w:rsid w:val="00EB60CC"/>
    <w:rsid w:val="00EC570F"/>
    <w:rsid w:val="00EC6C2C"/>
    <w:rsid w:val="00ED76BE"/>
    <w:rsid w:val="00EE3DD8"/>
    <w:rsid w:val="00EE7439"/>
    <w:rsid w:val="00EF101F"/>
    <w:rsid w:val="00EF619B"/>
    <w:rsid w:val="00EF6316"/>
    <w:rsid w:val="00EF68CF"/>
    <w:rsid w:val="00F00B55"/>
    <w:rsid w:val="00F0297E"/>
    <w:rsid w:val="00F02AD1"/>
    <w:rsid w:val="00F253CC"/>
    <w:rsid w:val="00F30F34"/>
    <w:rsid w:val="00F37106"/>
    <w:rsid w:val="00F519CF"/>
    <w:rsid w:val="00F5651B"/>
    <w:rsid w:val="00F56BA5"/>
    <w:rsid w:val="00F57A2C"/>
    <w:rsid w:val="00F60E22"/>
    <w:rsid w:val="00F631C7"/>
    <w:rsid w:val="00F67278"/>
    <w:rsid w:val="00F7054F"/>
    <w:rsid w:val="00F705A9"/>
    <w:rsid w:val="00F806EE"/>
    <w:rsid w:val="00F81395"/>
    <w:rsid w:val="00F82371"/>
    <w:rsid w:val="00F8391C"/>
    <w:rsid w:val="00F917D1"/>
    <w:rsid w:val="00F9653B"/>
    <w:rsid w:val="00F969DD"/>
    <w:rsid w:val="00FB0500"/>
    <w:rsid w:val="00FB0549"/>
    <w:rsid w:val="00FB62CF"/>
    <w:rsid w:val="00FB6AE2"/>
    <w:rsid w:val="00FC573E"/>
    <w:rsid w:val="00FD0662"/>
    <w:rsid w:val="00FD3C3B"/>
    <w:rsid w:val="00FE06D9"/>
    <w:rsid w:val="00FE4F3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Ref,de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4F6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4F626E"/>
    <w:rPr>
      <w:sz w:val="20"/>
    </w:rPr>
  </w:style>
  <w:style w:type="paragraph" w:styleId="NoSpacing">
    <w:name w:val="No Spacing"/>
    <w:uiPriority w:val="1"/>
    <w:qFormat/>
    <w:rsid w:val="00592649"/>
    <w:rPr>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4346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434684"/>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475E81"/>
    <w:rPr>
      <w:sz w:val="16"/>
      <w:szCs w:val="16"/>
    </w:rPr>
  </w:style>
  <w:style w:type="paragraph" w:styleId="CommentText">
    <w:name w:val="annotation text"/>
    <w:basedOn w:val="Normal"/>
    <w:link w:val="CommentTextChar"/>
    <w:uiPriority w:val="99"/>
    <w:semiHidden/>
    <w:unhideWhenUsed/>
    <w:rsid w:val="00475E81"/>
    <w:rPr>
      <w:sz w:val="20"/>
      <w:szCs w:val="20"/>
    </w:rPr>
  </w:style>
  <w:style w:type="character" w:customStyle="1" w:styleId="CommentTextChar">
    <w:name w:val="Comment Text Char"/>
    <w:basedOn w:val="DefaultParagraphFont"/>
    <w:link w:val="CommentText"/>
    <w:uiPriority w:val="99"/>
    <w:semiHidden/>
    <w:rsid w:val="00475E81"/>
    <w:rPr>
      <w:lang w:val="en-US" w:eastAsia="en-US"/>
    </w:rPr>
  </w:style>
  <w:style w:type="paragraph" w:styleId="CommentSubject">
    <w:name w:val="annotation subject"/>
    <w:basedOn w:val="CommentText"/>
    <w:next w:val="CommentText"/>
    <w:link w:val="CommentSubjectChar"/>
    <w:uiPriority w:val="99"/>
    <w:semiHidden/>
    <w:unhideWhenUsed/>
    <w:rsid w:val="00475E81"/>
    <w:rPr>
      <w:b/>
      <w:bCs/>
    </w:rPr>
  </w:style>
  <w:style w:type="character" w:customStyle="1" w:styleId="CommentSubjectChar">
    <w:name w:val="Comment Subject Char"/>
    <w:basedOn w:val="CommentTextChar"/>
    <w:link w:val="CommentSubject"/>
    <w:uiPriority w:val="99"/>
    <w:semiHidden/>
    <w:rsid w:val="00475E81"/>
    <w:rPr>
      <w:b/>
      <w:bCs/>
      <w:lang w:val="en-US" w:eastAsia="en-US"/>
    </w:rPr>
  </w:style>
  <w:style w:type="paragraph" w:styleId="NormalWeb">
    <w:name w:val="Normal (Web)"/>
    <w:basedOn w:val="Normal"/>
    <w:uiPriority w:val="99"/>
    <w:semiHidden/>
    <w:unhideWhenUsed/>
    <w:rsid w:val="00475E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customStyle="1" w:styleId="SingleTxtG">
    <w:name w:val="_ Single Txt_G"/>
    <w:basedOn w:val="Normal"/>
    <w:rsid w:val="00670B7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styleId="PlaceholderText">
    <w:name w:val="Placeholder Text"/>
    <w:basedOn w:val="DefaultParagraphFont"/>
    <w:uiPriority w:val="99"/>
    <w:semiHidden/>
    <w:rsid w:val="00D2240F"/>
    <w:rPr>
      <w:color w:val="808080"/>
    </w:rPr>
  </w:style>
  <w:style w:type="paragraph" w:styleId="List2">
    <w:name w:val="List 2"/>
    <w:basedOn w:val="Normal"/>
    <w:uiPriority w:val="99"/>
    <w:unhideWhenUsed/>
    <w:rsid w:val="003A3D00"/>
    <w:pPr>
      <w:ind w:left="720" w:hanging="360"/>
      <w:contextualSpacing/>
    </w:pPr>
  </w:style>
  <w:style w:type="paragraph" w:styleId="List3">
    <w:name w:val="List 3"/>
    <w:basedOn w:val="Normal"/>
    <w:uiPriority w:val="99"/>
    <w:unhideWhenUsed/>
    <w:rsid w:val="003A3D00"/>
    <w:pPr>
      <w:ind w:left="1080" w:hanging="360"/>
      <w:contextualSpacing/>
    </w:pPr>
  </w:style>
  <w:style w:type="paragraph" w:styleId="ListContinue3">
    <w:name w:val="List Continue 3"/>
    <w:basedOn w:val="Normal"/>
    <w:uiPriority w:val="99"/>
    <w:unhideWhenUsed/>
    <w:rsid w:val="003A3D00"/>
    <w:pPr>
      <w:spacing w:after="120"/>
      <w:ind w:left="1080"/>
      <w:contextualSpacing/>
    </w:pPr>
  </w:style>
  <w:style w:type="paragraph" w:styleId="BodyTextFirstIndent2">
    <w:name w:val="Body Text First Indent 2"/>
    <w:basedOn w:val="BodyTextIndent"/>
    <w:link w:val="BodyTextFirstIndent2Char"/>
    <w:uiPriority w:val="99"/>
    <w:unhideWhenUsed/>
    <w:rsid w:val="003A3D00"/>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3A3D00"/>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rsid w:val="003A3D00"/>
    <w:rPr>
      <w:rFonts w:eastAsia="Times New Roman"/>
      <w:color w:val="000000"/>
      <w:sz w:val="24"/>
      <w:szCs w:val="24"/>
      <w:u w:color="000000"/>
      <w:lang w:val="en-US" w:eastAsia="en-US"/>
    </w:rPr>
  </w:style>
  <w:style w:type="character" w:styleId="UnresolvedMention">
    <w:name w:val="Unresolved Mention"/>
    <w:basedOn w:val="DefaultParagraphFont"/>
    <w:uiPriority w:val="99"/>
    <w:semiHidden/>
    <w:unhideWhenUsed/>
    <w:rsid w:val="00C04B90"/>
    <w:rPr>
      <w:color w:val="605E5C"/>
      <w:shd w:val="clear" w:color="auto" w:fill="E1DFDD"/>
    </w:rPr>
  </w:style>
  <w:style w:type="character" w:styleId="FollowedHyperlink">
    <w:name w:val="FollowedHyperlink"/>
    <w:basedOn w:val="DefaultParagraphFont"/>
    <w:uiPriority w:val="99"/>
    <w:semiHidden/>
    <w:unhideWhenUsed/>
    <w:rsid w:val="000D5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docs/casos/articulos/Seriec_149_esp.pdf" TargetMode="External"/><Relationship Id="rId13" Type="http://schemas.openxmlformats.org/officeDocument/2006/relationships/hyperlink" Target="https://www.corteidh.or.cr/docs/casos/articulos/Seriec_149_esp.pdf" TargetMode="External"/><Relationship Id="rId18" Type="http://schemas.openxmlformats.org/officeDocument/2006/relationships/hyperlink" Target="http://docstore.ohchr.org/SelfServices/FilesHandler.ashx?enc=6QkG1d/PPRiCAqhKb7yhsnbHatvuFkZ%2Bt93Y3D%2Baa2q6qfzOy0vc9Qie3KjjeH3G53yo87aTpCuX4iwORwhAmVdhTpbXeWI1htlDAdOSMl4504A0o9ryj2LDjtU%2B39q/" TargetMode="External"/><Relationship Id="rId3" Type="http://schemas.openxmlformats.org/officeDocument/2006/relationships/hyperlink" Target="http://www.convenciondiscapacidad.es/wp-content/uploads/2019/01/Observaci%C3%B3n-1-Art%C3%ADculo-12-Capacidad-jur%C3%ADdica.pdf" TargetMode="External"/><Relationship Id="rId7" Type="http://schemas.openxmlformats.org/officeDocument/2006/relationships/hyperlink" Target="https://www.corteidh.or.cr/docs/casos/articulos/Seriec_149_esp.pdf" TargetMode="External"/><Relationship Id="rId12" Type="http://schemas.openxmlformats.org/officeDocument/2006/relationships/hyperlink" Target="https://www.corteidh.or.cr/docs/casos/articulos/Seriec_149_esp.pdf" TargetMode="External"/><Relationship Id="rId17" Type="http://schemas.openxmlformats.org/officeDocument/2006/relationships/hyperlink" Target="http://docstore.ohchr.org/SelfServices/FilesHandler.ashx?enc=6QkG1d/PPRiCAqhKb7yhsnbHatvuFkZ%2Bt93Y3D%2Baa2q6qfzOy0vc9Qie3KjjeH3G53yo87aTpCuX4iwORwhAmVdhTpbXeWI1htlDAdOSMl4504A0o9ryj2LDjtU%2B39q/" TargetMode="External"/><Relationship Id="rId2" Type="http://schemas.openxmlformats.org/officeDocument/2006/relationships/hyperlink" Target="https://www.corteidh.or.cr/docs/casos/articulos/seriec_246_esp.pdf" TargetMode="External"/><Relationship Id="rId16" Type="http://schemas.openxmlformats.org/officeDocument/2006/relationships/hyperlink" Target="http://docstore.ohchr.org/SelfServices/FilesHandler.ashx?enc=6QkG1d/PPRiCAqhKb7yhsnbHatvuFkZ%2Bt93Y3D%2Baa2q6qfzOy0vc9Qie3KjjeH3G53yo87aTpCuX4iwORwhAmVdhTpbXeWI1htlDAdOSMl4504A0o9ryj2LDjtU%2B39q/" TargetMode="External"/><Relationship Id="rId20" Type="http://schemas.openxmlformats.org/officeDocument/2006/relationships/hyperlink" Target="http://www.convenciondiscapacidad.es/wp-content/uploads/2019/01/Observaci%C3%B3n-1-Art%C3%ADculo-12-Capacidad-jur%C3%ADdica.pdf" TargetMode="External"/><Relationship Id="rId1" Type="http://schemas.openxmlformats.org/officeDocument/2006/relationships/hyperlink" Target="https://www.corteidh.or.cr/docs/casos/articulos/seriec_246_esp.pdf" TargetMode="External"/><Relationship Id="rId6" Type="http://schemas.openxmlformats.org/officeDocument/2006/relationships/hyperlink" Target="http://docstore.ohchr.org/SelfServices/FilesHandler.ashx?enc=6QkG1d%252fPPRiCAqhKb7yhspqaGUxjv30oR%252feE3bkBIYo6dDu%252fV%252f9FnV0GRvQScsmPjEtGRNdOGApY7guffSL%252fDzYtlKd6Rv2D8Z9b7yTvMefLFpsgAkWBivP%252bFLJVrNy%252f" TargetMode="External"/><Relationship Id="rId11" Type="http://schemas.openxmlformats.org/officeDocument/2006/relationships/hyperlink" Target="https://www.corteidh.or.cr/docs/casos/articulos/Seriec_149_esp.pdf" TargetMode="External"/><Relationship Id="rId5" Type="http://schemas.openxmlformats.org/officeDocument/2006/relationships/hyperlink" Target="http://www.poderjudicial.gob.hn/CEDIJ/Leyes/Documents/CodigoDeFamilia-Oct2017.pdf" TargetMode="External"/><Relationship Id="rId15" Type="http://schemas.openxmlformats.org/officeDocument/2006/relationships/hyperlink" Target="http://docstore.ohchr.org/SelfServices/FilesHandler.ashx?enc=6QkG1d%252fPPRiCAqhKb7yhspqaGUxjv30oR%252feE3bkBIYo6dDu%252fV%252f9FnV0GRvQScsmPjEtGRNdOGApY7guffSL%252fDzYtlKd6Rv2D8Z9b7yTvMefLFpsgAkWBivP%252bFLJVrNy%252f" TargetMode="External"/><Relationship Id="rId10" Type="http://schemas.openxmlformats.org/officeDocument/2006/relationships/hyperlink" Target="https://www.corteidh.or.cr/docs/casos/articulos/Seriec_149_esp.pdf" TargetMode="External"/><Relationship Id="rId19" Type="http://schemas.openxmlformats.org/officeDocument/2006/relationships/hyperlink" Target="http://www.convenciondiscapacidad.es/wp-content/uploads/2019/01/Observaci%C3%B3n-1-Art%C3%ADculo-12-Capacidad-jur%C3%ADdica.pdf" TargetMode="External"/><Relationship Id="rId4" Type="http://schemas.openxmlformats.org/officeDocument/2006/relationships/hyperlink" Target="https://www.corteidh.or.cr/docs/casos/articulos/Seriec_149_esp.pdf" TargetMode="External"/><Relationship Id="rId9" Type="http://schemas.openxmlformats.org/officeDocument/2006/relationships/hyperlink" Target="https://www.corteidh.or.cr/docs/casos/articulos/Seriec_149_esp.pdf" TargetMode="External"/><Relationship Id="rId14" Type="http://schemas.openxmlformats.org/officeDocument/2006/relationships/hyperlink" Target="https://www.corteidh.or.cr/docs/casos/articulos/Seriec_149_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7164-785E-4029-821A-41CAFB55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13157</Words>
  <Characters>69996</Characters>
  <Application>Microsoft Office Word</Application>
  <DocSecurity>0</DocSecurity>
  <Lines>1489</Lines>
  <Paragraphs>374</Paragraphs>
  <ScaleCrop>false</ScaleCrop>
  <Company/>
  <LinksUpToDate>false</LinksUpToDate>
  <CharactersWithSpaces>82779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204/21</dc:title>
  <dc:creator/>
  <cp:lastModifiedBy/>
  <cp:revision>1</cp:revision>
  <dcterms:created xsi:type="dcterms:W3CDTF">2021-09-27T19:35:00Z</dcterms:created>
  <dcterms:modified xsi:type="dcterms:W3CDTF">2021-09-27T19:36:00Z</dcterms:modified>
</cp:coreProperties>
</file>