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42B78" w14:textId="77777777" w:rsidR="00040C3A" w:rsidRPr="00F023EC" w:rsidRDefault="00D306D1" w:rsidP="00627C9F">
      <w:pPr>
        <w:jc w:val="both"/>
        <w:rPr>
          <w:rFonts w:asciiTheme="majorHAnsi" w:hAnsiTheme="majorHAnsi" w:cs="Univers"/>
          <w:b/>
          <w:bCs/>
          <w:sz w:val="20"/>
          <w:szCs w:val="20"/>
          <w:lang w:val="es-419"/>
        </w:rPr>
      </w:pPr>
      <w:r w:rsidRPr="00F023EC">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65CB0FF1" wp14:editId="3A2F7E7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17B5A7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F023EC">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B13BBBA" wp14:editId="4F15AB4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D203D" w14:textId="77777777" w:rsidR="00CB2660" w:rsidRDefault="00AE5488" w:rsidP="00AE5488">
                            <w:r w:rsidRPr="00917DCB">
                              <w:rPr>
                                <w:noProof/>
                              </w:rPr>
                              <w:drawing>
                                <wp:inline distT="0" distB="0" distL="0" distR="0" wp14:anchorId="77DA02DB" wp14:editId="01AC7F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4B13BBB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B5D203D" w14:textId="77777777" w:rsidR="00CB2660" w:rsidRDefault="00AE5488" w:rsidP="00AE5488">
                      <w:r w:rsidRPr="00917DCB">
                        <w:rPr>
                          <w:noProof/>
                        </w:rPr>
                        <w:drawing>
                          <wp:inline distT="0" distB="0" distL="0" distR="0" wp14:anchorId="77DA02DB" wp14:editId="01AC7F1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F023EC">
        <w:rPr>
          <w:rFonts w:asciiTheme="majorHAnsi" w:hAnsiTheme="majorHAnsi" w:cs="Univers"/>
          <w:b/>
          <w:bCs/>
          <w:sz w:val="20"/>
          <w:szCs w:val="20"/>
          <w:lang w:val="es-419"/>
        </w:rPr>
        <w:t xml:space="preserve"> </w:t>
      </w:r>
    </w:p>
    <w:p w14:paraId="3154752F" w14:textId="77777777" w:rsidR="00040C3A" w:rsidRPr="00F023EC" w:rsidRDefault="00040C3A" w:rsidP="00040C3A">
      <w:pPr>
        <w:tabs>
          <w:tab w:val="center" w:pos="5400"/>
        </w:tabs>
        <w:suppressAutoHyphens/>
        <w:jc w:val="both"/>
        <w:rPr>
          <w:rFonts w:asciiTheme="majorHAnsi" w:hAnsiTheme="majorHAnsi"/>
          <w:sz w:val="20"/>
          <w:szCs w:val="20"/>
          <w:lang w:val="es-419"/>
        </w:rPr>
      </w:pPr>
    </w:p>
    <w:p w14:paraId="102056B5" w14:textId="77777777" w:rsidR="00040C3A" w:rsidRPr="00F023EC" w:rsidRDefault="00040C3A" w:rsidP="00040C3A">
      <w:pPr>
        <w:tabs>
          <w:tab w:val="center" w:pos="5400"/>
        </w:tabs>
        <w:suppressAutoHyphens/>
        <w:jc w:val="both"/>
        <w:rPr>
          <w:rFonts w:asciiTheme="majorHAnsi" w:hAnsiTheme="majorHAnsi"/>
          <w:sz w:val="20"/>
          <w:szCs w:val="20"/>
          <w:lang w:val="es-419"/>
        </w:rPr>
      </w:pPr>
    </w:p>
    <w:p w14:paraId="43AB0DEF" w14:textId="77777777" w:rsidR="005128E4" w:rsidRPr="00F023EC" w:rsidRDefault="005128E4" w:rsidP="00040C3A">
      <w:pPr>
        <w:tabs>
          <w:tab w:val="center" w:pos="5400"/>
        </w:tabs>
        <w:suppressAutoHyphens/>
        <w:rPr>
          <w:rFonts w:asciiTheme="majorHAnsi" w:hAnsiTheme="majorHAnsi"/>
          <w:sz w:val="20"/>
          <w:szCs w:val="20"/>
          <w:lang w:val="es-419"/>
        </w:rPr>
      </w:pPr>
    </w:p>
    <w:p w14:paraId="14425BCC" w14:textId="77777777" w:rsidR="005128E4" w:rsidRPr="00F023EC" w:rsidRDefault="005128E4" w:rsidP="00040C3A">
      <w:pPr>
        <w:tabs>
          <w:tab w:val="center" w:pos="5400"/>
        </w:tabs>
        <w:suppressAutoHyphens/>
        <w:rPr>
          <w:rFonts w:asciiTheme="majorHAnsi" w:hAnsiTheme="majorHAnsi"/>
          <w:sz w:val="20"/>
          <w:szCs w:val="20"/>
          <w:lang w:val="es-419"/>
        </w:rPr>
      </w:pPr>
    </w:p>
    <w:p w14:paraId="50C87002" w14:textId="77777777" w:rsidR="005128E4" w:rsidRPr="00F023EC" w:rsidRDefault="005128E4" w:rsidP="00040C3A">
      <w:pPr>
        <w:tabs>
          <w:tab w:val="center" w:pos="5400"/>
        </w:tabs>
        <w:suppressAutoHyphens/>
        <w:rPr>
          <w:rFonts w:asciiTheme="majorHAnsi" w:hAnsiTheme="majorHAnsi"/>
          <w:sz w:val="20"/>
          <w:szCs w:val="20"/>
          <w:lang w:val="es-419"/>
        </w:rPr>
      </w:pPr>
    </w:p>
    <w:p w14:paraId="347DE0D5" w14:textId="77777777" w:rsidR="00040C3A" w:rsidRPr="00F023EC" w:rsidRDefault="00040C3A" w:rsidP="005128E4">
      <w:pPr>
        <w:tabs>
          <w:tab w:val="center" w:pos="5400"/>
        </w:tabs>
        <w:suppressAutoHyphens/>
        <w:jc w:val="center"/>
        <w:rPr>
          <w:rFonts w:asciiTheme="majorHAnsi" w:hAnsiTheme="majorHAnsi"/>
          <w:sz w:val="20"/>
          <w:szCs w:val="20"/>
          <w:lang w:val="es-419"/>
        </w:rPr>
      </w:pPr>
    </w:p>
    <w:p w14:paraId="5C2718A1" w14:textId="77777777" w:rsidR="00040C3A" w:rsidRPr="00F023EC" w:rsidRDefault="00040C3A" w:rsidP="005128E4">
      <w:pPr>
        <w:tabs>
          <w:tab w:val="center" w:pos="5400"/>
        </w:tabs>
        <w:suppressAutoHyphens/>
        <w:jc w:val="center"/>
        <w:rPr>
          <w:rFonts w:asciiTheme="majorHAnsi" w:hAnsiTheme="majorHAnsi"/>
          <w:sz w:val="20"/>
          <w:szCs w:val="20"/>
          <w:lang w:val="es-419"/>
        </w:rPr>
      </w:pPr>
    </w:p>
    <w:p w14:paraId="62E8BCBE" w14:textId="77777777" w:rsidR="005B52B0" w:rsidRPr="00F023EC" w:rsidRDefault="005B52B0" w:rsidP="005128E4">
      <w:pPr>
        <w:tabs>
          <w:tab w:val="center" w:pos="5400"/>
        </w:tabs>
        <w:suppressAutoHyphens/>
        <w:jc w:val="center"/>
        <w:rPr>
          <w:rFonts w:asciiTheme="majorHAnsi" w:hAnsiTheme="majorHAnsi"/>
          <w:sz w:val="20"/>
          <w:szCs w:val="20"/>
          <w:lang w:val="es-419"/>
        </w:rPr>
      </w:pPr>
    </w:p>
    <w:p w14:paraId="159DA037" w14:textId="77777777" w:rsidR="005B52B0" w:rsidRPr="00F023EC" w:rsidRDefault="005B52B0" w:rsidP="005128E4">
      <w:pPr>
        <w:tabs>
          <w:tab w:val="center" w:pos="5400"/>
        </w:tabs>
        <w:suppressAutoHyphens/>
        <w:jc w:val="center"/>
        <w:rPr>
          <w:rFonts w:asciiTheme="majorHAnsi" w:hAnsiTheme="majorHAnsi"/>
          <w:sz w:val="20"/>
          <w:szCs w:val="20"/>
          <w:lang w:val="es-419"/>
        </w:rPr>
      </w:pPr>
    </w:p>
    <w:p w14:paraId="5B1813A1" w14:textId="77777777" w:rsidR="005B52B0" w:rsidRPr="00F023EC" w:rsidRDefault="005B52B0" w:rsidP="005128E4">
      <w:pPr>
        <w:tabs>
          <w:tab w:val="center" w:pos="5400"/>
        </w:tabs>
        <w:suppressAutoHyphens/>
        <w:jc w:val="center"/>
        <w:rPr>
          <w:rFonts w:asciiTheme="majorHAnsi" w:hAnsiTheme="majorHAnsi"/>
          <w:sz w:val="20"/>
          <w:szCs w:val="20"/>
          <w:lang w:val="es-419"/>
        </w:rPr>
      </w:pPr>
    </w:p>
    <w:p w14:paraId="45B5E36D"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6DE2A190"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2A5D10C4" w14:textId="77777777" w:rsidR="00040C3A" w:rsidRPr="00F023EC" w:rsidRDefault="003D3BC2" w:rsidP="00040C3A">
      <w:pPr>
        <w:tabs>
          <w:tab w:val="center" w:pos="5400"/>
        </w:tabs>
        <w:suppressAutoHyphens/>
        <w:jc w:val="center"/>
        <w:rPr>
          <w:rFonts w:asciiTheme="majorHAnsi" w:hAnsiTheme="majorHAnsi"/>
          <w:sz w:val="20"/>
          <w:szCs w:val="20"/>
          <w:lang w:val="es-419"/>
        </w:rPr>
      </w:pPr>
      <w:r w:rsidRPr="00F023EC">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0D57D0E8" wp14:editId="7CF6042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D40FB" w14:textId="6264753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917DCB">
                              <w:rPr>
                                <w:rFonts w:asciiTheme="majorHAnsi" w:hAnsiTheme="majorHAnsi" w:cs="Arial"/>
                                <w:b/>
                                <w:bCs/>
                                <w:color w:val="0D0D0D" w:themeColor="text1" w:themeTint="F2"/>
                                <w:sz w:val="36"/>
                                <w:szCs w:val="40"/>
                                <w:lang w:val="es-ES_tradnl"/>
                              </w:rPr>
                              <w:t>.</w:t>
                            </w:r>
                            <w:r w:rsidR="007B05C4" w:rsidRPr="00917DCB">
                              <w:rPr>
                                <w:rFonts w:asciiTheme="majorHAnsi" w:hAnsiTheme="majorHAnsi" w:cs="Arial"/>
                                <w:b/>
                                <w:bCs/>
                                <w:color w:val="0D0D0D" w:themeColor="text1" w:themeTint="F2"/>
                                <w:sz w:val="36"/>
                                <w:szCs w:val="22"/>
                                <w:lang w:val="es-ES_tradnl"/>
                              </w:rPr>
                              <w:t xml:space="preserve"> </w:t>
                            </w:r>
                            <w:r w:rsidR="00942B2F">
                              <w:rPr>
                                <w:rFonts w:asciiTheme="majorHAnsi" w:hAnsiTheme="majorHAnsi" w:cs="Arial"/>
                                <w:b/>
                                <w:bCs/>
                                <w:color w:val="0D0D0D" w:themeColor="text1" w:themeTint="F2"/>
                                <w:sz w:val="36"/>
                                <w:szCs w:val="22"/>
                                <w:lang w:val="es-ES_tradnl"/>
                              </w:rPr>
                              <w:t>224</w:t>
                            </w:r>
                            <w:r w:rsidR="007B05C4" w:rsidRPr="00917DCB">
                              <w:rPr>
                                <w:rFonts w:asciiTheme="majorHAnsi" w:hAnsiTheme="majorHAnsi" w:cs="Arial"/>
                                <w:b/>
                                <w:bCs/>
                                <w:color w:val="0D0D0D" w:themeColor="text1" w:themeTint="F2"/>
                                <w:sz w:val="36"/>
                                <w:szCs w:val="22"/>
                                <w:lang w:val="es-ES_tradnl"/>
                              </w:rPr>
                              <w:t>/</w:t>
                            </w:r>
                            <w:r w:rsidR="00C23BA4" w:rsidRPr="00917DCB">
                              <w:rPr>
                                <w:rFonts w:asciiTheme="majorHAnsi" w:hAnsiTheme="majorHAnsi" w:cs="Arial"/>
                                <w:b/>
                                <w:bCs/>
                                <w:color w:val="0D0D0D" w:themeColor="text1" w:themeTint="F2"/>
                                <w:sz w:val="36"/>
                                <w:szCs w:val="22"/>
                                <w:lang w:val="es-ES_tradnl"/>
                              </w:rPr>
                              <w:t>20</w:t>
                            </w:r>
                          </w:p>
                          <w:p w14:paraId="1EA2D2E6" w14:textId="5E735F4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2CBF">
                              <w:rPr>
                                <w:rFonts w:asciiTheme="majorHAnsi" w:hAnsiTheme="majorHAnsi" w:cs="Arial"/>
                                <w:b/>
                                <w:color w:val="0D0D0D" w:themeColor="text1" w:themeTint="F2"/>
                                <w:sz w:val="36"/>
                                <w:szCs w:val="22"/>
                                <w:lang w:val="es-ES_tradnl"/>
                              </w:rPr>
                              <w:t>1481-07</w:t>
                            </w:r>
                            <w:r w:rsidR="00246D1F" w:rsidRPr="004E2649">
                              <w:rPr>
                                <w:rFonts w:asciiTheme="majorHAnsi" w:hAnsiTheme="majorHAnsi" w:cs="Arial"/>
                                <w:b/>
                                <w:color w:val="0D0D0D" w:themeColor="text1" w:themeTint="F2"/>
                                <w:sz w:val="36"/>
                                <w:szCs w:val="22"/>
                                <w:lang w:val="es-ES_tradnl"/>
                              </w:rPr>
                              <w:t xml:space="preserve"> </w:t>
                            </w:r>
                          </w:p>
                          <w:p w14:paraId="678182D1" w14:textId="6B091F2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6E846DC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1459784" w14:textId="293D2464" w:rsidR="00917DCB" w:rsidRPr="00917DCB" w:rsidRDefault="00917DCB" w:rsidP="007A5817">
                            <w:pPr>
                              <w:rPr>
                                <w:rFonts w:ascii="Cambria" w:hAnsi="Cambria" w:cs="Arial"/>
                                <w:color w:val="0D0D0D"/>
                                <w:szCs w:val="22"/>
                                <w:lang w:val="es-419"/>
                              </w:rPr>
                            </w:pPr>
                            <w:r w:rsidRPr="00917DCB">
                              <w:rPr>
                                <w:rFonts w:ascii="Cambria" w:hAnsi="Cambria" w:cs="Arial"/>
                                <w:color w:val="0D0D0D"/>
                                <w:szCs w:val="22"/>
                                <w:lang w:val="es-419"/>
                              </w:rPr>
                              <w:t>SITI AISAH Y OTR</w:t>
                            </w:r>
                            <w:r w:rsidR="008B612A">
                              <w:rPr>
                                <w:rFonts w:ascii="Cambria" w:hAnsi="Cambria" w:cs="Arial"/>
                                <w:color w:val="0D0D0D"/>
                                <w:szCs w:val="22"/>
                                <w:lang w:val="es-419"/>
                              </w:rPr>
                              <w:t>A</w:t>
                            </w:r>
                            <w:r w:rsidRPr="00917DCB">
                              <w:rPr>
                                <w:rFonts w:ascii="Cambria" w:hAnsi="Cambria" w:cs="Arial"/>
                                <w:color w:val="0D0D0D"/>
                                <w:szCs w:val="22"/>
                                <w:lang w:val="es-419"/>
                              </w:rPr>
                              <w:t>S</w:t>
                            </w:r>
                          </w:p>
                          <w:p w14:paraId="5FB8BDFE" w14:textId="499602A5" w:rsidR="005B52B0" w:rsidRPr="00AE5488" w:rsidRDefault="00917DCB" w:rsidP="007A5817">
                            <w:pPr>
                              <w:rPr>
                                <w:color w:val="0D0D0D" w:themeColor="text1" w:themeTint="F2"/>
                                <w:lang w:val="es-ES_tradnl"/>
                              </w:rPr>
                            </w:pPr>
                            <w:r>
                              <w:rPr>
                                <w:rFonts w:asciiTheme="majorHAnsi" w:hAnsiTheme="majorHAnsi" w:cs="Arial"/>
                                <w:color w:val="0D0D0D" w:themeColor="text1" w:themeTint="F2"/>
                                <w:szCs w:val="22"/>
                                <w:lang w:val="es-ES_tradnl"/>
                              </w:rPr>
                              <w:t>ESTADOS UNIDOS DE AMÉRICA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D57D0E8"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1AD40FB" w14:textId="6264753D"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917DCB">
                        <w:rPr>
                          <w:rFonts w:asciiTheme="majorHAnsi" w:hAnsiTheme="majorHAnsi" w:cs="Arial"/>
                          <w:b/>
                          <w:bCs/>
                          <w:color w:val="0D0D0D" w:themeColor="text1" w:themeTint="F2"/>
                          <w:sz w:val="36"/>
                          <w:szCs w:val="40"/>
                          <w:lang w:val="es-ES_tradnl"/>
                        </w:rPr>
                        <w:t>.</w:t>
                      </w:r>
                      <w:r w:rsidR="007B05C4" w:rsidRPr="00917DCB">
                        <w:rPr>
                          <w:rFonts w:asciiTheme="majorHAnsi" w:hAnsiTheme="majorHAnsi" w:cs="Arial"/>
                          <w:b/>
                          <w:bCs/>
                          <w:color w:val="0D0D0D" w:themeColor="text1" w:themeTint="F2"/>
                          <w:sz w:val="36"/>
                          <w:szCs w:val="22"/>
                          <w:lang w:val="es-ES_tradnl"/>
                        </w:rPr>
                        <w:t xml:space="preserve"> </w:t>
                      </w:r>
                      <w:r w:rsidR="00942B2F">
                        <w:rPr>
                          <w:rFonts w:asciiTheme="majorHAnsi" w:hAnsiTheme="majorHAnsi" w:cs="Arial"/>
                          <w:b/>
                          <w:bCs/>
                          <w:color w:val="0D0D0D" w:themeColor="text1" w:themeTint="F2"/>
                          <w:sz w:val="36"/>
                          <w:szCs w:val="22"/>
                          <w:lang w:val="es-ES_tradnl"/>
                        </w:rPr>
                        <w:t>224</w:t>
                      </w:r>
                      <w:r w:rsidR="007B05C4" w:rsidRPr="00917DCB">
                        <w:rPr>
                          <w:rFonts w:asciiTheme="majorHAnsi" w:hAnsiTheme="majorHAnsi" w:cs="Arial"/>
                          <w:b/>
                          <w:bCs/>
                          <w:color w:val="0D0D0D" w:themeColor="text1" w:themeTint="F2"/>
                          <w:sz w:val="36"/>
                          <w:szCs w:val="22"/>
                          <w:lang w:val="es-ES_tradnl"/>
                        </w:rPr>
                        <w:t>/</w:t>
                      </w:r>
                      <w:r w:rsidR="00C23BA4" w:rsidRPr="00917DCB">
                        <w:rPr>
                          <w:rFonts w:asciiTheme="majorHAnsi" w:hAnsiTheme="majorHAnsi" w:cs="Arial"/>
                          <w:b/>
                          <w:bCs/>
                          <w:color w:val="0D0D0D" w:themeColor="text1" w:themeTint="F2"/>
                          <w:sz w:val="36"/>
                          <w:szCs w:val="22"/>
                          <w:lang w:val="es-ES_tradnl"/>
                        </w:rPr>
                        <w:t>20</w:t>
                      </w:r>
                    </w:p>
                    <w:p w14:paraId="1EA2D2E6" w14:textId="5E735F4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92CBF">
                        <w:rPr>
                          <w:rFonts w:asciiTheme="majorHAnsi" w:hAnsiTheme="majorHAnsi" w:cs="Arial"/>
                          <w:b/>
                          <w:color w:val="0D0D0D" w:themeColor="text1" w:themeTint="F2"/>
                          <w:sz w:val="36"/>
                          <w:szCs w:val="22"/>
                          <w:lang w:val="es-ES_tradnl"/>
                        </w:rPr>
                        <w:t>1481-07</w:t>
                      </w:r>
                      <w:r w:rsidR="00246D1F" w:rsidRPr="004E2649">
                        <w:rPr>
                          <w:rFonts w:asciiTheme="majorHAnsi" w:hAnsiTheme="majorHAnsi" w:cs="Arial"/>
                          <w:b/>
                          <w:color w:val="0D0D0D" w:themeColor="text1" w:themeTint="F2"/>
                          <w:sz w:val="36"/>
                          <w:szCs w:val="22"/>
                          <w:lang w:val="es-ES_tradnl"/>
                        </w:rPr>
                        <w:t xml:space="preserve"> </w:t>
                      </w:r>
                    </w:p>
                    <w:p w14:paraId="678182D1" w14:textId="6B091F23"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6E846DC8"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1459784" w14:textId="293D2464" w:rsidR="00917DCB" w:rsidRPr="00917DCB" w:rsidRDefault="00917DCB" w:rsidP="007A5817">
                      <w:pPr>
                        <w:rPr>
                          <w:rFonts w:ascii="Cambria" w:hAnsi="Cambria" w:cs="Arial"/>
                          <w:color w:val="0D0D0D"/>
                          <w:szCs w:val="22"/>
                          <w:lang w:val="es-419"/>
                        </w:rPr>
                      </w:pPr>
                      <w:r w:rsidRPr="00917DCB">
                        <w:rPr>
                          <w:rFonts w:ascii="Cambria" w:hAnsi="Cambria" w:cs="Arial"/>
                          <w:color w:val="0D0D0D"/>
                          <w:szCs w:val="22"/>
                          <w:lang w:val="es-419"/>
                        </w:rPr>
                        <w:t>SITI AISAH Y OTR</w:t>
                      </w:r>
                      <w:r w:rsidR="008B612A">
                        <w:rPr>
                          <w:rFonts w:ascii="Cambria" w:hAnsi="Cambria" w:cs="Arial"/>
                          <w:color w:val="0D0D0D"/>
                          <w:szCs w:val="22"/>
                          <w:lang w:val="es-419"/>
                        </w:rPr>
                        <w:t>A</w:t>
                      </w:r>
                      <w:r w:rsidRPr="00917DCB">
                        <w:rPr>
                          <w:rFonts w:ascii="Cambria" w:hAnsi="Cambria" w:cs="Arial"/>
                          <w:color w:val="0D0D0D"/>
                          <w:szCs w:val="22"/>
                          <w:lang w:val="es-419"/>
                        </w:rPr>
                        <w:t>S</w:t>
                      </w:r>
                    </w:p>
                    <w:p w14:paraId="5FB8BDFE" w14:textId="499602A5" w:rsidR="005B52B0" w:rsidRPr="00AE5488" w:rsidRDefault="00917DCB" w:rsidP="007A5817">
                      <w:pPr>
                        <w:rPr>
                          <w:color w:val="0D0D0D" w:themeColor="text1" w:themeTint="F2"/>
                          <w:lang w:val="es-ES_tradnl"/>
                        </w:rPr>
                      </w:pPr>
                      <w:r>
                        <w:rPr>
                          <w:rFonts w:asciiTheme="majorHAnsi" w:hAnsiTheme="majorHAnsi" w:cs="Arial"/>
                          <w:color w:val="0D0D0D" w:themeColor="text1" w:themeTint="F2"/>
                          <w:szCs w:val="22"/>
                          <w:lang w:val="es-ES_tradnl"/>
                        </w:rPr>
                        <w:t>ESTADOS UNIDOS DE AMÉRICA</w:t>
                      </w:r>
                    </w:p>
                  </w:txbxContent>
                </v:textbox>
              </v:shape>
            </w:pict>
          </mc:Fallback>
        </mc:AlternateContent>
      </w:r>
      <w:r w:rsidR="004E2649" w:rsidRPr="00F023EC">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050A755C" wp14:editId="7D45039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C62A7" w14:textId="1E30F41E" w:rsidR="00627C9F" w:rsidRPr="00942B2F" w:rsidRDefault="00834D49" w:rsidP="007A5817">
                            <w:pPr>
                              <w:spacing w:line="276" w:lineRule="auto"/>
                              <w:jc w:val="right"/>
                              <w:rPr>
                                <w:rFonts w:asciiTheme="minorHAnsi" w:hAnsiTheme="minorHAnsi"/>
                                <w:color w:val="FFFFFF" w:themeColor="background1"/>
                                <w:sz w:val="22"/>
                                <w:lang w:val="es-419"/>
                              </w:rPr>
                            </w:pPr>
                            <w:r w:rsidRPr="00942B2F">
                              <w:rPr>
                                <w:rFonts w:asciiTheme="minorHAnsi" w:hAnsiTheme="minorHAnsi"/>
                                <w:color w:val="FFFFFF" w:themeColor="background1"/>
                                <w:sz w:val="22"/>
                                <w:lang w:val="es-419"/>
                              </w:rPr>
                              <w:t>OEA/</w:t>
                            </w:r>
                            <w:proofErr w:type="spellStart"/>
                            <w:r w:rsidRPr="00942B2F">
                              <w:rPr>
                                <w:rFonts w:asciiTheme="minorHAnsi" w:hAnsiTheme="minorHAnsi"/>
                                <w:color w:val="FFFFFF" w:themeColor="background1"/>
                                <w:sz w:val="22"/>
                                <w:lang w:val="es-419"/>
                              </w:rPr>
                              <w:t>Ser</w:t>
                            </w:r>
                            <w:r w:rsidR="00942B2F" w:rsidRPr="00942B2F">
                              <w:rPr>
                                <w:rFonts w:asciiTheme="minorHAnsi" w:hAnsiTheme="minorHAnsi"/>
                                <w:color w:val="FFFFFF" w:themeColor="background1"/>
                                <w:sz w:val="22"/>
                                <w:lang w:val="es-419"/>
                              </w:rPr>
                              <w:t>.L</w:t>
                            </w:r>
                            <w:proofErr w:type="spellEnd"/>
                            <w:r w:rsidR="00942B2F" w:rsidRPr="00942B2F">
                              <w:rPr>
                                <w:rFonts w:asciiTheme="minorHAnsi" w:hAnsiTheme="minorHAnsi"/>
                                <w:color w:val="FFFFFF" w:themeColor="background1"/>
                                <w:sz w:val="22"/>
                                <w:lang w:val="es-419"/>
                              </w:rPr>
                              <w:t>/V/II</w:t>
                            </w:r>
                          </w:p>
                          <w:p w14:paraId="10916049" w14:textId="6C8C9E3B" w:rsidR="00627C9F" w:rsidRPr="00942B2F" w:rsidRDefault="00942B2F" w:rsidP="007A5817">
                            <w:pPr>
                              <w:spacing w:line="276" w:lineRule="auto"/>
                              <w:jc w:val="right"/>
                              <w:rPr>
                                <w:rFonts w:asciiTheme="minorHAnsi" w:hAnsiTheme="minorHAnsi"/>
                                <w:color w:val="FFFFFF" w:themeColor="background1"/>
                                <w:sz w:val="22"/>
                                <w:lang w:val="es-419"/>
                              </w:rPr>
                            </w:pPr>
                            <w:r w:rsidRPr="00942B2F">
                              <w:rPr>
                                <w:rFonts w:asciiTheme="minorHAnsi" w:hAnsiTheme="minorHAnsi"/>
                                <w:color w:val="FFFFFF" w:themeColor="background1"/>
                                <w:sz w:val="22"/>
                                <w:lang w:val="es-419"/>
                              </w:rPr>
                              <w:t>Doc. 2</w:t>
                            </w:r>
                            <w:r>
                              <w:rPr>
                                <w:rFonts w:asciiTheme="minorHAnsi" w:hAnsiTheme="minorHAnsi"/>
                                <w:color w:val="FFFFFF" w:themeColor="background1"/>
                                <w:sz w:val="22"/>
                                <w:lang w:val="es-419"/>
                              </w:rPr>
                              <w:t>38</w:t>
                            </w:r>
                          </w:p>
                          <w:p w14:paraId="34278C2A" w14:textId="7DD50E16" w:rsidR="00627C9F" w:rsidRPr="002B5EB8" w:rsidRDefault="00942B2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agosto</w:t>
                            </w:r>
                            <w:r w:rsidR="00627C9F" w:rsidRPr="002B5EB8">
                              <w:rPr>
                                <w:rFonts w:asciiTheme="minorHAnsi" w:hAnsiTheme="minorHAnsi"/>
                                <w:color w:val="FFFFFF" w:themeColor="background1"/>
                                <w:sz w:val="22"/>
                                <w:lang w:val="es-PA"/>
                              </w:rPr>
                              <w:t xml:space="preserve"> 20</w:t>
                            </w:r>
                            <w:r w:rsidR="00C23BA4" w:rsidRPr="002B5EB8">
                              <w:rPr>
                                <w:rFonts w:asciiTheme="minorHAnsi" w:hAnsiTheme="minorHAnsi"/>
                                <w:color w:val="FFFFFF" w:themeColor="background1"/>
                                <w:sz w:val="22"/>
                                <w:lang w:val="es-PA"/>
                              </w:rPr>
                              <w:t>20</w:t>
                            </w:r>
                          </w:p>
                          <w:p w14:paraId="6C38F136" w14:textId="6FA020B6" w:rsidR="00627C9F" w:rsidRPr="00C25ADB" w:rsidRDefault="00E0340B" w:rsidP="007A5817">
                            <w:pPr>
                              <w:spacing w:line="276" w:lineRule="auto"/>
                              <w:jc w:val="right"/>
                              <w:rPr>
                                <w:rFonts w:asciiTheme="minorHAnsi" w:hAnsiTheme="minorHAnsi"/>
                                <w:color w:val="FFFFFF" w:themeColor="background1"/>
                                <w:sz w:val="22"/>
                                <w:lang w:val="es-PA"/>
                              </w:rPr>
                            </w:pPr>
                            <w:r w:rsidRPr="002B5EB8">
                              <w:rPr>
                                <w:rFonts w:asciiTheme="minorHAnsi" w:hAnsiTheme="minorHAnsi"/>
                                <w:color w:val="FFFFFF" w:themeColor="background1"/>
                                <w:sz w:val="22"/>
                                <w:lang w:val="es-PA"/>
                              </w:rPr>
                              <w:t xml:space="preserve">Original: </w:t>
                            </w:r>
                            <w:r w:rsidR="002B5EB8">
                              <w:rPr>
                                <w:rFonts w:asciiTheme="minorHAnsi" w:hAnsiTheme="minorHAnsi"/>
                                <w:color w:val="FFFFFF" w:themeColor="background1"/>
                                <w:sz w:val="22"/>
                                <w:lang w:val="es-PA"/>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50A755C"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DEC62A7" w14:textId="1E30F41E" w:rsidR="00627C9F" w:rsidRPr="00942B2F" w:rsidRDefault="00834D49" w:rsidP="007A5817">
                      <w:pPr>
                        <w:spacing w:line="276" w:lineRule="auto"/>
                        <w:jc w:val="right"/>
                        <w:rPr>
                          <w:rFonts w:asciiTheme="minorHAnsi" w:hAnsiTheme="minorHAnsi"/>
                          <w:color w:val="FFFFFF" w:themeColor="background1"/>
                          <w:sz w:val="22"/>
                          <w:lang w:val="es-419"/>
                        </w:rPr>
                      </w:pPr>
                      <w:r w:rsidRPr="00942B2F">
                        <w:rPr>
                          <w:rFonts w:asciiTheme="minorHAnsi" w:hAnsiTheme="minorHAnsi"/>
                          <w:color w:val="FFFFFF" w:themeColor="background1"/>
                          <w:sz w:val="22"/>
                          <w:lang w:val="es-419"/>
                        </w:rPr>
                        <w:t>OEA/</w:t>
                      </w:r>
                      <w:proofErr w:type="spellStart"/>
                      <w:r w:rsidRPr="00942B2F">
                        <w:rPr>
                          <w:rFonts w:asciiTheme="minorHAnsi" w:hAnsiTheme="minorHAnsi"/>
                          <w:color w:val="FFFFFF" w:themeColor="background1"/>
                          <w:sz w:val="22"/>
                          <w:lang w:val="es-419"/>
                        </w:rPr>
                        <w:t>Ser</w:t>
                      </w:r>
                      <w:r w:rsidR="00942B2F" w:rsidRPr="00942B2F">
                        <w:rPr>
                          <w:rFonts w:asciiTheme="minorHAnsi" w:hAnsiTheme="minorHAnsi"/>
                          <w:color w:val="FFFFFF" w:themeColor="background1"/>
                          <w:sz w:val="22"/>
                          <w:lang w:val="es-419"/>
                        </w:rPr>
                        <w:t>.L</w:t>
                      </w:r>
                      <w:proofErr w:type="spellEnd"/>
                      <w:r w:rsidR="00942B2F" w:rsidRPr="00942B2F">
                        <w:rPr>
                          <w:rFonts w:asciiTheme="minorHAnsi" w:hAnsiTheme="minorHAnsi"/>
                          <w:color w:val="FFFFFF" w:themeColor="background1"/>
                          <w:sz w:val="22"/>
                          <w:lang w:val="es-419"/>
                        </w:rPr>
                        <w:t>/V/II</w:t>
                      </w:r>
                    </w:p>
                    <w:p w14:paraId="10916049" w14:textId="6C8C9E3B" w:rsidR="00627C9F" w:rsidRPr="00942B2F" w:rsidRDefault="00942B2F" w:rsidP="007A5817">
                      <w:pPr>
                        <w:spacing w:line="276" w:lineRule="auto"/>
                        <w:jc w:val="right"/>
                        <w:rPr>
                          <w:rFonts w:asciiTheme="minorHAnsi" w:hAnsiTheme="minorHAnsi"/>
                          <w:color w:val="FFFFFF" w:themeColor="background1"/>
                          <w:sz w:val="22"/>
                          <w:lang w:val="es-419"/>
                        </w:rPr>
                      </w:pPr>
                      <w:r w:rsidRPr="00942B2F">
                        <w:rPr>
                          <w:rFonts w:asciiTheme="minorHAnsi" w:hAnsiTheme="minorHAnsi"/>
                          <w:color w:val="FFFFFF" w:themeColor="background1"/>
                          <w:sz w:val="22"/>
                          <w:lang w:val="es-419"/>
                        </w:rPr>
                        <w:t>Doc. 2</w:t>
                      </w:r>
                      <w:r>
                        <w:rPr>
                          <w:rFonts w:asciiTheme="minorHAnsi" w:hAnsiTheme="minorHAnsi"/>
                          <w:color w:val="FFFFFF" w:themeColor="background1"/>
                          <w:sz w:val="22"/>
                          <w:lang w:val="es-419"/>
                        </w:rPr>
                        <w:t>38</w:t>
                      </w:r>
                    </w:p>
                    <w:p w14:paraId="34278C2A" w14:textId="7DD50E16" w:rsidR="00627C9F" w:rsidRPr="002B5EB8" w:rsidRDefault="00942B2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agosto</w:t>
                      </w:r>
                      <w:r w:rsidR="00627C9F" w:rsidRPr="002B5EB8">
                        <w:rPr>
                          <w:rFonts w:asciiTheme="minorHAnsi" w:hAnsiTheme="minorHAnsi"/>
                          <w:color w:val="FFFFFF" w:themeColor="background1"/>
                          <w:sz w:val="22"/>
                          <w:lang w:val="es-PA"/>
                        </w:rPr>
                        <w:t xml:space="preserve"> 20</w:t>
                      </w:r>
                      <w:r w:rsidR="00C23BA4" w:rsidRPr="002B5EB8">
                        <w:rPr>
                          <w:rFonts w:asciiTheme="minorHAnsi" w:hAnsiTheme="minorHAnsi"/>
                          <w:color w:val="FFFFFF" w:themeColor="background1"/>
                          <w:sz w:val="22"/>
                          <w:lang w:val="es-PA"/>
                        </w:rPr>
                        <w:t>20</w:t>
                      </w:r>
                    </w:p>
                    <w:p w14:paraId="6C38F136" w14:textId="6FA020B6" w:rsidR="00627C9F" w:rsidRPr="00C25ADB" w:rsidRDefault="00E0340B" w:rsidP="007A5817">
                      <w:pPr>
                        <w:spacing w:line="276" w:lineRule="auto"/>
                        <w:jc w:val="right"/>
                        <w:rPr>
                          <w:rFonts w:asciiTheme="minorHAnsi" w:hAnsiTheme="minorHAnsi"/>
                          <w:color w:val="FFFFFF" w:themeColor="background1"/>
                          <w:sz w:val="22"/>
                          <w:lang w:val="es-PA"/>
                        </w:rPr>
                      </w:pPr>
                      <w:r w:rsidRPr="002B5EB8">
                        <w:rPr>
                          <w:rFonts w:asciiTheme="minorHAnsi" w:hAnsiTheme="minorHAnsi"/>
                          <w:color w:val="FFFFFF" w:themeColor="background1"/>
                          <w:sz w:val="22"/>
                          <w:lang w:val="es-PA"/>
                        </w:rPr>
                        <w:t xml:space="preserve">Original: </w:t>
                      </w:r>
                      <w:r w:rsidR="002B5EB8">
                        <w:rPr>
                          <w:rFonts w:asciiTheme="minorHAnsi" w:hAnsiTheme="minorHAnsi"/>
                          <w:color w:val="FFFFFF" w:themeColor="background1"/>
                          <w:sz w:val="22"/>
                          <w:lang w:val="es-PA"/>
                        </w:rPr>
                        <w:t>inglés</w:t>
                      </w:r>
                    </w:p>
                  </w:txbxContent>
                </v:textbox>
              </v:shape>
            </w:pict>
          </mc:Fallback>
        </mc:AlternateContent>
      </w:r>
    </w:p>
    <w:p w14:paraId="4F5907FE"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25947E7B"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4CC4FB0A" w14:textId="77777777" w:rsidR="00040C3A" w:rsidRPr="00F023EC" w:rsidRDefault="00040C3A" w:rsidP="00040C3A">
      <w:pPr>
        <w:tabs>
          <w:tab w:val="center" w:pos="5400"/>
        </w:tabs>
        <w:suppressAutoHyphens/>
        <w:jc w:val="center"/>
        <w:rPr>
          <w:rFonts w:asciiTheme="majorHAnsi" w:hAnsiTheme="majorHAnsi" w:cs="Arial"/>
          <w:sz w:val="20"/>
          <w:szCs w:val="20"/>
          <w:lang w:val="es-419"/>
        </w:rPr>
      </w:pPr>
    </w:p>
    <w:p w14:paraId="3BDF9DFA"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0CBC5684"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304FBF80"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7E725827"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03ACDB64" w14:textId="77777777" w:rsidR="005128E4" w:rsidRPr="00F023EC" w:rsidRDefault="005128E4" w:rsidP="00040C3A">
      <w:pPr>
        <w:tabs>
          <w:tab w:val="center" w:pos="5400"/>
        </w:tabs>
        <w:suppressAutoHyphens/>
        <w:jc w:val="center"/>
        <w:rPr>
          <w:rFonts w:asciiTheme="majorHAnsi" w:hAnsiTheme="majorHAnsi"/>
          <w:sz w:val="20"/>
          <w:szCs w:val="20"/>
          <w:lang w:val="es-419"/>
        </w:rPr>
      </w:pPr>
    </w:p>
    <w:p w14:paraId="19692B53"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72AFD821" w14:textId="77777777" w:rsidR="005128E4" w:rsidRPr="00F023EC" w:rsidRDefault="005128E4" w:rsidP="00040C3A">
      <w:pPr>
        <w:tabs>
          <w:tab w:val="center" w:pos="5400"/>
        </w:tabs>
        <w:suppressAutoHyphens/>
        <w:jc w:val="center"/>
        <w:rPr>
          <w:rFonts w:asciiTheme="majorHAnsi" w:hAnsiTheme="majorHAnsi"/>
          <w:sz w:val="20"/>
          <w:szCs w:val="20"/>
          <w:lang w:val="es-419"/>
        </w:rPr>
      </w:pPr>
    </w:p>
    <w:p w14:paraId="5F03670B" w14:textId="77777777" w:rsidR="005128E4" w:rsidRPr="00F023EC" w:rsidRDefault="005128E4" w:rsidP="00040C3A">
      <w:pPr>
        <w:tabs>
          <w:tab w:val="center" w:pos="5400"/>
        </w:tabs>
        <w:suppressAutoHyphens/>
        <w:jc w:val="center"/>
        <w:rPr>
          <w:rFonts w:asciiTheme="majorHAnsi" w:hAnsiTheme="majorHAnsi"/>
          <w:sz w:val="20"/>
          <w:szCs w:val="20"/>
          <w:lang w:val="es-419"/>
        </w:rPr>
      </w:pPr>
    </w:p>
    <w:p w14:paraId="2094F0FB" w14:textId="77777777" w:rsidR="005128E4" w:rsidRPr="00F023EC" w:rsidRDefault="005128E4" w:rsidP="00040C3A">
      <w:pPr>
        <w:tabs>
          <w:tab w:val="center" w:pos="5400"/>
        </w:tabs>
        <w:suppressAutoHyphens/>
        <w:jc w:val="center"/>
        <w:rPr>
          <w:rFonts w:asciiTheme="majorHAnsi" w:hAnsiTheme="majorHAnsi"/>
          <w:sz w:val="20"/>
          <w:szCs w:val="20"/>
          <w:lang w:val="es-419"/>
        </w:rPr>
      </w:pPr>
    </w:p>
    <w:p w14:paraId="0CED9AD0"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1258D7EF" w14:textId="77777777" w:rsidR="00040C3A" w:rsidRPr="00F023EC" w:rsidRDefault="00040C3A" w:rsidP="00040C3A">
      <w:pPr>
        <w:tabs>
          <w:tab w:val="center" w:pos="5400"/>
        </w:tabs>
        <w:suppressAutoHyphens/>
        <w:jc w:val="center"/>
        <w:rPr>
          <w:rFonts w:asciiTheme="majorHAnsi" w:hAnsiTheme="majorHAnsi"/>
          <w:sz w:val="20"/>
          <w:szCs w:val="20"/>
          <w:lang w:val="es-419"/>
        </w:rPr>
      </w:pPr>
    </w:p>
    <w:p w14:paraId="7560B267"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19A91DAB"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07E3F387"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4F0243AE"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24EB488C"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714AF0A2"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62FE6585"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54898418"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3A9D7252"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45379951"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010196FD"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350A243A"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611CA760"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234DFF35"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024450A6" w14:textId="77777777" w:rsidR="00A50FCF" w:rsidRPr="00F023EC" w:rsidRDefault="0090270B" w:rsidP="00040C3A">
      <w:pPr>
        <w:tabs>
          <w:tab w:val="center" w:pos="5400"/>
        </w:tabs>
        <w:suppressAutoHyphens/>
        <w:jc w:val="center"/>
        <w:rPr>
          <w:rFonts w:asciiTheme="majorHAnsi" w:hAnsiTheme="majorHAnsi"/>
          <w:sz w:val="20"/>
          <w:szCs w:val="20"/>
          <w:lang w:val="es-419"/>
        </w:rPr>
      </w:pPr>
      <w:r w:rsidRPr="00F023EC">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BA7A865" wp14:editId="49F4244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41DD8" w14:textId="395CFBF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917DCB">
                              <w:rPr>
                                <w:rFonts w:asciiTheme="majorHAnsi" w:hAnsiTheme="majorHAnsi"/>
                                <w:color w:val="0D0D0D" w:themeColor="text1" w:themeTint="F2"/>
                                <w:sz w:val="18"/>
                                <w:szCs w:val="22"/>
                                <w:lang w:val="es-ES"/>
                              </w:rPr>
                              <w:t xml:space="preserve">Aprobado </w:t>
                            </w:r>
                            <w:proofErr w:type="spellStart"/>
                            <w:r w:rsidRPr="00917DCB">
                              <w:rPr>
                                <w:rFonts w:asciiTheme="majorHAnsi" w:hAnsiTheme="majorHAnsi"/>
                                <w:color w:val="0D0D0D" w:themeColor="text1" w:themeTint="F2"/>
                                <w:sz w:val="18"/>
                                <w:szCs w:val="22"/>
                                <w:lang w:val="es-ES"/>
                              </w:rPr>
                              <w:t>electr</w:t>
                            </w:r>
                            <w:r w:rsidRPr="00917DCB">
                              <w:rPr>
                                <w:rFonts w:asciiTheme="majorHAnsi" w:hAnsiTheme="majorHAnsi"/>
                                <w:color w:val="0D0D0D" w:themeColor="text1" w:themeTint="F2"/>
                                <w:sz w:val="18"/>
                                <w:szCs w:val="22"/>
                                <w:lang w:val="es-ES_tradnl"/>
                              </w:rPr>
                              <w:t>ónicamente</w:t>
                            </w:r>
                            <w:proofErr w:type="spellEnd"/>
                            <w:r w:rsidRPr="00917DCB">
                              <w:rPr>
                                <w:rFonts w:asciiTheme="majorHAnsi" w:hAnsiTheme="majorHAnsi"/>
                                <w:color w:val="0D0D0D" w:themeColor="text1" w:themeTint="F2"/>
                                <w:sz w:val="18"/>
                                <w:szCs w:val="22"/>
                                <w:lang w:val="es-ES"/>
                              </w:rPr>
                              <w:t xml:space="preserve"> por la Comisión el </w:t>
                            </w:r>
                            <w:r w:rsidR="00942B2F">
                              <w:rPr>
                                <w:rFonts w:asciiTheme="majorHAnsi" w:hAnsiTheme="majorHAnsi"/>
                                <w:color w:val="0D0D0D" w:themeColor="text1" w:themeTint="F2"/>
                                <w:sz w:val="18"/>
                                <w:szCs w:val="22"/>
                                <w:lang w:val="es-ES"/>
                              </w:rPr>
                              <w:t>27 de agosto</w:t>
                            </w:r>
                            <w:r w:rsidR="00F81BB8" w:rsidRPr="00917DCB">
                              <w:rPr>
                                <w:rFonts w:asciiTheme="majorHAnsi" w:hAnsiTheme="majorHAnsi"/>
                                <w:color w:val="0D0D0D" w:themeColor="text1" w:themeTint="F2"/>
                                <w:sz w:val="18"/>
                                <w:szCs w:val="22"/>
                                <w:lang w:val="es-ES"/>
                              </w:rPr>
                              <w:t xml:space="preserve"> </w:t>
                            </w:r>
                            <w:r w:rsidRPr="00917DCB">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20</w:t>
                            </w:r>
                            <w:r w:rsidR="002404C9">
                              <w:rPr>
                                <w:rFonts w:asciiTheme="majorHAnsi" w:hAnsiTheme="majorHAnsi"/>
                                <w:color w:val="0D0D0D" w:themeColor="text1" w:themeTint="F2"/>
                                <w:sz w:val="18"/>
                                <w:szCs w:val="22"/>
                                <w:lang w:val="es-ES"/>
                              </w:rPr>
                              <w:t>.</w:t>
                            </w:r>
                          </w:p>
                          <w:p w14:paraId="5149BCA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4D78D6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7A865"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4941DD8" w14:textId="395CFBFD"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917DCB">
                        <w:rPr>
                          <w:rFonts w:asciiTheme="majorHAnsi" w:hAnsiTheme="majorHAnsi"/>
                          <w:color w:val="0D0D0D" w:themeColor="text1" w:themeTint="F2"/>
                          <w:sz w:val="18"/>
                          <w:szCs w:val="22"/>
                          <w:lang w:val="es-ES"/>
                        </w:rPr>
                        <w:t xml:space="preserve">Aprobado </w:t>
                      </w:r>
                      <w:proofErr w:type="spellStart"/>
                      <w:r w:rsidRPr="00917DCB">
                        <w:rPr>
                          <w:rFonts w:asciiTheme="majorHAnsi" w:hAnsiTheme="majorHAnsi"/>
                          <w:color w:val="0D0D0D" w:themeColor="text1" w:themeTint="F2"/>
                          <w:sz w:val="18"/>
                          <w:szCs w:val="22"/>
                          <w:lang w:val="es-ES"/>
                        </w:rPr>
                        <w:t>electr</w:t>
                      </w:r>
                      <w:r w:rsidRPr="00917DCB">
                        <w:rPr>
                          <w:rFonts w:asciiTheme="majorHAnsi" w:hAnsiTheme="majorHAnsi"/>
                          <w:color w:val="0D0D0D" w:themeColor="text1" w:themeTint="F2"/>
                          <w:sz w:val="18"/>
                          <w:szCs w:val="22"/>
                          <w:lang w:val="es-ES_tradnl"/>
                        </w:rPr>
                        <w:t>ónicamente</w:t>
                      </w:r>
                      <w:proofErr w:type="spellEnd"/>
                      <w:r w:rsidRPr="00917DCB">
                        <w:rPr>
                          <w:rFonts w:asciiTheme="majorHAnsi" w:hAnsiTheme="majorHAnsi"/>
                          <w:color w:val="0D0D0D" w:themeColor="text1" w:themeTint="F2"/>
                          <w:sz w:val="18"/>
                          <w:szCs w:val="22"/>
                          <w:lang w:val="es-ES"/>
                        </w:rPr>
                        <w:t xml:space="preserve"> por la Comisión el </w:t>
                      </w:r>
                      <w:r w:rsidR="00942B2F">
                        <w:rPr>
                          <w:rFonts w:asciiTheme="majorHAnsi" w:hAnsiTheme="majorHAnsi"/>
                          <w:color w:val="0D0D0D" w:themeColor="text1" w:themeTint="F2"/>
                          <w:sz w:val="18"/>
                          <w:szCs w:val="22"/>
                          <w:lang w:val="es-ES"/>
                        </w:rPr>
                        <w:t>27 de agosto</w:t>
                      </w:r>
                      <w:r w:rsidR="00F81BB8" w:rsidRPr="00917DCB">
                        <w:rPr>
                          <w:rFonts w:asciiTheme="majorHAnsi" w:hAnsiTheme="majorHAnsi"/>
                          <w:color w:val="0D0D0D" w:themeColor="text1" w:themeTint="F2"/>
                          <w:sz w:val="18"/>
                          <w:szCs w:val="22"/>
                          <w:lang w:val="es-ES"/>
                        </w:rPr>
                        <w:t xml:space="preserve"> </w:t>
                      </w:r>
                      <w:r w:rsidRPr="00917DCB">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20</w:t>
                      </w:r>
                      <w:r w:rsidR="002404C9">
                        <w:rPr>
                          <w:rFonts w:asciiTheme="majorHAnsi" w:hAnsiTheme="majorHAnsi"/>
                          <w:color w:val="0D0D0D" w:themeColor="text1" w:themeTint="F2"/>
                          <w:sz w:val="18"/>
                          <w:szCs w:val="22"/>
                          <w:lang w:val="es-ES"/>
                        </w:rPr>
                        <w:t>.</w:t>
                      </w:r>
                    </w:p>
                    <w:p w14:paraId="5149BCA9"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4D78D6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1D6B338"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74A626B0"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25271963"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6805B0B9"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3D59872B" w14:textId="77777777" w:rsidR="00A50FCF" w:rsidRPr="00F023EC" w:rsidRDefault="0090270B" w:rsidP="00040C3A">
      <w:pPr>
        <w:tabs>
          <w:tab w:val="center" w:pos="5400"/>
        </w:tabs>
        <w:suppressAutoHyphens/>
        <w:jc w:val="center"/>
        <w:rPr>
          <w:rFonts w:asciiTheme="majorHAnsi" w:hAnsiTheme="majorHAnsi"/>
          <w:sz w:val="20"/>
          <w:szCs w:val="20"/>
          <w:lang w:val="es-419"/>
        </w:rPr>
      </w:pPr>
      <w:r w:rsidRPr="00F023EC">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3621703F" wp14:editId="3BDBE54C">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54D92" w14:textId="78E12C0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892CBF">
                              <w:rPr>
                                <w:rFonts w:asciiTheme="majorHAnsi" w:hAnsiTheme="majorHAnsi"/>
                                <w:color w:val="595959" w:themeColor="text1" w:themeTint="A6"/>
                                <w:sz w:val="18"/>
                                <w:szCs w:val="18"/>
                                <w:lang w:val="pt-BR"/>
                              </w:rPr>
                              <w:t xml:space="preserve">CIDH, Informe No. </w:t>
                            </w:r>
                            <w:r w:rsidR="00942B2F" w:rsidRPr="00942B2F">
                              <w:rPr>
                                <w:rFonts w:asciiTheme="majorHAnsi" w:hAnsiTheme="majorHAnsi"/>
                                <w:color w:val="595959" w:themeColor="text1" w:themeTint="A6"/>
                                <w:sz w:val="18"/>
                                <w:szCs w:val="18"/>
                                <w:lang w:val="pt-BR"/>
                              </w:rPr>
                              <w:t>224</w:t>
                            </w:r>
                            <w:r w:rsidR="007B05C4" w:rsidRPr="00942B2F">
                              <w:rPr>
                                <w:rFonts w:asciiTheme="majorHAnsi" w:hAnsiTheme="majorHAnsi"/>
                                <w:color w:val="595959" w:themeColor="text1" w:themeTint="A6"/>
                                <w:sz w:val="18"/>
                                <w:szCs w:val="18"/>
                                <w:lang w:val="pt-BR"/>
                              </w:rPr>
                              <w:t>/</w:t>
                            </w:r>
                            <w:r w:rsidR="00942B2F" w:rsidRPr="00942B2F">
                              <w:rPr>
                                <w:rFonts w:asciiTheme="majorHAnsi" w:hAnsiTheme="majorHAnsi"/>
                                <w:color w:val="595959" w:themeColor="text1" w:themeTint="A6"/>
                                <w:sz w:val="18"/>
                                <w:szCs w:val="18"/>
                                <w:lang w:val="pt-BR"/>
                              </w:rPr>
                              <w:t>20</w:t>
                            </w:r>
                            <w:r w:rsidRPr="00942B2F">
                              <w:rPr>
                                <w:rFonts w:asciiTheme="majorHAnsi" w:hAnsiTheme="majorHAnsi"/>
                                <w:color w:val="595959" w:themeColor="text1" w:themeTint="A6"/>
                                <w:sz w:val="18"/>
                                <w:szCs w:val="18"/>
                                <w:lang w:val="pt-BR"/>
                              </w:rPr>
                              <w:t xml:space="preserve">. </w:t>
                            </w:r>
                            <w:proofErr w:type="spellStart"/>
                            <w:r w:rsidR="000433C9" w:rsidRPr="00892CBF">
                              <w:rPr>
                                <w:rFonts w:asciiTheme="majorHAnsi" w:hAnsiTheme="majorHAnsi"/>
                                <w:color w:val="595959" w:themeColor="text1" w:themeTint="A6"/>
                                <w:sz w:val="18"/>
                                <w:szCs w:val="18"/>
                                <w:lang w:val="es-ES_tradnl"/>
                              </w:rPr>
                              <w:t>Petici</w:t>
                            </w:r>
                            <w:r w:rsidR="000433C9" w:rsidRPr="00892CBF">
                              <w:rPr>
                                <w:rFonts w:asciiTheme="majorHAnsi" w:hAnsiTheme="majorHAnsi"/>
                                <w:color w:val="595959" w:themeColor="text1" w:themeTint="A6"/>
                                <w:sz w:val="18"/>
                                <w:szCs w:val="18"/>
                                <w:lang w:val="es-ES"/>
                              </w:rPr>
                              <w:t>ón</w:t>
                            </w:r>
                            <w:proofErr w:type="spellEnd"/>
                            <w:r w:rsidR="000433C9" w:rsidRPr="00892CBF">
                              <w:rPr>
                                <w:rFonts w:asciiTheme="majorHAnsi" w:hAnsiTheme="majorHAnsi"/>
                                <w:color w:val="595959" w:themeColor="text1" w:themeTint="A6"/>
                                <w:sz w:val="18"/>
                                <w:szCs w:val="18"/>
                                <w:lang w:val="es-ES"/>
                              </w:rPr>
                              <w:t xml:space="preserve"> </w:t>
                            </w:r>
                            <w:r w:rsidR="00892CBF">
                              <w:rPr>
                                <w:rFonts w:asciiTheme="majorHAnsi" w:hAnsiTheme="majorHAnsi"/>
                                <w:color w:val="595959" w:themeColor="text1" w:themeTint="A6"/>
                                <w:sz w:val="18"/>
                                <w:szCs w:val="18"/>
                                <w:lang w:val="es-ES"/>
                              </w:rPr>
                              <w:t>1481-07</w:t>
                            </w:r>
                            <w:r w:rsidR="000433C9" w:rsidRPr="00892CBF">
                              <w:rPr>
                                <w:rFonts w:asciiTheme="majorHAnsi" w:hAnsiTheme="majorHAnsi"/>
                                <w:color w:val="595959" w:themeColor="text1" w:themeTint="A6"/>
                                <w:sz w:val="18"/>
                                <w:szCs w:val="18"/>
                                <w:lang w:val="es-ES"/>
                              </w:rPr>
                              <w:t xml:space="preserve">. </w:t>
                            </w:r>
                            <w:r w:rsidR="0096007F" w:rsidRPr="00892CBF">
                              <w:rPr>
                                <w:rFonts w:asciiTheme="majorHAnsi" w:hAnsiTheme="majorHAnsi"/>
                                <w:color w:val="595959" w:themeColor="text1" w:themeTint="A6"/>
                                <w:sz w:val="18"/>
                                <w:szCs w:val="18"/>
                                <w:lang w:val="es-ES_tradnl"/>
                              </w:rPr>
                              <w:t>A</w:t>
                            </w:r>
                            <w:r w:rsidRPr="00892CBF">
                              <w:rPr>
                                <w:rFonts w:asciiTheme="majorHAnsi" w:hAnsiTheme="majorHAnsi"/>
                                <w:color w:val="595959" w:themeColor="text1" w:themeTint="A6"/>
                                <w:sz w:val="18"/>
                                <w:szCs w:val="18"/>
                                <w:lang w:val="es-ES_tradnl"/>
                              </w:rPr>
                              <w:t xml:space="preserve">dmisibilidad. </w:t>
                            </w:r>
                            <w:proofErr w:type="spellStart"/>
                            <w:r w:rsidR="00892CBF" w:rsidRPr="00892CBF">
                              <w:rPr>
                                <w:rFonts w:asciiTheme="majorHAnsi" w:hAnsiTheme="majorHAnsi"/>
                                <w:color w:val="595959" w:themeColor="text1" w:themeTint="A6"/>
                                <w:sz w:val="18"/>
                                <w:lang w:val="es-419"/>
                              </w:rPr>
                              <w:t>Siti</w:t>
                            </w:r>
                            <w:proofErr w:type="spellEnd"/>
                            <w:r w:rsidR="00892CBF" w:rsidRPr="00892CBF">
                              <w:rPr>
                                <w:rFonts w:asciiTheme="majorHAnsi" w:hAnsiTheme="majorHAnsi"/>
                                <w:color w:val="595959" w:themeColor="text1" w:themeTint="A6"/>
                                <w:sz w:val="18"/>
                                <w:lang w:val="es-419"/>
                              </w:rPr>
                              <w:t xml:space="preserve"> </w:t>
                            </w:r>
                            <w:proofErr w:type="spellStart"/>
                            <w:r w:rsidR="00892CBF" w:rsidRPr="00892CBF">
                              <w:rPr>
                                <w:rFonts w:asciiTheme="majorHAnsi" w:hAnsiTheme="majorHAnsi"/>
                                <w:color w:val="595959" w:themeColor="text1" w:themeTint="A6"/>
                                <w:sz w:val="18"/>
                                <w:lang w:val="es-419"/>
                              </w:rPr>
                              <w:t>Aisah</w:t>
                            </w:r>
                            <w:proofErr w:type="spellEnd"/>
                            <w:r w:rsidR="00892CBF" w:rsidRPr="00892CBF">
                              <w:rPr>
                                <w:rFonts w:asciiTheme="majorHAnsi" w:hAnsiTheme="majorHAnsi"/>
                                <w:color w:val="595959" w:themeColor="text1" w:themeTint="A6"/>
                                <w:sz w:val="18"/>
                                <w:lang w:val="es-419"/>
                              </w:rPr>
                              <w:t xml:space="preserve"> y otr</w:t>
                            </w:r>
                            <w:r w:rsidR="008B612A">
                              <w:rPr>
                                <w:rFonts w:asciiTheme="majorHAnsi" w:hAnsiTheme="majorHAnsi"/>
                                <w:color w:val="595959" w:themeColor="text1" w:themeTint="A6"/>
                                <w:sz w:val="18"/>
                                <w:lang w:val="es-419"/>
                              </w:rPr>
                              <w:t>a</w:t>
                            </w:r>
                            <w:r w:rsidR="00892CBF" w:rsidRPr="00892CBF">
                              <w:rPr>
                                <w:rFonts w:asciiTheme="majorHAnsi" w:hAnsiTheme="majorHAnsi"/>
                                <w:color w:val="595959" w:themeColor="text1" w:themeTint="A6"/>
                                <w:sz w:val="18"/>
                                <w:lang w:val="es-419"/>
                              </w:rPr>
                              <w:t>s</w:t>
                            </w:r>
                            <w:r w:rsidRPr="00892CBF">
                              <w:rPr>
                                <w:rFonts w:asciiTheme="majorHAnsi" w:hAnsiTheme="majorHAnsi"/>
                                <w:color w:val="595959" w:themeColor="text1" w:themeTint="A6"/>
                                <w:sz w:val="18"/>
                                <w:szCs w:val="18"/>
                                <w:lang w:val="es-ES_tradnl"/>
                              </w:rPr>
                              <w:t xml:space="preserve">. </w:t>
                            </w:r>
                            <w:r w:rsidR="00892CBF">
                              <w:rPr>
                                <w:rFonts w:asciiTheme="majorHAnsi" w:hAnsiTheme="majorHAnsi"/>
                                <w:color w:val="595959" w:themeColor="text1" w:themeTint="A6"/>
                                <w:sz w:val="18"/>
                                <w:szCs w:val="18"/>
                                <w:lang w:val="es-ES_tradnl"/>
                              </w:rPr>
                              <w:t>Estados Unidos de América</w:t>
                            </w:r>
                            <w:r w:rsidRPr="00892CBF">
                              <w:rPr>
                                <w:rFonts w:asciiTheme="majorHAnsi" w:hAnsiTheme="majorHAnsi"/>
                                <w:color w:val="595959" w:themeColor="text1" w:themeTint="A6"/>
                                <w:sz w:val="18"/>
                                <w:szCs w:val="18"/>
                                <w:lang w:val="es-ES_tradnl"/>
                              </w:rPr>
                              <w:t xml:space="preserve">. </w:t>
                            </w:r>
                            <w:r w:rsidR="00942B2F">
                              <w:rPr>
                                <w:rFonts w:asciiTheme="majorHAnsi" w:hAnsiTheme="majorHAnsi"/>
                                <w:color w:val="595959" w:themeColor="text1" w:themeTint="A6"/>
                                <w:sz w:val="18"/>
                                <w:szCs w:val="18"/>
                                <w:lang w:val="es-ES"/>
                              </w:rPr>
                              <w:t>27 de agosto de 2020</w:t>
                            </w:r>
                            <w:r w:rsidRPr="00892CB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21703F"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47454D92" w14:textId="78E12C0C"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892CBF">
                        <w:rPr>
                          <w:rFonts w:asciiTheme="majorHAnsi" w:hAnsiTheme="majorHAnsi"/>
                          <w:color w:val="595959" w:themeColor="text1" w:themeTint="A6"/>
                          <w:sz w:val="18"/>
                          <w:szCs w:val="18"/>
                          <w:lang w:val="pt-BR"/>
                        </w:rPr>
                        <w:t xml:space="preserve">CIDH, Informe No. </w:t>
                      </w:r>
                      <w:r w:rsidR="00942B2F" w:rsidRPr="00942B2F">
                        <w:rPr>
                          <w:rFonts w:asciiTheme="majorHAnsi" w:hAnsiTheme="majorHAnsi"/>
                          <w:color w:val="595959" w:themeColor="text1" w:themeTint="A6"/>
                          <w:sz w:val="18"/>
                          <w:szCs w:val="18"/>
                          <w:lang w:val="pt-BR"/>
                        </w:rPr>
                        <w:t>224</w:t>
                      </w:r>
                      <w:r w:rsidR="007B05C4" w:rsidRPr="00942B2F">
                        <w:rPr>
                          <w:rFonts w:asciiTheme="majorHAnsi" w:hAnsiTheme="majorHAnsi"/>
                          <w:color w:val="595959" w:themeColor="text1" w:themeTint="A6"/>
                          <w:sz w:val="18"/>
                          <w:szCs w:val="18"/>
                          <w:lang w:val="pt-BR"/>
                        </w:rPr>
                        <w:t>/</w:t>
                      </w:r>
                      <w:r w:rsidR="00942B2F" w:rsidRPr="00942B2F">
                        <w:rPr>
                          <w:rFonts w:asciiTheme="majorHAnsi" w:hAnsiTheme="majorHAnsi"/>
                          <w:color w:val="595959" w:themeColor="text1" w:themeTint="A6"/>
                          <w:sz w:val="18"/>
                          <w:szCs w:val="18"/>
                          <w:lang w:val="pt-BR"/>
                        </w:rPr>
                        <w:t>20</w:t>
                      </w:r>
                      <w:r w:rsidRPr="00942B2F">
                        <w:rPr>
                          <w:rFonts w:asciiTheme="majorHAnsi" w:hAnsiTheme="majorHAnsi"/>
                          <w:color w:val="595959" w:themeColor="text1" w:themeTint="A6"/>
                          <w:sz w:val="18"/>
                          <w:szCs w:val="18"/>
                          <w:lang w:val="pt-BR"/>
                        </w:rPr>
                        <w:t xml:space="preserve">. </w:t>
                      </w:r>
                      <w:proofErr w:type="spellStart"/>
                      <w:r w:rsidR="000433C9" w:rsidRPr="00892CBF">
                        <w:rPr>
                          <w:rFonts w:asciiTheme="majorHAnsi" w:hAnsiTheme="majorHAnsi"/>
                          <w:color w:val="595959" w:themeColor="text1" w:themeTint="A6"/>
                          <w:sz w:val="18"/>
                          <w:szCs w:val="18"/>
                          <w:lang w:val="es-ES_tradnl"/>
                        </w:rPr>
                        <w:t>Petici</w:t>
                      </w:r>
                      <w:r w:rsidR="000433C9" w:rsidRPr="00892CBF">
                        <w:rPr>
                          <w:rFonts w:asciiTheme="majorHAnsi" w:hAnsiTheme="majorHAnsi"/>
                          <w:color w:val="595959" w:themeColor="text1" w:themeTint="A6"/>
                          <w:sz w:val="18"/>
                          <w:szCs w:val="18"/>
                          <w:lang w:val="es-ES"/>
                        </w:rPr>
                        <w:t>ón</w:t>
                      </w:r>
                      <w:proofErr w:type="spellEnd"/>
                      <w:r w:rsidR="000433C9" w:rsidRPr="00892CBF">
                        <w:rPr>
                          <w:rFonts w:asciiTheme="majorHAnsi" w:hAnsiTheme="majorHAnsi"/>
                          <w:color w:val="595959" w:themeColor="text1" w:themeTint="A6"/>
                          <w:sz w:val="18"/>
                          <w:szCs w:val="18"/>
                          <w:lang w:val="es-ES"/>
                        </w:rPr>
                        <w:t xml:space="preserve"> </w:t>
                      </w:r>
                      <w:r w:rsidR="00892CBF">
                        <w:rPr>
                          <w:rFonts w:asciiTheme="majorHAnsi" w:hAnsiTheme="majorHAnsi"/>
                          <w:color w:val="595959" w:themeColor="text1" w:themeTint="A6"/>
                          <w:sz w:val="18"/>
                          <w:szCs w:val="18"/>
                          <w:lang w:val="es-ES"/>
                        </w:rPr>
                        <w:t>1481-07</w:t>
                      </w:r>
                      <w:r w:rsidR="000433C9" w:rsidRPr="00892CBF">
                        <w:rPr>
                          <w:rFonts w:asciiTheme="majorHAnsi" w:hAnsiTheme="majorHAnsi"/>
                          <w:color w:val="595959" w:themeColor="text1" w:themeTint="A6"/>
                          <w:sz w:val="18"/>
                          <w:szCs w:val="18"/>
                          <w:lang w:val="es-ES"/>
                        </w:rPr>
                        <w:t xml:space="preserve">. </w:t>
                      </w:r>
                      <w:r w:rsidR="0096007F" w:rsidRPr="00892CBF">
                        <w:rPr>
                          <w:rFonts w:asciiTheme="majorHAnsi" w:hAnsiTheme="majorHAnsi"/>
                          <w:color w:val="595959" w:themeColor="text1" w:themeTint="A6"/>
                          <w:sz w:val="18"/>
                          <w:szCs w:val="18"/>
                          <w:lang w:val="es-ES_tradnl"/>
                        </w:rPr>
                        <w:t>A</w:t>
                      </w:r>
                      <w:r w:rsidRPr="00892CBF">
                        <w:rPr>
                          <w:rFonts w:asciiTheme="majorHAnsi" w:hAnsiTheme="majorHAnsi"/>
                          <w:color w:val="595959" w:themeColor="text1" w:themeTint="A6"/>
                          <w:sz w:val="18"/>
                          <w:szCs w:val="18"/>
                          <w:lang w:val="es-ES_tradnl"/>
                        </w:rPr>
                        <w:t xml:space="preserve">dmisibilidad. </w:t>
                      </w:r>
                      <w:proofErr w:type="spellStart"/>
                      <w:r w:rsidR="00892CBF" w:rsidRPr="00892CBF">
                        <w:rPr>
                          <w:rFonts w:asciiTheme="majorHAnsi" w:hAnsiTheme="majorHAnsi"/>
                          <w:color w:val="595959" w:themeColor="text1" w:themeTint="A6"/>
                          <w:sz w:val="18"/>
                          <w:lang w:val="es-419"/>
                        </w:rPr>
                        <w:t>Siti</w:t>
                      </w:r>
                      <w:proofErr w:type="spellEnd"/>
                      <w:r w:rsidR="00892CBF" w:rsidRPr="00892CBF">
                        <w:rPr>
                          <w:rFonts w:asciiTheme="majorHAnsi" w:hAnsiTheme="majorHAnsi"/>
                          <w:color w:val="595959" w:themeColor="text1" w:themeTint="A6"/>
                          <w:sz w:val="18"/>
                          <w:lang w:val="es-419"/>
                        </w:rPr>
                        <w:t xml:space="preserve"> </w:t>
                      </w:r>
                      <w:proofErr w:type="spellStart"/>
                      <w:r w:rsidR="00892CBF" w:rsidRPr="00892CBF">
                        <w:rPr>
                          <w:rFonts w:asciiTheme="majorHAnsi" w:hAnsiTheme="majorHAnsi"/>
                          <w:color w:val="595959" w:themeColor="text1" w:themeTint="A6"/>
                          <w:sz w:val="18"/>
                          <w:lang w:val="es-419"/>
                        </w:rPr>
                        <w:t>Aisah</w:t>
                      </w:r>
                      <w:proofErr w:type="spellEnd"/>
                      <w:r w:rsidR="00892CBF" w:rsidRPr="00892CBF">
                        <w:rPr>
                          <w:rFonts w:asciiTheme="majorHAnsi" w:hAnsiTheme="majorHAnsi"/>
                          <w:color w:val="595959" w:themeColor="text1" w:themeTint="A6"/>
                          <w:sz w:val="18"/>
                          <w:lang w:val="es-419"/>
                        </w:rPr>
                        <w:t xml:space="preserve"> y otr</w:t>
                      </w:r>
                      <w:r w:rsidR="008B612A">
                        <w:rPr>
                          <w:rFonts w:asciiTheme="majorHAnsi" w:hAnsiTheme="majorHAnsi"/>
                          <w:color w:val="595959" w:themeColor="text1" w:themeTint="A6"/>
                          <w:sz w:val="18"/>
                          <w:lang w:val="es-419"/>
                        </w:rPr>
                        <w:t>a</w:t>
                      </w:r>
                      <w:r w:rsidR="00892CBF" w:rsidRPr="00892CBF">
                        <w:rPr>
                          <w:rFonts w:asciiTheme="majorHAnsi" w:hAnsiTheme="majorHAnsi"/>
                          <w:color w:val="595959" w:themeColor="text1" w:themeTint="A6"/>
                          <w:sz w:val="18"/>
                          <w:lang w:val="es-419"/>
                        </w:rPr>
                        <w:t>s</w:t>
                      </w:r>
                      <w:r w:rsidRPr="00892CBF">
                        <w:rPr>
                          <w:rFonts w:asciiTheme="majorHAnsi" w:hAnsiTheme="majorHAnsi"/>
                          <w:color w:val="595959" w:themeColor="text1" w:themeTint="A6"/>
                          <w:sz w:val="18"/>
                          <w:szCs w:val="18"/>
                          <w:lang w:val="es-ES_tradnl"/>
                        </w:rPr>
                        <w:t xml:space="preserve">. </w:t>
                      </w:r>
                      <w:r w:rsidR="00892CBF">
                        <w:rPr>
                          <w:rFonts w:asciiTheme="majorHAnsi" w:hAnsiTheme="majorHAnsi"/>
                          <w:color w:val="595959" w:themeColor="text1" w:themeTint="A6"/>
                          <w:sz w:val="18"/>
                          <w:szCs w:val="18"/>
                          <w:lang w:val="es-ES_tradnl"/>
                        </w:rPr>
                        <w:t>Estados Unidos de América</w:t>
                      </w:r>
                      <w:r w:rsidRPr="00892CBF">
                        <w:rPr>
                          <w:rFonts w:asciiTheme="majorHAnsi" w:hAnsiTheme="majorHAnsi"/>
                          <w:color w:val="595959" w:themeColor="text1" w:themeTint="A6"/>
                          <w:sz w:val="18"/>
                          <w:szCs w:val="18"/>
                          <w:lang w:val="es-ES_tradnl"/>
                        </w:rPr>
                        <w:t xml:space="preserve">. </w:t>
                      </w:r>
                      <w:r w:rsidR="00942B2F">
                        <w:rPr>
                          <w:rFonts w:asciiTheme="majorHAnsi" w:hAnsiTheme="majorHAnsi"/>
                          <w:color w:val="595959" w:themeColor="text1" w:themeTint="A6"/>
                          <w:sz w:val="18"/>
                          <w:szCs w:val="18"/>
                          <w:lang w:val="es-ES"/>
                        </w:rPr>
                        <w:t>27 de agosto de 2020</w:t>
                      </w:r>
                      <w:r w:rsidRPr="00892CBF">
                        <w:rPr>
                          <w:rFonts w:asciiTheme="majorHAnsi" w:hAnsiTheme="majorHAnsi"/>
                          <w:color w:val="595959" w:themeColor="text1" w:themeTint="A6"/>
                          <w:sz w:val="18"/>
                          <w:szCs w:val="18"/>
                          <w:lang w:val="es-ES"/>
                        </w:rPr>
                        <w:t>.</w:t>
                      </w:r>
                      <w:bookmarkStart w:id="3" w:name="_GoBack"/>
                      <w:bookmarkEnd w:id="3"/>
                    </w:p>
                  </w:txbxContent>
                </v:textbox>
              </v:shape>
            </w:pict>
          </mc:Fallback>
        </mc:AlternateContent>
      </w:r>
    </w:p>
    <w:p w14:paraId="2EA34DEB" w14:textId="77777777" w:rsidR="00A50FCF" w:rsidRPr="00F023EC" w:rsidRDefault="00A50FCF" w:rsidP="00040C3A">
      <w:pPr>
        <w:tabs>
          <w:tab w:val="center" w:pos="5400"/>
        </w:tabs>
        <w:suppressAutoHyphens/>
        <w:jc w:val="center"/>
        <w:rPr>
          <w:rFonts w:asciiTheme="majorHAnsi" w:hAnsiTheme="majorHAnsi"/>
          <w:sz w:val="20"/>
          <w:szCs w:val="20"/>
          <w:lang w:val="es-419"/>
        </w:rPr>
      </w:pPr>
    </w:p>
    <w:p w14:paraId="49F10D48" w14:textId="77777777" w:rsidR="0090270B" w:rsidRPr="00F023EC" w:rsidRDefault="00D306D1" w:rsidP="005516A1">
      <w:pPr>
        <w:tabs>
          <w:tab w:val="center" w:pos="5400"/>
        </w:tabs>
        <w:suppressAutoHyphens/>
        <w:jc w:val="center"/>
        <w:rPr>
          <w:rFonts w:asciiTheme="majorHAnsi" w:hAnsiTheme="majorHAnsi"/>
          <w:b/>
          <w:sz w:val="20"/>
          <w:szCs w:val="20"/>
          <w:lang w:val="es-419"/>
        </w:rPr>
      </w:pPr>
      <w:r w:rsidRPr="00F023EC">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DF8683A" wp14:editId="50D0120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7BAF1" w14:textId="5AAC2D6F" w:rsidR="00D72DC6" w:rsidRPr="00D72DC6" w:rsidRDefault="00B354C1" w:rsidP="00F02AD1">
                            <w:pPr>
                              <w:rPr>
                                <w:color w:val="FFFFFF" w:themeColor="background1"/>
                                <w14:textFill>
                                  <w14:noFill/>
                                </w14:textFill>
                              </w:rPr>
                            </w:pPr>
                            <w:bookmarkStart w:id="1" w:name="_GoBack"/>
                            <w:r>
                              <w:rPr>
                                <w:noProof/>
                                <w:color w:val="FFFFFF" w:themeColor="background1"/>
                              </w:rPr>
                              <w:drawing>
                                <wp:inline distT="0" distB="0" distL="0" distR="0" wp14:anchorId="1A57E20E" wp14:editId="727818C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8683A"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287BAF1" w14:textId="5AAC2D6F" w:rsidR="00D72DC6" w:rsidRPr="00D72DC6" w:rsidRDefault="00B354C1" w:rsidP="00F02AD1">
                      <w:pPr>
                        <w:rPr>
                          <w:color w:val="FFFFFF" w:themeColor="background1"/>
                          <w14:textFill>
                            <w14:noFill/>
                          </w14:textFill>
                        </w:rPr>
                      </w:pPr>
                      <w:bookmarkStart w:id="2" w:name="_GoBack"/>
                      <w:r>
                        <w:rPr>
                          <w:noProof/>
                          <w:color w:val="FFFFFF" w:themeColor="background1"/>
                        </w:rPr>
                        <w:drawing>
                          <wp:inline distT="0" distB="0" distL="0" distR="0" wp14:anchorId="1A57E20E" wp14:editId="727818CB">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bookmarkEnd w:id="2"/>
                    </w:p>
                  </w:txbxContent>
                </v:textbox>
              </v:shape>
            </w:pict>
          </mc:Fallback>
        </mc:AlternateContent>
      </w:r>
      <w:r w:rsidRPr="00F023EC">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D66D752" wp14:editId="3D5F1AE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888A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D66D752"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85888A7"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F9765FD" w14:textId="77777777" w:rsidR="0070697F" w:rsidRPr="00F023EC" w:rsidRDefault="004A6A54" w:rsidP="005516A1">
      <w:pPr>
        <w:tabs>
          <w:tab w:val="center" w:pos="5400"/>
        </w:tabs>
        <w:suppressAutoHyphens/>
        <w:jc w:val="center"/>
        <w:rPr>
          <w:rFonts w:asciiTheme="majorHAnsi" w:hAnsiTheme="majorHAnsi"/>
          <w:b/>
          <w:sz w:val="20"/>
          <w:szCs w:val="20"/>
          <w:lang w:val="es-419"/>
        </w:rPr>
        <w:sectPr w:rsidR="0070697F" w:rsidRPr="00F023EC"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F023EC">
        <w:rPr>
          <w:rFonts w:asciiTheme="majorHAnsi" w:hAnsiTheme="majorHAnsi"/>
          <w:b/>
          <w:sz w:val="20"/>
          <w:szCs w:val="20"/>
          <w:lang w:val="es-419"/>
        </w:rPr>
        <w:tab/>
      </w:r>
    </w:p>
    <w:p w14:paraId="2E3064CA" w14:textId="77777777" w:rsidR="003239B8" w:rsidRPr="00F023EC" w:rsidRDefault="003239B8" w:rsidP="00905437">
      <w:pPr>
        <w:spacing w:after="120"/>
        <w:ind w:firstLine="720"/>
        <w:jc w:val="both"/>
        <w:rPr>
          <w:rFonts w:asciiTheme="majorHAnsi" w:hAnsiTheme="majorHAnsi"/>
          <w:b/>
          <w:bCs/>
          <w:sz w:val="20"/>
          <w:szCs w:val="20"/>
          <w:lang w:val="es-419"/>
        </w:rPr>
      </w:pPr>
      <w:r w:rsidRPr="00F023EC">
        <w:rPr>
          <w:rFonts w:asciiTheme="majorHAnsi" w:hAnsiTheme="majorHAnsi"/>
          <w:b/>
          <w:bCs/>
          <w:sz w:val="20"/>
          <w:szCs w:val="20"/>
          <w:lang w:val="es-419"/>
        </w:rPr>
        <w:lastRenderedPageBreak/>
        <w:t>I.</w:t>
      </w:r>
      <w:r w:rsidRPr="00F023EC">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404C9" w14:paraId="1416C82A" w14:textId="77777777" w:rsidTr="004A6A54">
        <w:tc>
          <w:tcPr>
            <w:tcW w:w="3600" w:type="dxa"/>
            <w:tcBorders>
              <w:top w:val="single" w:sz="4" w:space="0" w:color="auto"/>
              <w:bottom w:val="single" w:sz="6" w:space="0" w:color="auto"/>
            </w:tcBorders>
            <w:shd w:val="clear" w:color="auto" w:fill="386294"/>
            <w:vAlign w:val="center"/>
          </w:tcPr>
          <w:p w14:paraId="119776F9" w14:textId="77777777" w:rsidR="003239B8" w:rsidRPr="00F023EC" w:rsidRDefault="003239B8" w:rsidP="008D2290">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Parte peticionaria:</w:t>
            </w:r>
          </w:p>
        </w:tc>
        <w:tc>
          <w:tcPr>
            <w:tcW w:w="5760" w:type="dxa"/>
            <w:vAlign w:val="center"/>
          </w:tcPr>
          <w:p w14:paraId="7ABBDCE9" w14:textId="1099B659" w:rsidR="003239B8" w:rsidRPr="00F023EC" w:rsidRDefault="00F023EC" w:rsidP="008D2290">
            <w:pPr>
              <w:jc w:val="both"/>
              <w:rPr>
                <w:rFonts w:asciiTheme="majorHAnsi" w:hAnsiTheme="majorHAnsi"/>
                <w:bCs/>
                <w:sz w:val="20"/>
                <w:szCs w:val="20"/>
                <w:lang w:val="es-419"/>
              </w:rPr>
            </w:pPr>
            <w:r w:rsidRPr="00F023EC">
              <w:rPr>
                <w:rFonts w:asciiTheme="majorHAnsi" w:hAnsiTheme="majorHAnsi"/>
                <w:bCs/>
                <w:sz w:val="20"/>
                <w:szCs w:val="20"/>
                <w:lang w:val="es-419"/>
              </w:rPr>
              <w:t xml:space="preserve">Fundación </w:t>
            </w:r>
            <w:r w:rsidR="00892CBF" w:rsidRPr="00F023EC">
              <w:rPr>
                <w:rFonts w:asciiTheme="majorHAnsi" w:hAnsiTheme="majorHAnsi"/>
                <w:bCs/>
                <w:sz w:val="20"/>
                <w:szCs w:val="20"/>
                <w:lang w:val="es-419"/>
              </w:rPr>
              <w:t>Uni</w:t>
            </w:r>
            <w:r w:rsidR="00DF6E24" w:rsidRPr="00F023EC">
              <w:rPr>
                <w:rFonts w:asciiTheme="majorHAnsi" w:hAnsiTheme="majorHAnsi"/>
                <w:bCs/>
                <w:sz w:val="20"/>
                <w:szCs w:val="20"/>
                <w:lang w:val="es-419"/>
              </w:rPr>
              <w:t>ó</w:t>
            </w:r>
            <w:r w:rsidR="00892CBF" w:rsidRPr="00F023EC">
              <w:rPr>
                <w:rFonts w:asciiTheme="majorHAnsi" w:hAnsiTheme="majorHAnsi"/>
                <w:bCs/>
                <w:sz w:val="20"/>
                <w:szCs w:val="20"/>
                <w:lang w:val="es-419"/>
              </w:rPr>
              <w:t>n Americana de Libertades Civiles [</w:t>
            </w:r>
            <w:r w:rsidR="00DF6E24" w:rsidRPr="00F023EC">
              <w:rPr>
                <w:rFonts w:ascii="Cambria" w:hAnsi="Cambria"/>
                <w:bCs/>
                <w:i/>
                <w:iCs/>
                <w:sz w:val="19"/>
                <w:szCs w:val="19"/>
                <w:lang w:val="es-419"/>
              </w:rPr>
              <w:t xml:space="preserve">American Civil </w:t>
            </w:r>
            <w:proofErr w:type="spellStart"/>
            <w:r w:rsidR="00DF6E24" w:rsidRPr="00F023EC">
              <w:rPr>
                <w:rFonts w:ascii="Cambria" w:hAnsi="Cambria"/>
                <w:bCs/>
                <w:i/>
                <w:iCs/>
                <w:sz w:val="19"/>
                <w:szCs w:val="19"/>
                <w:lang w:val="es-419"/>
              </w:rPr>
              <w:t>Liberties</w:t>
            </w:r>
            <w:proofErr w:type="spellEnd"/>
            <w:r w:rsidR="00DF6E24" w:rsidRPr="00F023EC">
              <w:rPr>
                <w:rFonts w:ascii="Cambria" w:hAnsi="Cambria"/>
                <w:bCs/>
                <w:i/>
                <w:iCs/>
                <w:sz w:val="19"/>
                <w:szCs w:val="19"/>
                <w:lang w:val="es-419"/>
              </w:rPr>
              <w:t xml:space="preserve"> </w:t>
            </w:r>
            <w:proofErr w:type="spellStart"/>
            <w:r w:rsidR="00DF6E24" w:rsidRPr="00F023EC">
              <w:rPr>
                <w:rFonts w:ascii="Cambria" w:hAnsi="Cambria"/>
                <w:bCs/>
                <w:i/>
                <w:iCs/>
                <w:sz w:val="19"/>
                <w:szCs w:val="19"/>
                <w:lang w:val="es-419"/>
              </w:rPr>
              <w:t>Union</w:t>
            </w:r>
            <w:proofErr w:type="spellEnd"/>
            <w:r w:rsidR="00DF6E24" w:rsidRPr="00F023EC">
              <w:rPr>
                <w:rFonts w:ascii="Cambria" w:hAnsi="Cambria"/>
                <w:bCs/>
                <w:i/>
                <w:iCs/>
                <w:sz w:val="19"/>
                <w:szCs w:val="19"/>
                <w:lang w:val="es-419"/>
              </w:rPr>
              <w:t xml:space="preserve"> </w:t>
            </w:r>
            <w:proofErr w:type="spellStart"/>
            <w:r w:rsidR="00DF6E24" w:rsidRPr="00F023EC">
              <w:rPr>
                <w:rFonts w:ascii="Cambria" w:hAnsi="Cambria"/>
                <w:bCs/>
                <w:i/>
                <w:iCs/>
                <w:sz w:val="19"/>
                <w:szCs w:val="19"/>
                <w:lang w:val="es-419"/>
              </w:rPr>
              <w:t>Foundation</w:t>
            </w:r>
            <w:proofErr w:type="spellEnd"/>
            <w:r w:rsidR="00DF6E24" w:rsidRPr="00F023EC">
              <w:rPr>
                <w:rFonts w:ascii="Cambria" w:hAnsi="Cambria"/>
                <w:bCs/>
                <w:sz w:val="19"/>
                <w:szCs w:val="19"/>
                <w:lang w:val="es-419"/>
              </w:rPr>
              <w:t>] y otros</w:t>
            </w:r>
            <w:r w:rsidR="00DF6E24" w:rsidRPr="00F023EC">
              <w:rPr>
                <w:rStyle w:val="FootnoteReference"/>
                <w:rFonts w:asciiTheme="majorHAnsi" w:hAnsiTheme="majorHAnsi"/>
                <w:bCs/>
                <w:sz w:val="20"/>
                <w:szCs w:val="20"/>
                <w:lang w:val="es-419"/>
              </w:rPr>
              <w:footnoteReference w:id="2"/>
            </w:r>
          </w:p>
        </w:tc>
      </w:tr>
      <w:tr w:rsidR="003239B8" w:rsidRPr="00F023EC" w14:paraId="3B2CF7FD" w14:textId="77777777" w:rsidTr="004A6A54">
        <w:tc>
          <w:tcPr>
            <w:tcW w:w="3600" w:type="dxa"/>
            <w:tcBorders>
              <w:top w:val="single" w:sz="6" w:space="0" w:color="auto"/>
              <w:bottom w:val="single" w:sz="6" w:space="0" w:color="auto"/>
            </w:tcBorders>
            <w:shd w:val="clear" w:color="auto" w:fill="386294"/>
            <w:vAlign w:val="center"/>
          </w:tcPr>
          <w:p w14:paraId="4909ADED" w14:textId="77777777" w:rsidR="003239B8" w:rsidRPr="00F023EC" w:rsidRDefault="00BB345E" w:rsidP="008D2290">
            <w:pPr>
              <w:jc w:val="center"/>
              <w:rPr>
                <w:rFonts w:asciiTheme="majorHAnsi" w:hAnsiTheme="majorHAnsi"/>
                <w:b/>
                <w:bCs/>
                <w:color w:val="FFFFFF" w:themeColor="background1"/>
                <w:sz w:val="20"/>
                <w:szCs w:val="20"/>
                <w:lang w:val="es-419"/>
              </w:rPr>
            </w:pPr>
            <w:sdt>
              <w:sdtPr>
                <w:rPr>
                  <w:rFonts w:asciiTheme="majorHAnsi" w:hAnsiTheme="majorHAnsi"/>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F023EC">
                  <w:rPr>
                    <w:rFonts w:asciiTheme="majorHAnsi" w:hAnsiTheme="majorHAnsi"/>
                    <w:b/>
                    <w:bCs/>
                    <w:color w:val="FFFFFF" w:themeColor="background1"/>
                    <w:sz w:val="20"/>
                    <w:szCs w:val="20"/>
                    <w:lang w:val="es-419"/>
                  </w:rPr>
                  <w:t>Presunta víctima</w:t>
                </w:r>
              </w:sdtContent>
            </w:sdt>
            <w:r w:rsidR="003239B8" w:rsidRPr="00F023EC">
              <w:rPr>
                <w:rFonts w:asciiTheme="majorHAnsi" w:hAnsiTheme="majorHAnsi"/>
                <w:b/>
                <w:bCs/>
                <w:color w:val="FFFFFF" w:themeColor="background1"/>
                <w:sz w:val="20"/>
                <w:szCs w:val="20"/>
                <w:lang w:val="es-419"/>
              </w:rPr>
              <w:t>:</w:t>
            </w:r>
          </w:p>
        </w:tc>
        <w:tc>
          <w:tcPr>
            <w:tcW w:w="5760" w:type="dxa"/>
            <w:vAlign w:val="center"/>
          </w:tcPr>
          <w:p w14:paraId="13623F8E" w14:textId="0F7F4A00" w:rsidR="003239B8" w:rsidRPr="00F023EC" w:rsidRDefault="00DF6E24" w:rsidP="008D2290">
            <w:pPr>
              <w:jc w:val="both"/>
              <w:rPr>
                <w:rFonts w:asciiTheme="majorHAnsi" w:hAnsiTheme="majorHAnsi"/>
                <w:bCs/>
                <w:sz w:val="20"/>
                <w:szCs w:val="20"/>
                <w:lang w:val="es-419"/>
              </w:rPr>
            </w:pPr>
            <w:proofErr w:type="spellStart"/>
            <w:r w:rsidRPr="00F023EC">
              <w:rPr>
                <w:rFonts w:ascii="Cambria" w:hAnsi="Cambria"/>
                <w:bCs/>
                <w:sz w:val="19"/>
                <w:szCs w:val="19"/>
                <w:lang w:val="es-419"/>
              </w:rPr>
              <w:t>Siti</w:t>
            </w:r>
            <w:proofErr w:type="spellEnd"/>
            <w:r w:rsidRPr="00F023EC">
              <w:rPr>
                <w:rFonts w:ascii="Cambria" w:hAnsi="Cambria"/>
                <w:bCs/>
                <w:sz w:val="19"/>
                <w:szCs w:val="19"/>
                <w:lang w:val="es-419"/>
              </w:rPr>
              <w:t xml:space="preserve"> </w:t>
            </w:r>
            <w:proofErr w:type="spellStart"/>
            <w:r w:rsidRPr="00F023EC">
              <w:rPr>
                <w:rFonts w:ascii="Cambria" w:hAnsi="Cambria"/>
                <w:bCs/>
                <w:sz w:val="19"/>
                <w:szCs w:val="19"/>
                <w:lang w:val="es-419"/>
              </w:rPr>
              <w:t>Aisah</w:t>
            </w:r>
            <w:proofErr w:type="spellEnd"/>
            <w:r w:rsidRPr="00F023EC">
              <w:rPr>
                <w:rFonts w:ascii="Cambria" w:hAnsi="Cambria"/>
                <w:bCs/>
                <w:sz w:val="19"/>
                <w:szCs w:val="19"/>
                <w:lang w:val="es-419"/>
              </w:rPr>
              <w:t xml:space="preserve"> y otr</w:t>
            </w:r>
            <w:r w:rsidR="008B612A" w:rsidRPr="00F023EC">
              <w:rPr>
                <w:rFonts w:ascii="Cambria" w:hAnsi="Cambria"/>
                <w:bCs/>
                <w:sz w:val="19"/>
                <w:szCs w:val="19"/>
                <w:lang w:val="es-419"/>
              </w:rPr>
              <w:t>a</w:t>
            </w:r>
            <w:r w:rsidRPr="00F023EC">
              <w:rPr>
                <w:rFonts w:ascii="Cambria" w:hAnsi="Cambria"/>
                <w:bCs/>
                <w:sz w:val="19"/>
                <w:szCs w:val="19"/>
                <w:lang w:val="es-419"/>
              </w:rPr>
              <w:t>s</w:t>
            </w:r>
            <w:r w:rsidR="00744ED1" w:rsidRPr="00F023EC">
              <w:rPr>
                <w:rStyle w:val="FootnoteReference"/>
                <w:rFonts w:asciiTheme="majorHAnsi" w:hAnsiTheme="majorHAnsi"/>
                <w:bCs/>
                <w:sz w:val="20"/>
                <w:szCs w:val="20"/>
                <w:lang w:val="es-419"/>
              </w:rPr>
              <w:footnoteReference w:id="3"/>
            </w:r>
          </w:p>
        </w:tc>
      </w:tr>
      <w:tr w:rsidR="003239B8" w:rsidRPr="00F023EC" w14:paraId="47DE7812" w14:textId="77777777" w:rsidTr="004A6A54">
        <w:tc>
          <w:tcPr>
            <w:tcW w:w="3600" w:type="dxa"/>
            <w:tcBorders>
              <w:top w:val="single" w:sz="6" w:space="0" w:color="auto"/>
              <w:bottom w:val="single" w:sz="6" w:space="0" w:color="auto"/>
            </w:tcBorders>
            <w:shd w:val="clear" w:color="auto" w:fill="386294"/>
            <w:vAlign w:val="center"/>
          </w:tcPr>
          <w:p w14:paraId="473270BD" w14:textId="77777777" w:rsidR="003239B8" w:rsidRPr="00F023EC" w:rsidRDefault="003239B8" w:rsidP="008D2290">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Estado denunciado:</w:t>
            </w:r>
          </w:p>
        </w:tc>
        <w:tc>
          <w:tcPr>
            <w:tcW w:w="5760" w:type="dxa"/>
            <w:vAlign w:val="center"/>
          </w:tcPr>
          <w:p w14:paraId="751BD59A" w14:textId="2C9AE92C" w:rsidR="003239B8" w:rsidRPr="00F023EC" w:rsidRDefault="00DF6E24" w:rsidP="008D2290">
            <w:pPr>
              <w:jc w:val="both"/>
              <w:rPr>
                <w:rFonts w:asciiTheme="majorHAnsi" w:hAnsiTheme="majorHAnsi"/>
                <w:bCs/>
                <w:sz w:val="20"/>
                <w:szCs w:val="20"/>
                <w:lang w:val="es-419"/>
              </w:rPr>
            </w:pPr>
            <w:r w:rsidRPr="00F023EC">
              <w:rPr>
                <w:rFonts w:asciiTheme="majorHAnsi" w:hAnsiTheme="majorHAnsi"/>
                <w:bCs/>
                <w:sz w:val="20"/>
                <w:szCs w:val="20"/>
                <w:lang w:val="es-419"/>
              </w:rPr>
              <w:t>Estados Unidos de América</w:t>
            </w:r>
          </w:p>
        </w:tc>
      </w:tr>
      <w:tr w:rsidR="00223A29" w:rsidRPr="002404C9" w14:paraId="3C8A4108" w14:textId="77777777" w:rsidTr="004A6A54">
        <w:tc>
          <w:tcPr>
            <w:tcW w:w="3600" w:type="dxa"/>
            <w:tcBorders>
              <w:top w:val="single" w:sz="6" w:space="0" w:color="auto"/>
              <w:bottom w:val="single" w:sz="6" w:space="0" w:color="auto"/>
            </w:tcBorders>
            <w:shd w:val="clear" w:color="auto" w:fill="386294"/>
            <w:vAlign w:val="center"/>
          </w:tcPr>
          <w:p w14:paraId="3CB11F95" w14:textId="77777777" w:rsidR="00223A29" w:rsidRPr="00F023EC" w:rsidRDefault="001B3A00" w:rsidP="00E4118C">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 xml:space="preserve">Derechos </w:t>
            </w:r>
            <w:r w:rsidR="00E4118C" w:rsidRPr="00F023EC">
              <w:rPr>
                <w:rFonts w:asciiTheme="majorHAnsi" w:hAnsiTheme="majorHAnsi"/>
                <w:b/>
                <w:bCs/>
                <w:color w:val="FFFFFF" w:themeColor="background1"/>
                <w:sz w:val="20"/>
                <w:szCs w:val="20"/>
                <w:lang w:val="es-419"/>
              </w:rPr>
              <w:t>invocados</w:t>
            </w:r>
            <w:r w:rsidRPr="00F023EC">
              <w:rPr>
                <w:rFonts w:asciiTheme="majorHAnsi" w:hAnsiTheme="majorHAnsi"/>
                <w:b/>
                <w:bCs/>
                <w:color w:val="FFFFFF" w:themeColor="background1"/>
                <w:sz w:val="20"/>
                <w:szCs w:val="20"/>
                <w:lang w:val="es-419"/>
              </w:rPr>
              <w:t>:</w:t>
            </w:r>
          </w:p>
        </w:tc>
        <w:tc>
          <w:tcPr>
            <w:tcW w:w="5760" w:type="dxa"/>
            <w:vAlign w:val="center"/>
          </w:tcPr>
          <w:p w14:paraId="7215772F" w14:textId="40F1DF05" w:rsidR="00223A29" w:rsidRPr="00F023EC" w:rsidRDefault="00DB509B" w:rsidP="007867C0">
            <w:pPr>
              <w:jc w:val="both"/>
              <w:rPr>
                <w:rFonts w:asciiTheme="majorHAnsi" w:hAnsiTheme="majorHAnsi"/>
                <w:bCs/>
                <w:sz w:val="20"/>
                <w:szCs w:val="20"/>
                <w:lang w:val="es-419"/>
              </w:rPr>
            </w:pPr>
            <w:r w:rsidRPr="00F023EC">
              <w:rPr>
                <w:rFonts w:asciiTheme="majorHAnsi" w:hAnsiTheme="majorHAnsi"/>
                <w:bCs/>
                <w:sz w:val="20"/>
                <w:szCs w:val="20"/>
                <w:lang w:val="es-419"/>
              </w:rPr>
              <w:t>Artículos I (vida, libertad</w:t>
            </w:r>
            <w:r w:rsidR="006F62D3" w:rsidRPr="00F023EC">
              <w:rPr>
                <w:rFonts w:asciiTheme="majorHAnsi" w:hAnsiTheme="majorHAnsi"/>
                <w:bCs/>
                <w:sz w:val="20"/>
                <w:szCs w:val="20"/>
                <w:lang w:val="es-419"/>
              </w:rPr>
              <w:t>,</w:t>
            </w:r>
            <w:r w:rsidRPr="00F023EC">
              <w:rPr>
                <w:rFonts w:asciiTheme="majorHAnsi" w:hAnsiTheme="majorHAnsi"/>
                <w:bCs/>
                <w:sz w:val="20"/>
                <w:szCs w:val="20"/>
                <w:lang w:val="es-419"/>
              </w:rPr>
              <w:t xml:space="preserve"> seguridad</w:t>
            </w:r>
            <w:r w:rsidR="006F62D3" w:rsidRPr="00F023EC">
              <w:rPr>
                <w:rFonts w:asciiTheme="majorHAnsi" w:hAnsiTheme="majorHAnsi"/>
                <w:bCs/>
                <w:sz w:val="20"/>
                <w:szCs w:val="20"/>
                <w:lang w:val="es-419"/>
              </w:rPr>
              <w:t xml:space="preserve"> e integridad</w:t>
            </w:r>
            <w:r w:rsidRPr="00F023EC">
              <w:rPr>
                <w:rFonts w:asciiTheme="majorHAnsi" w:hAnsiTheme="majorHAnsi"/>
                <w:bCs/>
                <w:sz w:val="20"/>
                <w:szCs w:val="20"/>
                <w:lang w:val="es-419"/>
              </w:rPr>
              <w:t xml:space="preserve"> personal), II (igualdad ante la ley), VII (</w:t>
            </w:r>
            <w:r w:rsidR="007867C0">
              <w:rPr>
                <w:rFonts w:asciiTheme="majorHAnsi" w:hAnsiTheme="majorHAnsi"/>
                <w:bCs/>
                <w:sz w:val="20"/>
                <w:szCs w:val="20"/>
                <w:lang w:val="es-419"/>
              </w:rPr>
              <w:t>constitución</w:t>
            </w:r>
            <w:r w:rsidR="007867C0">
              <w:rPr>
                <w:rFonts w:asciiTheme="majorHAnsi" w:hAnsiTheme="majorHAnsi"/>
                <w:bCs/>
                <w:sz w:val="20"/>
                <w:szCs w:val="20"/>
                <w:lang w:val="es-MX"/>
              </w:rPr>
              <w:t xml:space="preserve"> y protección de la familia</w:t>
            </w:r>
            <w:r w:rsidRPr="00F023EC">
              <w:rPr>
                <w:rFonts w:asciiTheme="majorHAnsi" w:hAnsiTheme="majorHAnsi"/>
                <w:bCs/>
                <w:sz w:val="20"/>
                <w:szCs w:val="20"/>
                <w:lang w:val="es-419"/>
              </w:rPr>
              <w:t xml:space="preserve">), IX (inviolabilidad del </w:t>
            </w:r>
            <w:r w:rsidR="006F62D3" w:rsidRPr="00F023EC">
              <w:rPr>
                <w:rFonts w:asciiTheme="majorHAnsi" w:hAnsiTheme="majorHAnsi"/>
                <w:bCs/>
                <w:sz w:val="20"/>
                <w:szCs w:val="20"/>
                <w:lang w:val="es-419"/>
              </w:rPr>
              <w:t>domicilio</w:t>
            </w:r>
            <w:r w:rsidRPr="00F023EC">
              <w:rPr>
                <w:rFonts w:asciiTheme="majorHAnsi" w:hAnsiTheme="majorHAnsi"/>
                <w:bCs/>
                <w:sz w:val="20"/>
                <w:szCs w:val="20"/>
                <w:lang w:val="es-419"/>
              </w:rPr>
              <w:t>), X (</w:t>
            </w:r>
            <w:r w:rsidR="006F62D3" w:rsidRPr="00F023EC">
              <w:rPr>
                <w:rFonts w:asciiTheme="majorHAnsi" w:hAnsiTheme="majorHAnsi"/>
                <w:bCs/>
                <w:sz w:val="20"/>
                <w:szCs w:val="20"/>
                <w:lang w:val="es-419"/>
              </w:rPr>
              <w:t>inviolabilidad y circulación de la correspondencia</w:t>
            </w:r>
            <w:r w:rsidRPr="00F023EC">
              <w:rPr>
                <w:rFonts w:asciiTheme="majorHAnsi" w:hAnsiTheme="majorHAnsi"/>
                <w:bCs/>
                <w:sz w:val="20"/>
                <w:szCs w:val="20"/>
                <w:lang w:val="es-419"/>
              </w:rPr>
              <w:t xml:space="preserve">), XI (preservación de la salud y bienestar), XII (educación), XIV (trabajo y </w:t>
            </w:r>
            <w:r w:rsidR="006F62D3" w:rsidRPr="00F023EC">
              <w:rPr>
                <w:rFonts w:asciiTheme="majorHAnsi" w:hAnsiTheme="majorHAnsi"/>
                <w:bCs/>
                <w:sz w:val="20"/>
                <w:szCs w:val="20"/>
                <w:lang w:val="es-419"/>
              </w:rPr>
              <w:t>justa retribución</w:t>
            </w:r>
            <w:r w:rsidRPr="00F023EC">
              <w:rPr>
                <w:rFonts w:asciiTheme="majorHAnsi" w:hAnsiTheme="majorHAnsi"/>
                <w:bCs/>
                <w:sz w:val="20"/>
                <w:szCs w:val="20"/>
                <w:lang w:val="es-419"/>
              </w:rPr>
              <w:t>), XV (</w:t>
            </w:r>
            <w:r w:rsidR="001F78CE" w:rsidRPr="00F023EC">
              <w:rPr>
                <w:rFonts w:asciiTheme="majorHAnsi" w:hAnsiTheme="majorHAnsi"/>
                <w:bCs/>
                <w:sz w:val="20"/>
                <w:szCs w:val="20"/>
                <w:lang w:val="es-419"/>
              </w:rPr>
              <w:t>descanso y su aprovechamiento</w:t>
            </w:r>
            <w:r w:rsidRPr="00F023EC">
              <w:rPr>
                <w:rFonts w:asciiTheme="majorHAnsi" w:hAnsiTheme="majorHAnsi"/>
                <w:bCs/>
                <w:sz w:val="20"/>
                <w:szCs w:val="20"/>
                <w:lang w:val="es-419"/>
              </w:rPr>
              <w:t>) y XVIII (</w:t>
            </w:r>
            <w:r w:rsidR="0088060A" w:rsidRPr="00F023EC">
              <w:rPr>
                <w:rFonts w:asciiTheme="majorHAnsi" w:hAnsiTheme="majorHAnsi"/>
                <w:bCs/>
                <w:sz w:val="20"/>
                <w:szCs w:val="20"/>
                <w:lang w:val="es-419"/>
              </w:rPr>
              <w:t>justicia</w:t>
            </w:r>
            <w:r w:rsidRPr="00F023EC">
              <w:rPr>
                <w:rFonts w:asciiTheme="majorHAnsi" w:hAnsiTheme="majorHAnsi"/>
                <w:bCs/>
                <w:sz w:val="20"/>
                <w:szCs w:val="20"/>
                <w:lang w:val="es-419"/>
              </w:rPr>
              <w:t>) de la Declaración Americana</w:t>
            </w:r>
            <w:r w:rsidR="00CB7D4E" w:rsidRPr="00F023EC">
              <w:rPr>
                <w:rFonts w:asciiTheme="majorHAnsi" w:hAnsiTheme="majorHAnsi"/>
                <w:bCs/>
                <w:sz w:val="20"/>
                <w:szCs w:val="20"/>
                <w:lang w:val="es-419"/>
              </w:rPr>
              <w:t xml:space="preserve"> de</w:t>
            </w:r>
            <w:r w:rsidRPr="00F023EC">
              <w:rPr>
                <w:rFonts w:asciiTheme="majorHAnsi" w:hAnsiTheme="majorHAnsi"/>
                <w:bCs/>
                <w:sz w:val="20"/>
                <w:szCs w:val="20"/>
                <w:lang w:val="es-419"/>
              </w:rPr>
              <w:t xml:space="preserve"> los Derechos y Deberes del Hombre</w:t>
            </w:r>
            <w:r w:rsidR="004C7272" w:rsidRPr="00F023EC">
              <w:rPr>
                <w:rStyle w:val="FootnoteReference"/>
                <w:rFonts w:asciiTheme="majorHAnsi" w:hAnsiTheme="majorHAnsi"/>
                <w:bCs/>
                <w:sz w:val="20"/>
                <w:szCs w:val="20"/>
                <w:lang w:val="es-419"/>
              </w:rPr>
              <w:footnoteReference w:id="4"/>
            </w:r>
          </w:p>
        </w:tc>
      </w:tr>
    </w:tbl>
    <w:p w14:paraId="1EEDAC98" w14:textId="77777777" w:rsidR="003239B8" w:rsidRPr="00F023EC" w:rsidRDefault="003239B8" w:rsidP="00905437">
      <w:pPr>
        <w:spacing w:before="120" w:after="120"/>
        <w:ind w:firstLine="720"/>
        <w:jc w:val="both"/>
        <w:rPr>
          <w:rFonts w:asciiTheme="majorHAnsi" w:hAnsiTheme="majorHAnsi"/>
          <w:b/>
          <w:bCs/>
          <w:sz w:val="20"/>
          <w:szCs w:val="20"/>
          <w:lang w:val="es-419"/>
        </w:rPr>
      </w:pPr>
      <w:r w:rsidRPr="00F023EC">
        <w:rPr>
          <w:rFonts w:asciiTheme="majorHAnsi" w:hAnsiTheme="majorHAnsi"/>
          <w:b/>
          <w:bCs/>
          <w:sz w:val="20"/>
          <w:szCs w:val="20"/>
          <w:lang w:val="es-419"/>
        </w:rPr>
        <w:t>II.</w:t>
      </w:r>
      <w:r w:rsidRPr="00F023EC">
        <w:rPr>
          <w:rFonts w:asciiTheme="majorHAnsi" w:hAnsiTheme="majorHAnsi"/>
          <w:b/>
          <w:bCs/>
          <w:sz w:val="20"/>
          <w:szCs w:val="20"/>
          <w:lang w:val="es-419"/>
        </w:rPr>
        <w:tab/>
        <w:t>TRÁMITE ANTE LA CIDH</w:t>
      </w:r>
      <w:r w:rsidR="008E3BFE" w:rsidRPr="00F023EC">
        <w:rPr>
          <w:rStyle w:val="FootnoteReference"/>
          <w:rFonts w:asciiTheme="majorHAnsi" w:hAnsiTheme="majorHAnsi"/>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F023EC" w14:paraId="772FAC08" w14:textId="77777777" w:rsidTr="004A6A54">
        <w:tc>
          <w:tcPr>
            <w:tcW w:w="3600" w:type="dxa"/>
            <w:tcBorders>
              <w:top w:val="single" w:sz="6" w:space="0" w:color="auto"/>
              <w:bottom w:val="single" w:sz="6" w:space="0" w:color="auto"/>
            </w:tcBorders>
            <w:shd w:val="clear" w:color="auto" w:fill="386294"/>
            <w:vAlign w:val="center"/>
          </w:tcPr>
          <w:p w14:paraId="1F031126" w14:textId="355D38AF" w:rsidR="004C2312" w:rsidRPr="00F023EC" w:rsidRDefault="004A6A54" w:rsidP="004A6A54">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P</w:t>
            </w:r>
            <w:r w:rsidR="004C2312" w:rsidRPr="00F023EC">
              <w:rPr>
                <w:rFonts w:asciiTheme="majorHAnsi" w:hAnsiTheme="majorHAnsi"/>
                <w:b/>
                <w:bCs/>
                <w:color w:val="FFFFFF" w:themeColor="background1"/>
                <w:sz w:val="20"/>
                <w:szCs w:val="20"/>
                <w:lang w:val="es-419"/>
              </w:rPr>
              <w:t>resentación de la petición:</w:t>
            </w:r>
          </w:p>
        </w:tc>
        <w:tc>
          <w:tcPr>
            <w:tcW w:w="5760" w:type="dxa"/>
            <w:vAlign w:val="center"/>
          </w:tcPr>
          <w:p w14:paraId="53B58EAF" w14:textId="43FC1B61" w:rsidR="004C2312" w:rsidRPr="00F023EC" w:rsidRDefault="0088060A" w:rsidP="00EC2136">
            <w:pPr>
              <w:jc w:val="both"/>
              <w:rPr>
                <w:rFonts w:asciiTheme="majorHAnsi" w:hAnsiTheme="majorHAnsi"/>
                <w:bCs/>
                <w:sz w:val="20"/>
                <w:szCs w:val="20"/>
                <w:lang w:val="es-419"/>
              </w:rPr>
            </w:pPr>
            <w:r w:rsidRPr="00F023EC">
              <w:rPr>
                <w:rFonts w:asciiTheme="majorHAnsi" w:hAnsiTheme="majorHAnsi"/>
                <w:bCs/>
                <w:sz w:val="20"/>
                <w:szCs w:val="20"/>
                <w:lang w:val="es-419"/>
              </w:rPr>
              <w:t>15 de noviembre de 2007</w:t>
            </w:r>
          </w:p>
        </w:tc>
      </w:tr>
      <w:tr w:rsidR="00F624E8" w:rsidRPr="00F023EC" w14:paraId="70ADCB54" w14:textId="77777777" w:rsidTr="004A6A54">
        <w:tc>
          <w:tcPr>
            <w:tcW w:w="3600" w:type="dxa"/>
            <w:tcBorders>
              <w:top w:val="single" w:sz="6" w:space="0" w:color="auto"/>
              <w:bottom w:val="single" w:sz="6" w:space="0" w:color="auto"/>
            </w:tcBorders>
            <w:shd w:val="clear" w:color="auto" w:fill="386294"/>
            <w:vAlign w:val="center"/>
          </w:tcPr>
          <w:p w14:paraId="585DB3DE" w14:textId="0850777B" w:rsidR="00F624E8" w:rsidRPr="00F023EC" w:rsidRDefault="00F624E8" w:rsidP="004A6A54">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 xml:space="preserve">Información adicional recibida durante </w:t>
            </w:r>
            <w:r w:rsidR="00884192" w:rsidRPr="00F023EC">
              <w:rPr>
                <w:rFonts w:asciiTheme="majorHAnsi" w:hAnsiTheme="majorHAnsi"/>
                <w:b/>
                <w:bCs/>
                <w:color w:val="FFFFFF" w:themeColor="background1"/>
                <w:sz w:val="20"/>
                <w:szCs w:val="20"/>
                <w:lang w:val="es-419"/>
              </w:rPr>
              <w:t>la etapa de estudio</w:t>
            </w:r>
            <w:r w:rsidR="006D3456">
              <w:rPr>
                <w:rFonts w:asciiTheme="majorHAnsi" w:hAnsiTheme="majorHAnsi"/>
                <w:b/>
                <w:bCs/>
                <w:color w:val="FFFFFF" w:themeColor="background1"/>
                <w:sz w:val="20"/>
                <w:szCs w:val="20"/>
                <w:lang w:val="es-419"/>
              </w:rPr>
              <w:t>:</w:t>
            </w:r>
          </w:p>
        </w:tc>
        <w:tc>
          <w:tcPr>
            <w:tcW w:w="5760" w:type="dxa"/>
            <w:vAlign w:val="center"/>
          </w:tcPr>
          <w:p w14:paraId="1DCA305B" w14:textId="3C374D6F" w:rsidR="00F624E8" w:rsidRPr="00F023EC" w:rsidRDefault="00884192" w:rsidP="00EC2136">
            <w:pPr>
              <w:jc w:val="both"/>
              <w:rPr>
                <w:rFonts w:asciiTheme="majorHAnsi" w:hAnsiTheme="majorHAnsi"/>
                <w:bCs/>
                <w:sz w:val="20"/>
                <w:szCs w:val="20"/>
                <w:lang w:val="es-419"/>
              </w:rPr>
            </w:pPr>
            <w:r w:rsidRPr="00F023EC">
              <w:rPr>
                <w:rFonts w:asciiTheme="majorHAnsi" w:hAnsiTheme="majorHAnsi"/>
                <w:bCs/>
                <w:sz w:val="20"/>
                <w:szCs w:val="20"/>
                <w:lang w:val="es-419"/>
              </w:rPr>
              <w:t>28 de mayo de 2008</w:t>
            </w:r>
          </w:p>
        </w:tc>
      </w:tr>
      <w:tr w:rsidR="004C2312" w:rsidRPr="00F023EC" w14:paraId="62F62093" w14:textId="77777777" w:rsidTr="004A6A54">
        <w:tc>
          <w:tcPr>
            <w:tcW w:w="3600" w:type="dxa"/>
            <w:tcBorders>
              <w:top w:val="single" w:sz="6" w:space="0" w:color="auto"/>
              <w:bottom w:val="single" w:sz="6" w:space="0" w:color="auto"/>
            </w:tcBorders>
            <w:shd w:val="clear" w:color="auto" w:fill="386294"/>
            <w:vAlign w:val="center"/>
          </w:tcPr>
          <w:p w14:paraId="43EDFFEA" w14:textId="77777777" w:rsidR="004C2312" w:rsidRPr="00F023EC" w:rsidRDefault="004A6A54" w:rsidP="004A6A54">
            <w:pPr>
              <w:jc w:val="center"/>
              <w:rPr>
                <w:rFonts w:asciiTheme="majorHAnsi" w:hAnsiTheme="majorHAnsi"/>
                <w:b/>
                <w:bCs/>
                <w:color w:val="FFFFFF" w:themeColor="background1"/>
                <w:sz w:val="20"/>
                <w:szCs w:val="20"/>
                <w:lang w:val="es-419"/>
              </w:rPr>
            </w:pPr>
            <w:r w:rsidRPr="00F023EC">
              <w:rPr>
                <w:rFonts w:asciiTheme="majorHAnsi" w:hAnsiTheme="majorHAnsi"/>
                <w:b/>
                <w:color w:val="FFFFFF" w:themeColor="background1"/>
                <w:sz w:val="20"/>
                <w:szCs w:val="20"/>
                <w:lang w:val="es-419"/>
              </w:rPr>
              <w:t>N</w:t>
            </w:r>
            <w:r w:rsidR="004C2312" w:rsidRPr="00F023EC">
              <w:rPr>
                <w:rFonts w:asciiTheme="majorHAnsi" w:hAnsiTheme="majorHAnsi"/>
                <w:b/>
                <w:color w:val="FFFFFF" w:themeColor="background1"/>
                <w:sz w:val="20"/>
                <w:szCs w:val="20"/>
                <w:lang w:val="es-419"/>
              </w:rPr>
              <w:t>otificación de la petición al Estado:</w:t>
            </w:r>
          </w:p>
        </w:tc>
        <w:tc>
          <w:tcPr>
            <w:tcW w:w="5760" w:type="dxa"/>
            <w:vAlign w:val="center"/>
          </w:tcPr>
          <w:p w14:paraId="1C7F83F5" w14:textId="23982864" w:rsidR="004C2312" w:rsidRPr="00F023EC" w:rsidRDefault="00884192" w:rsidP="008D2290">
            <w:pPr>
              <w:jc w:val="both"/>
              <w:rPr>
                <w:rFonts w:asciiTheme="majorHAnsi" w:hAnsiTheme="majorHAnsi"/>
                <w:bCs/>
                <w:sz w:val="20"/>
                <w:szCs w:val="20"/>
                <w:lang w:val="es-419"/>
              </w:rPr>
            </w:pPr>
            <w:r w:rsidRPr="00F023EC">
              <w:rPr>
                <w:rFonts w:asciiTheme="majorHAnsi" w:hAnsiTheme="majorHAnsi"/>
                <w:bCs/>
                <w:sz w:val="20"/>
                <w:szCs w:val="20"/>
                <w:lang w:val="es-419"/>
              </w:rPr>
              <w:t>8 de marzo de 2011</w:t>
            </w:r>
          </w:p>
        </w:tc>
      </w:tr>
      <w:tr w:rsidR="004C2312" w:rsidRPr="00F023EC" w14:paraId="4B3A5F26" w14:textId="77777777" w:rsidTr="004A6A54">
        <w:tc>
          <w:tcPr>
            <w:tcW w:w="3600" w:type="dxa"/>
            <w:tcBorders>
              <w:top w:val="single" w:sz="6" w:space="0" w:color="auto"/>
              <w:bottom w:val="single" w:sz="6" w:space="0" w:color="auto"/>
            </w:tcBorders>
            <w:shd w:val="clear" w:color="auto" w:fill="386294"/>
            <w:vAlign w:val="center"/>
          </w:tcPr>
          <w:p w14:paraId="174C87B0" w14:textId="77777777" w:rsidR="004C2312" w:rsidRPr="00F023EC" w:rsidRDefault="004A6A54" w:rsidP="004A6A54">
            <w:pPr>
              <w:jc w:val="center"/>
              <w:rPr>
                <w:rFonts w:asciiTheme="majorHAnsi" w:hAnsiTheme="majorHAnsi"/>
                <w:b/>
                <w:bCs/>
                <w:color w:val="FFFFFF" w:themeColor="background1"/>
                <w:sz w:val="20"/>
                <w:szCs w:val="20"/>
                <w:lang w:val="es-419"/>
              </w:rPr>
            </w:pPr>
            <w:r w:rsidRPr="00F023EC">
              <w:rPr>
                <w:rFonts w:asciiTheme="majorHAnsi" w:hAnsiTheme="majorHAnsi"/>
                <w:b/>
                <w:color w:val="FFFFFF" w:themeColor="background1"/>
                <w:sz w:val="20"/>
                <w:szCs w:val="20"/>
                <w:lang w:val="es-419"/>
              </w:rPr>
              <w:t>P</w:t>
            </w:r>
            <w:r w:rsidR="004C2312" w:rsidRPr="00F023EC">
              <w:rPr>
                <w:rFonts w:asciiTheme="majorHAnsi" w:hAnsiTheme="majorHAnsi"/>
                <w:b/>
                <w:color w:val="FFFFFF" w:themeColor="background1"/>
                <w:sz w:val="20"/>
                <w:szCs w:val="20"/>
                <w:lang w:val="es-419"/>
              </w:rPr>
              <w:t>rimera respuesta del Estado:</w:t>
            </w:r>
          </w:p>
        </w:tc>
        <w:tc>
          <w:tcPr>
            <w:tcW w:w="5760" w:type="dxa"/>
            <w:vAlign w:val="center"/>
          </w:tcPr>
          <w:p w14:paraId="6DFE2E12" w14:textId="08C7E811" w:rsidR="004C2312" w:rsidRPr="00F023EC" w:rsidRDefault="00A63DF9" w:rsidP="008D2290">
            <w:pPr>
              <w:jc w:val="both"/>
              <w:rPr>
                <w:rFonts w:asciiTheme="majorHAnsi" w:hAnsiTheme="majorHAnsi"/>
                <w:bCs/>
                <w:sz w:val="20"/>
                <w:szCs w:val="20"/>
                <w:lang w:val="es-419"/>
              </w:rPr>
            </w:pPr>
            <w:r w:rsidRPr="00F023EC">
              <w:rPr>
                <w:rFonts w:asciiTheme="majorHAnsi" w:hAnsiTheme="majorHAnsi"/>
                <w:bCs/>
                <w:sz w:val="20"/>
                <w:szCs w:val="20"/>
                <w:lang w:val="es-419"/>
              </w:rPr>
              <w:t>5 de mayo de 2016</w:t>
            </w:r>
          </w:p>
        </w:tc>
      </w:tr>
      <w:tr w:rsidR="00A63DF9" w:rsidRPr="002404C9" w14:paraId="1C634B35" w14:textId="77777777" w:rsidTr="004A6A54">
        <w:tc>
          <w:tcPr>
            <w:tcW w:w="3600" w:type="dxa"/>
            <w:tcBorders>
              <w:top w:val="single" w:sz="6" w:space="0" w:color="auto"/>
              <w:bottom w:val="single" w:sz="6" w:space="0" w:color="auto"/>
            </w:tcBorders>
            <w:shd w:val="clear" w:color="auto" w:fill="386294"/>
            <w:vAlign w:val="center"/>
          </w:tcPr>
          <w:p w14:paraId="4C1EA365" w14:textId="697827B4" w:rsidR="00A63DF9" w:rsidRPr="00F023EC" w:rsidRDefault="00A63DF9" w:rsidP="00A63DF9">
            <w:pPr>
              <w:jc w:val="center"/>
              <w:rPr>
                <w:rFonts w:asciiTheme="majorHAnsi" w:hAnsiTheme="majorHAnsi"/>
                <w:b/>
                <w:color w:val="FFFFFF" w:themeColor="background1"/>
                <w:sz w:val="20"/>
                <w:szCs w:val="20"/>
                <w:lang w:val="es-419"/>
              </w:rPr>
            </w:pPr>
            <w:r w:rsidRPr="00F023EC">
              <w:rPr>
                <w:rFonts w:asciiTheme="majorHAnsi" w:hAnsiTheme="majorHAnsi"/>
                <w:b/>
                <w:color w:val="FFFFFF" w:themeColor="background1"/>
                <w:sz w:val="20"/>
                <w:szCs w:val="20"/>
                <w:lang w:val="es-419"/>
              </w:rPr>
              <w:t>Observaciones adicionales de la parte peticionaria:</w:t>
            </w:r>
          </w:p>
        </w:tc>
        <w:tc>
          <w:tcPr>
            <w:tcW w:w="5760" w:type="dxa"/>
            <w:vAlign w:val="center"/>
          </w:tcPr>
          <w:p w14:paraId="4E6F3C26" w14:textId="5F40257E" w:rsidR="00A63DF9" w:rsidRPr="00F023EC" w:rsidRDefault="00A63DF9" w:rsidP="008D2290">
            <w:pPr>
              <w:jc w:val="both"/>
              <w:rPr>
                <w:rFonts w:asciiTheme="majorHAnsi" w:hAnsiTheme="majorHAnsi"/>
                <w:bCs/>
                <w:sz w:val="20"/>
                <w:szCs w:val="20"/>
                <w:lang w:val="es-419"/>
              </w:rPr>
            </w:pPr>
            <w:r w:rsidRPr="00F023EC">
              <w:rPr>
                <w:rFonts w:asciiTheme="majorHAnsi" w:hAnsiTheme="majorHAnsi"/>
                <w:bCs/>
                <w:sz w:val="20"/>
                <w:szCs w:val="20"/>
                <w:lang w:val="es-419"/>
              </w:rPr>
              <w:t>11 de agosto de 2011 y 10 de junio de 2019</w:t>
            </w:r>
          </w:p>
        </w:tc>
      </w:tr>
    </w:tbl>
    <w:p w14:paraId="50E2D89B" w14:textId="77777777" w:rsidR="003239B8" w:rsidRPr="00F023EC" w:rsidRDefault="003239B8" w:rsidP="00905437">
      <w:pPr>
        <w:spacing w:before="120" w:after="120"/>
        <w:ind w:firstLine="720"/>
        <w:jc w:val="both"/>
        <w:rPr>
          <w:rFonts w:asciiTheme="majorHAnsi" w:hAnsiTheme="majorHAnsi"/>
          <w:b/>
          <w:bCs/>
          <w:sz w:val="20"/>
          <w:szCs w:val="20"/>
          <w:lang w:val="es-419"/>
        </w:rPr>
      </w:pPr>
      <w:r w:rsidRPr="00F023EC">
        <w:rPr>
          <w:rFonts w:asciiTheme="majorHAnsi" w:hAnsiTheme="majorHAnsi"/>
          <w:b/>
          <w:bCs/>
          <w:sz w:val="20"/>
          <w:szCs w:val="20"/>
          <w:lang w:val="es-419"/>
        </w:rPr>
        <w:t xml:space="preserve">III. </w:t>
      </w:r>
      <w:r w:rsidRPr="00F023EC">
        <w:rPr>
          <w:rFonts w:asciiTheme="majorHAnsi" w:hAnsiTheme="majorHAnsi"/>
          <w:b/>
          <w:bCs/>
          <w:sz w:val="20"/>
          <w:szCs w:val="20"/>
          <w:lang w:val="es-419"/>
        </w:rPr>
        <w:tab/>
        <w:t>COMPETENCIA</w:t>
      </w:r>
      <w:r w:rsidR="00EE00E9" w:rsidRPr="00F023EC">
        <w:rPr>
          <w:rFonts w:asciiTheme="majorHAnsi" w:hAnsiTheme="majorHAnsi"/>
          <w:b/>
          <w:bCs/>
          <w:sz w:val="20"/>
          <w:szCs w:val="20"/>
          <w:lang w:val="es-419"/>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F023EC" w14:paraId="4BA5EDFB" w14:textId="77777777" w:rsidTr="004A6A54">
        <w:trPr>
          <w:cantSplit/>
        </w:trPr>
        <w:tc>
          <w:tcPr>
            <w:tcW w:w="3600" w:type="dxa"/>
            <w:tcBorders>
              <w:top w:val="single" w:sz="4" w:space="0" w:color="auto"/>
              <w:bottom w:val="single" w:sz="6" w:space="0" w:color="auto"/>
            </w:tcBorders>
            <w:shd w:val="clear" w:color="auto" w:fill="386294"/>
            <w:vAlign w:val="center"/>
          </w:tcPr>
          <w:p w14:paraId="299C979D" w14:textId="77777777" w:rsidR="003239B8" w:rsidRPr="00F023EC" w:rsidRDefault="003239B8" w:rsidP="008D2290">
            <w:pPr>
              <w:jc w:val="center"/>
              <w:rPr>
                <w:rFonts w:asciiTheme="majorHAnsi" w:hAnsiTheme="majorHAnsi"/>
                <w:b/>
                <w:bCs/>
                <w:i/>
                <w:color w:val="FFFFFF" w:themeColor="background1"/>
                <w:sz w:val="20"/>
                <w:szCs w:val="20"/>
                <w:lang w:val="es-419"/>
              </w:rPr>
            </w:pPr>
            <w:r w:rsidRPr="00F023EC">
              <w:rPr>
                <w:rFonts w:asciiTheme="majorHAnsi" w:hAnsiTheme="majorHAnsi"/>
                <w:b/>
                <w:bCs/>
                <w:color w:val="FFFFFF" w:themeColor="background1"/>
                <w:sz w:val="20"/>
                <w:szCs w:val="20"/>
                <w:lang w:val="es-419"/>
              </w:rPr>
              <w:t>Competencia</w:t>
            </w:r>
            <w:r w:rsidRPr="00F023EC">
              <w:rPr>
                <w:rFonts w:asciiTheme="majorHAnsi" w:hAnsiTheme="majorHAnsi"/>
                <w:b/>
                <w:bCs/>
                <w:i/>
                <w:color w:val="FFFFFF" w:themeColor="background1"/>
                <w:sz w:val="20"/>
                <w:szCs w:val="20"/>
                <w:lang w:val="es-419"/>
              </w:rPr>
              <w:t xml:space="preserve"> </w:t>
            </w:r>
            <w:proofErr w:type="spellStart"/>
            <w:r w:rsidRPr="00F023EC">
              <w:rPr>
                <w:rFonts w:asciiTheme="majorHAnsi" w:hAnsiTheme="majorHAnsi"/>
                <w:b/>
                <w:bCs/>
                <w:i/>
                <w:color w:val="FFFFFF" w:themeColor="background1"/>
                <w:sz w:val="20"/>
                <w:szCs w:val="20"/>
                <w:lang w:val="es-419"/>
              </w:rPr>
              <w:t>Ratione</w:t>
            </w:r>
            <w:proofErr w:type="spellEnd"/>
            <w:r w:rsidRPr="00F023EC">
              <w:rPr>
                <w:rFonts w:asciiTheme="majorHAnsi" w:hAnsiTheme="majorHAnsi"/>
                <w:b/>
                <w:bCs/>
                <w:i/>
                <w:color w:val="FFFFFF" w:themeColor="background1"/>
                <w:sz w:val="20"/>
                <w:szCs w:val="20"/>
                <w:lang w:val="es-419"/>
              </w:rPr>
              <w:t xml:space="preserve"> </w:t>
            </w:r>
            <w:proofErr w:type="spellStart"/>
            <w:r w:rsidRPr="00F023EC">
              <w:rPr>
                <w:rFonts w:asciiTheme="majorHAnsi" w:hAnsiTheme="majorHAnsi"/>
                <w:b/>
                <w:bCs/>
                <w:i/>
                <w:color w:val="FFFFFF" w:themeColor="background1"/>
                <w:sz w:val="20"/>
                <w:szCs w:val="20"/>
                <w:lang w:val="es-419"/>
              </w:rPr>
              <w:t>personae</w:t>
            </w:r>
            <w:proofErr w:type="spellEnd"/>
            <w:r w:rsidRPr="00F023EC">
              <w:rPr>
                <w:rFonts w:asciiTheme="majorHAnsi" w:hAnsiTheme="majorHAnsi"/>
                <w:b/>
                <w:bCs/>
                <w:i/>
                <w:color w:val="FFFFFF" w:themeColor="background1"/>
                <w:sz w:val="20"/>
                <w:szCs w:val="20"/>
                <w:lang w:val="es-419"/>
              </w:rPr>
              <w:t>:</w:t>
            </w:r>
          </w:p>
        </w:tc>
        <w:tc>
          <w:tcPr>
            <w:tcW w:w="5760" w:type="dxa"/>
            <w:vAlign w:val="center"/>
          </w:tcPr>
          <w:p w14:paraId="77712BB0" w14:textId="7A15EA97" w:rsidR="003239B8" w:rsidRPr="00F023EC" w:rsidRDefault="0018003A" w:rsidP="008D2290">
            <w:pPr>
              <w:rPr>
                <w:rFonts w:asciiTheme="majorHAnsi" w:hAnsiTheme="majorHAnsi"/>
                <w:bCs/>
                <w:sz w:val="20"/>
                <w:szCs w:val="20"/>
                <w:lang w:val="es-419"/>
              </w:rPr>
            </w:pPr>
            <w:r w:rsidRPr="00F023EC">
              <w:rPr>
                <w:rFonts w:asciiTheme="majorHAnsi" w:hAnsiTheme="majorHAnsi"/>
                <w:bCs/>
                <w:sz w:val="20"/>
                <w:szCs w:val="20"/>
                <w:lang w:val="es-419"/>
              </w:rPr>
              <w:t>Sí</w:t>
            </w:r>
          </w:p>
        </w:tc>
      </w:tr>
      <w:tr w:rsidR="003239B8" w:rsidRPr="00F023EC" w14:paraId="63B46CA6" w14:textId="77777777" w:rsidTr="004A6A54">
        <w:trPr>
          <w:cantSplit/>
        </w:trPr>
        <w:tc>
          <w:tcPr>
            <w:tcW w:w="3600" w:type="dxa"/>
            <w:tcBorders>
              <w:top w:val="single" w:sz="6" w:space="0" w:color="auto"/>
              <w:bottom w:val="single" w:sz="6" w:space="0" w:color="auto"/>
            </w:tcBorders>
            <w:shd w:val="clear" w:color="auto" w:fill="386294"/>
            <w:vAlign w:val="center"/>
          </w:tcPr>
          <w:p w14:paraId="37A79784" w14:textId="77777777" w:rsidR="003239B8" w:rsidRPr="00F023EC" w:rsidRDefault="003239B8" w:rsidP="008D2290">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Competencia</w:t>
            </w:r>
            <w:r w:rsidRPr="00F023EC">
              <w:rPr>
                <w:rFonts w:asciiTheme="majorHAnsi" w:hAnsiTheme="majorHAnsi"/>
                <w:b/>
                <w:bCs/>
                <w:i/>
                <w:color w:val="FFFFFF" w:themeColor="background1"/>
                <w:sz w:val="20"/>
                <w:szCs w:val="20"/>
                <w:lang w:val="es-419"/>
              </w:rPr>
              <w:t xml:space="preserve"> </w:t>
            </w:r>
            <w:proofErr w:type="spellStart"/>
            <w:r w:rsidRPr="00F023EC">
              <w:rPr>
                <w:rFonts w:asciiTheme="majorHAnsi" w:hAnsiTheme="majorHAnsi"/>
                <w:b/>
                <w:bCs/>
                <w:i/>
                <w:color w:val="FFFFFF" w:themeColor="background1"/>
                <w:sz w:val="20"/>
                <w:szCs w:val="20"/>
                <w:lang w:val="es-419"/>
              </w:rPr>
              <w:t>Ratione</w:t>
            </w:r>
            <w:proofErr w:type="spellEnd"/>
            <w:r w:rsidRPr="00F023EC">
              <w:rPr>
                <w:rFonts w:asciiTheme="majorHAnsi" w:hAnsiTheme="majorHAnsi"/>
                <w:b/>
                <w:bCs/>
                <w:i/>
                <w:color w:val="FFFFFF" w:themeColor="background1"/>
                <w:sz w:val="20"/>
                <w:szCs w:val="20"/>
                <w:lang w:val="es-419"/>
              </w:rPr>
              <w:t xml:space="preserve"> </w:t>
            </w:r>
            <w:proofErr w:type="spellStart"/>
            <w:r w:rsidRPr="00F023EC">
              <w:rPr>
                <w:rFonts w:asciiTheme="majorHAnsi" w:hAnsiTheme="majorHAnsi"/>
                <w:b/>
                <w:bCs/>
                <w:i/>
                <w:color w:val="FFFFFF" w:themeColor="background1"/>
                <w:sz w:val="20"/>
                <w:szCs w:val="20"/>
                <w:lang w:val="es-419"/>
              </w:rPr>
              <w:t>loci</w:t>
            </w:r>
            <w:proofErr w:type="spellEnd"/>
            <w:r w:rsidRPr="00F023EC">
              <w:rPr>
                <w:rFonts w:asciiTheme="majorHAnsi" w:hAnsiTheme="majorHAnsi"/>
                <w:b/>
                <w:bCs/>
                <w:color w:val="FFFFFF" w:themeColor="background1"/>
                <w:sz w:val="20"/>
                <w:szCs w:val="20"/>
                <w:lang w:val="es-419"/>
              </w:rPr>
              <w:t>:</w:t>
            </w:r>
          </w:p>
        </w:tc>
        <w:tc>
          <w:tcPr>
            <w:tcW w:w="5760" w:type="dxa"/>
            <w:vAlign w:val="center"/>
          </w:tcPr>
          <w:p w14:paraId="336C7AEC" w14:textId="5E873782" w:rsidR="003239B8" w:rsidRPr="00F023EC" w:rsidRDefault="0018003A" w:rsidP="008D2290">
            <w:pPr>
              <w:rPr>
                <w:rFonts w:asciiTheme="majorHAnsi" w:hAnsiTheme="majorHAnsi"/>
                <w:bCs/>
                <w:sz w:val="20"/>
                <w:szCs w:val="20"/>
                <w:lang w:val="es-419"/>
              </w:rPr>
            </w:pPr>
            <w:r w:rsidRPr="00F023EC">
              <w:rPr>
                <w:rFonts w:asciiTheme="majorHAnsi" w:hAnsiTheme="majorHAnsi"/>
                <w:bCs/>
                <w:sz w:val="20"/>
                <w:szCs w:val="20"/>
                <w:lang w:val="es-419"/>
              </w:rPr>
              <w:t>Sí</w:t>
            </w:r>
          </w:p>
        </w:tc>
      </w:tr>
      <w:tr w:rsidR="003239B8" w:rsidRPr="00F023EC" w14:paraId="2346D535" w14:textId="77777777" w:rsidTr="004A6A54">
        <w:trPr>
          <w:cantSplit/>
        </w:trPr>
        <w:tc>
          <w:tcPr>
            <w:tcW w:w="3600" w:type="dxa"/>
            <w:tcBorders>
              <w:top w:val="single" w:sz="6" w:space="0" w:color="auto"/>
              <w:bottom w:val="single" w:sz="6" w:space="0" w:color="auto"/>
            </w:tcBorders>
            <w:shd w:val="clear" w:color="auto" w:fill="386294"/>
            <w:vAlign w:val="center"/>
          </w:tcPr>
          <w:p w14:paraId="1BB90FFF" w14:textId="77777777" w:rsidR="003239B8" w:rsidRPr="00F023EC" w:rsidRDefault="003239B8" w:rsidP="008D2290">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Competencia</w:t>
            </w:r>
            <w:r w:rsidRPr="00F023EC">
              <w:rPr>
                <w:rFonts w:asciiTheme="majorHAnsi" w:hAnsiTheme="majorHAnsi"/>
                <w:b/>
                <w:bCs/>
                <w:i/>
                <w:color w:val="FFFFFF" w:themeColor="background1"/>
                <w:sz w:val="20"/>
                <w:szCs w:val="20"/>
                <w:lang w:val="es-419"/>
              </w:rPr>
              <w:t xml:space="preserve"> </w:t>
            </w:r>
            <w:proofErr w:type="spellStart"/>
            <w:r w:rsidRPr="00F023EC">
              <w:rPr>
                <w:rFonts w:asciiTheme="majorHAnsi" w:hAnsiTheme="majorHAnsi"/>
                <w:b/>
                <w:bCs/>
                <w:i/>
                <w:color w:val="FFFFFF" w:themeColor="background1"/>
                <w:sz w:val="20"/>
                <w:szCs w:val="20"/>
                <w:lang w:val="es-419"/>
              </w:rPr>
              <w:t>Ratione</w:t>
            </w:r>
            <w:proofErr w:type="spellEnd"/>
            <w:r w:rsidRPr="00F023EC">
              <w:rPr>
                <w:rFonts w:asciiTheme="majorHAnsi" w:hAnsiTheme="majorHAnsi"/>
                <w:b/>
                <w:bCs/>
                <w:i/>
                <w:color w:val="FFFFFF" w:themeColor="background1"/>
                <w:sz w:val="20"/>
                <w:szCs w:val="20"/>
                <w:lang w:val="es-419"/>
              </w:rPr>
              <w:t xml:space="preserve"> </w:t>
            </w:r>
            <w:proofErr w:type="spellStart"/>
            <w:r w:rsidRPr="00F023EC">
              <w:rPr>
                <w:rFonts w:asciiTheme="majorHAnsi" w:hAnsiTheme="majorHAnsi"/>
                <w:b/>
                <w:bCs/>
                <w:i/>
                <w:color w:val="FFFFFF" w:themeColor="background1"/>
                <w:sz w:val="20"/>
                <w:szCs w:val="20"/>
                <w:lang w:val="es-419"/>
              </w:rPr>
              <w:t>temporis</w:t>
            </w:r>
            <w:proofErr w:type="spellEnd"/>
            <w:r w:rsidRPr="00F023EC">
              <w:rPr>
                <w:rFonts w:asciiTheme="majorHAnsi" w:hAnsiTheme="majorHAnsi"/>
                <w:b/>
                <w:bCs/>
                <w:color w:val="FFFFFF" w:themeColor="background1"/>
                <w:sz w:val="20"/>
                <w:szCs w:val="20"/>
                <w:lang w:val="es-419"/>
              </w:rPr>
              <w:t>:</w:t>
            </w:r>
          </w:p>
        </w:tc>
        <w:tc>
          <w:tcPr>
            <w:tcW w:w="5760" w:type="dxa"/>
            <w:vAlign w:val="center"/>
          </w:tcPr>
          <w:p w14:paraId="25A76E7F" w14:textId="5BA0DAC3" w:rsidR="003239B8" w:rsidRPr="00F023EC" w:rsidRDefault="0018003A" w:rsidP="008D2290">
            <w:pPr>
              <w:rPr>
                <w:rFonts w:asciiTheme="majorHAnsi" w:hAnsiTheme="majorHAnsi"/>
                <w:bCs/>
                <w:sz w:val="20"/>
                <w:szCs w:val="20"/>
                <w:lang w:val="es-419"/>
              </w:rPr>
            </w:pPr>
            <w:r w:rsidRPr="00F023EC">
              <w:rPr>
                <w:rFonts w:asciiTheme="majorHAnsi" w:hAnsiTheme="majorHAnsi"/>
                <w:bCs/>
                <w:sz w:val="20"/>
                <w:szCs w:val="20"/>
                <w:lang w:val="es-419"/>
              </w:rPr>
              <w:t>Sí</w:t>
            </w:r>
          </w:p>
        </w:tc>
      </w:tr>
      <w:tr w:rsidR="003239B8" w:rsidRPr="002404C9" w14:paraId="20512BFC" w14:textId="77777777" w:rsidTr="004A6A54">
        <w:trPr>
          <w:cantSplit/>
        </w:trPr>
        <w:tc>
          <w:tcPr>
            <w:tcW w:w="3600" w:type="dxa"/>
            <w:tcBorders>
              <w:top w:val="single" w:sz="6" w:space="0" w:color="auto"/>
              <w:bottom w:val="single" w:sz="6" w:space="0" w:color="auto"/>
            </w:tcBorders>
            <w:shd w:val="clear" w:color="auto" w:fill="386294"/>
            <w:vAlign w:val="center"/>
          </w:tcPr>
          <w:p w14:paraId="6F6E0846" w14:textId="77777777" w:rsidR="003239B8" w:rsidRPr="00F023EC" w:rsidRDefault="003239B8" w:rsidP="008D2290">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Competencia</w:t>
            </w:r>
            <w:r w:rsidRPr="00F023EC">
              <w:rPr>
                <w:rFonts w:asciiTheme="majorHAnsi" w:hAnsiTheme="majorHAnsi"/>
                <w:b/>
                <w:bCs/>
                <w:i/>
                <w:color w:val="FFFFFF" w:themeColor="background1"/>
                <w:sz w:val="20"/>
                <w:szCs w:val="20"/>
                <w:lang w:val="es-419"/>
              </w:rPr>
              <w:t xml:space="preserve"> </w:t>
            </w:r>
            <w:proofErr w:type="spellStart"/>
            <w:r w:rsidRPr="00F023EC">
              <w:rPr>
                <w:rFonts w:asciiTheme="majorHAnsi" w:hAnsiTheme="majorHAnsi"/>
                <w:b/>
                <w:bCs/>
                <w:i/>
                <w:color w:val="FFFFFF" w:themeColor="background1"/>
                <w:sz w:val="20"/>
                <w:szCs w:val="20"/>
                <w:lang w:val="es-419"/>
              </w:rPr>
              <w:t>Ratione</w:t>
            </w:r>
            <w:proofErr w:type="spellEnd"/>
            <w:r w:rsidRPr="00F023EC">
              <w:rPr>
                <w:rFonts w:asciiTheme="majorHAnsi" w:hAnsiTheme="majorHAnsi"/>
                <w:b/>
                <w:bCs/>
                <w:i/>
                <w:color w:val="FFFFFF" w:themeColor="background1"/>
                <w:sz w:val="20"/>
                <w:szCs w:val="20"/>
                <w:lang w:val="es-419"/>
              </w:rPr>
              <w:t xml:space="preserve"> </w:t>
            </w:r>
            <w:proofErr w:type="spellStart"/>
            <w:r w:rsidRPr="00F023EC">
              <w:rPr>
                <w:rFonts w:asciiTheme="majorHAnsi" w:hAnsiTheme="majorHAnsi"/>
                <w:b/>
                <w:bCs/>
                <w:i/>
                <w:color w:val="FFFFFF" w:themeColor="background1"/>
                <w:sz w:val="20"/>
                <w:szCs w:val="20"/>
                <w:lang w:val="es-419"/>
              </w:rPr>
              <w:t>materia</w:t>
            </w:r>
            <w:r w:rsidR="00EE00E9" w:rsidRPr="00F023EC">
              <w:rPr>
                <w:rFonts w:asciiTheme="majorHAnsi" w:hAnsiTheme="majorHAnsi"/>
                <w:b/>
                <w:bCs/>
                <w:i/>
                <w:color w:val="FFFFFF" w:themeColor="background1"/>
                <w:sz w:val="20"/>
                <w:szCs w:val="20"/>
                <w:lang w:val="es-419"/>
              </w:rPr>
              <w:t>e</w:t>
            </w:r>
            <w:proofErr w:type="spellEnd"/>
            <w:r w:rsidRPr="00F023EC">
              <w:rPr>
                <w:rFonts w:asciiTheme="majorHAnsi" w:hAnsiTheme="majorHAnsi"/>
                <w:b/>
                <w:bCs/>
                <w:color w:val="FFFFFF" w:themeColor="background1"/>
                <w:sz w:val="20"/>
                <w:szCs w:val="20"/>
                <w:lang w:val="es-419"/>
              </w:rPr>
              <w:t>:</w:t>
            </w:r>
          </w:p>
        </w:tc>
        <w:tc>
          <w:tcPr>
            <w:tcW w:w="5760" w:type="dxa"/>
            <w:vAlign w:val="center"/>
          </w:tcPr>
          <w:p w14:paraId="6B406435" w14:textId="1C047F32" w:rsidR="003239B8" w:rsidRPr="00F023EC" w:rsidRDefault="00A63DF9" w:rsidP="008D2290">
            <w:pPr>
              <w:jc w:val="both"/>
              <w:rPr>
                <w:rFonts w:asciiTheme="majorHAnsi" w:hAnsiTheme="majorHAnsi"/>
                <w:bCs/>
                <w:sz w:val="20"/>
                <w:szCs w:val="20"/>
                <w:lang w:val="es-419"/>
              </w:rPr>
            </w:pPr>
            <w:r w:rsidRPr="00F023EC">
              <w:rPr>
                <w:rFonts w:asciiTheme="majorHAnsi" w:hAnsiTheme="majorHAnsi"/>
                <w:bCs/>
                <w:sz w:val="20"/>
                <w:szCs w:val="20"/>
                <w:lang w:val="es-419"/>
              </w:rPr>
              <w:t>Declaración Americana (ratificación de la Carta de la OEA el 19 de junio de 1951)</w:t>
            </w:r>
          </w:p>
        </w:tc>
      </w:tr>
    </w:tbl>
    <w:p w14:paraId="65111738" w14:textId="4C1A120E" w:rsidR="003239B8" w:rsidRPr="00F023EC" w:rsidRDefault="003239B8" w:rsidP="00905437">
      <w:pPr>
        <w:spacing w:before="120" w:after="120"/>
        <w:ind w:firstLine="720"/>
        <w:jc w:val="both"/>
        <w:rPr>
          <w:rFonts w:asciiTheme="majorHAnsi" w:hAnsiTheme="majorHAnsi"/>
          <w:b/>
          <w:bCs/>
          <w:sz w:val="20"/>
          <w:szCs w:val="20"/>
          <w:lang w:val="es-419"/>
        </w:rPr>
      </w:pPr>
      <w:r w:rsidRPr="00F023EC">
        <w:rPr>
          <w:rFonts w:asciiTheme="majorHAnsi" w:hAnsiTheme="majorHAnsi"/>
          <w:b/>
          <w:bCs/>
          <w:sz w:val="20"/>
          <w:szCs w:val="20"/>
          <w:lang w:val="es-419"/>
        </w:rPr>
        <w:t xml:space="preserve">IV. </w:t>
      </w:r>
      <w:r w:rsidRPr="00F023EC">
        <w:rPr>
          <w:rFonts w:asciiTheme="majorHAnsi" w:hAnsiTheme="majorHAnsi"/>
          <w:b/>
          <w:bCs/>
          <w:sz w:val="20"/>
          <w:szCs w:val="20"/>
          <w:lang w:val="es-419"/>
        </w:rPr>
        <w:tab/>
      </w:r>
      <w:r w:rsidR="00EE00E9" w:rsidRPr="00F023EC">
        <w:rPr>
          <w:rFonts w:asciiTheme="majorHAnsi" w:hAnsiTheme="majorHAnsi"/>
          <w:b/>
          <w:bCs/>
          <w:sz w:val="20"/>
          <w:szCs w:val="20"/>
          <w:lang w:val="es-419"/>
        </w:rPr>
        <w:t>DUPLICACIÓN</w:t>
      </w:r>
      <w:r w:rsidR="00EE00E9" w:rsidRPr="00F023EC">
        <w:rPr>
          <w:rFonts w:asciiTheme="majorHAnsi" w:hAnsiTheme="majorHAnsi"/>
          <w:b/>
          <w:bCs/>
          <w:color w:val="FFFFFF" w:themeColor="background1"/>
          <w:sz w:val="20"/>
          <w:szCs w:val="20"/>
          <w:lang w:val="es-419"/>
        </w:rPr>
        <w:t xml:space="preserve"> </w:t>
      </w:r>
      <w:r w:rsidR="00EE00E9" w:rsidRPr="00F023EC">
        <w:rPr>
          <w:rFonts w:asciiTheme="majorHAnsi" w:hAnsiTheme="majorHAnsi"/>
          <w:b/>
          <w:bCs/>
          <w:sz w:val="20"/>
          <w:szCs w:val="20"/>
          <w:lang w:val="es-419"/>
        </w:rPr>
        <w:t>DE PROCEDIMIENTOS Y COSA JUZGADA</w:t>
      </w:r>
      <w:r w:rsidR="00EE00E9" w:rsidRPr="00F023EC">
        <w:rPr>
          <w:rFonts w:asciiTheme="majorHAnsi" w:hAnsiTheme="majorHAnsi"/>
          <w:b/>
          <w:bCs/>
          <w:i/>
          <w:sz w:val="20"/>
          <w:szCs w:val="20"/>
          <w:lang w:val="es-419"/>
        </w:rPr>
        <w:t xml:space="preserve"> </w:t>
      </w:r>
      <w:r w:rsidR="00EE00E9" w:rsidRPr="00F023EC">
        <w:rPr>
          <w:rFonts w:asciiTheme="majorHAnsi" w:hAnsiTheme="majorHAnsi"/>
          <w:b/>
          <w:bCs/>
          <w:sz w:val="20"/>
          <w:szCs w:val="20"/>
          <w:lang w:val="es-419"/>
        </w:rPr>
        <w:t xml:space="preserve">INTERNACIONAL, </w:t>
      </w:r>
      <w:r w:rsidRPr="00F023EC">
        <w:rPr>
          <w:rFonts w:asciiTheme="majorHAnsi" w:hAnsiTheme="majorHAnsi"/>
          <w:b/>
          <w:bCs/>
          <w:sz w:val="20"/>
          <w:szCs w:val="20"/>
          <w:lang w:val="es-419"/>
        </w:rPr>
        <w:t xml:space="preserve">CARACTERIZACIÓN, </w:t>
      </w:r>
      <w:r w:rsidRPr="00F023EC">
        <w:rPr>
          <w:rFonts w:asciiTheme="majorHAnsi" w:hAnsiTheme="majorHAnsi"/>
          <w:b/>
          <w:sz w:val="20"/>
          <w:szCs w:val="20"/>
          <w:lang w:val="es-419"/>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EE00E9" w:rsidRPr="00F023EC" w14:paraId="4C6E5CF6" w14:textId="77777777" w:rsidTr="004A6A54">
        <w:trPr>
          <w:cantSplit/>
        </w:trPr>
        <w:tc>
          <w:tcPr>
            <w:tcW w:w="3600" w:type="dxa"/>
            <w:tcBorders>
              <w:top w:val="single" w:sz="4" w:space="0" w:color="auto"/>
              <w:bottom w:val="single" w:sz="6" w:space="0" w:color="auto"/>
            </w:tcBorders>
            <w:shd w:val="clear" w:color="auto" w:fill="386294"/>
            <w:vAlign w:val="center"/>
          </w:tcPr>
          <w:p w14:paraId="5BB4B3C8" w14:textId="77777777" w:rsidR="00EE00E9" w:rsidRPr="00F023EC" w:rsidRDefault="00EE00E9" w:rsidP="008D2290">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Duplicación de procedimientos y cosa juzgada internacional:</w:t>
            </w:r>
          </w:p>
        </w:tc>
        <w:tc>
          <w:tcPr>
            <w:tcW w:w="5760" w:type="dxa"/>
            <w:vAlign w:val="center"/>
          </w:tcPr>
          <w:p w14:paraId="3E61E3D6" w14:textId="3B835A7C" w:rsidR="00EE00E9" w:rsidRPr="00F023EC" w:rsidRDefault="0018003A" w:rsidP="008D2290">
            <w:pPr>
              <w:jc w:val="both"/>
              <w:rPr>
                <w:rFonts w:asciiTheme="majorHAnsi" w:hAnsiTheme="majorHAnsi"/>
                <w:bCs/>
                <w:sz w:val="20"/>
                <w:szCs w:val="20"/>
                <w:lang w:val="es-419"/>
              </w:rPr>
            </w:pPr>
            <w:r w:rsidRPr="00F023EC">
              <w:rPr>
                <w:rFonts w:asciiTheme="majorHAnsi" w:hAnsiTheme="majorHAnsi"/>
                <w:bCs/>
                <w:sz w:val="20"/>
                <w:szCs w:val="20"/>
                <w:lang w:val="es-419"/>
              </w:rPr>
              <w:t>No</w:t>
            </w:r>
          </w:p>
        </w:tc>
      </w:tr>
      <w:tr w:rsidR="003239B8" w:rsidRPr="002404C9" w14:paraId="56CD114D" w14:textId="77777777" w:rsidTr="004A6A54">
        <w:trPr>
          <w:cantSplit/>
        </w:trPr>
        <w:tc>
          <w:tcPr>
            <w:tcW w:w="3600" w:type="dxa"/>
            <w:tcBorders>
              <w:top w:val="single" w:sz="4" w:space="0" w:color="auto"/>
              <w:bottom w:val="single" w:sz="6" w:space="0" w:color="auto"/>
            </w:tcBorders>
            <w:shd w:val="clear" w:color="auto" w:fill="386294"/>
            <w:vAlign w:val="center"/>
          </w:tcPr>
          <w:p w14:paraId="40F12980" w14:textId="77777777" w:rsidR="003239B8" w:rsidRPr="00F023EC" w:rsidRDefault="003239B8" w:rsidP="008D2290">
            <w:pPr>
              <w:jc w:val="center"/>
              <w:rPr>
                <w:rFonts w:asciiTheme="majorHAnsi" w:hAnsiTheme="majorHAnsi"/>
                <w:b/>
                <w:bCs/>
                <w:i/>
                <w:color w:val="FFFFFF" w:themeColor="background1"/>
                <w:sz w:val="20"/>
                <w:szCs w:val="20"/>
                <w:lang w:val="es-419"/>
              </w:rPr>
            </w:pPr>
            <w:r w:rsidRPr="00F023EC">
              <w:rPr>
                <w:rFonts w:asciiTheme="majorHAnsi" w:hAnsiTheme="majorHAnsi"/>
                <w:b/>
                <w:bCs/>
                <w:color w:val="FFFFFF" w:themeColor="background1"/>
                <w:sz w:val="20"/>
                <w:szCs w:val="20"/>
                <w:lang w:val="es-419"/>
              </w:rPr>
              <w:t>Derechos declarados admisibles</w:t>
            </w:r>
            <w:r w:rsidRPr="00F023EC">
              <w:rPr>
                <w:rFonts w:asciiTheme="majorHAnsi" w:hAnsiTheme="majorHAnsi"/>
                <w:b/>
                <w:bCs/>
                <w:i/>
                <w:color w:val="FFFFFF" w:themeColor="background1"/>
                <w:sz w:val="20"/>
                <w:szCs w:val="20"/>
                <w:lang w:val="es-419"/>
              </w:rPr>
              <w:t>:</w:t>
            </w:r>
          </w:p>
        </w:tc>
        <w:tc>
          <w:tcPr>
            <w:tcW w:w="5760" w:type="dxa"/>
            <w:vAlign w:val="center"/>
          </w:tcPr>
          <w:p w14:paraId="7ED1EF0F" w14:textId="7405AF8E" w:rsidR="003239B8" w:rsidRPr="00F023EC" w:rsidRDefault="00C11A76" w:rsidP="008D2290">
            <w:pPr>
              <w:jc w:val="both"/>
              <w:rPr>
                <w:rFonts w:asciiTheme="majorHAnsi" w:hAnsiTheme="majorHAnsi"/>
                <w:bCs/>
                <w:sz w:val="20"/>
                <w:szCs w:val="20"/>
                <w:lang w:val="es-419"/>
              </w:rPr>
            </w:pPr>
            <w:r w:rsidRPr="00F023EC">
              <w:rPr>
                <w:rFonts w:asciiTheme="majorHAnsi" w:hAnsiTheme="majorHAnsi"/>
                <w:bCs/>
                <w:sz w:val="20"/>
                <w:szCs w:val="20"/>
                <w:lang w:val="es-419"/>
              </w:rPr>
              <w:t>Artículos I (vida, libertad, seguridad e integridad personal), II (igualdad ante la ley), VII (</w:t>
            </w:r>
            <w:r w:rsidR="00905437">
              <w:rPr>
                <w:rFonts w:asciiTheme="majorHAnsi" w:hAnsiTheme="majorHAnsi"/>
                <w:bCs/>
                <w:sz w:val="20"/>
                <w:szCs w:val="20"/>
                <w:lang w:val="es-419"/>
              </w:rPr>
              <w:t>constitución</w:t>
            </w:r>
            <w:r w:rsidR="00905437">
              <w:rPr>
                <w:rFonts w:asciiTheme="majorHAnsi" w:hAnsiTheme="majorHAnsi"/>
                <w:bCs/>
                <w:sz w:val="20"/>
                <w:szCs w:val="20"/>
                <w:lang w:val="es-MX"/>
              </w:rPr>
              <w:t xml:space="preserve"> y protección de la familia</w:t>
            </w:r>
            <w:r w:rsidRPr="00F023EC">
              <w:rPr>
                <w:rFonts w:asciiTheme="majorHAnsi" w:hAnsiTheme="majorHAnsi"/>
                <w:bCs/>
                <w:sz w:val="20"/>
                <w:szCs w:val="20"/>
                <w:lang w:val="es-419"/>
              </w:rPr>
              <w:t>), IX (inviolabilidad del domicilio), X (inviolabilidad y circulación de la correspondencia), XI (preservación de la salud y bienestar), XII (educación), XIV (trabajo y justa retribución), XV (descanso y su aprovechamiento) y XVIII (justicia) de la Declaración Americana</w:t>
            </w:r>
          </w:p>
        </w:tc>
      </w:tr>
      <w:tr w:rsidR="003239B8" w:rsidRPr="002404C9" w14:paraId="254ED71B" w14:textId="77777777" w:rsidTr="004A6A54">
        <w:trPr>
          <w:cantSplit/>
        </w:trPr>
        <w:tc>
          <w:tcPr>
            <w:tcW w:w="3600" w:type="dxa"/>
            <w:tcBorders>
              <w:top w:val="single" w:sz="6" w:space="0" w:color="auto"/>
              <w:bottom w:val="single" w:sz="6" w:space="0" w:color="auto"/>
            </w:tcBorders>
            <w:shd w:val="clear" w:color="auto" w:fill="386294"/>
            <w:vAlign w:val="center"/>
          </w:tcPr>
          <w:p w14:paraId="141DA4BF" w14:textId="77777777" w:rsidR="003239B8" w:rsidRPr="00F023EC" w:rsidRDefault="003239B8" w:rsidP="008D2290">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Agotamiento de recursos internos</w:t>
            </w:r>
            <w:r w:rsidR="00EE00E9" w:rsidRPr="00F023EC">
              <w:rPr>
                <w:rFonts w:asciiTheme="majorHAnsi" w:hAnsiTheme="majorHAnsi"/>
                <w:b/>
                <w:bCs/>
                <w:color w:val="FFFFFF" w:themeColor="background1"/>
                <w:sz w:val="20"/>
                <w:szCs w:val="20"/>
                <w:lang w:val="es-419"/>
              </w:rPr>
              <w:t xml:space="preserve"> o procedencia de una excepción</w:t>
            </w:r>
            <w:r w:rsidRPr="00F023EC">
              <w:rPr>
                <w:rFonts w:asciiTheme="majorHAnsi" w:hAnsiTheme="majorHAnsi"/>
                <w:b/>
                <w:bCs/>
                <w:color w:val="FFFFFF" w:themeColor="background1"/>
                <w:sz w:val="20"/>
                <w:szCs w:val="20"/>
                <w:lang w:val="es-419"/>
              </w:rPr>
              <w:t>:</w:t>
            </w:r>
          </w:p>
        </w:tc>
        <w:tc>
          <w:tcPr>
            <w:tcW w:w="5760" w:type="dxa"/>
            <w:vAlign w:val="center"/>
          </w:tcPr>
          <w:p w14:paraId="5045EAD5" w14:textId="1242AFCB" w:rsidR="003239B8" w:rsidRPr="00F023EC" w:rsidRDefault="00C11A76" w:rsidP="008D2290">
            <w:pPr>
              <w:rPr>
                <w:rFonts w:asciiTheme="majorHAnsi" w:hAnsiTheme="majorHAnsi"/>
                <w:bCs/>
                <w:sz w:val="20"/>
                <w:szCs w:val="20"/>
                <w:lang w:val="es-419"/>
              </w:rPr>
            </w:pPr>
            <w:r w:rsidRPr="00F023EC">
              <w:rPr>
                <w:rFonts w:asciiTheme="majorHAnsi" w:hAnsiTheme="majorHAnsi"/>
                <w:bCs/>
                <w:sz w:val="20"/>
                <w:szCs w:val="20"/>
                <w:lang w:val="es-419"/>
              </w:rPr>
              <w:t>Se aplican las excepciones establecidas en el artículo 31.2.a</w:t>
            </w:r>
            <w:r w:rsidR="00D526D0" w:rsidRPr="00F023EC">
              <w:rPr>
                <w:rFonts w:asciiTheme="majorHAnsi" w:hAnsiTheme="majorHAnsi"/>
                <w:bCs/>
                <w:sz w:val="20"/>
                <w:szCs w:val="20"/>
                <w:lang w:val="es-419"/>
              </w:rPr>
              <w:t xml:space="preserve"> </w:t>
            </w:r>
            <w:r w:rsidRPr="00F023EC">
              <w:rPr>
                <w:rFonts w:asciiTheme="majorHAnsi" w:hAnsiTheme="majorHAnsi"/>
                <w:bCs/>
                <w:sz w:val="20"/>
                <w:szCs w:val="20"/>
                <w:lang w:val="es-419"/>
              </w:rPr>
              <w:t>y</w:t>
            </w:r>
            <w:r w:rsidR="00D526D0" w:rsidRPr="00F023EC">
              <w:rPr>
                <w:rFonts w:asciiTheme="majorHAnsi" w:hAnsiTheme="majorHAnsi"/>
                <w:bCs/>
                <w:sz w:val="20"/>
                <w:szCs w:val="20"/>
                <w:lang w:val="es-419"/>
              </w:rPr>
              <w:t xml:space="preserve"> </w:t>
            </w:r>
            <w:r w:rsidRPr="00F023EC">
              <w:rPr>
                <w:rFonts w:asciiTheme="majorHAnsi" w:hAnsiTheme="majorHAnsi"/>
                <w:bCs/>
                <w:sz w:val="20"/>
                <w:szCs w:val="20"/>
                <w:lang w:val="es-419"/>
              </w:rPr>
              <w:t>b</w:t>
            </w:r>
          </w:p>
        </w:tc>
      </w:tr>
      <w:tr w:rsidR="003239B8" w:rsidRPr="002404C9" w14:paraId="2AB54AAF" w14:textId="77777777" w:rsidTr="004A6A54">
        <w:trPr>
          <w:cantSplit/>
        </w:trPr>
        <w:tc>
          <w:tcPr>
            <w:tcW w:w="3600" w:type="dxa"/>
            <w:tcBorders>
              <w:top w:val="single" w:sz="6" w:space="0" w:color="auto"/>
              <w:bottom w:val="single" w:sz="6" w:space="0" w:color="auto"/>
            </w:tcBorders>
            <w:shd w:val="clear" w:color="auto" w:fill="386294"/>
            <w:vAlign w:val="center"/>
          </w:tcPr>
          <w:p w14:paraId="5C9EE599" w14:textId="77777777" w:rsidR="003239B8" w:rsidRPr="00F023EC" w:rsidRDefault="003239B8" w:rsidP="008D2290">
            <w:pPr>
              <w:jc w:val="center"/>
              <w:rPr>
                <w:rFonts w:asciiTheme="majorHAnsi" w:hAnsiTheme="majorHAnsi"/>
                <w:b/>
                <w:bCs/>
                <w:color w:val="FFFFFF" w:themeColor="background1"/>
                <w:sz w:val="20"/>
                <w:szCs w:val="20"/>
                <w:lang w:val="es-419"/>
              </w:rPr>
            </w:pPr>
            <w:r w:rsidRPr="00F023EC">
              <w:rPr>
                <w:rFonts w:asciiTheme="majorHAnsi" w:hAnsiTheme="majorHAnsi"/>
                <w:b/>
                <w:bCs/>
                <w:color w:val="FFFFFF" w:themeColor="background1"/>
                <w:sz w:val="20"/>
                <w:szCs w:val="20"/>
                <w:lang w:val="es-419"/>
              </w:rPr>
              <w:t>Presentación dentro de plazo:</w:t>
            </w:r>
          </w:p>
        </w:tc>
        <w:tc>
          <w:tcPr>
            <w:tcW w:w="5760" w:type="dxa"/>
            <w:vAlign w:val="center"/>
          </w:tcPr>
          <w:p w14:paraId="56DB00A9" w14:textId="132875FA" w:rsidR="003239B8" w:rsidRPr="00F023EC" w:rsidRDefault="0096007F" w:rsidP="008D2290">
            <w:pPr>
              <w:rPr>
                <w:rFonts w:asciiTheme="majorHAnsi" w:hAnsiTheme="majorHAnsi"/>
                <w:bCs/>
                <w:sz w:val="20"/>
                <w:szCs w:val="20"/>
                <w:lang w:val="es-419"/>
              </w:rPr>
            </w:pPr>
            <w:r w:rsidRPr="00F023EC">
              <w:rPr>
                <w:rFonts w:asciiTheme="majorHAnsi" w:hAnsiTheme="majorHAnsi"/>
                <w:bCs/>
                <w:sz w:val="20"/>
                <w:szCs w:val="20"/>
                <w:lang w:val="es-419"/>
              </w:rPr>
              <w:t>Sí, en los términos de la Sección VI</w:t>
            </w:r>
          </w:p>
        </w:tc>
      </w:tr>
    </w:tbl>
    <w:p w14:paraId="75DC00B2" w14:textId="634961B7" w:rsidR="00B93D7F" w:rsidRPr="00F023EC" w:rsidRDefault="00223A29" w:rsidP="00905437">
      <w:pPr>
        <w:spacing w:before="120" w:after="120"/>
        <w:ind w:firstLine="720"/>
        <w:jc w:val="both"/>
        <w:rPr>
          <w:rFonts w:asciiTheme="majorHAnsi" w:hAnsiTheme="majorHAnsi"/>
          <w:b/>
          <w:sz w:val="20"/>
          <w:szCs w:val="20"/>
          <w:lang w:val="es-419"/>
        </w:rPr>
      </w:pPr>
      <w:r w:rsidRPr="00F023EC">
        <w:rPr>
          <w:rFonts w:asciiTheme="majorHAnsi" w:hAnsiTheme="majorHAnsi"/>
          <w:b/>
          <w:sz w:val="20"/>
          <w:szCs w:val="20"/>
          <w:lang w:val="es-419"/>
        </w:rPr>
        <w:t xml:space="preserve">V. </w:t>
      </w:r>
      <w:r w:rsidRPr="00F023EC">
        <w:rPr>
          <w:rFonts w:asciiTheme="majorHAnsi" w:hAnsiTheme="majorHAnsi"/>
          <w:b/>
          <w:sz w:val="20"/>
          <w:szCs w:val="20"/>
          <w:lang w:val="es-419"/>
        </w:rPr>
        <w:tab/>
      </w:r>
      <w:r w:rsidR="003239B8" w:rsidRPr="00F023EC">
        <w:rPr>
          <w:rFonts w:asciiTheme="majorHAnsi" w:hAnsiTheme="majorHAnsi"/>
          <w:b/>
          <w:sz w:val="20"/>
          <w:szCs w:val="20"/>
          <w:lang w:val="es-419"/>
        </w:rPr>
        <w:t xml:space="preserve">HECHOS ALEGADOS </w:t>
      </w:r>
    </w:p>
    <w:p w14:paraId="2AB6629C" w14:textId="6C28CB32" w:rsidR="00FC15FC" w:rsidRPr="00F023EC" w:rsidRDefault="00FC15FC" w:rsidP="00FC15F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Theme="majorHAnsi" w:hAnsiTheme="majorHAnsi"/>
          <w:sz w:val="20"/>
          <w:szCs w:val="20"/>
          <w:lang w:val="es-419"/>
        </w:rPr>
        <w:t xml:space="preserve">Los peticionarios buscan reparación contra los Estados Unidos por la violación de los derechos garantizados por la Declaración Americana en detrimento de 6 trabajadoras domésticas migrantes (en </w:t>
      </w:r>
      <w:r w:rsidRPr="00F023EC">
        <w:rPr>
          <w:rFonts w:asciiTheme="majorHAnsi" w:hAnsiTheme="majorHAnsi"/>
          <w:sz w:val="20"/>
          <w:szCs w:val="20"/>
          <w:lang w:val="es-419"/>
        </w:rPr>
        <w:lastRenderedPageBreak/>
        <w:t>adelante, "las presuntas víctimas"). Específicamente, denuncian la falta de debida diligencia de los Estados Unidos para prevenir, sancionar y proporcionar remedios de manera efectiva por los daños causados por los actos ilegales de sus empleadores diplomáticos extranjeros</w:t>
      </w:r>
      <w:r w:rsidR="00643DD4" w:rsidRPr="00F023EC">
        <w:rPr>
          <w:rStyle w:val="FootnoteReference"/>
          <w:rFonts w:ascii="Cambria" w:hAnsi="Cambria"/>
          <w:sz w:val="20"/>
          <w:szCs w:val="20"/>
          <w:lang w:val="es-419"/>
        </w:rPr>
        <w:footnoteReference w:id="6"/>
      </w:r>
      <w:r w:rsidRPr="00F023EC">
        <w:rPr>
          <w:rFonts w:asciiTheme="majorHAnsi" w:hAnsiTheme="majorHAnsi"/>
          <w:sz w:val="20"/>
          <w:szCs w:val="20"/>
          <w:lang w:val="es-419"/>
        </w:rPr>
        <w:t xml:space="preserve">, </w:t>
      </w:r>
      <w:r w:rsidR="00643DD4" w:rsidRPr="00F023EC">
        <w:rPr>
          <w:rFonts w:asciiTheme="majorHAnsi" w:hAnsiTheme="majorHAnsi"/>
          <w:sz w:val="20"/>
          <w:szCs w:val="20"/>
          <w:lang w:val="es-419"/>
        </w:rPr>
        <w:t>así como</w:t>
      </w:r>
      <w:r w:rsidRPr="00F023EC">
        <w:rPr>
          <w:rFonts w:asciiTheme="majorHAnsi" w:hAnsiTheme="majorHAnsi"/>
          <w:sz w:val="20"/>
          <w:szCs w:val="20"/>
          <w:lang w:val="es-419"/>
        </w:rPr>
        <w:t xml:space="preserve"> el trato discriminatorio</w:t>
      </w:r>
      <w:r w:rsidR="00643DD4" w:rsidRPr="00F023EC">
        <w:rPr>
          <w:rFonts w:asciiTheme="majorHAnsi" w:hAnsiTheme="majorHAnsi"/>
          <w:sz w:val="20"/>
          <w:szCs w:val="20"/>
          <w:lang w:val="es-419"/>
        </w:rPr>
        <w:t xml:space="preserve"> y</w:t>
      </w:r>
      <w:r w:rsidRPr="00F023EC">
        <w:rPr>
          <w:rFonts w:asciiTheme="majorHAnsi" w:hAnsiTheme="majorHAnsi"/>
          <w:sz w:val="20"/>
          <w:szCs w:val="20"/>
          <w:lang w:val="es-419"/>
        </w:rPr>
        <w:t xml:space="preserve"> la incapacidad </w:t>
      </w:r>
      <w:r w:rsidR="00643DD4" w:rsidRPr="00F023EC">
        <w:rPr>
          <w:rFonts w:asciiTheme="majorHAnsi" w:hAnsiTheme="majorHAnsi"/>
          <w:sz w:val="20"/>
          <w:szCs w:val="20"/>
          <w:lang w:val="es-419"/>
        </w:rPr>
        <w:t xml:space="preserve">de los Estados Unidos </w:t>
      </w:r>
      <w:r w:rsidRPr="00F023EC">
        <w:rPr>
          <w:rFonts w:asciiTheme="majorHAnsi" w:hAnsiTheme="majorHAnsi"/>
          <w:sz w:val="20"/>
          <w:szCs w:val="20"/>
          <w:lang w:val="es-419"/>
        </w:rPr>
        <w:t>de brindarles a las presuntas víctimas medidas especiales de protección y reparación.</w:t>
      </w:r>
    </w:p>
    <w:p w14:paraId="740836D8" w14:textId="3007D91A" w:rsidR="006C1C49" w:rsidRPr="00F023EC" w:rsidRDefault="006C1C49" w:rsidP="00FC15F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Los peticionarios alegan como información contextual que las trabajadoras domésticas migrantes, casi exclusivamente mujeres, son atraídas a los Estados Unidos con promesas de salarios y condiciones de trabajo</w:t>
      </w:r>
      <w:r w:rsidR="009810EE" w:rsidRPr="00F023EC">
        <w:rPr>
          <w:rFonts w:ascii="Cambria" w:hAnsi="Cambria"/>
          <w:sz w:val="20"/>
          <w:szCs w:val="20"/>
          <w:lang w:val="es-419"/>
        </w:rPr>
        <w:t xml:space="preserve"> justas</w:t>
      </w:r>
      <w:r w:rsidRPr="00F023EC">
        <w:rPr>
          <w:rFonts w:ascii="Cambria" w:hAnsi="Cambria"/>
          <w:sz w:val="20"/>
          <w:szCs w:val="20"/>
          <w:lang w:val="es-419"/>
        </w:rPr>
        <w:t>. Sin embargo, much</w:t>
      </w:r>
      <w:r w:rsidR="009810EE" w:rsidRPr="00F023EC">
        <w:rPr>
          <w:rFonts w:ascii="Cambria" w:hAnsi="Cambria"/>
          <w:sz w:val="20"/>
          <w:szCs w:val="20"/>
          <w:lang w:val="es-419"/>
        </w:rPr>
        <w:t>a</w:t>
      </w:r>
      <w:r w:rsidRPr="00F023EC">
        <w:rPr>
          <w:rFonts w:ascii="Cambria" w:hAnsi="Cambria"/>
          <w:sz w:val="20"/>
          <w:szCs w:val="20"/>
          <w:lang w:val="es-419"/>
        </w:rPr>
        <w:t>s de est</w:t>
      </w:r>
      <w:r w:rsidR="009810EE" w:rsidRPr="00F023EC">
        <w:rPr>
          <w:rFonts w:ascii="Cambria" w:hAnsi="Cambria"/>
          <w:sz w:val="20"/>
          <w:szCs w:val="20"/>
          <w:lang w:val="es-419"/>
        </w:rPr>
        <w:t>a</w:t>
      </w:r>
      <w:r w:rsidRPr="00F023EC">
        <w:rPr>
          <w:rFonts w:ascii="Cambria" w:hAnsi="Cambria"/>
          <w:sz w:val="20"/>
          <w:szCs w:val="20"/>
          <w:lang w:val="es-419"/>
        </w:rPr>
        <w:t>s trabajador</w:t>
      </w:r>
      <w:r w:rsidR="009810EE" w:rsidRPr="00F023EC">
        <w:rPr>
          <w:rFonts w:ascii="Cambria" w:hAnsi="Cambria"/>
          <w:sz w:val="20"/>
          <w:szCs w:val="20"/>
          <w:lang w:val="es-419"/>
        </w:rPr>
        <w:t>a</w:t>
      </w:r>
      <w:r w:rsidRPr="00F023EC">
        <w:rPr>
          <w:rFonts w:ascii="Cambria" w:hAnsi="Cambria"/>
          <w:sz w:val="20"/>
          <w:szCs w:val="20"/>
          <w:lang w:val="es-419"/>
        </w:rPr>
        <w:t>s se encuentran atrapad</w:t>
      </w:r>
      <w:r w:rsidR="009810EE" w:rsidRPr="00F023EC">
        <w:rPr>
          <w:rFonts w:ascii="Cambria" w:hAnsi="Cambria"/>
          <w:sz w:val="20"/>
          <w:szCs w:val="20"/>
          <w:lang w:val="es-419"/>
        </w:rPr>
        <w:t>a</w:t>
      </w:r>
      <w:r w:rsidRPr="00F023EC">
        <w:rPr>
          <w:rFonts w:ascii="Cambria" w:hAnsi="Cambria"/>
          <w:sz w:val="20"/>
          <w:szCs w:val="20"/>
          <w:lang w:val="es-419"/>
        </w:rPr>
        <w:t xml:space="preserve">s en situaciones de explotación una vez </w:t>
      </w:r>
      <w:r w:rsidR="004C0351">
        <w:rPr>
          <w:rFonts w:ascii="Cambria" w:hAnsi="Cambria"/>
          <w:sz w:val="20"/>
          <w:szCs w:val="20"/>
          <w:lang w:val="es-419"/>
        </w:rPr>
        <w:t>llegan a</w:t>
      </w:r>
      <w:r w:rsidRPr="00F023EC">
        <w:rPr>
          <w:rFonts w:ascii="Cambria" w:hAnsi="Cambria"/>
          <w:sz w:val="20"/>
          <w:szCs w:val="20"/>
          <w:lang w:val="es-419"/>
        </w:rPr>
        <w:t xml:space="preserve"> los Estados Unidos y se les exige que realicen trabajos difíciles durante largas horas con salarios ilegales y deficientes, y algun</w:t>
      </w:r>
      <w:r w:rsidR="009810EE" w:rsidRPr="00F023EC">
        <w:rPr>
          <w:rFonts w:ascii="Cambria" w:hAnsi="Cambria"/>
          <w:sz w:val="20"/>
          <w:szCs w:val="20"/>
          <w:lang w:val="es-419"/>
        </w:rPr>
        <w:t>a</w:t>
      </w:r>
      <w:r w:rsidRPr="00F023EC">
        <w:rPr>
          <w:rFonts w:ascii="Cambria" w:hAnsi="Cambria"/>
          <w:sz w:val="20"/>
          <w:szCs w:val="20"/>
          <w:lang w:val="es-419"/>
        </w:rPr>
        <w:t>s de ell</w:t>
      </w:r>
      <w:r w:rsidR="004C0351">
        <w:rPr>
          <w:rFonts w:ascii="Cambria" w:hAnsi="Cambria"/>
          <w:sz w:val="20"/>
          <w:szCs w:val="20"/>
          <w:lang w:val="es-419"/>
        </w:rPr>
        <w:t>a</w:t>
      </w:r>
      <w:r w:rsidRPr="00F023EC">
        <w:rPr>
          <w:rFonts w:ascii="Cambria" w:hAnsi="Cambria"/>
          <w:sz w:val="20"/>
          <w:szCs w:val="20"/>
          <w:lang w:val="es-419"/>
        </w:rPr>
        <w:t>s son agredid</w:t>
      </w:r>
      <w:r w:rsidR="009810EE" w:rsidRPr="00F023EC">
        <w:rPr>
          <w:rFonts w:ascii="Cambria" w:hAnsi="Cambria"/>
          <w:sz w:val="20"/>
          <w:szCs w:val="20"/>
          <w:lang w:val="es-419"/>
        </w:rPr>
        <w:t>a</w:t>
      </w:r>
      <w:r w:rsidRPr="00F023EC">
        <w:rPr>
          <w:rFonts w:ascii="Cambria" w:hAnsi="Cambria"/>
          <w:sz w:val="20"/>
          <w:szCs w:val="20"/>
          <w:lang w:val="es-419"/>
        </w:rPr>
        <w:t>s física y sexualmente, y sometid</w:t>
      </w:r>
      <w:r w:rsidR="009810EE" w:rsidRPr="00F023EC">
        <w:rPr>
          <w:rFonts w:ascii="Cambria" w:hAnsi="Cambria"/>
          <w:sz w:val="20"/>
          <w:szCs w:val="20"/>
          <w:lang w:val="es-419"/>
        </w:rPr>
        <w:t>a</w:t>
      </w:r>
      <w:r w:rsidRPr="00F023EC">
        <w:rPr>
          <w:rFonts w:ascii="Cambria" w:hAnsi="Cambria"/>
          <w:sz w:val="20"/>
          <w:szCs w:val="20"/>
          <w:lang w:val="es-419"/>
        </w:rPr>
        <w:t xml:space="preserve">s a trabajos forzados </w:t>
      </w:r>
      <w:r w:rsidR="009810EE" w:rsidRPr="00F023EC">
        <w:rPr>
          <w:rFonts w:ascii="Cambria" w:hAnsi="Cambria"/>
          <w:sz w:val="20"/>
          <w:szCs w:val="20"/>
          <w:lang w:val="es-419"/>
        </w:rPr>
        <w:t>y</w:t>
      </w:r>
      <w:r w:rsidRPr="00F023EC">
        <w:rPr>
          <w:rFonts w:ascii="Cambria" w:hAnsi="Cambria"/>
          <w:sz w:val="20"/>
          <w:szCs w:val="20"/>
          <w:lang w:val="es-419"/>
        </w:rPr>
        <w:t xml:space="preserve"> trata</w:t>
      </w:r>
      <w:r w:rsidR="009810EE" w:rsidRPr="00F023EC">
        <w:rPr>
          <w:rFonts w:ascii="Cambria" w:hAnsi="Cambria"/>
          <w:sz w:val="20"/>
          <w:szCs w:val="20"/>
          <w:lang w:val="es-419"/>
        </w:rPr>
        <w:t xml:space="preserve"> de personas.</w:t>
      </w:r>
      <w:r w:rsidRPr="00F023EC">
        <w:rPr>
          <w:rFonts w:ascii="Cambria" w:hAnsi="Cambria"/>
          <w:sz w:val="20"/>
          <w:szCs w:val="20"/>
          <w:lang w:val="es-419"/>
        </w:rPr>
        <w:t xml:space="preserve"> Los peticionarios sostienen que las presuntas víctimas fueron esclavizadas en los hogares de los diplomáticos, donde las condiciones laborales y de vida eran deplorables, y solo se les permitió salir en pocas ocasiones</w:t>
      </w:r>
      <w:r w:rsidR="009208DA" w:rsidRPr="00F023EC">
        <w:rPr>
          <w:rFonts w:ascii="Cambria" w:hAnsi="Cambria"/>
          <w:sz w:val="20"/>
          <w:szCs w:val="20"/>
          <w:lang w:val="es-419"/>
        </w:rPr>
        <w:t xml:space="preserve"> -</w:t>
      </w:r>
      <w:r w:rsidRPr="00F023EC">
        <w:rPr>
          <w:rFonts w:ascii="Cambria" w:hAnsi="Cambria"/>
          <w:sz w:val="20"/>
          <w:szCs w:val="20"/>
          <w:lang w:val="es-419"/>
        </w:rPr>
        <w:t>en las que, en la mayoría de los casos, tuvieron que ser acompañadas</w:t>
      </w:r>
      <w:r w:rsidR="009208DA" w:rsidRPr="00F023EC">
        <w:rPr>
          <w:rFonts w:ascii="Cambria" w:hAnsi="Cambria"/>
          <w:sz w:val="20"/>
          <w:szCs w:val="20"/>
          <w:lang w:val="es-419"/>
        </w:rPr>
        <w:t>-</w:t>
      </w:r>
      <w:r w:rsidRPr="00F023EC">
        <w:rPr>
          <w:rFonts w:ascii="Cambria" w:hAnsi="Cambria"/>
          <w:sz w:val="20"/>
          <w:szCs w:val="20"/>
          <w:lang w:val="es-419"/>
        </w:rPr>
        <w:t xml:space="preserve"> o ni una sola vez durante el período de su empleo; a algun</w:t>
      </w:r>
      <w:r w:rsidR="009208DA" w:rsidRPr="00F023EC">
        <w:rPr>
          <w:rFonts w:ascii="Cambria" w:hAnsi="Cambria"/>
          <w:sz w:val="20"/>
          <w:szCs w:val="20"/>
          <w:lang w:val="es-419"/>
        </w:rPr>
        <w:t>a</w:t>
      </w:r>
      <w:r w:rsidRPr="00F023EC">
        <w:rPr>
          <w:rFonts w:ascii="Cambria" w:hAnsi="Cambria"/>
          <w:sz w:val="20"/>
          <w:szCs w:val="20"/>
          <w:lang w:val="es-419"/>
        </w:rPr>
        <w:t>s les confiscaron el pasaporte; a algun</w:t>
      </w:r>
      <w:r w:rsidR="009208DA" w:rsidRPr="00F023EC">
        <w:rPr>
          <w:rFonts w:ascii="Cambria" w:hAnsi="Cambria"/>
          <w:sz w:val="20"/>
          <w:szCs w:val="20"/>
          <w:lang w:val="es-419"/>
        </w:rPr>
        <w:t>a</w:t>
      </w:r>
      <w:r w:rsidRPr="00F023EC">
        <w:rPr>
          <w:rFonts w:ascii="Cambria" w:hAnsi="Cambria"/>
          <w:sz w:val="20"/>
          <w:szCs w:val="20"/>
          <w:lang w:val="es-419"/>
        </w:rPr>
        <w:t>s de ell</w:t>
      </w:r>
      <w:r w:rsidR="009208DA" w:rsidRPr="00F023EC">
        <w:rPr>
          <w:rFonts w:ascii="Cambria" w:hAnsi="Cambria"/>
          <w:sz w:val="20"/>
          <w:szCs w:val="20"/>
          <w:lang w:val="es-419"/>
        </w:rPr>
        <w:t>a</w:t>
      </w:r>
      <w:r w:rsidRPr="00F023EC">
        <w:rPr>
          <w:rFonts w:ascii="Cambria" w:hAnsi="Cambria"/>
          <w:sz w:val="20"/>
          <w:szCs w:val="20"/>
          <w:lang w:val="es-419"/>
        </w:rPr>
        <w:t xml:space="preserve">s se les prohibió usar teléfonos, o </w:t>
      </w:r>
      <w:r w:rsidR="00EE38AE" w:rsidRPr="00F023EC">
        <w:rPr>
          <w:rFonts w:ascii="Cambria" w:hAnsi="Cambria"/>
          <w:sz w:val="20"/>
          <w:szCs w:val="20"/>
          <w:lang w:val="es-419"/>
        </w:rPr>
        <w:t xml:space="preserve">un uso </w:t>
      </w:r>
      <w:r w:rsidRPr="00F023EC">
        <w:rPr>
          <w:rFonts w:ascii="Cambria" w:hAnsi="Cambria"/>
          <w:sz w:val="20"/>
          <w:szCs w:val="20"/>
          <w:lang w:val="es-419"/>
        </w:rPr>
        <w:t xml:space="preserve">muy restringido; </w:t>
      </w:r>
      <w:r w:rsidR="00EE38AE" w:rsidRPr="00F023EC">
        <w:rPr>
          <w:rFonts w:ascii="Cambria" w:hAnsi="Cambria"/>
          <w:sz w:val="20"/>
          <w:szCs w:val="20"/>
          <w:lang w:val="es-419"/>
        </w:rPr>
        <w:t>habrían sido</w:t>
      </w:r>
      <w:r w:rsidRPr="00F023EC">
        <w:rPr>
          <w:rFonts w:ascii="Cambria" w:hAnsi="Cambria"/>
          <w:sz w:val="20"/>
          <w:szCs w:val="20"/>
          <w:lang w:val="es-419"/>
        </w:rPr>
        <w:t xml:space="preserve"> mal pagad</w:t>
      </w:r>
      <w:r w:rsidR="00EE38AE" w:rsidRPr="00F023EC">
        <w:rPr>
          <w:rFonts w:ascii="Cambria" w:hAnsi="Cambria"/>
          <w:sz w:val="20"/>
          <w:szCs w:val="20"/>
          <w:lang w:val="es-419"/>
        </w:rPr>
        <w:t>a</w:t>
      </w:r>
      <w:r w:rsidRPr="00F023EC">
        <w:rPr>
          <w:rFonts w:ascii="Cambria" w:hAnsi="Cambria"/>
          <w:sz w:val="20"/>
          <w:szCs w:val="20"/>
          <w:lang w:val="es-419"/>
        </w:rPr>
        <w:t xml:space="preserve">s y, en algunos casos, no </w:t>
      </w:r>
      <w:r w:rsidR="00C0396C" w:rsidRPr="00F023EC">
        <w:rPr>
          <w:rFonts w:ascii="Cambria" w:hAnsi="Cambria"/>
          <w:sz w:val="20"/>
          <w:szCs w:val="20"/>
          <w:lang w:val="es-419"/>
        </w:rPr>
        <w:t xml:space="preserve">eran </w:t>
      </w:r>
      <w:r w:rsidRPr="00F023EC">
        <w:rPr>
          <w:rFonts w:ascii="Cambria" w:hAnsi="Cambria"/>
          <w:sz w:val="20"/>
          <w:szCs w:val="20"/>
          <w:lang w:val="es-419"/>
        </w:rPr>
        <w:t>paga</w:t>
      </w:r>
      <w:r w:rsidR="00C0396C" w:rsidRPr="00F023EC">
        <w:rPr>
          <w:rFonts w:ascii="Cambria" w:hAnsi="Cambria"/>
          <w:sz w:val="20"/>
          <w:szCs w:val="20"/>
          <w:lang w:val="es-419"/>
        </w:rPr>
        <w:t>das</w:t>
      </w:r>
      <w:r w:rsidRPr="00F023EC">
        <w:rPr>
          <w:rFonts w:ascii="Cambria" w:hAnsi="Cambria"/>
          <w:sz w:val="20"/>
          <w:szCs w:val="20"/>
          <w:lang w:val="es-419"/>
        </w:rPr>
        <w:t xml:space="preserve"> nada directamente, con salarios que oscilaban entre $150 </w:t>
      </w:r>
      <w:r w:rsidR="00C0396C" w:rsidRPr="00F023EC">
        <w:rPr>
          <w:rFonts w:ascii="Cambria" w:hAnsi="Cambria"/>
          <w:sz w:val="20"/>
          <w:szCs w:val="20"/>
          <w:lang w:val="es-419"/>
        </w:rPr>
        <w:t xml:space="preserve">a </w:t>
      </w:r>
      <w:r w:rsidRPr="00F023EC">
        <w:rPr>
          <w:rFonts w:ascii="Cambria" w:hAnsi="Cambria"/>
          <w:sz w:val="20"/>
          <w:szCs w:val="20"/>
          <w:lang w:val="es-419"/>
        </w:rPr>
        <w:t xml:space="preserve">$500 por mes, a pesar de que sus contratos de trabajo estipulaban una cantidad mucho mayor; trabajaban todos los días de la semana, o </w:t>
      </w:r>
      <w:r w:rsidR="00FB433F" w:rsidRPr="00F023EC">
        <w:rPr>
          <w:rFonts w:ascii="Cambria" w:hAnsi="Cambria"/>
          <w:sz w:val="20"/>
          <w:szCs w:val="20"/>
          <w:lang w:val="es-419"/>
        </w:rPr>
        <w:t>casi todos</w:t>
      </w:r>
      <w:r w:rsidRPr="00F023EC">
        <w:rPr>
          <w:rFonts w:ascii="Cambria" w:hAnsi="Cambria"/>
          <w:sz w:val="20"/>
          <w:szCs w:val="20"/>
          <w:lang w:val="es-419"/>
        </w:rPr>
        <w:t>, desde temprano en la mañana hasta tarde en la noche, en contravención de sus contratos de trabajo; sus empleadores les negaron atención médica; a algun</w:t>
      </w:r>
      <w:r w:rsidR="00FB433F" w:rsidRPr="00F023EC">
        <w:rPr>
          <w:rFonts w:ascii="Cambria" w:hAnsi="Cambria"/>
          <w:sz w:val="20"/>
          <w:szCs w:val="20"/>
          <w:lang w:val="es-419"/>
        </w:rPr>
        <w:t>a</w:t>
      </w:r>
      <w:r w:rsidRPr="00F023EC">
        <w:rPr>
          <w:rFonts w:ascii="Cambria" w:hAnsi="Cambria"/>
          <w:sz w:val="20"/>
          <w:szCs w:val="20"/>
          <w:lang w:val="es-419"/>
        </w:rPr>
        <w:t>s se les negó su propia habitación. Los peticionarios afirman que las presuntas víctimas fueron a menudo intimidadas, insultadas y amenazadas por sus empleadores.</w:t>
      </w:r>
    </w:p>
    <w:p w14:paraId="6421D411" w14:textId="61F3B1D8" w:rsidR="00823783" w:rsidRPr="00F023EC" w:rsidRDefault="00823783" w:rsidP="00FC15F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 xml:space="preserve">Aunque el derecho internacional exige a los diplomáticos que cumplan con las leyes federales y locales de los Estados Unidos, </w:t>
      </w:r>
      <w:r w:rsidR="008F3DC7" w:rsidRPr="00F023EC">
        <w:rPr>
          <w:rFonts w:ascii="Cambria" w:hAnsi="Cambria"/>
          <w:sz w:val="20"/>
          <w:szCs w:val="20"/>
          <w:lang w:val="es-419"/>
        </w:rPr>
        <w:t xml:space="preserve">estos </w:t>
      </w:r>
      <w:r w:rsidRPr="00F023EC">
        <w:rPr>
          <w:rFonts w:ascii="Cambria" w:hAnsi="Cambria"/>
          <w:sz w:val="20"/>
          <w:szCs w:val="20"/>
          <w:lang w:val="es-419"/>
        </w:rPr>
        <w:t xml:space="preserve">son inmunes a la jurisdicción penal y civil de los tribunales de los Estados Unidos, lo que </w:t>
      </w:r>
      <w:r w:rsidR="00B50952">
        <w:rPr>
          <w:rFonts w:ascii="Cambria" w:hAnsi="Cambria"/>
          <w:sz w:val="20"/>
          <w:szCs w:val="20"/>
          <w:lang w:val="es-419"/>
        </w:rPr>
        <w:t xml:space="preserve">los </w:t>
      </w:r>
      <w:r w:rsidRPr="00F023EC">
        <w:rPr>
          <w:rFonts w:ascii="Cambria" w:hAnsi="Cambria"/>
          <w:sz w:val="20"/>
          <w:szCs w:val="20"/>
          <w:lang w:val="es-419"/>
        </w:rPr>
        <w:t xml:space="preserve">proporciona un paraíso seguro. Los peticionarios </w:t>
      </w:r>
      <w:r w:rsidR="008F3DC7" w:rsidRPr="00F023EC">
        <w:rPr>
          <w:rFonts w:ascii="Cambria" w:hAnsi="Cambria"/>
          <w:sz w:val="20"/>
          <w:szCs w:val="20"/>
          <w:lang w:val="es-419"/>
        </w:rPr>
        <w:t>sostienen</w:t>
      </w:r>
      <w:r w:rsidRPr="00F023EC">
        <w:rPr>
          <w:rFonts w:ascii="Cambria" w:hAnsi="Cambria"/>
          <w:sz w:val="20"/>
          <w:szCs w:val="20"/>
          <w:lang w:val="es-419"/>
        </w:rPr>
        <w:t xml:space="preserve"> que la solicitud de inmunidad diplomática de los Estados Unidos a las reclamaciones de trabajadoras domésticas viola sus obligaciones de </w:t>
      </w:r>
      <w:r w:rsidR="008F3DC7" w:rsidRPr="00F023EC">
        <w:rPr>
          <w:rFonts w:ascii="Cambria" w:hAnsi="Cambria"/>
          <w:sz w:val="20"/>
          <w:szCs w:val="20"/>
          <w:lang w:val="es-419"/>
        </w:rPr>
        <w:t xml:space="preserve">debida </w:t>
      </w:r>
      <w:r w:rsidRPr="00F023EC">
        <w:rPr>
          <w:rFonts w:ascii="Cambria" w:hAnsi="Cambria"/>
          <w:sz w:val="20"/>
          <w:szCs w:val="20"/>
          <w:lang w:val="es-419"/>
        </w:rPr>
        <w:t xml:space="preserve">diligencia porque </w:t>
      </w:r>
      <w:r w:rsidR="008F3DC7" w:rsidRPr="00F023EC">
        <w:rPr>
          <w:rFonts w:ascii="Cambria" w:hAnsi="Cambria"/>
          <w:sz w:val="20"/>
          <w:szCs w:val="20"/>
          <w:lang w:val="es-419"/>
        </w:rPr>
        <w:t>les priva de</w:t>
      </w:r>
      <w:r w:rsidRPr="00F023EC">
        <w:rPr>
          <w:rFonts w:ascii="Cambria" w:hAnsi="Cambria"/>
          <w:sz w:val="20"/>
          <w:szCs w:val="20"/>
          <w:lang w:val="es-419"/>
        </w:rPr>
        <w:t xml:space="preserve"> su derecho a la protección, sin servir a ningún interés legítimo del gobierno. Además, indican que la</w:t>
      </w:r>
      <w:r w:rsidR="002559D8" w:rsidRPr="00F023EC">
        <w:rPr>
          <w:rFonts w:ascii="Cambria" w:hAnsi="Cambria"/>
          <w:sz w:val="20"/>
          <w:szCs w:val="20"/>
          <w:lang w:val="es-419"/>
        </w:rPr>
        <w:t>s</w:t>
      </w:r>
      <w:r w:rsidRPr="00F023EC">
        <w:rPr>
          <w:rFonts w:ascii="Cambria" w:hAnsi="Cambria"/>
          <w:sz w:val="20"/>
          <w:szCs w:val="20"/>
          <w:lang w:val="es-419"/>
        </w:rPr>
        <w:t xml:space="preserve"> ley</w:t>
      </w:r>
      <w:r w:rsidR="002559D8" w:rsidRPr="00F023EC">
        <w:rPr>
          <w:rFonts w:ascii="Cambria" w:hAnsi="Cambria"/>
          <w:sz w:val="20"/>
          <w:szCs w:val="20"/>
          <w:lang w:val="es-419"/>
        </w:rPr>
        <w:t>es</w:t>
      </w:r>
      <w:r w:rsidRPr="00F023EC">
        <w:rPr>
          <w:rFonts w:ascii="Cambria" w:hAnsi="Cambria"/>
          <w:sz w:val="20"/>
          <w:szCs w:val="20"/>
          <w:lang w:val="es-419"/>
        </w:rPr>
        <w:t xml:space="preserve"> de los Estados Unidos</w:t>
      </w:r>
      <w:r w:rsidR="002559D8" w:rsidRPr="00F023EC">
        <w:rPr>
          <w:rFonts w:ascii="Cambria" w:hAnsi="Cambria"/>
          <w:sz w:val="20"/>
          <w:szCs w:val="20"/>
          <w:lang w:val="es-419"/>
        </w:rPr>
        <w:t xml:space="preserve"> -</w:t>
      </w:r>
      <w:r w:rsidRPr="00F023EC">
        <w:rPr>
          <w:rFonts w:ascii="Cambria" w:hAnsi="Cambria"/>
          <w:sz w:val="20"/>
          <w:szCs w:val="20"/>
          <w:lang w:val="es-419"/>
        </w:rPr>
        <w:t>incluida la Ley Nacional de Relaciones Laborales, la Ley de Normas Laborales Justas, la Ley de Seguridad y Salud Ocupacional,</w:t>
      </w:r>
      <w:r w:rsidR="00E746C6">
        <w:rPr>
          <w:rFonts w:ascii="Cambria" w:hAnsi="Cambria"/>
          <w:sz w:val="20"/>
          <w:szCs w:val="20"/>
          <w:lang w:val="es-419"/>
        </w:rPr>
        <w:t xml:space="preserve"> y el</w:t>
      </w:r>
      <w:r w:rsidRPr="00F023EC">
        <w:rPr>
          <w:rFonts w:ascii="Cambria" w:hAnsi="Cambria"/>
          <w:sz w:val="20"/>
          <w:szCs w:val="20"/>
          <w:lang w:val="es-419"/>
        </w:rPr>
        <w:t xml:space="preserve"> Título VII de la Ley de Derechos Civiles de los Estados Unidos de 1964</w:t>
      </w:r>
      <w:r w:rsidR="002559D8" w:rsidRPr="00F023EC">
        <w:rPr>
          <w:rFonts w:ascii="Cambria" w:hAnsi="Cambria"/>
          <w:sz w:val="20"/>
          <w:szCs w:val="20"/>
          <w:lang w:val="es-419"/>
        </w:rPr>
        <w:t>-</w:t>
      </w:r>
      <w:r w:rsidRPr="00F023EC">
        <w:rPr>
          <w:rFonts w:ascii="Cambria" w:hAnsi="Cambria"/>
          <w:sz w:val="20"/>
          <w:szCs w:val="20"/>
          <w:lang w:val="es-419"/>
        </w:rPr>
        <w:t xml:space="preserve"> generalmente excluye a l</w:t>
      </w:r>
      <w:r w:rsidR="002559D8" w:rsidRPr="00F023EC">
        <w:rPr>
          <w:rFonts w:ascii="Cambria" w:hAnsi="Cambria"/>
          <w:sz w:val="20"/>
          <w:szCs w:val="20"/>
          <w:lang w:val="es-419"/>
        </w:rPr>
        <w:t>a</w:t>
      </w:r>
      <w:r w:rsidRPr="00F023EC">
        <w:rPr>
          <w:rFonts w:ascii="Cambria" w:hAnsi="Cambria"/>
          <w:sz w:val="20"/>
          <w:szCs w:val="20"/>
          <w:lang w:val="es-419"/>
        </w:rPr>
        <w:t>s trabajador</w:t>
      </w:r>
      <w:r w:rsidR="002559D8" w:rsidRPr="00F023EC">
        <w:rPr>
          <w:rFonts w:ascii="Cambria" w:hAnsi="Cambria"/>
          <w:sz w:val="20"/>
          <w:szCs w:val="20"/>
          <w:lang w:val="es-419"/>
        </w:rPr>
        <w:t>a</w:t>
      </w:r>
      <w:r w:rsidRPr="00F023EC">
        <w:rPr>
          <w:rFonts w:ascii="Cambria" w:hAnsi="Cambria"/>
          <w:sz w:val="20"/>
          <w:szCs w:val="20"/>
          <w:lang w:val="es-419"/>
        </w:rPr>
        <w:t>s doméstic</w:t>
      </w:r>
      <w:r w:rsidR="002559D8" w:rsidRPr="00F023EC">
        <w:rPr>
          <w:rFonts w:ascii="Cambria" w:hAnsi="Cambria"/>
          <w:sz w:val="20"/>
          <w:szCs w:val="20"/>
          <w:lang w:val="es-419"/>
        </w:rPr>
        <w:t>a</w:t>
      </w:r>
      <w:r w:rsidRPr="00F023EC">
        <w:rPr>
          <w:rFonts w:ascii="Cambria" w:hAnsi="Cambria"/>
          <w:sz w:val="20"/>
          <w:szCs w:val="20"/>
          <w:lang w:val="es-419"/>
        </w:rPr>
        <w:t xml:space="preserve">s de su ámbito de aplicación. Los peticionarios sostienen que el Estado viola el principio de no discriminación al excluir a </w:t>
      </w:r>
      <w:r w:rsidR="002559D8" w:rsidRPr="00F023EC">
        <w:rPr>
          <w:rFonts w:ascii="Cambria" w:hAnsi="Cambria"/>
          <w:sz w:val="20"/>
          <w:szCs w:val="20"/>
          <w:lang w:val="es-419"/>
        </w:rPr>
        <w:t xml:space="preserve">las trabajadoras domésticas </w:t>
      </w:r>
      <w:r w:rsidRPr="00F023EC">
        <w:rPr>
          <w:rFonts w:ascii="Cambria" w:hAnsi="Cambria"/>
          <w:sz w:val="20"/>
          <w:szCs w:val="20"/>
          <w:lang w:val="es-419"/>
        </w:rPr>
        <w:t>emplead</w:t>
      </w:r>
      <w:r w:rsidR="002559D8" w:rsidRPr="00F023EC">
        <w:rPr>
          <w:rFonts w:ascii="Cambria" w:hAnsi="Cambria"/>
          <w:sz w:val="20"/>
          <w:szCs w:val="20"/>
          <w:lang w:val="es-419"/>
        </w:rPr>
        <w:t>a</w:t>
      </w:r>
      <w:r w:rsidRPr="00F023EC">
        <w:rPr>
          <w:rFonts w:ascii="Cambria" w:hAnsi="Cambria"/>
          <w:sz w:val="20"/>
          <w:szCs w:val="20"/>
          <w:lang w:val="es-419"/>
        </w:rPr>
        <w:t xml:space="preserve">s por diplomáticos de los derechos y recursos que ofrece a otros trabajadores. Los peticionarios sostienen que el hecho de que el Estado no haya garantizado que las trabajadoras domésticas reciban protecciones laborales </w:t>
      </w:r>
      <w:r w:rsidR="00C61E1D" w:rsidRPr="00F023EC">
        <w:rPr>
          <w:rFonts w:ascii="Cambria" w:hAnsi="Cambria"/>
          <w:sz w:val="20"/>
          <w:szCs w:val="20"/>
          <w:lang w:val="es-419"/>
        </w:rPr>
        <w:t xml:space="preserve">y de empleo </w:t>
      </w:r>
      <w:r w:rsidRPr="00F023EC">
        <w:rPr>
          <w:rFonts w:ascii="Cambria" w:hAnsi="Cambria"/>
          <w:sz w:val="20"/>
          <w:szCs w:val="20"/>
          <w:lang w:val="es-419"/>
        </w:rPr>
        <w:t>básicas según la ley federal ha establecido una línea de base para la tolerancia al abuso, la explotación y la discriminación de est</w:t>
      </w:r>
      <w:r w:rsidR="00C61E1D" w:rsidRPr="00F023EC">
        <w:rPr>
          <w:rFonts w:ascii="Cambria" w:hAnsi="Cambria"/>
          <w:sz w:val="20"/>
          <w:szCs w:val="20"/>
          <w:lang w:val="es-419"/>
        </w:rPr>
        <w:t>a</w:t>
      </w:r>
      <w:r w:rsidRPr="00F023EC">
        <w:rPr>
          <w:rFonts w:ascii="Cambria" w:hAnsi="Cambria"/>
          <w:sz w:val="20"/>
          <w:szCs w:val="20"/>
          <w:lang w:val="es-419"/>
        </w:rPr>
        <w:t>s trabajador</w:t>
      </w:r>
      <w:r w:rsidR="00C61E1D" w:rsidRPr="00F023EC">
        <w:rPr>
          <w:rFonts w:ascii="Cambria" w:hAnsi="Cambria"/>
          <w:sz w:val="20"/>
          <w:szCs w:val="20"/>
          <w:lang w:val="es-419"/>
        </w:rPr>
        <w:t>a</w:t>
      </w:r>
      <w:r w:rsidRPr="00F023EC">
        <w:rPr>
          <w:rFonts w:ascii="Cambria" w:hAnsi="Cambria"/>
          <w:sz w:val="20"/>
          <w:szCs w:val="20"/>
          <w:lang w:val="es-419"/>
        </w:rPr>
        <w:t xml:space="preserve">s. Además, sostienen que las políticas, los procedimientos y las </w:t>
      </w:r>
      <w:r w:rsidR="00C61E1D" w:rsidRPr="00F023EC">
        <w:rPr>
          <w:rFonts w:ascii="Cambria" w:hAnsi="Cambria"/>
          <w:sz w:val="20"/>
          <w:szCs w:val="20"/>
          <w:lang w:val="es-419"/>
        </w:rPr>
        <w:t>guías</w:t>
      </w:r>
      <w:r w:rsidR="00B50952">
        <w:rPr>
          <w:rFonts w:ascii="Cambria" w:hAnsi="Cambria"/>
          <w:sz w:val="20"/>
          <w:szCs w:val="20"/>
          <w:lang w:val="es-419"/>
        </w:rPr>
        <w:t xml:space="preserve"> del gobierno de los EE.UU. c</w:t>
      </w:r>
      <w:r w:rsidRPr="00F023EC">
        <w:rPr>
          <w:rFonts w:ascii="Cambria" w:hAnsi="Cambria"/>
          <w:sz w:val="20"/>
          <w:szCs w:val="20"/>
          <w:lang w:val="es-419"/>
        </w:rPr>
        <w:t>on respecto a las visas especiales para trabajadoras domésticas migrantes no brindan suficiente protección a las trabajadoras domésticas</w:t>
      </w:r>
      <w:r w:rsidR="00B50952">
        <w:rPr>
          <w:rFonts w:ascii="Cambria" w:hAnsi="Cambria"/>
          <w:sz w:val="20"/>
          <w:szCs w:val="20"/>
          <w:lang w:val="es-419"/>
        </w:rPr>
        <w:t xml:space="preserve">. Asimismo, </w:t>
      </w:r>
      <w:r w:rsidRPr="00F023EC">
        <w:rPr>
          <w:rFonts w:ascii="Cambria" w:hAnsi="Cambria"/>
          <w:sz w:val="20"/>
          <w:szCs w:val="20"/>
          <w:lang w:val="es-419"/>
        </w:rPr>
        <w:t xml:space="preserve">el Estado no está en condiciones de hacer cumplir tales políticas, lo que lleva a una falta de supervisión y responsabilidad. Los peticionarios sostienen que el hecho de que Estados Unidos no active algunas de las medidas introducidas, incluida la intervención en casos que involucran a diplomáticos en los que se presenta una queja, suspender misiones del programa de visas A-3 / G-5 y declarar diplomático </w:t>
      </w:r>
      <w:r w:rsidRPr="00F023EC">
        <w:rPr>
          <w:rFonts w:ascii="Cambria" w:hAnsi="Cambria"/>
          <w:i/>
          <w:iCs/>
          <w:sz w:val="20"/>
          <w:szCs w:val="20"/>
          <w:lang w:val="es-419"/>
        </w:rPr>
        <w:t>persona non grata</w:t>
      </w:r>
      <w:r w:rsidR="00180FDB" w:rsidRPr="00F023EC">
        <w:rPr>
          <w:rFonts w:ascii="Cambria" w:hAnsi="Cambria"/>
          <w:sz w:val="20"/>
          <w:szCs w:val="20"/>
          <w:lang w:val="es-419"/>
        </w:rPr>
        <w:t>, tras presentarse</w:t>
      </w:r>
      <w:r w:rsidRPr="00F023EC">
        <w:rPr>
          <w:rFonts w:ascii="Cambria" w:hAnsi="Cambria"/>
          <w:sz w:val="20"/>
          <w:szCs w:val="20"/>
          <w:lang w:val="es-419"/>
        </w:rPr>
        <w:t xml:space="preserve"> acusaciones creíbles </w:t>
      </w:r>
      <w:r w:rsidR="00180FDB" w:rsidRPr="00F023EC">
        <w:rPr>
          <w:rFonts w:ascii="Cambria" w:hAnsi="Cambria"/>
          <w:sz w:val="20"/>
          <w:szCs w:val="20"/>
          <w:lang w:val="es-419"/>
        </w:rPr>
        <w:t>por</w:t>
      </w:r>
      <w:r w:rsidRPr="00F023EC">
        <w:rPr>
          <w:rFonts w:ascii="Cambria" w:hAnsi="Cambria"/>
          <w:sz w:val="20"/>
          <w:szCs w:val="20"/>
          <w:lang w:val="es-419"/>
        </w:rPr>
        <w:t xml:space="preserve"> las trabajadoras domésticas</w:t>
      </w:r>
      <w:r w:rsidR="00180FDB" w:rsidRPr="00F023EC">
        <w:rPr>
          <w:rFonts w:ascii="Cambria" w:hAnsi="Cambria"/>
          <w:sz w:val="20"/>
          <w:szCs w:val="20"/>
          <w:lang w:val="es-419"/>
        </w:rPr>
        <w:t>,</w:t>
      </w:r>
      <w:r w:rsidRPr="00F023EC">
        <w:rPr>
          <w:rFonts w:ascii="Cambria" w:hAnsi="Cambria"/>
          <w:sz w:val="20"/>
          <w:szCs w:val="20"/>
          <w:lang w:val="es-419"/>
        </w:rPr>
        <w:t xml:space="preserve"> sugiere que los diplomáticos y otros representantes de organizaciones internacionales que abusen de sus trabajadoras domésticas no enfrentarán consecuencias por violar los derechos de las trabajadoras domésticas o por ignorar los términos en los que los Estados Unidos emitieron sus visas. Además, los peticionarios sostienen que la emisión de visas T a trabajadoras domésticas</w:t>
      </w:r>
      <w:r w:rsidR="00061997" w:rsidRPr="00F023EC">
        <w:rPr>
          <w:rFonts w:ascii="Cambria" w:hAnsi="Cambria"/>
          <w:sz w:val="20"/>
          <w:szCs w:val="20"/>
          <w:lang w:val="es-419"/>
        </w:rPr>
        <w:t xml:space="preserve"> sobrevivientes de trata de personas en manos de </w:t>
      </w:r>
      <w:r w:rsidRPr="00F023EC">
        <w:rPr>
          <w:rFonts w:ascii="Cambria" w:hAnsi="Cambria"/>
          <w:sz w:val="20"/>
          <w:szCs w:val="20"/>
          <w:lang w:val="es-419"/>
        </w:rPr>
        <w:t>sus empleadores</w:t>
      </w:r>
      <w:r w:rsidR="00061997" w:rsidRPr="00F023EC">
        <w:rPr>
          <w:rFonts w:ascii="Cambria" w:hAnsi="Cambria"/>
          <w:sz w:val="20"/>
          <w:szCs w:val="20"/>
          <w:lang w:val="es-419"/>
        </w:rPr>
        <w:t>,</w:t>
      </w:r>
      <w:r w:rsidRPr="00F023EC">
        <w:rPr>
          <w:rFonts w:ascii="Cambria" w:hAnsi="Cambria"/>
          <w:sz w:val="20"/>
          <w:szCs w:val="20"/>
          <w:lang w:val="es-419"/>
        </w:rPr>
        <w:t xml:space="preserve"> no proporciona una reparación adecuada y afectiva, ya que se otorgan de manera discrecional y en circunstancias muy limitadas, y no implican </w:t>
      </w:r>
      <w:r w:rsidR="003F177C" w:rsidRPr="00F023EC">
        <w:rPr>
          <w:rFonts w:ascii="Cambria" w:hAnsi="Cambria"/>
          <w:sz w:val="20"/>
          <w:szCs w:val="20"/>
          <w:lang w:val="es-419"/>
        </w:rPr>
        <w:t>que se procederá con un e</w:t>
      </w:r>
      <w:r w:rsidRPr="00F023EC">
        <w:rPr>
          <w:rFonts w:ascii="Cambria" w:hAnsi="Cambria"/>
          <w:sz w:val="20"/>
          <w:szCs w:val="20"/>
          <w:lang w:val="es-419"/>
        </w:rPr>
        <w:t>njuiciamiento civil o penal.</w:t>
      </w:r>
    </w:p>
    <w:p w14:paraId="1E2CB774" w14:textId="498083A3" w:rsidR="00F36310" w:rsidRPr="00F023EC" w:rsidRDefault="00F36310" w:rsidP="00FC15F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 xml:space="preserve">Los peticionarios indican que </w:t>
      </w:r>
      <w:proofErr w:type="spellStart"/>
      <w:r w:rsidRPr="00F023EC">
        <w:rPr>
          <w:rFonts w:ascii="Cambria" w:hAnsi="Cambria"/>
          <w:sz w:val="20"/>
          <w:szCs w:val="20"/>
          <w:lang w:val="es-419"/>
        </w:rPr>
        <w:t>Siti</w:t>
      </w:r>
      <w:proofErr w:type="spellEnd"/>
      <w:r w:rsidRPr="00F023EC">
        <w:rPr>
          <w:rFonts w:ascii="Cambria" w:hAnsi="Cambria"/>
          <w:sz w:val="20"/>
          <w:szCs w:val="20"/>
          <w:lang w:val="es-419"/>
        </w:rPr>
        <w:t xml:space="preserve"> </w:t>
      </w:r>
      <w:proofErr w:type="spellStart"/>
      <w:r w:rsidRPr="00F023EC">
        <w:rPr>
          <w:rFonts w:ascii="Cambria" w:hAnsi="Cambria"/>
          <w:sz w:val="20"/>
          <w:szCs w:val="20"/>
          <w:lang w:val="es-419"/>
        </w:rPr>
        <w:t>Aisah</w:t>
      </w:r>
      <w:proofErr w:type="spellEnd"/>
      <w:r w:rsidRPr="00F023EC">
        <w:rPr>
          <w:rFonts w:ascii="Cambria" w:hAnsi="Cambria"/>
          <w:sz w:val="20"/>
          <w:szCs w:val="20"/>
          <w:lang w:val="es-419"/>
        </w:rPr>
        <w:t xml:space="preserve"> trabajó desde octubre de 1998 hasta marzo de 2000 en el apartamento del Embajador de Qatar ante la Misión de las Naciones Unidas. Fue severamente mal pagada, alrededor de 150 dólares al mes, a pesar de trabajar de quince a dieciséis horas al día, se le negó la libertad de movimiento y se le cortó la comunicación con el mundo exterior. Tan pronto llegó a los Estados Unidos, su empleador confiscó su pasaporte. No podía usar el teléfono y solo podía comunicarse con su familia enviando </w:t>
      </w:r>
      <w:r w:rsidRPr="00F023EC">
        <w:rPr>
          <w:rFonts w:ascii="Cambria" w:hAnsi="Cambria"/>
          <w:sz w:val="20"/>
          <w:szCs w:val="20"/>
          <w:lang w:val="es-419"/>
        </w:rPr>
        <w:lastRenderedPageBreak/>
        <w:t xml:space="preserve">cartas por las cuales le cobraban dinero. Decidió huir del </w:t>
      </w:r>
      <w:r w:rsidR="008B612A" w:rsidRPr="00F023EC">
        <w:rPr>
          <w:rFonts w:ascii="Cambria" w:hAnsi="Cambria"/>
          <w:sz w:val="20"/>
          <w:szCs w:val="20"/>
          <w:lang w:val="es-419"/>
        </w:rPr>
        <w:t>a</w:t>
      </w:r>
      <w:r w:rsidR="00F41D5C">
        <w:rPr>
          <w:rFonts w:ascii="Cambria" w:hAnsi="Cambria"/>
          <w:sz w:val="20"/>
          <w:szCs w:val="20"/>
          <w:lang w:val="es-419"/>
        </w:rPr>
        <w:t>partamento del</w:t>
      </w:r>
      <w:r w:rsidRPr="00F023EC">
        <w:rPr>
          <w:rFonts w:ascii="Cambria" w:hAnsi="Cambria"/>
          <w:sz w:val="20"/>
          <w:szCs w:val="20"/>
          <w:lang w:val="es-419"/>
        </w:rPr>
        <w:t xml:space="preserve"> diplomático qatarí en el que estaba trabajando con la ayuda de </w:t>
      </w:r>
      <w:proofErr w:type="spellStart"/>
      <w:r w:rsidRPr="00F023EC">
        <w:rPr>
          <w:rFonts w:ascii="Cambria" w:hAnsi="Cambria"/>
          <w:sz w:val="20"/>
          <w:szCs w:val="20"/>
          <w:lang w:val="es-419"/>
        </w:rPr>
        <w:t>Andolan</w:t>
      </w:r>
      <w:proofErr w:type="spellEnd"/>
      <w:r w:rsidRPr="00F023EC">
        <w:rPr>
          <w:rFonts w:ascii="Cambria" w:hAnsi="Cambria"/>
          <w:sz w:val="20"/>
          <w:szCs w:val="20"/>
          <w:lang w:val="es-419"/>
        </w:rPr>
        <w:t xml:space="preserve"> (una de las organizaciones que presenta esta petición). Consideró tomar acciones legales, pero temía represalias y le dijeron que sus empleadores tenían derecho a la inmunidad diplomática, por lo que no tendría ninguna posibilidad de recuperar salarios u otra compensación.</w:t>
      </w:r>
    </w:p>
    <w:p w14:paraId="7088EDEC" w14:textId="5B712721" w:rsidR="008B612A" w:rsidRPr="00F023EC" w:rsidRDefault="008B612A" w:rsidP="00FC15F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proofErr w:type="spellStart"/>
      <w:r w:rsidRPr="00F023EC">
        <w:rPr>
          <w:rFonts w:ascii="Cambria" w:hAnsi="Cambria"/>
          <w:sz w:val="20"/>
          <w:szCs w:val="20"/>
          <w:lang w:val="es-419"/>
        </w:rPr>
        <w:t>Hildah</w:t>
      </w:r>
      <w:proofErr w:type="spellEnd"/>
      <w:r w:rsidRPr="00F023EC">
        <w:rPr>
          <w:rFonts w:ascii="Cambria" w:hAnsi="Cambria"/>
          <w:sz w:val="20"/>
          <w:szCs w:val="20"/>
          <w:lang w:val="es-419"/>
        </w:rPr>
        <w:t xml:space="preserve"> </w:t>
      </w:r>
      <w:proofErr w:type="spellStart"/>
      <w:r w:rsidRPr="00F023EC">
        <w:rPr>
          <w:rFonts w:ascii="Cambria" w:hAnsi="Cambria"/>
          <w:sz w:val="20"/>
          <w:szCs w:val="20"/>
          <w:lang w:val="es-419"/>
        </w:rPr>
        <w:t>Ajasi</w:t>
      </w:r>
      <w:proofErr w:type="spellEnd"/>
      <w:r w:rsidRPr="00F023EC">
        <w:rPr>
          <w:rFonts w:ascii="Cambria" w:hAnsi="Cambria"/>
          <w:sz w:val="20"/>
          <w:szCs w:val="20"/>
          <w:lang w:val="es-419"/>
        </w:rPr>
        <w:t xml:space="preserve"> fue sometida a una explotación severa en la casa de un diplomático de </w:t>
      </w:r>
      <w:r w:rsidR="004A5B04" w:rsidRPr="00F023EC">
        <w:rPr>
          <w:rFonts w:ascii="Cambria" w:hAnsi="Cambria"/>
          <w:sz w:val="20"/>
          <w:szCs w:val="20"/>
          <w:lang w:val="es-419"/>
        </w:rPr>
        <w:t>Botsuana</w:t>
      </w:r>
      <w:r w:rsidRPr="00F023EC">
        <w:rPr>
          <w:rFonts w:ascii="Cambria" w:hAnsi="Cambria"/>
          <w:sz w:val="20"/>
          <w:szCs w:val="20"/>
          <w:lang w:val="es-419"/>
        </w:rPr>
        <w:t xml:space="preserve">, donde trabajó durante casi un año a partir de septiembre de 2004. Trabajó siete días a la semana, desde temprano en la mañana hasta tarde en la noche, y también </w:t>
      </w:r>
      <w:r w:rsidR="007038CA" w:rsidRPr="00F023EC">
        <w:rPr>
          <w:rFonts w:ascii="Cambria" w:hAnsi="Cambria"/>
          <w:sz w:val="20"/>
          <w:szCs w:val="20"/>
          <w:lang w:val="es-419"/>
        </w:rPr>
        <w:t xml:space="preserve">debía </w:t>
      </w:r>
      <w:r w:rsidRPr="00F023EC">
        <w:rPr>
          <w:rFonts w:ascii="Cambria" w:hAnsi="Cambria"/>
          <w:sz w:val="20"/>
          <w:szCs w:val="20"/>
          <w:lang w:val="es-419"/>
        </w:rPr>
        <w:t>limpiar la casa de la amiga de su empleador. Se le negó atención médica, cualquier día de descanso, su libertad, ya que no podía salir sola de la casa</w:t>
      </w:r>
      <w:r w:rsidR="00F41D5C">
        <w:rPr>
          <w:rFonts w:ascii="Cambria" w:hAnsi="Cambria"/>
          <w:sz w:val="20"/>
          <w:szCs w:val="20"/>
          <w:lang w:val="es-419"/>
        </w:rPr>
        <w:t>,</w:t>
      </w:r>
      <w:r w:rsidRPr="00F023EC">
        <w:rPr>
          <w:rFonts w:ascii="Cambria" w:hAnsi="Cambria"/>
          <w:sz w:val="20"/>
          <w:szCs w:val="20"/>
          <w:lang w:val="es-419"/>
        </w:rPr>
        <w:t xml:space="preserve"> y la capacidad de practicar su religión. Los peticionarios indican que</w:t>
      </w:r>
      <w:r w:rsidR="007038CA" w:rsidRPr="00F023EC">
        <w:rPr>
          <w:rFonts w:ascii="Cambria" w:hAnsi="Cambria"/>
          <w:sz w:val="20"/>
          <w:szCs w:val="20"/>
          <w:lang w:val="es-419"/>
        </w:rPr>
        <w:t>,</w:t>
      </w:r>
      <w:r w:rsidRPr="00F023EC">
        <w:rPr>
          <w:rFonts w:ascii="Cambria" w:hAnsi="Cambria"/>
          <w:sz w:val="20"/>
          <w:szCs w:val="20"/>
          <w:lang w:val="es-419"/>
        </w:rPr>
        <w:t xml:space="preserve"> a cambio, su esposo recibió </w:t>
      </w:r>
      <w:r w:rsidR="007038CA" w:rsidRPr="00F023EC">
        <w:rPr>
          <w:rFonts w:ascii="Cambria" w:hAnsi="Cambria"/>
          <w:sz w:val="20"/>
          <w:szCs w:val="20"/>
          <w:lang w:val="es-419"/>
        </w:rPr>
        <w:t>$</w:t>
      </w:r>
      <w:r w:rsidRPr="00F023EC">
        <w:rPr>
          <w:rFonts w:ascii="Cambria" w:hAnsi="Cambria"/>
          <w:sz w:val="20"/>
          <w:szCs w:val="20"/>
          <w:lang w:val="es-419"/>
        </w:rPr>
        <w:t xml:space="preserve">250 al mes, en lugar de los </w:t>
      </w:r>
      <w:r w:rsidR="007038CA" w:rsidRPr="00F023EC">
        <w:rPr>
          <w:rFonts w:ascii="Cambria" w:hAnsi="Cambria"/>
          <w:sz w:val="20"/>
          <w:szCs w:val="20"/>
          <w:lang w:val="es-419"/>
        </w:rPr>
        <w:t>$</w:t>
      </w:r>
      <w:r w:rsidRPr="00F023EC">
        <w:rPr>
          <w:rFonts w:ascii="Cambria" w:hAnsi="Cambria"/>
          <w:sz w:val="20"/>
          <w:szCs w:val="20"/>
          <w:lang w:val="es-419"/>
        </w:rPr>
        <w:t>1088 al mes que</w:t>
      </w:r>
      <w:r w:rsidR="007038CA" w:rsidRPr="00F023EC">
        <w:rPr>
          <w:rFonts w:ascii="Cambria" w:hAnsi="Cambria"/>
          <w:sz w:val="20"/>
          <w:szCs w:val="20"/>
          <w:lang w:val="es-419"/>
        </w:rPr>
        <w:t xml:space="preserve"> ella debía haber</w:t>
      </w:r>
      <w:r w:rsidRPr="00F023EC">
        <w:rPr>
          <w:rFonts w:ascii="Cambria" w:hAnsi="Cambria"/>
          <w:sz w:val="20"/>
          <w:szCs w:val="20"/>
          <w:lang w:val="es-419"/>
        </w:rPr>
        <w:t xml:space="preserve"> recibido</w:t>
      </w:r>
      <w:r w:rsidR="004A5B04">
        <w:rPr>
          <w:rFonts w:ascii="Cambria" w:hAnsi="Cambria"/>
          <w:sz w:val="20"/>
          <w:szCs w:val="20"/>
          <w:lang w:val="es-419"/>
        </w:rPr>
        <w:t>,</w:t>
      </w:r>
      <w:r w:rsidRPr="00F023EC">
        <w:rPr>
          <w:rFonts w:ascii="Cambria" w:hAnsi="Cambria"/>
          <w:sz w:val="20"/>
          <w:szCs w:val="20"/>
          <w:lang w:val="es-419"/>
        </w:rPr>
        <w:t xml:space="preserve"> </w:t>
      </w:r>
      <w:r w:rsidR="007038CA" w:rsidRPr="00F023EC">
        <w:rPr>
          <w:rFonts w:ascii="Cambria" w:hAnsi="Cambria"/>
          <w:sz w:val="20"/>
          <w:szCs w:val="20"/>
          <w:lang w:val="es-419"/>
        </w:rPr>
        <w:t xml:space="preserve">de respetarse </w:t>
      </w:r>
      <w:r w:rsidRPr="00F023EC">
        <w:rPr>
          <w:rFonts w:ascii="Cambria" w:hAnsi="Cambria"/>
          <w:sz w:val="20"/>
          <w:szCs w:val="20"/>
          <w:lang w:val="es-419"/>
        </w:rPr>
        <w:t xml:space="preserve">los términos de su contrato. Cuando se quejó </w:t>
      </w:r>
      <w:r w:rsidR="004A5B04">
        <w:rPr>
          <w:rFonts w:ascii="Cambria" w:hAnsi="Cambria"/>
          <w:sz w:val="20"/>
          <w:szCs w:val="20"/>
          <w:lang w:val="es-419"/>
        </w:rPr>
        <w:t>con</w:t>
      </w:r>
      <w:r w:rsidRPr="00F023EC">
        <w:rPr>
          <w:rFonts w:ascii="Cambria" w:hAnsi="Cambria"/>
          <w:sz w:val="20"/>
          <w:szCs w:val="20"/>
          <w:lang w:val="es-419"/>
        </w:rPr>
        <w:t xml:space="preserve"> su empleador sobre sus condiciones de trabajo, le gritaron y finalmente le dieron un boleto de avión para regresar a </w:t>
      </w:r>
      <w:r w:rsidR="00C73EF4" w:rsidRPr="00F023EC">
        <w:rPr>
          <w:rFonts w:ascii="Cambria" w:hAnsi="Cambria"/>
          <w:sz w:val="20"/>
          <w:szCs w:val="20"/>
          <w:lang w:val="es-419"/>
        </w:rPr>
        <w:t>Zimbabue</w:t>
      </w:r>
      <w:r w:rsidRPr="00F023EC">
        <w:rPr>
          <w:rFonts w:ascii="Cambria" w:hAnsi="Cambria"/>
          <w:sz w:val="20"/>
          <w:szCs w:val="20"/>
          <w:lang w:val="es-419"/>
        </w:rPr>
        <w:t xml:space="preserve">. </w:t>
      </w:r>
      <w:r w:rsidR="00110D24">
        <w:rPr>
          <w:rFonts w:ascii="Cambria" w:hAnsi="Cambria"/>
          <w:sz w:val="20"/>
          <w:szCs w:val="20"/>
          <w:lang w:val="es-419"/>
        </w:rPr>
        <w:t>Esta s</w:t>
      </w:r>
      <w:r w:rsidRPr="00F023EC">
        <w:rPr>
          <w:rFonts w:ascii="Cambria" w:hAnsi="Cambria"/>
          <w:sz w:val="20"/>
          <w:szCs w:val="20"/>
          <w:lang w:val="es-419"/>
        </w:rPr>
        <w:t>e escondió en el aeropuerto y no subió al avión. Recibió asistencia legal de Ayuda y la Campaña Rompe la Cadena (organizaciones que presentan esta petición), pero le dijeron que su empleador tenía derecho a inmunidad diplomática y, en consecuencia, cualquier demanda sería desestimada</w:t>
      </w:r>
      <w:r w:rsidR="00C73EF4" w:rsidRPr="00F023EC">
        <w:rPr>
          <w:rFonts w:ascii="Cambria" w:hAnsi="Cambria"/>
          <w:sz w:val="20"/>
          <w:szCs w:val="20"/>
          <w:lang w:val="es-419"/>
        </w:rPr>
        <w:t xml:space="preserve"> -</w:t>
      </w:r>
      <w:r w:rsidRPr="00F023EC">
        <w:rPr>
          <w:rFonts w:ascii="Cambria" w:hAnsi="Cambria"/>
          <w:sz w:val="20"/>
          <w:szCs w:val="20"/>
          <w:lang w:val="es-419"/>
        </w:rPr>
        <w:t>como resultado, ella no presentó dicha demanda.</w:t>
      </w:r>
    </w:p>
    <w:p w14:paraId="21C631F4" w14:textId="0110F9B6" w:rsidR="00D13B34" w:rsidRPr="00F023EC" w:rsidRDefault="00D13B34" w:rsidP="00FC15F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proofErr w:type="spellStart"/>
      <w:r w:rsidRPr="00F023EC">
        <w:rPr>
          <w:rFonts w:ascii="Cambria" w:hAnsi="Cambria"/>
          <w:sz w:val="20"/>
          <w:szCs w:val="20"/>
          <w:lang w:val="es-419"/>
        </w:rPr>
        <w:t>Raziah</w:t>
      </w:r>
      <w:proofErr w:type="spellEnd"/>
      <w:r w:rsidRPr="00F023EC">
        <w:rPr>
          <w:rFonts w:ascii="Cambria" w:hAnsi="Cambria"/>
          <w:sz w:val="20"/>
          <w:szCs w:val="20"/>
          <w:lang w:val="es-419"/>
        </w:rPr>
        <w:t xml:space="preserve"> Begum trabajaba en el departamento de un diplomático bangladesí en Manhattan. Durante dos años y medio, a partir de j</w:t>
      </w:r>
      <w:r w:rsidR="00F41D5C">
        <w:rPr>
          <w:rFonts w:ascii="Cambria" w:hAnsi="Cambria"/>
          <w:sz w:val="20"/>
          <w:szCs w:val="20"/>
          <w:lang w:val="es-419"/>
        </w:rPr>
        <w:t>unio de 1997, solo se le permit</w:t>
      </w:r>
      <w:r w:rsidR="00F41D5C" w:rsidRPr="00F023EC">
        <w:rPr>
          <w:rFonts w:ascii="Cambria" w:hAnsi="Cambria"/>
          <w:sz w:val="20"/>
          <w:szCs w:val="20"/>
          <w:lang w:val="es-419"/>
        </w:rPr>
        <w:t>ió</w:t>
      </w:r>
      <w:r w:rsidRPr="00F023EC">
        <w:rPr>
          <w:rFonts w:ascii="Cambria" w:hAnsi="Cambria"/>
          <w:sz w:val="20"/>
          <w:szCs w:val="20"/>
          <w:lang w:val="es-419"/>
        </w:rPr>
        <w:t xml:space="preserve"> salir del apartamento en algunas ocasiones, se le negó el descanso y no</w:t>
      </w:r>
      <w:r w:rsidR="00AC72CB" w:rsidRPr="00F023EC">
        <w:rPr>
          <w:rFonts w:ascii="Cambria" w:hAnsi="Cambria"/>
          <w:sz w:val="20"/>
          <w:szCs w:val="20"/>
          <w:lang w:val="es-419"/>
        </w:rPr>
        <w:t xml:space="preserve"> se le</w:t>
      </w:r>
      <w:r w:rsidRPr="00F023EC">
        <w:rPr>
          <w:rFonts w:ascii="Cambria" w:hAnsi="Cambria"/>
          <w:sz w:val="20"/>
          <w:szCs w:val="20"/>
          <w:lang w:val="es-419"/>
        </w:rPr>
        <w:t xml:space="preserve"> pagó nada directamente. Su empleador confiscó su pasaporte. Ella trabajaba de 6 am a 9 </w:t>
      </w:r>
      <w:r w:rsidR="00AC72CB" w:rsidRPr="00F023EC">
        <w:rPr>
          <w:rFonts w:ascii="Cambria" w:hAnsi="Cambria"/>
          <w:sz w:val="20"/>
          <w:szCs w:val="20"/>
          <w:lang w:val="es-419"/>
        </w:rPr>
        <w:t>o</w:t>
      </w:r>
      <w:r w:rsidRPr="00F023EC">
        <w:rPr>
          <w:rFonts w:ascii="Cambria" w:hAnsi="Cambria"/>
          <w:sz w:val="20"/>
          <w:szCs w:val="20"/>
          <w:lang w:val="es-419"/>
        </w:rPr>
        <w:t xml:space="preserve"> 10 pm, o más tarde, y tenía prohibido tomar</w:t>
      </w:r>
      <w:r w:rsidR="00AC72CB" w:rsidRPr="00F023EC">
        <w:rPr>
          <w:rFonts w:ascii="Cambria" w:hAnsi="Cambria"/>
          <w:sz w:val="20"/>
          <w:szCs w:val="20"/>
          <w:lang w:val="es-419"/>
        </w:rPr>
        <w:t xml:space="preserve"> un</w:t>
      </w:r>
      <w:r w:rsidRPr="00F023EC">
        <w:rPr>
          <w:rFonts w:ascii="Cambria" w:hAnsi="Cambria"/>
          <w:sz w:val="20"/>
          <w:szCs w:val="20"/>
          <w:lang w:val="es-419"/>
        </w:rPr>
        <w:t xml:space="preserve"> descanso. La obligaron a dormir en el piso duro de la habitación de la hija, o debajo de la mesa del comedor. No se le pagó nada directamente, y su empleador le envió solo </w:t>
      </w:r>
      <w:r w:rsidR="005A6B72" w:rsidRPr="00F023EC">
        <w:rPr>
          <w:rFonts w:ascii="Cambria" w:hAnsi="Cambria"/>
          <w:sz w:val="20"/>
          <w:szCs w:val="20"/>
          <w:lang w:val="es-419"/>
        </w:rPr>
        <w:t>$</w:t>
      </w:r>
      <w:r w:rsidRPr="00F023EC">
        <w:rPr>
          <w:rFonts w:ascii="Cambria" w:hAnsi="Cambria"/>
          <w:sz w:val="20"/>
          <w:szCs w:val="20"/>
          <w:lang w:val="es-419"/>
        </w:rPr>
        <w:t>29</w:t>
      </w:r>
      <w:r w:rsidR="005A6B72" w:rsidRPr="00F023EC">
        <w:rPr>
          <w:rFonts w:ascii="Cambria" w:hAnsi="Cambria"/>
          <w:sz w:val="20"/>
          <w:szCs w:val="20"/>
          <w:lang w:val="es-419"/>
        </w:rPr>
        <w:t xml:space="preserve"> </w:t>
      </w:r>
      <w:r w:rsidRPr="00F023EC">
        <w:rPr>
          <w:rFonts w:ascii="Cambria" w:hAnsi="Cambria"/>
          <w:sz w:val="20"/>
          <w:szCs w:val="20"/>
          <w:lang w:val="es-419"/>
        </w:rPr>
        <w:t>por mes a su hijo en Bangladesh. Finalmente logró escapar. Sin embargo, también le dijeron que su empleador tenía derecho a la inmunidad diplomática y, en consecuencia, cualquier demanda sería desestimada.</w:t>
      </w:r>
    </w:p>
    <w:p w14:paraId="0FE479BC" w14:textId="6E8E9D13" w:rsidR="005A6B72" w:rsidRPr="00F023EC" w:rsidRDefault="005A6B72" w:rsidP="00FC15F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 xml:space="preserve">Lucía Mabel González Paredes trabajó para un diplomático argentino durante un año, a partir de abril de 2004. Fue severamente mal pagada y le negaron atención médica, en violación de su contrato de trabajo, del </w:t>
      </w:r>
      <w:r w:rsidR="008D2C6C" w:rsidRPr="00F023EC">
        <w:rPr>
          <w:rFonts w:ascii="Cambria" w:hAnsi="Cambria"/>
          <w:sz w:val="20"/>
          <w:szCs w:val="20"/>
          <w:lang w:val="es-419"/>
        </w:rPr>
        <w:t>cual</w:t>
      </w:r>
      <w:r w:rsidRPr="00F023EC">
        <w:rPr>
          <w:rFonts w:ascii="Cambria" w:hAnsi="Cambria"/>
          <w:sz w:val="20"/>
          <w:szCs w:val="20"/>
          <w:lang w:val="es-419"/>
        </w:rPr>
        <w:t xml:space="preserve"> nunca recibió una copia. La obligaron a firmar documentos fraudulentos que indicaban que recibió un salario mucho más alto de lo que realmente recibió. Trabajaba más de quince horas al día y tenía que cuidar a la hija epiléptica del empleador además de sus otras tareas. Cuando su empleador se negó a</w:t>
      </w:r>
      <w:r w:rsidR="008D2C6C" w:rsidRPr="00F023EC">
        <w:rPr>
          <w:rFonts w:ascii="Cambria" w:hAnsi="Cambria"/>
          <w:sz w:val="20"/>
          <w:szCs w:val="20"/>
          <w:lang w:val="es-419"/>
        </w:rPr>
        <w:t xml:space="preserve"> que ella</w:t>
      </w:r>
      <w:r w:rsidRPr="00F023EC">
        <w:rPr>
          <w:rFonts w:ascii="Cambria" w:hAnsi="Cambria"/>
          <w:sz w:val="20"/>
          <w:szCs w:val="20"/>
          <w:lang w:val="es-419"/>
        </w:rPr>
        <w:t xml:space="preserve"> buscar</w:t>
      </w:r>
      <w:r w:rsidR="008D2C6C" w:rsidRPr="00F023EC">
        <w:rPr>
          <w:rFonts w:ascii="Cambria" w:hAnsi="Cambria"/>
          <w:sz w:val="20"/>
          <w:szCs w:val="20"/>
          <w:lang w:val="es-419"/>
        </w:rPr>
        <w:t>á</w:t>
      </w:r>
      <w:r w:rsidRPr="00F023EC">
        <w:rPr>
          <w:rFonts w:ascii="Cambria" w:hAnsi="Cambria"/>
          <w:sz w:val="20"/>
          <w:szCs w:val="20"/>
          <w:lang w:val="es-419"/>
        </w:rPr>
        <w:t xml:space="preserve"> emple</w:t>
      </w:r>
      <w:r w:rsidR="008D2C6C" w:rsidRPr="00F023EC">
        <w:rPr>
          <w:rFonts w:ascii="Cambria" w:hAnsi="Cambria"/>
          <w:sz w:val="20"/>
          <w:szCs w:val="20"/>
          <w:lang w:val="es-419"/>
        </w:rPr>
        <w:t>o en otro lugar y</w:t>
      </w:r>
      <w:r w:rsidRPr="00F023EC">
        <w:rPr>
          <w:rFonts w:ascii="Cambria" w:hAnsi="Cambria"/>
          <w:sz w:val="20"/>
          <w:szCs w:val="20"/>
          <w:lang w:val="es-419"/>
        </w:rPr>
        <w:t xml:space="preserve"> también se negó a mejorar significativamente sus condiciones de trabajo,</w:t>
      </w:r>
      <w:r w:rsidR="008D2C6C" w:rsidRPr="00F023EC">
        <w:rPr>
          <w:rFonts w:ascii="Cambria" w:hAnsi="Cambria"/>
          <w:sz w:val="20"/>
          <w:szCs w:val="20"/>
          <w:lang w:val="es-419"/>
        </w:rPr>
        <w:t xml:space="preserve"> ella</w:t>
      </w:r>
      <w:r w:rsidRPr="00F023EC">
        <w:rPr>
          <w:rFonts w:ascii="Cambria" w:hAnsi="Cambria"/>
          <w:sz w:val="20"/>
          <w:szCs w:val="20"/>
          <w:lang w:val="es-419"/>
        </w:rPr>
        <w:t xml:space="preserve"> abandonó </w:t>
      </w:r>
      <w:r w:rsidR="008D2C6C" w:rsidRPr="00F023EC">
        <w:rPr>
          <w:rFonts w:ascii="Cambria" w:hAnsi="Cambria"/>
          <w:sz w:val="20"/>
          <w:szCs w:val="20"/>
          <w:lang w:val="es-419"/>
        </w:rPr>
        <w:t>el</w:t>
      </w:r>
      <w:r w:rsidRPr="00F023EC">
        <w:rPr>
          <w:rFonts w:ascii="Cambria" w:hAnsi="Cambria"/>
          <w:sz w:val="20"/>
          <w:szCs w:val="20"/>
          <w:lang w:val="es-419"/>
        </w:rPr>
        <w:t xml:space="preserve"> hogar</w:t>
      </w:r>
      <w:r w:rsidR="008D2C6C" w:rsidRPr="00F023EC">
        <w:rPr>
          <w:rFonts w:ascii="Cambria" w:hAnsi="Cambria"/>
          <w:sz w:val="20"/>
          <w:szCs w:val="20"/>
          <w:lang w:val="es-419"/>
        </w:rPr>
        <w:t xml:space="preserve"> del empleador</w:t>
      </w:r>
      <w:r w:rsidRPr="00F023EC">
        <w:rPr>
          <w:rFonts w:ascii="Cambria" w:hAnsi="Cambria"/>
          <w:sz w:val="20"/>
          <w:szCs w:val="20"/>
          <w:lang w:val="es-419"/>
        </w:rPr>
        <w:t xml:space="preserve">. Intentó negociar un acuerdo de solución con su antiguo empleador, pero no obtuvo resultados favorables. Luego presentó una queja ante el Tribunal de Distrito de los Estados Unidos para el Distrito de Columbia. Basándose en los puntos de vista del Departamento de Estado y en base a la decisión </w:t>
      </w:r>
      <w:proofErr w:type="spellStart"/>
      <w:r w:rsidRPr="00F023EC">
        <w:rPr>
          <w:rFonts w:ascii="Cambria" w:hAnsi="Cambria"/>
          <w:i/>
          <w:iCs/>
          <w:sz w:val="20"/>
          <w:szCs w:val="20"/>
          <w:lang w:val="es-419"/>
        </w:rPr>
        <w:t>Tabion</w:t>
      </w:r>
      <w:proofErr w:type="spellEnd"/>
      <w:r w:rsidRPr="00F023EC">
        <w:rPr>
          <w:rFonts w:ascii="Cambria" w:hAnsi="Cambria"/>
          <w:i/>
          <w:iCs/>
          <w:sz w:val="20"/>
          <w:szCs w:val="20"/>
          <w:lang w:val="es-419"/>
        </w:rPr>
        <w:t xml:space="preserve"> v. </w:t>
      </w:r>
      <w:proofErr w:type="spellStart"/>
      <w:r w:rsidRPr="00F023EC">
        <w:rPr>
          <w:rFonts w:ascii="Cambria" w:hAnsi="Cambria"/>
          <w:i/>
          <w:iCs/>
          <w:sz w:val="20"/>
          <w:szCs w:val="20"/>
          <w:lang w:val="es-419"/>
        </w:rPr>
        <w:t>Mufti</w:t>
      </w:r>
      <w:proofErr w:type="spellEnd"/>
      <w:r w:rsidRPr="00F023EC">
        <w:rPr>
          <w:rFonts w:ascii="Cambria" w:hAnsi="Cambria"/>
          <w:sz w:val="20"/>
          <w:szCs w:val="20"/>
          <w:lang w:val="es-419"/>
        </w:rPr>
        <w:t xml:space="preserve">, la Corte </w:t>
      </w:r>
      <w:r w:rsidR="000C33A7">
        <w:rPr>
          <w:rFonts w:ascii="Cambria" w:hAnsi="Cambria"/>
          <w:sz w:val="20"/>
          <w:szCs w:val="20"/>
          <w:lang w:val="es-419"/>
        </w:rPr>
        <w:t>acogió</w:t>
      </w:r>
      <w:r w:rsidRPr="00F023EC">
        <w:rPr>
          <w:rFonts w:ascii="Cambria" w:hAnsi="Cambria"/>
          <w:sz w:val="20"/>
          <w:szCs w:val="20"/>
          <w:lang w:val="es-419"/>
        </w:rPr>
        <w:t xml:space="preserve"> la moción de los acusados ​​para desestimar la denuncia de la presunta víctima con el argumento de que ambos acusados ​​eran diplomáticamente inmunes a la demanda</w:t>
      </w:r>
      <w:r w:rsidR="002F319A" w:rsidRPr="00F023EC">
        <w:rPr>
          <w:rStyle w:val="FootnoteReference"/>
          <w:rFonts w:ascii="Cambria" w:hAnsi="Cambria"/>
          <w:sz w:val="20"/>
          <w:szCs w:val="20"/>
          <w:lang w:val="es-419"/>
        </w:rPr>
        <w:footnoteReference w:id="7"/>
      </w:r>
      <w:r w:rsidRPr="00F023EC">
        <w:rPr>
          <w:rFonts w:ascii="Cambria" w:hAnsi="Cambria"/>
          <w:sz w:val="20"/>
          <w:szCs w:val="20"/>
          <w:lang w:val="es-419"/>
        </w:rPr>
        <w:t>. El Tribunal reconoció que</w:t>
      </w:r>
      <w:r w:rsidR="002F319A" w:rsidRPr="00F023EC">
        <w:rPr>
          <w:rFonts w:ascii="Cambria" w:hAnsi="Cambria"/>
          <w:sz w:val="20"/>
          <w:szCs w:val="20"/>
          <w:lang w:val="es-419"/>
        </w:rPr>
        <w:t>,</w:t>
      </w:r>
      <w:r w:rsidRPr="00F023EC">
        <w:rPr>
          <w:rFonts w:ascii="Cambria" w:hAnsi="Cambria"/>
          <w:sz w:val="20"/>
          <w:szCs w:val="20"/>
          <w:lang w:val="es-419"/>
        </w:rPr>
        <w:t xml:space="preserve"> al </w:t>
      </w:r>
      <w:r w:rsidR="000C33A7">
        <w:rPr>
          <w:rFonts w:ascii="Cambria" w:hAnsi="Cambria"/>
          <w:sz w:val="20"/>
          <w:szCs w:val="20"/>
          <w:lang w:val="es-419"/>
        </w:rPr>
        <w:t>acoger</w:t>
      </w:r>
      <w:r w:rsidRPr="00F023EC">
        <w:rPr>
          <w:rFonts w:ascii="Cambria" w:hAnsi="Cambria"/>
          <w:sz w:val="20"/>
          <w:szCs w:val="20"/>
          <w:lang w:val="es-419"/>
        </w:rPr>
        <w:t xml:space="preserve"> el </w:t>
      </w:r>
      <w:r w:rsidR="00681122" w:rsidRPr="00F023EC">
        <w:rPr>
          <w:rFonts w:ascii="Cambria" w:hAnsi="Cambria"/>
          <w:sz w:val="20"/>
          <w:szCs w:val="20"/>
          <w:lang w:val="es-419"/>
        </w:rPr>
        <w:t>argumento</w:t>
      </w:r>
      <w:r w:rsidRPr="00F023EC">
        <w:rPr>
          <w:rFonts w:ascii="Cambria" w:hAnsi="Cambria"/>
          <w:sz w:val="20"/>
          <w:szCs w:val="20"/>
          <w:lang w:val="es-419"/>
        </w:rPr>
        <w:t xml:space="preserve"> de inmunidad diplomática </w:t>
      </w:r>
      <w:r w:rsidR="00681122" w:rsidRPr="00F023EC">
        <w:rPr>
          <w:rFonts w:ascii="Cambria" w:hAnsi="Cambria"/>
          <w:sz w:val="20"/>
          <w:szCs w:val="20"/>
          <w:lang w:val="es-419"/>
        </w:rPr>
        <w:t>de los demandados frente a</w:t>
      </w:r>
      <w:r w:rsidRPr="00F023EC">
        <w:rPr>
          <w:rFonts w:ascii="Cambria" w:hAnsi="Cambria"/>
          <w:sz w:val="20"/>
          <w:szCs w:val="20"/>
          <w:lang w:val="es-419"/>
        </w:rPr>
        <w:t xml:space="preserve"> la demanda, dejó a</w:t>
      </w:r>
      <w:r w:rsidR="00681122" w:rsidRPr="00F023EC">
        <w:rPr>
          <w:rFonts w:ascii="Cambria" w:hAnsi="Cambria"/>
          <w:sz w:val="20"/>
          <w:szCs w:val="20"/>
          <w:lang w:val="es-419"/>
        </w:rPr>
        <w:t xml:space="preserve"> </w:t>
      </w:r>
      <w:r w:rsidRPr="00F023EC">
        <w:rPr>
          <w:rFonts w:ascii="Cambria" w:hAnsi="Cambria"/>
          <w:sz w:val="20"/>
          <w:szCs w:val="20"/>
          <w:lang w:val="es-419"/>
        </w:rPr>
        <w:t>l</w:t>
      </w:r>
      <w:r w:rsidR="00681122" w:rsidRPr="00F023EC">
        <w:rPr>
          <w:rFonts w:ascii="Cambria" w:hAnsi="Cambria"/>
          <w:sz w:val="20"/>
          <w:szCs w:val="20"/>
          <w:lang w:val="es-419"/>
        </w:rPr>
        <w:t>a</w:t>
      </w:r>
      <w:r w:rsidRPr="00F023EC">
        <w:rPr>
          <w:rFonts w:ascii="Cambria" w:hAnsi="Cambria"/>
          <w:sz w:val="20"/>
          <w:szCs w:val="20"/>
          <w:lang w:val="es-419"/>
        </w:rPr>
        <w:t xml:space="preserve"> demandante sin recurso, "al menos dentro de los Estados Unidos y en este momento", y también reconoció que "el resultado simplemente refleja las decisiones políticas ya hechas".</w:t>
      </w:r>
    </w:p>
    <w:p w14:paraId="476918A9" w14:textId="7458117A" w:rsidR="00AB5BB1" w:rsidRPr="00F023EC" w:rsidRDefault="00AB5BB1" w:rsidP="00FC15F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 xml:space="preserve">Otilia Huayta y su pequeña hija trabajaron en condiciones </w:t>
      </w:r>
      <w:r w:rsidR="00F64FE4" w:rsidRPr="00F023EC">
        <w:rPr>
          <w:rFonts w:ascii="Cambria" w:hAnsi="Cambria"/>
          <w:sz w:val="20"/>
          <w:szCs w:val="20"/>
          <w:lang w:val="es-419"/>
        </w:rPr>
        <w:t>similares a la</w:t>
      </w:r>
      <w:r w:rsidRPr="00F023EC">
        <w:rPr>
          <w:rFonts w:ascii="Cambria" w:hAnsi="Cambria"/>
          <w:sz w:val="20"/>
          <w:szCs w:val="20"/>
          <w:lang w:val="es-419"/>
        </w:rPr>
        <w:t xml:space="preserve"> esclavitud en la casa de un diplomático boliviano durante un año, donde fueron maltratadas psicológicamente y mal pagadas, hasta junio de 2006. Se esperaba que trabajara más de quince horas al día, todos los días, y recibió solo $200 por mes, una fracción del monto prometido en el contrato. Se le prohibió usar el teléfono, incluso </w:t>
      </w:r>
      <w:r w:rsidR="00F64FE4" w:rsidRPr="00F023EC">
        <w:rPr>
          <w:rFonts w:ascii="Cambria" w:hAnsi="Cambria"/>
          <w:sz w:val="20"/>
          <w:szCs w:val="20"/>
          <w:lang w:val="es-419"/>
        </w:rPr>
        <w:t>para conversar</w:t>
      </w:r>
      <w:r w:rsidRPr="00F023EC">
        <w:rPr>
          <w:rFonts w:ascii="Cambria" w:hAnsi="Cambria"/>
          <w:sz w:val="20"/>
          <w:szCs w:val="20"/>
          <w:lang w:val="es-419"/>
        </w:rPr>
        <w:t xml:space="preserve"> con los maestros de </w:t>
      </w:r>
      <w:r w:rsidR="000C33A7">
        <w:rPr>
          <w:rFonts w:ascii="Cambria" w:hAnsi="Cambria"/>
          <w:sz w:val="20"/>
          <w:szCs w:val="20"/>
          <w:lang w:val="es-419"/>
        </w:rPr>
        <w:t>su</w:t>
      </w:r>
      <w:r w:rsidRPr="00F023EC">
        <w:rPr>
          <w:rFonts w:ascii="Cambria" w:hAnsi="Cambria"/>
          <w:sz w:val="20"/>
          <w:szCs w:val="20"/>
          <w:lang w:val="es-419"/>
        </w:rPr>
        <w:t xml:space="preserve"> hija. Su empleador también espera</w:t>
      </w:r>
      <w:r w:rsidR="005B3094">
        <w:rPr>
          <w:rFonts w:ascii="Cambria" w:hAnsi="Cambria"/>
          <w:sz w:val="20"/>
          <w:szCs w:val="20"/>
          <w:lang w:val="es-419"/>
        </w:rPr>
        <w:t>ba que su hija la ayudara con la</w:t>
      </w:r>
      <w:r w:rsidRPr="00F023EC">
        <w:rPr>
          <w:rFonts w:ascii="Cambria" w:hAnsi="Cambria"/>
          <w:sz w:val="20"/>
          <w:szCs w:val="20"/>
          <w:lang w:val="es-419"/>
        </w:rPr>
        <w:t xml:space="preserve">s </w:t>
      </w:r>
      <w:r w:rsidR="005B3094">
        <w:rPr>
          <w:rFonts w:ascii="Cambria" w:hAnsi="Cambria"/>
          <w:sz w:val="20"/>
          <w:szCs w:val="20"/>
          <w:lang w:val="es-419"/>
        </w:rPr>
        <w:t>tareas del hogar, lo que interfería</w:t>
      </w:r>
      <w:r w:rsidRPr="00F023EC">
        <w:rPr>
          <w:rFonts w:ascii="Cambria" w:hAnsi="Cambria"/>
          <w:sz w:val="20"/>
          <w:szCs w:val="20"/>
          <w:lang w:val="es-419"/>
        </w:rPr>
        <w:t xml:space="preserve"> con su educación, y por lo que le pagaban solo </w:t>
      </w:r>
      <w:r w:rsidR="002260F1" w:rsidRPr="00F023EC">
        <w:rPr>
          <w:rFonts w:ascii="Cambria" w:hAnsi="Cambria"/>
          <w:sz w:val="20"/>
          <w:szCs w:val="20"/>
          <w:lang w:val="es-419"/>
        </w:rPr>
        <w:t>$</w:t>
      </w:r>
      <w:r w:rsidRPr="00F023EC">
        <w:rPr>
          <w:rFonts w:ascii="Cambria" w:hAnsi="Cambria"/>
          <w:sz w:val="20"/>
          <w:szCs w:val="20"/>
          <w:lang w:val="es-419"/>
        </w:rPr>
        <w:t xml:space="preserve">20 por mes. Los funcionarios escolares, preocupados por la desnutrición de su hija, alertaron a la policía. Ella presentó un informe escrito al Departamento de Estado, Inmigración y Control de Aduanas y al Departamento de Policía del Condado de Montgomery, pero no recibió una respuesta. CASA le informó que su empleador tenía inmunidad diplomática y, como resultado, tenía pocas posibilidades de éxito por presentar un reclamo contra su empleador. Solicitó la intervención de la embajada </w:t>
      </w:r>
      <w:r w:rsidRPr="00F023EC">
        <w:rPr>
          <w:rFonts w:ascii="Cambria" w:hAnsi="Cambria"/>
          <w:sz w:val="20"/>
          <w:szCs w:val="20"/>
          <w:lang w:val="es-419"/>
        </w:rPr>
        <w:lastRenderedPageBreak/>
        <w:t>boliviana y el Ministro de Justicia boliviano, con la ayuda de l</w:t>
      </w:r>
      <w:r w:rsidR="002260F1" w:rsidRPr="00F023EC">
        <w:rPr>
          <w:rFonts w:ascii="Cambria" w:hAnsi="Cambria"/>
          <w:sz w:val="20"/>
          <w:szCs w:val="20"/>
          <w:lang w:val="es-419"/>
        </w:rPr>
        <w:t>os</w:t>
      </w:r>
      <w:r w:rsidRPr="00F023EC">
        <w:rPr>
          <w:rFonts w:ascii="Cambria" w:hAnsi="Cambria"/>
          <w:sz w:val="20"/>
          <w:szCs w:val="20"/>
          <w:lang w:val="es-419"/>
        </w:rPr>
        <w:t xml:space="preserve"> cual</w:t>
      </w:r>
      <w:r w:rsidR="002260F1" w:rsidRPr="00F023EC">
        <w:rPr>
          <w:rFonts w:ascii="Cambria" w:hAnsi="Cambria"/>
          <w:sz w:val="20"/>
          <w:szCs w:val="20"/>
          <w:lang w:val="es-419"/>
        </w:rPr>
        <w:t>es</w:t>
      </w:r>
      <w:r w:rsidRPr="00F023EC">
        <w:rPr>
          <w:rFonts w:ascii="Cambria" w:hAnsi="Cambria"/>
          <w:sz w:val="20"/>
          <w:szCs w:val="20"/>
          <w:lang w:val="es-419"/>
        </w:rPr>
        <w:t xml:space="preserve"> finalmente llegó a un acuerdo informal de solución, con la condición de que no revelara su nombre en relación con los presuntos abusos cometidos.</w:t>
      </w:r>
    </w:p>
    <w:p w14:paraId="2A2F1859" w14:textId="63305DCD" w:rsidR="00FA4C37" w:rsidRPr="00F023EC" w:rsidRDefault="00FA4C37" w:rsidP="00FC15FC">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 xml:space="preserve">Susana Ocares trabajó en la casa de un diplomático chileno, típicamente más de doce horas al día, durante aproximadamente un año y medio, hasta agosto de 2007. Nunca le pagaron salarios por horas extras, en violación de su contrato de trabajo. Sufrió un trato degradante, que incluyó ser "prestada" a otros por voluntad de su empleador. Ella buscó asesoría legal de CASA y le dijeron que su empleador podía </w:t>
      </w:r>
      <w:r w:rsidR="004D72EF" w:rsidRPr="00F023EC">
        <w:rPr>
          <w:rFonts w:ascii="Cambria" w:hAnsi="Cambria"/>
          <w:sz w:val="20"/>
          <w:szCs w:val="20"/>
          <w:lang w:val="es-419"/>
        </w:rPr>
        <w:t>argumentar</w:t>
      </w:r>
      <w:r w:rsidRPr="00F023EC">
        <w:rPr>
          <w:rFonts w:ascii="Cambria" w:hAnsi="Cambria"/>
          <w:sz w:val="20"/>
          <w:szCs w:val="20"/>
          <w:lang w:val="es-419"/>
        </w:rPr>
        <w:t xml:space="preserve"> inmunidad.</w:t>
      </w:r>
    </w:p>
    <w:p w14:paraId="354DA7A7" w14:textId="04D3FF05" w:rsidR="00CB4D25" w:rsidRPr="00F023EC" w:rsidRDefault="004D72EF" w:rsidP="00CB4D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Los peticionarios sostienen que las leyes, políticas y prácticas de los Estados Unidos, incluida la interpretación oficial de la naturaleza y el alcance de la inmunidad otorgada a los diplomáticos en virtud de la Convención de Viena, actualmente no brindan recursos adecuados o efectivos para ninguna de las reclamaciones de las presuntas víctimas contra el Estado o sus empleadores diplomáticos</w:t>
      </w:r>
      <w:r w:rsidR="00933BD0" w:rsidRPr="00F023EC">
        <w:rPr>
          <w:rFonts w:ascii="Cambria" w:hAnsi="Cambria"/>
          <w:sz w:val="20"/>
          <w:szCs w:val="20"/>
          <w:lang w:val="es-419"/>
        </w:rPr>
        <w:t>.</w:t>
      </w:r>
      <w:r w:rsidRPr="00F023EC">
        <w:rPr>
          <w:rFonts w:ascii="Cambria" w:hAnsi="Cambria"/>
          <w:sz w:val="20"/>
          <w:szCs w:val="20"/>
          <w:lang w:val="es-419"/>
        </w:rPr>
        <w:t xml:space="preserve"> Alegan que los tribunales de EE. UU. </w:t>
      </w:r>
      <w:r w:rsidR="00933BD0" w:rsidRPr="00F023EC">
        <w:rPr>
          <w:rFonts w:ascii="Cambria" w:hAnsi="Cambria"/>
          <w:sz w:val="20"/>
          <w:szCs w:val="20"/>
          <w:lang w:val="es-419"/>
        </w:rPr>
        <w:t>h</w:t>
      </w:r>
      <w:r w:rsidRPr="00F023EC">
        <w:rPr>
          <w:rFonts w:ascii="Cambria" w:hAnsi="Cambria"/>
          <w:sz w:val="20"/>
          <w:szCs w:val="20"/>
          <w:lang w:val="es-419"/>
        </w:rPr>
        <w:t xml:space="preserve">an interpretado reiteradamente la Convención de Viena para otorgar a los diplomáticos extranjeros inmunidad absoluta frente a cualquier demanda civil presentada contra ellos por trabajadoras domésticas. En consecuencia, las </w:t>
      </w:r>
      <w:r w:rsidR="00933BD0" w:rsidRPr="00F023EC">
        <w:rPr>
          <w:rFonts w:ascii="Cambria" w:hAnsi="Cambria"/>
          <w:sz w:val="20"/>
          <w:szCs w:val="20"/>
          <w:lang w:val="es-419"/>
        </w:rPr>
        <w:t>demandas</w:t>
      </w:r>
      <w:r w:rsidRPr="00F023EC">
        <w:rPr>
          <w:rFonts w:ascii="Cambria" w:hAnsi="Cambria"/>
          <w:sz w:val="20"/>
          <w:szCs w:val="20"/>
          <w:lang w:val="es-419"/>
        </w:rPr>
        <w:t xml:space="preserve"> presentadas por trabajadores extranjeros contra sus empleadores diplomáticos extranjeros son desestimadas sumariamente por motivos de inmunidad. De hecho, fue el caso de la presunta víctima Mabel González Paredes. Además, la Corte Suprema de los Estados Unidos ha interpretado que la constitución de los Estados Unidos no impone obligaciones al Estado o sus agentes </w:t>
      </w:r>
      <w:r w:rsidRPr="00EB0316">
        <w:rPr>
          <w:rFonts w:ascii="Cambria" w:hAnsi="Cambria"/>
          <w:sz w:val="20"/>
          <w:szCs w:val="20"/>
          <w:lang w:val="es-419"/>
        </w:rPr>
        <w:t>cuando no actú</w:t>
      </w:r>
      <w:r w:rsidR="0072026E" w:rsidRPr="00EB0316">
        <w:rPr>
          <w:rFonts w:ascii="Cambria" w:hAnsi="Cambria"/>
          <w:sz w:val="20"/>
          <w:szCs w:val="20"/>
          <w:lang w:val="es-419"/>
        </w:rPr>
        <w:t>a</w:t>
      </w:r>
      <w:r w:rsidR="007A73E8" w:rsidRPr="00EB0316">
        <w:rPr>
          <w:rFonts w:ascii="Cambria" w:hAnsi="Cambria"/>
          <w:sz w:val="20"/>
          <w:szCs w:val="20"/>
          <w:lang w:val="es-419"/>
        </w:rPr>
        <w:t>n</w:t>
      </w:r>
      <w:r w:rsidR="007A73E8">
        <w:rPr>
          <w:rFonts w:ascii="Cambria" w:hAnsi="Cambria"/>
          <w:sz w:val="20"/>
          <w:szCs w:val="20"/>
          <w:lang w:val="es-419"/>
        </w:rPr>
        <w:t xml:space="preserve"> frente a</w:t>
      </w:r>
      <w:r w:rsidR="0072026E" w:rsidRPr="00F023EC">
        <w:rPr>
          <w:rFonts w:ascii="Cambria" w:hAnsi="Cambria"/>
          <w:sz w:val="20"/>
          <w:szCs w:val="20"/>
          <w:lang w:val="es-419"/>
        </w:rPr>
        <w:t xml:space="preserve"> </w:t>
      </w:r>
      <w:r w:rsidRPr="00F023EC">
        <w:rPr>
          <w:rFonts w:ascii="Cambria" w:hAnsi="Cambria"/>
          <w:sz w:val="20"/>
          <w:szCs w:val="20"/>
          <w:lang w:val="es-419"/>
        </w:rPr>
        <w:t>la violencia cometida por actores privados</w:t>
      </w:r>
      <w:r w:rsidR="0072026E" w:rsidRPr="00F023EC">
        <w:rPr>
          <w:rStyle w:val="FootnoteReference"/>
          <w:rFonts w:ascii="Cambria" w:hAnsi="Cambria"/>
          <w:sz w:val="20"/>
          <w:szCs w:val="20"/>
          <w:lang w:val="es-419"/>
        </w:rPr>
        <w:footnoteReference w:id="8"/>
      </w:r>
      <w:r w:rsidR="0072026E" w:rsidRPr="00F023EC">
        <w:rPr>
          <w:rFonts w:ascii="Cambria" w:hAnsi="Cambria"/>
          <w:sz w:val="20"/>
          <w:szCs w:val="20"/>
          <w:lang w:val="es-419"/>
        </w:rPr>
        <w:t>.</w:t>
      </w:r>
      <w:r w:rsidR="00F65214" w:rsidRPr="00F023EC">
        <w:rPr>
          <w:rFonts w:ascii="Cambria" w:hAnsi="Cambria"/>
          <w:sz w:val="20"/>
          <w:szCs w:val="20"/>
          <w:lang w:val="es-419"/>
        </w:rPr>
        <w:t xml:space="preserve"> </w:t>
      </w:r>
      <w:r w:rsidR="00D50E4B" w:rsidRPr="00F023EC">
        <w:rPr>
          <w:rFonts w:ascii="Cambria" w:hAnsi="Cambria"/>
          <w:sz w:val="20"/>
          <w:szCs w:val="20"/>
          <w:lang w:val="es-419"/>
        </w:rPr>
        <w:t>Por lo tanto, la legislación de los Estados Unidos no reconoce un remedio cuando el Estado o sus agentes no ejercen la debida diligencia con respecto a las acciones de actores privados</w:t>
      </w:r>
      <w:r w:rsidR="00557A4A" w:rsidRPr="00F023EC">
        <w:rPr>
          <w:rStyle w:val="FootnoteReference"/>
          <w:rFonts w:ascii="Cambria" w:hAnsi="Cambria"/>
          <w:sz w:val="20"/>
          <w:szCs w:val="20"/>
          <w:lang w:val="es-419"/>
        </w:rPr>
        <w:footnoteReference w:id="9"/>
      </w:r>
      <w:r w:rsidR="00D50E4B" w:rsidRPr="00F023EC">
        <w:rPr>
          <w:rFonts w:ascii="Cambria" w:hAnsi="Cambria"/>
          <w:sz w:val="20"/>
          <w:szCs w:val="20"/>
          <w:lang w:val="es-419"/>
        </w:rPr>
        <w:t xml:space="preserve">. Los peticionarios sostienen además que la presentación de demandas civiles una vez que las inmunidades ya no apliquen no puede considerarse como un recurso disponible, apropiado y efectivo para resolver las presuntas violaciones de sus derechos, ya que algunos diplomáticos pueden </w:t>
      </w:r>
      <w:r w:rsidR="00EB0316">
        <w:rPr>
          <w:rFonts w:ascii="Cambria" w:hAnsi="Cambria"/>
          <w:sz w:val="20"/>
          <w:szCs w:val="20"/>
          <w:lang w:val="es-419"/>
        </w:rPr>
        <w:t xml:space="preserve">todavía </w:t>
      </w:r>
      <w:r w:rsidR="00D50E4B" w:rsidRPr="00F023EC">
        <w:rPr>
          <w:rFonts w:ascii="Cambria" w:hAnsi="Cambria"/>
          <w:sz w:val="20"/>
          <w:szCs w:val="20"/>
          <w:lang w:val="es-419"/>
        </w:rPr>
        <w:t>estar sujetos a inmunidade</w:t>
      </w:r>
      <w:r w:rsidR="00F65214" w:rsidRPr="00F023EC">
        <w:rPr>
          <w:rFonts w:ascii="Cambria" w:hAnsi="Cambria"/>
          <w:sz w:val="20"/>
          <w:szCs w:val="20"/>
          <w:lang w:val="es-419"/>
        </w:rPr>
        <w:t>s, y</w:t>
      </w:r>
      <w:r w:rsidR="00D50E4B" w:rsidRPr="00F023EC">
        <w:rPr>
          <w:rFonts w:ascii="Cambria" w:hAnsi="Cambria"/>
          <w:sz w:val="20"/>
          <w:szCs w:val="20"/>
          <w:lang w:val="es-419"/>
        </w:rPr>
        <w:t xml:space="preserve"> que la ejecución de la sentencia contra los acusados que residen fuera de la jurisdicción de un tribunal de los Estados Unidos es extremadamente difícil. Además, los peticionarios sostienen que los </w:t>
      </w:r>
      <w:r w:rsidR="00F65214" w:rsidRPr="00F023EC">
        <w:rPr>
          <w:rFonts w:ascii="Cambria" w:hAnsi="Cambria"/>
          <w:sz w:val="20"/>
          <w:szCs w:val="20"/>
          <w:lang w:val="es-419"/>
        </w:rPr>
        <w:t>acuerdos</w:t>
      </w:r>
      <w:r w:rsidR="00D50E4B" w:rsidRPr="00F023EC">
        <w:rPr>
          <w:rFonts w:ascii="Cambria" w:hAnsi="Cambria"/>
          <w:sz w:val="20"/>
          <w:szCs w:val="20"/>
          <w:lang w:val="es-419"/>
        </w:rPr>
        <w:t xml:space="preserve"> privados son inadecuados e ineficaces</w:t>
      </w:r>
      <w:r w:rsidR="00557A4A" w:rsidRPr="00F023EC">
        <w:rPr>
          <w:rStyle w:val="FootnoteReference"/>
          <w:rFonts w:ascii="Cambria" w:hAnsi="Cambria"/>
          <w:sz w:val="20"/>
          <w:szCs w:val="20"/>
          <w:lang w:val="es-419"/>
        </w:rPr>
        <w:footnoteReference w:id="10"/>
      </w:r>
      <w:r w:rsidR="00D50E4B" w:rsidRPr="00F023EC">
        <w:rPr>
          <w:rFonts w:ascii="Cambria" w:hAnsi="Cambria"/>
          <w:sz w:val="20"/>
          <w:szCs w:val="20"/>
          <w:lang w:val="es-419"/>
        </w:rPr>
        <w:t>, y destacan la posición vulnerable en la que l</w:t>
      </w:r>
      <w:r w:rsidR="00F65214" w:rsidRPr="00F023EC">
        <w:rPr>
          <w:rFonts w:ascii="Cambria" w:hAnsi="Cambria"/>
          <w:sz w:val="20"/>
          <w:szCs w:val="20"/>
          <w:lang w:val="es-419"/>
        </w:rPr>
        <w:t>a</w:t>
      </w:r>
      <w:r w:rsidR="00D50E4B" w:rsidRPr="00F023EC">
        <w:rPr>
          <w:rFonts w:ascii="Cambria" w:hAnsi="Cambria"/>
          <w:sz w:val="20"/>
          <w:szCs w:val="20"/>
          <w:lang w:val="es-419"/>
        </w:rPr>
        <w:t>s emplead</w:t>
      </w:r>
      <w:r w:rsidR="00F65214" w:rsidRPr="00F023EC">
        <w:rPr>
          <w:rFonts w:ascii="Cambria" w:hAnsi="Cambria"/>
          <w:sz w:val="20"/>
          <w:szCs w:val="20"/>
          <w:lang w:val="es-419"/>
        </w:rPr>
        <w:t>a</w:t>
      </w:r>
      <w:r w:rsidR="00D50E4B" w:rsidRPr="00F023EC">
        <w:rPr>
          <w:rFonts w:ascii="Cambria" w:hAnsi="Cambria"/>
          <w:sz w:val="20"/>
          <w:szCs w:val="20"/>
          <w:lang w:val="es-419"/>
        </w:rPr>
        <w:t>s carecen de alternativas disponibles.</w:t>
      </w:r>
      <w:r w:rsidR="004860A7" w:rsidRPr="00F023EC">
        <w:rPr>
          <w:rFonts w:ascii="Cambria" w:hAnsi="Cambria"/>
          <w:sz w:val="20"/>
          <w:szCs w:val="20"/>
          <w:lang w:val="es-419"/>
        </w:rPr>
        <w:t xml:space="preserve"> </w:t>
      </w:r>
      <w:r w:rsidR="00CB4D25" w:rsidRPr="00F023EC">
        <w:rPr>
          <w:rFonts w:ascii="Cambria" w:hAnsi="Cambria"/>
          <w:sz w:val="20"/>
          <w:szCs w:val="20"/>
          <w:lang w:val="es-419"/>
        </w:rPr>
        <w:t xml:space="preserve">Finalmente, los peticionarios alegan que las impugnaciones a la legislación nacional basadas en reclamos de trato discriminatorio en los tribunales nacionales serían inútiles, porque la Cláusula de Igualdad de Protección de la Constitución requiere que </w:t>
      </w:r>
      <w:r w:rsidR="00342425" w:rsidRPr="00F023EC">
        <w:rPr>
          <w:rFonts w:ascii="Cambria" w:hAnsi="Cambria"/>
          <w:sz w:val="20"/>
          <w:szCs w:val="20"/>
          <w:lang w:val="es-419"/>
        </w:rPr>
        <w:t>el</w:t>
      </w:r>
      <w:r w:rsidR="00CB4D25" w:rsidRPr="00F023EC">
        <w:rPr>
          <w:rFonts w:ascii="Cambria" w:hAnsi="Cambria"/>
          <w:sz w:val="20"/>
          <w:szCs w:val="20"/>
          <w:lang w:val="es-419"/>
        </w:rPr>
        <w:t xml:space="preserve"> demandante muestre una intención discriminatoria del </w:t>
      </w:r>
      <w:r w:rsidR="00EB0316">
        <w:rPr>
          <w:rFonts w:ascii="Cambria" w:hAnsi="Cambria"/>
          <w:sz w:val="20"/>
          <w:szCs w:val="20"/>
          <w:lang w:val="es-419"/>
        </w:rPr>
        <w:t>demandado</w:t>
      </w:r>
      <w:r w:rsidR="00342425" w:rsidRPr="00F023EC">
        <w:rPr>
          <w:rStyle w:val="FootnoteReference"/>
          <w:rFonts w:ascii="Cambria" w:hAnsi="Cambria"/>
          <w:sz w:val="20"/>
          <w:szCs w:val="20"/>
          <w:lang w:val="es-419"/>
        </w:rPr>
        <w:footnoteReference w:id="11"/>
      </w:r>
      <w:r w:rsidR="00CB4D25" w:rsidRPr="00F023EC">
        <w:rPr>
          <w:rFonts w:ascii="Cambria" w:hAnsi="Cambria"/>
          <w:sz w:val="20"/>
          <w:szCs w:val="20"/>
          <w:lang w:val="es-419"/>
        </w:rPr>
        <w:t xml:space="preserve">. En contraste, el </w:t>
      </w:r>
      <w:r w:rsidR="002404C9">
        <w:rPr>
          <w:rFonts w:ascii="Cambria" w:hAnsi="Cambria"/>
          <w:sz w:val="20"/>
          <w:szCs w:val="20"/>
          <w:lang w:val="es-419"/>
        </w:rPr>
        <w:t>artículo</w:t>
      </w:r>
      <w:r w:rsidR="00CB4D25" w:rsidRPr="00F023EC">
        <w:rPr>
          <w:rFonts w:ascii="Cambria" w:hAnsi="Cambria"/>
          <w:sz w:val="20"/>
          <w:szCs w:val="20"/>
          <w:lang w:val="es-419"/>
        </w:rPr>
        <w:t xml:space="preserve"> II de la Declaración reconoce el estándar basado en los efectos para evaluar las denuncias de trato discriminatorio. La ley que excluye a las trabajadoras domésticas de las protecciones de la ley de los Estados Unidos aplica un lenguaje neutral al género que tiene un impacto dispar en las mujeres. Incluso ante la evidencia de motivos mixtos neutrales y basados en el género o la raza, los demandantes tienen la carga de demostrar que la intención discriminatoria fue el factor "sustancial". Debido a la inutilidad de presentar sus reclamos de trato discriminatorio contra los Estados Unidos en los tribunales nacionales, los peticionarios sostienen que se aplica la excepci</w:t>
      </w:r>
      <w:r w:rsidR="009F5161">
        <w:rPr>
          <w:rFonts w:ascii="Cambria" w:hAnsi="Cambria"/>
          <w:sz w:val="20"/>
          <w:szCs w:val="20"/>
          <w:lang w:val="es-419"/>
        </w:rPr>
        <w:t xml:space="preserve">ón establecida en el </w:t>
      </w:r>
      <w:r w:rsidR="002404C9">
        <w:rPr>
          <w:rFonts w:ascii="Cambria" w:hAnsi="Cambria"/>
          <w:sz w:val="20"/>
          <w:szCs w:val="20"/>
          <w:lang w:val="es-419"/>
        </w:rPr>
        <w:t>artículo</w:t>
      </w:r>
      <w:r w:rsidR="009F5161">
        <w:rPr>
          <w:rFonts w:ascii="Cambria" w:hAnsi="Cambria"/>
          <w:sz w:val="20"/>
          <w:szCs w:val="20"/>
          <w:lang w:val="es-419"/>
        </w:rPr>
        <w:t xml:space="preserve"> 31</w:t>
      </w:r>
      <w:r w:rsidR="00CB4D25" w:rsidRPr="00F023EC">
        <w:rPr>
          <w:rFonts w:ascii="Cambria" w:hAnsi="Cambria"/>
          <w:sz w:val="20"/>
          <w:szCs w:val="20"/>
          <w:lang w:val="es-419"/>
        </w:rPr>
        <w:t>.2 (b) de</w:t>
      </w:r>
      <w:r w:rsidR="004860A7" w:rsidRPr="00F023EC">
        <w:rPr>
          <w:rFonts w:ascii="Cambria" w:hAnsi="Cambria"/>
          <w:sz w:val="20"/>
          <w:szCs w:val="20"/>
          <w:lang w:val="es-419"/>
        </w:rPr>
        <w:t>l Reglamento.</w:t>
      </w:r>
    </w:p>
    <w:p w14:paraId="0B789BE9" w14:textId="18577BE9" w:rsidR="00EA208B" w:rsidRPr="00F023EC" w:rsidRDefault="00EA208B" w:rsidP="00CB4D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 xml:space="preserve">En cuanto a la </w:t>
      </w:r>
      <w:r w:rsidR="00E05137" w:rsidRPr="00F023EC">
        <w:rPr>
          <w:rFonts w:ascii="Cambria" w:hAnsi="Cambria"/>
          <w:sz w:val="20"/>
          <w:szCs w:val="20"/>
          <w:lang w:val="es-419"/>
        </w:rPr>
        <w:t>temporalidad</w:t>
      </w:r>
      <w:r w:rsidRPr="00F023EC">
        <w:rPr>
          <w:rFonts w:ascii="Cambria" w:hAnsi="Cambria"/>
          <w:sz w:val="20"/>
          <w:szCs w:val="20"/>
          <w:lang w:val="es-419"/>
        </w:rPr>
        <w:t xml:space="preserve"> de la petición, los peticionarios recuerdan la posición especialmente vulnerable en la que se encuentran las trabajadoras extranjeras</w:t>
      </w:r>
      <w:r w:rsidR="00E05137" w:rsidRPr="00F023EC">
        <w:rPr>
          <w:rStyle w:val="FootnoteReference"/>
          <w:rFonts w:ascii="Cambria" w:hAnsi="Cambria"/>
          <w:sz w:val="20"/>
          <w:szCs w:val="20"/>
          <w:lang w:val="es-419"/>
        </w:rPr>
        <w:footnoteReference w:id="12"/>
      </w:r>
      <w:r w:rsidRPr="00F023EC">
        <w:rPr>
          <w:rFonts w:ascii="Cambria" w:hAnsi="Cambria"/>
          <w:sz w:val="20"/>
          <w:szCs w:val="20"/>
          <w:lang w:val="es-419"/>
        </w:rPr>
        <w:t xml:space="preserve">, lo que dificulta el </w:t>
      </w:r>
      <w:r w:rsidR="00E05137" w:rsidRPr="00F023EC">
        <w:rPr>
          <w:rFonts w:ascii="Cambria" w:hAnsi="Cambria"/>
          <w:sz w:val="20"/>
          <w:szCs w:val="20"/>
          <w:lang w:val="es-419"/>
        </w:rPr>
        <w:t>acceso</w:t>
      </w:r>
      <w:r w:rsidRPr="00F023EC">
        <w:rPr>
          <w:rFonts w:ascii="Cambria" w:hAnsi="Cambria"/>
          <w:sz w:val="20"/>
          <w:szCs w:val="20"/>
          <w:lang w:val="es-419"/>
        </w:rPr>
        <w:t xml:space="preserve"> a los </w:t>
      </w:r>
      <w:r w:rsidR="00E05137" w:rsidRPr="00F023EC">
        <w:rPr>
          <w:rFonts w:ascii="Cambria" w:hAnsi="Cambria"/>
          <w:sz w:val="20"/>
          <w:szCs w:val="20"/>
          <w:lang w:val="es-419"/>
        </w:rPr>
        <w:t>remedios</w:t>
      </w:r>
      <w:r w:rsidRPr="00F023EC">
        <w:rPr>
          <w:rFonts w:ascii="Cambria" w:hAnsi="Cambria"/>
          <w:sz w:val="20"/>
          <w:szCs w:val="20"/>
          <w:lang w:val="es-419"/>
        </w:rPr>
        <w:t xml:space="preserve"> oficiales. Además, las presuntas violaciones </w:t>
      </w:r>
      <w:r w:rsidR="00E05137" w:rsidRPr="00F023EC">
        <w:rPr>
          <w:rFonts w:ascii="Cambria" w:hAnsi="Cambria"/>
          <w:sz w:val="20"/>
          <w:szCs w:val="20"/>
          <w:lang w:val="es-419"/>
        </w:rPr>
        <w:t>son continuas</w:t>
      </w:r>
      <w:r w:rsidRPr="00F023EC">
        <w:rPr>
          <w:rFonts w:ascii="Cambria" w:hAnsi="Cambria"/>
          <w:sz w:val="20"/>
          <w:szCs w:val="20"/>
          <w:lang w:val="es-419"/>
        </w:rPr>
        <w:t xml:space="preserve"> y, por lo tanto, los requisitos de </w:t>
      </w:r>
      <w:r w:rsidR="00E05137" w:rsidRPr="00F023EC">
        <w:rPr>
          <w:rFonts w:ascii="Cambria" w:hAnsi="Cambria"/>
          <w:sz w:val="20"/>
          <w:szCs w:val="20"/>
          <w:lang w:val="es-419"/>
        </w:rPr>
        <w:t>temporalidad</w:t>
      </w:r>
      <w:r w:rsidRPr="00F023EC">
        <w:rPr>
          <w:rFonts w:ascii="Cambria" w:hAnsi="Cambria"/>
          <w:sz w:val="20"/>
          <w:szCs w:val="20"/>
          <w:lang w:val="es-419"/>
        </w:rPr>
        <w:t xml:space="preserve"> no son aplicables.</w:t>
      </w:r>
    </w:p>
    <w:p w14:paraId="6F394FE4" w14:textId="10395723" w:rsidR="00125F81" w:rsidRPr="00F023EC" w:rsidRDefault="00125F81" w:rsidP="00CB4D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 xml:space="preserve">Por su parte, el Estado sostiene que los peticionarios no han agotado los recursos internos. Solo una de las seis presuntas víctimas buscó un remedio en la corte nacional de los Estados Unidos, sin agotarlo </w:t>
      </w:r>
      <w:r w:rsidRPr="00F023EC">
        <w:rPr>
          <w:rFonts w:ascii="Cambria" w:hAnsi="Cambria"/>
          <w:sz w:val="20"/>
          <w:szCs w:val="20"/>
          <w:lang w:val="es-419"/>
        </w:rPr>
        <w:lastRenderedPageBreak/>
        <w:t xml:space="preserve">completamente con una apelación. Las otras presuntas víctimas no han presentado ningún reclamo ante los tribunales nacionales. El Estado sostiene que si bien la Convención de Viena, y las obligaciones legales de los Estados Unidos resultantes, limitan los recursos para las presuntas víctimas, lo hace solo temporalmente, la inmunidad diplomática deja de aplicarse después del final de la asignación diplomática de los empleadores. En consecuencia, los remedios no están totalmente prohibidos. El Estado sostiene que ninguno de los empleadores a los que se hace referencia en la petición aún prestan servicios diplomáticos dentro de los Estados Unidos, a partir de la fecha de presentación de la petición a la Comisión; en consecuencia, los recursos internos están disponibles para las presuntas víctimas. El Estado también se refiere a reclamos pasados ​​que han </w:t>
      </w:r>
      <w:r w:rsidR="00994935" w:rsidRPr="00F023EC">
        <w:rPr>
          <w:rFonts w:ascii="Cambria" w:hAnsi="Cambria"/>
          <w:sz w:val="20"/>
          <w:szCs w:val="20"/>
          <w:lang w:val="es-419"/>
        </w:rPr>
        <w:t>llegado</w:t>
      </w:r>
      <w:r w:rsidRPr="00F023EC">
        <w:rPr>
          <w:rFonts w:ascii="Cambria" w:hAnsi="Cambria"/>
          <w:sz w:val="20"/>
          <w:szCs w:val="20"/>
          <w:lang w:val="es-419"/>
        </w:rPr>
        <w:t xml:space="preserve"> a acuerdos. Además, el Estado indica que no todo el personal del gobierno extranjero goza de inmunidad de jurisdicciones civiles y/o penales, incluso para actos realizados fuera de sus funciones oficiales. El Estado también sostiene que la petición es inadmisible ya que ninguna de las presuntas víctimas ha presentado demandas que desafían las leyes laborales de los Estados U</w:t>
      </w:r>
      <w:r w:rsidR="007A711C">
        <w:rPr>
          <w:rFonts w:ascii="Cambria" w:hAnsi="Cambria"/>
          <w:sz w:val="20"/>
          <w:szCs w:val="20"/>
          <w:lang w:val="es-419"/>
        </w:rPr>
        <w:t xml:space="preserve">nidos como discriminatorias. La </w:t>
      </w:r>
      <w:r w:rsidR="007A711C" w:rsidRPr="00F023EC">
        <w:rPr>
          <w:rFonts w:ascii="Cambria" w:hAnsi="Cambria"/>
          <w:sz w:val="20"/>
          <w:szCs w:val="20"/>
          <w:lang w:val="es-419"/>
        </w:rPr>
        <w:t>aprensión</w:t>
      </w:r>
      <w:r w:rsidRPr="00F023EC">
        <w:rPr>
          <w:rFonts w:ascii="Cambria" w:hAnsi="Cambria"/>
          <w:sz w:val="20"/>
          <w:szCs w:val="20"/>
          <w:lang w:val="es-419"/>
        </w:rPr>
        <w:t xml:space="preserve"> de los</w:t>
      </w:r>
      <w:r w:rsidR="007A711C">
        <w:rPr>
          <w:rFonts w:ascii="Cambria" w:hAnsi="Cambria"/>
          <w:sz w:val="20"/>
          <w:szCs w:val="20"/>
          <w:lang w:val="es-419"/>
        </w:rPr>
        <w:t xml:space="preserve"> peticionarios de que no podrán</w:t>
      </w:r>
      <w:r w:rsidRPr="00F023EC">
        <w:rPr>
          <w:rFonts w:ascii="Cambria" w:hAnsi="Cambria"/>
          <w:sz w:val="20"/>
          <w:szCs w:val="20"/>
          <w:lang w:val="es-419"/>
        </w:rPr>
        <w:t xml:space="preserve"> probar la intención de discriminar no es una base suficiente para afirmar que no existe un remedio en los tribunales nacionales de los EE. UU. La mera duda sobre la </w:t>
      </w:r>
      <w:r w:rsidR="00302F23">
        <w:rPr>
          <w:rFonts w:ascii="Cambria" w:hAnsi="Cambria"/>
          <w:sz w:val="20"/>
          <w:szCs w:val="20"/>
          <w:lang w:val="es-419"/>
        </w:rPr>
        <w:t>probabilidad</w:t>
      </w:r>
      <w:r w:rsidRPr="00F023EC">
        <w:rPr>
          <w:rFonts w:ascii="Cambria" w:hAnsi="Cambria"/>
          <w:sz w:val="20"/>
          <w:szCs w:val="20"/>
          <w:lang w:val="es-419"/>
        </w:rPr>
        <w:t xml:space="preserve"> de éxito en ir a los tribunales no es suficiente para eximir a un peticionario de agotador</w:t>
      </w:r>
      <w:r w:rsidR="00824883">
        <w:rPr>
          <w:rFonts w:ascii="Cambria" w:hAnsi="Cambria"/>
          <w:sz w:val="20"/>
          <w:szCs w:val="20"/>
          <w:lang w:val="es-419"/>
        </w:rPr>
        <w:t xml:space="preserve"> los</w:t>
      </w:r>
      <w:r w:rsidRPr="00F023EC">
        <w:rPr>
          <w:rFonts w:ascii="Cambria" w:hAnsi="Cambria"/>
          <w:sz w:val="20"/>
          <w:szCs w:val="20"/>
          <w:lang w:val="es-419"/>
        </w:rPr>
        <w:t xml:space="preserve"> remedios domésticos. Al no presentar por completo la mayor parte de los reclamos de las peticiones ante un tribunal de los Estados Unidos, las presuntas víctimas han privado a los Estados Unidos de la oportunidad de proporcionarles un remedio por cualquier violación de sus derechos humanos.</w:t>
      </w:r>
    </w:p>
    <w:p w14:paraId="30020CDB" w14:textId="4B6BE689" w:rsidR="001365CF" w:rsidRPr="00F023EC" w:rsidRDefault="001365CF" w:rsidP="00CB4D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 xml:space="preserve">El Estado sostiene además que la petición no se presentó de manera oportuna ante la Comisión con respecto a las presuntas víctimas </w:t>
      </w:r>
      <w:proofErr w:type="spellStart"/>
      <w:r w:rsidRPr="00F023EC">
        <w:rPr>
          <w:rFonts w:ascii="Cambria" w:hAnsi="Cambria"/>
          <w:sz w:val="20"/>
          <w:szCs w:val="20"/>
          <w:lang w:val="es-419"/>
        </w:rPr>
        <w:t>Aisah</w:t>
      </w:r>
      <w:proofErr w:type="spellEnd"/>
      <w:r w:rsidRPr="00F023EC">
        <w:rPr>
          <w:rFonts w:ascii="Cambria" w:hAnsi="Cambria"/>
          <w:sz w:val="20"/>
          <w:szCs w:val="20"/>
          <w:lang w:val="es-419"/>
        </w:rPr>
        <w:t xml:space="preserve"> y Begum, cuyos derechos habrían sido violados respectivamente de 1998 a 2000, y de 1998 a 1999. La petición solo fue presentada con la Comisión en 2007, a pesar de que amb</w:t>
      </w:r>
      <w:r w:rsidR="00BD215B" w:rsidRPr="00F023EC">
        <w:rPr>
          <w:rFonts w:ascii="Cambria" w:hAnsi="Cambria"/>
          <w:sz w:val="20"/>
          <w:szCs w:val="20"/>
          <w:lang w:val="es-419"/>
        </w:rPr>
        <w:t>a</w:t>
      </w:r>
      <w:r w:rsidRPr="00F023EC">
        <w:rPr>
          <w:rFonts w:ascii="Cambria" w:hAnsi="Cambria"/>
          <w:sz w:val="20"/>
          <w:szCs w:val="20"/>
          <w:lang w:val="es-419"/>
        </w:rPr>
        <w:t xml:space="preserve">s habían estado en contacto con el peticionario </w:t>
      </w:r>
      <w:proofErr w:type="spellStart"/>
      <w:r w:rsidRPr="00F023EC">
        <w:rPr>
          <w:rFonts w:ascii="Cambria" w:hAnsi="Cambria"/>
          <w:sz w:val="20"/>
          <w:szCs w:val="20"/>
          <w:lang w:val="es-419"/>
        </w:rPr>
        <w:t>Andolan</w:t>
      </w:r>
      <w:proofErr w:type="spellEnd"/>
      <w:r w:rsidRPr="00F023EC">
        <w:rPr>
          <w:rFonts w:ascii="Cambria" w:hAnsi="Cambria"/>
          <w:sz w:val="20"/>
          <w:szCs w:val="20"/>
          <w:lang w:val="es-419"/>
        </w:rPr>
        <w:t xml:space="preserve"> durante muchos años antes. </w:t>
      </w:r>
      <w:r w:rsidR="00BD215B" w:rsidRPr="00F023EC">
        <w:rPr>
          <w:rFonts w:ascii="Cambria" w:hAnsi="Cambria"/>
          <w:sz w:val="20"/>
          <w:szCs w:val="20"/>
          <w:lang w:val="es-419"/>
        </w:rPr>
        <w:t xml:space="preserve">El Estado sostiene que </w:t>
      </w:r>
      <w:r w:rsidRPr="00F023EC">
        <w:rPr>
          <w:rFonts w:ascii="Cambria" w:hAnsi="Cambria"/>
          <w:sz w:val="20"/>
          <w:szCs w:val="20"/>
          <w:lang w:val="es-419"/>
        </w:rPr>
        <w:t>retrasos de siete u ocho años</w:t>
      </w:r>
      <w:r w:rsidR="00BD215B" w:rsidRPr="00F023EC">
        <w:rPr>
          <w:rFonts w:ascii="Cambria" w:hAnsi="Cambria"/>
          <w:sz w:val="20"/>
          <w:szCs w:val="20"/>
          <w:lang w:val="es-419"/>
        </w:rPr>
        <w:t xml:space="preserve"> han sido estimados no</w:t>
      </w:r>
      <w:r w:rsidRPr="00F023EC">
        <w:rPr>
          <w:rFonts w:ascii="Cambria" w:hAnsi="Cambria"/>
          <w:sz w:val="20"/>
          <w:szCs w:val="20"/>
          <w:lang w:val="es-419"/>
        </w:rPr>
        <w:t xml:space="preserve"> razonables</w:t>
      </w:r>
      <w:r w:rsidR="00BD215B" w:rsidRPr="00F023EC">
        <w:rPr>
          <w:rFonts w:ascii="Cambria" w:hAnsi="Cambria"/>
          <w:sz w:val="20"/>
          <w:szCs w:val="20"/>
          <w:lang w:val="es-419"/>
        </w:rPr>
        <w:t xml:space="preserve"> por la Comisión</w:t>
      </w:r>
      <w:r w:rsidR="00124F93" w:rsidRPr="00F023EC">
        <w:rPr>
          <w:rStyle w:val="FootnoteReference"/>
          <w:rFonts w:ascii="Cambria" w:hAnsi="Cambria"/>
          <w:sz w:val="20"/>
          <w:szCs w:val="20"/>
          <w:lang w:val="es-419"/>
        </w:rPr>
        <w:footnoteReference w:id="13"/>
      </w:r>
      <w:r w:rsidRPr="00F023EC">
        <w:rPr>
          <w:rFonts w:ascii="Cambria" w:hAnsi="Cambria"/>
          <w:sz w:val="20"/>
          <w:szCs w:val="20"/>
          <w:lang w:val="es-419"/>
        </w:rPr>
        <w:t>.</w:t>
      </w:r>
    </w:p>
    <w:p w14:paraId="0577E86C" w14:textId="4DEF3CD9" w:rsidR="004C0080" w:rsidRPr="00F023EC" w:rsidRDefault="004C0080" w:rsidP="00CB4D2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El Estado sostiene que la petición es además inadmisible por no declarar una violación en virtud de la Declaración Americana. Por el contrario, los reclamos de los peticionarios se basan en su insatisfacción con la aplicación por parte de Estados Unidos del derecho internacional sobre inmunidad diplomática. Sin embargo, la Comisión carece de la competencia bajo su Estatuto o Reglamento para interpretar y aplicar este conjunto de leyes. El Estado sostiene además que los orígenes y propósitos de la inmunidad diplomática confirman que el empleo de una trabajadora doméstica y otras relaciones contractuales para bienes y servicios relacionados con la vida cotidiana del diplomático y su familia no es una actividad comercial en el sentido del Convención de Viena</w:t>
      </w:r>
      <w:r w:rsidR="00AD14DF" w:rsidRPr="00F023EC">
        <w:rPr>
          <w:rFonts w:ascii="Cambria" w:hAnsi="Cambria"/>
          <w:sz w:val="20"/>
          <w:szCs w:val="20"/>
          <w:lang w:val="es-419"/>
        </w:rPr>
        <w:t xml:space="preserve"> -</w:t>
      </w:r>
      <w:r w:rsidRPr="00F023EC">
        <w:rPr>
          <w:rFonts w:ascii="Cambria" w:hAnsi="Cambria"/>
          <w:sz w:val="20"/>
          <w:szCs w:val="20"/>
          <w:lang w:val="es-419"/>
        </w:rPr>
        <w:t xml:space="preserve">esta opinión ha sido respaldada por todos los tribunales de los Estados Unidos que han abordado el tema. No se puede encontrar que el Estado haya restringido de manera </w:t>
      </w:r>
      <w:r w:rsidR="009F5161">
        <w:rPr>
          <w:rFonts w:ascii="Cambria" w:hAnsi="Cambria"/>
          <w:sz w:val="20"/>
          <w:szCs w:val="20"/>
          <w:lang w:val="es-419"/>
        </w:rPr>
        <w:t>no permisible</w:t>
      </w:r>
      <w:r w:rsidRPr="00F023EC">
        <w:rPr>
          <w:rFonts w:ascii="Cambria" w:hAnsi="Cambria"/>
          <w:sz w:val="20"/>
          <w:szCs w:val="20"/>
          <w:lang w:val="es-419"/>
        </w:rPr>
        <w:t xml:space="preserve"> el acceso de los peticionarios a sus tribunales</w:t>
      </w:r>
      <w:r w:rsidR="00AD14DF" w:rsidRPr="00F023EC">
        <w:rPr>
          <w:rFonts w:ascii="Cambria" w:hAnsi="Cambria"/>
          <w:sz w:val="20"/>
          <w:szCs w:val="20"/>
          <w:lang w:val="es-419"/>
        </w:rPr>
        <w:t xml:space="preserve"> -</w:t>
      </w:r>
      <w:r w:rsidRPr="00F023EC">
        <w:rPr>
          <w:rFonts w:ascii="Cambria" w:hAnsi="Cambria"/>
          <w:sz w:val="20"/>
          <w:szCs w:val="20"/>
          <w:lang w:val="es-419"/>
        </w:rPr>
        <w:t xml:space="preserve">según el derecho internacional, sus tribunales nunca tuvieron jurisdicción sobre los diplomáticos para este tipo de demandas. El derecho de acceso a los tribunales no puede crear jurisdicción. Tampoco existe una excepción de </w:t>
      </w:r>
      <w:proofErr w:type="spellStart"/>
      <w:r w:rsidRPr="00F023EC">
        <w:rPr>
          <w:rFonts w:ascii="Cambria" w:hAnsi="Cambria"/>
          <w:i/>
          <w:iCs/>
          <w:sz w:val="20"/>
          <w:szCs w:val="20"/>
          <w:lang w:val="es-419"/>
        </w:rPr>
        <w:t>jus</w:t>
      </w:r>
      <w:proofErr w:type="spellEnd"/>
      <w:r w:rsidRPr="00F023EC">
        <w:rPr>
          <w:rFonts w:ascii="Cambria" w:hAnsi="Cambria"/>
          <w:i/>
          <w:iCs/>
          <w:sz w:val="20"/>
          <w:szCs w:val="20"/>
          <w:lang w:val="es-419"/>
        </w:rPr>
        <w:t xml:space="preserve"> </w:t>
      </w:r>
      <w:proofErr w:type="spellStart"/>
      <w:r w:rsidRPr="00F023EC">
        <w:rPr>
          <w:rFonts w:ascii="Cambria" w:hAnsi="Cambria"/>
          <w:i/>
          <w:iCs/>
          <w:sz w:val="20"/>
          <w:szCs w:val="20"/>
          <w:lang w:val="es-419"/>
        </w:rPr>
        <w:t>cogens</w:t>
      </w:r>
      <w:proofErr w:type="spellEnd"/>
      <w:r w:rsidRPr="00F023EC">
        <w:rPr>
          <w:rFonts w:ascii="Cambria" w:hAnsi="Cambria"/>
          <w:sz w:val="20"/>
          <w:szCs w:val="20"/>
          <w:lang w:val="es-419"/>
        </w:rPr>
        <w:t xml:space="preserve"> a la inmunidad diplomática, y nada en la Convención de Viena autoriza ninguna práctica que viole esa norma. Además, el Estado sostiene que ha tomado medidas importantes para prevenir y responder a las denuncias de abuso de trabajador</w:t>
      </w:r>
      <w:r w:rsidR="00147A7D" w:rsidRPr="00F023EC">
        <w:rPr>
          <w:rFonts w:ascii="Cambria" w:hAnsi="Cambria"/>
          <w:sz w:val="20"/>
          <w:szCs w:val="20"/>
          <w:lang w:val="es-419"/>
        </w:rPr>
        <w:t>a</w:t>
      </w:r>
      <w:r w:rsidRPr="00F023EC">
        <w:rPr>
          <w:rFonts w:ascii="Cambria" w:hAnsi="Cambria"/>
          <w:sz w:val="20"/>
          <w:szCs w:val="20"/>
          <w:lang w:val="es-419"/>
        </w:rPr>
        <w:t>s doméstic</w:t>
      </w:r>
      <w:r w:rsidR="00147A7D" w:rsidRPr="00F023EC">
        <w:rPr>
          <w:rFonts w:ascii="Cambria" w:hAnsi="Cambria"/>
          <w:sz w:val="20"/>
          <w:szCs w:val="20"/>
          <w:lang w:val="es-419"/>
        </w:rPr>
        <w:t>a</w:t>
      </w:r>
      <w:r w:rsidRPr="00F023EC">
        <w:rPr>
          <w:rFonts w:ascii="Cambria" w:hAnsi="Cambria"/>
          <w:sz w:val="20"/>
          <w:szCs w:val="20"/>
          <w:lang w:val="es-419"/>
        </w:rPr>
        <w:t>s por parte del personal de misi</w:t>
      </w:r>
      <w:r w:rsidR="00147A7D" w:rsidRPr="00F023EC">
        <w:rPr>
          <w:rFonts w:ascii="Cambria" w:hAnsi="Cambria"/>
          <w:sz w:val="20"/>
          <w:szCs w:val="20"/>
          <w:lang w:val="es-419"/>
        </w:rPr>
        <w:t>ones</w:t>
      </w:r>
      <w:r w:rsidRPr="00F023EC">
        <w:rPr>
          <w:rFonts w:ascii="Cambria" w:hAnsi="Cambria"/>
          <w:sz w:val="20"/>
          <w:szCs w:val="20"/>
          <w:lang w:val="es-419"/>
        </w:rPr>
        <w:t xml:space="preserve"> extranjera</w:t>
      </w:r>
      <w:r w:rsidR="00147A7D" w:rsidRPr="00F023EC">
        <w:rPr>
          <w:rFonts w:ascii="Cambria" w:hAnsi="Cambria"/>
          <w:sz w:val="20"/>
          <w:szCs w:val="20"/>
          <w:lang w:val="es-419"/>
        </w:rPr>
        <w:t>s</w:t>
      </w:r>
      <w:r w:rsidRPr="00F023EC">
        <w:rPr>
          <w:rFonts w:ascii="Cambria" w:hAnsi="Cambria"/>
          <w:sz w:val="20"/>
          <w:szCs w:val="20"/>
          <w:lang w:val="es-419"/>
        </w:rPr>
        <w:t xml:space="preserve">, rechazando la afirmación de los peticionarios de que </w:t>
      </w:r>
      <w:r w:rsidR="00147A7D" w:rsidRPr="00F023EC">
        <w:rPr>
          <w:rFonts w:ascii="Cambria" w:hAnsi="Cambria"/>
          <w:sz w:val="20"/>
          <w:szCs w:val="20"/>
          <w:lang w:val="es-419"/>
        </w:rPr>
        <w:t>falló en hacer esto</w:t>
      </w:r>
      <w:r w:rsidRPr="00F023EC">
        <w:rPr>
          <w:rFonts w:ascii="Cambria" w:hAnsi="Cambria"/>
          <w:sz w:val="20"/>
          <w:szCs w:val="20"/>
          <w:lang w:val="es-419"/>
        </w:rPr>
        <w:t>.</w:t>
      </w:r>
      <w:r w:rsidR="00D473AE" w:rsidRPr="00F023EC">
        <w:rPr>
          <w:rFonts w:ascii="Cambria" w:hAnsi="Cambria"/>
          <w:sz w:val="20"/>
          <w:szCs w:val="20"/>
          <w:lang w:val="es-419"/>
        </w:rPr>
        <w:t xml:space="preserve"> El Estado revisó, amplió y fortaleció sus políticas para prevenir el abuso doméstico, incluido el proceso de emisión de visas, los requisitos en los contratos de trabajo (relacionados con el idioma del contrato, los pagos de salarios, la descripción del trabajo, etc.), información sobre los derechos de los trabajadores a ser entregados por el empleador, y también proporcionados por el Estado. Además, el Departamento de Estados Unidos ahora guarda copias del contrato en el archivo. El Estado indica que notificó explícitamente que, en última instancia, recurriría a los Jefes de Misiones para garantizar que el trato otorgado a l</w:t>
      </w:r>
      <w:r w:rsidR="00F43DCD" w:rsidRPr="00F023EC">
        <w:rPr>
          <w:rFonts w:ascii="Cambria" w:hAnsi="Cambria"/>
          <w:sz w:val="20"/>
          <w:szCs w:val="20"/>
          <w:lang w:val="es-419"/>
        </w:rPr>
        <w:t>a</w:t>
      </w:r>
      <w:r w:rsidR="00D473AE" w:rsidRPr="00F023EC">
        <w:rPr>
          <w:rFonts w:ascii="Cambria" w:hAnsi="Cambria"/>
          <w:sz w:val="20"/>
          <w:szCs w:val="20"/>
          <w:lang w:val="es-419"/>
        </w:rPr>
        <w:t>s trabajador</w:t>
      </w:r>
      <w:r w:rsidR="00F43DCD" w:rsidRPr="00F023EC">
        <w:rPr>
          <w:rFonts w:ascii="Cambria" w:hAnsi="Cambria"/>
          <w:sz w:val="20"/>
          <w:szCs w:val="20"/>
          <w:lang w:val="es-419"/>
        </w:rPr>
        <w:t>a</w:t>
      </w:r>
      <w:r w:rsidR="00D473AE" w:rsidRPr="00F023EC">
        <w:rPr>
          <w:rFonts w:ascii="Cambria" w:hAnsi="Cambria"/>
          <w:sz w:val="20"/>
          <w:szCs w:val="20"/>
          <w:lang w:val="es-419"/>
        </w:rPr>
        <w:t xml:space="preserve">s </w:t>
      </w:r>
      <w:r w:rsidR="00383AD1" w:rsidRPr="00F023EC">
        <w:rPr>
          <w:rFonts w:ascii="Cambria" w:hAnsi="Cambria"/>
          <w:sz w:val="20"/>
          <w:szCs w:val="20"/>
          <w:lang w:val="es-419"/>
        </w:rPr>
        <w:t>domésticas</w:t>
      </w:r>
      <w:r w:rsidR="00D473AE" w:rsidRPr="00F023EC">
        <w:rPr>
          <w:rFonts w:ascii="Cambria" w:hAnsi="Cambria"/>
          <w:sz w:val="20"/>
          <w:szCs w:val="20"/>
          <w:lang w:val="es-419"/>
        </w:rPr>
        <w:t xml:space="preserve"> por parte de sus empleado</w:t>
      </w:r>
      <w:r w:rsidR="00383AD1">
        <w:rPr>
          <w:rFonts w:ascii="Cambria" w:hAnsi="Cambria"/>
          <w:sz w:val="20"/>
          <w:szCs w:val="20"/>
          <w:lang w:val="es-419"/>
        </w:rPr>
        <w:t>re</w:t>
      </w:r>
      <w:r w:rsidR="00D473AE" w:rsidRPr="00F023EC">
        <w:rPr>
          <w:rFonts w:ascii="Cambria" w:hAnsi="Cambria"/>
          <w:sz w:val="20"/>
          <w:szCs w:val="20"/>
          <w:lang w:val="es-419"/>
        </w:rPr>
        <w:t xml:space="preserve">s cumpla con los requisitos contractuales y otros requisitos legales. Tanto el </w:t>
      </w:r>
      <w:r w:rsidR="00F43DCD" w:rsidRPr="00F023EC">
        <w:rPr>
          <w:rFonts w:ascii="Cambria" w:hAnsi="Cambria"/>
          <w:sz w:val="20"/>
          <w:szCs w:val="20"/>
          <w:lang w:val="es-419"/>
        </w:rPr>
        <w:t>D</w:t>
      </w:r>
      <w:r w:rsidR="00D473AE" w:rsidRPr="00F023EC">
        <w:rPr>
          <w:rFonts w:ascii="Cambria" w:hAnsi="Cambria"/>
          <w:sz w:val="20"/>
          <w:szCs w:val="20"/>
          <w:lang w:val="es-419"/>
        </w:rPr>
        <w:t xml:space="preserve">epartamento de Estado como el Congreso de los Estados Unidos han trabajado para ampliar los recursos dedicados a los problemas de las trabajadoras domésticas. El Estado también sostiene que ha implementado procedimientos para responder y remediar el abuso </w:t>
      </w:r>
      <w:r w:rsidR="000D5126" w:rsidRPr="00F023EC">
        <w:rPr>
          <w:rFonts w:ascii="Cambria" w:hAnsi="Cambria"/>
          <w:sz w:val="20"/>
          <w:szCs w:val="20"/>
          <w:lang w:val="es-419"/>
        </w:rPr>
        <w:t>a</w:t>
      </w:r>
      <w:r w:rsidR="00D473AE" w:rsidRPr="00F023EC">
        <w:rPr>
          <w:rFonts w:ascii="Cambria" w:hAnsi="Cambria"/>
          <w:sz w:val="20"/>
          <w:szCs w:val="20"/>
          <w:lang w:val="es-419"/>
        </w:rPr>
        <w:t xml:space="preserve"> trabajadoras domésticas por parte de diplomáticos extranjeros en la medida en que sus obligaciones de derecho internacional lo permitan. Finalmente, a partir de 2000, los extranjeros en los Estados Unidos que son identificados por el gobierno como víctimas de trata</w:t>
      </w:r>
      <w:r w:rsidR="000D5126" w:rsidRPr="00F023EC">
        <w:rPr>
          <w:rFonts w:ascii="Cambria" w:hAnsi="Cambria"/>
          <w:sz w:val="20"/>
          <w:szCs w:val="20"/>
          <w:lang w:val="es-419"/>
        </w:rPr>
        <w:t xml:space="preserve"> de personas</w:t>
      </w:r>
      <w:r w:rsidR="00D473AE" w:rsidRPr="00F023EC">
        <w:rPr>
          <w:rFonts w:ascii="Cambria" w:hAnsi="Cambria"/>
          <w:sz w:val="20"/>
          <w:szCs w:val="20"/>
          <w:lang w:val="es-419"/>
        </w:rPr>
        <w:t xml:space="preserve"> son elegibles para el estatus T no inmigrantes, lo que les permite permanecer en </w:t>
      </w:r>
      <w:r w:rsidR="00D473AE" w:rsidRPr="00F023EC">
        <w:rPr>
          <w:rFonts w:ascii="Cambria" w:hAnsi="Cambria"/>
          <w:sz w:val="20"/>
          <w:szCs w:val="20"/>
          <w:lang w:val="es-419"/>
        </w:rPr>
        <w:lastRenderedPageBreak/>
        <w:t>los Estados Unidos para ayudar a las fuerzas del orden en la investigación o enjuiciamiento de actos de trata</w:t>
      </w:r>
      <w:r w:rsidR="009B1F73" w:rsidRPr="00F023EC">
        <w:rPr>
          <w:rFonts w:ascii="Cambria" w:hAnsi="Cambria"/>
          <w:sz w:val="20"/>
          <w:szCs w:val="20"/>
          <w:lang w:val="es-419"/>
        </w:rPr>
        <w:t xml:space="preserve"> de persona</w:t>
      </w:r>
      <w:r w:rsidR="00D473AE" w:rsidRPr="00F023EC">
        <w:rPr>
          <w:rFonts w:ascii="Cambria" w:hAnsi="Cambria"/>
          <w:sz w:val="20"/>
          <w:szCs w:val="20"/>
          <w:lang w:val="es-419"/>
        </w:rPr>
        <w:t xml:space="preserve"> y</w:t>
      </w:r>
      <w:r w:rsidR="009B1F73" w:rsidRPr="00F023EC">
        <w:rPr>
          <w:rFonts w:ascii="Cambria" w:hAnsi="Cambria"/>
          <w:sz w:val="20"/>
          <w:szCs w:val="20"/>
          <w:lang w:val="es-419"/>
        </w:rPr>
        <w:t xml:space="preserve"> poder </w:t>
      </w:r>
      <w:r w:rsidR="00D473AE" w:rsidRPr="00F023EC">
        <w:rPr>
          <w:rFonts w:ascii="Cambria" w:hAnsi="Cambria"/>
          <w:sz w:val="20"/>
          <w:szCs w:val="20"/>
          <w:lang w:val="es-419"/>
        </w:rPr>
        <w:t>trabajar. También les permite solicitar la residencia permanente después de tres años.</w:t>
      </w:r>
    </w:p>
    <w:p w14:paraId="4F4C2FE2" w14:textId="77777777" w:rsidR="003239B8" w:rsidRPr="00F023EC" w:rsidRDefault="003239B8" w:rsidP="003239B8">
      <w:pPr>
        <w:spacing w:before="240" w:after="240"/>
        <w:ind w:firstLine="720"/>
        <w:jc w:val="both"/>
        <w:rPr>
          <w:rFonts w:asciiTheme="majorHAnsi" w:hAnsiTheme="majorHAnsi"/>
          <w:sz w:val="20"/>
          <w:szCs w:val="20"/>
          <w:lang w:val="es-419"/>
        </w:rPr>
      </w:pPr>
      <w:r w:rsidRPr="00F023EC">
        <w:rPr>
          <w:rFonts w:asciiTheme="majorHAnsi" w:eastAsia="Cambria" w:hAnsiTheme="majorHAnsi" w:cs="Cambria"/>
          <w:b/>
          <w:bCs/>
          <w:color w:val="000000"/>
          <w:sz w:val="20"/>
          <w:szCs w:val="20"/>
          <w:u w:color="000000"/>
          <w:lang w:val="es-419" w:eastAsia="es-ES"/>
        </w:rPr>
        <w:t>VI.</w:t>
      </w:r>
      <w:r w:rsidRPr="00F023EC">
        <w:rPr>
          <w:rFonts w:asciiTheme="majorHAnsi" w:eastAsia="Cambria" w:hAnsiTheme="majorHAnsi" w:cs="Cambria"/>
          <w:b/>
          <w:bCs/>
          <w:color w:val="000000"/>
          <w:sz w:val="20"/>
          <w:szCs w:val="20"/>
          <w:u w:color="000000"/>
          <w:lang w:val="es-419" w:eastAsia="es-ES"/>
        </w:rPr>
        <w:tab/>
      </w:r>
      <w:r w:rsidR="004A6A54" w:rsidRPr="00F023EC">
        <w:rPr>
          <w:rFonts w:asciiTheme="majorHAnsi" w:hAnsiTheme="majorHAnsi"/>
          <w:b/>
          <w:bCs/>
          <w:sz w:val="20"/>
          <w:szCs w:val="20"/>
          <w:lang w:val="es-419"/>
        </w:rPr>
        <w:t xml:space="preserve">ANÁLISIS DE </w:t>
      </w:r>
      <w:r w:rsidR="00C21FEF" w:rsidRPr="00F023EC">
        <w:rPr>
          <w:rFonts w:asciiTheme="majorHAnsi" w:hAnsiTheme="majorHAnsi"/>
          <w:b/>
          <w:sz w:val="20"/>
          <w:szCs w:val="20"/>
          <w:lang w:val="es-419"/>
        </w:rPr>
        <w:t>AGOTAMIENTO DE LOS RECURSOS INTERNOS Y PLAZO DE PRESENTACIÓN</w:t>
      </w:r>
      <w:r w:rsidR="00C21FEF" w:rsidRPr="00F023EC">
        <w:rPr>
          <w:rFonts w:asciiTheme="majorHAnsi" w:eastAsia="Cambria" w:hAnsiTheme="majorHAnsi" w:cs="Cambria"/>
          <w:b/>
          <w:bCs/>
          <w:color w:val="000000"/>
          <w:sz w:val="20"/>
          <w:szCs w:val="20"/>
          <w:u w:color="000000"/>
          <w:lang w:val="es-419" w:eastAsia="es-ES"/>
        </w:rPr>
        <w:t xml:space="preserve"> </w:t>
      </w:r>
    </w:p>
    <w:p w14:paraId="4EB032FC" w14:textId="7B641FA2" w:rsidR="006C7E7D" w:rsidRPr="00F023EC" w:rsidRDefault="006C7E7D" w:rsidP="00F81DE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 xml:space="preserve">Los peticionarios alegan que los tribunales de los Estados Unidos han interpretado reiteradamente la Convención de Viena para otorgar a los diplomáticos extranjeros inmunidad absoluta frente a cualquier demanda civil presentada contra ellos por trabajadoras domésticas y que, en consecuencia, tales reclamaciones se desestiman sumariamente por motivos de inmunidad. El Estado no niega tal argumento, alegando que la interpretación hecha por los tribunales es consistente con el derecho internacional. Añade que, sin embargo, no impide que las presuntas víctimas demanden a sus antiguos empleadores una vez que las inmunidades dejen de aplicarse; ninguna de las víctimas lo hizo. La Comisión señala que una de las presuntas víctimas, Lucia Mabel González Paredes, presentó una queja ante el Tribunal de Distrito de los Estados Unidos para el Distrito de Columbia y que el 29 de marzo de 2007, el Tribunal desestimó su caso alegando que los acusados ​​eran inmunes a demanda debido a su estatus diplomático, en línea con la jurisprudencia y las opiniones del Departamento de Estado. A la luz de la jurisprudencia </w:t>
      </w:r>
      <w:r w:rsidR="00122D6A" w:rsidRPr="00F023EC">
        <w:rPr>
          <w:rFonts w:ascii="Cambria" w:hAnsi="Cambria"/>
          <w:sz w:val="20"/>
          <w:szCs w:val="20"/>
          <w:lang w:val="es-419"/>
        </w:rPr>
        <w:t>consistente</w:t>
      </w:r>
      <w:r w:rsidRPr="00F023EC">
        <w:rPr>
          <w:rFonts w:ascii="Cambria" w:hAnsi="Cambria"/>
          <w:sz w:val="20"/>
          <w:szCs w:val="20"/>
          <w:lang w:val="es-419"/>
        </w:rPr>
        <w:t xml:space="preserve"> de los tribunales de los Estados Unidos sobre el tema, y ​​teniendo en cuenta que el Estado no demostró que existieran otros recursos que hubiera</w:t>
      </w:r>
      <w:r w:rsidR="009F5161">
        <w:rPr>
          <w:rFonts w:ascii="Cambria" w:hAnsi="Cambria"/>
          <w:sz w:val="20"/>
          <w:szCs w:val="20"/>
          <w:lang w:val="es-419"/>
        </w:rPr>
        <w:t>n</w:t>
      </w:r>
      <w:r w:rsidRPr="00F023EC">
        <w:rPr>
          <w:rFonts w:ascii="Cambria" w:hAnsi="Cambria"/>
          <w:sz w:val="20"/>
          <w:szCs w:val="20"/>
          <w:lang w:val="es-419"/>
        </w:rPr>
        <w:t xml:space="preserve"> sido efectivo</w:t>
      </w:r>
      <w:r w:rsidR="009F5161">
        <w:rPr>
          <w:rFonts w:ascii="Cambria" w:hAnsi="Cambria"/>
          <w:sz w:val="20"/>
          <w:szCs w:val="20"/>
          <w:lang w:val="es-419"/>
        </w:rPr>
        <w:t>s</w:t>
      </w:r>
      <w:r w:rsidRPr="00F023EC">
        <w:rPr>
          <w:rFonts w:ascii="Cambria" w:hAnsi="Cambria"/>
          <w:sz w:val="20"/>
          <w:szCs w:val="20"/>
          <w:lang w:val="es-419"/>
        </w:rPr>
        <w:t xml:space="preserve"> para proporcionar ayuda a las presuntas víctimas, la Comisión concluye que en el ámbito nacional, no hay recursos disponibles para hacer valer las reclamaciones de las presuntas víctimas debido a la inmunidad diplomática. Además, la Comisión considera que la situación de vulnerabilidad y aislamiento en la que se encontraban las presuntas víctimas, así como el temor a las represalias que enfrentaron, incluso en relación con su situación legal en los Estados Unidos, les impidió presentar y agotar l</w:t>
      </w:r>
      <w:r w:rsidR="00CA5EBB" w:rsidRPr="00F023EC">
        <w:rPr>
          <w:rFonts w:ascii="Cambria" w:hAnsi="Cambria"/>
          <w:sz w:val="20"/>
          <w:szCs w:val="20"/>
          <w:lang w:val="es-419"/>
        </w:rPr>
        <w:t>os</w:t>
      </w:r>
      <w:r w:rsidRPr="00F023EC">
        <w:rPr>
          <w:rFonts w:ascii="Cambria" w:hAnsi="Cambria"/>
          <w:sz w:val="20"/>
          <w:szCs w:val="20"/>
          <w:lang w:val="es-419"/>
        </w:rPr>
        <w:t xml:space="preserve"> recurso</w:t>
      </w:r>
      <w:r w:rsidR="00CA5EBB" w:rsidRPr="00F023EC">
        <w:rPr>
          <w:rFonts w:ascii="Cambria" w:hAnsi="Cambria"/>
          <w:sz w:val="20"/>
          <w:szCs w:val="20"/>
          <w:lang w:val="es-419"/>
        </w:rPr>
        <w:t>s</w:t>
      </w:r>
      <w:r w:rsidRPr="00F023EC">
        <w:rPr>
          <w:rFonts w:ascii="Cambria" w:hAnsi="Cambria"/>
          <w:sz w:val="20"/>
          <w:szCs w:val="20"/>
          <w:lang w:val="es-419"/>
        </w:rPr>
        <w:t xml:space="preserve"> interno</w:t>
      </w:r>
      <w:r w:rsidR="00CA5EBB" w:rsidRPr="00F023EC">
        <w:rPr>
          <w:rFonts w:ascii="Cambria" w:hAnsi="Cambria"/>
          <w:sz w:val="20"/>
          <w:szCs w:val="20"/>
          <w:lang w:val="es-419"/>
        </w:rPr>
        <w:t>s existentes</w:t>
      </w:r>
      <w:r w:rsidRPr="00F023EC">
        <w:rPr>
          <w:rFonts w:ascii="Cambria" w:hAnsi="Cambria"/>
          <w:sz w:val="20"/>
          <w:szCs w:val="20"/>
          <w:lang w:val="es-419"/>
        </w:rPr>
        <w:t>. Por lo tanto, se aplican las excepciones establecidas en el artículo 31.2.a</w:t>
      </w:r>
      <w:r w:rsidR="00CA5EBB" w:rsidRPr="00F023EC">
        <w:rPr>
          <w:rFonts w:ascii="Cambria" w:hAnsi="Cambria"/>
          <w:sz w:val="20"/>
          <w:szCs w:val="20"/>
          <w:lang w:val="es-419"/>
        </w:rPr>
        <w:t xml:space="preserve"> </w:t>
      </w:r>
      <w:r w:rsidRPr="00F023EC">
        <w:rPr>
          <w:rFonts w:ascii="Cambria" w:hAnsi="Cambria"/>
          <w:sz w:val="20"/>
          <w:szCs w:val="20"/>
          <w:lang w:val="es-419"/>
        </w:rPr>
        <w:t xml:space="preserve">y 31.2.b del Reglamento de la CIDH. Finalmente, la Comisión considera que la presentación de </w:t>
      </w:r>
      <w:r w:rsidR="00CA5EBB" w:rsidRPr="00F023EC">
        <w:rPr>
          <w:rFonts w:ascii="Cambria" w:hAnsi="Cambria"/>
          <w:sz w:val="20"/>
          <w:szCs w:val="20"/>
          <w:lang w:val="es-419"/>
        </w:rPr>
        <w:t>demandas</w:t>
      </w:r>
      <w:r w:rsidRPr="00F023EC">
        <w:rPr>
          <w:rFonts w:ascii="Cambria" w:hAnsi="Cambria"/>
          <w:sz w:val="20"/>
          <w:szCs w:val="20"/>
          <w:lang w:val="es-419"/>
        </w:rPr>
        <w:t xml:space="preserve"> civiles una vez que la inmunidad dej</w:t>
      </w:r>
      <w:r w:rsidR="00CA5EBB" w:rsidRPr="00F023EC">
        <w:rPr>
          <w:rFonts w:ascii="Cambria" w:hAnsi="Cambria"/>
          <w:sz w:val="20"/>
          <w:szCs w:val="20"/>
          <w:lang w:val="es-419"/>
        </w:rPr>
        <w:t>e</w:t>
      </w:r>
      <w:r w:rsidRPr="00F023EC">
        <w:rPr>
          <w:rFonts w:ascii="Cambria" w:hAnsi="Cambria"/>
          <w:sz w:val="20"/>
          <w:szCs w:val="20"/>
          <w:lang w:val="es-419"/>
        </w:rPr>
        <w:t xml:space="preserve"> de aplicarse no constituye un </w:t>
      </w:r>
      <w:r w:rsidR="00CA58F4">
        <w:rPr>
          <w:rFonts w:ascii="Cambria" w:hAnsi="Cambria"/>
          <w:sz w:val="20"/>
          <w:szCs w:val="20"/>
          <w:lang w:val="es-419"/>
        </w:rPr>
        <w:t>recurso</w:t>
      </w:r>
      <w:r w:rsidRPr="00F023EC">
        <w:rPr>
          <w:rFonts w:ascii="Cambria" w:hAnsi="Cambria"/>
          <w:sz w:val="20"/>
          <w:szCs w:val="20"/>
          <w:lang w:val="es-419"/>
        </w:rPr>
        <w:t xml:space="preserve"> adecuado, ya que no está disponible en el momento de las presuntas violaciones.</w:t>
      </w:r>
    </w:p>
    <w:p w14:paraId="00B89BBB" w14:textId="7EB4568B" w:rsidR="00CA5EBB" w:rsidRPr="00F023EC" w:rsidRDefault="00CA5EBB" w:rsidP="00F81DE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Los peticionarios sostienen además que las impugnaciones a la legislación laboral en los tribunales nacionales, basadas en reclamos de trato discriminatorio, serían inútiles, porque la Cláusula d</w:t>
      </w:r>
      <w:r w:rsidR="0054420A">
        <w:rPr>
          <w:rFonts w:ascii="Cambria" w:hAnsi="Cambria"/>
          <w:sz w:val="20"/>
          <w:szCs w:val="20"/>
          <w:lang w:val="es-419"/>
        </w:rPr>
        <w:t>e Igualdad de Protección de la C</w:t>
      </w:r>
      <w:r w:rsidRPr="00F023EC">
        <w:rPr>
          <w:rFonts w:ascii="Cambria" w:hAnsi="Cambria"/>
          <w:sz w:val="20"/>
          <w:szCs w:val="20"/>
          <w:lang w:val="es-419"/>
        </w:rPr>
        <w:t xml:space="preserve">onstitución de los Estados Unidos requiere que el demandante muestre una intención discriminatoria del acusado, y no permite una queja basada únicamente en el efecto discriminatorio de una ley neutral. Por lo anterior, y a la luz de la jurisprudencia consistente de los tribunales de los Estados Unidos, la Comisión concluye que no se puede considerar que los recursos internos hayan tenido una perspectiva razonable de éxito. Se aplica la excepción al agotamiento de los recursos internos establecida en el </w:t>
      </w:r>
      <w:r w:rsidR="002404C9">
        <w:rPr>
          <w:rFonts w:ascii="Cambria" w:hAnsi="Cambria"/>
          <w:sz w:val="20"/>
          <w:szCs w:val="20"/>
          <w:lang w:val="es-419"/>
        </w:rPr>
        <w:t>artículo</w:t>
      </w:r>
      <w:r w:rsidRPr="00F023EC">
        <w:rPr>
          <w:rFonts w:ascii="Cambria" w:hAnsi="Cambria"/>
          <w:sz w:val="20"/>
          <w:szCs w:val="20"/>
          <w:lang w:val="es-419"/>
        </w:rPr>
        <w:t xml:space="preserve"> 31.2.b d</w:t>
      </w:r>
      <w:r w:rsidR="00EC59BE" w:rsidRPr="00F023EC">
        <w:rPr>
          <w:rFonts w:ascii="Cambria" w:hAnsi="Cambria"/>
          <w:sz w:val="20"/>
          <w:szCs w:val="20"/>
          <w:lang w:val="es-419"/>
        </w:rPr>
        <w:t>el Reglamento</w:t>
      </w:r>
      <w:r w:rsidRPr="00F023EC">
        <w:rPr>
          <w:rFonts w:ascii="Cambria" w:hAnsi="Cambria"/>
          <w:sz w:val="20"/>
          <w:szCs w:val="20"/>
          <w:lang w:val="es-419"/>
        </w:rPr>
        <w:t>.</w:t>
      </w:r>
    </w:p>
    <w:p w14:paraId="0DA7C0FC" w14:textId="01886B51" w:rsidR="000D3660" w:rsidRPr="00F023EC" w:rsidRDefault="000D3660" w:rsidP="00F81DE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La Comisión observa que los hechos alegados tuvieron lugar entre 1997 y 2007, con períodos de empleo de 1998-2000, 2004-2005, 1997-2000, 2004-2005, 2005-2006</w:t>
      </w:r>
      <w:r w:rsidR="0054420A">
        <w:rPr>
          <w:rFonts w:ascii="Cambria" w:hAnsi="Cambria"/>
          <w:sz w:val="20"/>
          <w:szCs w:val="20"/>
          <w:lang w:val="es-419"/>
        </w:rPr>
        <w:t xml:space="preserve"> y</w:t>
      </w:r>
      <w:r w:rsidRPr="00F023EC">
        <w:rPr>
          <w:rFonts w:ascii="Cambria" w:hAnsi="Cambria"/>
          <w:sz w:val="20"/>
          <w:szCs w:val="20"/>
          <w:lang w:val="es-419"/>
        </w:rPr>
        <w:t xml:space="preserve"> 2006-2007 para las presuntas víctimas individualizadas; y que el 29 de marzo de 2007, el Tribunal de Distrito de los Estados Unidos para el Distrito de Columbia desestimó el caso de la presunta víctima Lucia Mabel González Paredes, presentada contra sus antiguos empleadores. En vista de lo anterior, y teniendo en cuenta la situación de vulnerabilidad, en particular debido a la barrera del idioma y la alfabetización, así como el aislamiento en el que se encuent</w:t>
      </w:r>
      <w:r w:rsidR="00E26C36">
        <w:rPr>
          <w:rFonts w:ascii="Cambria" w:hAnsi="Cambria"/>
          <w:sz w:val="20"/>
          <w:szCs w:val="20"/>
          <w:lang w:val="es-419"/>
        </w:rPr>
        <w:t xml:space="preserve">ran las presuntas víctimas, y </w:t>
      </w:r>
      <w:r w:rsidRPr="00F023EC">
        <w:rPr>
          <w:rFonts w:ascii="Cambria" w:hAnsi="Cambria"/>
          <w:sz w:val="20"/>
          <w:szCs w:val="20"/>
          <w:lang w:val="es-419"/>
        </w:rPr>
        <w:t xml:space="preserve">el miedo a las represalias que enfrentan, incluso en relación con su </w:t>
      </w:r>
      <w:r w:rsidR="00BA5A9D" w:rsidRPr="00F023EC">
        <w:rPr>
          <w:rFonts w:ascii="Cambria" w:hAnsi="Cambria"/>
          <w:sz w:val="20"/>
          <w:szCs w:val="20"/>
          <w:lang w:val="es-419"/>
        </w:rPr>
        <w:t>estatus</w:t>
      </w:r>
      <w:r w:rsidRPr="00F023EC">
        <w:rPr>
          <w:rFonts w:ascii="Cambria" w:hAnsi="Cambria"/>
          <w:sz w:val="20"/>
          <w:szCs w:val="20"/>
          <w:lang w:val="es-419"/>
        </w:rPr>
        <w:t xml:space="preserve"> legal</w:t>
      </w:r>
      <w:r w:rsidR="00BA5A9D" w:rsidRPr="00F023EC">
        <w:rPr>
          <w:rStyle w:val="FootnoteReference"/>
          <w:rFonts w:ascii="Cambria" w:hAnsi="Cambria"/>
          <w:sz w:val="20"/>
          <w:szCs w:val="20"/>
          <w:lang w:val="es-419"/>
        </w:rPr>
        <w:footnoteReference w:id="14"/>
      </w:r>
      <w:r w:rsidRPr="00F023EC">
        <w:rPr>
          <w:rFonts w:ascii="Cambria" w:hAnsi="Cambria"/>
          <w:sz w:val="20"/>
          <w:szCs w:val="20"/>
          <w:lang w:val="es-419"/>
        </w:rPr>
        <w:t>, la Comisión concluye que la petición, presentada ante la Comisión el 15 de noviembre de 2007, se presentó dentro de un plazo razonable, de conformidad con el artículo 32.2 del Reglamento de la CIDH.</w:t>
      </w:r>
    </w:p>
    <w:p w14:paraId="2FED0111" w14:textId="6F720061" w:rsidR="00943342" w:rsidRPr="00F023EC" w:rsidRDefault="00943342" w:rsidP="00F81DEB">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Cambria" w:hAnsi="Cambria"/>
          <w:sz w:val="20"/>
          <w:szCs w:val="20"/>
          <w:lang w:val="es-419"/>
        </w:rPr>
        <w:t xml:space="preserve">La CIDH finalmente señala que la cuestión de la existencia de un deber de </w:t>
      </w:r>
      <w:r w:rsidR="00CA58F4" w:rsidRPr="00F023EC">
        <w:rPr>
          <w:rFonts w:ascii="Cambria" w:hAnsi="Cambria"/>
          <w:sz w:val="20"/>
          <w:szCs w:val="20"/>
          <w:lang w:val="es-419"/>
        </w:rPr>
        <w:t xml:space="preserve">debida </w:t>
      </w:r>
      <w:r w:rsidRPr="00F023EC">
        <w:rPr>
          <w:rFonts w:ascii="Cambria" w:hAnsi="Cambria"/>
          <w:sz w:val="20"/>
          <w:szCs w:val="20"/>
          <w:lang w:val="es-419"/>
        </w:rPr>
        <w:t>diligencia para evitar la explotación y el abuso de las trabajadoras domésticas por parte de particulares, así como si los hechos alegados por los peticionarios con respecto a la ineficacia de los recursos establecidos, constituyen una violación de la Declaración, se analizará, según corresponda, en el informe que la Comisión adopte sobre el fondo del caso.</w:t>
      </w:r>
    </w:p>
    <w:p w14:paraId="4EF7473A" w14:textId="77777777" w:rsidR="003239B8" w:rsidRPr="00F023EC" w:rsidRDefault="003239B8" w:rsidP="003239B8">
      <w:pPr>
        <w:pStyle w:val="ListParagraph"/>
        <w:spacing w:before="240" w:after="240"/>
        <w:jc w:val="both"/>
        <w:rPr>
          <w:rFonts w:asciiTheme="majorHAnsi" w:hAnsiTheme="majorHAnsi"/>
          <w:b/>
          <w:sz w:val="20"/>
          <w:szCs w:val="20"/>
          <w:lang w:val="es-419"/>
        </w:rPr>
      </w:pPr>
      <w:r w:rsidRPr="00F023EC">
        <w:rPr>
          <w:rFonts w:asciiTheme="majorHAnsi" w:hAnsiTheme="majorHAnsi"/>
          <w:b/>
          <w:bCs/>
          <w:sz w:val="20"/>
          <w:szCs w:val="20"/>
          <w:lang w:val="es-419"/>
        </w:rPr>
        <w:lastRenderedPageBreak/>
        <w:t>VII.</w:t>
      </w:r>
      <w:r w:rsidRPr="00F023EC">
        <w:rPr>
          <w:rFonts w:asciiTheme="majorHAnsi" w:hAnsiTheme="majorHAnsi"/>
          <w:b/>
          <w:bCs/>
          <w:sz w:val="20"/>
          <w:szCs w:val="20"/>
          <w:lang w:val="es-419"/>
        </w:rPr>
        <w:tab/>
      </w:r>
      <w:r w:rsidR="004A6A54" w:rsidRPr="00F023EC">
        <w:rPr>
          <w:rFonts w:asciiTheme="majorHAnsi" w:hAnsiTheme="majorHAnsi"/>
          <w:b/>
          <w:bCs/>
          <w:sz w:val="20"/>
          <w:szCs w:val="20"/>
          <w:lang w:val="es-419"/>
        </w:rPr>
        <w:t xml:space="preserve">ANÁLISIS DE </w:t>
      </w:r>
      <w:r w:rsidR="00C21FEF" w:rsidRPr="00F023EC">
        <w:rPr>
          <w:rFonts w:asciiTheme="majorHAnsi" w:hAnsiTheme="majorHAnsi"/>
          <w:b/>
          <w:bCs/>
          <w:sz w:val="20"/>
          <w:szCs w:val="20"/>
          <w:lang w:val="es-419"/>
        </w:rPr>
        <w:t>CARACTERIZACIÓN DE LOS HECHOS ALEGADOS</w:t>
      </w:r>
    </w:p>
    <w:p w14:paraId="4E3753A3" w14:textId="002064D1" w:rsidR="00B0429C" w:rsidRPr="00F023EC" w:rsidRDefault="00B0429C" w:rsidP="00E26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419"/>
        </w:rPr>
      </w:pPr>
      <w:r w:rsidRPr="00F023EC">
        <w:rPr>
          <w:rFonts w:asciiTheme="majorHAnsi" w:hAnsiTheme="majorHAnsi"/>
          <w:sz w:val="20"/>
          <w:szCs w:val="20"/>
          <w:lang w:val="es-419"/>
        </w:rPr>
        <w:t>La Comisión señala que esta petición incluye denuncias sobre la supuesta imposibilidad</w:t>
      </w:r>
      <w:r w:rsidR="00244B87" w:rsidRPr="00F023EC">
        <w:rPr>
          <w:rFonts w:asciiTheme="majorHAnsi" w:hAnsiTheme="majorHAnsi"/>
          <w:sz w:val="20"/>
          <w:szCs w:val="20"/>
          <w:lang w:val="es-419"/>
        </w:rPr>
        <w:t xml:space="preserve"> </w:t>
      </w:r>
      <w:r w:rsidRPr="00F023EC">
        <w:rPr>
          <w:rFonts w:asciiTheme="majorHAnsi" w:hAnsiTheme="majorHAnsi"/>
          <w:sz w:val="20"/>
          <w:szCs w:val="20"/>
          <w:lang w:val="es-419"/>
        </w:rPr>
        <w:t>de sancionar y reparar los daños que habrían sido causados por las condiciones de trabajo y de vida a las que fueron sometidas las presuntas víctimas, a menudo en violación de sus contratos de trabajo, incluidas las denuncias sobre las largas horas, los salarios</w:t>
      </w:r>
      <w:r w:rsidR="00AA56E0" w:rsidRPr="00F023EC">
        <w:rPr>
          <w:rFonts w:asciiTheme="majorHAnsi" w:hAnsiTheme="majorHAnsi"/>
          <w:sz w:val="20"/>
          <w:szCs w:val="20"/>
          <w:lang w:val="es-419"/>
        </w:rPr>
        <w:t xml:space="preserve"> ínfimos</w:t>
      </w:r>
      <w:r w:rsidRPr="00F023EC">
        <w:rPr>
          <w:rFonts w:asciiTheme="majorHAnsi" w:hAnsiTheme="majorHAnsi"/>
          <w:sz w:val="20"/>
          <w:szCs w:val="20"/>
          <w:lang w:val="es-419"/>
        </w:rPr>
        <w:t>, la falta de días libres, los límites de su capacidad para abandonar su lugar de trabajo y disfruta el tiempo libre</w:t>
      </w:r>
      <w:r w:rsidR="00E26C36">
        <w:rPr>
          <w:rFonts w:asciiTheme="majorHAnsi" w:hAnsiTheme="majorHAnsi"/>
          <w:sz w:val="20"/>
          <w:szCs w:val="20"/>
          <w:lang w:val="es-419"/>
        </w:rPr>
        <w:t>,</w:t>
      </w:r>
      <w:r w:rsidRPr="00F023EC">
        <w:rPr>
          <w:rFonts w:asciiTheme="majorHAnsi" w:hAnsiTheme="majorHAnsi"/>
          <w:sz w:val="20"/>
          <w:szCs w:val="20"/>
          <w:lang w:val="es-419"/>
        </w:rPr>
        <w:t xml:space="preserve"> </w:t>
      </w:r>
      <w:r w:rsidR="00E26C36">
        <w:rPr>
          <w:rFonts w:asciiTheme="majorHAnsi" w:hAnsiTheme="majorHAnsi"/>
          <w:sz w:val="20"/>
          <w:szCs w:val="20"/>
          <w:lang w:val="es-419"/>
        </w:rPr>
        <w:t>así como</w:t>
      </w:r>
      <w:r w:rsidRPr="00F023EC">
        <w:rPr>
          <w:rFonts w:asciiTheme="majorHAnsi" w:hAnsiTheme="majorHAnsi"/>
          <w:sz w:val="20"/>
          <w:szCs w:val="20"/>
          <w:lang w:val="es-419"/>
        </w:rPr>
        <w:t xml:space="preserve"> las agresiones físicas y sexuales</w:t>
      </w:r>
      <w:r w:rsidR="00244B87" w:rsidRPr="00F023EC">
        <w:rPr>
          <w:rFonts w:asciiTheme="majorHAnsi" w:hAnsiTheme="majorHAnsi"/>
          <w:sz w:val="20"/>
          <w:szCs w:val="20"/>
          <w:lang w:val="es-419"/>
        </w:rPr>
        <w:t>, esto debido a la inmunidad diplomática de los empleadores extranjeros y la ineficacia de la protección y los recursos establecidos por el Estado</w:t>
      </w:r>
      <w:r w:rsidRPr="00F023EC">
        <w:rPr>
          <w:rFonts w:asciiTheme="majorHAnsi" w:hAnsiTheme="majorHAnsi"/>
          <w:sz w:val="20"/>
          <w:szCs w:val="20"/>
          <w:lang w:val="es-419"/>
        </w:rPr>
        <w:t xml:space="preserve">. En vista de estas consideraciones y después de examinar los elementos de hecho y de derecho presentados por las partes, la Comisión considera que los reclamos del peticionario no son manifiestamente infundados y requieren un estudio sustantivo ya que los hechos alegados, si se corroboran como verdaderos, podrían caracterizar violaciones </w:t>
      </w:r>
      <w:r w:rsidR="003317CE" w:rsidRPr="00F023EC">
        <w:rPr>
          <w:rFonts w:asciiTheme="majorHAnsi" w:hAnsiTheme="majorHAnsi"/>
          <w:sz w:val="20"/>
          <w:szCs w:val="20"/>
          <w:lang w:val="es-419"/>
        </w:rPr>
        <w:t>a los artículos I (vida, libertad, seguridad e integridad personal), VII (</w:t>
      </w:r>
      <w:r w:rsidR="00E26C36" w:rsidRPr="00E26C36">
        <w:rPr>
          <w:rFonts w:asciiTheme="majorHAnsi" w:hAnsiTheme="majorHAnsi"/>
          <w:sz w:val="20"/>
          <w:szCs w:val="20"/>
          <w:lang w:val="es-419"/>
        </w:rPr>
        <w:t>constitución y protección de la familia</w:t>
      </w:r>
      <w:r w:rsidR="003317CE" w:rsidRPr="00F023EC">
        <w:rPr>
          <w:rFonts w:asciiTheme="majorHAnsi" w:hAnsiTheme="majorHAnsi"/>
          <w:sz w:val="20"/>
          <w:szCs w:val="20"/>
          <w:lang w:val="es-419"/>
        </w:rPr>
        <w:t>), IX (inviolabilidad del domicilio), X (inviolabilidad y circulación de la correspondencia), XI (preservación de la salud y bienestar), XII (educación), XIV (trabajo y justa retribución), XV (descanso y su aprovechamiento) y XVIII (justicia) de la Declaración Americana</w:t>
      </w:r>
      <w:r w:rsidRPr="00F023EC">
        <w:rPr>
          <w:rFonts w:asciiTheme="majorHAnsi" w:hAnsiTheme="majorHAnsi"/>
          <w:sz w:val="20"/>
          <w:szCs w:val="20"/>
          <w:lang w:val="es-419"/>
        </w:rPr>
        <w:t>. Además, en la etapa de fondo, la CIDH analizará si el efecto discriminatorio de la exclusión de ciert</w:t>
      </w:r>
      <w:r w:rsidR="00E33B15" w:rsidRPr="00F023EC">
        <w:rPr>
          <w:rFonts w:asciiTheme="majorHAnsi" w:hAnsiTheme="majorHAnsi"/>
          <w:sz w:val="20"/>
          <w:szCs w:val="20"/>
          <w:lang w:val="es-419"/>
        </w:rPr>
        <w:t>a</w:t>
      </w:r>
      <w:r w:rsidRPr="00F023EC">
        <w:rPr>
          <w:rFonts w:asciiTheme="majorHAnsi" w:hAnsiTheme="majorHAnsi"/>
          <w:sz w:val="20"/>
          <w:szCs w:val="20"/>
          <w:lang w:val="es-419"/>
        </w:rPr>
        <w:t>s trabajador</w:t>
      </w:r>
      <w:r w:rsidR="00E33B15" w:rsidRPr="00F023EC">
        <w:rPr>
          <w:rFonts w:asciiTheme="majorHAnsi" w:hAnsiTheme="majorHAnsi"/>
          <w:sz w:val="20"/>
          <w:szCs w:val="20"/>
          <w:lang w:val="es-419"/>
        </w:rPr>
        <w:t>a</w:t>
      </w:r>
      <w:r w:rsidRPr="00F023EC">
        <w:rPr>
          <w:rFonts w:asciiTheme="majorHAnsi" w:hAnsiTheme="majorHAnsi"/>
          <w:sz w:val="20"/>
          <w:szCs w:val="20"/>
          <w:lang w:val="es-419"/>
        </w:rPr>
        <w:t>s doméstic</w:t>
      </w:r>
      <w:r w:rsidR="00E33B15" w:rsidRPr="00F023EC">
        <w:rPr>
          <w:rFonts w:asciiTheme="majorHAnsi" w:hAnsiTheme="majorHAnsi"/>
          <w:sz w:val="20"/>
          <w:szCs w:val="20"/>
          <w:lang w:val="es-419"/>
        </w:rPr>
        <w:t>a</w:t>
      </w:r>
      <w:r w:rsidRPr="00F023EC">
        <w:rPr>
          <w:rFonts w:asciiTheme="majorHAnsi" w:hAnsiTheme="majorHAnsi"/>
          <w:sz w:val="20"/>
          <w:szCs w:val="20"/>
          <w:lang w:val="es-419"/>
        </w:rPr>
        <w:t xml:space="preserve">s del alcance de la aplicación de las normas relativas a las normas laborales </w:t>
      </w:r>
      <w:r w:rsidR="00E33B15" w:rsidRPr="00F023EC">
        <w:rPr>
          <w:rFonts w:asciiTheme="majorHAnsi" w:hAnsiTheme="majorHAnsi"/>
          <w:sz w:val="20"/>
          <w:szCs w:val="20"/>
          <w:lang w:val="es-419"/>
        </w:rPr>
        <w:t>y de trabajo</w:t>
      </w:r>
      <w:r w:rsidRPr="00F023EC">
        <w:rPr>
          <w:rFonts w:asciiTheme="majorHAnsi" w:hAnsiTheme="majorHAnsi"/>
          <w:sz w:val="20"/>
          <w:szCs w:val="20"/>
          <w:lang w:val="es-419"/>
        </w:rPr>
        <w:t xml:space="preserve">, </w:t>
      </w:r>
      <w:r w:rsidR="00E33B15" w:rsidRPr="00F023EC">
        <w:rPr>
          <w:rFonts w:asciiTheme="majorHAnsi" w:hAnsiTheme="majorHAnsi"/>
          <w:sz w:val="20"/>
          <w:szCs w:val="20"/>
          <w:lang w:val="es-419"/>
        </w:rPr>
        <w:t>en caso de probarse</w:t>
      </w:r>
      <w:r w:rsidRPr="00F023EC">
        <w:rPr>
          <w:rFonts w:asciiTheme="majorHAnsi" w:hAnsiTheme="majorHAnsi"/>
          <w:sz w:val="20"/>
          <w:szCs w:val="20"/>
          <w:lang w:val="es-419"/>
        </w:rPr>
        <w:t>, podría constituir una violación de</w:t>
      </w:r>
      <w:r w:rsidR="00E33B15" w:rsidRPr="00F023EC">
        <w:rPr>
          <w:rFonts w:asciiTheme="majorHAnsi" w:hAnsiTheme="majorHAnsi"/>
          <w:sz w:val="20"/>
          <w:szCs w:val="20"/>
          <w:lang w:val="es-419"/>
        </w:rPr>
        <w:t xml:space="preserve">l </w:t>
      </w:r>
      <w:r w:rsidRPr="00F023EC">
        <w:rPr>
          <w:rFonts w:asciiTheme="majorHAnsi" w:hAnsiTheme="majorHAnsi"/>
          <w:sz w:val="20"/>
          <w:szCs w:val="20"/>
          <w:lang w:val="es-419"/>
        </w:rPr>
        <w:t>artículo II (igualdad ante la ley</w:t>
      </w:r>
      <w:r w:rsidR="00E33B15" w:rsidRPr="00F023EC">
        <w:rPr>
          <w:rFonts w:asciiTheme="majorHAnsi" w:hAnsiTheme="majorHAnsi"/>
          <w:sz w:val="20"/>
          <w:szCs w:val="20"/>
          <w:lang w:val="es-419"/>
        </w:rPr>
        <w:t>)</w:t>
      </w:r>
      <w:r w:rsidRPr="00F023EC">
        <w:rPr>
          <w:rFonts w:asciiTheme="majorHAnsi" w:hAnsiTheme="majorHAnsi"/>
          <w:sz w:val="20"/>
          <w:szCs w:val="20"/>
          <w:lang w:val="es-419"/>
        </w:rPr>
        <w:t xml:space="preserve"> de la Declaración.</w:t>
      </w:r>
    </w:p>
    <w:p w14:paraId="3CDFA64F" w14:textId="77777777" w:rsidR="003239B8" w:rsidRPr="00F023EC" w:rsidRDefault="003239B8" w:rsidP="003239B8">
      <w:pPr>
        <w:pStyle w:val="ListParagraph"/>
        <w:spacing w:before="240" w:after="240"/>
        <w:jc w:val="both"/>
        <w:rPr>
          <w:rFonts w:asciiTheme="majorHAnsi" w:hAnsiTheme="majorHAnsi"/>
          <w:b/>
          <w:bCs/>
          <w:sz w:val="20"/>
          <w:szCs w:val="20"/>
          <w:lang w:val="es-419"/>
        </w:rPr>
      </w:pPr>
      <w:r w:rsidRPr="00F023EC">
        <w:rPr>
          <w:rFonts w:asciiTheme="majorHAnsi" w:hAnsiTheme="majorHAnsi"/>
          <w:b/>
          <w:bCs/>
          <w:sz w:val="20"/>
          <w:szCs w:val="20"/>
          <w:lang w:val="es-419"/>
        </w:rPr>
        <w:t xml:space="preserve">VIII. </w:t>
      </w:r>
      <w:r w:rsidRPr="00F023EC">
        <w:rPr>
          <w:rFonts w:asciiTheme="majorHAnsi" w:hAnsiTheme="majorHAnsi"/>
          <w:b/>
          <w:bCs/>
          <w:sz w:val="20"/>
          <w:szCs w:val="20"/>
          <w:lang w:val="es-419"/>
        </w:rPr>
        <w:tab/>
        <w:t>DECISIÓN</w:t>
      </w:r>
    </w:p>
    <w:p w14:paraId="563738F1" w14:textId="7A8ED067" w:rsidR="000419AD" w:rsidRPr="00F023EC" w:rsidRDefault="003239B8" w:rsidP="009A44C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Cambria" w:hAnsi="Cambria"/>
          <w:sz w:val="20"/>
          <w:szCs w:val="20"/>
          <w:lang w:val="es-419"/>
        </w:rPr>
      </w:pPr>
      <w:r w:rsidRPr="00F023EC">
        <w:rPr>
          <w:rFonts w:asciiTheme="majorHAnsi" w:hAnsiTheme="majorHAnsi"/>
          <w:sz w:val="20"/>
          <w:szCs w:val="20"/>
          <w:lang w:val="es-419"/>
        </w:rPr>
        <w:t>Declarar admisible la presente petición</w:t>
      </w:r>
      <w:r w:rsidR="0096007F" w:rsidRPr="00F023EC">
        <w:rPr>
          <w:rFonts w:asciiTheme="majorHAnsi" w:hAnsiTheme="majorHAnsi"/>
          <w:sz w:val="20"/>
          <w:szCs w:val="20"/>
          <w:lang w:val="es-419"/>
        </w:rPr>
        <w:t xml:space="preserve"> en relación con los </w:t>
      </w:r>
      <w:r w:rsidR="002404C9">
        <w:rPr>
          <w:rFonts w:asciiTheme="majorHAnsi" w:hAnsiTheme="majorHAnsi"/>
          <w:sz w:val="20"/>
          <w:szCs w:val="20"/>
          <w:lang w:val="es-419"/>
        </w:rPr>
        <w:t>artículo</w:t>
      </w:r>
      <w:r w:rsidR="0096007F" w:rsidRPr="00F023EC">
        <w:rPr>
          <w:rFonts w:asciiTheme="majorHAnsi" w:hAnsiTheme="majorHAnsi"/>
          <w:sz w:val="20"/>
          <w:szCs w:val="20"/>
          <w:lang w:val="es-419"/>
        </w:rPr>
        <w:t xml:space="preserve">s </w:t>
      </w:r>
      <w:r w:rsidR="009A44CA" w:rsidRPr="00F023EC">
        <w:rPr>
          <w:rFonts w:asciiTheme="majorHAnsi" w:hAnsiTheme="majorHAnsi"/>
          <w:sz w:val="20"/>
          <w:szCs w:val="20"/>
          <w:lang w:val="es-419"/>
        </w:rPr>
        <w:t xml:space="preserve">I, II, VII, IX, X, XI, XII, XIV, XV </w:t>
      </w:r>
      <w:r w:rsidR="00643B76" w:rsidRPr="00F023EC">
        <w:rPr>
          <w:rFonts w:asciiTheme="majorHAnsi" w:hAnsiTheme="majorHAnsi"/>
          <w:sz w:val="20"/>
          <w:szCs w:val="20"/>
          <w:lang w:val="es-419"/>
        </w:rPr>
        <w:t xml:space="preserve">y </w:t>
      </w:r>
      <w:r w:rsidR="009A44CA" w:rsidRPr="00F023EC">
        <w:rPr>
          <w:rFonts w:asciiTheme="majorHAnsi" w:hAnsiTheme="majorHAnsi"/>
          <w:sz w:val="20"/>
          <w:szCs w:val="20"/>
          <w:lang w:val="es-419"/>
        </w:rPr>
        <w:t xml:space="preserve">XVIII </w:t>
      </w:r>
      <w:r w:rsidR="00643B76" w:rsidRPr="00F023EC">
        <w:rPr>
          <w:rFonts w:asciiTheme="majorHAnsi" w:hAnsiTheme="majorHAnsi"/>
          <w:sz w:val="20"/>
          <w:szCs w:val="20"/>
          <w:lang w:val="es-419"/>
        </w:rPr>
        <w:t>de la Declaración Americana</w:t>
      </w:r>
      <w:r w:rsidR="00A758AA" w:rsidRPr="00F023EC">
        <w:rPr>
          <w:rFonts w:asciiTheme="majorHAnsi" w:hAnsiTheme="majorHAnsi"/>
          <w:sz w:val="20"/>
          <w:szCs w:val="20"/>
          <w:lang w:val="es-419"/>
        </w:rPr>
        <w:t>;</w:t>
      </w:r>
      <w:r w:rsidR="007B76D3" w:rsidRPr="00F023EC">
        <w:rPr>
          <w:rFonts w:asciiTheme="majorHAnsi" w:hAnsiTheme="majorHAnsi"/>
          <w:sz w:val="20"/>
          <w:szCs w:val="20"/>
          <w:lang w:val="es-419"/>
        </w:rPr>
        <w:t xml:space="preserve"> y</w:t>
      </w:r>
    </w:p>
    <w:p w14:paraId="005C08D2" w14:textId="5F0ED674" w:rsidR="00722C9F" w:rsidRDefault="0096007F"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419"/>
        </w:rPr>
      </w:pPr>
      <w:r w:rsidRPr="00F023EC">
        <w:rPr>
          <w:rFonts w:asciiTheme="majorHAnsi" w:hAnsiTheme="majorHAnsi"/>
          <w:sz w:val="20"/>
          <w:szCs w:val="20"/>
          <w:lang w:val="es-419"/>
        </w:rPr>
        <w:t>Notificar a las partes la presente decisión; continuar con el análisis del fondo de la cuestión; y publicar esta decisión e incluirla en su Informe Anual a la Asamblea General de la Organización de los Estados Americanos.</w:t>
      </w:r>
    </w:p>
    <w:p w14:paraId="574610FB" w14:textId="7C235019" w:rsidR="00942B2F" w:rsidRPr="00F023EC" w:rsidRDefault="00942B2F" w:rsidP="00942B2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419"/>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27</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Julissa Mantilla Falcón, </w:t>
      </w:r>
      <w:r w:rsidRPr="00A37B82">
        <w:rPr>
          <w:rFonts w:asciiTheme="majorHAnsi" w:hAnsiTheme="majorHAnsi" w:cs="Arial"/>
          <w:noProof/>
          <w:spacing w:val="-2"/>
          <w:sz w:val="20"/>
          <w:szCs w:val="20"/>
          <w:lang w:val="es-CL"/>
        </w:rPr>
        <w:t>Miembros de la Comisión.</w:t>
      </w:r>
    </w:p>
    <w:sectPr w:rsidR="00942B2F" w:rsidRPr="00F023E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EFF0F" w14:textId="77777777" w:rsidR="00BB345E" w:rsidRDefault="00BB345E">
      <w:r>
        <w:separator/>
      </w:r>
    </w:p>
  </w:endnote>
  <w:endnote w:type="continuationSeparator" w:id="0">
    <w:p w14:paraId="1CBF76E3" w14:textId="77777777" w:rsidR="00BB345E" w:rsidRDefault="00BB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234F8" w14:textId="77777777" w:rsidR="004647CB" w:rsidRDefault="00464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63EEC5B" w14:textId="5360F40F"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354C1">
          <w:rPr>
            <w:noProof/>
            <w:sz w:val="16"/>
            <w:szCs w:val="22"/>
          </w:rPr>
          <w:t>7</w:t>
        </w:r>
        <w:r w:rsidRPr="00934A2C">
          <w:rPr>
            <w:noProof/>
            <w:sz w:val="16"/>
            <w:szCs w:val="22"/>
          </w:rPr>
          <w:fldChar w:fldCharType="end"/>
        </w:r>
      </w:p>
    </w:sdtContent>
  </w:sdt>
  <w:p w14:paraId="16FE55E6"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1B26" w14:textId="77777777" w:rsidR="0070697F" w:rsidRPr="00934A2C" w:rsidRDefault="0070697F">
    <w:pPr>
      <w:pStyle w:val="Footer"/>
      <w:jc w:val="center"/>
      <w:rPr>
        <w:sz w:val="16"/>
        <w:szCs w:val="22"/>
      </w:rPr>
    </w:pPr>
  </w:p>
  <w:p w14:paraId="0F874691"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49CE8" w14:textId="77777777" w:rsidR="00BB345E" w:rsidRPr="000F35ED" w:rsidRDefault="00BB345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7B6654" w14:textId="77777777" w:rsidR="00BB345E" w:rsidRPr="000F35ED" w:rsidRDefault="00BB345E" w:rsidP="000F35ED">
      <w:pPr>
        <w:rPr>
          <w:rFonts w:asciiTheme="majorHAnsi" w:hAnsiTheme="majorHAnsi"/>
          <w:sz w:val="16"/>
          <w:szCs w:val="16"/>
        </w:rPr>
      </w:pPr>
      <w:r w:rsidRPr="000F35ED">
        <w:rPr>
          <w:rFonts w:asciiTheme="majorHAnsi" w:hAnsiTheme="majorHAnsi"/>
          <w:sz w:val="16"/>
          <w:szCs w:val="16"/>
        </w:rPr>
        <w:separator/>
      </w:r>
    </w:p>
    <w:p w14:paraId="43117297" w14:textId="77777777" w:rsidR="00BB345E" w:rsidRPr="000F35ED" w:rsidRDefault="00BB345E"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490007D" w14:textId="77777777" w:rsidR="00BB345E" w:rsidRPr="000F35ED" w:rsidRDefault="00BB345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7B3D5E" w14:textId="6254892A" w:rsidR="00DF6E24" w:rsidRPr="0096007F" w:rsidRDefault="00942B2F" w:rsidP="00643B76">
      <w:pPr>
        <w:pStyle w:val="FootnoteText"/>
        <w:jc w:val="both"/>
        <w:rPr>
          <w:rFonts w:asciiTheme="majorHAnsi" w:hAnsiTheme="majorHAnsi"/>
          <w:sz w:val="16"/>
          <w:szCs w:val="16"/>
          <w:lang w:val="es-CO"/>
        </w:rPr>
      </w:pPr>
      <w:r>
        <w:rPr>
          <w:rFonts w:asciiTheme="majorHAnsi" w:hAnsiTheme="majorHAnsi"/>
          <w:sz w:val="16"/>
          <w:szCs w:val="16"/>
          <w:lang w:val="es-CO"/>
        </w:rPr>
        <w:tab/>
      </w:r>
      <w:r w:rsidR="00DF6E24" w:rsidRPr="0096007F">
        <w:rPr>
          <w:rStyle w:val="FootnoteReference"/>
          <w:rFonts w:asciiTheme="majorHAnsi" w:hAnsiTheme="majorHAnsi"/>
          <w:sz w:val="16"/>
          <w:szCs w:val="16"/>
        </w:rPr>
        <w:footnoteRef/>
      </w:r>
      <w:r w:rsidR="00DF6E24" w:rsidRPr="0096007F">
        <w:rPr>
          <w:rFonts w:asciiTheme="majorHAnsi" w:hAnsiTheme="majorHAnsi"/>
          <w:sz w:val="16"/>
          <w:szCs w:val="16"/>
          <w:lang w:val="es-CO"/>
        </w:rPr>
        <w:t xml:space="preserve"> </w:t>
      </w:r>
      <w:r w:rsidR="00ED15DD" w:rsidRPr="00ED15DD">
        <w:rPr>
          <w:rFonts w:asciiTheme="majorHAnsi" w:hAnsiTheme="majorHAnsi"/>
          <w:sz w:val="16"/>
          <w:szCs w:val="16"/>
          <w:lang w:val="es-CO"/>
        </w:rPr>
        <w:t xml:space="preserve">Global </w:t>
      </w:r>
      <w:proofErr w:type="spellStart"/>
      <w:r w:rsidR="00ED15DD" w:rsidRPr="00ED15DD">
        <w:rPr>
          <w:rFonts w:asciiTheme="majorHAnsi" w:hAnsiTheme="majorHAnsi"/>
          <w:sz w:val="16"/>
          <w:szCs w:val="16"/>
          <w:lang w:val="es-CO"/>
        </w:rPr>
        <w:t>Rights</w:t>
      </w:r>
      <w:proofErr w:type="spellEnd"/>
      <w:r w:rsidR="00ED15DD" w:rsidRPr="00ED15DD">
        <w:rPr>
          <w:rFonts w:asciiTheme="majorHAnsi" w:hAnsiTheme="majorHAnsi"/>
          <w:sz w:val="16"/>
          <w:szCs w:val="16"/>
          <w:lang w:val="es-CO"/>
        </w:rPr>
        <w:t xml:space="preserve">, Clínica de Inmigración / Derechos Humanos de la Facultad de Derecho de la Universidad de Carolina del Norte, </w:t>
      </w:r>
      <w:proofErr w:type="spellStart"/>
      <w:r w:rsidR="00ED15DD" w:rsidRPr="00ED15DD">
        <w:rPr>
          <w:rFonts w:asciiTheme="majorHAnsi" w:hAnsiTheme="majorHAnsi"/>
          <w:sz w:val="16"/>
          <w:szCs w:val="16"/>
          <w:lang w:val="es-CO"/>
        </w:rPr>
        <w:t>Andolan</w:t>
      </w:r>
      <w:proofErr w:type="spellEnd"/>
      <w:r w:rsidR="00ED15DD" w:rsidRPr="00ED15DD">
        <w:rPr>
          <w:rFonts w:asciiTheme="majorHAnsi" w:hAnsiTheme="majorHAnsi"/>
          <w:sz w:val="16"/>
          <w:szCs w:val="16"/>
          <w:lang w:val="es-CO"/>
        </w:rPr>
        <w:t xml:space="preserve"> - Organización de los trabajadores del sur de Asia, Campaña Rompe la cadena, CASA de Maryland, Inc.</w:t>
      </w:r>
    </w:p>
  </w:footnote>
  <w:footnote w:id="3">
    <w:p w14:paraId="77EC2ECF" w14:textId="447A0776" w:rsidR="00744ED1" w:rsidRPr="0096007F" w:rsidRDefault="00942B2F" w:rsidP="00643B76">
      <w:pPr>
        <w:pStyle w:val="FootnoteText"/>
        <w:jc w:val="both"/>
        <w:rPr>
          <w:rFonts w:asciiTheme="majorHAnsi" w:hAnsiTheme="majorHAnsi"/>
          <w:sz w:val="16"/>
          <w:szCs w:val="16"/>
          <w:lang w:val="es-CO"/>
        </w:rPr>
      </w:pPr>
      <w:r>
        <w:rPr>
          <w:rFonts w:asciiTheme="majorHAnsi" w:hAnsiTheme="majorHAnsi"/>
          <w:sz w:val="16"/>
          <w:szCs w:val="16"/>
          <w:lang w:val="es-CO"/>
        </w:rPr>
        <w:tab/>
      </w:r>
      <w:r w:rsidR="00744ED1" w:rsidRPr="0096007F">
        <w:rPr>
          <w:rStyle w:val="FootnoteReference"/>
          <w:rFonts w:asciiTheme="majorHAnsi" w:hAnsiTheme="majorHAnsi"/>
          <w:sz w:val="16"/>
          <w:szCs w:val="16"/>
        </w:rPr>
        <w:footnoteRef/>
      </w:r>
      <w:r w:rsidR="00744ED1" w:rsidRPr="0096007F">
        <w:rPr>
          <w:rFonts w:asciiTheme="majorHAnsi" w:hAnsiTheme="majorHAnsi"/>
          <w:sz w:val="16"/>
          <w:szCs w:val="16"/>
          <w:lang w:val="es-CO"/>
        </w:rPr>
        <w:t xml:space="preserve"> </w:t>
      </w:r>
      <w:proofErr w:type="spellStart"/>
      <w:r w:rsidR="00744ED1" w:rsidRPr="00744ED1">
        <w:rPr>
          <w:rFonts w:asciiTheme="majorHAnsi" w:hAnsiTheme="majorHAnsi"/>
          <w:sz w:val="16"/>
          <w:szCs w:val="16"/>
          <w:lang w:val="es-CO"/>
        </w:rPr>
        <w:t>Hildah</w:t>
      </w:r>
      <w:proofErr w:type="spellEnd"/>
      <w:r w:rsidR="00744ED1" w:rsidRPr="00744ED1">
        <w:rPr>
          <w:rFonts w:asciiTheme="majorHAnsi" w:hAnsiTheme="majorHAnsi"/>
          <w:sz w:val="16"/>
          <w:szCs w:val="16"/>
          <w:lang w:val="es-CO"/>
        </w:rPr>
        <w:t xml:space="preserve"> </w:t>
      </w:r>
      <w:proofErr w:type="spellStart"/>
      <w:r w:rsidR="00744ED1" w:rsidRPr="00744ED1">
        <w:rPr>
          <w:rFonts w:asciiTheme="majorHAnsi" w:hAnsiTheme="majorHAnsi"/>
          <w:sz w:val="16"/>
          <w:szCs w:val="16"/>
          <w:lang w:val="es-CO"/>
        </w:rPr>
        <w:t>Ajasi</w:t>
      </w:r>
      <w:proofErr w:type="spellEnd"/>
      <w:r w:rsidR="00744ED1" w:rsidRPr="00744ED1">
        <w:rPr>
          <w:rFonts w:asciiTheme="majorHAnsi" w:hAnsiTheme="majorHAnsi"/>
          <w:sz w:val="16"/>
          <w:szCs w:val="16"/>
          <w:lang w:val="es-CO"/>
        </w:rPr>
        <w:t xml:space="preserve">, </w:t>
      </w:r>
      <w:proofErr w:type="spellStart"/>
      <w:r w:rsidR="00744ED1" w:rsidRPr="00744ED1">
        <w:rPr>
          <w:rFonts w:asciiTheme="majorHAnsi" w:hAnsiTheme="majorHAnsi"/>
          <w:sz w:val="16"/>
          <w:szCs w:val="16"/>
          <w:lang w:val="es-CO"/>
        </w:rPr>
        <w:t>Raziah</w:t>
      </w:r>
      <w:proofErr w:type="spellEnd"/>
      <w:r w:rsidR="00744ED1" w:rsidRPr="00744ED1">
        <w:rPr>
          <w:rFonts w:asciiTheme="majorHAnsi" w:hAnsiTheme="majorHAnsi"/>
          <w:sz w:val="16"/>
          <w:szCs w:val="16"/>
          <w:lang w:val="es-CO"/>
        </w:rPr>
        <w:t xml:space="preserve"> Begum, Lucia Mabel Gonz</w:t>
      </w:r>
      <w:r w:rsidR="00CB6FC4">
        <w:rPr>
          <w:rFonts w:asciiTheme="majorHAnsi" w:hAnsiTheme="majorHAnsi"/>
          <w:sz w:val="16"/>
          <w:szCs w:val="16"/>
          <w:lang w:val="es-CO"/>
        </w:rPr>
        <w:t>á</w:t>
      </w:r>
      <w:r w:rsidR="00744ED1" w:rsidRPr="00744ED1">
        <w:rPr>
          <w:rFonts w:asciiTheme="majorHAnsi" w:hAnsiTheme="majorHAnsi"/>
          <w:sz w:val="16"/>
          <w:szCs w:val="16"/>
          <w:lang w:val="es-CO"/>
        </w:rPr>
        <w:t xml:space="preserve">lez Paredes, Otilia Luz </w:t>
      </w:r>
      <w:proofErr w:type="spellStart"/>
      <w:r w:rsidR="00744ED1" w:rsidRPr="00744ED1">
        <w:rPr>
          <w:rFonts w:asciiTheme="majorHAnsi" w:hAnsiTheme="majorHAnsi"/>
          <w:sz w:val="16"/>
          <w:szCs w:val="16"/>
          <w:lang w:val="es-CO"/>
        </w:rPr>
        <w:t>Huayta</w:t>
      </w:r>
      <w:proofErr w:type="spellEnd"/>
      <w:r w:rsidR="00744ED1" w:rsidRPr="00744ED1">
        <w:rPr>
          <w:rFonts w:asciiTheme="majorHAnsi" w:hAnsiTheme="majorHAnsi"/>
          <w:sz w:val="16"/>
          <w:szCs w:val="16"/>
          <w:lang w:val="es-CO"/>
        </w:rPr>
        <w:t xml:space="preserve"> y su hija, Susana </w:t>
      </w:r>
      <w:proofErr w:type="spellStart"/>
      <w:r w:rsidR="00744ED1" w:rsidRPr="00744ED1">
        <w:rPr>
          <w:rFonts w:asciiTheme="majorHAnsi" w:hAnsiTheme="majorHAnsi"/>
          <w:sz w:val="16"/>
          <w:szCs w:val="16"/>
          <w:lang w:val="es-CO"/>
        </w:rPr>
        <w:t>Ocares</w:t>
      </w:r>
      <w:proofErr w:type="spellEnd"/>
      <w:r w:rsidR="00744ED1" w:rsidRPr="00ED15DD">
        <w:rPr>
          <w:rFonts w:asciiTheme="majorHAnsi" w:hAnsiTheme="majorHAnsi"/>
          <w:sz w:val="16"/>
          <w:szCs w:val="16"/>
          <w:lang w:val="es-CO"/>
        </w:rPr>
        <w:t>.</w:t>
      </w:r>
    </w:p>
  </w:footnote>
  <w:footnote w:id="4">
    <w:p w14:paraId="7C62821D" w14:textId="3CB4A6D3" w:rsidR="004C7272" w:rsidRPr="0096007F" w:rsidRDefault="00942B2F" w:rsidP="00643B76">
      <w:pPr>
        <w:pStyle w:val="FootnoteText"/>
        <w:jc w:val="both"/>
        <w:rPr>
          <w:rFonts w:asciiTheme="majorHAnsi" w:hAnsiTheme="majorHAnsi"/>
          <w:sz w:val="16"/>
          <w:szCs w:val="16"/>
          <w:lang w:val="es-CO"/>
        </w:rPr>
      </w:pPr>
      <w:r>
        <w:rPr>
          <w:rFonts w:asciiTheme="majorHAnsi" w:hAnsiTheme="majorHAnsi"/>
          <w:sz w:val="16"/>
          <w:szCs w:val="16"/>
          <w:lang w:val="es-CO"/>
        </w:rPr>
        <w:tab/>
      </w:r>
      <w:r w:rsidR="004C7272" w:rsidRPr="0096007F">
        <w:rPr>
          <w:rStyle w:val="FootnoteReference"/>
          <w:rFonts w:asciiTheme="majorHAnsi" w:hAnsiTheme="majorHAnsi"/>
          <w:sz w:val="16"/>
          <w:szCs w:val="16"/>
        </w:rPr>
        <w:footnoteRef/>
      </w:r>
      <w:r w:rsidR="00274727" w:rsidRPr="0096007F">
        <w:rPr>
          <w:rFonts w:asciiTheme="majorHAnsi" w:hAnsiTheme="majorHAnsi"/>
          <w:sz w:val="16"/>
          <w:szCs w:val="16"/>
          <w:lang w:val="es-CO"/>
        </w:rPr>
        <w:t xml:space="preserve"> En adelante, </w:t>
      </w:r>
      <w:r w:rsidR="004C7272" w:rsidRPr="0096007F">
        <w:rPr>
          <w:rFonts w:asciiTheme="majorHAnsi" w:hAnsiTheme="majorHAnsi"/>
          <w:sz w:val="16"/>
          <w:szCs w:val="16"/>
          <w:lang w:val="es-CO"/>
        </w:rPr>
        <w:t>“</w:t>
      </w:r>
      <w:r w:rsidR="00274727" w:rsidRPr="0096007F">
        <w:rPr>
          <w:rFonts w:asciiTheme="majorHAnsi" w:hAnsiTheme="majorHAnsi"/>
          <w:sz w:val="16"/>
          <w:szCs w:val="16"/>
          <w:lang w:val="es-CO"/>
        </w:rPr>
        <w:t xml:space="preserve">la </w:t>
      </w:r>
      <w:r w:rsidR="0088060A" w:rsidRPr="0088060A">
        <w:rPr>
          <w:rFonts w:asciiTheme="majorHAnsi" w:hAnsiTheme="majorHAnsi"/>
          <w:sz w:val="16"/>
          <w:szCs w:val="16"/>
          <w:lang w:val="es-CO"/>
        </w:rPr>
        <w:t>Declaración Americana</w:t>
      </w:r>
      <w:r w:rsidR="004C7272" w:rsidRPr="0096007F">
        <w:rPr>
          <w:rFonts w:asciiTheme="majorHAnsi" w:hAnsiTheme="majorHAnsi"/>
          <w:sz w:val="16"/>
          <w:szCs w:val="16"/>
          <w:lang w:val="es-CO"/>
        </w:rPr>
        <w:t>”</w:t>
      </w:r>
      <w:r w:rsidR="00274727" w:rsidRPr="0096007F">
        <w:rPr>
          <w:rFonts w:asciiTheme="majorHAnsi" w:hAnsiTheme="majorHAnsi"/>
          <w:sz w:val="16"/>
          <w:szCs w:val="16"/>
          <w:lang w:val="es-CO"/>
        </w:rPr>
        <w:t xml:space="preserve"> o “la </w:t>
      </w:r>
      <w:r w:rsidR="0088060A" w:rsidRPr="0088060A">
        <w:rPr>
          <w:rFonts w:asciiTheme="majorHAnsi" w:hAnsiTheme="majorHAnsi"/>
          <w:sz w:val="16"/>
          <w:szCs w:val="16"/>
          <w:lang w:val="es-CO"/>
        </w:rPr>
        <w:t>Declaración</w:t>
      </w:r>
      <w:r w:rsidR="00274727" w:rsidRPr="0096007F">
        <w:rPr>
          <w:rFonts w:asciiTheme="majorHAnsi" w:hAnsiTheme="majorHAnsi"/>
          <w:sz w:val="16"/>
          <w:szCs w:val="16"/>
          <w:lang w:val="es-CO"/>
        </w:rPr>
        <w:t>”</w:t>
      </w:r>
      <w:r w:rsidR="004C7272" w:rsidRPr="0096007F">
        <w:rPr>
          <w:rFonts w:asciiTheme="majorHAnsi" w:hAnsiTheme="majorHAnsi"/>
          <w:sz w:val="16"/>
          <w:szCs w:val="16"/>
          <w:lang w:val="es-CO"/>
        </w:rPr>
        <w:t>.</w:t>
      </w:r>
    </w:p>
  </w:footnote>
  <w:footnote w:id="5">
    <w:p w14:paraId="1020404B" w14:textId="7AAF3416" w:rsidR="008E3BFE" w:rsidRPr="0096007F" w:rsidRDefault="00942B2F" w:rsidP="00643B76">
      <w:pPr>
        <w:pStyle w:val="FootnoteText"/>
        <w:jc w:val="both"/>
        <w:rPr>
          <w:rFonts w:asciiTheme="majorHAnsi" w:hAnsiTheme="majorHAnsi"/>
          <w:sz w:val="16"/>
          <w:szCs w:val="16"/>
          <w:lang w:val="es-ES"/>
        </w:rPr>
      </w:pPr>
      <w:r>
        <w:rPr>
          <w:rFonts w:asciiTheme="majorHAnsi" w:hAnsiTheme="majorHAnsi"/>
          <w:sz w:val="16"/>
          <w:szCs w:val="16"/>
          <w:lang w:val="es-ES"/>
        </w:rPr>
        <w:tab/>
      </w:r>
      <w:r w:rsidR="008E3BFE" w:rsidRPr="0096007F">
        <w:rPr>
          <w:rStyle w:val="FootnoteReference"/>
          <w:rFonts w:asciiTheme="majorHAnsi" w:hAnsiTheme="majorHAnsi"/>
          <w:sz w:val="16"/>
          <w:szCs w:val="16"/>
        </w:rPr>
        <w:footnoteRef/>
      </w:r>
      <w:r w:rsidR="008E3BFE" w:rsidRPr="0096007F">
        <w:rPr>
          <w:rFonts w:asciiTheme="majorHAnsi" w:hAnsiTheme="majorHAnsi"/>
          <w:sz w:val="16"/>
          <w:szCs w:val="16"/>
          <w:lang w:val="es-ES"/>
        </w:rPr>
        <w:t xml:space="preserve"> Las observaciones de cada parte fueron debidamente trasladadas a la parte contraria.</w:t>
      </w:r>
    </w:p>
  </w:footnote>
  <w:footnote w:id="6">
    <w:p w14:paraId="281B6F08" w14:textId="74031A76" w:rsidR="00643DD4" w:rsidRPr="006C1C49" w:rsidRDefault="00942B2F" w:rsidP="00643DD4">
      <w:pPr>
        <w:pStyle w:val="FootnoteText"/>
        <w:jc w:val="both"/>
        <w:rPr>
          <w:rFonts w:asciiTheme="majorHAnsi" w:hAnsiTheme="majorHAnsi"/>
          <w:sz w:val="16"/>
          <w:szCs w:val="16"/>
          <w:lang w:val="es-419"/>
        </w:rPr>
      </w:pPr>
      <w:r>
        <w:rPr>
          <w:rFonts w:asciiTheme="majorHAnsi" w:hAnsiTheme="majorHAnsi"/>
          <w:sz w:val="16"/>
          <w:szCs w:val="16"/>
          <w:lang w:val="es-419"/>
        </w:rPr>
        <w:tab/>
      </w:r>
      <w:r w:rsidR="00643DD4">
        <w:rPr>
          <w:rStyle w:val="FootnoteReference"/>
          <w:rFonts w:asciiTheme="majorHAnsi" w:hAnsiTheme="majorHAnsi"/>
          <w:sz w:val="16"/>
          <w:szCs w:val="16"/>
        </w:rPr>
        <w:footnoteRef/>
      </w:r>
      <w:r w:rsidR="00643DD4" w:rsidRPr="006C1C49">
        <w:rPr>
          <w:rFonts w:asciiTheme="majorHAnsi" w:hAnsiTheme="majorHAnsi"/>
          <w:sz w:val="16"/>
          <w:szCs w:val="16"/>
          <w:lang w:val="es-419"/>
        </w:rPr>
        <w:t xml:space="preserve"> </w:t>
      </w:r>
      <w:r w:rsidR="006C1C49" w:rsidRPr="006C1C49">
        <w:rPr>
          <w:rFonts w:asciiTheme="majorHAnsi" w:hAnsiTheme="majorHAnsi"/>
          <w:sz w:val="16"/>
          <w:szCs w:val="16"/>
          <w:lang w:val="es-419"/>
        </w:rPr>
        <w:t>La petición se refiere a funcionarios extranjeros que representan a sus gobiernos en los Estados Unidos en embajadas, consulados y misiones extranjeras a</w:t>
      </w:r>
      <w:r w:rsidR="006C1C49">
        <w:rPr>
          <w:rFonts w:asciiTheme="majorHAnsi" w:hAnsiTheme="majorHAnsi"/>
          <w:sz w:val="16"/>
          <w:szCs w:val="16"/>
          <w:lang w:val="es-419"/>
        </w:rPr>
        <w:t>nte</w:t>
      </w:r>
      <w:r w:rsidR="006C1C49" w:rsidRPr="006C1C49">
        <w:rPr>
          <w:rFonts w:asciiTheme="majorHAnsi" w:hAnsiTheme="majorHAnsi"/>
          <w:sz w:val="16"/>
          <w:szCs w:val="16"/>
          <w:lang w:val="es-419"/>
        </w:rPr>
        <w:t xml:space="preserve"> organizaciones internacionales y dentro de organizaciones internacionales.</w:t>
      </w:r>
    </w:p>
  </w:footnote>
  <w:footnote w:id="7">
    <w:p w14:paraId="02EB0519" w14:textId="61628AB7" w:rsidR="002F319A" w:rsidRPr="006C1C49" w:rsidRDefault="00942B2F" w:rsidP="002F319A">
      <w:pPr>
        <w:pStyle w:val="FootnoteText"/>
        <w:jc w:val="both"/>
        <w:rPr>
          <w:rFonts w:asciiTheme="majorHAnsi" w:hAnsiTheme="majorHAnsi"/>
          <w:sz w:val="16"/>
          <w:szCs w:val="16"/>
          <w:lang w:val="es-419"/>
        </w:rPr>
      </w:pPr>
      <w:r>
        <w:rPr>
          <w:rFonts w:asciiTheme="majorHAnsi" w:hAnsiTheme="majorHAnsi"/>
          <w:sz w:val="16"/>
          <w:szCs w:val="16"/>
          <w:lang w:val="es-419"/>
        </w:rPr>
        <w:tab/>
      </w:r>
      <w:r w:rsidR="002F319A">
        <w:rPr>
          <w:rStyle w:val="FootnoteReference"/>
          <w:rFonts w:asciiTheme="majorHAnsi" w:hAnsiTheme="majorHAnsi"/>
          <w:sz w:val="16"/>
          <w:szCs w:val="16"/>
        </w:rPr>
        <w:footnoteRef/>
      </w:r>
      <w:r w:rsidR="002F319A" w:rsidRPr="006C1C49">
        <w:rPr>
          <w:rFonts w:asciiTheme="majorHAnsi" w:hAnsiTheme="majorHAnsi"/>
          <w:sz w:val="16"/>
          <w:szCs w:val="16"/>
          <w:lang w:val="es-419"/>
        </w:rPr>
        <w:t xml:space="preserve"> </w:t>
      </w:r>
      <w:r w:rsidR="00681122" w:rsidRPr="00681122">
        <w:rPr>
          <w:rFonts w:asciiTheme="majorHAnsi" w:hAnsiTheme="majorHAnsi"/>
          <w:sz w:val="16"/>
          <w:szCs w:val="16"/>
          <w:lang w:val="es-419"/>
        </w:rPr>
        <w:t xml:space="preserve">479 F.Supp.2d 187 (2007) </w:t>
      </w:r>
      <w:r w:rsidR="00681122" w:rsidRPr="00AB5BB1">
        <w:rPr>
          <w:rFonts w:asciiTheme="majorHAnsi" w:hAnsiTheme="majorHAnsi"/>
          <w:i/>
          <w:iCs/>
          <w:sz w:val="16"/>
          <w:szCs w:val="16"/>
          <w:lang w:val="es-419"/>
        </w:rPr>
        <w:t xml:space="preserve">Lucia Mabel </w:t>
      </w:r>
      <w:r w:rsidR="00AB5BB1" w:rsidRPr="00AB5BB1">
        <w:rPr>
          <w:rFonts w:asciiTheme="majorHAnsi" w:hAnsiTheme="majorHAnsi"/>
          <w:i/>
          <w:iCs/>
          <w:sz w:val="16"/>
          <w:szCs w:val="16"/>
          <w:lang w:val="es-419"/>
        </w:rPr>
        <w:t>González</w:t>
      </w:r>
      <w:r w:rsidR="00681122" w:rsidRPr="00AB5BB1">
        <w:rPr>
          <w:rFonts w:asciiTheme="majorHAnsi" w:hAnsiTheme="majorHAnsi"/>
          <w:i/>
          <w:iCs/>
          <w:sz w:val="16"/>
          <w:szCs w:val="16"/>
          <w:lang w:val="es-419"/>
        </w:rPr>
        <w:t xml:space="preserve"> Paredes, Demandante, v. </w:t>
      </w:r>
      <w:r w:rsidR="00AB5BB1" w:rsidRPr="00AB5BB1">
        <w:rPr>
          <w:rFonts w:asciiTheme="majorHAnsi" w:hAnsiTheme="majorHAnsi"/>
          <w:i/>
          <w:iCs/>
          <w:sz w:val="16"/>
          <w:szCs w:val="16"/>
          <w:lang w:val="es-419"/>
        </w:rPr>
        <w:t>José</w:t>
      </w:r>
      <w:r w:rsidR="00681122" w:rsidRPr="00AB5BB1">
        <w:rPr>
          <w:rFonts w:asciiTheme="majorHAnsi" w:hAnsiTheme="majorHAnsi"/>
          <w:i/>
          <w:iCs/>
          <w:sz w:val="16"/>
          <w:szCs w:val="16"/>
          <w:lang w:val="es-419"/>
        </w:rPr>
        <w:t xml:space="preserve"> Luis VILA y </w:t>
      </w:r>
      <w:r w:rsidR="00AB5BB1" w:rsidRPr="00AB5BB1">
        <w:rPr>
          <w:rFonts w:asciiTheme="majorHAnsi" w:hAnsiTheme="majorHAnsi"/>
          <w:i/>
          <w:iCs/>
          <w:sz w:val="16"/>
          <w:szCs w:val="16"/>
          <w:lang w:val="es-419"/>
        </w:rPr>
        <w:t>Mónica</w:t>
      </w:r>
      <w:r w:rsidR="00681122" w:rsidRPr="00AB5BB1">
        <w:rPr>
          <w:rFonts w:asciiTheme="majorHAnsi" w:hAnsiTheme="majorHAnsi"/>
          <w:i/>
          <w:iCs/>
          <w:sz w:val="16"/>
          <w:szCs w:val="16"/>
          <w:lang w:val="es-419"/>
        </w:rPr>
        <w:t xml:space="preserve"> Nielsen, Demandados</w:t>
      </w:r>
      <w:r w:rsidR="00681122" w:rsidRPr="00681122">
        <w:rPr>
          <w:rFonts w:asciiTheme="majorHAnsi" w:hAnsiTheme="majorHAnsi"/>
          <w:sz w:val="16"/>
          <w:szCs w:val="16"/>
          <w:lang w:val="es-419"/>
        </w:rPr>
        <w:t xml:space="preserve">. Tribunal de Distrito de los Estados Unidos, Distrito de Columbia. 29 de marzo de 2007. En </w:t>
      </w:r>
      <w:proofErr w:type="spellStart"/>
      <w:r w:rsidR="00681122" w:rsidRPr="00AB5BB1">
        <w:rPr>
          <w:rFonts w:asciiTheme="majorHAnsi" w:hAnsiTheme="majorHAnsi"/>
          <w:i/>
          <w:iCs/>
          <w:sz w:val="16"/>
          <w:szCs w:val="16"/>
          <w:lang w:val="es-419"/>
        </w:rPr>
        <w:t>Tabion</w:t>
      </w:r>
      <w:proofErr w:type="spellEnd"/>
      <w:r w:rsidR="00681122" w:rsidRPr="00AB5BB1">
        <w:rPr>
          <w:rFonts w:asciiTheme="majorHAnsi" w:hAnsiTheme="majorHAnsi"/>
          <w:i/>
          <w:iCs/>
          <w:sz w:val="16"/>
          <w:szCs w:val="16"/>
          <w:lang w:val="es-419"/>
        </w:rPr>
        <w:t xml:space="preserve"> v </w:t>
      </w:r>
      <w:proofErr w:type="spellStart"/>
      <w:r w:rsidR="00681122" w:rsidRPr="00AB5BB1">
        <w:rPr>
          <w:rFonts w:asciiTheme="majorHAnsi" w:hAnsiTheme="majorHAnsi"/>
          <w:i/>
          <w:iCs/>
          <w:sz w:val="16"/>
          <w:szCs w:val="16"/>
          <w:lang w:val="es-419"/>
        </w:rPr>
        <w:t>Mufti</w:t>
      </w:r>
      <w:proofErr w:type="spellEnd"/>
      <w:r w:rsidR="00681122" w:rsidRPr="00681122">
        <w:rPr>
          <w:rFonts w:asciiTheme="majorHAnsi" w:hAnsiTheme="majorHAnsi"/>
          <w:sz w:val="16"/>
          <w:szCs w:val="16"/>
          <w:lang w:val="es-419"/>
        </w:rPr>
        <w:t xml:space="preserve">, el Tribunal de Apelaciones del Cuarto Circuito sostuvo que la inmunidad diplomática se extendía a cualquier reclamo derivado del empleo de trabajadoras domésticas por parte de diplomáticos extranjeros. En referencia a la interpretación del Departamento de Estado de los EE. UU. </w:t>
      </w:r>
      <w:r w:rsidR="00AB5BB1">
        <w:rPr>
          <w:rFonts w:asciiTheme="majorHAnsi" w:hAnsiTheme="majorHAnsi"/>
          <w:sz w:val="16"/>
          <w:szCs w:val="16"/>
          <w:lang w:val="es-419"/>
        </w:rPr>
        <w:t>d</w:t>
      </w:r>
      <w:r w:rsidR="00681122" w:rsidRPr="00681122">
        <w:rPr>
          <w:rFonts w:asciiTheme="majorHAnsi" w:hAnsiTheme="majorHAnsi"/>
          <w:sz w:val="16"/>
          <w:szCs w:val="16"/>
          <w:lang w:val="es-419"/>
        </w:rPr>
        <w:t>el alcance de la excepción de "actividad comercial" a la inmunidad diplomática en la Convención de Viena, el tribunal sostuvo que los contratos de trabajadoras domésticas y todas las reclamaciones pertinentes se encuadran dentro de la inmunidad otorgada por la Convención de Viena.</w:t>
      </w:r>
    </w:p>
  </w:footnote>
  <w:footnote w:id="8">
    <w:p w14:paraId="221520D9" w14:textId="6171B580" w:rsidR="0072026E" w:rsidRPr="006C1C49" w:rsidRDefault="00942B2F" w:rsidP="0072026E">
      <w:pPr>
        <w:pStyle w:val="FootnoteText"/>
        <w:jc w:val="both"/>
        <w:rPr>
          <w:rFonts w:asciiTheme="majorHAnsi" w:hAnsiTheme="majorHAnsi"/>
          <w:sz w:val="16"/>
          <w:szCs w:val="16"/>
          <w:lang w:val="es-419"/>
        </w:rPr>
      </w:pPr>
      <w:r>
        <w:rPr>
          <w:rFonts w:asciiTheme="majorHAnsi" w:hAnsiTheme="majorHAnsi"/>
          <w:sz w:val="16"/>
          <w:szCs w:val="16"/>
          <w:lang w:val="es-419"/>
        </w:rPr>
        <w:tab/>
      </w:r>
      <w:r w:rsidR="0072026E">
        <w:rPr>
          <w:rStyle w:val="FootnoteReference"/>
          <w:rFonts w:asciiTheme="majorHAnsi" w:hAnsiTheme="majorHAnsi"/>
          <w:sz w:val="16"/>
          <w:szCs w:val="16"/>
        </w:rPr>
        <w:footnoteRef/>
      </w:r>
      <w:r w:rsidR="0072026E" w:rsidRPr="006C1C49">
        <w:rPr>
          <w:rFonts w:asciiTheme="majorHAnsi" w:hAnsiTheme="majorHAnsi"/>
          <w:sz w:val="16"/>
          <w:szCs w:val="16"/>
          <w:lang w:val="es-419"/>
        </w:rPr>
        <w:t xml:space="preserve"> </w:t>
      </w:r>
      <w:proofErr w:type="spellStart"/>
      <w:r w:rsidR="0072026E" w:rsidRPr="0072026E">
        <w:rPr>
          <w:rFonts w:asciiTheme="majorHAnsi" w:hAnsiTheme="majorHAnsi"/>
          <w:i/>
          <w:iCs/>
          <w:sz w:val="16"/>
          <w:szCs w:val="16"/>
          <w:lang w:val="es-419"/>
        </w:rPr>
        <w:t>DeShaney</w:t>
      </w:r>
      <w:proofErr w:type="spellEnd"/>
      <w:r w:rsidR="0072026E" w:rsidRPr="0072026E">
        <w:rPr>
          <w:rFonts w:asciiTheme="majorHAnsi" w:hAnsiTheme="majorHAnsi"/>
          <w:i/>
          <w:iCs/>
          <w:sz w:val="16"/>
          <w:szCs w:val="16"/>
          <w:lang w:val="es-419"/>
        </w:rPr>
        <w:t xml:space="preserve"> v. Departamento de Servicios Sociales del Condado de </w:t>
      </w:r>
      <w:proofErr w:type="spellStart"/>
      <w:r w:rsidR="0072026E" w:rsidRPr="0072026E">
        <w:rPr>
          <w:rFonts w:asciiTheme="majorHAnsi" w:hAnsiTheme="majorHAnsi"/>
          <w:i/>
          <w:iCs/>
          <w:sz w:val="16"/>
          <w:szCs w:val="16"/>
          <w:lang w:val="es-419"/>
        </w:rPr>
        <w:t>Winnebago</w:t>
      </w:r>
      <w:proofErr w:type="spellEnd"/>
      <w:r w:rsidR="0072026E" w:rsidRPr="0072026E">
        <w:rPr>
          <w:rFonts w:asciiTheme="majorHAnsi" w:hAnsiTheme="majorHAnsi"/>
          <w:sz w:val="16"/>
          <w:szCs w:val="16"/>
          <w:lang w:val="es-419"/>
        </w:rPr>
        <w:t>, 489 U.S. 189 (1989).</w:t>
      </w:r>
    </w:p>
  </w:footnote>
  <w:footnote w:id="9">
    <w:p w14:paraId="66DE4665" w14:textId="412FB991" w:rsidR="00557A4A" w:rsidRPr="00557A4A" w:rsidRDefault="00942B2F" w:rsidP="00557A4A">
      <w:pPr>
        <w:pStyle w:val="FootnoteText"/>
        <w:jc w:val="both"/>
        <w:rPr>
          <w:rFonts w:asciiTheme="majorHAnsi" w:hAnsiTheme="majorHAnsi"/>
          <w:sz w:val="16"/>
          <w:szCs w:val="16"/>
          <w:lang w:val="es-419"/>
        </w:rPr>
      </w:pPr>
      <w:r>
        <w:rPr>
          <w:rFonts w:asciiTheme="majorHAnsi" w:hAnsiTheme="majorHAnsi"/>
          <w:sz w:val="16"/>
          <w:szCs w:val="16"/>
          <w:lang w:val="es-419"/>
        </w:rPr>
        <w:tab/>
      </w:r>
      <w:r w:rsidR="00557A4A">
        <w:rPr>
          <w:rStyle w:val="FootnoteReference"/>
          <w:rFonts w:asciiTheme="majorHAnsi" w:hAnsiTheme="majorHAnsi"/>
          <w:sz w:val="16"/>
          <w:szCs w:val="16"/>
        </w:rPr>
        <w:footnoteRef/>
      </w:r>
      <w:r w:rsidR="00557A4A" w:rsidRPr="006C1C49">
        <w:rPr>
          <w:rFonts w:asciiTheme="majorHAnsi" w:hAnsiTheme="majorHAnsi"/>
          <w:sz w:val="16"/>
          <w:szCs w:val="16"/>
          <w:lang w:val="es-419"/>
        </w:rPr>
        <w:t xml:space="preserve"> </w:t>
      </w:r>
      <w:r w:rsidR="00557A4A" w:rsidRPr="00557A4A">
        <w:rPr>
          <w:rFonts w:asciiTheme="majorHAnsi" w:hAnsiTheme="majorHAnsi"/>
          <w:sz w:val="16"/>
          <w:szCs w:val="16"/>
          <w:lang w:val="es-419"/>
        </w:rPr>
        <w:t xml:space="preserve">Los peticionarios se refieren al caso </w:t>
      </w:r>
      <w:r w:rsidR="00557A4A" w:rsidRPr="00557A4A">
        <w:rPr>
          <w:rFonts w:asciiTheme="majorHAnsi" w:hAnsiTheme="majorHAnsi"/>
          <w:i/>
          <w:iCs/>
          <w:sz w:val="16"/>
          <w:szCs w:val="16"/>
          <w:lang w:val="es-419"/>
        </w:rPr>
        <w:t>Salas y otros c. Estados Unidos</w:t>
      </w:r>
      <w:r w:rsidR="00557A4A" w:rsidRPr="00557A4A">
        <w:rPr>
          <w:rFonts w:asciiTheme="majorHAnsi" w:hAnsiTheme="majorHAnsi"/>
          <w:sz w:val="16"/>
          <w:szCs w:val="16"/>
          <w:lang w:val="es-419"/>
        </w:rPr>
        <w:t>, donde la Corte Interamericana determinó que los demandantes no tenían la posibilidad adecuada de reparación porque era poco probable que prevaleciera cualquier intento de asegurar el acceso a los tribunales debido a la inmunidad soberana.</w:t>
      </w:r>
    </w:p>
  </w:footnote>
  <w:footnote w:id="10">
    <w:p w14:paraId="364539CB" w14:textId="00513388" w:rsidR="00557A4A" w:rsidRPr="006C1C49" w:rsidRDefault="00942B2F" w:rsidP="00557A4A">
      <w:pPr>
        <w:pStyle w:val="FootnoteText"/>
        <w:jc w:val="both"/>
        <w:rPr>
          <w:rFonts w:asciiTheme="majorHAnsi" w:hAnsiTheme="majorHAnsi"/>
          <w:sz w:val="16"/>
          <w:szCs w:val="16"/>
          <w:lang w:val="es-419"/>
        </w:rPr>
      </w:pPr>
      <w:r>
        <w:rPr>
          <w:rFonts w:asciiTheme="majorHAnsi" w:hAnsiTheme="majorHAnsi"/>
          <w:sz w:val="16"/>
          <w:szCs w:val="16"/>
          <w:lang w:val="es-419"/>
        </w:rPr>
        <w:tab/>
      </w:r>
      <w:r w:rsidR="00557A4A">
        <w:rPr>
          <w:rStyle w:val="FootnoteReference"/>
          <w:rFonts w:asciiTheme="majorHAnsi" w:hAnsiTheme="majorHAnsi"/>
          <w:sz w:val="16"/>
          <w:szCs w:val="16"/>
        </w:rPr>
        <w:footnoteRef/>
      </w:r>
      <w:r w:rsidR="00557A4A" w:rsidRPr="006C1C49">
        <w:rPr>
          <w:rFonts w:asciiTheme="majorHAnsi" w:hAnsiTheme="majorHAnsi"/>
          <w:sz w:val="16"/>
          <w:szCs w:val="16"/>
          <w:lang w:val="es-419"/>
        </w:rPr>
        <w:t xml:space="preserve"> </w:t>
      </w:r>
      <w:r w:rsidR="00CB4D25" w:rsidRPr="00CB4D25">
        <w:rPr>
          <w:rFonts w:asciiTheme="majorHAnsi" w:hAnsiTheme="majorHAnsi"/>
          <w:sz w:val="16"/>
          <w:szCs w:val="16"/>
          <w:lang w:val="es-419"/>
        </w:rPr>
        <w:t xml:space="preserve">Los peticionarios se refieren a la CIDH, Informe No. 134/11, Petición 1190-06, Admisibilidad, </w:t>
      </w:r>
      <w:r w:rsidR="00CB4D25" w:rsidRPr="00CB4D25">
        <w:rPr>
          <w:rFonts w:asciiTheme="majorHAnsi" w:hAnsiTheme="majorHAnsi"/>
          <w:i/>
          <w:iCs/>
          <w:sz w:val="16"/>
          <w:szCs w:val="16"/>
          <w:lang w:val="es-419"/>
        </w:rPr>
        <w:t>Trabajadores indocumentados</w:t>
      </w:r>
      <w:r w:rsidR="00CB4D25" w:rsidRPr="00CB4D25">
        <w:rPr>
          <w:rFonts w:asciiTheme="majorHAnsi" w:hAnsiTheme="majorHAnsi"/>
          <w:sz w:val="16"/>
          <w:szCs w:val="16"/>
          <w:lang w:val="es-419"/>
        </w:rPr>
        <w:t>,</w:t>
      </w:r>
      <w:r w:rsidR="00CB4D25">
        <w:rPr>
          <w:rFonts w:asciiTheme="majorHAnsi" w:hAnsiTheme="majorHAnsi"/>
          <w:sz w:val="16"/>
          <w:szCs w:val="16"/>
          <w:lang w:val="es-419"/>
        </w:rPr>
        <w:t xml:space="preserve"> </w:t>
      </w:r>
      <w:r w:rsidR="00CB4D25" w:rsidRPr="00CB4D25">
        <w:rPr>
          <w:rFonts w:asciiTheme="majorHAnsi" w:hAnsiTheme="majorHAnsi"/>
          <w:sz w:val="16"/>
          <w:szCs w:val="16"/>
          <w:lang w:val="es-419"/>
        </w:rPr>
        <w:t xml:space="preserve">Estados Unidos, 20 de octubre de 2011, en </w:t>
      </w:r>
      <w:proofErr w:type="spellStart"/>
      <w:r w:rsidR="00CB4D25" w:rsidRPr="00CB4D25">
        <w:rPr>
          <w:rFonts w:asciiTheme="majorHAnsi" w:hAnsiTheme="majorHAnsi"/>
          <w:sz w:val="16"/>
          <w:szCs w:val="16"/>
          <w:lang w:val="es-419"/>
        </w:rPr>
        <w:t>párrs</w:t>
      </w:r>
      <w:proofErr w:type="spellEnd"/>
      <w:r w:rsidR="00CB4D25" w:rsidRPr="00CB4D25">
        <w:rPr>
          <w:rFonts w:asciiTheme="majorHAnsi" w:hAnsiTheme="majorHAnsi"/>
          <w:sz w:val="16"/>
          <w:szCs w:val="16"/>
          <w:lang w:val="es-419"/>
        </w:rPr>
        <w:t xml:space="preserve">. 14, 28; CIDH, Informe de fondo No. 50/16, Caso 12.834, </w:t>
      </w:r>
      <w:r w:rsidR="00CB4D25" w:rsidRPr="00CB4D25">
        <w:rPr>
          <w:rFonts w:asciiTheme="majorHAnsi" w:hAnsiTheme="majorHAnsi"/>
          <w:i/>
          <w:iCs/>
          <w:sz w:val="16"/>
          <w:szCs w:val="16"/>
          <w:lang w:val="es-419"/>
        </w:rPr>
        <w:t>Trabajadores indocumentados</w:t>
      </w:r>
      <w:r w:rsidR="00CB4D25" w:rsidRPr="00CB4D25">
        <w:rPr>
          <w:rFonts w:asciiTheme="majorHAnsi" w:hAnsiTheme="majorHAnsi"/>
          <w:sz w:val="16"/>
          <w:szCs w:val="16"/>
          <w:lang w:val="es-419"/>
        </w:rPr>
        <w:t xml:space="preserve">, Estados Unidos, 30 de noviembre de 2016, </w:t>
      </w:r>
      <w:proofErr w:type="spellStart"/>
      <w:r w:rsidR="00CB4D25" w:rsidRPr="00CB4D25">
        <w:rPr>
          <w:rFonts w:asciiTheme="majorHAnsi" w:hAnsiTheme="majorHAnsi"/>
          <w:sz w:val="16"/>
          <w:szCs w:val="16"/>
          <w:lang w:val="es-419"/>
        </w:rPr>
        <w:t>párrs</w:t>
      </w:r>
      <w:proofErr w:type="spellEnd"/>
      <w:r w:rsidR="00CB4D25" w:rsidRPr="00CB4D25">
        <w:rPr>
          <w:rFonts w:asciiTheme="majorHAnsi" w:hAnsiTheme="majorHAnsi"/>
          <w:sz w:val="16"/>
          <w:szCs w:val="16"/>
          <w:lang w:val="es-419"/>
        </w:rPr>
        <w:t>. 21, 105, 112</w:t>
      </w:r>
    </w:p>
  </w:footnote>
  <w:footnote w:id="11">
    <w:p w14:paraId="435691FD" w14:textId="31A27BCB" w:rsidR="00342425" w:rsidRPr="006C1C49" w:rsidRDefault="00942B2F" w:rsidP="00342425">
      <w:pPr>
        <w:pStyle w:val="FootnoteText"/>
        <w:jc w:val="both"/>
        <w:rPr>
          <w:rFonts w:asciiTheme="majorHAnsi" w:hAnsiTheme="majorHAnsi"/>
          <w:sz w:val="16"/>
          <w:szCs w:val="16"/>
          <w:lang w:val="es-419"/>
        </w:rPr>
      </w:pPr>
      <w:r>
        <w:rPr>
          <w:rFonts w:asciiTheme="majorHAnsi" w:hAnsiTheme="majorHAnsi"/>
          <w:sz w:val="16"/>
          <w:szCs w:val="16"/>
          <w:lang w:val="es-419"/>
        </w:rPr>
        <w:tab/>
      </w:r>
      <w:r w:rsidR="00342425">
        <w:rPr>
          <w:rStyle w:val="FootnoteReference"/>
          <w:rFonts w:asciiTheme="majorHAnsi" w:hAnsiTheme="majorHAnsi"/>
          <w:sz w:val="16"/>
          <w:szCs w:val="16"/>
        </w:rPr>
        <w:footnoteRef/>
      </w:r>
      <w:r w:rsidR="00342425" w:rsidRPr="006C1C49">
        <w:rPr>
          <w:rFonts w:asciiTheme="majorHAnsi" w:hAnsiTheme="majorHAnsi"/>
          <w:sz w:val="16"/>
          <w:szCs w:val="16"/>
          <w:lang w:val="es-419"/>
        </w:rPr>
        <w:t xml:space="preserve"> </w:t>
      </w:r>
      <w:r w:rsidR="004860A7" w:rsidRPr="004860A7">
        <w:rPr>
          <w:rFonts w:asciiTheme="majorHAnsi" w:hAnsiTheme="majorHAnsi"/>
          <w:sz w:val="16"/>
          <w:szCs w:val="16"/>
          <w:lang w:val="es-419"/>
        </w:rPr>
        <w:t xml:space="preserve">Según la interpretación de SCOTUS en </w:t>
      </w:r>
      <w:proofErr w:type="spellStart"/>
      <w:r w:rsidR="004860A7" w:rsidRPr="004860A7">
        <w:rPr>
          <w:rFonts w:asciiTheme="majorHAnsi" w:hAnsiTheme="majorHAnsi"/>
          <w:i/>
          <w:iCs/>
          <w:sz w:val="16"/>
          <w:szCs w:val="16"/>
          <w:lang w:val="es-419"/>
        </w:rPr>
        <w:t>Village</w:t>
      </w:r>
      <w:proofErr w:type="spellEnd"/>
      <w:r w:rsidR="004860A7" w:rsidRPr="004860A7">
        <w:rPr>
          <w:rFonts w:asciiTheme="majorHAnsi" w:hAnsiTheme="majorHAnsi"/>
          <w:i/>
          <w:iCs/>
          <w:sz w:val="16"/>
          <w:szCs w:val="16"/>
          <w:lang w:val="es-419"/>
        </w:rPr>
        <w:t xml:space="preserve"> of Arlington </w:t>
      </w:r>
      <w:proofErr w:type="spellStart"/>
      <w:r w:rsidR="004860A7" w:rsidRPr="004860A7">
        <w:rPr>
          <w:rFonts w:asciiTheme="majorHAnsi" w:hAnsiTheme="majorHAnsi"/>
          <w:i/>
          <w:iCs/>
          <w:sz w:val="16"/>
          <w:szCs w:val="16"/>
          <w:lang w:val="es-419"/>
        </w:rPr>
        <w:t>Heights</w:t>
      </w:r>
      <w:proofErr w:type="spellEnd"/>
      <w:r w:rsidR="004860A7" w:rsidRPr="004860A7">
        <w:rPr>
          <w:rFonts w:asciiTheme="majorHAnsi" w:hAnsiTheme="majorHAnsi"/>
          <w:i/>
          <w:iCs/>
          <w:sz w:val="16"/>
          <w:szCs w:val="16"/>
          <w:lang w:val="es-419"/>
        </w:rPr>
        <w:t xml:space="preserve"> v. </w:t>
      </w:r>
      <w:proofErr w:type="spellStart"/>
      <w:r w:rsidR="004860A7" w:rsidRPr="004860A7">
        <w:rPr>
          <w:rFonts w:asciiTheme="majorHAnsi" w:hAnsiTheme="majorHAnsi"/>
          <w:i/>
          <w:iCs/>
          <w:sz w:val="16"/>
          <w:szCs w:val="16"/>
          <w:lang w:val="es-419"/>
        </w:rPr>
        <w:t>Metropolitan</w:t>
      </w:r>
      <w:proofErr w:type="spellEnd"/>
      <w:r w:rsidR="004860A7" w:rsidRPr="004860A7">
        <w:rPr>
          <w:rFonts w:asciiTheme="majorHAnsi" w:hAnsiTheme="majorHAnsi"/>
          <w:i/>
          <w:iCs/>
          <w:sz w:val="16"/>
          <w:szCs w:val="16"/>
          <w:lang w:val="es-419"/>
        </w:rPr>
        <w:t xml:space="preserve"> </w:t>
      </w:r>
      <w:proofErr w:type="spellStart"/>
      <w:r w:rsidR="004860A7" w:rsidRPr="004860A7">
        <w:rPr>
          <w:rFonts w:asciiTheme="majorHAnsi" w:hAnsiTheme="majorHAnsi"/>
          <w:i/>
          <w:iCs/>
          <w:sz w:val="16"/>
          <w:szCs w:val="16"/>
          <w:lang w:val="es-419"/>
        </w:rPr>
        <w:t>Housing</w:t>
      </w:r>
      <w:proofErr w:type="spellEnd"/>
      <w:r w:rsidR="004860A7" w:rsidRPr="004860A7">
        <w:rPr>
          <w:rFonts w:asciiTheme="majorHAnsi" w:hAnsiTheme="majorHAnsi"/>
          <w:i/>
          <w:iCs/>
          <w:sz w:val="16"/>
          <w:szCs w:val="16"/>
          <w:lang w:val="es-419"/>
        </w:rPr>
        <w:t xml:space="preserve"> </w:t>
      </w:r>
      <w:proofErr w:type="spellStart"/>
      <w:r w:rsidR="004860A7" w:rsidRPr="004860A7">
        <w:rPr>
          <w:rFonts w:asciiTheme="majorHAnsi" w:hAnsiTheme="majorHAnsi"/>
          <w:i/>
          <w:iCs/>
          <w:sz w:val="16"/>
          <w:szCs w:val="16"/>
          <w:lang w:val="es-419"/>
        </w:rPr>
        <w:t>Corp</w:t>
      </w:r>
      <w:proofErr w:type="spellEnd"/>
      <w:r w:rsidR="004860A7" w:rsidRPr="004860A7">
        <w:rPr>
          <w:rFonts w:asciiTheme="majorHAnsi" w:hAnsiTheme="majorHAnsi"/>
          <w:sz w:val="16"/>
          <w:szCs w:val="16"/>
          <w:lang w:val="es-419"/>
        </w:rPr>
        <w:t>, 429 U.S. 252 (1977)</w:t>
      </w:r>
    </w:p>
  </w:footnote>
  <w:footnote w:id="12">
    <w:p w14:paraId="0EC56A3C" w14:textId="7885ECFE" w:rsidR="00E05137" w:rsidRPr="006C1C49" w:rsidRDefault="00942B2F" w:rsidP="00E05137">
      <w:pPr>
        <w:pStyle w:val="FootnoteText"/>
        <w:jc w:val="both"/>
        <w:rPr>
          <w:rFonts w:asciiTheme="majorHAnsi" w:hAnsiTheme="majorHAnsi"/>
          <w:sz w:val="16"/>
          <w:szCs w:val="16"/>
          <w:lang w:val="es-419"/>
        </w:rPr>
      </w:pPr>
      <w:r>
        <w:rPr>
          <w:rFonts w:asciiTheme="majorHAnsi" w:hAnsiTheme="majorHAnsi"/>
          <w:sz w:val="16"/>
          <w:szCs w:val="16"/>
          <w:lang w:val="es-419"/>
        </w:rPr>
        <w:tab/>
      </w:r>
      <w:r w:rsidR="00E05137">
        <w:rPr>
          <w:rStyle w:val="FootnoteReference"/>
          <w:rFonts w:asciiTheme="majorHAnsi" w:hAnsiTheme="majorHAnsi"/>
          <w:sz w:val="16"/>
          <w:szCs w:val="16"/>
        </w:rPr>
        <w:footnoteRef/>
      </w:r>
      <w:r w:rsidR="00E05137" w:rsidRPr="006C1C49">
        <w:rPr>
          <w:rFonts w:asciiTheme="majorHAnsi" w:hAnsiTheme="majorHAnsi"/>
          <w:sz w:val="16"/>
          <w:szCs w:val="16"/>
          <w:lang w:val="es-419"/>
        </w:rPr>
        <w:t xml:space="preserve"> </w:t>
      </w:r>
      <w:r w:rsidR="00E05137" w:rsidRPr="00E05137">
        <w:rPr>
          <w:rFonts w:asciiTheme="majorHAnsi" w:hAnsiTheme="majorHAnsi"/>
          <w:sz w:val="16"/>
          <w:szCs w:val="16"/>
          <w:lang w:val="es-419"/>
        </w:rPr>
        <w:t xml:space="preserve">Sobre este tema, los peticionarios indican que prácticamente ningún ingreso de otro trabajador migrante y su capacidad de permanecer en los Estados Unidos está condicionado al empleo con una persona o entidad totalmente inmune al proceso legal, y recuerda que el </w:t>
      </w:r>
      <w:r w:rsidR="00530A52">
        <w:rPr>
          <w:rFonts w:asciiTheme="majorHAnsi" w:hAnsiTheme="majorHAnsi"/>
          <w:sz w:val="16"/>
          <w:szCs w:val="16"/>
          <w:lang w:val="es-419"/>
        </w:rPr>
        <w:t>e</w:t>
      </w:r>
      <w:r w:rsidR="00E05137" w:rsidRPr="00E05137">
        <w:rPr>
          <w:rFonts w:asciiTheme="majorHAnsi" w:hAnsiTheme="majorHAnsi"/>
          <w:sz w:val="16"/>
          <w:szCs w:val="16"/>
          <w:lang w:val="es-419"/>
        </w:rPr>
        <w:t>stado de la visa de trabajador</w:t>
      </w:r>
      <w:r w:rsidR="00125F81">
        <w:rPr>
          <w:rFonts w:asciiTheme="majorHAnsi" w:hAnsiTheme="majorHAnsi"/>
          <w:sz w:val="16"/>
          <w:szCs w:val="16"/>
          <w:lang w:val="es-419"/>
        </w:rPr>
        <w:t>a</w:t>
      </w:r>
      <w:r w:rsidR="00E05137" w:rsidRPr="00E05137">
        <w:rPr>
          <w:rFonts w:asciiTheme="majorHAnsi" w:hAnsiTheme="majorHAnsi"/>
          <w:sz w:val="16"/>
          <w:szCs w:val="16"/>
          <w:lang w:val="es-419"/>
        </w:rPr>
        <w:t xml:space="preserve"> doméstic</w:t>
      </w:r>
      <w:r w:rsidR="00125F81">
        <w:rPr>
          <w:rFonts w:asciiTheme="majorHAnsi" w:hAnsiTheme="majorHAnsi"/>
          <w:sz w:val="16"/>
          <w:szCs w:val="16"/>
          <w:lang w:val="es-419"/>
        </w:rPr>
        <w:t>a</w:t>
      </w:r>
      <w:r w:rsidR="00E05137" w:rsidRPr="00E05137">
        <w:rPr>
          <w:rFonts w:asciiTheme="majorHAnsi" w:hAnsiTheme="majorHAnsi"/>
          <w:sz w:val="16"/>
          <w:szCs w:val="16"/>
          <w:lang w:val="es-419"/>
        </w:rPr>
        <w:t xml:space="preserve"> es contingente sobre su empleo continuo con la persona específica que l</w:t>
      </w:r>
      <w:r w:rsidR="00125F81">
        <w:rPr>
          <w:rFonts w:asciiTheme="majorHAnsi" w:hAnsiTheme="majorHAnsi"/>
          <w:sz w:val="16"/>
          <w:szCs w:val="16"/>
          <w:lang w:val="es-419"/>
        </w:rPr>
        <w:t>as</w:t>
      </w:r>
      <w:r w:rsidR="00E05137" w:rsidRPr="00E05137">
        <w:rPr>
          <w:rFonts w:asciiTheme="majorHAnsi" w:hAnsiTheme="majorHAnsi"/>
          <w:sz w:val="16"/>
          <w:szCs w:val="16"/>
          <w:lang w:val="es-419"/>
        </w:rPr>
        <w:t xml:space="preserve"> patrocina, la misma persona que puede ser la responsable del abuso o acoso.</w:t>
      </w:r>
    </w:p>
  </w:footnote>
  <w:footnote w:id="13">
    <w:p w14:paraId="1CD52029" w14:textId="2FA4C111" w:rsidR="00124F93" w:rsidRPr="006C1C49" w:rsidRDefault="00942B2F" w:rsidP="00124F93">
      <w:pPr>
        <w:pStyle w:val="FootnoteText"/>
        <w:jc w:val="both"/>
        <w:rPr>
          <w:rFonts w:asciiTheme="majorHAnsi" w:hAnsiTheme="majorHAnsi"/>
          <w:sz w:val="16"/>
          <w:szCs w:val="16"/>
          <w:lang w:val="es-419"/>
        </w:rPr>
      </w:pPr>
      <w:r>
        <w:rPr>
          <w:rFonts w:asciiTheme="majorHAnsi" w:hAnsiTheme="majorHAnsi"/>
          <w:sz w:val="16"/>
          <w:szCs w:val="16"/>
          <w:lang w:val="es-419"/>
        </w:rPr>
        <w:tab/>
      </w:r>
      <w:r w:rsidR="00124F93">
        <w:rPr>
          <w:rStyle w:val="FootnoteReference"/>
          <w:rFonts w:asciiTheme="majorHAnsi" w:hAnsiTheme="majorHAnsi"/>
          <w:sz w:val="16"/>
          <w:szCs w:val="16"/>
        </w:rPr>
        <w:footnoteRef/>
      </w:r>
      <w:r w:rsidR="00124F93" w:rsidRPr="006C1C49">
        <w:rPr>
          <w:rFonts w:asciiTheme="majorHAnsi" w:hAnsiTheme="majorHAnsi"/>
          <w:sz w:val="16"/>
          <w:szCs w:val="16"/>
          <w:lang w:val="es-419"/>
        </w:rPr>
        <w:t xml:space="preserve"> </w:t>
      </w:r>
      <w:r w:rsidR="00124F93" w:rsidRPr="00124F93">
        <w:rPr>
          <w:rFonts w:asciiTheme="majorHAnsi" w:hAnsiTheme="majorHAnsi"/>
          <w:sz w:val="16"/>
          <w:szCs w:val="16"/>
          <w:lang w:val="es-419"/>
        </w:rPr>
        <w:t xml:space="preserve">El Estado se refiere a la CIDH, Informe de Inadmisibilidad No. 100/06, Petición 943-04, </w:t>
      </w:r>
      <w:proofErr w:type="spellStart"/>
      <w:r w:rsidR="00124F93" w:rsidRPr="00124F93">
        <w:rPr>
          <w:rFonts w:asciiTheme="majorHAnsi" w:hAnsiTheme="majorHAnsi"/>
          <w:sz w:val="16"/>
          <w:szCs w:val="16"/>
          <w:lang w:val="es-419"/>
        </w:rPr>
        <w:t>Gaybor</w:t>
      </w:r>
      <w:proofErr w:type="spellEnd"/>
      <w:r w:rsidR="00124F93" w:rsidRPr="00124F93">
        <w:rPr>
          <w:rFonts w:asciiTheme="majorHAnsi" w:hAnsiTheme="majorHAnsi"/>
          <w:sz w:val="16"/>
          <w:szCs w:val="16"/>
          <w:lang w:val="es-419"/>
        </w:rPr>
        <w:t xml:space="preserve"> Tapia y Colón Eloy Muñoz, Ecuador; CIDH, Informe de Inadmisibilidad No. 36/05, Petición 12.170, Fernando Colmenares Castillo, México; CIDH, Informe de Inadmisibilidad, Informe No. 85/05, Petición 430-00, </w:t>
      </w:r>
      <w:proofErr w:type="spellStart"/>
      <w:r w:rsidR="00124F93" w:rsidRPr="00124F93">
        <w:rPr>
          <w:rFonts w:asciiTheme="majorHAnsi" w:hAnsiTheme="majorHAnsi"/>
          <w:sz w:val="16"/>
          <w:szCs w:val="16"/>
          <w:lang w:val="es-419"/>
        </w:rPr>
        <w:t>Romeel</w:t>
      </w:r>
      <w:proofErr w:type="spellEnd"/>
      <w:r w:rsidR="00124F93" w:rsidRPr="00124F93">
        <w:rPr>
          <w:rFonts w:asciiTheme="majorHAnsi" w:hAnsiTheme="majorHAnsi"/>
          <w:sz w:val="16"/>
          <w:szCs w:val="16"/>
          <w:lang w:val="es-419"/>
        </w:rPr>
        <w:t xml:space="preserve"> Eduardo Díaz Luna, Perú.</w:t>
      </w:r>
    </w:p>
  </w:footnote>
  <w:footnote w:id="14">
    <w:p w14:paraId="6DEEEDBA" w14:textId="0BBB8A29" w:rsidR="00BA5A9D" w:rsidRPr="006C1C49" w:rsidRDefault="00942B2F" w:rsidP="00BA5A9D">
      <w:pPr>
        <w:pStyle w:val="FootnoteText"/>
        <w:jc w:val="both"/>
        <w:rPr>
          <w:rFonts w:asciiTheme="majorHAnsi" w:hAnsiTheme="majorHAnsi"/>
          <w:sz w:val="16"/>
          <w:szCs w:val="16"/>
          <w:lang w:val="es-419"/>
        </w:rPr>
      </w:pPr>
      <w:r>
        <w:rPr>
          <w:rFonts w:asciiTheme="majorHAnsi" w:hAnsiTheme="majorHAnsi"/>
          <w:sz w:val="16"/>
          <w:szCs w:val="16"/>
          <w:lang w:val="es-419"/>
        </w:rPr>
        <w:tab/>
      </w:r>
      <w:r w:rsidR="00BA5A9D">
        <w:rPr>
          <w:rStyle w:val="FootnoteReference"/>
          <w:rFonts w:asciiTheme="majorHAnsi" w:hAnsiTheme="majorHAnsi"/>
          <w:sz w:val="16"/>
          <w:szCs w:val="16"/>
        </w:rPr>
        <w:footnoteRef/>
      </w:r>
      <w:r w:rsidR="00BA5A9D" w:rsidRPr="006C1C49">
        <w:rPr>
          <w:rFonts w:asciiTheme="majorHAnsi" w:hAnsiTheme="majorHAnsi"/>
          <w:sz w:val="16"/>
          <w:szCs w:val="16"/>
          <w:lang w:val="es-419"/>
        </w:rPr>
        <w:t xml:space="preserve"> </w:t>
      </w:r>
      <w:r w:rsidR="00BA5A9D" w:rsidRPr="00BA5A9D">
        <w:rPr>
          <w:rFonts w:asciiTheme="majorHAnsi" w:hAnsiTheme="majorHAnsi"/>
          <w:sz w:val="16"/>
          <w:szCs w:val="16"/>
          <w:lang w:val="es-419"/>
        </w:rPr>
        <w:t xml:space="preserve">Ver Corte Interamericana de Derechos Humanos, opinión consultiva OC-11/90, 10 de agosto de 1990, </w:t>
      </w:r>
      <w:r w:rsidR="00BA5A9D" w:rsidRPr="00324C99">
        <w:rPr>
          <w:rFonts w:asciiTheme="majorHAnsi" w:hAnsiTheme="majorHAnsi"/>
          <w:i/>
          <w:iCs/>
          <w:sz w:val="16"/>
          <w:szCs w:val="16"/>
          <w:lang w:val="es-419"/>
        </w:rPr>
        <w:t>Excepciones al agotamiento de los recursos internos (Art. 46.1, 46.2.a</w:t>
      </w:r>
      <w:r w:rsidR="00324C99">
        <w:rPr>
          <w:rFonts w:asciiTheme="majorHAnsi" w:hAnsiTheme="majorHAnsi"/>
          <w:i/>
          <w:iCs/>
          <w:sz w:val="16"/>
          <w:szCs w:val="16"/>
          <w:lang w:val="es-419"/>
        </w:rPr>
        <w:t xml:space="preserve"> </w:t>
      </w:r>
      <w:r w:rsidR="00BA5A9D" w:rsidRPr="00324C99">
        <w:rPr>
          <w:rFonts w:asciiTheme="majorHAnsi" w:hAnsiTheme="majorHAnsi"/>
          <w:i/>
          <w:iCs/>
          <w:sz w:val="16"/>
          <w:szCs w:val="16"/>
          <w:lang w:val="es-419"/>
        </w:rPr>
        <w:t>y 46.2.b Convenci</w:t>
      </w:r>
      <w:r w:rsidR="00CA58F4">
        <w:rPr>
          <w:rFonts w:asciiTheme="majorHAnsi" w:hAnsiTheme="majorHAnsi"/>
          <w:i/>
          <w:iCs/>
          <w:sz w:val="16"/>
          <w:szCs w:val="16"/>
          <w:lang w:val="es-419"/>
        </w:rPr>
        <w:t>ó</w:t>
      </w:r>
      <w:r w:rsidR="00BA5A9D" w:rsidRPr="00324C99">
        <w:rPr>
          <w:rFonts w:asciiTheme="majorHAnsi" w:hAnsiTheme="majorHAnsi"/>
          <w:i/>
          <w:iCs/>
          <w:sz w:val="16"/>
          <w:szCs w:val="16"/>
          <w:lang w:val="es-419"/>
        </w:rPr>
        <w:t>n Americana Sobre Derechos Humanos</w:t>
      </w:r>
      <w:r w:rsidR="00BA5A9D" w:rsidRPr="00BA5A9D">
        <w:rPr>
          <w:rFonts w:asciiTheme="majorHAnsi" w:hAnsiTheme="majorHAnsi"/>
          <w:sz w:val="16"/>
          <w:szCs w:val="16"/>
          <w:lang w:val="es-419"/>
        </w:rPr>
        <w:t xml:space="preserve">, especialmente en el par. 22 y 31; Véase también Corte Interamericana de Derechos Humanos, opinión consultiva OC-18/03, 17 de septiembre de 2003, </w:t>
      </w:r>
      <w:r w:rsidR="00BA5A9D" w:rsidRPr="00324C99">
        <w:rPr>
          <w:rFonts w:asciiTheme="majorHAnsi" w:hAnsiTheme="majorHAnsi"/>
          <w:i/>
          <w:iCs/>
          <w:sz w:val="16"/>
          <w:szCs w:val="16"/>
          <w:lang w:val="es-419"/>
        </w:rPr>
        <w:t>Condición jurídica y derechos de los migrantes indocumentados</w:t>
      </w:r>
      <w:r w:rsidR="00BA5A9D" w:rsidRPr="00BA5A9D">
        <w:rPr>
          <w:rFonts w:asciiTheme="majorHAnsi" w:hAnsiTheme="majorHAnsi"/>
          <w:sz w:val="16"/>
          <w:szCs w:val="16"/>
          <w:lang w:val="es-419"/>
        </w:rPr>
        <w:t>, párrs.148-149, 159.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953F9"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0A757BD"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41024"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BDF27B" wp14:editId="720C3B8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E3C2398" w14:textId="77777777" w:rsidR="00040C3A" w:rsidRPr="00EC7D62" w:rsidRDefault="00BB345E" w:rsidP="00A50FCF">
    <w:pPr>
      <w:pStyle w:val="Header"/>
      <w:tabs>
        <w:tab w:val="clear" w:pos="4320"/>
        <w:tab w:val="clear" w:pos="8640"/>
      </w:tabs>
      <w:jc w:val="center"/>
      <w:rPr>
        <w:sz w:val="22"/>
        <w:szCs w:val="22"/>
      </w:rPr>
    </w:pPr>
    <w:r>
      <w:rPr>
        <w:sz w:val="22"/>
        <w:szCs w:val="22"/>
      </w:rPr>
      <w:pict w14:anchorId="5A5400D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92297" w14:textId="77777777" w:rsidR="004647CB" w:rsidRDefault="00464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E6BC44CE"/>
    <w:lvl w:ilvl="0" w:tplc="B61A847A">
      <w:start w:val="1"/>
      <w:numFmt w:val="decimal"/>
      <w:lvlText w:val="%1."/>
      <w:lvlJc w:val="left"/>
      <w:pPr>
        <w:tabs>
          <w:tab w:val="num" w:pos="720"/>
        </w:tabs>
        <w:ind w:left="0" w:firstLine="720"/>
      </w:pPr>
      <w:rPr>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AD97FDD"/>
    <w:multiLevelType w:val="hybridMultilevel"/>
    <w:tmpl w:val="D534AC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0"/>
  </w:num>
  <w:num w:numId="5">
    <w:abstractNumId w:val="48"/>
  </w:num>
  <w:num w:numId="6">
    <w:abstractNumId w:val="27"/>
  </w:num>
  <w:num w:numId="7">
    <w:abstractNumId w:val="6"/>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41"/>
  </w:num>
  <w:num w:numId="53">
    <w:abstractNumId w:val="51"/>
  </w:num>
  <w:num w:numId="54">
    <w:abstractNumId w:val="46"/>
  </w:num>
  <w:num w:numId="55">
    <w:abstractNumId w:val="43"/>
  </w:num>
  <w:num w:numId="56">
    <w:abstractNumId w:val="26"/>
  </w:num>
  <w:num w:numId="57">
    <w:abstractNumId w:val="24"/>
  </w:num>
  <w:num w:numId="58">
    <w:abstractNumId w:val="36"/>
  </w:num>
  <w:num w:numId="59">
    <w:abstractNumId w:val="45"/>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B30"/>
    <w:rsid w:val="00006E1F"/>
    <w:rsid w:val="000070D7"/>
    <w:rsid w:val="00016726"/>
    <w:rsid w:val="0001788C"/>
    <w:rsid w:val="000337EF"/>
    <w:rsid w:val="00040C3A"/>
    <w:rsid w:val="000419AD"/>
    <w:rsid w:val="000433C9"/>
    <w:rsid w:val="00050FAE"/>
    <w:rsid w:val="00061997"/>
    <w:rsid w:val="00071174"/>
    <w:rsid w:val="000716C5"/>
    <w:rsid w:val="00075E23"/>
    <w:rsid w:val="00080EFD"/>
    <w:rsid w:val="0009344A"/>
    <w:rsid w:val="00095FE2"/>
    <w:rsid w:val="000A392E"/>
    <w:rsid w:val="000A575F"/>
    <w:rsid w:val="000C33A7"/>
    <w:rsid w:val="000D05CB"/>
    <w:rsid w:val="000D10DB"/>
    <w:rsid w:val="000D3660"/>
    <w:rsid w:val="000D5126"/>
    <w:rsid w:val="000E5EB5"/>
    <w:rsid w:val="000F1C84"/>
    <w:rsid w:val="000F35ED"/>
    <w:rsid w:val="00107131"/>
    <w:rsid w:val="0010736F"/>
    <w:rsid w:val="00110D24"/>
    <w:rsid w:val="00113A33"/>
    <w:rsid w:val="00113F73"/>
    <w:rsid w:val="0012155E"/>
    <w:rsid w:val="00121CC2"/>
    <w:rsid w:val="00122D6A"/>
    <w:rsid w:val="00124F93"/>
    <w:rsid w:val="00125F81"/>
    <w:rsid w:val="00131425"/>
    <w:rsid w:val="00133EE5"/>
    <w:rsid w:val="001365CF"/>
    <w:rsid w:val="00147A7D"/>
    <w:rsid w:val="00167A34"/>
    <w:rsid w:val="0018003A"/>
    <w:rsid w:val="00180FDB"/>
    <w:rsid w:val="001A520D"/>
    <w:rsid w:val="001A7870"/>
    <w:rsid w:val="001B3A00"/>
    <w:rsid w:val="001B7DFE"/>
    <w:rsid w:val="001C0589"/>
    <w:rsid w:val="001C1B41"/>
    <w:rsid w:val="001D65EF"/>
    <w:rsid w:val="001E3480"/>
    <w:rsid w:val="001E49E7"/>
    <w:rsid w:val="001F7201"/>
    <w:rsid w:val="001F78CE"/>
    <w:rsid w:val="00207745"/>
    <w:rsid w:val="00211083"/>
    <w:rsid w:val="0022371D"/>
    <w:rsid w:val="00223A29"/>
    <w:rsid w:val="002250A3"/>
    <w:rsid w:val="002260F1"/>
    <w:rsid w:val="00235217"/>
    <w:rsid w:val="002404C9"/>
    <w:rsid w:val="00244B87"/>
    <w:rsid w:val="00246D1F"/>
    <w:rsid w:val="00247403"/>
    <w:rsid w:val="00247542"/>
    <w:rsid w:val="002559D8"/>
    <w:rsid w:val="00266B61"/>
    <w:rsid w:val="0026712A"/>
    <w:rsid w:val="002704DB"/>
    <w:rsid w:val="00274727"/>
    <w:rsid w:val="00287A4F"/>
    <w:rsid w:val="002A0AAE"/>
    <w:rsid w:val="002A5820"/>
    <w:rsid w:val="002B5EB8"/>
    <w:rsid w:val="002D2B26"/>
    <w:rsid w:val="002D7EA2"/>
    <w:rsid w:val="002E187C"/>
    <w:rsid w:val="002F319A"/>
    <w:rsid w:val="00302733"/>
    <w:rsid w:val="00302F23"/>
    <w:rsid w:val="00305835"/>
    <w:rsid w:val="00306F33"/>
    <w:rsid w:val="00314078"/>
    <w:rsid w:val="0031535D"/>
    <w:rsid w:val="003239B8"/>
    <w:rsid w:val="00324C99"/>
    <w:rsid w:val="0033169F"/>
    <w:rsid w:val="003317CE"/>
    <w:rsid w:val="00342425"/>
    <w:rsid w:val="00344977"/>
    <w:rsid w:val="00346C95"/>
    <w:rsid w:val="0035239C"/>
    <w:rsid w:val="00356185"/>
    <w:rsid w:val="00360380"/>
    <w:rsid w:val="0037519E"/>
    <w:rsid w:val="00383AD1"/>
    <w:rsid w:val="00386CF0"/>
    <w:rsid w:val="003A3732"/>
    <w:rsid w:val="003B1D57"/>
    <w:rsid w:val="003B70FB"/>
    <w:rsid w:val="003C676B"/>
    <w:rsid w:val="003D3BC2"/>
    <w:rsid w:val="003D79F4"/>
    <w:rsid w:val="003E6CA1"/>
    <w:rsid w:val="003F177C"/>
    <w:rsid w:val="003F5154"/>
    <w:rsid w:val="00405F9C"/>
    <w:rsid w:val="004065A8"/>
    <w:rsid w:val="004165C2"/>
    <w:rsid w:val="00441ECB"/>
    <w:rsid w:val="00445193"/>
    <w:rsid w:val="00462C1B"/>
    <w:rsid w:val="004647CB"/>
    <w:rsid w:val="00466C73"/>
    <w:rsid w:val="00467B7E"/>
    <w:rsid w:val="00473BB4"/>
    <w:rsid w:val="00477592"/>
    <w:rsid w:val="00485CE8"/>
    <w:rsid w:val="004860A7"/>
    <w:rsid w:val="00486F1C"/>
    <w:rsid w:val="0049419D"/>
    <w:rsid w:val="004A5B04"/>
    <w:rsid w:val="004A6A54"/>
    <w:rsid w:val="004B421C"/>
    <w:rsid w:val="004C0080"/>
    <w:rsid w:val="004C0351"/>
    <w:rsid w:val="004C20D2"/>
    <w:rsid w:val="004C2312"/>
    <w:rsid w:val="004C4B62"/>
    <w:rsid w:val="004C54C9"/>
    <w:rsid w:val="004C7272"/>
    <w:rsid w:val="004D4ABA"/>
    <w:rsid w:val="004D6025"/>
    <w:rsid w:val="004D72EF"/>
    <w:rsid w:val="004E2649"/>
    <w:rsid w:val="004F626F"/>
    <w:rsid w:val="00501399"/>
    <w:rsid w:val="005047ED"/>
    <w:rsid w:val="0050633D"/>
    <w:rsid w:val="00507BC4"/>
    <w:rsid w:val="005128E4"/>
    <w:rsid w:val="005133DB"/>
    <w:rsid w:val="00514504"/>
    <w:rsid w:val="00521E1F"/>
    <w:rsid w:val="00525560"/>
    <w:rsid w:val="00530A52"/>
    <w:rsid w:val="0054420A"/>
    <w:rsid w:val="00544C49"/>
    <w:rsid w:val="005516A1"/>
    <w:rsid w:val="005559EF"/>
    <w:rsid w:val="00557A4A"/>
    <w:rsid w:val="00563557"/>
    <w:rsid w:val="00570B9D"/>
    <w:rsid w:val="00571C48"/>
    <w:rsid w:val="0057402A"/>
    <w:rsid w:val="005771D0"/>
    <w:rsid w:val="00580498"/>
    <w:rsid w:val="0059191A"/>
    <w:rsid w:val="005921FF"/>
    <w:rsid w:val="005A24ED"/>
    <w:rsid w:val="005A6B72"/>
    <w:rsid w:val="005A6D0E"/>
    <w:rsid w:val="005B3094"/>
    <w:rsid w:val="005B52B0"/>
    <w:rsid w:val="005B6806"/>
    <w:rsid w:val="005B7CF3"/>
    <w:rsid w:val="005C4225"/>
    <w:rsid w:val="005C5C0B"/>
    <w:rsid w:val="005E3DCF"/>
    <w:rsid w:val="005F0DAD"/>
    <w:rsid w:val="005F0F33"/>
    <w:rsid w:val="00600DEB"/>
    <w:rsid w:val="00626657"/>
    <w:rsid w:val="00627C9F"/>
    <w:rsid w:val="006311E9"/>
    <w:rsid w:val="00632354"/>
    <w:rsid w:val="00635421"/>
    <w:rsid w:val="00642810"/>
    <w:rsid w:val="00643B76"/>
    <w:rsid w:val="00643DD4"/>
    <w:rsid w:val="00646C9A"/>
    <w:rsid w:val="00652333"/>
    <w:rsid w:val="0068009E"/>
    <w:rsid w:val="00681122"/>
    <w:rsid w:val="00682542"/>
    <w:rsid w:val="006849BC"/>
    <w:rsid w:val="00692219"/>
    <w:rsid w:val="006A17D2"/>
    <w:rsid w:val="006A73E6"/>
    <w:rsid w:val="006B2D5C"/>
    <w:rsid w:val="006C0ECF"/>
    <w:rsid w:val="006C1081"/>
    <w:rsid w:val="006C1C49"/>
    <w:rsid w:val="006C4EB1"/>
    <w:rsid w:val="006C7E7D"/>
    <w:rsid w:val="006D3456"/>
    <w:rsid w:val="006E0166"/>
    <w:rsid w:val="006E2FFB"/>
    <w:rsid w:val="006E7B34"/>
    <w:rsid w:val="006F62D3"/>
    <w:rsid w:val="007038CA"/>
    <w:rsid w:val="0070697F"/>
    <w:rsid w:val="007103C4"/>
    <w:rsid w:val="00711C2C"/>
    <w:rsid w:val="0072026E"/>
    <w:rsid w:val="0072199C"/>
    <w:rsid w:val="00722C9F"/>
    <w:rsid w:val="00724579"/>
    <w:rsid w:val="007253B8"/>
    <w:rsid w:val="0073741F"/>
    <w:rsid w:val="00744ED1"/>
    <w:rsid w:val="007522EF"/>
    <w:rsid w:val="0076643F"/>
    <w:rsid w:val="00777F63"/>
    <w:rsid w:val="007867C0"/>
    <w:rsid w:val="007A5817"/>
    <w:rsid w:val="007A711C"/>
    <w:rsid w:val="007A73E8"/>
    <w:rsid w:val="007B05C4"/>
    <w:rsid w:val="007B60E9"/>
    <w:rsid w:val="007B6CC3"/>
    <w:rsid w:val="007B76D3"/>
    <w:rsid w:val="007C3334"/>
    <w:rsid w:val="007D2B98"/>
    <w:rsid w:val="007D6207"/>
    <w:rsid w:val="007E21BC"/>
    <w:rsid w:val="007E7C82"/>
    <w:rsid w:val="007F2AA1"/>
    <w:rsid w:val="007F588D"/>
    <w:rsid w:val="00803F1C"/>
    <w:rsid w:val="0080600E"/>
    <w:rsid w:val="00814688"/>
    <w:rsid w:val="00817612"/>
    <w:rsid w:val="00823627"/>
    <w:rsid w:val="00823783"/>
    <w:rsid w:val="00824883"/>
    <w:rsid w:val="008338A4"/>
    <w:rsid w:val="00834D49"/>
    <w:rsid w:val="00837C45"/>
    <w:rsid w:val="00844730"/>
    <w:rsid w:val="008457C2"/>
    <w:rsid w:val="00847EDD"/>
    <w:rsid w:val="00857A82"/>
    <w:rsid w:val="00864CEB"/>
    <w:rsid w:val="00873836"/>
    <w:rsid w:val="0088060A"/>
    <w:rsid w:val="00884192"/>
    <w:rsid w:val="00884334"/>
    <w:rsid w:val="00885737"/>
    <w:rsid w:val="00890650"/>
    <w:rsid w:val="00891785"/>
    <w:rsid w:val="00892CBF"/>
    <w:rsid w:val="00893253"/>
    <w:rsid w:val="008944DC"/>
    <w:rsid w:val="00897E12"/>
    <w:rsid w:val="008A1952"/>
    <w:rsid w:val="008A7E0F"/>
    <w:rsid w:val="008A7F26"/>
    <w:rsid w:val="008B12F5"/>
    <w:rsid w:val="008B612A"/>
    <w:rsid w:val="008C5E2D"/>
    <w:rsid w:val="008D2C6C"/>
    <w:rsid w:val="008D768D"/>
    <w:rsid w:val="008E3759"/>
    <w:rsid w:val="008E3BFE"/>
    <w:rsid w:val="008F1912"/>
    <w:rsid w:val="008F3DC7"/>
    <w:rsid w:val="008F78CB"/>
    <w:rsid w:val="0090270B"/>
    <w:rsid w:val="009041DC"/>
    <w:rsid w:val="00905437"/>
    <w:rsid w:val="00917B5A"/>
    <w:rsid w:val="00917BC9"/>
    <w:rsid w:val="00917DCB"/>
    <w:rsid w:val="009208DA"/>
    <w:rsid w:val="00920A58"/>
    <w:rsid w:val="00920A8C"/>
    <w:rsid w:val="00923481"/>
    <w:rsid w:val="00933BD0"/>
    <w:rsid w:val="00934A2C"/>
    <w:rsid w:val="00934D93"/>
    <w:rsid w:val="00937A0B"/>
    <w:rsid w:val="00942B2F"/>
    <w:rsid w:val="00943342"/>
    <w:rsid w:val="0096007F"/>
    <w:rsid w:val="00963CF4"/>
    <w:rsid w:val="0096706E"/>
    <w:rsid w:val="0096708C"/>
    <w:rsid w:val="00974491"/>
    <w:rsid w:val="00975C4E"/>
    <w:rsid w:val="009810EE"/>
    <w:rsid w:val="00981FBA"/>
    <w:rsid w:val="00994935"/>
    <w:rsid w:val="00997BC5"/>
    <w:rsid w:val="009A44CA"/>
    <w:rsid w:val="009A4F41"/>
    <w:rsid w:val="009B1F73"/>
    <w:rsid w:val="009B381B"/>
    <w:rsid w:val="009D12FD"/>
    <w:rsid w:val="009D1753"/>
    <w:rsid w:val="009D7611"/>
    <w:rsid w:val="009E0B61"/>
    <w:rsid w:val="009E53DE"/>
    <w:rsid w:val="009F426A"/>
    <w:rsid w:val="009F5161"/>
    <w:rsid w:val="00A11212"/>
    <w:rsid w:val="00A11E44"/>
    <w:rsid w:val="00A30100"/>
    <w:rsid w:val="00A328B3"/>
    <w:rsid w:val="00A50FCF"/>
    <w:rsid w:val="00A528D1"/>
    <w:rsid w:val="00A610CD"/>
    <w:rsid w:val="00A61774"/>
    <w:rsid w:val="00A63DF9"/>
    <w:rsid w:val="00A67811"/>
    <w:rsid w:val="00A758AA"/>
    <w:rsid w:val="00A9594A"/>
    <w:rsid w:val="00AA09A2"/>
    <w:rsid w:val="00AA56E0"/>
    <w:rsid w:val="00AA7996"/>
    <w:rsid w:val="00AB5BB1"/>
    <w:rsid w:val="00AB6279"/>
    <w:rsid w:val="00AB6C62"/>
    <w:rsid w:val="00AC19CB"/>
    <w:rsid w:val="00AC72CB"/>
    <w:rsid w:val="00AD14DF"/>
    <w:rsid w:val="00AE5488"/>
    <w:rsid w:val="00AE6F91"/>
    <w:rsid w:val="00AF5571"/>
    <w:rsid w:val="00B0429C"/>
    <w:rsid w:val="00B07341"/>
    <w:rsid w:val="00B255C7"/>
    <w:rsid w:val="00B30539"/>
    <w:rsid w:val="00B314DB"/>
    <w:rsid w:val="00B354C1"/>
    <w:rsid w:val="00B361F2"/>
    <w:rsid w:val="00B3718B"/>
    <w:rsid w:val="00B3745F"/>
    <w:rsid w:val="00B4632A"/>
    <w:rsid w:val="00B50952"/>
    <w:rsid w:val="00B530F1"/>
    <w:rsid w:val="00B93D7F"/>
    <w:rsid w:val="00BA276C"/>
    <w:rsid w:val="00BA5A9D"/>
    <w:rsid w:val="00BB019D"/>
    <w:rsid w:val="00BB306F"/>
    <w:rsid w:val="00BB345E"/>
    <w:rsid w:val="00BB6435"/>
    <w:rsid w:val="00BD0FF5"/>
    <w:rsid w:val="00BD215B"/>
    <w:rsid w:val="00BD4B89"/>
    <w:rsid w:val="00BD5922"/>
    <w:rsid w:val="00BF02CB"/>
    <w:rsid w:val="00BF6FD8"/>
    <w:rsid w:val="00C03680"/>
    <w:rsid w:val="00C0396C"/>
    <w:rsid w:val="00C054DF"/>
    <w:rsid w:val="00C11A76"/>
    <w:rsid w:val="00C14A01"/>
    <w:rsid w:val="00C21762"/>
    <w:rsid w:val="00C21FEF"/>
    <w:rsid w:val="00C23BA4"/>
    <w:rsid w:val="00C24543"/>
    <w:rsid w:val="00C256A2"/>
    <w:rsid w:val="00C25ADB"/>
    <w:rsid w:val="00C477D3"/>
    <w:rsid w:val="00C51515"/>
    <w:rsid w:val="00C5660B"/>
    <w:rsid w:val="00C61E1D"/>
    <w:rsid w:val="00C66B72"/>
    <w:rsid w:val="00C73EF4"/>
    <w:rsid w:val="00C87AC4"/>
    <w:rsid w:val="00C9567A"/>
    <w:rsid w:val="00C978BC"/>
    <w:rsid w:val="00CA550F"/>
    <w:rsid w:val="00CA58F4"/>
    <w:rsid w:val="00CA5EBB"/>
    <w:rsid w:val="00CB212D"/>
    <w:rsid w:val="00CB2660"/>
    <w:rsid w:val="00CB4D25"/>
    <w:rsid w:val="00CB6FC4"/>
    <w:rsid w:val="00CB7D4E"/>
    <w:rsid w:val="00CC5E90"/>
    <w:rsid w:val="00CD046C"/>
    <w:rsid w:val="00CD2DE0"/>
    <w:rsid w:val="00CE076C"/>
    <w:rsid w:val="00CE5199"/>
    <w:rsid w:val="00CE66D5"/>
    <w:rsid w:val="00CF637A"/>
    <w:rsid w:val="00D059DE"/>
    <w:rsid w:val="00D05ABD"/>
    <w:rsid w:val="00D07C23"/>
    <w:rsid w:val="00D13B34"/>
    <w:rsid w:val="00D13FCE"/>
    <w:rsid w:val="00D306D1"/>
    <w:rsid w:val="00D30800"/>
    <w:rsid w:val="00D34786"/>
    <w:rsid w:val="00D37BFC"/>
    <w:rsid w:val="00D473AE"/>
    <w:rsid w:val="00D47A8E"/>
    <w:rsid w:val="00D50185"/>
    <w:rsid w:val="00D50E4B"/>
    <w:rsid w:val="00D526D0"/>
    <w:rsid w:val="00D52D14"/>
    <w:rsid w:val="00D61E0B"/>
    <w:rsid w:val="00D637CD"/>
    <w:rsid w:val="00D6559B"/>
    <w:rsid w:val="00D712D3"/>
    <w:rsid w:val="00D71422"/>
    <w:rsid w:val="00D72DC6"/>
    <w:rsid w:val="00D75324"/>
    <w:rsid w:val="00D7558D"/>
    <w:rsid w:val="00D81D92"/>
    <w:rsid w:val="00D876F9"/>
    <w:rsid w:val="00DA7B5F"/>
    <w:rsid w:val="00DB509B"/>
    <w:rsid w:val="00DC11E7"/>
    <w:rsid w:val="00DC24E3"/>
    <w:rsid w:val="00DC257D"/>
    <w:rsid w:val="00DC7023"/>
    <w:rsid w:val="00DC769A"/>
    <w:rsid w:val="00DD3D86"/>
    <w:rsid w:val="00DD4AD2"/>
    <w:rsid w:val="00DE143B"/>
    <w:rsid w:val="00DE2862"/>
    <w:rsid w:val="00DF1EC4"/>
    <w:rsid w:val="00DF6E24"/>
    <w:rsid w:val="00E0340B"/>
    <w:rsid w:val="00E04A90"/>
    <w:rsid w:val="00E05137"/>
    <w:rsid w:val="00E0551F"/>
    <w:rsid w:val="00E219C7"/>
    <w:rsid w:val="00E26C36"/>
    <w:rsid w:val="00E33B15"/>
    <w:rsid w:val="00E4118C"/>
    <w:rsid w:val="00E43157"/>
    <w:rsid w:val="00E461CE"/>
    <w:rsid w:val="00E573E4"/>
    <w:rsid w:val="00E64C3D"/>
    <w:rsid w:val="00E720CA"/>
    <w:rsid w:val="00E746C6"/>
    <w:rsid w:val="00E84EB5"/>
    <w:rsid w:val="00E85662"/>
    <w:rsid w:val="00E8789F"/>
    <w:rsid w:val="00E947CB"/>
    <w:rsid w:val="00E97B71"/>
    <w:rsid w:val="00EA208B"/>
    <w:rsid w:val="00EA2AC6"/>
    <w:rsid w:val="00EA3D34"/>
    <w:rsid w:val="00EA7A1A"/>
    <w:rsid w:val="00EB0316"/>
    <w:rsid w:val="00EB454D"/>
    <w:rsid w:val="00EB50E6"/>
    <w:rsid w:val="00EC2136"/>
    <w:rsid w:val="00EC59BE"/>
    <w:rsid w:val="00ED15DD"/>
    <w:rsid w:val="00ED549D"/>
    <w:rsid w:val="00ED5E10"/>
    <w:rsid w:val="00ED76BE"/>
    <w:rsid w:val="00EE00E9"/>
    <w:rsid w:val="00EE38AE"/>
    <w:rsid w:val="00EF1AAA"/>
    <w:rsid w:val="00EF619B"/>
    <w:rsid w:val="00F00B55"/>
    <w:rsid w:val="00F023EC"/>
    <w:rsid w:val="00F02AD1"/>
    <w:rsid w:val="00F21B3D"/>
    <w:rsid w:val="00F253CC"/>
    <w:rsid w:val="00F36310"/>
    <w:rsid w:val="00F37106"/>
    <w:rsid w:val="00F41D5C"/>
    <w:rsid w:val="00F43DCD"/>
    <w:rsid w:val="00F44E25"/>
    <w:rsid w:val="00F519CF"/>
    <w:rsid w:val="00F56BA5"/>
    <w:rsid w:val="00F60E22"/>
    <w:rsid w:val="00F624E8"/>
    <w:rsid w:val="00F64FE4"/>
    <w:rsid w:val="00F65214"/>
    <w:rsid w:val="00F65EED"/>
    <w:rsid w:val="00F74E66"/>
    <w:rsid w:val="00F760D0"/>
    <w:rsid w:val="00F81395"/>
    <w:rsid w:val="00F81BB8"/>
    <w:rsid w:val="00F81DEB"/>
    <w:rsid w:val="00F90C64"/>
    <w:rsid w:val="00F917D1"/>
    <w:rsid w:val="00F9653B"/>
    <w:rsid w:val="00FA4C37"/>
    <w:rsid w:val="00FB433F"/>
    <w:rsid w:val="00FB62CF"/>
    <w:rsid w:val="00FC15FC"/>
    <w:rsid w:val="00FC42DA"/>
    <w:rsid w:val="00FD0C92"/>
    <w:rsid w:val="00FD3C3B"/>
    <w:rsid w:val="00FE07DD"/>
    <w:rsid w:val="00FE6B45"/>
    <w:rsid w:val="00FF26A0"/>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A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7D620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7D6207"/>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7D6207"/>
    <w:rPr>
      <w:rFonts w:ascii="Univers" w:hAnsi="Univers"/>
      <w:dstrike w:val="0"/>
      <w:sz w:val="20"/>
      <w:szCs w:val="20"/>
      <w:vertAlign w:val="superscript"/>
      <w:lang w:val="es-CR"/>
    </w:rPr>
  </w:style>
  <w:style w:type="paragraph" w:customStyle="1" w:styleId="Char2">
    <w:name w:val="Char2"/>
    <w:basedOn w:val="Normal"/>
    <w:rsid w:val="007D620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53207">
      <w:bodyDiv w:val="1"/>
      <w:marLeft w:val="0"/>
      <w:marRight w:val="0"/>
      <w:marTop w:val="0"/>
      <w:marBottom w:val="0"/>
      <w:divBdr>
        <w:top w:val="none" w:sz="0" w:space="0" w:color="auto"/>
        <w:left w:val="none" w:sz="0" w:space="0" w:color="auto"/>
        <w:bottom w:val="none" w:sz="0" w:space="0" w:color="auto"/>
        <w:right w:val="none" w:sz="0" w:space="0" w:color="auto"/>
      </w:divBdr>
    </w:div>
    <w:div w:id="70884271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32816233">
      <w:bodyDiv w:val="1"/>
      <w:marLeft w:val="0"/>
      <w:marRight w:val="0"/>
      <w:marTop w:val="0"/>
      <w:marBottom w:val="0"/>
      <w:divBdr>
        <w:top w:val="none" w:sz="0" w:space="0" w:color="auto"/>
        <w:left w:val="none" w:sz="0" w:space="0" w:color="auto"/>
        <w:bottom w:val="none" w:sz="0" w:space="0" w:color="auto"/>
        <w:right w:val="none" w:sz="0" w:space="0" w:color="auto"/>
      </w:divBdr>
    </w:div>
    <w:div w:id="153295439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90149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B0250"/>
    <w:rsid w:val="00200821"/>
    <w:rsid w:val="0025245B"/>
    <w:rsid w:val="002A3923"/>
    <w:rsid w:val="00394049"/>
    <w:rsid w:val="003B0C71"/>
    <w:rsid w:val="00422154"/>
    <w:rsid w:val="0042653B"/>
    <w:rsid w:val="004B5BBB"/>
    <w:rsid w:val="004F2DF8"/>
    <w:rsid w:val="00517E2A"/>
    <w:rsid w:val="00561C1E"/>
    <w:rsid w:val="006C655B"/>
    <w:rsid w:val="006F24A1"/>
    <w:rsid w:val="00716C34"/>
    <w:rsid w:val="009A261B"/>
    <w:rsid w:val="00AA2E17"/>
    <w:rsid w:val="00AC15A4"/>
    <w:rsid w:val="00B0336C"/>
    <w:rsid w:val="00B04F1D"/>
    <w:rsid w:val="00D05267"/>
    <w:rsid w:val="00D241E9"/>
    <w:rsid w:val="00D7750D"/>
    <w:rsid w:val="00F00D2F"/>
    <w:rsid w:val="00F128DF"/>
    <w:rsid w:val="00FC3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A4BB-96E2-46D6-84FE-08BEA063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4669</Words>
  <Characters>24559</Characters>
  <Application>Microsoft Office Word</Application>
  <DocSecurity>0</DocSecurity>
  <Lines>416</Lines>
  <Paragraphs>105</Paragraphs>
  <ScaleCrop>false</ScaleCrop>
  <Company/>
  <LinksUpToDate>false</LinksUpToDate>
  <CharactersWithSpaces>29123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224/20</dc:title>
  <dc:creator/>
  <cp:lastModifiedBy/>
  <cp:revision>1</cp:revision>
  <dcterms:created xsi:type="dcterms:W3CDTF">2021-01-07T17:33:00Z</dcterms:created>
  <dcterms:modified xsi:type="dcterms:W3CDTF">2021-01-07T17:33:00Z</dcterms:modified>
</cp:coreProperties>
</file>