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CECD" w14:textId="77777777" w:rsidR="0053292A" w:rsidRPr="00030A24" w:rsidRDefault="0053292A" w:rsidP="00030A24">
      <w:pPr>
        <w:pStyle w:val="Listavistosa-nfasis11"/>
        <w:spacing w:after="0" w:line="240" w:lineRule="auto"/>
        <w:ind w:left="1440"/>
        <w:jc w:val="both"/>
        <w:rPr>
          <w:rFonts w:ascii="Cambria" w:hAnsi="Cambria"/>
          <w:color w:val="000000"/>
          <w:lang w:val="es-CO"/>
        </w:rPr>
      </w:pPr>
    </w:p>
    <w:p w14:paraId="380F73B4" w14:textId="77777777" w:rsidR="0053292A" w:rsidRPr="00030A24" w:rsidRDefault="0053292A" w:rsidP="00030A24">
      <w:pPr>
        <w:pStyle w:val="Cuadrculamedia21"/>
        <w:ind w:right="-270"/>
        <w:rPr>
          <w:rFonts w:ascii="Cambria" w:hAnsi="Cambria"/>
          <w:b/>
          <w:color w:val="000000"/>
          <w:lang w:val="es-CO"/>
        </w:rPr>
      </w:pPr>
      <w:r w:rsidRPr="00030A24">
        <w:rPr>
          <w:rFonts w:ascii="Cambria" w:hAnsi="Cambria"/>
          <w:b/>
          <w:color w:val="000000"/>
          <w:lang w:val="es-CO"/>
        </w:rPr>
        <w:t xml:space="preserve">                                                                   FICHA TÉCNICA INFORMATIVA </w:t>
      </w:r>
    </w:p>
    <w:p w14:paraId="43D68327"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 xml:space="preserve">CASO 11.574 WILBERTO SAMUEL MANZANO </w:t>
      </w:r>
    </w:p>
    <w:p w14:paraId="177242F1" w14:textId="77777777" w:rsidR="0053292A" w:rsidRPr="00030A24" w:rsidRDefault="0053292A" w:rsidP="00030A24">
      <w:pPr>
        <w:pStyle w:val="Cuadrculamedia21"/>
        <w:ind w:left="720" w:right="-270"/>
        <w:rPr>
          <w:rFonts w:ascii="Cambria" w:hAnsi="Cambria"/>
          <w:b/>
          <w:color w:val="000000"/>
          <w:lang w:val="es-CO"/>
        </w:rPr>
      </w:pPr>
      <w:r w:rsidRPr="00030A24">
        <w:rPr>
          <w:rFonts w:ascii="Cambria" w:hAnsi="Cambria"/>
          <w:b/>
          <w:color w:val="000000"/>
          <w:lang w:val="es-CO"/>
        </w:rPr>
        <w:t xml:space="preserve">                                   INFORME DE SOLUCIÓN AMISTOSA Nº 108/01</w:t>
      </w:r>
    </w:p>
    <w:p w14:paraId="157ECDE0" w14:textId="77777777"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ARCHIVO</w:t>
      </w:r>
    </w:p>
    <w:p w14:paraId="3CACD84D" w14:textId="73540D7F" w:rsidR="0053292A" w:rsidRPr="00030A24" w:rsidRDefault="0053292A" w:rsidP="00030A24">
      <w:pPr>
        <w:pStyle w:val="Cuadrculamedia21"/>
        <w:ind w:left="-270" w:right="-270"/>
        <w:jc w:val="center"/>
        <w:rPr>
          <w:rFonts w:ascii="Cambria" w:hAnsi="Cambria"/>
          <w:b/>
          <w:color w:val="000000"/>
          <w:lang w:val="es-CO"/>
        </w:rPr>
      </w:pPr>
      <w:r w:rsidRPr="00030A24">
        <w:rPr>
          <w:rFonts w:ascii="Cambria" w:hAnsi="Cambria"/>
          <w:b/>
          <w:color w:val="000000"/>
          <w:lang w:val="es-CO"/>
        </w:rPr>
        <w:t>(ECUADOR)</w:t>
      </w:r>
    </w:p>
    <w:p w14:paraId="4DF2D837" w14:textId="77777777" w:rsidR="0053292A" w:rsidRPr="00030A24" w:rsidRDefault="0053292A" w:rsidP="00030A24">
      <w:pPr>
        <w:pStyle w:val="Cuadrculamedia21"/>
        <w:ind w:left="-270" w:right="-270"/>
        <w:jc w:val="center"/>
        <w:rPr>
          <w:rFonts w:ascii="Cambria" w:hAnsi="Cambria"/>
          <w:b/>
          <w:color w:val="000000"/>
          <w:lang w:val="es-CO"/>
        </w:rPr>
      </w:pPr>
    </w:p>
    <w:p w14:paraId="785D9270" w14:textId="77777777" w:rsidR="0053292A" w:rsidRPr="00030A24" w:rsidRDefault="0053292A" w:rsidP="00030A24">
      <w:pPr>
        <w:numPr>
          <w:ilvl w:val="0"/>
          <w:numId w:val="29"/>
        </w:numPr>
        <w:spacing w:after="0" w:line="240" w:lineRule="auto"/>
        <w:ind w:left="-90" w:firstLine="810"/>
        <w:rPr>
          <w:rFonts w:ascii="Cambria" w:hAnsi="Cambria"/>
          <w:b/>
          <w:color w:val="000000"/>
          <w:lang w:val="es-CO"/>
        </w:rPr>
      </w:pPr>
      <w:r w:rsidRPr="00030A24">
        <w:rPr>
          <w:rFonts w:ascii="Cambria" w:hAnsi="Cambria"/>
          <w:b/>
          <w:color w:val="000000"/>
          <w:lang w:val="es-CO"/>
        </w:rPr>
        <w:t xml:space="preserve">RESUMEN DEL CASO </w:t>
      </w:r>
    </w:p>
    <w:p w14:paraId="38C7D86F" w14:textId="77777777" w:rsidR="0053292A" w:rsidRPr="00030A24" w:rsidRDefault="0053292A" w:rsidP="00030A24">
      <w:pPr>
        <w:spacing w:after="0" w:line="240" w:lineRule="auto"/>
        <w:ind w:left="1080"/>
        <w:rPr>
          <w:rFonts w:ascii="Cambria" w:hAnsi="Cambria"/>
          <w:b/>
          <w:color w:val="00000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53292A" w:rsidRPr="00725E18" w14:paraId="2FA4086B" w14:textId="77777777" w:rsidTr="00550EB8">
        <w:trPr>
          <w:jc w:val="center"/>
        </w:trPr>
        <w:tc>
          <w:tcPr>
            <w:tcW w:w="9576" w:type="dxa"/>
            <w:shd w:val="clear" w:color="auto" w:fill="F2F2F2"/>
          </w:tcPr>
          <w:p w14:paraId="65C6FD01"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Víctima (s):</w:t>
            </w:r>
            <w:r w:rsidRPr="00030A24">
              <w:rPr>
                <w:rFonts w:ascii="Cambria" w:hAnsi="Cambria"/>
                <w:color w:val="000000"/>
                <w:lang w:val="es-CO"/>
              </w:rPr>
              <w:t xml:space="preserve"> Wilberto Samuel Manzano</w:t>
            </w:r>
          </w:p>
          <w:p w14:paraId="1DE4F1AC"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Peticionario (s): </w:t>
            </w:r>
            <w:r w:rsidRPr="00030A24">
              <w:rPr>
                <w:rFonts w:ascii="Cambria" w:hAnsi="Cambria"/>
                <w:color w:val="000000"/>
                <w:lang w:val="es-CO"/>
              </w:rPr>
              <w:t>Comisión Ecuménica de Derechos Humanos</w:t>
            </w:r>
          </w:p>
          <w:p w14:paraId="731812F2"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Estado:</w:t>
            </w:r>
            <w:r w:rsidRPr="00030A24">
              <w:rPr>
                <w:rFonts w:ascii="Cambria" w:hAnsi="Cambria"/>
                <w:color w:val="000000"/>
                <w:lang w:val="es-CO"/>
              </w:rPr>
              <w:t xml:space="preserve"> Ecuador</w:t>
            </w:r>
          </w:p>
          <w:p w14:paraId="7D9BC858" w14:textId="77777777" w:rsidR="0053292A" w:rsidRPr="00030A24" w:rsidRDefault="0053292A" w:rsidP="00030A24">
            <w:pPr>
              <w:pStyle w:val="Cuadrculamedia21"/>
              <w:jc w:val="both"/>
              <w:rPr>
                <w:rFonts w:ascii="Cambria" w:hAnsi="Cambria"/>
                <w:lang w:val="es-CO"/>
              </w:rPr>
            </w:pPr>
            <w:r w:rsidRPr="00030A24">
              <w:rPr>
                <w:rFonts w:ascii="Cambria" w:hAnsi="Cambria"/>
                <w:b/>
                <w:color w:val="000000"/>
                <w:lang w:val="es-CO"/>
              </w:rPr>
              <w:t xml:space="preserve">Fecha de inicio de las negociaciones: </w:t>
            </w:r>
            <w:r w:rsidRPr="00030A24">
              <w:rPr>
                <w:rFonts w:ascii="Cambria" w:hAnsi="Cambria"/>
                <w:lang w:val="es-CO"/>
              </w:rPr>
              <w:t xml:space="preserve">4 de febrero de 1999 </w:t>
            </w:r>
          </w:p>
          <w:p w14:paraId="5C61D0AD"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Fecha de Firma de ASA: </w:t>
            </w:r>
            <w:r w:rsidRPr="00030A24">
              <w:rPr>
                <w:rFonts w:ascii="Cambria" w:hAnsi="Cambria"/>
                <w:color w:val="000000"/>
                <w:lang w:val="es-CO"/>
              </w:rPr>
              <w:t>15 de agosto de 2001</w:t>
            </w:r>
          </w:p>
          <w:p w14:paraId="2F8F6EAA"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 xml:space="preserve">Informe de Acuerdo de Solución Amistosa Nº: </w:t>
            </w:r>
            <w:hyperlink r:id="rId13" w:history="1">
              <w:r w:rsidRPr="00030A24">
                <w:rPr>
                  <w:rStyle w:val="Hyperlink"/>
                  <w:rFonts w:ascii="Cambria" w:hAnsi="Cambria"/>
                  <w:b/>
                  <w:color w:val="000000"/>
                  <w:lang w:val="es-CO"/>
                </w:rPr>
                <w:t>108/01</w:t>
              </w:r>
            </w:hyperlink>
            <w:r w:rsidRPr="00030A24">
              <w:rPr>
                <w:rFonts w:ascii="Cambria" w:hAnsi="Cambria"/>
                <w:color w:val="000000"/>
                <w:lang w:val="es-CO"/>
              </w:rPr>
              <w:t>, publicado el 11 de octubre de 2001</w:t>
            </w:r>
          </w:p>
          <w:p w14:paraId="2C95463A" w14:textId="77777777" w:rsidR="0053292A" w:rsidRPr="00030A24" w:rsidRDefault="0053292A" w:rsidP="00030A24">
            <w:pPr>
              <w:spacing w:after="0" w:line="240" w:lineRule="auto"/>
              <w:rPr>
                <w:rFonts w:ascii="Cambria" w:hAnsi="Cambria"/>
                <w:b/>
                <w:color w:val="000000"/>
                <w:lang w:val="es-CO"/>
              </w:rPr>
            </w:pPr>
            <w:r w:rsidRPr="00030A24">
              <w:rPr>
                <w:rFonts w:ascii="Cambria" w:hAnsi="Cambria"/>
                <w:b/>
                <w:color w:val="000000"/>
                <w:lang w:val="es-CO"/>
              </w:rPr>
              <w:t xml:space="preserve">Duración estimada de la fase de negociación: </w:t>
            </w:r>
            <w:r w:rsidRPr="00030A24">
              <w:rPr>
                <w:rFonts w:ascii="Cambria" w:hAnsi="Cambria"/>
                <w:lang w:val="es-CO"/>
              </w:rPr>
              <w:t>2 años</w:t>
            </w:r>
          </w:p>
          <w:p w14:paraId="75B3EA12"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Relatoría vinculada:</w:t>
            </w:r>
            <w:r w:rsidRPr="00030A24">
              <w:rPr>
                <w:rFonts w:ascii="Cambria" w:hAnsi="Cambria"/>
                <w:color w:val="000000"/>
                <w:lang w:val="es-CO"/>
              </w:rPr>
              <w:t xml:space="preserve"> Personas Privadas de Libertad</w:t>
            </w:r>
          </w:p>
          <w:p w14:paraId="1227ADED" w14:textId="77777777" w:rsidR="0053292A" w:rsidRPr="00030A24" w:rsidRDefault="0053292A" w:rsidP="00030A24">
            <w:pPr>
              <w:pStyle w:val="Cuadrculamedia21"/>
              <w:tabs>
                <w:tab w:val="left" w:pos="9270"/>
              </w:tabs>
              <w:jc w:val="both"/>
              <w:rPr>
                <w:rFonts w:ascii="Cambria" w:hAnsi="Cambria"/>
                <w:b/>
                <w:color w:val="000000"/>
                <w:lang w:val="es-CO"/>
              </w:rPr>
            </w:pPr>
            <w:r w:rsidRPr="00030A24">
              <w:rPr>
                <w:rFonts w:ascii="Cambria" w:hAnsi="Cambria"/>
                <w:b/>
                <w:color w:val="000000"/>
                <w:lang w:val="es-CO"/>
              </w:rPr>
              <w:t xml:space="preserve">Temas: </w:t>
            </w:r>
            <w:r w:rsidRPr="00030A24">
              <w:rPr>
                <w:rFonts w:ascii="Cambria" w:hAnsi="Cambria"/>
                <w:color w:val="000000"/>
                <w:lang w:val="es-CO"/>
              </w:rPr>
              <w:t>Personas privadas de la Libertad/Centros de detención/Condiciones de detención/Comisarías/Cuidado y Custodia/Investigación/ Sistema Penitenciario/ Tortura/ Tratos o penas crueles, inhumanos y/o degradantes</w:t>
            </w:r>
            <w:r w:rsidRPr="00030A24">
              <w:rPr>
                <w:rFonts w:ascii="Cambria" w:hAnsi="Cambria"/>
                <w:b/>
                <w:color w:val="000000"/>
                <w:lang w:val="es-CO"/>
              </w:rPr>
              <w:t>/</w:t>
            </w:r>
            <w:r w:rsidRPr="00030A24">
              <w:rPr>
                <w:rFonts w:ascii="Cambria" w:hAnsi="Cambria"/>
                <w:color w:val="000000"/>
                <w:lang w:val="es-CO"/>
              </w:rPr>
              <w:t xml:space="preserve"> Detención arbitraria o ilegal/ Investigación</w:t>
            </w:r>
            <w:r w:rsidRPr="00030A24">
              <w:rPr>
                <w:rFonts w:ascii="Cambria" w:hAnsi="Cambria"/>
                <w:b/>
                <w:color w:val="000000"/>
                <w:lang w:val="es-CO"/>
              </w:rPr>
              <w:t xml:space="preserve"> </w:t>
            </w:r>
          </w:p>
          <w:p w14:paraId="17481A77" w14:textId="77777777" w:rsidR="0053292A" w:rsidRPr="00030A24" w:rsidRDefault="0053292A" w:rsidP="00030A24">
            <w:pPr>
              <w:pStyle w:val="Cuadrculamedia21"/>
              <w:tabs>
                <w:tab w:val="left" w:pos="9270"/>
              </w:tabs>
              <w:jc w:val="both"/>
              <w:rPr>
                <w:rFonts w:ascii="Cambria" w:hAnsi="Cambria"/>
                <w:color w:val="000000"/>
                <w:lang w:val="es-CO"/>
              </w:rPr>
            </w:pPr>
          </w:p>
          <w:p w14:paraId="442C1801" w14:textId="77777777" w:rsidR="0053292A" w:rsidRPr="00030A24" w:rsidRDefault="0053292A" w:rsidP="00030A24">
            <w:pPr>
              <w:spacing w:after="0" w:line="240" w:lineRule="auto"/>
              <w:contextualSpacing/>
              <w:jc w:val="both"/>
              <w:rPr>
                <w:rFonts w:ascii="Cambria" w:hAnsi="Cambria"/>
                <w:color w:val="000000"/>
                <w:lang w:val="es-CO"/>
              </w:rPr>
            </w:pPr>
            <w:r w:rsidRPr="00030A24">
              <w:rPr>
                <w:rFonts w:ascii="Cambria" w:hAnsi="Cambria"/>
                <w:b/>
                <w:color w:val="000000"/>
                <w:lang w:val="es-CO"/>
              </w:rPr>
              <w:t>Hechos:</w:t>
            </w:r>
            <w:r w:rsidRPr="00030A24">
              <w:rPr>
                <w:rFonts w:ascii="Cambria" w:hAnsi="Cambria"/>
                <w:color w:val="000000"/>
                <w:lang w:val="es-CO"/>
              </w:rPr>
              <w:t xml:space="preserve"> El 11 de mayo de 1991, en el Recinto Almorzadero de la Parroquia Rosa Zárate del Cantón Quinidé, Provincia de Esmeraldas, Wilberto Samuel Manzano fue herido por un disparo de arma de fuego cuando se encontraba en una cancha de Volley participando en una Asamblea Popular. Se presume que fueron policías vestidos de civil quienes efectuaron los disparos y lo detuvieron sin presentar orden judicial. Fue llevado al destacamento policial de la Unión y luego conducido al Hospital de Quinidé donde falleció. Según se relata en la denuncia, la autopsia determinó que la muerte fue producida por un paro cardiaco ocasionado por la herida que sufrió en el glúteo. Los familiares y personas que vieron el cadáver constataron la existencia de hematomas en la cabeza y en el tórax por lo que se presume que Wilberto Samuel Manzano fue torturado aun cuando estaba herido. Por otra parte, en el informe policial se hizo aparecer a Wilberto Samuel Manzano como delincuente peligroso y que los policías portaban una boleta de captura en su contra por sospecha de robo para legalizar y fundamentar el arresto. Sobre los hechos se inició proceso ante el Juzgado 2º de la Primera Corte Distrital de la Policía Nacional. El 22 de mayo de 1995, la Juez 2a de la Primera Corte Distrital de la Policía Nacional dictó sobreseimiento definitivo a favor de los acusados de la muerte de Wilberto Samuel Manzano.  El sobreseimiento fue apelado por la acusación particular el 23 de mayo; sin embargo, la Corte Distrital de Policía con fecha 29 de septiembre de 1995 ratificó el sobreseimiento, situación que puso fin a las acciones jurídicas al alcance de las leyes para sancionar el homicidio de Wilberto Samuel Manzano. Según consideraciones del peticionario y del Fiscal, las resoluciones del Juez de Policía y de la Corte Distrital fueron parcializadas en favor de los policías sindicados.  Se alega que en el proceso no fueron tomados en cuenta los testimonios de los testigos importantes y, por el contrario, los jueces trataron de justificar en sus resoluciones la actuación de la policía.</w:t>
            </w:r>
          </w:p>
          <w:p w14:paraId="6AA1B0DB" w14:textId="77777777" w:rsidR="0053292A" w:rsidRPr="00030A24" w:rsidRDefault="0053292A" w:rsidP="00030A24">
            <w:pPr>
              <w:spacing w:after="0" w:line="240" w:lineRule="auto"/>
              <w:contextualSpacing/>
              <w:jc w:val="both"/>
              <w:rPr>
                <w:rFonts w:ascii="Cambria" w:hAnsi="Cambria"/>
                <w:color w:val="000000"/>
                <w:lang w:val="es-CO"/>
              </w:rPr>
            </w:pPr>
          </w:p>
          <w:p w14:paraId="580AC13C" w14:textId="77777777" w:rsidR="0053292A" w:rsidRPr="00030A24" w:rsidRDefault="0053292A" w:rsidP="00030A24">
            <w:pPr>
              <w:pStyle w:val="Cuadrculamedia21"/>
              <w:tabs>
                <w:tab w:val="left" w:pos="9270"/>
              </w:tabs>
              <w:jc w:val="both"/>
              <w:rPr>
                <w:rFonts w:ascii="Cambria" w:hAnsi="Cambria"/>
                <w:color w:val="000000"/>
                <w:lang w:val="es-CO"/>
              </w:rPr>
            </w:pPr>
            <w:r w:rsidRPr="00030A24">
              <w:rPr>
                <w:rFonts w:ascii="Cambria" w:hAnsi="Cambria"/>
                <w:b/>
                <w:color w:val="000000"/>
                <w:lang w:val="es-CO"/>
              </w:rPr>
              <w:t>Derechos alegados:</w:t>
            </w:r>
            <w:r w:rsidRPr="00030A24">
              <w:rPr>
                <w:rFonts w:ascii="Cambria" w:hAnsi="Cambria"/>
                <w:color w:val="000000"/>
                <w:lang w:val="es-CO"/>
              </w:rPr>
              <w:t xml:space="preserve"> Los peticionarios alegaron la violación del derecho a la vida (artículo 4), garantías judiciales (artículo 8) y derecho a la protección judicial (artículo 25), de la Convención </w:t>
            </w:r>
            <w:r w:rsidRPr="00030A24">
              <w:rPr>
                <w:rFonts w:ascii="Cambria" w:hAnsi="Cambria"/>
                <w:color w:val="000000"/>
                <w:lang w:val="es-CO"/>
              </w:rPr>
              <w:lastRenderedPageBreak/>
              <w:t>Americana de Derechos Humanos (CADH), todo en contravención de las obligaciones que figuran en el artículo 1(1) del mismo instrumento, en perjuicio del señor Wilberto Samuel Manzano. </w:t>
            </w:r>
          </w:p>
        </w:tc>
      </w:tr>
    </w:tbl>
    <w:p w14:paraId="42E3C0BF" w14:textId="77777777" w:rsidR="0053292A" w:rsidRPr="00030A24" w:rsidRDefault="0053292A" w:rsidP="00030A24">
      <w:pPr>
        <w:spacing w:after="0" w:line="240" w:lineRule="auto"/>
        <w:rPr>
          <w:rFonts w:ascii="Cambria" w:hAnsi="Cambria"/>
          <w:lang w:val="es-CO"/>
        </w:rPr>
      </w:pPr>
    </w:p>
    <w:p w14:paraId="36662AFE" w14:textId="77777777" w:rsidR="0053292A" w:rsidRPr="00030A24" w:rsidRDefault="0053292A" w:rsidP="00030A24">
      <w:pPr>
        <w:pStyle w:val="Listavistosa-nfasis11"/>
        <w:numPr>
          <w:ilvl w:val="0"/>
          <w:numId w:val="30"/>
        </w:numPr>
        <w:spacing w:after="0" w:line="240" w:lineRule="auto"/>
        <w:ind w:left="0" w:firstLine="720"/>
        <w:jc w:val="both"/>
        <w:rPr>
          <w:rFonts w:ascii="Cambria" w:hAnsi="Cambria"/>
          <w:b/>
          <w:color w:val="000000"/>
          <w:lang w:val="es-CO"/>
        </w:rPr>
      </w:pPr>
      <w:r w:rsidRPr="00030A24">
        <w:rPr>
          <w:rFonts w:ascii="Cambria" w:hAnsi="Cambria"/>
          <w:b/>
          <w:color w:val="000000"/>
          <w:lang w:val="es-CO"/>
        </w:rPr>
        <w:t>ACTIVIDAD PROCESAL</w:t>
      </w:r>
    </w:p>
    <w:p w14:paraId="088C1051" w14:textId="77777777" w:rsidR="0053292A" w:rsidRPr="00030A24" w:rsidRDefault="0053292A" w:rsidP="00030A24">
      <w:pPr>
        <w:pStyle w:val="Listavistosa-nfasis11"/>
        <w:spacing w:after="0" w:line="240" w:lineRule="auto"/>
        <w:ind w:left="0" w:firstLine="720"/>
        <w:jc w:val="both"/>
        <w:rPr>
          <w:rFonts w:ascii="Cambria" w:hAnsi="Cambria"/>
          <w:b/>
          <w:color w:val="000000"/>
          <w:lang w:val="es-CO"/>
        </w:rPr>
      </w:pPr>
    </w:p>
    <w:p w14:paraId="005AB631" w14:textId="089EC4EB" w:rsidR="0053292A" w:rsidRPr="00030A24" w:rsidRDefault="0053292A" w:rsidP="00030A24">
      <w:pPr>
        <w:numPr>
          <w:ilvl w:val="0"/>
          <w:numId w:val="31"/>
        </w:numPr>
        <w:spacing w:after="0" w:line="240" w:lineRule="auto"/>
        <w:ind w:left="0" w:firstLine="720"/>
        <w:jc w:val="both"/>
        <w:rPr>
          <w:rFonts w:ascii="Cambria" w:hAnsi="Cambria"/>
          <w:color w:val="000000"/>
          <w:lang w:val="es-CO"/>
        </w:rPr>
      </w:pPr>
      <w:r w:rsidRPr="00030A24">
        <w:rPr>
          <w:rFonts w:ascii="Cambria" w:hAnsi="Cambria"/>
          <w:color w:val="000000"/>
          <w:lang w:val="es-CO"/>
        </w:rPr>
        <w:t>El 15 de agosto de 2001</w:t>
      </w:r>
      <w:r w:rsidR="005C45EE" w:rsidRPr="00030A24">
        <w:rPr>
          <w:rFonts w:ascii="Cambria" w:hAnsi="Cambria"/>
          <w:color w:val="000000"/>
          <w:lang w:val="es-CO"/>
        </w:rPr>
        <w:t>,</w:t>
      </w:r>
      <w:r w:rsidRPr="00030A24">
        <w:rPr>
          <w:rFonts w:ascii="Cambria" w:hAnsi="Cambria"/>
          <w:color w:val="000000"/>
          <w:lang w:val="es-CO"/>
        </w:rPr>
        <w:t xml:space="preserve"> las partes firmaron un acuerdo de solución amistosa.</w:t>
      </w:r>
    </w:p>
    <w:p w14:paraId="330C2335" w14:textId="77777777" w:rsidR="0053292A" w:rsidRPr="00030A24" w:rsidRDefault="0053292A" w:rsidP="00030A24">
      <w:pPr>
        <w:spacing w:after="0" w:line="240" w:lineRule="auto"/>
        <w:ind w:firstLine="720"/>
        <w:jc w:val="both"/>
        <w:rPr>
          <w:rFonts w:ascii="Cambria" w:hAnsi="Cambria"/>
          <w:color w:val="000000"/>
          <w:lang w:val="es-CO"/>
        </w:rPr>
      </w:pPr>
    </w:p>
    <w:p w14:paraId="73AF84F0" w14:textId="77777777" w:rsidR="0053292A" w:rsidRPr="00030A24" w:rsidRDefault="0053292A" w:rsidP="00030A24">
      <w:pPr>
        <w:numPr>
          <w:ilvl w:val="0"/>
          <w:numId w:val="31"/>
        </w:numPr>
        <w:spacing w:after="0" w:line="240" w:lineRule="auto"/>
        <w:ind w:left="0" w:firstLine="720"/>
        <w:jc w:val="both"/>
        <w:rPr>
          <w:rFonts w:ascii="Cambria" w:hAnsi="Cambria"/>
          <w:color w:val="000000"/>
          <w:lang w:val="es-CO"/>
        </w:rPr>
      </w:pPr>
      <w:r w:rsidRPr="00030A24">
        <w:rPr>
          <w:rFonts w:ascii="Cambria" w:hAnsi="Cambria"/>
          <w:color w:val="000000"/>
          <w:lang w:val="es-CO"/>
        </w:rPr>
        <w:t>El 11 de octubre de 2001, la Comisión aprobó el acuerdo de solución amistosa, mediante informe No. 108/01.</w:t>
      </w:r>
    </w:p>
    <w:p w14:paraId="2F8BEDDD" w14:textId="77777777" w:rsidR="0053292A" w:rsidRPr="00030A24" w:rsidRDefault="0053292A" w:rsidP="00030A24">
      <w:pPr>
        <w:spacing w:after="0" w:line="240" w:lineRule="auto"/>
        <w:ind w:firstLine="720"/>
        <w:jc w:val="both"/>
        <w:rPr>
          <w:rFonts w:ascii="Cambria" w:hAnsi="Cambria"/>
          <w:color w:val="000000"/>
          <w:lang w:val="es-CO"/>
        </w:rPr>
      </w:pPr>
    </w:p>
    <w:p w14:paraId="263108BC" w14:textId="77777777" w:rsidR="0053292A" w:rsidRPr="00030A24" w:rsidRDefault="0053292A" w:rsidP="00030A24">
      <w:pPr>
        <w:pStyle w:val="Listavistosa-nfasis11"/>
        <w:numPr>
          <w:ilvl w:val="0"/>
          <w:numId w:val="30"/>
        </w:numPr>
        <w:spacing w:after="0" w:line="240" w:lineRule="auto"/>
        <w:ind w:left="0" w:firstLine="720"/>
        <w:jc w:val="both"/>
        <w:rPr>
          <w:rFonts w:ascii="Cambria" w:hAnsi="Cambria"/>
          <w:b/>
          <w:color w:val="000000"/>
          <w:lang w:val="es-CO"/>
        </w:rPr>
      </w:pPr>
      <w:r w:rsidRPr="00030A24">
        <w:rPr>
          <w:rFonts w:ascii="Cambria" w:hAnsi="Cambria"/>
          <w:b/>
          <w:color w:val="000000"/>
          <w:lang w:val="es-CO"/>
        </w:rPr>
        <w:t>ANÁLISIS DEL CUMPLIMIENTO DE LAS CLÁUSULAS DEL ACUERDO DE SOLUCIÓN AMISTOSA</w:t>
      </w:r>
    </w:p>
    <w:p w14:paraId="4228D8C8" w14:textId="77777777" w:rsidR="0053292A" w:rsidRPr="00030A24" w:rsidRDefault="0053292A" w:rsidP="00030A24">
      <w:pPr>
        <w:spacing w:after="0" w:line="240" w:lineRule="auto"/>
        <w:jc w:val="both"/>
        <w:rPr>
          <w:rFonts w:ascii="Cambria" w:hAnsi="Cambria"/>
          <w:color w:val="000000"/>
          <w:lang w:val="es-CO"/>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1665"/>
      </w:tblGrid>
      <w:tr w:rsidR="00035E03" w:rsidRPr="00030A24" w14:paraId="6B580CC4" w14:textId="77777777" w:rsidTr="00035E03">
        <w:trPr>
          <w:jc w:val="center"/>
        </w:trPr>
        <w:tc>
          <w:tcPr>
            <w:tcW w:w="7965" w:type="dxa"/>
            <w:shd w:val="clear" w:color="auto" w:fill="D9D9D9"/>
            <w:vAlign w:val="center"/>
          </w:tcPr>
          <w:p w14:paraId="1C7B1C41" w14:textId="77777777" w:rsidR="00035E03" w:rsidRPr="00030A24" w:rsidRDefault="00035E03" w:rsidP="00030A24">
            <w:pPr>
              <w:tabs>
                <w:tab w:val="center" w:pos="2049"/>
              </w:tabs>
              <w:spacing w:after="0" w:line="240" w:lineRule="auto"/>
              <w:jc w:val="center"/>
              <w:rPr>
                <w:rFonts w:ascii="Cambria" w:hAnsi="Cambria"/>
                <w:b/>
                <w:color w:val="000000"/>
                <w:lang w:val="es-CO"/>
              </w:rPr>
            </w:pPr>
            <w:r w:rsidRPr="00030A24">
              <w:rPr>
                <w:rFonts w:ascii="Cambria" w:hAnsi="Cambria"/>
                <w:b/>
                <w:color w:val="000000"/>
                <w:lang w:val="es-CO"/>
              </w:rPr>
              <w:t>Cláusula del Acuerdo</w:t>
            </w:r>
          </w:p>
        </w:tc>
        <w:tc>
          <w:tcPr>
            <w:tcW w:w="1665" w:type="dxa"/>
            <w:shd w:val="clear" w:color="auto" w:fill="D9D9D9"/>
            <w:vAlign w:val="center"/>
          </w:tcPr>
          <w:p w14:paraId="39F79D3D" w14:textId="77777777" w:rsidR="00035E03" w:rsidRPr="00030A24" w:rsidRDefault="00035E03" w:rsidP="00030A24">
            <w:pPr>
              <w:spacing w:after="0" w:line="240" w:lineRule="auto"/>
              <w:jc w:val="center"/>
              <w:rPr>
                <w:rFonts w:ascii="Cambria" w:hAnsi="Cambria"/>
                <w:b/>
                <w:color w:val="000000"/>
                <w:lang w:val="es-CO"/>
              </w:rPr>
            </w:pPr>
            <w:r w:rsidRPr="00030A24">
              <w:rPr>
                <w:rFonts w:ascii="Cambria" w:hAnsi="Cambria"/>
                <w:b/>
                <w:color w:val="000000"/>
                <w:lang w:val="es-CO"/>
              </w:rPr>
              <w:t>Estado de Cumplimiento</w:t>
            </w:r>
          </w:p>
        </w:tc>
      </w:tr>
      <w:tr w:rsidR="00515B87" w:rsidRPr="00030A24" w14:paraId="5FB49402" w14:textId="77777777" w:rsidTr="00035E03">
        <w:trPr>
          <w:jc w:val="center"/>
        </w:trPr>
        <w:tc>
          <w:tcPr>
            <w:tcW w:w="7965" w:type="dxa"/>
            <w:shd w:val="clear" w:color="auto" w:fill="auto"/>
            <w:vAlign w:val="center"/>
          </w:tcPr>
          <w:p w14:paraId="48999B0D" w14:textId="77777777" w:rsidR="002D1279" w:rsidRPr="00030A24" w:rsidRDefault="002D1279" w:rsidP="00030A24">
            <w:pPr>
              <w:spacing w:after="0" w:line="240" w:lineRule="auto"/>
              <w:ind w:left="34"/>
              <w:jc w:val="both"/>
              <w:rPr>
                <w:rFonts w:ascii="Cambria" w:hAnsi="Cambria"/>
                <w:b/>
                <w:color w:val="000000"/>
                <w:lang w:val="es-CO"/>
              </w:rPr>
            </w:pPr>
            <w:r w:rsidRPr="00030A24">
              <w:rPr>
                <w:rFonts w:ascii="Cambria" w:hAnsi="Cambria"/>
                <w:b/>
                <w:color w:val="000000"/>
                <w:lang w:val="es-CO"/>
              </w:rPr>
              <w:t>III. RESPONSABILIDAD DEL ESTADO Y ALLANAMIENTO</w:t>
            </w:r>
          </w:p>
          <w:p w14:paraId="47DE1677" w14:textId="77777777" w:rsidR="002D1279" w:rsidRPr="00030A24" w:rsidRDefault="002D1279" w:rsidP="00030A24">
            <w:pPr>
              <w:spacing w:after="0" w:line="240" w:lineRule="auto"/>
              <w:ind w:left="34"/>
              <w:jc w:val="both"/>
              <w:rPr>
                <w:rFonts w:ascii="Cambria" w:hAnsi="Cambria"/>
                <w:bCs/>
                <w:color w:val="000000"/>
                <w:lang w:val="es-CO"/>
              </w:rPr>
            </w:pPr>
            <w:r w:rsidRPr="00030A24">
              <w:rPr>
                <w:rFonts w:ascii="Cambria" w:hAnsi="Cambria"/>
                <w:bCs/>
                <w:color w:val="000000"/>
                <w:lang w:val="es-CO"/>
              </w:rPr>
              <w:t>El Estado Ecuatoriano reconoce su responsabilidad internacional por haber conculcado los derechos humanos del señor Wilberto Samuel Manzano Aguiar, reconocidos en los Artículos 4 (Derecho a la Vida),  Artículo 8 (Garantías Judiciales), y Artículo 25 (Protección Judicial), en relación con la obligación general contenida en el artículo 1.1  de la Convención Americana sobre Derechos Humanos y otros instrumentos internacionales, siendo dichas violaciones cometidas por agentes del Estado, hechos que no han podido ser desvirtuados por el Estado y han generado la responsabilidad de éste frente a la sociedad.</w:t>
            </w:r>
          </w:p>
          <w:p w14:paraId="2E10BDC8" w14:textId="77777777" w:rsidR="002D1279" w:rsidRPr="00030A24" w:rsidRDefault="002D1279" w:rsidP="00030A24">
            <w:pPr>
              <w:spacing w:after="0" w:line="240" w:lineRule="auto"/>
              <w:ind w:left="34"/>
              <w:jc w:val="both"/>
              <w:rPr>
                <w:rFonts w:ascii="Cambria" w:hAnsi="Cambria"/>
                <w:bCs/>
                <w:color w:val="000000"/>
                <w:lang w:val="es-CO"/>
              </w:rPr>
            </w:pPr>
          </w:p>
          <w:p w14:paraId="61F7D457" w14:textId="534D605F" w:rsidR="00515B87" w:rsidRPr="00030A24" w:rsidRDefault="002D1279" w:rsidP="00030A24">
            <w:pPr>
              <w:spacing w:after="0" w:line="240" w:lineRule="auto"/>
              <w:ind w:left="34"/>
              <w:jc w:val="both"/>
              <w:rPr>
                <w:rFonts w:ascii="Cambria" w:hAnsi="Cambria"/>
                <w:b/>
                <w:color w:val="000000"/>
                <w:lang w:val="es-CO"/>
              </w:rPr>
            </w:pPr>
            <w:r w:rsidRPr="00030A24">
              <w:rPr>
                <w:rFonts w:ascii="Cambria" w:hAnsi="Cambria"/>
                <w:bCs/>
                <w:color w:val="000000"/>
                <w:lang w:val="es-CO"/>
              </w:rPr>
              <w:t>Con estos antecedentes el Estado Ecuatoriano se allana a los hechos constitutivos del Caso Nº 11.574, que se encuentra en trámite ante la Comisión Interamericana de Derechos Humanos que se obliga a asumir las medidas reparadoras necesarias a fin de resarcir los perjuicios ocasionados a las víctimas de tales violaciones o en su defecto a sus causahabientes.</w:t>
            </w:r>
          </w:p>
        </w:tc>
        <w:tc>
          <w:tcPr>
            <w:tcW w:w="1665" w:type="dxa"/>
            <w:tcBorders>
              <w:bottom w:val="single" w:sz="4" w:space="0" w:color="auto"/>
            </w:tcBorders>
            <w:shd w:val="clear" w:color="auto" w:fill="auto"/>
            <w:vAlign w:val="center"/>
          </w:tcPr>
          <w:p w14:paraId="7B9A0B68" w14:textId="191EACDC" w:rsidR="00515B87" w:rsidRPr="00030A24" w:rsidRDefault="002D1279" w:rsidP="00030A24">
            <w:pPr>
              <w:spacing w:after="0" w:line="240" w:lineRule="auto"/>
              <w:jc w:val="center"/>
              <w:rPr>
                <w:rFonts w:ascii="Cambria" w:hAnsi="Cambria"/>
                <w:b/>
                <w:color w:val="000000"/>
                <w:lang w:val="es-CO"/>
              </w:rPr>
            </w:pPr>
            <w:r w:rsidRPr="00030A24">
              <w:rPr>
                <w:rFonts w:ascii="Cambria" w:hAnsi="Cambria"/>
                <w:b/>
                <w:color w:val="000000"/>
                <w:lang w:val="es-CO"/>
              </w:rPr>
              <w:t>Declarativa</w:t>
            </w:r>
          </w:p>
        </w:tc>
      </w:tr>
      <w:tr w:rsidR="0053292A" w:rsidRPr="00030A24" w14:paraId="04D50032" w14:textId="77777777" w:rsidTr="00035E03">
        <w:trPr>
          <w:jc w:val="center"/>
        </w:trPr>
        <w:tc>
          <w:tcPr>
            <w:tcW w:w="7965" w:type="dxa"/>
            <w:shd w:val="clear" w:color="auto" w:fill="auto"/>
            <w:vAlign w:val="center"/>
          </w:tcPr>
          <w:p w14:paraId="585F0A1B" w14:textId="77777777" w:rsidR="0053292A" w:rsidRPr="00030A24" w:rsidRDefault="0053292A" w:rsidP="00030A24">
            <w:pPr>
              <w:spacing w:after="0" w:line="240" w:lineRule="auto"/>
              <w:ind w:left="34"/>
              <w:jc w:val="both"/>
              <w:rPr>
                <w:rFonts w:ascii="Cambria" w:hAnsi="Cambria"/>
                <w:b/>
                <w:color w:val="000000"/>
                <w:lang w:val="es-CO"/>
              </w:rPr>
            </w:pPr>
            <w:r w:rsidRPr="00030A24">
              <w:rPr>
                <w:rFonts w:ascii="Cambria" w:hAnsi="Cambria"/>
                <w:b/>
                <w:color w:val="000000"/>
                <w:lang w:val="es-CO"/>
              </w:rPr>
              <w:t>IV.    INDEMNIZACIÓN</w:t>
            </w:r>
          </w:p>
          <w:p w14:paraId="5113A312" w14:textId="77777777" w:rsidR="0053292A" w:rsidRPr="00030A24" w:rsidRDefault="0053292A" w:rsidP="00030A24">
            <w:pPr>
              <w:spacing w:after="0" w:line="240" w:lineRule="auto"/>
              <w:ind w:left="34"/>
              <w:jc w:val="both"/>
              <w:rPr>
                <w:rFonts w:ascii="Cambria" w:hAnsi="Cambria"/>
                <w:color w:val="000000"/>
                <w:lang w:val="es-CO"/>
              </w:rPr>
            </w:pPr>
            <w:r w:rsidRPr="00030A24">
              <w:rPr>
                <w:rFonts w:ascii="Cambria" w:hAnsi="Cambria"/>
                <w:color w:val="000000"/>
                <w:lang w:val="es-CO"/>
              </w:rPr>
              <w:t>Con estos antecedentes, el Estado Ecuatoriano, por intermedio del Procurador General del Estado, éste como único representante judicial del Estado Ecuatoriano de acuerdo con el Art. 215 de la Constitución Política de la República del Ecuador, promulgada en el Registro Oficial Nº 1, vigente desde el 11 de Agosto de 1998, entrega a la hermana Elsie Hope Monge Yoder, con cédula de ciudadanía número 090509576-6, en representación de las señoras Maria Eloisa Aguiar de Manzano, madre, Teresa Olivia Izurieta Villegas, viuda del señor Wilberto Samuel Manzano Aguiar, mediante poder especial otorgado ante la Notaría Pública Cuarta del Cantón Esmeraldas, una indemnización compensatoria por una sola vez, de treinta mil dólares de los Estados Unidos de Norteamérica (US$30,000.00), con cargo al Presupuesto General del Estado. […]</w:t>
            </w:r>
          </w:p>
        </w:tc>
        <w:tc>
          <w:tcPr>
            <w:tcW w:w="1665" w:type="dxa"/>
            <w:tcBorders>
              <w:bottom w:val="single" w:sz="4" w:space="0" w:color="auto"/>
            </w:tcBorders>
            <w:shd w:val="clear" w:color="auto" w:fill="auto"/>
            <w:vAlign w:val="center"/>
          </w:tcPr>
          <w:p w14:paraId="7963CDA4" w14:textId="77777777" w:rsidR="0053292A" w:rsidRPr="00030A24" w:rsidRDefault="0053292A" w:rsidP="00030A24">
            <w:pPr>
              <w:spacing w:after="0" w:line="240" w:lineRule="auto"/>
              <w:jc w:val="center"/>
              <w:rPr>
                <w:rFonts w:ascii="Cambria" w:hAnsi="Cambria"/>
                <w:color w:val="000000"/>
                <w:lang w:val="es-CO"/>
              </w:rPr>
            </w:pPr>
            <w:r w:rsidRPr="00030A24">
              <w:rPr>
                <w:rFonts w:ascii="Cambria" w:hAnsi="Cambria"/>
                <w:b/>
                <w:color w:val="000000"/>
                <w:lang w:val="es-CO"/>
              </w:rPr>
              <w:t>Total</w:t>
            </w:r>
            <w:r w:rsidRPr="00030A24">
              <w:rPr>
                <w:rStyle w:val="FootnoteReference"/>
                <w:rFonts w:ascii="Cambria" w:hAnsi="Cambria"/>
                <w:b/>
                <w:color w:val="000000"/>
                <w:lang w:val="es-CO"/>
              </w:rPr>
              <w:footnoteReference w:id="2"/>
            </w:r>
          </w:p>
        </w:tc>
      </w:tr>
      <w:tr w:rsidR="00035E03" w:rsidRPr="00030A24" w14:paraId="3CBEC129" w14:textId="77777777" w:rsidTr="00035E03">
        <w:trPr>
          <w:trHeight w:val="350"/>
          <w:jc w:val="center"/>
        </w:trPr>
        <w:tc>
          <w:tcPr>
            <w:tcW w:w="7965" w:type="dxa"/>
            <w:shd w:val="clear" w:color="auto" w:fill="auto"/>
            <w:vAlign w:val="center"/>
          </w:tcPr>
          <w:p w14:paraId="3FB1E7F6" w14:textId="77777777" w:rsidR="00035E03" w:rsidRPr="00030A24" w:rsidRDefault="00035E03" w:rsidP="00030A24">
            <w:pPr>
              <w:spacing w:after="0" w:line="240" w:lineRule="auto"/>
              <w:ind w:hanging="18"/>
              <w:jc w:val="both"/>
              <w:rPr>
                <w:rFonts w:ascii="Cambria" w:hAnsi="Cambria"/>
                <w:b/>
                <w:color w:val="000000"/>
                <w:lang w:val="es-CO"/>
              </w:rPr>
            </w:pPr>
            <w:r w:rsidRPr="00030A24">
              <w:rPr>
                <w:rFonts w:ascii="Cambria" w:hAnsi="Cambria"/>
                <w:b/>
                <w:color w:val="000000"/>
                <w:lang w:val="es-CO"/>
              </w:rPr>
              <w:t>V. SANCIÓN DE LOS RESPONSABLES</w:t>
            </w:r>
          </w:p>
          <w:p w14:paraId="271C8FC7"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El Estado Ecuatoriano, se compromete al enjuiciamiento tanto civil como penal y a la búsqueda de sanciones administrativas de las personas que</w:t>
            </w:r>
            <w:r w:rsidRPr="00030A24">
              <w:rPr>
                <w:rFonts w:ascii="Cambria" w:eastAsia="Times New Roman" w:hAnsi="Cambria"/>
                <w:color w:val="000000"/>
                <w:lang w:val="es-CO"/>
              </w:rPr>
              <w:t>,</w:t>
            </w:r>
            <w:r w:rsidRPr="00030A24">
              <w:rPr>
                <w:rFonts w:ascii="Cambria" w:hAnsi="Cambria"/>
                <w:color w:val="000000"/>
                <w:lang w:val="es-CO"/>
              </w:rPr>
              <w:t xml:space="preserve"> en cumplimiento de </w:t>
            </w:r>
            <w:r w:rsidRPr="00030A24">
              <w:rPr>
                <w:rFonts w:ascii="Cambria" w:hAnsi="Cambria"/>
                <w:color w:val="000000"/>
                <w:lang w:val="es-CO"/>
              </w:rPr>
              <w:lastRenderedPageBreak/>
              <w:t>funciones estatales o prevalidos del poder público, se presume que tuvieron participación en la violación alegada.</w:t>
            </w:r>
            <w:r w:rsidRPr="00030A24">
              <w:rPr>
                <w:rFonts w:ascii="Cambria" w:hAnsi="Cambria"/>
                <w:color w:val="000000"/>
                <w:u w:val="single"/>
                <w:lang w:val="es-CO"/>
              </w:rPr>
              <w:t xml:space="preserve"> </w:t>
            </w:r>
          </w:p>
          <w:p w14:paraId="0DC47CBE" w14:textId="77777777" w:rsidR="00035E03" w:rsidRPr="00030A24" w:rsidRDefault="00035E03" w:rsidP="00030A24">
            <w:pPr>
              <w:spacing w:after="0" w:line="240" w:lineRule="auto"/>
              <w:ind w:hanging="18"/>
              <w:jc w:val="both"/>
              <w:rPr>
                <w:rFonts w:ascii="Cambria" w:hAnsi="Cambria"/>
                <w:color w:val="000000"/>
                <w:lang w:val="es-CO"/>
              </w:rPr>
            </w:pPr>
            <w:r w:rsidRPr="00030A24">
              <w:rPr>
                <w:rFonts w:ascii="Cambria" w:hAnsi="Cambria"/>
                <w:color w:val="000000"/>
                <w:lang w:val="es-CO"/>
              </w:rPr>
              <w:t>La Procuraduría General del Estado se compromete a excitar tanto a la Ministra Fiscal General del Estado, organismos competentes de la Función Judicial, como a los organismos públicos o privados competentes para que aporten información legalmente respaldada que permita establecer la responsabilidad de dichas personas.  De haber lugar, este enjuiciamiento se realizará con sujeción al ordenamiento constitucional y legal del Estado Ecuatoriano.</w:t>
            </w:r>
          </w:p>
        </w:tc>
        <w:tc>
          <w:tcPr>
            <w:tcW w:w="1665" w:type="dxa"/>
            <w:shd w:val="clear" w:color="auto" w:fill="auto"/>
            <w:vAlign w:val="center"/>
          </w:tcPr>
          <w:p w14:paraId="45F24862" w14:textId="77777777" w:rsidR="00035E03" w:rsidRPr="00030A24" w:rsidRDefault="00035E03" w:rsidP="00030A24">
            <w:pPr>
              <w:spacing w:after="0" w:line="240" w:lineRule="auto"/>
              <w:ind w:left="764" w:hanging="654"/>
              <w:jc w:val="center"/>
              <w:rPr>
                <w:rFonts w:ascii="Cambria" w:hAnsi="Cambria"/>
                <w:b/>
                <w:color w:val="000000"/>
                <w:lang w:val="es-CO"/>
              </w:rPr>
            </w:pPr>
            <w:r w:rsidRPr="00030A24">
              <w:rPr>
                <w:rFonts w:ascii="Cambria" w:hAnsi="Cambria"/>
                <w:b/>
                <w:color w:val="000000"/>
                <w:lang w:val="es-CO"/>
              </w:rPr>
              <w:lastRenderedPageBreak/>
              <w:t>Incumplido</w:t>
            </w:r>
            <w:r w:rsidRPr="00030A24">
              <w:rPr>
                <w:rStyle w:val="FootnoteReference"/>
                <w:rFonts w:ascii="Cambria" w:hAnsi="Cambria"/>
                <w:b/>
                <w:color w:val="000000"/>
                <w:lang w:val="es-CO"/>
              </w:rPr>
              <w:footnoteReference w:id="3"/>
            </w:r>
          </w:p>
          <w:p w14:paraId="7ACFBCC0" w14:textId="77777777" w:rsidR="00035E03" w:rsidRPr="00030A24" w:rsidRDefault="00035E03" w:rsidP="00030A24">
            <w:pPr>
              <w:spacing w:after="0" w:line="240" w:lineRule="auto"/>
              <w:ind w:left="764" w:hanging="654"/>
              <w:jc w:val="center"/>
              <w:rPr>
                <w:rFonts w:ascii="Cambria" w:hAnsi="Cambria"/>
                <w:b/>
                <w:color w:val="000000"/>
                <w:lang w:val="es-CO"/>
              </w:rPr>
            </w:pPr>
          </w:p>
          <w:p w14:paraId="0E891A33" w14:textId="77777777" w:rsidR="00035E03" w:rsidRPr="00030A24" w:rsidRDefault="00035E03" w:rsidP="00030A24">
            <w:pPr>
              <w:spacing w:after="0" w:line="240" w:lineRule="auto"/>
              <w:ind w:left="764" w:hanging="654"/>
              <w:jc w:val="center"/>
              <w:rPr>
                <w:rFonts w:ascii="Cambria" w:hAnsi="Cambria"/>
                <w:color w:val="000000"/>
                <w:shd w:val="clear" w:color="auto" w:fill="00FF00"/>
                <w:lang w:val="es-CO"/>
              </w:rPr>
            </w:pPr>
          </w:p>
        </w:tc>
      </w:tr>
    </w:tbl>
    <w:p w14:paraId="49DECA46" w14:textId="77777777" w:rsidR="0053292A" w:rsidRPr="00030A24" w:rsidRDefault="0053292A" w:rsidP="00030A24">
      <w:pPr>
        <w:spacing w:after="0" w:line="240" w:lineRule="auto"/>
        <w:ind w:left="709"/>
        <w:jc w:val="both"/>
        <w:rPr>
          <w:rFonts w:ascii="Cambria" w:hAnsi="Cambria"/>
          <w:color w:val="000000"/>
          <w:lang w:val="es-CO"/>
        </w:rPr>
      </w:pPr>
    </w:p>
    <w:p w14:paraId="0302CB7B" w14:textId="77777777" w:rsidR="0053292A" w:rsidRPr="00030A24" w:rsidRDefault="0053292A" w:rsidP="00030A24">
      <w:pPr>
        <w:numPr>
          <w:ilvl w:val="0"/>
          <w:numId w:val="30"/>
        </w:numPr>
        <w:spacing w:after="0" w:line="240" w:lineRule="auto"/>
        <w:ind w:left="0" w:firstLine="709"/>
        <w:rPr>
          <w:rFonts w:ascii="Cambria" w:hAnsi="Cambria"/>
          <w:b/>
          <w:lang w:val="es-CO"/>
        </w:rPr>
      </w:pPr>
      <w:r w:rsidRPr="00030A24">
        <w:rPr>
          <w:rFonts w:ascii="Cambria" w:hAnsi="Cambria"/>
          <w:b/>
          <w:lang w:val="es-CO"/>
        </w:rPr>
        <w:t>NIVEL DE CUMPLIMIENTO DEL CASO</w:t>
      </w:r>
    </w:p>
    <w:p w14:paraId="1D44DE51" w14:textId="77777777" w:rsidR="0053292A" w:rsidRPr="00030A24" w:rsidRDefault="0053292A" w:rsidP="00030A24">
      <w:pPr>
        <w:spacing w:after="0" w:line="240" w:lineRule="auto"/>
        <w:ind w:firstLine="709"/>
        <w:rPr>
          <w:rFonts w:ascii="Cambria" w:hAnsi="Cambria"/>
          <w:b/>
          <w:lang w:val="es-CO"/>
        </w:rPr>
      </w:pPr>
    </w:p>
    <w:p w14:paraId="7611787B" w14:textId="77777777" w:rsidR="0053292A" w:rsidRPr="00030A24" w:rsidRDefault="0053292A" w:rsidP="00030A24">
      <w:pPr>
        <w:numPr>
          <w:ilvl w:val="0"/>
          <w:numId w:val="31"/>
        </w:numPr>
        <w:spacing w:after="0" w:line="240" w:lineRule="auto"/>
        <w:ind w:left="0" w:firstLine="709"/>
        <w:jc w:val="both"/>
        <w:rPr>
          <w:rFonts w:ascii="Cambria" w:hAnsi="Cambria"/>
          <w:color w:val="000000"/>
          <w:lang w:val="es-CO"/>
        </w:rPr>
      </w:pPr>
      <w:r w:rsidRPr="00030A24">
        <w:rPr>
          <w:rFonts w:ascii="Cambria" w:hAnsi="Cambria"/>
          <w:color w:val="000000"/>
          <w:lang w:val="es-CO"/>
        </w:rPr>
        <w:t>La Comisión valoró la solicitud realizada el 17 de enero de 2020 por la parte peticionaria, en la cual solicitó el cese de la supervisión del acuerdo y el archivo del caso, dada la pérdida de contacto con las víctimas del caso. Al respecto, la Comisión decidió cesar la supervisión del acuerdo de solución amistosa y archivar el caso, dejando constancia en el Informe Anual 2020 que la medida de justicia fue incumplida por el Estado ecuatoriano y que el nivel de cumplimiento del acuerdo es parcial.</w:t>
      </w:r>
    </w:p>
    <w:p w14:paraId="1747FA3A" w14:textId="77777777" w:rsidR="0053292A" w:rsidRPr="00030A24" w:rsidRDefault="0053292A" w:rsidP="00030A24">
      <w:pPr>
        <w:spacing w:after="0" w:line="240" w:lineRule="auto"/>
        <w:ind w:firstLine="709"/>
        <w:jc w:val="both"/>
        <w:rPr>
          <w:rFonts w:ascii="Cambria" w:hAnsi="Cambria"/>
          <w:color w:val="000000"/>
          <w:lang w:val="es-CO"/>
        </w:rPr>
      </w:pPr>
    </w:p>
    <w:p w14:paraId="3F573A25" w14:textId="77777777" w:rsidR="0053292A" w:rsidRPr="00030A24" w:rsidRDefault="0053292A" w:rsidP="00030A24">
      <w:pPr>
        <w:numPr>
          <w:ilvl w:val="0"/>
          <w:numId w:val="30"/>
        </w:numPr>
        <w:spacing w:after="0" w:line="240" w:lineRule="auto"/>
        <w:ind w:left="0" w:firstLine="709"/>
        <w:jc w:val="both"/>
        <w:rPr>
          <w:rFonts w:ascii="Cambria" w:hAnsi="Cambria"/>
          <w:b/>
          <w:lang w:val="es-CO"/>
        </w:rPr>
      </w:pPr>
      <w:r w:rsidRPr="00030A24">
        <w:rPr>
          <w:rFonts w:ascii="Cambria" w:hAnsi="Cambria"/>
          <w:b/>
          <w:lang w:val="es-CO"/>
        </w:rPr>
        <w:t>RESULTADOS ESTRUCTURALES E INDIVIDUALES DEL CASO</w:t>
      </w:r>
    </w:p>
    <w:p w14:paraId="105E6454" w14:textId="77777777" w:rsidR="0053292A" w:rsidRPr="00030A24" w:rsidRDefault="0053292A" w:rsidP="00030A24">
      <w:pPr>
        <w:spacing w:after="0" w:line="240" w:lineRule="auto"/>
        <w:ind w:firstLine="709"/>
        <w:jc w:val="both"/>
        <w:rPr>
          <w:rFonts w:ascii="Cambria" w:hAnsi="Cambria"/>
          <w:b/>
          <w:lang w:val="es-CO"/>
        </w:rPr>
      </w:pPr>
    </w:p>
    <w:p w14:paraId="103B978D" w14:textId="77777777" w:rsidR="0053292A" w:rsidRPr="00030A24" w:rsidRDefault="0053292A" w:rsidP="00030A24">
      <w:pPr>
        <w:pStyle w:val="Listavistosa-nfasis11"/>
        <w:numPr>
          <w:ilvl w:val="0"/>
          <w:numId w:val="32"/>
        </w:numPr>
        <w:spacing w:after="0" w:line="240" w:lineRule="auto"/>
        <w:ind w:left="0" w:firstLine="709"/>
        <w:jc w:val="both"/>
        <w:rPr>
          <w:rFonts w:ascii="Cambria" w:hAnsi="Cambria"/>
          <w:b/>
          <w:color w:val="000000"/>
          <w:lang w:val="es-CO"/>
        </w:rPr>
      </w:pPr>
      <w:r w:rsidRPr="00030A24">
        <w:rPr>
          <w:rFonts w:ascii="Cambria" w:hAnsi="Cambria"/>
          <w:b/>
          <w:color w:val="000000"/>
          <w:lang w:val="es-CO"/>
        </w:rPr>
        <w:t>Resultados individuales del caso</w:t>
      </w:r>
    </w:p>
    <w:p w14:paraId="5931B611" w14:textId="77777777" w:rsidR="0053292A" w:rsidRPr="00030A24" w:rsidRDefault="0053292A" w:rsidP="00030A24">
      <w:pPr>
        <w:pStyle w:val="Listavistosa-nfasis11"/>
        <w:spacing w:after="0" w:line="240" w:lineRule="auto"/>
        <w:ind w:left="709"/>
        <w:jc w:val="both"/>
        <w:rPr>
          <w:rFonts w:ascii="Cambria" w:hAnsi="Cambria"/>
          <w:b/>
          <w:color w:val="000000"/>
          <w:lang w:val="es-CO"/>
        </w:rPr>
      </w:pPr>
    </w:p>
    <w:p w14:paraId="721D76B2" w14:textId="50E0CF4D" w:rsidR="00977EF7" w:rsidRPr="00725E18" w:rsidRDefault="0053292A" w:rsidP="00725E18">
      <w:pPr>
        <w:pStyle w:val="Listavistosa-nfasis11"/>
        <w:numPr>
          <w:ilvl w:val="0"/>
          <w:numId w:val="33"/>
        </w:numPr>
        <w:spacing w:after="0" w:line="240" w:lineRule="auto"/>
        <w:ind w:left="0" w:right="-270" w:firstLine="0"/>
        <w:jc w:val="center"/>
        <w:rPr>
          <w:lang w:val="es-MX"/>
        </w:rPr>
      </w:pPr>
      <w:r w:rsidRPr="00725E18">
        <w:rPr>
          <w:rFonts w:ascii="Cambria" w:hAnsi="Cambria"/>
          <w:color w:val="000000"/>
          <w:lang w:val="es-CO"/>
        </w:rPr>
        <w:t xml:space="preserve">El estado realizó la reparación económica, según lo establecido en el acuerdo. </w:t>
      </w:r>
    </w:p>
    <w:sectPr w:rsidR="00977EF7" w:rsidRPr="00725E18" w:rsidSect="007E4ED5">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93D0" w14:textId="77777777" w:rsidR="00C21F76" w:rsidRDefault="00C21F76" w:rsidP="00A343FF">
      <w:pPr>
        <w:spacing w:after="0" w:line="240" w:lineRule="auto"/>
      </w:pPr>
      <w:r>
        <w:separator/>
      </w:r>
    </w:p>
  </w:endnote>
  <w:endnote w:type="continuationSeparator" w:id="0">
    <w:p w14:paraId="1244145F" w14:textId="77777777" w:rsidR="00C21F76" w:rsidRDefault="00C21F76" w:rsidP="00A343FF">
      <w:pPr>
        <w:spacing w:after="0" w:line="240" w:lineRule="auto"/>
      </w:pPr>
      <w:r>
        <w:continuationSeparator/>
      </w:r>
    </w:p>
  </w:endnote>
  <w:endnote w:type="continuationNotice" w:id="1">
    <w:p w14:paraId="7B8A6D1C" w14:textId="77777777" w:rsidR="00C21F76" w:rsidRDefault="00C21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D3F4" w14:textId="77777777"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106C59">
      <w:rPr>
        <w:noProof/>
        <w:color w:val="7F7F7F"/>
        <w:sz w:val="16"/>
      </w:rPr>
      <w:t>2</w:t>
    </w:r>
    <w:r w:rsidRPr="00A72869">
      <w:rPr>
        <w:noProof/>
        <w:color w:val="7F7F7F"/>
        <w:sz w:val="16"/>
      </w:rPr>
      <w:fldChar w:fldCharType="end"/>
    </w:r>
  </w:p>
  <w:p w14:paraId="0A53E739" w14:textId="77777777" w:rsidR="00A72869" w:rsidRDefault="00A7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9241" w14:textId="77777777" w:rsidR="00D222B7" w:rsidRDefault="0055667D" w:rsidP="00CA3AA8">
    <w:pPr>
      <w:pStyle w:val="Footer"/>
      <w:spacing w:line="360" w:lineRule="auto"/>
      <w:jc w:val="right"/>
    </w:pPr>
    <w:r>
      <w:pict w14:anchorId="37144E62">
        <v:rect id="_x0000_i1027" style="width:0;height:1.5pt" o:hralign="center" o:hrstd="t" o:hr="t" fillcolor="#a0a0a0" stroked="f"/>
      </w:pict>
    </w:r>
  </w:p>
  <w:p w14:paraId="5568A725" w14:textId="0844C300" w:rsidR="00D13990" w:rsidRDefault="00035E03" w:rsidP="00604F1C">
    <w:pPr>
      <w:pStyle w:val="Footer"/>
      <w:jc w:val="center"/>
    </w:pPr>
    <w:r>
      <w:rPr>
        <w:noProof/>
      </w:rPr>
      <w:drawing>
        <wp:inline distT="0" distB="0" distL="0" distR="0" wp14:anchorId="53E17E08" wp14:editId="62D45EC6">
          <wp:extent cx="5120640" cy="327660"/>
          <wp:effectExtent l="0" t="0" r="0" b="0"/>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0" cy="3276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CC60" w14:textId="77777777" w:rsidR="00C21F76" w:rsidRDefault="00C21F76" w:rsidP="00A343FF">
      <w:pPr>
        <w:spacing w:after="0" w:line="240" w:lineRule="auto"/>
      </w:pPr>
      <w:r>
        <w:separator/>
      </w:r>
    </w:p>
  </w:footnote>
  <w:footnote w:type="continuationSeparator" w:id="0">
    <w:p w14:paraId="39BEEC87" w14:textId="77777777" w:rsidR="00C21F76" w:rsidRDefault="00C21F76" w:rsidP="00A343FF">
      <w:pPr>
        <w:spacing w:after="0" w:line="240" w:lineRule="auto"/>
      </w:pPr>
      <w:r>
        <w:continuationSeparator/>
      </w:r>
    </w:p>
  </w:footnote>
  <w:footnote w:type="continuationNotice" w:id="1">
    <w:p w14:paraId="3BDB9BF8" w14:textId="77777777" w:rsidR="00C21F76" w:rsidRDefault="00C21F76">
      <w:pPr>
        <w:spacing w:after="0" w:line="240" w:lineRule="auto"/>
      </w:pPr>
    </w:p>
  </w:footnote>
  <w:footnote w:id="2">
    <w:p w14:paraId="50A41403" w14:textId="77777777" w:rsidR="0053292A" w:rsidRPr="00F116BD" w:rsidRDefault="0053292A" w:rsidP="0053292A">
      <w:pPr>
        <w:pStyle w:val="FootnoteText"/>
        <w:ind w:firstLine="720"/>
        <w:jc w:val="both"/>
        <w:rPr>
          <w:rFonts w:ascii="Cambria" w:hAnsi="Cambria"/>
          <w:color w:val="000000"/>
          <w:sz w:val="16"/>
          <w:szCs w:val="16"/>
          <w:lang w:val="es-ES"/>
        </w:rPr>
      </w:pPr>
      <w:r w:rsidRPr="00F116BD">
        <w:rPr>
          <w:rStyle w:val="FootnoteReference"/>
          <w:rFonts w:ascii="Cambria" w:hAnsi="Cambria"/>
          <w:color w:val="000000"/>
          <w:sz w:val="16"/>
          <w:szCs w:val="16"/>
        </w:rPr>
        <w:footnoteRef/>
      </w:r>
      <w:r w:rsidRPr="00F116BD">
        <w:rPr>
          <w:rFonts w:ascii="Cambria" w:hAnsi="Cambria"/>
          <w:color w:val="000000"/>
          <w:sz w:val="16"/>
          <w:szCs w:val="16"/>
          <w:lang w:val="es-ES"/>
        </w:rPr>
        <w:t xml:space="preserve"> CIDH, Informe No. 108/01, caso 11.574, Solución Amistosa, Wilberto Samuel Manzano, Ecuador, 11 de octubre de 2001. </w:t>
      </w:r>
    </w:p>
  </w:footnote>
  <w:footnote w:id="3">
    <w:p w14:paraId="7D05294B" w14:textId="77777777" w:rsidR="00035E03" w:rsidRPr="00F116BD" w:rsidRDefault="00035E03" w:rsidP="0053292A">
      <w:pPr>
        <w:pStyle w:val="FootnoteText"/>
        <w:rPr>
          <w:lang w:val="es-ES"/>
        </w:rPr>
      </w:pPr>
      <w:r>
        <w:rPr>
          <w:sz w:val="16"/>
          <w:szCs w:val="16"/>
          <w:lang w:val="es-AR"/>
        </w:rPr>
        <w:t xml:space="preserve">                  </w:t>
      </w:r>
      <w:r w:rsidRPr="00F116BD">
        <w:rPr>
          <w:rStyle w:val="FootnoteReference"/>
          <w:sz w:val="16"/>
          <w:szCs w:val="16"/>
        </w:rPr>
        <w:footnoteRef/>
      </w:r>
      <w:r w:rsidRPr="00F116BD">
        <w:rPr>
          <w:sz w:val="16"/>
          <w:szCs w:val="16"/>
          <w:lang w:val="es-AR"/>
        </w:rPr>
        <w:t xml:space="preserve"> </w:t>
      </w:r>
      <w:r w:rsidRPr="00F116BD">
        <w:rPr>
          <w:rFonts w:ascii="Cambria" w:hAnsi="Cambria"/>
          <w:color w:val="000000"/>
          <w:sz w:val="16"/>
          <w:szCs w:val="16"/>
          <w:lang w:val="es-ES"/>
        </w:rPr>
        <w:t xml:space="preserve">Ver CIDH, Informe Anual 2020, Capítulo II, Sección F. Negociación e implementación de acuerdos de solución amistosa. </w:t>
      </w:r>
      <w:r w:rsidRPr="00F116BD">
        <w:rPr>
          <w:rFonts w:ascii="Cambria" w:hAnsi="Cambria"/>
          <w:color w:val="000000"/>
          <w:sz w:val="16"/>
          <w:szCs w:val="16"/>
          <w:lang w:val="es-CO"/>
        </w:rPr>
        <w:t xml:space="preserve">Disponible en: </w:t>
      </w:r>
      <w:hyperlink r:id="rId1" w:history="1">
        <w:r w:rsidRPr="00F116BD">
          <w:rPr>
            <w:rStyle w:val="Hyperlink"/>
            <w:rFonts w:ascii="Cambria" w:hAnsi="Cambria"/>
            <w:sz w:val="16"/>
            <w:szCs w:val="16"/>
            <w:lang w:val="es-CO"/>
          </w:rPr>
          <w:t>http://www.oas.org/es/cidh/docs/anual/2020/capitulos/IA2020cap2-es.pdf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BB56" w14:textId="7BFB7BD5" w:rsidR="00A343FF" w:rsidRPr="0058688A" w:rsidRDefault="00035E03" w:rsidP="00ED4C58">
    <w:pPr>
      <w:pStyle w:val="Header"/>
      <w:jc w:val="center"/>
      <w:rPr>
        <w:lang w:val="es-ES_tradnl"/>
      </w:rPr>
    </w:pPr>
    <w:r>
      <w:rPr>
        <w:noProof/>
        <w:lang w:val="es-ES_tradnl"/>
      </w:rPr>
      <w:drawing>
        <wp:inline distT="0" distB="0" distL="0" distR="0" wp14:anchorId="0CACC869" wp14:editId="04423BC4">
          <wp:extent cx="22936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121920"/>
                  </a:xfrm>
                  <a:prstGeom prst="rect">
                    <a:avLst/>
                  </a:prstGeom>
                  <a:noFill/>
                  <a:ln>
                    <a:noFill/>
                  </a:ln>
                </pic:spPr>
              </pic:pic>
            </a:graphicData>
          </a:graphic>
        </wp:inline>
      </w:drawing>
    </w:r>
  </w:p>
  <w:p w14:paraId="44618D10" w14:textId="77777777" w:rsidR="00A343FF" w:rsidRDefault="0055667D">
    <w:pPr>
      <w:pStyle w:val="Header"/>
    </w:pPr>
    <w:r>
      <w:pict w14:anchorId="2AE53C2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CB1E" w14:textId="006B8831" w:rsidR="00D13990" w:rsidRDefault="00035E03" w:rsidP="00D13990">
    <w:pPr>
      <w:pStyle w:val="Header"/>
    </w:pPr>
    <w:r>
      <w:rPr>
        <w:noProof/>
      </w:rPr>
      <w:drawing>
        <wp:inline distT="0" distB="0" distL="0" distR="0" wp14:anchorId="2B9024D3" wp14:editId="02A49EC4">
          <wp:extent cx="2354580" cy="44958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449580"/>
                  </a:xfrm>
                  <a:prstGeom prst="rect">
                    <a:avLst/>
                  </a:prstGeom>
                  <a:noFill/>
                  <a:ln>
                    <a:noFill/>
                  </a:ln>
                </pic:spPr>
              </pic:pic>
            </a:graphicData>
          </a:graphic>
        </wp:inline>
      </w:drawing>
    </w:r>
    <w:r w:rsidR="00D13990">
      <w:tab/>
    </w:r>
    <w:r w:rsidR="00D13990">
      <w:tab/>
    </w:r>
    <w:r>
      <w:rPr>
        <w:noProof/>
      </w:rPr>
      <w:drawing>
        <wp:inline distT="0" distB="0" distL="0" distR="0" wp14:anchorId="7B9F51A7" wp14:editId="5B6599EB">
          <wp:extent cx="1943100" cy="495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p w14:paraId="1FB9F8A5" w14:textId="77777777" w:rsidR="00D13990" w:rsidRDefault="00D13990" w:rsidP="00D13990">
    <w:pPr>
      <w:pStyle w:val="Header"/>
    </w:pPr>
  </w:p>
  <w:p w14:paraId="3C849501" w14:textId="77777777" w:rsidR="00D13990" w:rsidRDefault="0055667D" w:rsidP="00D13990">
    <w:pPr>
      <w:pStyle w:val="Header"/>
    </w:pPr>
    <w:r>
      <w:pict w14:anchorId="2A0C5B3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A32"/>
    <w:multiLevelType w:val="hybridMultilevel"/>
    <w:tmpl w:val="F9AE14E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5459F0"/>
    <w:multiLevelType w:val="hybridMultilevel"/>
    <w:tmpl w:val="41ACF9CE"/>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A87F23"/>
    <w:multiLevelType w:val="hybridMultilevel"/>
    <w:tmpl w:val="F06ADC22"/>
    <w:lvl w:ilvl="0" w:tplc="A0347F4C">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937673"/>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5669EE"/>
    <w:multiLevelType w:val="hybridMultilevel"/>
    <w:tmpl w:val="E78A424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652DD8"/>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B3574"/>
    <w:multiLevelType w:val="hybridMultilevel"/>
    <w:tmpl w:val="977AAD0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BA01FDB"/>
    <w:multiLevelType w:val="hybridMultilevel"/>
    <w:tmpl w:val="E83E4E0E"/>
    <w:lvl w:ilvl="0" w:tplc="EDD0CD84">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50237B"/>
    <w:multiLevelType w:val="hybridMultilevel"/>
    <w:tmpl w:val="0A2443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24BF1"/>
    <w:multiLevelType w:val="hybridMultilevel"/>
    <w:tmpl w:val="E7C62A64"/>
    <w:lvl w:ilvl="0" w:tplc="B366FD40">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18142E9"/>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2C33CB"/>
    <w:multiLevelType w:val="hybridMultilevel"/>
    <w:tmpl w:val="FE34C0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57D0287"/>
    <w:multiLevelType w:val="hybridMultilevel"/>
    <w:tmpl w:val="2FCAC7D6"/>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6E15981"/>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9A6F9E"/>
    <w:multiLevelType w:val="hybridMultilevel"/>
    <w:tmpl w:val="E822EE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B497D7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C0D445F"/>
    <w:multiLevelType w:val="hybridMultilevel"/>
    <w:tmpl w:val="4D32D53E"/>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B263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1D741203"/>
    <w:multiLevelType w:val="hybridMultilevel"/>
    <w:tmpl w:val="F9689EBE"/>
    <w:lvl w:ilvl="0" w:tplc="55089BEC">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D9A56F1"/>
    <w:multiLevelType w:val="hybridMultilevel"/>
    <w:tmpl w:val="21DC49DC"/>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A03FBC"/>
    <w:multiLevelType w:val="hybridMultilevel"/>
    <w:tmpl w:val="6BE834D6"/>
    <w:lvl w:ilvl="0" w:tplc="5AC811F6">
      <w:start w:val="2"/>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16DF5"/>
    <w:multiLevelType w:val="hybridMultilevel"/>
    <w:tmpl w:val="79DECFE2"/>
    <w:lvl w:ilvl="0" w:tplc="D070E742">
      <w:start w:val="2"/>
      <w:numFmt w:val="upperRoman"/>
      <w:lvlText w:val="%1."/>
      <w:lvlJc w:val="left"/>
      <w:pPr>
        <w:ind w:left="1080" w:hanging="720"/>
      </w:pPr>
      <w:rPr>
        <w:rFonts w:ascii="Cambria" w:hAnsi="Cambria"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02392C"/>
    <w:multiLevelType w:val="hybridMultilevel"/>
    <w:tmpl w:val="BBC03DE4"/>
    <w:lvl w:ilvl="0" w:tplc="3530E7EC">
      <w:start w:val="1"/>
      <w:numFmt w:val="upperLetter"/>
      <w:lvlText w:val="%1."/>
      <w:lvlJc w:val="left"/>
      <w:pPr>
        <w:ind w:left="720" w:hanging="360"/>
      </w:pPr>
      <w:rPr>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E1AC8E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1AB562A"/>
    <w:multiLevelType w:val="hybridMultilevel"/>
    <w:tmpl w:val="523054CA"/>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1D05AA9"/>
    <w:multiLevelType w:val="hybridMultilevel"/>
    <w:tmpl w:val="5272790C"/>
    <w:lvl w:ilvl="0" w:tplc="FFFFFFFF">
      <w:start w:val="2"/>
      <w:numFmt w:val="upperRoman"/>
      <w:lvlText w:val="%1."/>
      <w:lvlJc w:val="left"/>
      <w:pPr>
        <w:ind w:left="1080" w:hanging="720"/>
      </w:pPr>
      <w:rPr>
        <w:rFonts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33461A"/>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342637C"/>
    <w:multiLevelType w:val="hybridMultilevel"/>
    <w:tmpl w:val="E452D580"/>
    <w:lvl w:ilvl="0" w:tplc="443AE810">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34679CA"/>
    <w:multiLevelType w:val="hybridMultilevel"/>
    <w:tmpl w:val="5272790C"/>
    <w:lvl w:ilvl="0" w:tplc="5E3E062A">
      <w:start w:val="2"/>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38B5396"/>
    <w:multiLevelType w:val="hybridMultilevel"/>
    <w:tmpl w:val="E6249728"/>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36523D"/>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485289B"/>
    <w:multiLevelType w:val="hybridMultilevel"/>
    <w:tmpl w:val="9B9886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63C7FC2"/>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67F0D60"/>
    <w:multiLevelType w:val="hybridMultilevel"/>
    <w:tmpl w:val="42E4B46A"/>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8B27913"/>
    <w:multiLevelType w:val="hybridMultilevel"/>
    <w:tmpl w:val="D33EA58C"/>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415346"/>
    <w:multiLevelType w:val="hybridMultilevel"/>
    <w:tmpl w:val="6C64CAEA"/>
    <w:lvl w:ilvl="0" w:tplc="F886CBC8">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550389"/>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CB1E9C"/>
    <w:multiLevelType w:val="hybridMultilevel"/>
    <w:tmpl w:val="1C5EB32E"/>
    <w:lvl w:ilvl="0" w:tplc="12CA167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37CFF"/>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32A808D6"/>
    <w:multiLevelType w:val="hybridMultilevel"/>
    <w:tmpl w:val="A2B68E72"/>
    <w:lvl w:ilvl="0" w:tplc="E24E8FFA">
      <w:start w:val="2"/>
      <w:numFmt w:val="upperRoman"/>
      <w:lvlText w:val="%1."/>
      <w:lvlJc w:val="left"/>
      <w:pPr>
        <w:ind w:left="1080" w:hanging="720"/>
      </w:pPr>
      <w:rPr>
        <w:rFonts w:cs="Times New Roman"/>
        <w:b/>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3225216"/>
    <w:multiLevelType w:val="hybridMultilevel"/>
    <w:tmpl w:val="A4C2391C"/>
    <w:lvl w:ilvl="0" w:tplc="F8E641DA">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AC18B8"/>
    <w:multiLevelType w:val="hybridMultilevel"/>
    <w:tmpl w:val="2AD22794"/>
    <w:lvl w:ilvl="0" w:tplc="FFFFFFFF">
      <w:start w:val="1"/>
      <w:numFmt w:val="upperRoman"/>
      <w:lvlText w:val="%1."/>
      <w:lvlJc w:val="left"/>
      <w:pPr>
        <w:ind w:left="144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FE65F3"/>
    <w:multiLevelType w:val="hybridMultilevel"/>
    <w:tmpl w:val="33D4BC80"/>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2" w15:restartNumberingAfterBreak="0">
    <w:nsid w:val="34A84033"/>
    <w:multiLevelType w:val="hybridMultilevel"/>
    <w:tmpl w:val="55621258"/>
    <w:lvl w:ilvl="0" w:tplc="EEF49C9A">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E7787F2A">
      <w:start w:val="1"/>
      <w:numFmt w:val="decimal"/>
      <w:lvlText w:val="%4."/>
      <w:lvlJc w:val="left"/>
      <w:pPr>
        <w:ind w:left="2880" w:hanging="360"/>
      </w:pPr>
      <w:rPr>
        <w:b w:val="0"/>
        <w:bCs/>
      </w:rPr>
    </w:lvl>
    <w:lvl w:ilvl="4" w:tplc="F7FE8486">
      <w:start w:val="1"/>
      <w:numFmt w:val="upperLetter"/>
      <w:lvlText w:val="%5."/>
      <w:lvlJc w:val="left"/>
      <w:pPr>
        <w:ind w:left="3600" w:hanging="360"/>
      </w:pPr>
      <w:rPr>
        <w:rFonts w:hint="default"/>
      </w:rPr>
    </w:lvl>
    <w:lvl w:ilvl="5" w:tplc="1B3A0722">
      <w:start w:val="4"/>
      <w:numFmt w:val="upperRoman"/>
      <w:lvlText w:val="%6&gt;"/>
      <w:lvlJc w:val="left"/>
      <w:pPr>
        <w:ind w:left="4860" w:hanging="720"/>
      </w:pPr>
      <w:rPr>
        <w:rFonts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6093702"/>
    <w:multiLevelType w:val="hybridMultilevel"/>
    <w:tmpl w:val="0AB4FF1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36F522E8"/>
    <w:multiLevelType w:val="hybridMultilevel"/>
    <w:tmpl w:val="862CD100"/>
    <w:lvl w:ilvl="0" w:tplc="167E623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5" w15:restartNumberingAfterBreak="0">
    <w:nsid w:val="378816C6"/>
    <w:multiLevelType w:val="hybridMultilevel"/>
    <w:tmpl w:val="6CBE4536"/>
    <w:lvl w:ilvl="0" w:tplc="A7C484C6">
      <w:start w:val="1"/>
      <w:numFmt w:val="upperLetter"/>
      <w:lvlText w:val="%1."/>
      <w:lvlJc w:val="left"/>
      <w:pPr>
        <w:ind w:left="720" w:hanging="360"/>
      </w:pPr>
      <w:rPr>
        <w:lang w:val="es-A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79A4549"/>
    <w:multiLevelType w:val="hybridMultilevel"/>
    <w:tmpl w:val="2CE0DE5E"/>
    <w:lvl w:ilvl="0" w:tplc="73BC7BCC">
      <w:start w:val="1"/>
      <w:numFmt w:val="upperRoman"/>
      <w:lvlText w:val="%1."/>
      <w:lvlJc w:val="left"/>
      <w:pPr>
        <w:ind w:left="450" w:hanging="720"/>
      </w:pPr>
      <w:rPr>
        <w:rFonts w:hint="default"/>
        <w:b/>
        <w:color w:val="000000"/>
      </w:rPr>
    </w:lvl>
    <w:lvl w:ilvl="1" w:tplc="0C0A0019" w:tentative="1">
      <w:start w:val="1"/>
      <w:numFmt w:val="lowerLetter"/>
      <w:lvlText w:val="%2."/>
      <w:lvlJc w:val="left"/>
      <w:pPr>
        <w:ind w:left="810" w:hanging="360"/>
      </w:pPr>
    </w:lvl>
    <w:lvl w:ilvl="2" w:tplc="0C0A001B" w:tentative="1">
      <w:start w:val="1"/>
      <w:numFmt w:val="lowerRoman"/>
      <w:lvlText w:val="%3."/>
      <w:lvlJc w:val="right"/>
      <w:pPr>
        <w:ind w:left="1530" w:hanging="180"/>
      </w:pPr>
    </w:lvl>
    <w:lvl w:ilvl="3" w:tplc="0C0A000F" w:tentative="1">
      <w:start w:val="1"/>
      <w:numFmt w:val="decimal"/>
      <w:lvlText w:val="%4."/>
      <w:lvlJc w:val="left"/>
      <w:pPr>
        <w:ind w:left="2250" w:hanging="360"/>
      </w:pPr>
    </w:lvl>
    <w:lvl w:ilvl="4" w:tplc="0C0A0019" w:tentative="1">
      <w:start w:val="1"/>
      <w:numFmt w:val="lowerLetter"/>
      <w:lvlText w:val="%5."/>
      <w:lvlJc w:val="left"/>
      <w:pPr>
        <w:ind w:left="2970" w:hanging="360"/>
      </w:pPr>
    </w:lvl>
    <w:lvl w:ilvl="5" w:tplc="0C0A001B" w:tentative="1">
      <w:start w:val="1"/>
      <w:numFmt w:val="lowerRoman"/>
      <w:lvlText w:val="%6."/>
      <w:lvlJc w:val="right"/>
      <w:pPr>
        <w:ind w:left="3690" w:hanging="180"/>
      </w:pPr>
    </w:lvl>
    <w:lvl w:ilvl="6" w:tplc="0C0A000F" w:tentative="1">
      <w:start w:val="1"/>
      <w:numFmt w:val="decimal"/>
      <w:lvlText w:val="%7."/>
      <w:lvlJc w:val="left"/>
      <w:pPr>
        <w:ind w:left="4410" w:hanging="360"/>
      </w:pPr>
    </w:lvl>
    <w:lvl w:ilvl="7" w:tplc="0C0A0019" w:tentative="1">
      <w:start w:val="1"/>
      <w:numFmt w:val="lowerLetter"/>
      <w:lvlText w:val="%8."/>
      <w:lvlJc w:val="left"/>
      <w:pPr>
        <w:ind w:left="5130" w:hanging="360"/>
      </w:pPr>
    </w:lvl>
    <w:lvl w:ilvl="8" w:tplc="0C0A001B" w:tentative="1">
      <w:start w:val="1"/>
      <w:numFmt w:val="lowerRoman"/>
      <w:lvlText w:val="%9."/>
      <w:lvlJc w:val="right"/>
      <w:pPr>
        <w:ind w:left="5850" w:hanging="180"/>
      </w:pPr>
    </w:lvl>
  </w:abstractNum>
  <w:abstractNum w:abstractNumId="47" w15:restartNumberingAfterBreak="0">
    <w:nsid w:val="38DA445A"/>
    <w:multiLevelType w:val="hybridMultilevel"/>
    <w:tmpl w:val="5F50019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9232894"/>
    <w:multiLevelType w:val="hybridMultilevel"/>
    <w:tmpl w:val="C50C150A"/>
    <w:lvl w:ilvl="0" w:tplc="0C0A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9" w15:restartNumberingAfterBreak="0">
    <w:nsid w:val="398A17C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3C5B3B88"/>
    <w:multiLevelType w:val="hybridMultilevel"/>
    <w:tmpl w:val="91388CCA"/>
    <w:lvl w:ilvl="0" w:tplc="C7E42A7E">
      <w:start w:val="1"/>
      <w:numFmt w:val="decimal"/>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3D535C8E"/>
    <w:multiLevelType w:val="hybridMultilevel"/>
    <w:tmpl w:val="1ABE560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D64548D"/>
    <w:multiLevelType w:val="hybridMultilevel"/>
    <w:tmpl w:val="A97A19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D7F71F5"/>
    <w:multiLevelType w:val="hybridMultilevel"/>
    <w:tmpl w:val="147088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00F35CF"/>
    <w:multiLevelType w:val="hybridMultilevel"/>
    <w:tmpl w:val="4B7C54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C03E84"/>
    <w:multiLevelType w:val="hybridMultilevel"/>
    <w:tmpl w:val="DB3647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1522C6C"/>
    <w:multiLevelType w:val="hybridMultilevel"/>
    <w:tmpl w:val="7F0464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32646DB"/>
    <w:multiLevelType w:val="hybridMultilevel"/>
    <w:tmpl w:val="5E5EB598"/>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3D6382B"/>
    <w:multiLevelType w:val="hybridMultilevel"/>
    <w:tmpl w:val="0152F35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3EF5B1C"/>
    <w:multiLevelType w:val="hybridMultilevel"/>
    <w:tmpl w:val="0638F066"/>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1B6923"/>
    <w:multiLevelType w:val="hybridMultilevel"/>
    <w:tmpl w:val="21FE5DA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478C09A8"/>
    <w:multiLevelType w:val="hybridMultilevel"/>
    <w:tmpl w:val="72EC5F1A"/>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2" w15:restartNumberingAfterBreak="0">
    <w:nsid w:val="49E92F50"/>
    <w:multiLevelType w:val="hybridMultilevel"/>
    <w:tmpl w:val="B6CC4AF6"/>
    <w:lvl w:ilvl="0" w:tplc="35BA8536">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4A695C3D"/>
    <w:multiLevelType w:val="hybridMultilevel"/>
    <w:tmpl w:val="DF9866BC"/>
    <w:lvl w:ilvl="0" w:tplc="28801B8A">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4" w15:restartNumberingAfterBreak="0">
    <w:nsid w:val="4C8728AA"/>
    <w:multiLevelType w:val="hybridMultilevel"/>
    <w:tmpl w:val="4E269A86"/>
    <w:lvl w:ilvl="0" w:tplc="79CE355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CB45135"/>
    <w:multiLevelType w:val="hybridMultilevel"/>
    <w:tmpl w:val="D77A062E"/>
    <w:lvl w:ilvl="0" w:tplc="0C0A0015">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6" w15:restartNumberingAfterBreak="0">
    <w:nsid w:val="4CBD23DB"/>
    <w:multiLevelType w:val="hybridMultilevel"/>
    <w:tmpl w:val="DE585054"/>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F5EBA"/>
    <w:multiLevelType w:val="hybridMultilevel"/>
    <w:tmpl w:val="A59C053A"/>
    <w:lvl w:ilvl="0" w:tplc="0409000F">
      <w:start w:val="1"/>
      <w:numFmt w:val="decimal"/>
      <w:lvlText w:val="%1."/>
      <w:lvlJc w:val="left"/>
      <w:pPr>
        <w:ind w:left="720" w:hanging="360"/>
      </w:pPr>
      <w:rPr>
        <w:rFonts w:hint="default"/>
      </w:rPr>
    </w:lvl>
    <w:lvl w:ilvl="1" w:tplc="298AE862">
      <w:numFmt w:val="bullet"/>
      <w:lvlText w:val="-"/>
      <w:lvlJc w:val="left"/>
      <w:pPr>
        <w:ind w:left="1440" w:hanging="360"/>
      </w:pPr>
      <w:rPr>
        <w:rFonts w:ascii="Cambria" w:eastAsia="MS Mincho" w:hAnsi="Cambria" w:cs="Times New Roman" w:hint="default"/>
      </w:rPr>
    </w:lvl>
    <w:lvl w:ilvl="2" w:tplc="D3F4BFC8">
      <w:start w:val="2"/>
      <w:numFmt w:val="upperRoman"/>
      <w:lvlText w:val="%3."/>
      <w:lvlJc w:val="left"/>
      <w:pPr>
        <w:ind w:left="2700" w:hanging="720"/>
      </w:pPr>
      <w:rPr>
        <w:rFonts w:cs="Times New Roman" w:hint="default"/>
      </w:rPr>
    </w:lvl>
    <w:lvl w:ilvl="3" w:tplc="0409000F">
      <w:start w:val="1"/>
      <w:numFmt w:val="decimal"/>
      <w:lvlText w:val="%4."/>
      <w:lvlJc w:val="left"/>
      <w:pPr>
        <w:ind w:left="2880" w:hanging="360"/>
      </w:pPr>
    </w:lvl>
    <w:lvl w:ilvl="4" w:tplc="1A80FEF0">
      <w:start w:val="5"/>
      <w:numFmt w:val="lowerRoman"/>
      <w:lvlText w:val="%5."/>
      <w:lvlJc w:val="left"/>
      <w:pPr>
        <w:ind w:left="3960" w:hanging="720"/>
      </w:pPr>
      <w:rPr>
        <w:rFonts w:hint="default"/>
      </w:rPr>
    </w:lvl>
    <w:lvl w:ilvl="5" w:tplc="D02224B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14505AB"/>
    <w:multiLevelType w:val="hybridMultilevel"/>
    <w:tmpl w:val="53AA1E40"/>
    <w:lvl w:ilvl="0" w:tplc="F6584E7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D4274D"/>
    <w:multiLevelType w:val="hybridMultilevel"/>
    <w:tmpl w:val="11AAE544"/>
    <w:lvl w:ilvl="0" w:tplc="0C0A0015">
      <w:start w:val="9"/>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543B2BB5"/>
    <w:multiLevelType w:val="hybridMultilevel"/>
    <w:tmpl w:val="3F60D7D8"/>
    <w:lvl w:ilvl="0" w:tplc="88CC5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B4354A"/>
    <w:multiLevelType w:val="hybridMultilevel"/>
    <w:tmpl w:val="D45A0014"/>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5417040"/>
    <w:multiLevelType w:val="hybridMultilevel"/>
    <w:tmpl w:val="D2128C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560A07D1"/>
    <w:multiLevelType w:val="hybridMultilevel"/>
    <w:tmpl w:val="2AD22794"/>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69E33F3"/>
    <w:multiLevelType w:val="hybridMultilevel"/>
    <w:tmpl w:val="E960B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9D91E52"/>
    <w:multiLevelType w:val="hybridMultilevel"/>
    <w:tmpl w:val="0C2C39F0"/>
    <w:lvl w:ilvl="0" w:tplc="0EDA22B6">
      <w:start w:val="2"/>
      <w:numFmt w:val="upperRoman"/>
      <w:lvlText w:val="%1."/>
      <w:lvlJc w:val="left"/>
      <w:pPr>
        <w:ind w:left="1080" w:hanging="72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5A373B46"/>
    <w:multiLevelType w:val="hybridMultilevel"/>
    <w:tmpl w:val="0D2A5288"/>
    <w:lvl w:ilvl="0" w:tplc="7250E0AE">
      <w:start w:val="2"/>
      <w:numFmt w:val="upperRoman"/>
      <w:lvlText w:val="%1."/>
      <w:lvlJc w:val="left"/>
      <w:pPr>
        <w:ind w:left="1080" w:hanging="720"/>
      </w:pPr>
      <w:rPr>
        <w:rFonts w:cs="Times New Roman"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7" w15:restartNumberingAfterBreak="0">
    <w:nsid w:val="5C1849F2"/>
    <w:multiLevelType w:val="hybridMultilevel"/>
    <w:tmpl w:val="108C16A8"/>
    <w:lvl w:ilvl="0" w:tplc="B91AB06C">
      <w:start w:val="1"/>
      <w:numFmt w:val="upperRoman"/>
      <w:lvlText w:val="%1."/>
      <w:lvlJc w:val="left"/>
      <w:pPr>
        <w:ind w:left="14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5D2E067B"/>
    <w:multiLevelType w:val="hybridMultilevel"/>
    <w:tmpl w:val="0A70DB72"/>
    <w:lvl w:ilvl="0" w:tplc="23C0D4CC">
      <w:start w:val="2"/>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5D7A686A"/>
    <w:multiLevelType w:val="hybridMultilevel"/>
    <w:tmpl w:val="A99A13C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5E372E85"/>
    <w:multiLevelType w:val="hybridMultilevel"/>
    <w:tmpl w:val="A054341E"/>
    <w:lvl w:ilvl="0" w:tplc="8F481FD0">
      <w:start w:val="4"/>
      <w:numFmt w:val="upp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24EF1"/>
    <w:multiLevelType w:val="hybridMultilevel"/>
    <w:tmpl w:val="08BED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0950B98"/>
    <w:multiLevelType w:val="hybridMultilevel"/>
    <w:tmpl w:val="11CAD89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60E036AB"/>
    <w:multiLevelType w:val="hybridMultilevel"/>
    <w:tmpl w:val="1488E6E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63935025"/>
    <w:multiLevelType w:val="hybridMultilevel"/>
    <w:tmpl w:val="2158894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63E04952"/>
    <w:multiLevelType w:val="hybridMultilevel"/>
    <w:tmpl w:val="6CBE4536"/>
    <w:lvl w:ilvl="0" w:tplc="FFFFFFFF">
      <w:start w:val="1"/>
      <w:numFmt w:val="upperLetter"/>
      <w:lvlText w:val="%1."/>
      <w:lvlJc w:val="left"/>
      <w:pPr>
        <w:ind w:left="720" w:hanging="360"/>
      </w:pPr>
      <w:rPr>
        <w:lang w:val="es-A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15:restartNumberingAfterBreak="0">
    <w:nsid w:val="64EF7659"/>
    <w:multiLevelType w:val="hybridMultilevel"/>
    <w:tmpl w:val="111CA60E"/>
    <w:lvl w:ilvl="0" w:tplc="04090015">
      <w:start w:val="9"/>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5582925"/>
    <w:multiLevelType w:val="hybridMultilevel"/>
    <w:tmpl w:val="E86876E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66BE5907"/>
    <w:multiLevelType w:val="hybridMultilevel"/>
    <w:tmpl w:val="55AE757E"/>
    <w:lvl w:ilvl="0" w:tplc="0409000F">
      <w:start w:val="1"/>
      <w:numFmt w:val="decimal"/>
      <w:lvlText w:val="%1."/>
      <w:lvlJc w:val="left"/>
      <w:pPr>
        <w:ind w:left="288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9" w15:restartNumberingAfterBreak="0">
    <w:nsid w:val="675D1C95"/>
    <w:multiLevelType w:val="hybridMultilevel"/>
    <w:tmpl w:val="81A887C4"/>
    <w:lvl w:ilvl="0" w:tplc="CDC0D018">
      <w:start w:val="1"/>
      <w:numFmt w:val="decimal"/>
      <w:lvlText w:val="%1."/>
      <w:lvlJc w:val="left"/>
      <w:pPr>
        <w:ind w:left="108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0" w15:restartNumberingAfterBreak="0">
    <w:nsid w:val="681D621B"/>
    <w:multiLevelType w:val="hybridMultilevel"/>
    <w:tmpl w:val="141E20D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1" w15:restartNumberingAfterBreak="0">
    <w:nsid w:val="6B921A3E"/>
    <w:multiLevelType w:val="hybridMultilevel"/>
    <w:tmpl w:val="0A6AE3E8"/>
    <w:lvl w:ilvl="0" w:tplc="F1726806">
      <w:start w:val="2"/>
      <w:numFmt w:val="upperRoman"/>
      <w:lvlText w:val="%1."/>
      <w:lvlJc w:val="left"/>
      <w:pPr>
        <w:ind w:left="1080" w:hanging="720"/>
      </w:pPr>
      <w:rPr>
        <w:rFonts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C3C15F2"/>
    <w:multiLevelType w:val="hybridMultilevel"/>
    <w:tmpl w:val="141E20DA"/>
    <w:lvl w:ilvl="0" w:tplc="8272DEFC">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93" w15:restartNumberingAfterBreak="0">
    <w:nsid w:val="6D117A24"/>
    <w:multiLevelType w:val="hybridMultilevel"/>
    <w:tmpl w:val="862CD10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6DDE3171"/>
    <w:multiLevelType w:val="hybridMultilevel"/>
    <w:tmpl w:val="E7C27AEE"/>
    <w:lvl w:ilvl="0" w:tplc="BC2696BC">
      <w:start w:val="1"/>
      <w:numFmt w:val="upp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0773AA"/>
    <w:multiLevelType w:val="hybridMultilevel"/>
    <w:tmpl w:val="2AD22794"/>
    <w:lvl w:ilvl="0" w:tplc="BC2696BC">
      <w:start w:val="1"/>
      <w:numFmt w:val="upperRoman"/>
      <w:lvlText w:val="%1."/>
      <w:lvlJc w:val="left"/>
      <w:pPr>
        <w:ind w:left="144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75C848B6"/>
    <w:multiLevelType w:val="hybridMultilevel"/>
    <w:tmpl w:val="C50C150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6683979"/>
    <w:multiLevelType w:val="hybridMultilevel"/>
    <w:tmpl w:val="977AAD0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8290599"/>
    <w:multiLevelType w:val="hybridMultilevel"/>
    <w:tmpl w:val="29EA75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2813753">
    <w:abstractNumId w:val="73"/>
  </w:num>
  <w:num w:numId="2" w16cid:durableId="2115054450">
    <w:abstractNumId w:val="66"/>
  </w:num>
  <w:num w:numId="3" w16cid:durableId="2032804260">
    <w:abstractNumId w:val="54"/>
  </w:num>
  <w:num w:numId="4" w16cid:durableId="1181504651">
    <w:abstractNumId w:val="16"/>
  </w:num>
  <w:num w:numId="5" w16cid:durableId="267012528">
    <w:abstractNumId w:val="63"/>
  </w:num>
  <w:num w:numId="6" w16cid:durableId="815072793">
    <w:abstractNumId w:val="40"/>
  </w:num>
  <w:num w:numId="7" w16cid:durableId="767195201">
    <w:abstractNumId w:val="13"/>
  </w:num>
  <w:num w:numId="8" w16cid:durableId="537937438">
    <w:abstractNumId w:val="67"/>
  </w:num>
  <w:num w:numId="9" w16cid:durableId="590166390">
    <w:abstractNumId w:val="82"/>
  </w:num>
  <w:num w:numId="10" w16cid:durableId="434254849">
    <w:abstractNumId w:val="87"/>
  </w:num>
  <w:num w:numId="11" w16cid:durableId="1425111347">
    <w:abstractNumId w:val="46"/>
  </w:num>
  <w:num w:numId="12" w16cid:durableId="1735666106">
    <w:abstractNumId w:val="41"/>
  </w:num>
  <w:num w:numId="13" w16cid:durableId="2039433149">
    <w:abstractNumId w:val="59"/>
  </w:num>
  <w:num w:numId="14" w16cid:durableId="1473593858">
    <w:abstractNumId w:val="42"/>
  </w:num>
  <w:num w:numId="15" w16cid:durableId="67269782">
    <w:abstractNumId w:val="65"/>
  </w:num>
  <w:num w:numId="16" w16cid:durableId="1673098059">
    <w:abstractNumId w:val="29"/>
  </w:num>
  <w:num w:numId="17" w16cid:durableId="1660502674">
    <w:abstractNumId w:val="30"/>
  </w:num>
  <w:num w:numId="18" w16cid:durableId="716471371">
    <w:abstractNumId w:val="0"/>
  </w:num>
  <w:num w:numId="19" w16cid:durableId="567351301">
    <w:abstractNumId w:val="75"/>
  </w:num>
  <w:num w:numId="20" w16cid:durableId="777336572">
    <w:abstractNumId w:val="48"/>
  </w:num>
  <w:num w:numId="21" w16cid:durableId="53346456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894960">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3219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4233725">
    <w:abstractNumId w:val="16"/>
  </w:num>
  <w:num w:numId="25" w16cid:durableId="2021198761">
    <w:abstractNumId w:val="35"/>
  </w:num>
  <w:num w:numId="26" w16cid:durableId="2112891407">
    <w:abstractNumId w:val="11"/>
  </w:num>
  <w:num w:numId="27" w16cid:durableId="866910735">
    <w:abstractNumId w:val="9"/>
  </w:num>
  <w:num w:numId="28" w16cid:durableId="897519200">
    <w:abstractNumId w:val="96"/>
  </w:num>
  <w:num w:numId="29" w16cid:durableId="966468260">
    <w:abstractNumId w:val="19"/>
  </w:num>
  <w:num w:numId="30" w16cid:durableId="591743685">
    <w:abstractNumId w:val="7"/>
  </w:num>
  <w:num w:numId="31" w16cid:durableId="485172226">
    <w:abstractNumId w:val="25"/>
  </w:num>
  <w:num w:numId="32" w16cid:durableId="199703604">
    <w:abstractNumId w:val="58"/>
  </w:num>
  <w:num w:numId="33" w16cid:durableId="1409696415">
    <w:abstractNumId w:val="61"/>
  </w:num>
  <w:num w:numId="34" w16cid:durableId="39987676">
    <w:abstractNumId w:val="5"/>
  </w:num>
  <w:num w:numId="35" w16cid:durableId="153959048">
    <w:abstractNumId w:val="92"/>
  </w:num>
  <w:num w:numId="36" w16cid:durableId="743573554">
    <w:abstractNumId w:val="47"/>
  </w:num>
  <w:num w:numId="37" w16cid:durableId="89930539">
    <w:abstractNumId w:val="26"/>
  </w:num>
  <w:num w:numId="38" w16cid:durableId="780415954">
    <w:abstractNumId w:val="32"/>
  </w:num>
  <w:num w:numId="39" w16cid:durableId="989748333">
    <w:abstractNumId w:val="72"/>
  </w:num>
  <w:num w:numId="40" w16cid:durableId="287703933">
    <w:abstractNumId w:val="50"/>
  </w:num>
  <w:num w:numId="41" w16cid:durableId="2030989942">
    <w:abstractNumId w:val="57"/>
  </w:num>
  <w:num w:numId="42" w16cid:durableId="2035617381">
    <w:abstractNumId w:val="21"/>
  </w:num>
  <w:num w:numId="43" w16cid:durableId="1875380500">
    <w:abstractNumId w:val="79"/>
  </w:num>
  <w:num w:numId="44" w16cid:durableId="12850466">
    <w:abstractNumId w:val="17"/>
  </w:num>
  <w:num w:numId="45" w16cid:durableId="1548369145">
    <w:abstractNumId w:val="60"/>
  </w:num>
  <w:num w:numId="46" w16cid:durableId="1398935514">
    <w:abstractNumId w:val="2"/>
  </w:num>
  <w:num w:numId="47" w16cid:durableId="1074014659">
    <w:abstractNumId w:val="55"/>
  </w:num>
  <w:num w:numId="48" w16cid:durableId="1238785317">
    <w:abstractNumId w:val="90"/>
  </w:num>
  <w:num w:numId="49" w16cid:durableId="636682874">
    <w:abstractNumId w:val="94"/>
  </w:num>
  <w:num w:numId="50" w16cid:durableId="1033656124">
    <w:abstractNumId w:val="84"/>
  </w:num>
  <w:num w:numId="51" w16cid:durableId="1723094282">
    <w:abstractNumId w:val="44"/>
  </w:num>
  <w:num w:numId="52" w16cid:durableId="959411249">
    <w:abstractNumId w:val="1"/>
  </w:num>
  <w:num w:numId="53" w16cid:durableId="1132944805">
    <w:abstractNumId w:val="27"/>
  </w:num>
  <w:num w:numId="54" w16cid:durableId="1610237121">
    <w:abstractNumId w:val="6"/>
  </w:num>
  <w:num w:numId="55" w16cid:durableId="1359816197">
    <w:abstractNumId w:val="93"/>
  </w:num>
  <w:num w:numId="56" w16cid:durableId="1515998173">
    <w:abstractNumId w:val="69"/>
  </w:num>
  <w:num w:numId="57" w16cid:durableId="498925901">
    <w:abstractNumId w:val="24"/>
  </w:num>
  <w:num w:numId="58" w16cid:durableId="424108781">
    <w:abstractNumId w:val="14"/>
  </w:num>
  <w:num w:numId="59" w16cid:durableId="2058623943">
    <w:abstractNumId w:val="97"/>
  </w:num>
  <w:num w:numId="60" w16cid:durableId="1171480738">
    <w:abstractNumId w:val="7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691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9652572">
    <w:abstractNumId w:val="37"/>
  </w:num>
  <w:num w:numId="63" w16cid:durableId="1202741754">
    <w:abstractNumId w:val="76"/>
  </w:num>
  <w:num w:numId="64" w16cid:durableId="170800987">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2970717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0988762">
    <w:abstractNumId w:val="15"/>
  </w:num>
  <w:num w:numId="67" w16cid:durableId="11963065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96141467">
    <w:abstractNumId w:val="8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3397117">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6830269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82593232">
    <w:abstractNumId w:val="3"/>
  </w:num>
  <w:num w:numId="72" w16cid:durableId="6889883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2124009">
    <w:abstractNumId w:val="38"/>
  </w:num>
  <w:num w:numId="74" w16cid:durableId="7142333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5901129">
    <w:abstractNumId w:val="10"/>
  </w:num>
  <w:num w:numId="76" w16cid:durableId="14081113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879521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2910043">
    <w:abstractNumId w:val="83"/>
  </w:num>
  <w:num w:numId="79" w16cid:durableId="1515261719">
    <w:abstractNumId w:val="4"/>
  </w:num>
  <w:num w:numId="80" w16cid:durableId="661003481">
    <w:abstractNumId w:val="78"/>
  </w:num>
  <w:num w:numId="81" w16cid:durableId="1504315678">
    <w:abstractNumId w:val="49"/>
  </w:num>
  <w:num w:numId="82" w16cid:durableId="20017216">
    <w:abstractNumId w:val="85"/>
  </w:num>
  <w:num w:numId="83" w16cid:durableId="679544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6488742">
    <w:abstractNumId w:val="62"/>
  </w:num>
  <w:num w:numId="85" w16cid:durableId="7975343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3527917">
    <w:abstractNumId w:val="74"/>
  </w:num>
  <w:num w:numId="87" w16cid:durableId="38826666">
    <w:abstractNumId w:val="77"/>
  </w:num>
  <w:num w:numId="88" w16cid:durableId="785151425">
    <w:abstractNumId w:val="64"/>
  </w:num>
  <w:num w:numId="89" w16cid:durableId="1030767985">
    <w:abstractNumId w:val="39"/>
  </w:num>
  <w:num w:numId="90" w16cid:durableId="817109807">
    <w:abstractNumId w:val="20"/>
  </w:num>
  <w:num w:numId="91" w16cid:durableId="435710926">
    <w:abstractNumId w:val="89"/>
  </w:num>
  <w:num w:numId="92" w16cid:durableId="55204699">
    <w:abstractNumId w:val="33"/>
  </w:num>
  <w:num w:numId="93" w16cid:durableId="1763718214">
    <w:abstractNumId w:val="34"/>
  </w:num>
  <w:num w:numId="94" w16cid:durableId="689188302">
    <w:abstractNumId w:val="88"/>
  </w:num>
  <w:num w:numId="95" w16cid:durableId="1926456853">
    <w:abstractNumId w:val="8"/>
  </w:num>
  <w:num w:numId="96" w16cid:durableId="227108902">
    <w:abstractNumId w:val="81"/>
  </w:num>
  <w:num w:numId="97" w16cid:durableId="1358653080">
    <w:abstractNumId w:val="68"/>
  </w:num>
  <w:num w:numId="98" w16cid:durableId="364865914">
    <w:abstractNumId w:val="28"/>
  </w:num>
  <w:num w:numId="99" w16cid:durableId="1287273087">
    <w:abstractNumId w:val="43"/>
  </w:num>
  <w:num w:numId="100" w16cid:durableId="1250583600">
    <w:abstractNumId w:val="36"/>
  </w:num>
  <w:num w:numId="101" w16cid:durableId="1354456027">
    <w:abstractNumId w:val="80"/>
  </w:num>
  <w:num w:numId="102" w16cid:durableId="161162811">
    <w:abstractNumId w:val="12"/>
  </w:num>
  <w:num w:numId="103" w16cid:durableId="271400427">
    <w:abstractNumId w:val="38"/>
  </w:num>
  <w:num w:numId="104" w16cid:durableId="459033289">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removePersonalInformation/>
  <w:removeDateAndTime/>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B0F"/>
    <w:rsid w:val="00004375"/>
    <w:rsid w:val="0001720F"/>
    <w:rsid w:val="00024A89"/>
    <w:rsid w:val="00030A24"/>
    <w:rsid w:val="00035E03"/>
    <w:rsid w:val="00037EE7"/>
    <w:rsid w:val="00042C83"/>
    <w:rsid w:val="000466DE"/>
    <w:rsid w:val="0005228B"/>
    <w:rsid w:val="000620D7"/>
    <w:rsid w:val="0006625E"/>
    <w:rsid w:val="000700D4"/>
    <w:rsid w:val="00077FEA"/>
    <w:rsid w:val="00081A0C"/>
    <w:rsid w:val="00082741"/>
    <w:rsid w:val="000827C8"/>
    <w:rsid w:val="000840A1"/>
    <w:rsid w:val="00096411"/>
    <w:rsid w:val="000A1EFD"/>
    <w:rsid w:val="000A3622"/>
    <w:rsid w:val="000A6C27"/>
    <w:rsid w:val="000A6E38"/>
    <w:rsid w:val="000B6162"/>
    <w:rsid w:val="000C3E8B"/>
    <w:rsid w:val="000D5F50"/>
    <w:rsid w:val="000E053B"/>
    <w:rsid w:val="000E60DC"/>
    <w:rsid w:val="000F4520"/>
    <w:rsid w:val="000F6ECD"/>
    <w:rsid w:val="0010099C"/>
    <w:rsid w:val="00104460"/>
    <w:rsid w:val="00104BB1"/>
    <w:rsid w:val="00106C59"/>
    <w:rsid w:val="00111F6D"/>
    <w:rsid w:val="001140AD"/>
    <w:rsid w:val="001206AF"/>
    <w:rsid w:val="00122274"/>
    <w:rsid w:val="001244FD"/>
    <w:rsid w:val="00134F0B"/>
    <w:rsid w:val="00136DFA"/>
    <w:rsid w:val="001639E3"/>
    <w:rsid w:val="00163E52"/>
    <w:rsid w:val="00171DCF"/>
    <w:rsid w:val="001820AB"/>
    <w:rsid w:val="00183508"/>
    <w:rsid w:val="0018512A"/>
    <w:rsid w:val="001A1080"/>
    <w:rsid w:val="001A238E"/>
    <w:rsid w:val="001A671F"/>
    <w:rsid w:val="001B0F35"/>
    <w:rsid w:val="001B24FB"/>
    <w:rsid w:val="001B4C93"/>
    <w:rsid w:val="001C03CD"/>
    <w:rsid w:val="001C0A6D"/>
    <w:rsid w:val="001C230A"/>
    <w:rsid w:val="001D14E2"/>
    <w:rsid w:val="001E078E"/>
    <w:rsid w:val="001E4C53"/>
    <w:rsid w:val="001F0B72"/>
    <w:rsid w:val="001F495A"/>
    <w:rsid w:val="001F58D0"/>
    <w:rsid w:val="0020441D"/>
    <w:rsid w:val="00211BB5"/>
    <w:rsid w:val="002131FD"/>
    <w:rsid w:val="00213C5E"/>
    <w:rsid w:val="00214961"/>
    <w:rsid w:val="0021669C"/>
    <w:rsid w:val="00217A39"/>
    <w:rsid w:val="00217F58"/>
    <w:rsid w:val="00220AB1"/>
    <w:rsid w:val="002230F2"/>
    <w:rsid w:val="0023054E"/>
    <w:rsid w:val="002429EE"/>
    <w:rsid w:val="00250058"/>
    <w:rsid w:val="00251DD9"/>
    <w:rsid w:val="00253E2A"/>
    <w:rsid w:val="00260BCB"/>
    <w:rsid w:val="002637BA"/>
    <w:rsid w:val="00272AB9"/>
    <w:rsid w:val="0028228E"/>
    <w:rsid w:val="0029369D"/>
    <w:rsid w:val="0029509F"/>
    <w:rsid w:val="002A1ED6"/>
    <w:rsid w:val="002A39B2"/>
    <w:rsid w:val="002B0B2A"/>
    <w:rsid w:val="002B0F57"/>
    <w:rsid w:val="002B2264"/>
    <w:rsid w:val="002C446E"/>
    <w:rsid w:val="002D1279"/>
    <w:rsid w:val="002D1CCF"/>
    <w:rsid w:val="002D47C0"/>
    <w:rsid w:val="002D6467"/>
    <w:rsid w:val="002E0A3C"/>
    <w:rsid w:val="002F09B3"/>
    <w:rsid w:val="0030169A"/>
    <w:rsid w:val="00301A2A"/>
    <w:rsid w:val="00306B83"/>
    <w:rsid w:val="00317354"/>
    <w:rsid w:val="00321A6F"/>
    <w:rsid w:val="003302BF"/>
    <w:rsid w:val="00344F04"/>
    <w:rsid w:val="00345B5C"/>
    <w:rsid w:val="00351EA4"/>
    <w:rsid w:val="00360412"/>
    <w:rsid w:val="003625E1"/>
    <w:rsid w:val="00367803"/>
    <w:rsid w:val="00373626"/>
    <w:rsid w:val="00384AB3"/>
    <w:rsid w:val="00393310"/>
    <w:rsid w:val="00394D28"/>
    <w:rsid w:val="003A7955"/>
    <w:rsid w:val="003B000F"/>
    <w:rsid w:val="003B3579"/>
    <w:rsid w:val="003C0BD2"/>
    <w:rsid w:val="003C1FF6"/>
    <w:rsid w:val="003D4630"/>
    <w:rsid w:val="003D75CB"/>
    <w:rsid w:val="003E3690"/>
    <w:rsid w:val="003F34D0"/>
    <w:rsid w:val="00401FE0"/>
    <w:rsid w:val="0041423F"/>
    <w:rsid w:val="00432811"/>
    <w:rsid w:val="004357C5"/>
    <w:rsid w:val="00452C8D"/>
    <w:rsid w:val="00454C20"/>
    <w:rsid w:val="00455A79"/>
    <w:rsid w:val="004619E0"/>
    <w:rsid w:val="00461DA1"/>
    <w:rsid w:val="0047175E"/>
    <w:rsid w:val="00471B53"/>
    <w:rsid w:val="004812C5"/>
    <w:rsid w:val="00483B3C"/>
    <w:rsid w:val="00483CF7"/>
    <w:rsid w:val="004A00A5"/>
    <w:rsid w:val="004A15BA"/>
    <w:rsid w:val="004A48DA"/>
    <w:rsid w:val="004A4F27"/>
    <w:rsid w:val="004B37E4"/>
    <w:rsid w:val="004B5117"/>
    <w:rsid w:val="004C24CA"/>
    <w:rsid w:val="004C4D9C"/>
    <w:rsid w:val="004D2D42"/>
    <w:rsid w:val="004D7942"/>
    <w:rsid w:val="004D7999"/>
    <w:rsid w:val="004E211E"/>
    <w:rsid w:val="004F3B49"/>
    <w:rsid w:val="004F57FF"/>
    <w:rsid w:val="005006D7"/>
    <w:rsid w:val="0050180C"/>
    <w:rsid w:val="00515B87"/>
    <w:rsid w:val="00525898"/>
    <w:rsid w:val="00527AEF"/>
    <w:rsid w:val="00531A45"/>
    <w:rsid w:val="0053292A"/>
    <w:rsid w:val="00535E7C"/>
    <w:rsid w:val="00550898"/>
    <w:rsid w:val="00550EB8"/>
    <w:rsid w:val="0055667D"/>
    <w:rsid w:val="00557F91"/>
    <w:rsid w:val="00560171"/>
    <w:rsid w:val="00563259"/>
    <w:rsid w:val="00563D32"/>
    <w:rsid w:val="0056491D"/>
    <w:rsid w:val="005664CA"/>
    <w:rsid w:val="0058688A"/>
    <w:rsid w:val="00590BCD"/>
    <w:rsid w:val="0059485E"/>
    <w:rsid w:val="005A4914"/>
    <w:rsid w:val="005B23B6"/>
    <w:rsid w:val="005B4C0E"/>
    <w:rsid w:val="005C45EE"/>
    <w:rsid w:val="005C5563"/>
    <w:rsid w:val="005D3CE5"/>
    <w:rsid w:val="005D73BC"/>
    <w:rsid w:val="005E11CE"/>
    <w:rsid w:val="005F179B"/>
    <w:rsid w:val="005F2FF7"/>
    <w:rsid w:val="005F4AAA"/>
    <w:rsid w:val="0060164F"/>
    <w:rsid w:val="00603990"/>
    <w:rsid w:val="00604132"/>
    <w:rsid w:val="006041C3"/>
    <w:rsid w:val="00604F1C"/>
    <w:rsid w:val="00607BF8"/>
    <w:rsid w:val="006152C5"/>
    <w:rsid w:val="006218C5"/>
    <w:rsid w:val="00634593"/>
    <w:rsid w:val="00667860"/>
    <w:rsid w:val="006753A9"/>
    <w:rsid w:val="00676FA5"/>
    <w:rsid w:val="00677473"/>
    <w:rsid w:val="00682AEA"/>
    <w:rsid w:val="0068332F"/>
    <w:rsid w:val="006839D0"/>
    <w:rsid w:val="006852DD"/>
    <w:rsid w:val="00695E55"/>
    <w:rsid w:val="00695E9A"/>
    <w:rsid w:val="006964C0"/>
    <w:rsid w:val="006A0DF9"/>
    <w:rsid w:val="006A2560"/>
    <w:rsid w:val="006A28F2"/>
    <w:rsid w:val="006A592E"/>
    <w:rsid w:val="006A6CAF"/>
    <w:rsid w:val="006B7557"/>
    <w:rsid w:val="006C420B"/>
    <w:rsid w:val="006C5510"/>
    <w:rsid w:val="006D215E"/>
    <w:rsid w:val="006F0429"/>
    <w:rsid w:val="006F09C9"/>
    <w:rsid w:val="006F0DE2"/>
    <w:rsid w:val="006F7141"/>
    <w:rsid w:val="0070174A"/>
    <w:rsid w:val="0070192E"/>
    <w:rsid w:val="0070714C"/>
    <w:rsid w:val="00713B5D"/>
    <w:rsid w:val="007178F4"/>
    <w:rsid w:val="00717B2C"/>
    <w:rsid w:val="00720BFF"/>
    <w:rsid w:val="00724513"/>
    <w:rsid w:val="00725E18"/>
    <w:rsid w:val="007333A6"/>
    <w:rsid w:val="00735E96"/>
    <w:rsid w:val="00741910"/>
    <w:rsid w:val="007445A4"/>
    <w:rsid w:val="00745807"/>
    <w:rsid w:val="007605EB"/>
    <w:rsid w:val="00766537"/>
    <w:rsid w:val="007672BD"/>
    <w:rsid w:val="007779B2"/>
    <w:rsid w:val="00777F00"/>
    <w:rsid w:val="0078116D"/>
    <w:rsid w:val="007841EB"/>
    <w:rsid w:val="007841F1"/>
    <w:rsid w:val="00793A9D"/>
    <w:rsid w:val="00794735"/>
    <w:rsid w:val="00796874"/>
    <w:rsid w:val="007A2670"/>
    <w:rsid w:val="007A4177"/>
    <w:rsid w:val="007A6889"/>
    <w:rsid w:val="007B1AD6"/>
    <w:rsid w:val="007B3758"/>
    <w:rsid w:val="007B463C"/>
    <w:rsid w:val="007B5D3C"/>
    <w:rsid w:val="007C0C65"/>
    <w:rsid w:val="007C224B"/>
    <w:rsid w:val="007C2CC3"/>
    <w:rsid w:val="007C351D"/>
    <w:rsid w:val="007C5D2C"/>
    <w:rsid w:val="007D12DC"/>
    <w:rsid w:val="007D37B4"/>
    <w:rsid w:val="007D50C6"/>
    <w:rsid w:val="007D52A4"/>
    <w:rsid w:val="007D543E"/>
    <w:rsid w:val="007E3059"/>
    <w:rsid w:val="007E49E9"/>
    <w:rsid w:val="007E4ED5"/>
    <w:rsid w:val="007E7421"/>
    <w:rsid w:val="007F3E6A"/>
    <w:rsid w:val="007F5A92"/>
    <w:rsid w:val="007F5F4E"/>
    <w:rsid w:val="007F7616"/>
    <w:rsid w:val="007F77EE"/>
    <w:rsid w:val="0080116E"/>
    <w:rsid w:val="008012A4"/>
    <w:rsid w:val="00803A39"/>
    <w:rsid w:val="008060DE"/>
    <w:rsid w:val="00807BAA"/>
    <w:rsid w:val="00810352"/>
    <w:rsid w:val="0082342B"/>
    <w:rsid w:val="00827E4C"/>
    <w:rsid w:val="008550EF"/>
    <w:rsid w:val="00862A68"/>
    <w:rsid w:val="008664A7"/>
    <w:rsid w:val="00867C76"/>
    <w:rsid w:val="008740E3"/>
    <w:rsid w:val="008776EB"/>
    <w:rsid w:val="00891698"/>
    <w:rsid w:val="0089637D"/>
    <w:rsid w:val="008A64C1"/>
    <w:rsid w:val="008C2A91"/>
    <w:rsid w:val="008D5E80"/>
    <w:rsid w:val="008E13F4"/>
    <w:rsid w:val="008E6F9C"/>
    <w:rsid w:val="00906FDD"/>
    <w:rsid w:val="00913BF3"/>
    <w:rsid w:val="00917950"/>
    <w:rsid w:val="009222E9"/>
    <w:rsid w:val="00925B1D"/>
    <w:rsid w:val="00931D14"/>
    <w:rsid w:val="009331A5"/>
    <w:rsid w:val="00933A89"/>
    <w:rsid w:val="0094311B"/>
    <w:rsid w:val="00944F57"/>
    <w:rsid w:val="00945FAB"/>
    <w:rsid w:val="00946B52"/>
    <w:rsid w:val="009477D5"/>
    <w:rsid w:val="00955123"/>
    <w:rsid w:val="00955F99"/>
    <w:rsid w:val="00957E52"/>
    <w:rsid w:val="009602EF"/>
    <w:rsid w:val="00961E4F"/>
    <w:rsid w:val="00963237"/>
    <w:rsid w:val="00967524"/>
    <w:rsid w:val="00977EF7"/>
    <w:rsid w:val="00981020"/>
    <w:rsid w:val="00990E46"/>
    <w:rsid w:val="00991F03"/>
    <w:rsid w:val="00992834"/>
    <w:rsid w:val="009A1EC5"/>
    <w:rsid w:val="009A542A"/>
    <w:rsid w:val="009B480D"/>
    <w:rsid w:val="009C1410"/>
    <w:rsid w:val="009C1A56"/>
    <w:rsid w:val="009C4D87"/>
    <w:rsid w:val="009C7072"/>
    <w:rsid w:val="009D20DE"/>
    <w:rsid w:val="009D577E"/>
    <w:rsid w:val="009D7D02"/>
    <w:rsid w:val="009E0F73"/>
    <w:rsid w:val="009F0FEB"/>
    <w:rsid w:val="009F1C70"/>
    <w:rsid w:val="00A00688"/>
    <w:rsid w:val="00A13508"/>
    <w:rsid w:val="00A13D4B"/>
    <w:rsid w:val="00A14C56"/>
    <w:rsid w:val="00A22CD7"/>
    <w:rsid w:val="00A25CA7"/>
    <w:rsid w:val="00A343FF"/>
    <w:rsid w:val="00A42A40"/>
    <w:rsid w:val="00A45B46"/>
    <w:rsid w:val="00A47C59"/>
    <w:rsid w:val="00A47FF7"/>
    <w:rsid w:val="00A72869"/>
    <w:rsid w:val="00A759EB"/>
    <w:rsid w:val="00A80869"/>
    <w:rsid w:val="00A854F6"/>
    <w:rsid w:val="00A87AF1"/>
    <w:rsid w:val="00A942E0"/>
    <w:rsid w:val="00AA1AD7"/>
    <w:rsid w:val="00AB2CDA"/>
    <w:rsid w:val="00AB49C7"/>
    <w:rsid w:val="00AC2BAD"/>
    <w:rsid w:val="00AD5748"/>
    <w:rsid w:val="00AE1B0F"/>
    <w:rsid w:val="00AE1ECD"/>
    <w:rsid w:val="00AE747F"/>
    <w:rsid w:val="00AF0CEC"/>
    <w:rsid w:val="00AF1AA0"/>
    <w:rsid w:val="00AF4DD4"/>
    <w:rsid w:val="00B001C1"/>
    <w:rsid w:val="00B056D9"/>
    <w:rsid w:val="00B1572A"/>
    <w:rsid w:val="00B2161A"/>
    <w:rsid w:val="00B24FCA"/>
    <w:rsid w:val="00B44C49"/>
    <w:rsid w:val="00B52B3E"/>
    <w:rsid w:val="00B56493"/>
    <w:rsid w:val="00B740FE"/>
    <w:rsid w:val="00B75824"/>
    <w:rsid w:val="00B7652F"/>
    <w:rsid w:val="00B806AC"/>
    <w:rsid w:val="00B86B49"/>
    <w:rsid w:val="00B90B9D"/>
    <w:rsid w:val="00B91D8E"/>
    <w:rsid w:val="00B93993"/>
    <w:rsid w:val="00B93EA8"/>
    <w:rsid w:val="00B9535E"/>
    <w:rsid w:val="00BB0196"/>
    <w:rsid w:val="00BB157A"/>
    <w:rsid w:val="00BB1589"/>
    <w:rsid w:val="00BB2348"/>
    <w:rsid w:val="00BB6816"/>
    <w:rsid w:val="00BB7F08"/>
    <w:rsid w:val="00BC4BF2"/>
    <w:rsid w:val="00BD0D67"/>
    <w:rsid w:val="00BE72E8"/>
    <w:rsid w:val="00BF33B2"/>
    <w:rsid w:val="00BF687A"/>
    <w:rsid w:val="00BF69C4"/>
    <w:rsid w:val="00C04C07"/>
    <w:rsid w:val="00C04F91"/>
    <w:rsid w:val="00C10C5C"/>
    <w:rsid w:val="00C11597"/>
    <w:rsid w:val="00C13299"/>
    <w:rsid w:val="00C1382E"/>
    <w:rsid w:val="00C17A24"/>
    <w:rsid w:val="00C20984"/>
    <w:rsid w:val="00C21F76"/>
    <w:rsid w:val="00C26DA3"/>
    <w:rsid w:val="00C37599"/>
    <w:rsid w:val="00C40F2C"/>
    <w:rsid w:val="00C63038"/>
    <w:rsid w:val="00C67EC4"/>
    <w:rsid w:val="00C75161"/>
    <w:rsid w:val="00CA2777"/>
    <w:rsid w:val="00CA3AA8"/>
    <w:rsid w:val="00CA45B6"/>
    <w:rsid w:val="00CA4F83"/>
    <w:rsid w:val="00CC1C3E"/>
    <w:rsid w:val="00CC4274"/>
    <w:rsid w:val="00CC59DF"/>
    <w:rsid w:val="00CD58A4"/>
    <w:rsid w:val="00CE3A73"/>
    <w:rsid w:val="00CE5FDB"/>
    <w:rsid w:val="00CE6C01"/>
    <w:rsid w:val="00CE7538"/>
    <w:rsid w:val="00CE7A45"/>
    <w:rsid w:val="00D01883"/>
    <w:rsid w:val="00D05BCC"/>
    <w:rsid w:val="00D05EB2"/>
    <w:rsid w:val="00D12218"/>
    <w:rsid w:val="00D13990"/>
    <w:rsid w:val="00D15A16"/>
    <w:rsid w:val="00D222B7"/>
    <w:rsid w:val="00D238DD"/>
    <w:rsid w:val="00D23C9A"/>
    <w:rsid w:val="00D344CF"/>
    <w:rsid w:val="00D353EA"/>
    <w:rsid w:val="00D37FAD"/>
    <w:rsid w:val="00D4213A"/>
    <w:rsid w:val="00D43F4F"/>
    <w:rsid w:val="00D50D9D"/>
    <w:rsid w:val="00D515CE"/>
    <w:rsid w:val="00D5166A"/>
    <w:rsid w:val="00D549E4"/>
    <w:rsid w:val="00D65717"/>
    <w:rsid w:val="00D667C2"/>
    <w:rsid w:val="00D773D0"/>
    <w:rsid w:val="00D82E91"/>
    <w:rsid w:val="00D85481"/>
    <w:rsid w:val="00D945D1"/>
    <w:rsid w:val="00DA7666"/>
    <w:rsid w:val="00DB013F"/>
    <w:rsid w:val="00DB13C0"/>
    <w:rsid w:val="00DB3AA7"/>
    <w:rsid w:val="00DB5E3D"/>
    <w:rsid w:val="00DC246B"/>
    <w:rsid w:val="00DD1CFF"/>
    <w:rsid w:val="00DD2FE8"/>
    <w:rsid w:val="00DD4F27"/>
    <w:rsid w:val="00DD7443"/>
    <w:rsid w:val="00DE5755"/>
    <w:rsid w:val="00DF0FE5"/>
    <w:rsid w:val="00DF199E"/>
    <w:rsid w:val="00DF1BF8"/>
    <w:rsid w:val="00DF612A"/>
    <w:rsid w:val="00E04605"/>
    <w:rsid w:val="00E06D52"/>
    <w:rsid w:val="00E24DFC"/>
    <w:rsid w:val="00E24F33"/>
    <w:rsid w:val="00E26E89"/>
    <w:rsid w:val="00E30407"/>
    <w:rsid w:val="00E3040C"/>
    <w:rsid w:val="00E30888"/>
    <w:rsid w:val="00E37BF8"/>
    <w:rsid w:val="00E42942"/>
    <w:rsid w:val="00E52331"/>
    <w:rsid w:val="00E62255"/>
    <w:rsid w:val="00E64F44"/>
    <w:rsid w:val="00E6512A"/>
    <w:rsid w:val="00E705D2"/>
    <w:rsid w:val="00E73335"/>
    <w:rsid w:val="00E74921"/>
    <w:rsid w:val="00E77756"/>
    <w:rsid w:val="00E91CF1"/>
    <w:rsid w:val="00EA424C"/>
    <w:rsid w:val="00EA4364"/>
    <w:rsid w:val="00EB0FA1"/>
    <w:rsid w:val="00EB3609"/>
    <w:rsid w:val="00EB3ACF"/>
    <w:rsid w:val="00EB61DE"/>
    <w:rsid w:val="00EC03C5"/>
    <w:rsid w:val="00EC64BF"/>
    <w:rsid w:val="00ED4C58"/>
    <w:rsid w:val="00ED518E"/>
    <w:rsid w:val="00EF0591"/>
    <w:rsid w:val="00EF1BD7"/>
    <w:rsid w:val="00EF70C9"/>
    <w:rsid w:val="00F00E16"/>
    <w:rsid w:val="00F0294F"/>
    <w:rsid w:val="00F06E69"/>
    <w:rsid w:val="00F07B09"/>
    <w:rsid w:val="00F116BD"/>
    <w:rsid w:val="00F13D78"/>
    <w:rsid w:val="00F16EB4"/>
    <w:rsid w:val="00F231C2"/>
    <w:rsid w:val="00F46A46"/>
    <w:rsid w:val="00F52F31"/>
    <w:rsid w:val="00F54F60"/>
    <w:rsid w:val="00F60489"/>
    <w:rsid w:val="00F66FEE"/>
    <w:rsid w:val="00F72E41"/>
    <w:rsid w:val="00F80C0D"/>
    <w:rsid w:val="00F81F74"/>
    <w:rsid w:val="00F85603"/>
    <w:rsid w:val="00F91CA4"/>
    <w:rsid w:val="00F9542F"/>
    <w:rsid w:val="00FB0EBA"/>
    <w:rsid w:val="00FC0266"/>
    <w:rsid w:val="00FC151C"/>
    <w:rsid w:val="00FC375A"/>
    <w:rsid w:val="00FC4F45"/>
    <w:rsid w:val="00FC66C2"/>
    <w:rsid w:val="00FC74FE"/>
    <w:rsid w:val="00FC7CC1"/>
    <w:rsid w:val="00FD09E6"/>
    <w:rsid w:val="00FD7ED8"/>
    <w:rsid w:val="00FE7A25"/>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BA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C4D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977EF7"/>
    <w:pPr>
      <w:keepNext/>
      <w:spacing w:after="0" w:line="240" w:lineRule="auto"/>
      <w:ind w:firstLine="720"/>
      <w:jc w:val="both"/>
      <w:outlineLvl w:val="2"/>
    </w:pPr>
    <w:rPr>
      <w:rFonts w:ascii="Univers" w:eastAsia="Times New Roman" w:hAnsi="Univers"/>
      <w:b/>
      <w:bCs/>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rsid w:val="005E11CE"/>
    <w:pPr>
      <w:tabs>
        <w:tab w:val="left" w:pos="-720"/>
      </w:tabs>
      <w:suppressAutoHyphens/>
      <w:spacing w:after="0" w:line="240" w:lineRule="auto"/>
      <w:jc w:val="both"/>
    </w:pPr>
    <w:rPr>
      <w:rFonts w:ascii="Univers" w:eastAsia="Times New Roman" w:hAnsi="Univers"/>
      <w:spacing w:val="-3"/>
      <w:sz w:val="24"/>
      <w:szCs w:val="20"/>
      <w:lang w:val="es-ES"/>
    </w:rPr>
  </w:style>
  <w:style w:type="character" w:customStyle="1" w:styleId="BodyText2Char">
    <w:name w:val="Body Text 2 Char"/>
    <w:link w:val="BodyText2"/>
    <w:rsid w:val="005E11CE"/>
    <w:rPr>
      <w:rFonts w:ascii="Univers" w:eastAsia="Times New Roman" w:hAnsi="Univers"/>
      <w:spacing w:val="-3"/>
      <w:sz w:val="24"/>
      <w:lang w:val="es-ES"/>
    </w:rPr>
  </w:style>
  <w:style w:type="paragraph" w:styleId="BlockText">
    <w:name w:val="Block Text"/>
    <w:basedOn w:val="Normal"/>
    <w:rsid w:val="002A1ED6"/>
    <w:pPr>
      <w:spacing w:after="0" w:line="480" w:lineRule="auto"/>
      <w:ind w:left="720" w:right="720" w:firstLine="720"/>
      <w:jc w:val="both"/>
    </w:pPr>
    <w:rPr>
      <w:rFonts w:ascii="Univers" w:eastAsia="Times New Roman" w:hAnsi="Univers"/>
      <w:szCs w:val="20"/>
      <w:lang w:val="es-ES"/>
    </w:rPr>
  </w:style>
  <w:style w:type="paragraph" w:styleId="BodyText">
    <w:name w:val="Body Text"/>
    <w:basedOn w:val="Normal"/>
    <w:link w:val="BodyTextChar"/>
    <w:uiPriority w:val="99"/>
    <w:semiHidden/>
    <w:unhideWhenUsed/>
    <w:rsid w:val="00977EF7"/>
    <w:pPr>
      <w:spacing w:after="120"/>
    </w:pPr>
  </w:style>
  <w:style w:type="character" w:customStyle="1" w:styleId="BodyTextChar">
    <w:name w:val="Body Text Char"/>
    <w:link w:val="BodyText"/>
    <w:uiPriority w:val="99"/>
    <w:semiHidden/>
    <w:rsid w:val="00977EF7"/>
    <w:rPr>
      <w:sz w:val="22"/>
      <w:szCs w:val="22"/>
    </w:rPr>
  </w:style>
  <w:style w:type="character" w:customStyle="1" w:styleId="Heading3Char">
    <w:name w:val="Heading 3 Char"/>
    <w:link w:val="Heading3"/>
    <w:rsid w:val="00977EF7"/>
    <w:rPr>
      <w:rFonts w:ascii="Univers" w:eastAsia="Times New Roman" w:hAnsi="Univers"/>
      <w:b/>
      <w:bCs/>
      <w:sz w:val="22"/>
      <w:lang w:val="es-ES"/>
    </w:rPr>
  </w:style>
  <w:style w:type="paragraph" w:styleId="BodyTextIndent">
    <w:name w:val="Body Text Indent"/>
    <w:basedOn w:val="Normal"/>
    <w:link w:val="BodyTextIndentChar"/>
    <w:uiPriority w:val="99"/>
    <w:unhideWhenUsed/>
    <w:rsid w:val="0089637D"/>
    <w:pPr>
      <w:spacing w:after="120"/>
      <w:ind w:left="360"/>
    </w:pPr>
  </w:style>
  <w:style w:type="character" w:customStyle="1" w:styleId="BodyTextIndentChar">
    <w:name w:val="Body Text Indent Char"/>
    <w:link w:val="BodyTextIndent"/>
    <w:uiPriority w:val="99"/>
    <w:rsid w:val="0089637D"/>
    <w:rPr>
      <w:sz w:val="22"/>
      <w:szCs w:val="22"/>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nhideWhenUsed/>
    <w:qFormat/>
    <w:rsid w:val="00E06D52"/>
    <w:rPr>
      <w:vertAlign w:val="superscript"/>
    </w:rPr>
  </w:style>
  <w:style w:type="paragraph" w:customStyle="1" w:styleId="Appelnotedebasde">
    <w:name w:val="Appel note de bas de..."/>
    <w:basedOn w:val="Normal"/>
    <w:link w:val="FootnoteReference"/>
    <w:rsid w:val="00E06D52"/>
    <w:pPr>
      <w:spacing w:after="160" w:line="240" w:lineRule="exact"/>
    </w:pPr>
    <w:rPr>
      <w:sz w:val="20"/>
      <w:szCs w:val="20"/>
      <w:vertAlign w:val="superscript"/>
    </w:rPr>
  </w:style>
  <w:style w:type="character" w:customStyle="1" w:styleId="Heading2Char">
    <w:name w:val="Heading 2 Char"/>
    <w:link w:val="Heading2"/>
    <w:uiPriority w:val="9"/>
    <w:semiHidden/>
    <w:rsid w:val="004C4D9C"/>
    <w:rPr>
      <w:rFonts w:ascii="Calibri Light" w:eastAsia="Times New Roman" w:hAnsi="Calibri Light" w:cs="Times New Roman"/>
      <w:b/>
      <w:bCs/>
      <w:i/>
      <w:iCs/>
      <w:sz w:val="28"/>
      <w:szCs w:val="28"/>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53292A"/>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53292A"/>
    <w:rPr>
      <w:rFonts w:ascii="Times New Roman" w:hAnsi="Times New Roman"/>
    </w:rPr>
  </w:style>
  <w:style w:type="paragraph" w:customStyle="1" w:styleId="Listavistosa-nfasis11">
    <w:name w:val="Lista vistosa - Énfasis 11"/>
    <w:aliases w:val="Párrafo de lista1,List Paragraph1,Colorful List - Accent 11,List Paragraph11"/>
    <w:basedOn w:val="Normal"/>
    <w:link w:val="ColorfulList-Accent1Char"/>
    <w:uiPriority w:val="34"/>
    <w:qFormat/>
    <w:rsid w:val="0053292A"/>
    <w:pPr>
      <w:ind w:left="720"/>
      <w:contextualSpacing/>
    </w:pPr>
  </w:style>
  <w:style w:type="character" w:styleId="Hyperlink">
    <w:name w:val="Hyperlink"/>
    <w:uiPriority w:val="99"/>
    <w:unhideWhenUsed/>
    <w:rsid w:val="0053292A"/>
    <w:rPr>
      <w:color w:val="0000FF"/>
      <w:u w:val="single"/>
    </w:rPr>
  </w:style>
  <w:style w:type="paragraph" w:customStyle="1" w:styleId="Cuadrculamedia21">
    <w:name w:val="Cuadrícula media 21"/>
    <w:uiPriority w:val="1"/>
    <w:qFormat/>
    <w:rsid w:val="0053292A"/>
    <w:rPr>
      <w:sz w:val="22"/>
      <w:szCs w:val="22"/>
      <w:lang w:val="pt-BR"/>
    </w:rPr>
  </w:style>
  <w:style w:type="character" w:customStyle="1" w:styleId="ColorfulList-Accent1Char">
    <w:name w:val="Colorful List - Accent 1 Char"/>
    <w:aliases w:val="Párrafo de lista1 Char,List Paragraph1 Char,Colorful List - Accent 11 Char,List Paragraph11 Char"/>
    <w:link w:val="Listavistosa-nfasis11"/>
    <w:uiPriority w:val="34"/>
    <w:locked/>
    <w:rsid w:val="0053292A"/>
    <w:rPr>
      <w:sz w:val="22"/>
      <w:szCs w:val="22"/>
    </w:rPr>
  </w:style>
  <w:style w:type="character" w:styleId="CommentReference">
    <w:name w:val="annotation reference"/>
    <w:uiPriority w:val="99"/>
    <w:semiHidden/>
    <w:unhideWhenUsed/>
    <w:rsid w:val="0053292A"/>
    <w:rPr>
      <w:sz w:val="16"/>
      <w:szCs w:val="16"/>
    </w:rPr>
  </w:style>
  <w:style w:type="paragraph" w:styleId="CommentText">
    <w:name w:val="annotation text"/>
    <w:basedOn w:val="Normal"/>
    <w:link w:val="CommentTextChar"/>
    <w:uiPriority w:val="99"/>
    <w:unhideWhenUsed/>
    <w:rsid w:val="0053292A"/>
    <w:rPr>
      <w:sz w:val="20"/>
      <w:szCs w:val="20"/>
    </w:rPr>
  </w:style>
  <w:style w:type="character" w:customStyle="1" w:styleId="CommentTextChar">
    <w:name w:val="Comment Text Char"/>
    <w:basedOn w:val="DefaultParagraphFont"/>
    <w:link w:val="CommentText"/>
    <w:uiPriority w:val="99"/>
    <w:rsid w:val="0053292A"/>
  </w:style>
  <w:style w:type="paragraph" w:styleId="CommentSubject">
    <w:name w:val="annotation subject"/>
    <w:basedOn w:val="CommentText"/>
    <w:next w:val="CommentText"/>
    <w:link w:val="CommentSubjectChar"/>
    <w:uiPriority w:val="99"/>
    <w:semiHidden/>
    <w:unhideWhenUsed/>
    <w:rsid w:val="0053292A"/>
    <w:rPr>
      <w:b/>
      <w:bCs/>
    </w:rPr>
  </w:style>
  <w:style w:type="character" w:customStyle="1" w:styleId="CommentSubjectChar">
    <w:name w:val="Comment Subject Char"/>
    <w:link w:val="CommentSubject"/>
    <w:uiPriority w:val="99"/>
    <w:semiHidden/>
    <w:rsid w:val="0053292A"/>
    <w:rPr>
      <w:b/>
      <w:bCs/>
    </w:rPr>
  </w:style>
  <w:style w:type="paragraph" w:styleId="Revision">
    <w:name w:val="Revision"/>
    <w:hidden/>
    <w:uiPriority w:val="99"/>
    <w:semiHidden/>
    <w:rsid w:val="0053292A"/>
    <w:rPr>
      <w:sz w:val="22"/>
      <w:szCs w:val="22"/>
    </w:rPr>
  </w:style>
  <w:style w:type="character" w:styleId="FollowedHyperlink">
    <w:name w:val="FollowedHyperlink"/>
    <w:uiPriority w:val="99"/>
    <w:semiHidden/>
    <w:unhideWhenUsed/>
    <w:rsid w:val="0053292A"/>
    <w:rPr>
      <w:color w:val="954F72"/>
      <w:u w:val="single"/>
    </w:rPr>
  </w:style>
  <w:style w:type="paragraph" w:styleId="ListParagraph">
    <w:name w:val="List Paragraph"/>
    <w:basedOn w:val="Normal"/>
    <w:link w:val="ListParagraphChar"/>
    <w:uiPriority w:val="34"/>
    <w:qFormat/>
    <w:rsid w:val="0053292A"/>
    <w:pPr>
      <w:ind w:left="708"/>
    </w:pPr>
  </w:style>
  <w:style w:type="character" w:customStyle="1" w:styleId="ListParagraphChar">
    <w:name w:val="List Paragraph Char"/>
    <w:link w:val="ListParagraph"/>
    <w:uiPriority w:val="34"/>
    <w:locked/>
    <w:rsid w:val="0053292A"/>
    <w:rPr>
      <w:sz w:val="22"/>
      <w:szCs w:val="22"/>
    </w:rPr>
  </w:style>
  <w:style w:type="paragraph" w:customStyle="1" w:styleId="Default">
    <w:name w:val="Default"/>
    <w:rsid w:val="0053292A"/>
    <w:pPr>
      <w:autoSpaceDE w:val="0"/>
      <w:autoSpaceDN w:val="0"/>
      <w:adjustRightInd w:val="0"/>
    </w:pPr>
    <w:rPr>
      <w:rFonts w:ascii="Cambria" w:hAnsi="Cambria" w:cs="Cambria"/>
      <w:color w:val="000000"/>
      <w:sz w:val="24"/>
      <w:szCs w:val="24"/>
      <w:lang w:val="pt-BR" w:eastAsia="pt-BR"/>
    </w:rPr>
  </w:style>
  <w:style w:type="character" w:styleId="UnresolvedMention">
    <w:name w:val="Unresolved Mention"/>
    <w:uiPriority w:val="99"/>
    <w:semiHidden/>
    <w:unhideWhenUsed/>
    <w:rsid w:val="00532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idh.oas.org/annualrep/2001sp/Ecuador11574.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docs/anual/2020/capitulos/IA2020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3" ma:contentTypeDescription="Create a new document." ma:contentTypeScope="" ma:versionID="576f7d155c2f194fbc08dd29dd5bd01c">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74e2f7944343de88d9341c5d439af048"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860E9-D705-4CC0-8F2E-B8214DB7B8F1}">
  <ds:schemaRefs>
    <ds:schemaRef ds:uri="http://schemas.microsoft.com/sharepoint/v3/contenttype/forms"/>
  </ds:schemaRefs>
</ds:datastoreItem>
</file>

<file path=customXml/itemProps2.xml><?xml version="1.0" encoding="utf-8"?>
<ds:datastoreItem xmlns:ds="http://schemas.openxmlformats.org/officeDocument/2006/customXml" ds:itemID="{93399860-7876-49CE-B882-8129C89D7876}">
  <ds:schemaRefs>
    <ds:schemaRef ds:uri="http://schemas.openxmlformats.org/officeDocument/2006/bibliography"/>
  </ds:schemaRefs>
</ds:datastoreItem>
</file>

<file path=customXml/itemProps3.xml><?xml version="1.0" encoding="utf-8"?>
<ds:datastoreItem xmlns:ds="http://schemas.openxmlformats.org/officeDocument/2006/customXml" ds:itemID="{06327217-8C71-4183-9EC3-C2AEAA6FAE78}">
  <ds:schemaRefs>
    <ds:schemaRef ds:uri="http://schemas.microsoft.com/office/2006/metadata/longProperties"/>
  </ds:schemaRefs>
</ds:datastoreItem>
</file>

<file path=customXml/itemProps4.xml><?xml version="1.0" encoding="utf-8"?>
<ds:datastoreItem xmlns:ds="http://schemas.openxmlformats.org/officeDocument/2006/customXml" ds:itemID="{8D5141D6-FA97-48BA-8FAA-F8B69150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AB33E2-1271-4194-B33F-E938765E26E2}">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6.xml><?xml version="1.0" encoding="utf-8"?>
<ds:datastoreItem xmlns:ds="http://schemas.openxmlformats.org/officeDocument/2006/customXml" ds:itemID="{462BA926-2486-45F4-9173-34A1C45A8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Cartas-es.dotx</Template>
  <TotalTime>0</TotalTime>
  <Pages>1</Pages>
  <Words>1064</Words>
  <Characters>6066</Characters>
  <Application>Microsoft Office Word</Application>
  <DocSecurity>0</DocSecurity>
  <Lines>50</Lines>
  <Paragraphs>14</Paragraphs>
  <ScaleCrop>false</ScaleCrop>
  <Company/>
  <LinksUpToDate>false</LinksUpToDate>
  <CharactersWithSpaces>7116</CharactersWithSpaces>
  <SharedDoc>false</SharedDoc>
  <HLinks>
    <vt:vector size="456" baseType="variant">
      <vt:variant>
        <vt:i4>6619240</vt:i4>
      </vt:variant>
      <vt:variant>
        <vt:i4>90</vt:i4>
      </vt:variant>
      <vt:variant>
        <vt:i4>0</vt:i4>
      </vt:variant>
      <vt:variant>
        <vt:i4>5</vt:i4>
      </vt:variant>
      <vt:variant>
        <vt:lpwstr>http://www.cidh.oas.org/annualrep/2008sp/Argentina12298.sp.htm</vt:lpwstr>
      </vt:variant>
      <vt:variant>
        <vt:lpwstr/>
      </vt:variant>
      <vt:variant>
        <vt:i4>7536757</vt:i4>
      </vt:variant>
      <vt:variant>
        <vt:i4>87</vt:i4>
      </vt:variant>
      <vt:variant>
        <vt:i4>0</vt:i4>
      </vt:variant>
      <vt:variant>
        <vt:i4>5</vt:i4>
      </vt:variant>
      <vt:variant>
        <vt:lpwstr>http://www.cidh.oas.org/annualrep/2000sp/CapituloIII/Admisible/Argentina12.298.htm</vt:lpwstr>
      </vt:variant>
      <vt:variant>
        <vt:lpwstr/>
      </vt:variant>
      <vt:variant>
        <vt:i4>2949167</vt:i4>
      </vt:variant>
      <vt:variant>
        <vt:i4>84</vt:i4>
      </vt:variant>
      <vt:variant>
        <vt:i4>0</vt:i4>
      </vt:variant>
      <vt:variant>
        <vt:i4>5</vt:i4>
      </vt:variant>
      <vt:variant>
        <vt:lpwstr>http://www.oas.org/es/cidh/decisiones/2020/ecsa11626ces.pdf</vt:lpwstr>
      </vt:variant>
      <vt:variant>
        <vt:lpwstr/>
      </vt:variant>
      <vt:variant>
        <vt:i4>2949166</vt:i4>
      </vt:variant>
      <vt:variant>
        <vt:i4>81</vt:i4>
      </vt:variant>
      <vt:variant>
        <vt:i4>0</vt:i4>
      </vt:variant>
      <vt:variant>
        <vt:i4>5</vt:i4>
      </vt:variant>
      <vt:variant>
        <vt:lpwstr>http://www.oas.org/es/cidh/decisiones/2020/ecsa11626bes.pdf</vt:lpwstr>
      </vt:variant>
      <vt:variant>
        <vt:lpwstr/>
      </vt:variant>
      <vt:variant>
        <vt:i4>2949165</vt:i4>
      </vt:variant>
      <vt:variant>
        <vt:i4>78</vt:i4>
      </vt:variant>
      <vt:variant>
        <vt:i4>0</vt:i4>
      </vt:variant>
      <vt:variant>
        <vt:i4>5</vt:i4>
      </vt:variant>
      <vt:variant>
        <vt:lpwstr>http://www.oas.org/es/cidh/decisiones/2020/ecsa11626aes.pdf</vt:lpwstr>
      </vt:variant>
      <vt:variant>
        <vt:lpwstr/>
      </vt:variant>
      <vt:variant>
        <vt:i4>6815868</vt:i4>
      </vt:variant>
      <vt:variant>
        <vt:i4>75</vt:i4>
      </vt:variant>
      <vt:variant>
        <vt:i4>0</vt:i4>
      </vt:variant>
      <vt:variant>
        <vt:i4>5</vt:i4>
      </vt:variant>
      <vt:variant>
        <vt:lpwstr>http://www.oas.org/es/cidh/decisiones/amistosas.asp</vt:lpwstr>
      </vt:variant>
      <vt:variant>
        <vt:lpwstr/>
      </vt:variant>
      <vt:variant>
        <vt:i4>8060977</vt:i4>
      </vt:variant>
      <vt:variant>
        <vt:i4>72</vt:i4>
      </vt:variant>
      <vt:variant>
        <vt:i4>0</vt:i4>
      </vt:variant>
      <vt:variant>
        <vt:i4>5</vt:i4>
      </vt:variant>
      <vt:variant>
        <vt:lpwstr>http://www.cidh.oas.org/annualrep/2000sp/CapituloIII/Sol.Ami/Ecuador11.991.htm</vt:lpwstr>
      </vt:variant>
      <vt:variant>
        <vt:lpwstr/>
      </vt:variant>
      <vt:variant>
        <vt:i4>262149</vt:i4>
      </vt:variant>
      <vt:variant>
        <vt:i4>69</vt:i4>
      </vt:variant>
      <vt:variant>
        <vt:i4>0</vt:i4>
      </vt:variant>
      <vt:variant>
        <vt:i4>5</vt:i4>
      </vt:variant>
      <vt:variant>
        <vt:lpwstr>http://www.cidh.oas.org/annualrep/2006sp/Ecuador533.01sp.htm</vt:lpwstr>
      </vt:variant>
      <vt:variant>
        <vt:lpwstr/>
      </vt:variant>
      <vt:variant>
        <vt:i4>7733305</vt:i4>
      </vt:variant>
      <vt:variant>
        <vt:i4>66</vt:i4>
      </vt:variant>
      <vt:variant>
        <vt:i4>0</vt:i4>
      </vt:variant>
      <vt:variant>
        <vt:i4>5</vt:i4>
      </vt:variant>
      <vt:variant>
        <vt:lpwstr>http://www.cidh.oas.org/annualrep/2005sp/Ecuador12238sp.htm</vt:lpwstr>
      </vt:variant>
      <vt:variant>
        <vt:lpwstr/>
      </vt:variant>
      <vt:variant>
        <vt:i4>7667769</vt:i4>
      </vt:variant>
      <vt:variant>
        <vt:i4>63</vt:i4>
      </vt:variant>
      <vt:variant>
        <vt:i4>0</vt:i4>
      </vt:variant>
      <vt:variant>
        <vt:i4>5</vt:i4>
      </vt:variant>
      <vt:variant>
        <vt:lpwstr>http://www.cidh.oas.org/annualrep/2006sp/Ecuador12238sp.htm</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6619236</vt:i4>
      </vt:variant>
      <vt:variant>
        <vt:i4>57</vt:i4>
      </vt:variant>
      <vt:variant>
        <vt:i4>0</vt:i4>
      </vt:variant>
      <vt:variant>
        <vt:i4>5</vt:i4>
      </vt:variant>
      <vt:variant>
        <vt:lpwstr>http://www.cidh.oas.org/annualrep/2003sp/Ecuador.12188.htm</vt:lpwstr>
      </vt:variant>
      <vt:variant>
        <vt:lpwstr/>
      </vt:variant>
      <vt:variant>
        <vt:i4>131140</vt:i4>
      </vt:variant>
      <vt:variant>
        <vt:i4>54</vt:i4>
      </vt:variant>
      <vt:variant>
        <vt:i4>0</vt:i4>
      </vt:variant>
      <vt:variant>
        <vt:i4>5</vt:i4>
      </vt:variant>
      <vt:variant>
        <vt:lpwstr>http://www.cidh.oas.org/annualrep/2001sp/Ecuador12007.htm</vt:lpwstr>
      </vt:variant>
      <vt:variant>
        <vt:lpwstr/>
      </vt:variant>
      <vt:variant>
        <vt:i4>7536702</vt:i4>
      </vt:variant>
      <vt:variant>
        <vt:i4>51</vt:i4>
      </vt:variant>
      <vt:variant>
        <vt:i4>0</vt:i4>
      </vt:variant>
      <vt:variant>
        <vt:i4>5</vt:i4>
      </vt:variant>
      <vt:variant>
        <vt:lpwstr>http://www.cidh.oas.org/annualrep/2000sp/CapituloIII/Sol.Ami/Ecuador11.868.htm</vt:lpwstr>
      </vt:variant>
      <vt:variant>
        <vt:lpwstr/>
      </vt:variant>
      <vt:variant>
        <vt:i4>393231</vt:i4>
      </vt:variant>
      <vt:variant>
        <vt:i4>48</vt:i4>
      </vt:variant>
      <vt:variant>
        <vt:i4>0</vt:i4>
      </vt:variant>
      <vt:variant>
        <vt:i4>5</vt:i4>
      </vt:variant>
      <vt:variant>
        <vt:lpwstr>http://www.cidh.oas.org/annualrep/2003sp/Argentina.11804.htm</vt:lpwstr>
      </vt:variant>
      <vt:variant>
        <vt:lpwstr/>
      </vt:variant>
      <vt:variant>
        <vt:i4>7798832</vt:i4>
      </vt:variant>
      <vt:variant>
        <vt:i4>45</vt:i4>
      </vt:variant>
      <vt:variant>
        <vt:i4>0</vt:i4>
      </vt:variant>
      <vt:variant>
        <vt:i4>5</vt:i4>
      </vt:variant>
      <vt:variant>
        <vt:lpwstr>http://www.cidh.oas.org/annualrep/2000sp/CapituloIII/Sol.Ami/Ecuador11.783.htm</vt:lpwstr>
      </vt:variant>
      <vt:variant>
        <vt:lpwstr/>
      </vt:variant>
      <vt:variant>
        <vt:i4>8192063</vt:i4>
      </vt:variant>
      <vt:variant>
        <vt:i4>42</vt:i4>
      </vt:variant>
      <vt:variant>
        <vt:i4>0</vt:i4>
      </vt:variant>
      <vt:variant>
        <vt:i4>5</vt:i4>
      </vt:variant>
      <vt:variant>
        <vt:lpwstr>http://www.cidh.oas.org/annualrep/2000sp/CapituloIII/Sol.Ami/Ecuador11.779.htm</vt:lpwstr>
      </vt:variant>
      <vt:variant>
        <vt:lpwstr/>
      </vt:variant>
      <vt:variant>
        <vt:i4>131143</vt:i4>
      </vt:variant>
      <vt:variant>
        <vt:i4>39</vt:i4>
      </vt:variant>
      <vt:variant>
        <vt:i4>0</vt:i4>
      </vt:variant>
      <vt:variant>
        <vt:i4>5</vt:i4>
      </vt:variant>
      <vt:variant>
        <vt:lpwstr>http://www.cidh.oas.org/annualrep/2001sp/Ecuador11632.htm</vt:lpwstr>
      </vt:variant>
      <vt:variant>
        <vt:lpwstr/>
      </vt:variant>
      <vt:variant>
        <vt:i4>7340088</vt:i4>
      </vt:variant>
      <vt:variant>
        <vt:i4>36</vt:i4>
      </vt:variant>
      <vt:variant>
        <vt:i4>0</vt:i4>
      </vt:variant>
      <vt:variant>
        <vt:i4>5</vt:i4>
      </vt:variant>
      <vt:variant>
        <vt:lpwstr>http://www.cidh.oas.org/annualrep/2000sp/CapituloIII/Sol.Ami/Ecuador11.605.htm</vt:lpwstr>
      </vt:variant>
      <vt:variant>
        <vt:lpwstr/>
      </vt:variant>
      <vt:variant>
        <vt:i4>7471152</vt:i4>
      </vt:variant>
      <vt:variant>
        <vt:i4>33</vt:i4>
      </vt:variant>
      <vt:variant>
        <vt:i4>0</vt:i4>
      </vt:variant>
      <vt:variant>
        <vt:i4>5</vt:i4>
      </vt:variant>
      <vt:variant>
        <vt:lpwstr>http://www.cidh.oas.org/annualrep/2000sp/CapituloIII/Sol.Ami/Ecuador11.584.htm</vt:lpwstr>
      </vt:variant>
      <vt:variant>
        <vt:lpwstr/>
      </vt:variant>
      <vt:variant>
        <vt:i4>393282</vt:i4>
      </vt:variant>
      <vt:variant>
        <vt:i4>30</vt:i4>
      </vt:variant>
      <vt:variant>
        <vt:i4>0</vt:i4>
      </vt:variant>
      <vt:variant>
        <vt:i4>5</vt:i4>
      </vt:variant>
      <vt:variant>
        <vt:lpwstr>http://www.cidh.oas.org/annualrep/2001sp/Ecuador11574.htm</vt:lpwstr>
      </vt:variant>
      <vt:variant>
        <vt:lpwstr/>
      </vt:variant>
      <vt:variant>
        <vt:i4>327748</vt:i4>
      </vt:variant>
      <vt:variant>
        <vt:i4>27</vt:i4>
      </vt:variant>
      <vt:variant>
        <vt:i4>0</vt:i4>
      </vt:variant>
      <vt:variant>
        <vt:i4>5</vt:i4>
      </vt:variant>
      <vt:variant>
        <vt:lpwstr>http://www.cidh.oas.org/annualrep/2001sp/Ecuador11542.htm</vt:lpwstr>
      </vt:variant>
      <vt:variant>
        <vt:lpwstr/>
      </vt:variant>
      <vt:variant>
        <vt:i4>5832729</vt:i4>
      </vt:variant>
      <vt:variant>
        <vt:i4>24</vt:i4>
      </vt:variant>
      <vt:variant>
        <vt:i4>0</vt:i4>
      </vt:variant>
      <vt:variant>
        <vt:i4>5</vt:i4>
      </vt:variant>
      <vt:variant>
        <vt:lpwstr>http://www.cidh.oas.org/annualrep/96span/Ecuador11515.htm</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7602233</vt:i4>
      </vt:variant>
      <vt:variant>
        <vt:i4>18</vt:i4>
      </vt:variant>
      <vt:variant>
        <vt:i4>0</vt:i4>
      </vt:variant>
      <vt:variant>
        <vt:i4>5</vt:i4>
      </vt:variant>
      <vt:variant>
        <vt:lpwstr>http://www.cidh.oas.org/annualrep/2000sp/CapituloIII/Sol.Ami/Ecuador11.512.htm</vt:lpwstr>
      </vt:variant>
      <vt:variant>
        <vt:lpwstr/>
      </vt:variant>
      <vt:variant>
        <vt:i4>7405630</vt:i4>
      </vt:variant>
      <vt:variant>
        <vt:i4>15</vt:i4>
      </vt:variant>
      <vt:variant>
        <vt:i4>0</vt:i4>
      </vt:variant>
      <vt:variant>
        <vt:i4>5</vt:i4>
      </vt:variant>
      <vt:variant>
        <vt:lpwstr>http://www.cidh.oas.org/annualrep/2000sp/CapituloIII/Sol.Ami/Ecuador11.466.htm</vt:lpwstr>
      </vt:variant>
      <vt:variant>
        <vt:lpwstr/>
      </vt:variant>
      <vt:variant>
        <vt:i4>327748</vt:i4>
      </vt:variant>
      <vt:variant>
        <vt:i4>12</vt:i4>
      </vt:variant>
      <vt:variant>
        <vt:i4>0</vt:i4>
      </vt:variant>
      <vt:variant>
        <vt:i4>5</vt:i4>
      </vt:variant>
      <vt:variant>
        <vt:lpwstr>http://www.cidh.oas.org/annualrep/2001sp/Ecuador11443.htm</vt:lpwstr>
      </vt:variant>
      <vt:variant>
        <vt:lpwstr/>
      </vt:variant>
      <vt:variant>
        <vt:i4>327750</vt:i4>
      </vt:variant>
      <vt:variant>
        <vt:i4>9</vt:i4>
      </vt:variant>
      <vt:variant>
        <vt:i4>0</vt:i4>
      </vt:variant>
      <vt:variant>
        <vt:i4>5</vt:i4>
      </vt:variant>
      <vt:variant>
        <vt:lpwstr>http://www.cidh.oas.org/annualrep/2001sp/Ecuador11441.htm</vt:lpwstr>
      </vt:variant>
      <vt:variant>
        <vt:lpwstr/>
      </vt:variant>
      <vt:variant>
        <vt:i4>393231</vt:i4>
      </vt:variant>
      <vt:variant>
        <vt:i4>6</vt:i4>
      </vt:variant>
      <vt:variant>
        <vt:i4>0</vt:i4>
      </vt:variant>
      <vt:variant>
        <vt:i4>5</vt:i4>
      </vt:variant>
      <vt:variant>
        <vt:lpwstr>http://www.cidh.oas.org/annualrep/2003sp/Argentina.11804.htm</vt:lpwstr>
      </vt:variant>
      <vt:variant>
        <vt:lpwstr/>
      </vt:variant>
      <vt:variant>
        <vt:i4>8257595</vt:i4>
      </vt:variant>
      <vt:variant>
        <vt:i4>3</vt:i4>
      </vt:variant>
      <vt:variant>
        <vt:i4>0</vt:i4>
      </vt:variant>
      <vt:variant>
        <vt:i4>5</vt:i4>
      </vt:variant>
      <vt:variant>
        <vt:lpwstr>http://www.cidh.oas.org/annualrep/2000sp/CapituloIII/Sol.Ami/Ecuador11.439.htm</vt:lpwstr>
      </vt:variant>
      <vt:variant>
        <vt:lpwstr/>
      </vt:variant>
      <vt:variant>
        <vt:i4>7733306</vt:i4>
      </vt:variant>
      <vt:variant>
        <vt:i4>0</vt:i4>
      </vt:variant>
      <vt:variant>
        <vt:i4>0</vt:i4>
      </vt:variant>
      <vt:variant>
        <vt:i4>5</vt:i4>
      </vt:variant>
      <vt:variant>
        <vt:lpwstr>http://www.cidh.oas.org/annualrep/2000sp/CapituloIII/Sol.Ami/Ecuador11.421.htm</vt:lpwstr>
      </vt:variant>
      <vt:variant>
        <vt:lpwstr/>
      </vt:variant>
      <vt:variant>
        <vt:i4>4784154</vt:i4>
      </vt:variant>
      <vt:variant>
        <vt:i4>132</vt:i4>
      </vt:variant>
      <vt:variant>
        <vt:i4>0</vt:i4>
      </vt:variant>
      <vt:variant>
        <vt:i4>5</vt:i4>
      </vt:variant>
      <vt:variant>
        <vt:lpwstr>http://www.oas.org/es/cidh/docs/anual/2019/docs/IA2019cap2-es.pdf</vt:lpwstr>
      </vt:variant>
      <vt:variant>
        <vt:lpwstr/>
      </vt:variant>
      <vt:variant>
        <vt:i4>3276841</vt:i4>
      </vt:variant>
      <vt:variant>
        <vt:i4>129</vt:i4>
      </vt:variant>
      <vt:variant>
        <vt:i4>0</vt:i4>
      </vt:variant>
      <vt:variant>
        <vt:i4>5</vt:i4>
      </vt:variant>
      <vt:variant>
        <vt:lpwstr>http://www.oas.org/es/cidh/docs/anual/2018/docs/IA2018cap.2-es.pdf</vt:lpwstr>
      </vt:variant>
      <vt:variant>
        <vt:lpwstr/>
      </vt:variant>
      <vt:variant>
        <vt:i4>4784154</vt:i4>
      </vt:variant>
      <vt:variant>
        <vt:i4>126</vt:i4>
      </vt:variant>
      <vt:variant>
        <vt:i4>0</vt:i4>
      </vt:variant>
      <vt:variant>
        <vt:i4>5</vt:i4>
      </vt:variant>
      <vt:variant>
        <vt:lpwstr>http://www.oas.org/es/cidh/docs/anual/2019/docs/IA2019cap2-es.pdf</vt:lpwstr>
      </vt:variant>
      <vt:variant>
        <vt:lpwstr/>
      </vt:variant>
      <vt:variant>
        <vt:i4>3276841</vt:i4>
      </vt:variant>
      <vt:variant>
        <vt:i4>123</vt:i4>
      </vt:variant>
      <vt:variant>
        <vt:i4>0</vt:i4>
      </vt:variant>
      <vt:variant>
        <vt:i4>5</vt:i4>
      </vt:variant>
      <vt:variant>
        <vt:lpwstr>http://www.oas.org/es/cidh/docs/anual/2018/docs/IA2018cap.2-es.pdf</vt:lpwstr>
      </vt:variant>
      <vt:variant>
        <vt:lpwstr/>
      </vt:variant>
      <vt:variant>
        <vt:i4>3997799</vt:i4>
      </vt:variant>
      <vt:variant>
        <vt:i4>120</vt:i4>
      </vt:variant>
      <vt:variant>
        <vt:i4>0</vt:i4>
      </vt:variant>
      <vt:variant>
        <vt:i4>5</vt:i4>
      </vt:variant>
      <vt:variant>
        <vt:lpwstr>http://www.oas.org/es/cidh/docs/anual/2013/docs-es/InformeAnual-Cap2-D.pdf</vt:lpwstr>
      </vt:variant>
      <vt:variant>
        <vt:lpwstr/>
      </vt:variant>
      <vt:variant>
        <vt:i4>3539058</vt:i4>
      </vt:variant>
      <vt:variant>
        <vt:i4>117</vt:i4>
      </vt:variant>
      <vt:variant>
        <vt:i4>0</vt:i4>
      </vt:variant>
      <vt:variant>
        <vt:i4>5</vt:i4>
      </vt:variant>
      <vt:variant>
        <vt:lpwstr>http://www.oas.org/es/cidh/docs/anual/2020/capitulos/IA2020cap2-es.pdf</vt:lpwstr>
      </vt:variant>
      <vt:variant>
        <vt:lpwstr/>
      </vt:variant>
      <vt:variant>
        <vt:i4>2949167</vt:i4>
      </vt:variant>
      <vt:variant>
        <vt:i4>114</vt:i4>
      </vt:variant>
      <vt:variant>
        <vt:i4>0</vt:i4>
      </vt:variant>
      <vt:variant>
        <vt:i4>5</vt:i4>
      </vt:variant>
      <vt:variant>
        <vt:lpwstr>http://www.oas.org/es/cidh/decisiones/2020/ecsa11626ces.pdf</vt:lpwstr>
      </vt:variant>
      <vt:variant>
        <vt:lpwstr/>
      </vt:variant>
      <vt:variant>
        <vt:i4>3539058</vt:i4>
      </vt:variant>
      <vt:variant>
        <vt:i4>111</vt:i4>
      </vt:variant>
      <vt:variant>
        <vt:i4>0</vt:i4>
      </vt:variant>
      <vt:variant>
        <vt:i4>5</vt:i4>
      </vt:variant>
      <vt:variant>
        <vt:lpwstr>http://www.oas.org/es/cidh/docs/anual/2020/capitulos/IA2020cap2-es.pdf</vt:lpwstr>
      </vt:variant>
      <vt:variant>
        <vt:lpwstr/>
      </vt:variant>
      <vt:variant>
        <vt:i4>2949166</vt:i4>
      </vt:variant>
      <vt:variant>
        <vt:i4>108</vt:i4>
      </vt:variant>
      <vt:variant>
        <vt:i4>0</vt:i4>
      </vt:variant>
      <vt:variant>
        <vt:i4>5</vt:i4>
      </vt:variant>
      <vt:variant>
        <vt:lpwstr>http://www.oas.org/es/cidh/decisiones/2020/ecsa11626bes.pdf</vt:lpwstr>
      </vt:variant>
      <vt:variant>
        <vt:lpwstr/>
      </vt:variant>
      <vt:variant>
        <vt:i4>3539058</vt:i4>
      </vt:variant>
      <vt:variant>
        <vt:i4>105</vt:i4>
      </vt:variant>
      <vt:variant>
        <vt:i4>0</vt:i4>
      </vt:variant>
      <vt:variant>
        <vt:i4>5</vt:i4>
      </vt:variant>
      <vt:variant>
        <vt:lpwstr>http://www.oas.org/es/cidh/docs/anual/2020/capitulos/IA2020cap2-es.pdf</vt:lpwstr>
      </vt:variant>
      <vt:variant>
        <vt:lpwstr/>
      </vt:variant>
      <vt:variant>
        <vt:i4>2949165</vt:i4>
      </vt:variant>
      <vt:variant>
        <vt:i4>102</vt:i4>
      </vt:variant>
      <vt:variant>
        <vt:i4>0</vt:i4>
      </vt:variant>
      <vt:variant>
        <vt:i4>5</vt:i4>
      </vt:variant>
      <vt:variant>
        <vt:lpwstr>http://www.oas.org/es/cidh/decisiones/2020/ecsa11626aes.pdf</vt:lpwstr>
      </vt:variant>
      <vt:variant>
        <vt:lpwstr/>
      </vt:variant>
      <vt:variant>
        <vt:i4>3539058</vt:i4>
      </vt:variant>
      <vt:variant>
        <vt:i4>99</vt:i4>
      </vt:variant>
      <vt:variant>
        <vt:i4>0</vt:i4>
      </vt:variant>
      <vt:variant>
        <vt:i4>5</vt:i4>
      </vt:variant>
      <vt:variant>
        <vt:lpwstr>http://www.oas.org/es/cidh/docs/anual/2020/capitulos/IA2020cap2-es.pdf</vt:lpwstr>
      </vt:variant>
      <vt:variant>
        <vt:lpwstr/>
      </vt:variant>
      <vt:variant>
        <vt:i4>6815868</vt:i4>
      </vt:variant>
      <vt:variant>
        <vt:i4>96</vt:i4>
      </vt:variant>
      <vt:variant>
        <vt:i4>0</vt:i4>
      </vt:variant>
      <vt:variant>
        <vt:i4>5</vt:i4>
      </vt:variant>
      <vt:variant>
        <vt:lpwstr>http://www.oas.org/es/cidh/decisiones/amistosas.asp</vt:lpwstr>
      </vt:variant>
      <vt:variant>
        <vt:lpwstr/>
      </vt:variant>
      <vt:variant>
        <vt:i4>6815868</vt:i4>
      </vt:variant>
      <vt:variant>
        <vt:i4>93</vt:i4>
      </vt:variant>
      <vt:variant>
        <vt:i4>0</vt:i4>
      </vt:variant>
      <vt:variant>
        <vt:i4>5</vt:i4>
      </vt:variant>
      <vt:variant>
        <vt:lpwstr>http://www.oas.org/es/cidh/decisiones/amistosas.asp</vt:lpwstr>
      </vt:variant>
      <vt:variant>
        <vt:lpwstr/>
      </vt:variant>
      <vt:variant>
        <vt:i4>3539058</vt:i4>
      </vt:variant>
      <vt:variant>
        <vt:i4>90</vt:i4>
      </vt:variant>
      <vt:variant>
        <vt:i4>0</vt:i4>
      </vt:variant>
      <vt:variant>
        <vt:i4>5</vt:i4>
      </vt:variant>
      <vt:variant>
        <vt:lpwstr>http://www.oas.org/es/cidh/docs/anual/2020/capitulos/IA2020cap2-es.pdf</vt:lpwstr>
      </vt:variant>
      <vt:variant>
        <vt:lpwstr/>
      </vt:variant>
      <vt:variant>
        <vt:i4>3539058</vt:i4>
      </vt:variant>
      <vt:variant>
        <vt:i4>87</vt:i4>
      </vt:variant>
      <vt:variant>
        <vt:i4>0</vt:i4>
      </vt:variant>
      <vt:variant>
        <vt:i4>5</vt:i4>
      </vt:variant>
      <vt:variant>
        <vt:lpwstr>http://www.oas.org/es/cidh/docs/anual/2020/capitulos/IA2020cap2-es.pdf</vt:lpwstr>
      </vt:variant>
      <vt:variant>
        <vt:lpwstr/>
      </vt:variant>
      <vt:variant>
        <vt:i4>262149</vt:i4>
      </vt:variant>
      <vt:variant>
        <vt:i4>84</vt:i4>
      </vt:variant>
      <vt:variant>
        <vt:i4>0</vt:i4>
      </vt:variant>
      <vt:variant>
        <vt:i4>5</vt:i4>
      </vt:variant>
      <vt:variant>
        <vt:lpwstr>http://www.cidh.oas.org/annualrep/2006sp/Ecuador533.01sp.htm</vt:lpwstr>
      </vt:variant>
      <vt:variant>
        <vt:lpwstr/>
      </vt:variant>
      <vt:variant>
        <vt:i4>3539058</vt:i4>
      </vt:variant>
      <vt:variant>
        <vt:i4>81</vt:i4>
      </vt:variant>
      <vt:variant>
        <vt:i4>0</vt:i4>
      </vt:variant>
      <vt:variant>
        <vt:i4>5</vt:i4>
      </vt:variant>
      <vt:variant>
        <vt:lpwstr>http://www.oas.org/es/cidh/docs/anual/2020/capitulos/IA2020cap2-es.pdf</vt:lpwstr>
      </vt:variant>
      <vt:variant>
        <vt:lpwstr/>
      </vt:variant>
      <vt:variant>
        <vt:i4>7012453</vt:i4>
      </vt:variant>
      <vt:variant>
        <vt:i4>78</vt:i4>
      </vt:variant>
      <vt:variant>
        <vt:i4>0</vt:i4>
      </vt:variant>
      <vt:variant>
        <vt:i4>5</vt:i4>
      </vt:variant>
      <vt:variant>
        <vt:lpwstr>http://www.cidh.oas.org/annualrep/2003sp/Ecuador.12394.htm</vt:lpwstr>
      </vt:variant>
      <vt:variant>
        <vt:lpwstr/>
      </vt:variant>
      <vt:variant>
        <vt:i4>3539058</vt:i4>
      </vt:variant>
      <vt:variant>
        <vt:i4>75</vt:i4>
      </vt:variant>
      <vt:variant>
        <vt:i4>0</vt:i4>
      </vt:variant>
      <vt:variant>
        <vt:i4>5</vt:i4>
      </vt:variant>
      <vt:variant>
        <vt:lpwstr>http://www.oas.org/es/cidh/docs/anual/2020/capitulos/IA2020cap2-es.pdf</vt:lpwstr>
      </vt:variant>
      <vt:variant>
        <vt:lpwstr/>
      </vt:variant>
      <vt:variant>
        <vt:i4>3539058</vt:i4>
      </vt:variant>
      <vt:variant>
        <vt:i4>72</vt:i4>
      </vt:variant>
      <vt:variant>
        <vt:i4>0</vt:i4>
      </vt:variant>
      <vt:variant>
        <vt:i4>5</vt:i4>
      </vt:variant>
      <vt:variant>
        <vt:lpwstr>http://www.oas.org/es/cidh/docs/anual/2020/capitulos/IA2020cap2-es.pdf</vt:lpwstr>
      </vt:variant>
      <vt:variant>
        <vt:lpwstr/>
      </vt:variant>
      <vt:variant>
        <vt:i4>3539058</vt:i4>
      </vt:variant>
      <vt:variant>
        <vt:i4>69</vt:i4>
      </vt:variant>
      <vt:variant>
        <vt:i4>0</vt:i4>
      </vt:variant>
      <vt:variant>
        <vt:i4>5</vt:i4>
      </vt:variant>
      <vt:variant>
        <vt:lpwstr>http://www.oas.org/es/cidh/docs/anual/2020/capitulos/IA2020cap2-es.pdf</vt:lpwstr>
      </vt:variant>
      <vt:variant>
        <vt:lpwstr/>
      </vt:variant>
      <vt:variant>
        <vt:i4>3539058</vt:i4>
      </vt:variant>
      <vt:variant>
        <vt:i4>66</vt:i4>
      </vt:variant>
      <vt:variant>
        <vt:i4>0</vt:i4>
      </vt:variant>
      <vt:variant>
        <vt:i4>5</vt:i4>
      </vt:variant>
      <vt:variant>
        <vt:lpwstr>http://www.oas.org/es/cidh/docs/anual/2020/capitulos/IA2020cap2-es.pdf</vt:lpwstr>
      </vt:variant>
      <vt:variant>
        <vt:lpwstr/>
      </vt:variant>
      <vt:variant>
        <vt:i4>3276841</vt:i4>
      </vt:variant>
      <vt:variant>
        <vt:i4>63</vt:i4>
      </vt:variant>
      <vt:variant>
        <vt:i4>0</vt:i4>
      </vt:variant>
      <vt:variant>
        <vt:i4>5</vt:i4>
      </vt:variant>
      <vt:variant>
        <vt:lpwstr>http://www.oas.org/es/cidh/docs/anual/2018/docs/IA2018cap.2-es.pdf</vt:lpwstr>
      </vt:variant>
      <vt:variant>
        <vt:lpwstr/>
      </vt:variant>
      <vt:variant>
        <vt:i4>7733302</vt:i4>
      </vt:variant>
      <vt:variant>
        <vt:i4>60</vt:i4>
      </vt:variant>
      <vt:variant>
        <vt:i4>0</vt:i4>
      </vt:variant>
      <vt:variant>
        <vt:i4>5</vt:i4>
      </vt:variant>
      <vt:variant>
        <vt:lpwstr>http://www.cidh.oas.org/annualrep/2006sp/Ecuador12207sp.htm</vt:lpwstr>
      </vt:variant>
      <vt:variant>
        <vt:lpwstr/>
      </vt:variant>
      <vt:variant>
        <vt:i4>3276841</vt:i4>
      </vt:variant>
      <vt:variant>
        <vt:i4>57</vt:i4>
      </vt:variant>
      <vt:variant>
        <vt:i4>0</vt:i4>
      </vt:variant>
      <vt:variant>
        <vt:i4>5</vt:i4>
      </vt:variant>
      <vt:variant>
        <vt:lpwstr>http://www.oas.org/es/cidh/docs/anual/2018/docs/IA2018cap.2-es.pdf</vt:lpwstr>
      </vt:variant>
      <vt:variant>
        <vt:lpwstr/>
      </vt:variant>
      <vt:variant>
        <vt:i4>3604595</vt:i4>
      </vt:variant>
      <vt:variant>
        <vt:i4>54</vt:i4>
      </vt:variant>
      <vt:variant>
        <vt:i4>0</vt:i4>
      </vt:variant>
      <vt:variant>
        <vt:i4>5</vt:i4>
      </vt:variant>
      <vt:variant>
        <vt:lpwstr>http://www.oas.org/es/cidh/docs/anual/2021/capitulos/IA2021cap2-es.pdf</vt:lpwstr>
      </vt:variant>
      <vt:variant>
        <vt:lpwstr/>
      </vt:variant>
      <vt:variant>
        <vt:i4>3539058</vt:i4>
      </vt:variant>
      <vt:variant>
        <vt:i4>51</vt:i4>
      </vt:variant>
      <vt:variant>
        <vt:i4>0</vt:i4>
      </vt:variant>
      <vt:variant>
        <vt:i4>5</vt:i4>
      </vt:variant>
      <vt:variant>
        <vt:lpwstr>http://www.oas.org/es/cidh/docs/anual/2020/capitulos/IA2020cap2-es.pdf</vt:lpwstr>
      </vt:variant>
      <vt:variant>
        <vt:lpwstr/>
      </vt:variant>
      <vt:variant>
        <vt:i4>3539058</vt:i4>
      </vt:variant>
      <vt:variant>
        <vt:i4>48</vt:i4>
      </vt:variant>
      <vt:variant>
        <vt:i4>0</vt:i4>
      </vt:variant>
      <vt:variant>
        <vt:i4>5</vt:i4>
      </vt:variant>
      <vt:variant>
        <vt:lpwstr>http://www.oas.org/es/cidh/docs/anual/2020/capitulos/IA2020cap2-es.pdf</vt:lpwstr>
      </vt:variant>
      <vt:variant>
        <vt:lpwstr/>
      </vt:variant>
      <vt:variant>
        <vt:i4>4784154</vt:i4>
      </vt:variant>
      <vt:variant>
        <vt:i4>45</vt:i4>
      </vt:variant>
      <vt:variant>
        <vt:i4>0</vt:i4>
      </vt:variant>
      <vt:variant>
        <vt:i4>5</vt:i4>
      </vt:variant>
      <vt:variant>
        <vt:lpwstr>http://www.oas.org/es/cidh/docs/anual/2019/docs/IA2019cap2-es.pdf</vt:lpwstr>
      </vt:variant>
      <vt:variant>
        <vt:lpwstr/>
      </vt:variant>
      <vt:variant>
        <vt:i4>3276841</vt:i4>
      </vt:variant>
      <vt:variant>
        <vt:i4>42</vt:i4>
      </vt:variant>
      <vt:variant>
        <vt:i4>0</vt:i4>
      </vt:variant>
      <vt:variant>
        <vt:i4>5</vt:i4>
      </vt:variant>
      <vt:variant>
        <vt:lpwstr>http://www.oas.org/es/cidh/docs/anual/2018/docs/IA2018cap.2-es.pdf</vt:lpwstr>
      </vt:variant>
      <vt:variant>
        <vt:lpwstr/>
      </vt:variant>
      <vt:variant>
        <vt:i4>3539058</vt:i4>
      </vt:variant>
      <vt:variant>
        <vt:i4>39</vt:i4>
      </vt:variant>
      <vt:variant>
        <vt:i4>0</vt:i4>
      </vt:variant>
      <vt:variant>
        <vt:i4>5</vt:i4>
      </vt:variant>
      <vt:variant>
        <vt:lpwstr>http://www.oas.org/es/cidh/docs/anual/2020/capitulos/IA2020cap2-es.pdf</vt:lpwstr>
      </vt:variant>
      <vt:variant>
        <vt:lpwstr/>
      </vt:variant>
      <vt:variant>
        <vt:i4>3539058</vt:i4>
      </vt:variant>
      <vt:variant>
        <vt:i4>36</vt:i4>
      </vt:variant>
      <vt:variant>
        <vt:i4>0</vt:i4>
      </vt:variant>
      <vt:variant>
        <vt:i4>5</vt:i4>
      </vt:variant>
      <vt:variant>
        <vt:lpwstr>http://www.oas.org/es/cidh/docs/anual/2020/capitulos/IA2020cap2-es.pdf</vt:lpwstr>
      </vt:variant>
      <vt:variant>
        <vt:lpwstr/>
      </vt:variant>
      <vt:variant>
        <vt:i4>3539058</vt:i4>
      </vt:variant>
      <vt:variant>
        <vt:i4>33</vt:i4>
      </vt:variant>
      <vt:variant>
        <vt:i4>0</vt:i4>
      </vt:variant>
      <vt:variant>
        <vt:i4>5</vt:i4>
      </vt:variant>
      <vt:variant>
        <vt:lpwstr>http://www.oas.org/es/cidh/docs/anual/2020/capitulos/IA2020cap2-es.pdf</vt:lpwstr>
      </vt:variant>
      <vt:variant>
        <vt:lpwstr/>
      </vt:variant>
      <vt:variant>
        <vt:i4>3539058</vt:i4>
      </vt:variant>
      <vt:variant>
        <vt:i4>30</vt:i4>
      </vt:variant>
      <vt:variant>
        <vt:i4>0</vt:i4>
      </vt:variant>
      <vt:variant>
        <vt:i4>5</vt:i4>
      </vt:variant>
      <vt:variant>
        <vt:lpwstr>http://www.oas.org/es/cidh/docs/anual/2020/capitulos/IA2020cap2-es.pdf</vt:lpwstr>
      </vt:variant>
      <vt:variant>
        <vt:lpwstr/>
      </vt:variant>
      <vt:variant>
        <vt:i4>3539058</vt:i4>
      </vt:variant>
      <vt:variant>
        <vt:i4>27</vt:i4>
      </vt:variant>
      <vt:variant>
        <vt:i4>0</vt:i4>
      </vt:variant>
      <vt:variant>
        <vt:i4>5</vt:i4>
      </vt:variant>
      <vt:variant>
        <vt:lpwstr>http://www.oas.org/es/cidh/docs/anual/2020/capitulos/IA2020cap2-es.pdf</vt:lpwstr>
      </vt:variant>
      <vt:variant>
        <vt:lpwstr/>
      </vt:variant>
      <vt:variant>
        <vt:i4>3276841</vt:i4>
      </vt:variant>
      <vt:variant>
        <vt:i4>24</vt:i4>
      </vt:variant>
      <vt:variant>
        <vt:i4>0</vt:i4>
      </vt:variant>
      <vt:variant>
        <vt:i4>5</vt:i4>
      </vt:variant>
      <vt:variant>
        <vt:lpwstr>http://www.oas.org/es/cidh/docs/anual/2018/docs/IA2018cap.2-es.pdf</vt:lpwstr>
      </vt:variant>
      <vt:variant>
        <vt:lpwstr/>
      </vt:variant>
      <vt:variant>
        <vt:i4>7077998</vt:i4>
      </vt:variant>
      <vt:variant>
        <vt:i4>21</vt:i4>
      </vt:variant>
      <vt:variant>
        <vt:i4>0</vt:i4>
      </vt:variant>
      <vt:variant>
        <vt:i4>5</vt:i4>
      </vt:variant>
      <vt:variant>
        <vt:lpwstr>http://www.cidh.oas.org/annualrep/2003sp/Ecuador.11515.htm</vt:lpwstr>
      </vt:variant>
      <vt:variant>
        <vt:lpwstr/>
      </vt:variant>
      <vt:variant>
        <vt:i4>3276841</vt:i4>
      </vt:variant>
      <vt:variant>
        <vt:i4>18</vt:i4>
      </vt:variant>
      <vt:variant>
        <vt:i4>0</vt:i4>
      </vt:variant>
      <vt:variant>
        <vt:i4>5</vt:i4>
      </vt:variant>
      <vt:variant>
        <vt:lpwstr>http://www.oas.org/es/cidh/docs/anual/2018/docs/IA2018cap.2-es.pdf</vt:lpwstr>
      </vt:variant>
      <vt:variant>
        <vt:lpwstr/>
      </vt:variant>
      <vt:variant>
        <vt:i4>3539058</vt:i4>
      </vt:variant>
      <vt:variant>
        <vt:i4>15</vt:i4>
      </vt:variant>
      <vt:variant>
        <vt:i4>0</vt:i4>
      </vt:variant>
      <vt:variant>
        <vt:i4>5</vt:i4>
      </vt:variant>
      <vt:variant>
        <vt:lpwstr>http://www.oas.org/es/cidh/docs/anual/2020/capitulos/IA2020cap2-es.pdf</vt:lpwstr>
      </vt:variant>
      <vt:variant>
        <vt:lpwstr/>
      </vt:variant>
      <vt:variant>
        <vt:i4>3539058</vt:i4>
      </vt:variant>
      <vt:variant>
        <vt:i4>12</vt:i4>
      </vt:variant>
      <vt:variant>
        <vt:i4>0</vt:i4>
      </vt:variant>
      <vt:variant>
        <vt:i4>5</vt:i4>
      </vt:variant>
      <vt:variant>
        <vt:lpwstr>http://www.oas.org/es/cidh/docs/anual/2020/capitulos/IA2020cap2-es.pdf</vt:lpwstr>
      </vt:variant>
      <vt:variant>
        <vt:lpwstr/>
      </vt:variant>
      <vt:variant>
        <vt:i4>3539058</vt:i4>
      </vt:variant>
      <vt:variant>
        <vt:i4>9</vt:i4>
      </vt:variant>
      <vt:variant>
        <vt:i4>0</vt:i4>
      </vt:variant>
      <vt:variant>
        <vt:i4>5</vt:i4>
      </vt:variant>
      <vt:variant>
        <vt:lpwstr>http://www.oas.org/es/cidh/docs/anual/2020/capitulos/IA2020cap2-es.pdf</vt:lpwstr>
      </vt:variant>
      <vt:variant>
        <vt:lpwstr/>
      </vt:variant>
      <vt:variant>
        <vt:i4>4784154</vt:i4>
      </vt:variant>
      <vt:variant>
        <vt:i4>6</vt:i4>
      </vt:variant>
      <vt:variant>
        <vt:i4>0</vt:i4>
      </vt:variant>
      <vt:variant>
        <vt:i4>5</vt:i4>
      </vt:variant>
      <vt:variant>
        <vt:lpwstr>http://www.oas.org/es/cidh/docs/anual/2019/docs/IA2019cap2-es.pdf</vt:lpwstr>
      </vt:variant>
      <vt:variant>
        <vt:lpwstr/>
      </vt:variant>
      <vt:variant>
        <vt:i4>3539058</vt:i4>
      </vt:variant>
      <vt:variant>
        <vt:i4>3</vt:i4>
      </vt:variant>
      <vt:variant>
        <vt:i4>0</vt:i4>
      </vt:variant>
      <vt:variant>
        <vt:i4>5</vt:i4>
      </vt:variant>
      <vt:variant>
        <vt:lpwstr>http://www.oas.org/es/cidh/docs/anual/2020/capitulos/IA2020cap2-es.pdf</vt:lpwstr>
      </vt:variant>
      <vt:variant>
        <vt:lpwstr/>
      </vt:variant>
      <vt:variant>
        <vt:i4>3539058</vt:i4>
      </vt:variant>
      <vt:variant>
        <vt:i4>0</vt:i4>
      </vt:variant>
      <vt:variant>
        <vt:i4>0</vt:i4>
      </vt:variant>
      <vt:variant>
        <vt:i4>5</vt:i4>
      </vt:variant>
      <vt:variant>
        <vt:lpwstr>http://www.oas.org/es/cidh/docs/anual/2020/capitulos/IA2020cap2-es.pdf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2023-03-03T22:10:00Z</dcterms:created>
  <dcterms:modified xsi:type="dcterms:W3CDTF">2023-03-03T22:10:00Z</dcterms:modified>
</cp:coreProperties>
</file>