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4E91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676D1A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6173C">
                              <w:rPr>
                                <w:rFonts w:asciiTheme="majorHAnsi" w:hAnsiTheme="majorHAnsi" w:cs="Arial"/>
                                <w:b/>
                                <w:bCs/>
                                <w:color w:val="0D0D0D" w:themeColor="text1" w:themeTint="F2"/>
                                <w:sz w:val="36"/>
                                <w:szCs w:val="22"/>
                                <w:lang w:val="es-ES_tradnl"/>
                              </w:rPr>
                              <w:t xml:space="preserve"> 88</w:t>
                            </w:r>
                            <w:r w:rsidR="007B05C4">
                              <w:rPr>
                                <w:rFonts w:asciiTheme="majorHAnsi" w:hAnsiTheme="majorHAnsi" w:cs="Arial"/>
                                <w:b/>
                                <w:bCs/>
                                <w:color w:val="0D0D0D" w:themeColor="text1" w:themeTint="F2"/>
                                <w:sz w:val="36"/>
                                <w:szCs w:val="22"/>
                                <w:lang w:val="es-ES_tradnl"/>
                              </w:rPr>
                              <w:t>/</w:t>
                            </w:r>
                            <w:r w:rsidR="000220EA">
                              <w:rPr>
                                <w:rFonts w:asciiTheme="majorHAnsi" w:hAnsiTheme="majorHAnsi" w:cs="Arial"/>
                                <w:b/>
                                <w:bCs/>
                                <w:color w:val="0D0D0D" w:themeColor="text1" w:themeTint="F2"/>
                                <w:sz w:val="36"/>
                                <w:szCs w:val="22"/>
                                <w:lang w:val="es-ES_tradnl"/>
                              </w:rPr>
                              <w:t>20</w:t>
                            </w:r>
                          </w:p>
                          <w:p w14:paraId="09C54AB3" w14:textId="7ABEB1B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53F6B">
                              <w:rPr>
                                <w:rFonts w:asciiTheme="majorHAnsi" w:hAnsiTheme="majorHAnsi" w:cs="Arial"/>
                                <w:b/>
                                <w:color w:val="0D0D0D" w:themeColor="text1" w:themeTint="F2"/>
                                <w:sz w:val="36"/>
                                <w:szCs w:val="22"/>
                                <w:lang w:val="es-ES_tradnl"/>
                              </w:rPr>
                              <w:t>581</w:t>
                            </w:r>
                            <w:r w:rsidR="00246D1F" w:rsidRPr="004E2649">
                              <w:rPr>
                                <w:rFonts w:asciiTheme="majorHAnsi" w:hAnsiTheme="majorHAnsi" w:cs="Arial"/>
                                <w:b/>
                                <w:color w:val="0D0D0D" w:themeColor="text1" w:themeTint="F2"/>
                                <w:sz w:val="36"/>
                                <w:szCs w:val="22"/>
                                <w:lang w:val="es-ES_tradnl"/>
                              </w:rPr>
                              <w:t>-</w:t>
                            </w:r>
                            <w:r w:rsidR="00E53F6B">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12C4292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E28F229" w14:textId="758EC513" w:rsidR="00E53F6B" w:rsidRPr="00E53F6B" w:rsidRDefault="001560D6" w:rsidP="00E53F6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ALAN ROBERTO BRUCE CATALÁN</w:t>
                            </w:r>
                          </w:p>
                          <w:p w14:paraId="575DFD52" w14:textId="03DEFBEB" w:rsidR="005B52B0" w:rsidRPr="00AE5488" w:rsidRDefault="00E53F6B" w:rsidP="00E53F6B">
                            <w:pPr>
                              <w:spacing w:line="276" w:lineRule="auto"/>
                              <w:rPr>
                                <w:color w:val="0D0D0D" w:themeColor="text1" w:themeTint="F2"/>
                                <w:lang w:val="es-ES_tradnl"/>
                              </w:rPr>
                            </w:pPr>
                            <w:r>
                              <w:rPr>
                                <w:rFonts w:asciiTheme="majorHAnsi" w:hAnsiTheme="majorHAnsi"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676D1A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6173C">
                        <w:rPr>
                          <w:rFonts w:asciiTheme="majorHAnsi" w:hAnsiTheme="majorHAnsi" w:cs="Arial"/>
                          <w:b/>
                          <w:bCs/>
                          <w:color w:val="0D0D0D" w:themeColor="text1" w:themeTint="F2"/>
                          <w:sz w:val="36"/>
                          <w:szCs w:val="22"/>
                          <w:lang w:val="es-ES_tradnl"/>
                        </w:rPr>
                        <w:t xml:space="preserve"> 88</w:t>
                      </w:r>
                      <w:r w:rsidR="007B05C4">
                        <w:rPr>
                          <w:rFonts w:asciiTheme="majorHAnsi" w:hAnsiTheme="majorHAnsi" w:cs="Arial"/>
                          <w:b/>
                          <w:bCs/>
                          <w:color w:val="0D0D0D" w:themeColor="text1" w:themeTint="F2"/>
                          <w:sz w:val="36"/>
                          <w:szCs w:val="22"/>
                          <w:lang w:val="es-ES_tradnl"/>
                        </w:rPr>
                        <w:t>/</w:t>
                      </w:r>
                      <w:r w:rsidR="000220EA">
                        <w:rPr>
                          <w:rFonts w:asciiTheme="majorHAnsi" w:hAnsiTheme="majorHAnsi" w:cs="Arial"/>
                          <w:b/>
                          <w:bCs/>
                          <w:color w:val="0D0D0D" w:themeColor="text1" w:themeTint="F2"/>
                          <w:sz w:val="36"/>
                          <w:szCs w:val="22"/>
                          <w:lang w:val="es-ES_tradnl"/>
                        </w:rPr>
                        <w:t>20</w:t>
                      </w:r>
                    </w:p>
                    <w:p w14:paraId="09C54AB3" w14:textId="7ABEB1B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53F6B">
                        <w:rPr>
                          <w:rFonts w:asciiTheme="majorHAnsi" w:hAnsiTheme="majorHAnsi" w:cs="Arial"/>
                          <w:b/>
                          <w:color w:val="0D0D0D" w:themeColor="text1" w:themeTint="F2"/>
                          <w:sz w:val="36"/>
                          <w:szCs w:val="22"/>
                          <w:lang w:val="es-ES_tradnl"/>
                        </w:rPr>
                        <w:t>581</w:t>
                      </w:r>
                      <w:r w:rsidR="00246D1F" w:rsidRPr="004E2649">
                        <w:rPr>
                          <w:rFonts w:asciiTheme="majorHAnsi" w:hAnsiTheme="majorHAnsi" w:cs="Arial"/>
                          <w:b/>
                          <w:color w:val="0D0D0D" w:themeColor="text1" w:themeTint="F2"/>
                          <w:sz w:val="36"/>
                          <w:szCs w:val="22"/>
                          <w:lang w:val="es-ES_tradnl"/>
                        </w:rPr>
                        <w:t>-</w:t>
                      </w:r>
                      <w:r w:rsidR="00E53F6B">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12C4292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E28F229" w14:textId="758EC513" w:rsidR="00E53F6B" w:rsidRPr="00E53F6B" w:rsidRDefault="001560D6" w:rsidP="00E53F6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ALAN ROBERTO BRUCE CATALÁN</w:t>
                      </w:r>
                    </w:p>
                    <w:p w14:paraId="575DFD52" w14:textId="03DEFBEB" w:rsidR="005B52B0" w:rsidRPr="00AE5488" w:rsidRDefault="00E53F6B" w:rsidP="00E53F6B">
                      <w:pPr>
                        <w:spacing w:line="276" w:lineRule="auto"/>
                        <w:rPr>
                          <w:color w:val="0D0D0D" w:themeColor="text1" w:themeTint="F2"/>
                          <w:lang w:val="es-ES_tradnl"/>
                        </w:rPr>
                      </w:pPr>
                      <w:r>
                        <w:rPr>
                          <w:rFonts w:asciiTheme="majorHAnsi" w:hAnsiTheme="majorHAnsi" w:cs="Arial"/>
                          <w:color w:val="0D0D0D" w:themeColor="text1" w:themeTint="F2"/>
                          <w:szCs w:val="22"/>
                          <w:lang w:val="es-ES_tradnl"/>
                        </w:rPr>
                        <w:t>CHILE</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546DC79" w:rsidR="00627C9F" w:rsidRPr="00D30E34" w:rsidRDefault="00D30E34" w:rsidP="007A5817">
                            <w:pPr>
                              <w:spacing w:line="276" w:lineRule="auto"/>
                              <w:jc w:val="right"/>
                              <w:rPr>
                                <w:rFonts w:asciiTheme="minorHAnsi" w:hAnsiTheme="minorHAnsi"/>
                                <w:color w:val="FFFFFF" w:themeColor="background1"/>
                                <w:sz w:val="22"/>
                                <w:lang w:val="es-419"/>
                              </w:rPr>
                            </w:pPr>
                            <w:r w:rsidRPr="00D30E34">
                              <w:rPr>
                                <w:rFonts w:asciiTheme="minorHAnsi" w:hAnsiTheme="minorHAnsi"/>
                                <w:color w:val="FFFFFF" w:themeColor="background1"/>
                                <w:sz w:val="22"/>
                                <w:lang w:val="es-419"/>
                              </w:rPr>
                              <w:t>OEA/</w:t>
                            </w:r>
                            <w:proofErr w:type="spellStart"/>
                            <w:r w:rsidRPr="00D30E34">
                              <w:rPr>
                                <w:rFonts w:asciiTheme="minorHAnsi" w:hAnsiTheme="minorHAnsi"/>
                                <w:color w:val="FFFFFF" w:themeColor="background1"/>
                                <w:sz w:val="22"/>
                                <w:lang w:val="es-419"/>
                              </w:rPr>
                              <w:t>Ser.L</w:t>
                            </w:r>
                            <w:proofErr w:type="spellEnd"/>
                            <w:r w:rsidRPr="00D30E34">
                              <w:rPr>
                                <w:rFonts w:asciiTheme="minorHAnsi" w:hAnsiTheme="minorHAnsi"/>
                                <w:color w:val="FFFFFF" w:themeColor="background1"/>
                                <w:sz w:val="22"/>
                                <w:lang w:val="es-419"/>
                              </w:rPr>
                              <w:t>/V/II.</w:t>
                            </w:r>
                          </w:p>
                          <w:p w14:paraId="6A41611B" w14:textId="22DF3B37" w:rsidR="00627C9F" w:rsidRPr="00D30E34" w:rsidRDefault="00D30E34" w:rsidP="007A5817">
                            <w:pPr>
                              <w:spacing w:line="276" w:lineRule="auto"/>
                              <w:jc w:val="right"/>
                              <w:rPr>
                                <w:rFonts w:asciiTheme="minorHAnsi" w:hAnsiTheme="minorHAnsi"/>
                                <w:color w:val="FFFFFF" w:themeColor="background1"/>
                                <w:sz w:val="22"/>
                                <w:lang w:val="es-419"/>
                              </w:rPr>
                            </w:pPr>
                            <w:r w:rsidRPr="00D30E34">
                              <w:rPr>
                                <w:rFonts w:asciiTheme="minorHAnsi" w:hAnsiTheme="minorHAnsi"/>
                                <w:color w:val="FFFFFF" w:themeColor="background1"/>
                                <w:sz w:val="22"/>
                                <w:lang w:val="es-419"/>
                              </w:rPr>
                              <w:t>Doc. 9</w:t>
                            </w:r>
                            <w:r w:rsidR="0006173C">
                              <w:rPr>
                                <w:rFonts w:asciiTheme="minorHAnsi" w:hAnsiTheme="minorHAnsi"/>
                                <w:color w:val="FFFFFF" w:themeColor="background1"/>
                                <w:sz w:val="22"/>
                                <w:lang w:val="es-419"/>
                              </w:rPr>
                              <w:t>8</w:t>
                            </w:r>
                          </w:p>
                          <w:p w14:paraId="69373ED2" w14:textId="50654369" w:rsidR="00627C9F" w:rsidRPr="001B4C00" w:rsidRDefault="00D30E3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mayo</w:t>
                            </w:r>
                            <w:r w:rsidR="00627C9F" w:rsidRPr="001B4C00">
                              <w:rPr>
                                <w:rFonts w:asciiTheme="minorHAnsi" w:hAnsiTheme="minorHAnsi"/>
                                <w:color w:val="FFFFFF" w:themeColor="background1"/>
                                <w:sz w:val="22"/>
                                <w:lang w:val="es-ES"/>
                              </w:rPr>
                              <w:t xml:space="preserve"> 20</w:t>
                            </w:r>
                            <w:r w:rsidR="000220EA">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546DC79" w:rsidR="00627C9F" w:rsidRPr="00D30E34" w:rsidRDefault="00D30E34" w:rsidP="007A5817">
                      <w:pPr>
                        <w:spacing w:line="276" w:lineRule="auto"/>
                        <w:jc w:val="right"/>
                        <w:rPr>
                          <w:rFonts w:asciiTheme="minorHAnsi" w:hAnsiTheme="minorHAnsi"/>
                          <w:color w:val="FFFFFF" w:themeColor="background1"/>
                          <w:sz w:val="22"/>
                          <w:lang w:val="es-419"/>
                        </w:rPr>
                      </w:pPr>
                      <w:r w:rsidRPr="00D30E34">
                        <w:rPr>
                          <w:rFonts w:asciiTheme="minorHAnsi" w:hAnsiTheme="minorHAnsi"/>
                          <w:color w:val="FFFFFF" w:themeColor="background1"/>
                          <w:sz w:val="22"/>
                          <w:lang w:val="es-419"/>
                        </w:rPr>
                        <w:t>OEA/Ser.L/V/II.</w:t>
                      </w:r>
                    </w:p>
                    <w:p w14:paraId="6A41611B" w14:textId="22DF3B37" w:rsidR="00627C9F" w:rsidRPr="00D30E34" w:rsidRDefault="00D30E34" w:rsidP="007A5817">
                      <w:pPr>
                        <w:spacing w:line="276" w:lineRule="auto"/>
                        <w:jc w:val="right"/>
                        <w:rPr>
                          <w:rFonts w:asciiTheme="minorHAnsi" w:hAnsiTheme="minorHAnsi"/>
                          <w:color w:val="FFFFFF" w:themeColor="background1"/>
                          <w:sz w:val="22"/>
                          <w:lang w:val="es-419"/>
                        </w:rPr>
                      </w:pPr>
                      <w:r w:rsidRPr="00D30E34">
                        <w:rPr>
                          <w:rFonts w:asciiTheme="minorHAnsi" w:hAnsiTheme="minorHAnsi"/>
                          <w:color w:val="FFFFFF" w:themeColor="background1"/>
                          <w:sz w:val="22"/>
                          <w:lang w:val="es-419"/>
                        </w:rPr>
                        <w:t>Doc. 9</w:t>
                      </w:r>
                      <w:r w:rsidR="0006173C">
                        <w:rPr>
                          <w:rFonts w:asciiTheme="minorHAnsi" w:hAnsiTheme="minorHAnsi"/>
                          <w:color w:val="FFFFFF" w:themeColor="background1"/>
                          <w:sz w:val="22"/>
                          <w:lang w:val="es-419"/>
                        </w:rPr>
                        <w:t>8</w:t>
                      </w:r>
                    </w:p>
                    <w:p w14:paraId="69373ED2" w14:textId="50654369" w:rsidR="00627C9F" w:rsidRPr="001B4C00" w:rsidRDefault="00D30E3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mayo</w:t>
                      </w:r>
                      <w:r w:rsidR="00627C9F" w:rsidRPr="001B4C00">
                        <w:rPr>
                          <w:rFonts w:asciiTheme="minorHAnsi" w:hAnsiTheme="minorHAnsi"/>
                          <w:color w:val="FFFFFF" w:themeColor="background1"/>
                          <w:sz w:val="22"/>
                          <w:lang w:val="es-ES"/>
                        </w:rPr>
                        <w:t xml:space="preserve"> 20</w:t>
                      </w:r>
                      <w:r w:rsidR="000220EA">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F3A3B8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30E34">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D30E3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000220EA">
                              <w:rPr>
                                <w:rFonts w:asciiTheme="majorHAnsi" w:hAnsiTheme="majorHAnsi"/>
                                <w:color w:val="0D0D0D" w:themeColor="text1" w:themeTint="F2"/>
                                <w:sz w:val="18"/>
                                <w:szCs w:val="22"/>
                                <w:lang w:val="es-ES"/>
                              </w:rPr>
                              <w:t>de 2020</w:t>
                            </w:r>
                            <w:r w:rsidR="00AA67CC">
                              <w:rPr>
                                <w:rFonts w:asciiTheme="majorHAnsi" w:hAnsiTheme="majorHAnsi"/>
                                <w:color w:val="0D0D0D" w:themeColor="text1" w:themeTint="F2"/>
                                <w:sz w:val="18"/>
                                <w:szCs w:val="22"/>
                                <w:lang w:val="es-ES"/>
                              </w:rPr>
                              <w:t>.</w:t>
                            </w:r>
                            <w:bookmarkStart w:id="1" w:name="_GoBack"/>
                            <w:bookmarkEnd w:id="1"/>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F3A3B8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30E34">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D30E3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000220EA">
                        <w:rPr>
                          <w:rFonts w:asciiTheme="majorHAnsi" w:hAnsiTheme="majorHAnsi"/>
                          <w:color w:val="0D0D0D" w:themeColor="text1" w:themeTint="F2"/>
                          <w:sz w:val="18"/>
                          <w:szCs w:val="22"/>
                          <w:lang w:val="es-ES"/>
                        </w:rPr>
                        <w:t>de 2020</w:t>
                      </w:r>
                      <w:r w:rsidR="00AA67CC">
                        <w:rPr>
                          <w:rFonts w:asciiTheme="majorHAnsi" w:hAnsiTheme="majorHAnsi"/>
                          <w:color w:val="0D0D0D" w:themeColor="text1" w:themeTint="F2"/>
                          <w:sz w:val="18"/>
                          <w:szCs w:val="22"/>
                          <w:lang w:val="es-ES"/>
                        </w:rPr>
                        <w:t>.</w:t>
                      </w:r>
                      <w:bookmarkStart w:id="2" w:name="_GoBack"/>
                      <w:bookmarkEnd w:id="2"/>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DAF5C8F" w:rsidR="00113F73" w:rsidRPr="007B05C4" w:rsidRDefault="00113F73" w:rsidP="00113F73">
                            <w:pPr>
                              <w:spacing w:line="276" w:lineRule="auto"/>
                              <w:rPr>
                                <w:rFonts w:asciiTheme="majorHAnsi" w:hAnsiTheme="majorHAnsi"/>
                                <w:color w:val="595959" w:themeColor="text1" w:themeTint="A6"/>
                                <w:sz w:val="18"/>
                                <w:szCs w:val="18"/>
                                <w:lang w:val="es-ES"/>
                              </w:rPr>
                            </w:pPr>
                            <w:r w:rsidRPr="00E642F4">
                              <w:rPr>
                                <w:rFonts w:asciiTheme="majorHAnsi" w:hAnsiTheme="majorHAnsi"/>
                                <w:b/>
                                <w:color w:val="595959" w:themeColor="text1" w:themeTint="A6"/>
                                <w:sz w:val="18"/>
                                <w:szCs w:val="18"/>
                                <w:lang w:val="pt-BR"/>
                              </w:rPr>
                              <w:t>Citar como:</w:t>
                            </w:r>
                            <w:r w:rsidRPr="00E642F4">
                              <w:rPr>
                                <w:rFonts w:asciiTheme="majorHAnsi" w:hAnsiTheme="majorHAnsi"/>
                                <w:color w:val="595959" w:themeColor="text1" w:themeTint="A6"/>
                                <w:sz w:val="18"/>
                                <w:szCs w:val="18"/>
                                <w:lang w:val="pt-BR"/>
                              </w:rPr>
                              <w:t xml:space="preserve"> CIDH, Informe No.</w:t>
                            </w:r>
                            <w:r w:rsidR="00E642F4" w:rsidRPr="00E642F4">
                              <w:rPr>
                                <w:rFonts w:asciiTheme="majorHAnsi" w:hAnsiTheme="majorHAnsi"/>
                                <w:color w:val="595959" w:themeColor="text1" w:themeTint="A6"/>
                                <w:sz w:val="18"/>
                                <w:szCs w:val="18"/>
                                <w:lang w:val="pt-BR"/>
                              </w:rPr>
                              <w:t xml:space="preserve"> </w:t>
                            </w:r>
                            <w:r w:rsidR="00D30E34" w:rsidRPr="00D30E34">
                              <w:rPr>
                                <w:rFonts w:ascii="Cambria" w:hAnsi="Cambria"/>
                                <w:color w:val="595959"/>
                                <w:sz w:val="18"/>
                                <w:szCs w:val="18"/>
                                <w:lang w:val="pt-BR"/>
                              </w:rPr>
                              <w:t>8</w:t>
                            </w:r>
                            <w:r w:rsidR="0006173C">
                              <w:rPr>
                                <w:rFonts w:ascii="Cambria" w:hAnsi="Cambria"/>
                                <w:color w:val="595959"/>
                                <w:sz w:val="18"/>
                                <w:szCs w:val="18"/>
                                <w:lang w:val="pt-BR"/>
                              </w:rPr>
                              <w:t>8</w:t>
                            </w:r>
                            <w:r w:rsidR="00E642F4" w:rsidRPr="00D30E34">
                              <w:rPr>
                                <w:rFonts w:ascii="Cambria" w:hAnsi="Cambria"/>
                                <w:color w:val="595959"/>
                                <w:sz w:val="18"/>
                                <w:szCs w:val="18"/>
                                <w:lang w:val="pt-BR"/>
                              </w:rPr>
                              <w:t>/</w:t>
                            </w:r>
                            <w:r w:rsidR="00D30E34" w:rsidRPr="00D30E34">
                              <w:rPr>
                                <w:rFonts w:ascii="Cambria" w:hAnsi="Cambria"/>
                                <w:color w:val="595959"/>
                                <w:sz w:val="18"/>
                                <w:szCs w:val="18"/>
                                <w:lang w:val="pt-BR"/>
                              </w:rPr>
                              <w:t>20</w:t>
                            </w:r>
                            <w:r w:rsidR="00E642F4" w:rsidRPr="00D30E34">
                              <w:rPr>
                                <w:rFonts w:ascii="Cambria" w:hAnsi="Cambria"/>
                                <w:color w:val="595959"/>
                                <w:sz w:val="18"/>
                                <w:szCs w:val="18"/>
                                <w:lang w:val="pt-BR"/>
                              </w:rPr>
                              <w:t xml:space="preserve">. </w:t>
                            </w:r>
                            <w:r w:rsidR="00D30E34">
                              <w:rPr>
                                <w:rFonts w:asciiTheme="majorHAnsi" w:hAnsiTheme="majorHAnsi"/>
                                <w:color w:val="595959" w:themeColor="text1" w:themeTint="A6"/>
                                <w:sz w:val="18"/>
                                <w:szCs w:val="18"/>
                                <w:lang w:val="es-ES_tradnl"/>
                              </w:rPr>
                              <w:t xml:space="preserve">Petición </w:t>
                            </w:r>
                            <w:r w:rsidR="00DF7676">
                              <w:rPr>
                                <w:rFonts w:asciiTheme="majorHAnsi" w:hAnsiTheme="majorHAnsi"/>
                                <w:color w:val="595959" w:themeColor="text1" w:themeTint="A6"/>
                                <w:sz w:val="18"/>
                                <w:szCs w:val="18"/>
                                <w:lang w:val="es-ES_tradnl"/>
                              </w:rPr>
                              <w:t>581-10</w:t>
                            </w:r>
                            <w:r w:rsidRPr="00890650">
                              <w:rPr>
                                <w:rFonts w:asciiTheme="majorHAnsi" w:hAnsiTheme="majorHAnsi"/>
                                <w:color w:val="595959" w:themeColor="text1" w:themeTint="A6"/>
                                <w:sz w:val="18"/>
                                <w:szCs w:val="18"/>
                                <w:lang w:val="es-ES_tradnl"/>
                              </w:rPr>
                              <w:t>.</w:t>
                            </w:r>
                            <w:r w:rsidR="00DF7676">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1560D6">
                              <w:rPr>
                                <w:rFonts w:asciiTheme="majorHAnsi" w:hAnsiTheme="majorHAnsi"/>
                                <w:color w:val="595959" w:themeColor="text1" w:themeTint="A6"/>
                                <w:sz w:val="18"/>
                                <w:szCs w:val="18"/>
                                <w:lang w:val="es-ES_tradnl"/>
                              </w:rPr>
                              <w:t xml:space="preserve">Familiares de </w:t>
                            </w:r>
                            <w:r w:rsidR="00CC7CB5">
                              <w:rPr>
                                <w:rFonts w:asciiTheme="majorHAnsi" w:hAnsiTheme="majorHAnsi"/>
                                <w:color w:val="595959" w:themeColor="text1" w:themeTint="A6"/>
                                <w:sz w:val="18"/>
                                <w:szCs w:val="18"/>
                                <w:lang w:val="es-ES_tradnl"/>
                              </w:rPr>
                              <w:t>Alan</w:t>
                            </w:r>
                            <w:r w:rsidR="00DF7676">
                              <w:rPr>
                                <w:rFonts w:asciiTheme="majorHAnsi" w:hAnsiTheme="majorHAnsi"/>
                                <w:color w:val="595959" w:themeColor="text1" w:themeTint="A6"/>
                                <w:sz w:val="18"/>
                                <w:szCs w:val="18"/>
                                <w:lang w:val="es-ES_tradnl"/>
                              </w:rPr>
                              <w:t xml:space="preserve"> Roberto Bruce </w:t>
                            </w:r>
                            <w:proofErr w:type="spellStart"/>
                            <w:r w:rsidR="00DF7676">
                              <w:rPr>
                                <w:rFonts w:asciiTheme="majorHAnsi" w:hAnsiTheme="majorHAnsi"/>
                                <w:color w:val="595959" w:themeColor="text1" w:themeTint="A6"/>
                                <w:sz w:val="18"/>
                                <w:szCs w:val="18"/>
                                <w:lang w:val="es-ES_tradnl"/>
                              </w:rPr>
                              <w:t>Catal</w:t>
                            </w:r>
                            <w:r w:rsidR="001560D6">
                              <w:rPr>
                                <w:rFonts w:asciiTheme="majorHAnsi" w:hAnsiTheme="majorHAnsi"/>
                                <w:color w:val="595959" w:themeColor="text1" w:themeTint="A6"/>
                                <w:sz w:val="18"/>
                                <w:szCs w:val="18"/>
                                <w:lang w:val="es-CO"/>
                              </w:rPr>
                              <w:t>án</w:t>
                            </w:r>
                            <w:proofErr w:type="spellEnd"/>
                            <w:r w:rsidRPr="00890650">
                              <w:rPr>
                                <w:rFonts w:asciiTheme="majorHAnsi" w:hAnsiTheme="majorHAnsi"/>
                                <w:color w:val="595959" w:themeColor="text1" w:themeTint="A6"/>
                                <w:sz w:val="18"/>
                                <w:szCs w:val="18"/>
                                <w:lang w:val="es-ES_tradnl"/>
                              </w:rPr>
                              <w:t xml:space="preserve">. </w:t>
                            </w:r>
                            <w:r w:rsidR="00DF7676">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30E34">
                              <w:rPr>
                                <w:rFonts w:asciiTheme="majorHAnsi" w:hAnsiTheme="majorHAnsi"/>
                                <w:color w:val="595959" w:themeColor="text1" w:themeTint="A6"/>
                                <w:sz w:val="18"/>
                                <w:szCs w:val="18"/>
                                <w:lang w:val="es-ES"/>
                              </w:rPr>
                              <w:t>13 de mayo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DAF5C8F" w:rsidR="00113F73" w:rsidRPr="007B05C4" w:rsidRDefault="00113F73" w:rsidP="00113F73">
                      <w:pPr>
                        <w:spacing w:line="276" w:lineRule="auto"/>
                        <w:rPr>
                          <w:rFonts w:asciiTheme="majorHAnsi" w:hAnsiTheme="majorHAnsi"/>
                          <w:color w:val="595959" w:themeColor="text1" w:themeTint="A6"/>
                          <w:sz w:val="18"/>
                          <w:szCs w:val="18"/>
                          <w:lang w:val="es-ES"/>
                        </w:rPr>
                      </w:pPr>
                      <w:r w:rsidRPr="00E642F4">
                        <w:rPr>
                          <w:rFonts w:asciiTheme="majorHAnsi" w:hAnsiTheme="majorHAnsi"/>
                          <w:b/>
                          <w:color w:val="595959" w:themeColor="text1" w:themeTint="A6"/>
                          <w:sz w:val="18"/>
                          <w:szCs w:val="18"/>
                          <w:lang w:val="pt-BR"/>
                        </w:rPr>
                        <w:t>Citar como:</w:t>
                      </w:r>
                      <w:r w:rsidRPr="00E642F4">
                        <w:rPr>
                          <w:rFonts w:asciiTheme="majorHAnsi" w:hAnsiTheme="majorHAnsi"/>
                          <w:color w:val="595959" w:themeColor="text1" w:themeTint="A6"/>
                          <w:sz w:val="18"/>
                          <w:szCs w:val="18"/>
                          <w:lang w:val="pt-BR"/>
                        </w:rPr>
                        <w:t xml:space="preserve"> CIDH, Informe No.</w:t>
                      </w:r>
                      <w:r w:rsidR="00E642F4" w:rsidRPr="00E642F4">
                        <w:rPr>
                          <w:rFonts w:asciiTheme="majorHAnsi" w:hAnsiTheme="majorHAnsi"/>
                          <w:color w:val="595959" w:themeColor="text1" w:themeTint="A6"/>
                          <w:sz w:val="18"/>
                          <w:szCs w:val="18"/>
                          <w:lang w:val="pt-BR"/>
                        </w:rPr>
                        <w:t xml:space="preserve"> </w:t>
                      </w:r>
                      <w:r w:rsidR="00D30E34" w:rsidRPr="00D30E34">
                        <w:rPr>
                          <w:rFonts w:ascii="Cambria" w:hAnsi="Cambria"/>
                          <w:color w:val="595959"/>
                          <w:sz w:val="18"/>
                          <w:szCs w:val="18"/>
                          <w:lang w:val="pt-BR"/>
                        </w:rPr>
                        <w:t>8</w:t>
                      </w:r>
                      <w:r w:rsidR="0006173C">
                        <w:rPr>
                          <w:rFonts w:ascii="Cambria" w:hAnsi="Cambria"/>
                          <w:color w:val="595959"/>
                          <w:sz w:val="18"/>
                          <w:szCs w:val="18"/>
                          <w:lang w:val="pt-BR"/>
                        </w:rPr>
                        <w:t>8</w:t>
                      </w:r>
                      <w:bookmarkStart w:id="3" w:name="_GoBack"/>
                      <w:bookmarkEnd w:id="3"/>
                      <w:r w:rsidR="00E642F4" w:rsidRPr="00D30E34">
                        <w:rPr>
                          <w:rFonts w:ascii="Cambria" w:hAnsi="Cambria"/>
                          <w:color w:val="595959"/>
                          <w:sz w:val="18"/>
                          <w:szCs w:val="18"/>
                          <w:lang w:val="pt-BR"/>
                        </w:rPr>
                        <w:t>/</w:t>
                      </w:r>
                      <w:r w:rsidR="00D30E34" w:rsidRPr="00D30E34">
                        <w:rPr>
                          <w:rFonts w:ascii="Cambria" w:hAnsi="Cambria"/>
                          <w:color w:val="595959"/>
                          <w:sz w:val="18"/>
                          <w:szCs w:val="18"/>
                          <w:lang w:val="pt-BR"/>
                        </w:rPr>
                        <w:t>20</w:t>
                      </w:r>
                      <w:r w:rsidR="00E642F4" w:rsidRPr="00D30E34">
                        <w:rPr>
                          <w:rFonts w:ascii="Cambria" w:hAnsi="Cambria"/>
                          <w:color w:val="595959"/>
                          <w:sz w:val="18"/>
                          <w:szCs w:val="18"/>
                          <w:lang w:val="pt-BR"/>
                        </w:rPr>
                        <w:t xml:space="preserve">. </w:t>
                      </w:r>
                      <w:r w:rsidR="00D30E34">
                        <w:rPr>
                          <w:rFonts w:asciiTheme="majorHAnsi" w:hAnsiTheme="majorHAnsi"/>
                          <w:color w:val="595959" w:themeColor="text1" w:themeTint="A6"/>
                          <w:sz w:val="18"/>
                          <w:szCs w:val="18"/>
                          <w:lang w:val="es-ES_tradnl"/>
                        </w:rPr>
                        <w:t xml:space="preserve">Petición </w:t>
                      </w:r>
                      <w:r w:rsidR="00DF7676">
                        <w:rPr>
                          <w:rFonts w:asciiTheme="majorHAnsi" w:hAnsiTheme="majorHAnsi"/>
                          <w:color w:val="595959" w:themeColor="text1" w:themeTint="A6"/>
                          <w:sz w:val="18"/>
                          <w:szCs w:val="18"/>
                          <w:lang w:val="es-ES_tradnl"/>
                        </w:rPr>
                        <w:t>581-10</w:t>
                      </w:r>
                      <w:r w:rsidRPr="00890650">
                        <w:rPr>
                          <w:rFonts w:asciiTheme="majorHAnsi" w:hAnsiTheme="majorHAnsi"/>
                          <w:color w:val="595959" w:themeColor="text1" w:themeTint="A6"/>
                          <w:sz w:val="18"/>
                          <w:szCs w:val="18"/>
                          <w:lang w:val="es-ES_tradnl"/>
                        </w:rPr>
                        <w:t>.</w:t>
                      </w:r>
                      <w:r w:rsidR="00DF7676">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1560D6">
                        <w:rPr>
                          <w:rFonts w:asciiTheme="majorHAnsi" w:hAnsiTheme="majorHAnsi"/>
                          <w:color w:val="595959" w:themeColor="text1" w:themeTint="A6"/>
                          <w:sz w:val="18"/>
                          <w:szCs w:val="18"/>
                          <w:lang w:val="es-ES_tradnl"/>
                        </w:rPr>
                        <w:t xml:space="preserve">Familiares de </w:t>
                      </w:r>
                      <w:r w:rsidR="00CC7CB5">
                        <w:rPr>
                          <w:rFonts w:asciiTheme="majorHAnsi" w:hAnsiTheme="majorHAnsi"/>
                          <w:color w:val="595959" w:themeColor="text1" w:themeTint="A6"/>
                          <w:sz w:val="18"/>
                          <w:szCs w:val="18"/>
                          <w:lang w:val="es-ES_tradnl"/>
                        </w:rPr>
                        <w:t>Alan</w:t>
                      </w:r>
                      <w:r w:rsidR="00DF7676">
                        <w:rPr>
                          <w:rFonts w:asciiTheme="majorHAnsi" w:hAnsiTheme="majorHAnsi"/>
                          <w:color w:val="595959" w:themeColor="text1" w:themeTint="A6"/>
                          <w:sz w:val="18"/>
                          <w:szCs w:val="18"/>
                          <w:lang w:val="es-ES_tradnl"/>
                        </w:rPr>
                        <w:t xml:space="preserve"> Roberto Bruce Catal</w:t>
                      </w:r>
                      <w:r w:rsidR="001560D6">
                        <w:rPr>
                          <w:rFonts w:asciiTheme="majorHAnsi" w:hAnsiTheme="majorHAnsi"/>
                          <w:color w:val="595959" w:themeColor="text1" w:themeTint="A6"/>
                          <w:sz w:val="18"/>
                          <w:szCs w:val="18"/>
                          <w:lang w:val="es-CO"/>
                        </w:rPr>
                        <w:t>án</w:t>
                      </w:r>
                      <w:r w:rsidRPr="00890650">
                        <w:rPr>
                          <w:rFonts w:asciiTheme="majorHAnsi" w:hAnsiTheme="majorHAnsi"/>
                          <w:color w:val="595959" w:themeColor="text1" w:themeTint="A6"/>
                          <w:sz w:val="18"/>
                          <w:szCs w:val="18"/>
                          <w:lang w:val="es-ES_tradnl"/>
                        </w:rPr>
                        <w:t xml:space="preserve">. </w:t>
                      </w:r>
                      <w:r w:rsidR="00DF7676">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30E34">
                        <w:rPr>
                          <w:rFonts w:asciiTheme="majorHAnsi" w:hAnsiTheme="majorHAnsi"/>
                          <w:color w:val="595959" w:themeColor="text1" w:themeTint="A6"/>
                          <w:sz w:val="18"/>
                          <w:szCs w:val="18"/>
                          <w:lang w:val="es-ES"/>
                        </w:rPr>
                        <w:t>13 de mayo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2C55B1FE"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1E03FE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E9A1BE9" w:rsidR="0070697F" w:rsidRPr="00006B74" w:rsidRDefault="00D30E3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BA518EE">
                <wp:simplePos x="0" y="0"/>
                <wp:positionH relativeFrom="column">
                  <wp:posOffset>1328057</wp:posOffset>
                </wp:positionH>
                <wp:positionV relativeFrom="paragraph">
                  <wp:posOffset>419463</wp:posOffset>
                </wp:positionV>
                <wp:extent cx="3989614" cy="626201"/>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3989614" cy="62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472543" id="Text Box 9" o:spid="_x0000_s1032" type="#_x0000_t202" style="position:absolute;left:0;text-align:left;margin-left:104.55pt;margin-top:33.05pt;width:314.15pt;height:4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0B0713B1" w:rsidR="003239B8" w:rsidRPr="00006B74" w:rsidRDefault="00E94357" w:rsidP="000A3C36">
            <w:pPr>
              <w:jc w:val="both"/>
              <w:rPr>
                <w:rFonts w:ascii="Cambria" w:hAnsi="Cambria"/>
                <w:bCs/>
                <w:sz w:val="19"/>
                <w:szCs w:val="19"/>
                <w:lang w:val="es-ES"/>
              </w:rPr>
            </w:pPr>
            <w:r>
              <w:rPr>
                <w:rFonts w:ascii="Cambria" w:hAnsi="Cambria"/>
                <w:bCs/>
                <w:sz w:val="19"/>
                <w:szCs w:val="19"/>
                <w:lang w:val="es-ES"/>
              </w:rPr>
              <w:t xml:space="preserve">Nelson </w:t>
            </w:r>
            <w:proofErr w:type="spellStart"/>
            <w:r>
              <w:rPr>
                <w:rFonts w:ascii="Cambria" w:hAnsi="Cambria"/>
                <w:bCs/>
                <w:sz w:val="19"/>
                <w:szCs w:val="19"/>
                <w:lang w:val="es-ES"/>
              </w:rPr>
              <w:t>Caucoto</w:t>
            </w:r>
            <w:proofErr w:type="spellEnd"/>
            <w:r>
              <w:rPr>
                <w:rStyle w:val="FootnoteReference"/>
                <w:rFonts w:ascii="Cambria" w:hAnsi="Cambria"/>
                <w:bCs/>
                <w:sz w:val="19"/>
                <w:szCs w:val="19"/>
                <w:lang w:val="es-ES"/>
              </w:rPr>
              <w:footnoteReference w:id="2"/>
            </w:r>
          </w:p>
        </w:tc>
      </w:tr>
      <w:tr w:rsidR="003239B8" w:rsidRPr="0087326D"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1FEFEF5D"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w:t>
            </w:r>
            <w:r w:rsidR="00E94357">
              <w:rPr>
                <w:rFonts w:ascii="Cambria" w:hAnsi="Cambria"/>
                <w:bCs/>
                <w:color w:val="FFFFFF" w:themeColor="background1"/>
                <w:sz w:val="19"/>
                <w:szCs w:val="19"/>
                <w:lang w:val="es-ES"/>
              </w:rPr>
              <w:t>s</w:t>
            </w:r>
            <w:r>
              <w:rPr>
                <w:rFonts w:ascii="Cambria" w:hAnsi="Cambria"/>
                <w:bCs/>
                <w:color w:val="FFFFFF" w:themeColor="background1"/>
                <w:sz w:val="19"/>
                <w:szCs w:val="19"/>
                <w:lang w:val="es-ES"/>
              </w:rPr>
              <w:t xml:space="preserve"> víctima</w:t>
            </w:r>
            <w:r w:rsidR="00E94357">
              <w:rPr>
                <w:rFonts w:ascii="Cambria" w:hAnsi="Cambria"/>
                <w:bCs/>
                <w:color w:val="FFFFFF" w:themeColor="background1"/>
                <w:sz w:val="19"/>
                <w:szCs w:val="19"/>
                <w:lang w:val="es-ES"/>
              </w:rPr>
              <w:t>s</w:t>
            </w:r>
          </w:p>
        </w:tc>
        <w:tc>
          <w:tcPr>
            <w:tcW w:w="6570" w:type="dxa"/>
            <w:vAlign w:val="center"/>
          </w:tcPr>
          <w:p w14:paraId="4AEBF59E" w14:textId="5BAD30A2" w:rsidR="003239B8" w:rsidRPr="00E94357" w:rsidRDefault="001560D6" w:rsidP="00A4746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 w:val="19"/>
                <w:szCs w:val="19"/>
                <w:lang w:val="es-ES_tradnl"/>
              </w:rPr>
              <w:t xml:space="preserve">Familiares de </w:t>
            </w:r>
            <w:r w:rsidR="00A4746F">
              <w:rPr>
                <w:rFonts w:asciiTheme="majorHAnsi" w:hAnsiTheme="majorHAnsi" w:cs="Arial"/>
                <w:color w:val="0D0D0D" w:themeColor="text1" w:themeTint="F2"/>
                <w:sz w:val="19"/>
                <w:szCs w:val="19"/>
                <w:lang w:val="es-ES_tradnl"/>
              </w:rPr>
              <w:t>Alan</w:t>
            </w:r>
            <w:r>
              <w:rPr>
                <w:rFonts w:ascii="Cambria" w:hAnsi="Cambria"/>
                <w:bCs/>
                <w:sz w:val="19"/>
                <w:szCs w:val="19"/>
                <w:lang w:val="es-ES"/>
              </w:rPr>
              <w:t xml:space="preserve"> Roberto Bruce Catalán</w:t>
            </w:r>
            <w:r w:rsidR="00E94357">
              <w:rPr>
                <w:rStyle w:val="FootnoteReference"/>
                <w:rFonts w:ascii="Cambria" w:hAnsi="Cambria"/>
                <w:bCs/>
                <w:sz w:val="19"/>
                <w:szCs w:val="19"/>
                <w:lang w:val="es-ES"/>
              </w:rPr>
              <w:footnoteReference w:id="3"/>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03F15792" w:rsidR="003239B8" w:rsidRPr="00006B74" w:rsidRDefault="00E94357" w:rsidP="008D2290">
            <w:pPr>
              <w:jc w:val="both"/>
              <w:rPr>
                <w:rFonts w:ascii="Cambria" w:hAnsi="Cambria"/>
                <w:bCs/>
                <w:sz w:val="19"/>
                <w:szCs w:val="19"/>
                <w:lang w:val="es-ES"/>
              </w:rPr>
            </w:pPr>
            <w:r>
              <w:rPr>
                <w:rFonts w:ascii="Cambria" w:hAnsi="Cambria"/>
                <w:bCs/>
                <w:sz w:val="19"/>
                <w:szCs w:val="19"/>
                <w:lang w:val="es-ES"/>
              </w:rPr>
              <w:t>Chile</w:t>
            </w:r>
            <w:r w:rsidR="004A6A54" w:rsidRPr="00006B74">
              <w:rPr>
                <w:rStyle w:val="FootnoteReference"/>
                <w:rFonts w:ascii="Cambria" w:hAnsi="Cambria"/>
                <w:bCs/>
                <w:sz w:val="19"/>
                <w:szCs w:val="19"/>
                <w:lang w:val="es-ES"/>
              </w:rPr>
              <w:footnoteReference w:id="4"/>
            </w:r>
          </w:p>
        </w:tc>
      </w:tr>
      <w:tr w:rsidR="00223A29" w:rsidRPr="0087326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7F31CF95" w:rsidR="00223A29" w:rsidRPr="00006B74" w:rsidRDefault="00BF514A" w:rsidP="001560D6">
            <w:pPr>
              <w:jc w:val="both"/>
              <w:rPr>
                <w:rFonts w:ascii="Cambria" w:hAnsi="Cambria"/>
                <w:bCs/>
                <w:sz w:val="19"/>
                <w:szCs w:val="19"/>
                <w:lang w:val="es-ES"/>
              </w:rPr>
            </w:pPr>
            <w:r w:rsidRPr="00006B74">
              <w:rPr>
                <w:rFonts w:ascii="Cambria" w:hAnsi="Cambria"/>
                <w:bCs/>
                <w:sz w:val="19"/>
                <w:szCs w:val="19"/>
                <w:lang w:val="es-ES"/>
              </w:rPr>
              <w:t>Artículos</w:t>
            </w:r>
            <w:r w:rsidR="008E1376" w:rsidRPr="00D62F26">
              <w:rPr>
                <w:rFonts w:asciiTheme="majorHAnsi" w:hAnsiTheme="majorHAnsi"/>
                <w:bCs/>
                <w:sz w:val="19"/>
                <w:szCs w:val="19"/>
                <w:lang w:val="es-CO"/>
              </w:rPr>
              <w:t xml:space="preserve"> 8 (garantías judiciales)</w:t>
            </w:r>
            <w:r w:rsidR="008E1376">
              <w:rPr>
                <w:rFonts w:asciiTheme="majorHAnsi" w:hAnsiTheme="majorHAnsi"/>
                <w:bCs/>
                <w:sz w:val="19"/>
                <w:szCs w:val="19"/>
                <w:lang w:val="es-CO"/>
              </w:rPr>
              <w:t xml:space="preserve"> y</w:t>
            </w:r>
            <w:r w:rsidR="00C36824">
              <w:rPr>
                <w:rFonts w:asciiTheme="majorHAnsi" w:hAnsiTheme="majorHAnsi"/>
                <w:bCs/>
                <w:sz w:val="19"/>
                <w:szCs w:val="19"/>
                <w:lang w:val="es-CO"/>
              </w:rPr>
              <w:t xml:space="preserve"> 25 (protección judicial) </w:t>
            </w:r>
            <w:r w:rsidR="008E1376" w:rsidRPr="00D62F26">
              <w:rPr>
                <w:rFonts w:asciiTheme="majorHAnsi" w:hAnsiTheme="majorHAnsi"/>
                <w:bCs/>
                <w:sz w:val="19"/>
                <w:szCs w:val="19"/>
                <w:lang w:val="es-CO"/>
              </w:rPr>
              <w:t>de la Convención Americana de Derechos Humanos</w:t>
            </w:r>
            <w:r w:rsidR="008E1376" w:rsidRPr="00D62F26">
              <w:rPr>
                <w:rStyle w:val="FootnoteReference"/>
                <w:rFonts w:asciiTheme="majorHAnsi" w:hAnsiTheme="majorHAnsi"/>
                <w:bCs/>
                <w:sz w:val="19"/>
                <w:szCs w:val="19"/>
                <w:lang w:val="es-CO"/>
              </w:rPr>
              <w:footnoteReference w:id="5"/>
            </w:r>
            <w:r w:rsidR="008E1376" w:rsidRPr="00D62F26">
              <w:rPr>
                <w:rFonts w:asciiTheme="majorHAnsi" w:hAnsiTheme="majorHAnsi"/>
                <w:bCs/>
                <w:sz w:val="19"/>
                <w:szCs w:val="19"/>
                <w:lang w:val="es-CO"/>
              </w:rPr>
              <w:t xml:space="preserve">, en relación con </w:t>
            </w:r>
            <w:r w:rsidR="001560D6">
              <w:rPr>
                <w:rFonts w:asciiTheme="majorHAnsi" w:hAnsiTheme="majorHAnsi"/>
                <w:bCs/>
                <w:sz w:val="19"/>
                <w:szCs w:val="19"/>
                <w:lang w:val="es-CO"/>
              </w:rPr>
              <w:t>sus</w:t>
            </w:r>
            <w:r w:rsidR="008E1376" w:rsidRPr="00D62F26">
              <w:rPr>
                <w:rFonts w:asciiTheme="majorHAnsi" w:hAnsiTheme="majorHAnsi"/>
                <w:bCs/>
                <w:sz w:val="19"/>
                <w:szCs w:val="19"/>
                <w:lang w:val="es-CO"/>
              </w:rPr>
              <w:t xml:space="preserve"> artículo</w:t>
            </w:r>
            <w:r w:rsidR="008E1376">
              <w:rPr>
                <w:rFonts w:asciiTheme="majorHAnsi" w:hAnsiTheme="majorHAnsi"/>
                <w:bCs/>
                <w:sz w:val="19"/>
                <w:szCs w:val="19"/>
                <w:lang w:val="es-CO"/>
              </w:rPr>
              <w:t>s</w:t>
            </w:r>
            <w:r w:rsidR="008E1376" w:rsidRPr="00D62F26">
              <w:rPr>
                <w:rFonts w:asciiTheme="majorHAnsi" w:hAnsiTheme="majorHAnsi"/>
                <w:bCs/>
                <w:sz w:val="19"/>
                <w:szCs w:val="19"/>
                <w:lang w:val="es-CO"/>
              </w:rPr>
              <w:t xml:space="preserve"> 1</w:t>
            </w:r>
            <w:r w:rsidR="008E1376">
              <w:rPr>
                <w:rFonts w:asciiTheme="majorHAnsi" w:hAnsiTheme="majorHAnsi"/>
                <w:bCs/>
                <w:sz w:val="19"/>
                <w:szCs w:val="19"/>
                <w:lang w:val="es-CO"/>
              </w:rPr>
              <w:t>.1</w:t>
            </w:r>
            <w:r w:rsidR="008E1376" w:rsidRPr="00D62F26">
              <w:rPr>
                <w:rFonts w:asciiTheme="majorHAnsi" w:hAnsiTheme="majorHAnsi"/>
                <w:bCs/>
                <w:sz w:val="19"/>
                <w:szCs w:val="19"/>
                <w:lang w:val="es-CO"/>
              </w:rPr>
              <w:t xml:space="preserve"> (obligación de respetar los derechos) y 2 (deber de adoptar las disposiciones de derecho interno)</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7B2041E5" w:rsidR="004C2312" w:rsidRPr="0047080D" w:rsidRDefault="00E94357" w:rsidP="002625EA">
            <w:pPr>
              <w:jc w:val="both"/>
              <w:rPr>
                <w:rFonts w:ascii="Cambria" w:hAnsi="Cambria"/>
                <w:bCs/>
                <w:sz w:val="19"/>
                <w:szCs w:val="19"/>
                <w:lang w:val="es-ES"/>
              </w:rPr>
            </w:pPr>
            <w:r>
              <w:rPr>
                <w:rFonts w:ascii="Cambria" w:hAnsi="Cambria"/>
                <w:bCs/>
                <w:sz w:val="19"/>
                <w:szCs w:val="19"/>
                <w:lang w:val="es-ES"/>
              </w:rPr>
              <w:t>15 de abril de 2010</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78CA3819" w:rsidR="004C2312" w:rsidRPr="0047080D" w:rsidRDefault="00625CA2" w:rsidP="008D2290">
            <w:pPr>
              <w:jc w:val="both"/>
              <w:rPr>
                <w:rFonts w:ascii="Cambria" w:hAnsi="Cambria"/>
                <w:bCs/>
                <w:sz w:val="19"/>
                <w:szCs w:val="19"/>
                <w:lang w:val="es-ES"/>
              </w:rPr>
            </w:pPr>
            <w:r>
              <w:rPr>
                <w:rFonts w:ascii="Cambria" w:hAnsi="Cambria"/>
                <w:bCs/>
                <w:sz w:val="19"/>
                <w:szCs w:val="19"/>
                <w:lang w:val="es-ES"/>
              </w:rPr>
              <w:t>3 de mayo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4AE61BED" w:rsidR="00F06354" w:rsidRPr="0047080D" w:rsidRDefault="00625CA2" w:rsidP="00F06354">
            <w:pPr>
              <w:jc w:val="both"/>
              <w:rPr>
                <w:rFonts w:ascii="Cambria" w:hAnsi="Cambria"/>
                <w:bCs/>
                <w:sz w:val="19"/>
                <w:szCs w:val="19"/>
                <w:lang w:val="es-ES"/>
              </w:rPr>
            </w:pPr>
            <w:r>
              <w:rPr>
                <w:rFonts w:ascii="Cambria" w:hAnsi="Cambria"/>
                <w:bCs/>
                <w:sz w:val="19"/>
                <w:szCs w:val="19"/>
                <w:lang w:val="es-ES"/>
              </w:rPr>
              <w:t>29 de junio de 2016</w:t>
            </w:r>
          </w:p>
        </w:tc>
      </w:tr>
      <w:tr w:rsidR="00F06354" w:rsidRPr="00C36824"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6EDAB8FC" w:rsidR="00F06354" w:rsidRPr="0047080D" w:rsidRDefault="00BF126B" w:rsidP="00BF126B">
            <w:pPr>
              <w:jc w:val="both"/>
              <w:rPr>
                <w:rFonts w:ascii="Cambria" w:hAnsi="Cambria"/>
                <w:bCs/>
                <w:sz w:val="19"/>
                <w:szCs w:val="19"/>
                <w:lang w:val="es-ES"/>
              </w:rPr>
            </w:pPr>
            <w:r>
              <w:rPr>
                <w:rFonts w:ascii="Cambria" w:hAnsi="Cambria"/>
                <w:bCs/>
                <w:sz w:val="19"/>
                <w:szCs w:val="19"/>
                <w:lang w:val="es-ES"/>
              </w:rPr>
              <w:t>8 de septiembre de 2017</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63FF3AED" w:rsidR="00F06354" w:rsidRPr="0047080D" w:rsidRDefault="00625CA2" w:rsidP="00F06354">
            <w:pPr>
              <w:jc w:val="both"/>
              <w:rPr>
                <w:rFonts w:ascii="Cambria" w:hAnsi="Cambria"/>
                <w:bCs/>
                <w:sz w:val="19"/>
                <w:szCs w:val="19"/>
                <w:lang w:val="es-ES"/>
              </w:rPr>
            </w:pPr>
            <w:r>
              <w:rPr>
                <w:rFonts w:ascii="Cambria" w:hAnsi="Cambria"/>
                <w:bCs/>
                <w:sz w:val="19"/>
                <w:szCs w:val="19"/>
                <w:lang w:val="es-ES"/>
              </w:rPr>
              <w:t>21 de junio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12037898" w:rsidR="003239B8" w:rsidRPr="007D0379" w:rsidRDefault="007D0379" w:rsidP="008D2290">
            <w:pPr>
              <w:rPr>
                <w:rFonts w:ascii="Cambria" w:hAnsi="Cambria"/>
                <w:bCs/>
                <w:sz w:val="19"/>
                <w:szCs w:val="19"/>
                <w:lang w:val="es-CO"/>
              </w:rPr>
            </w:pPr>
            <w:r>
              <w:rPr>
                <w:rFonts w:ascii="Cambria" w:hAnsi="Cambria"/>
                <w:bCs/>
                <w:sz w:val="19"/>
                <w:szCs w:val="19"/>
                <w:lang w:val="es-ES"/>
              </w:rPr>
              <w:t>S</w:t>
            </w:r>
            <w:r>
              <w:rPr>
                <w:rFonts w:ascii="Cambria" w:hAnsi="Cambria"/>
                <w:bCs/>
                <w:sz w:val="19"/>
                <w:szCs w:val="19"/>
                <w:lang w:val="es-CO"/>
              </w:rPr>
              <w:t>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776C88DA" w:rsidR="003239B8" w:rsidRPr="0047080D" w:rsidRDefault="007D0379"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1B5B6858" w:rsidR="003239B8" w:rsidRPr="0047080D" w:rsidRDefault="007D0379" w:rsidP="008D2290">
            <w:pPr>
              <w:rPr>
                <w:rFonts w:ascii="Cambria" w:hAnsi="Cambria"/>
                <w:bCs/>
                <w:sz w:val="19"/>
                <w:szCs w:val="19"/>
                <w:lang w:val="es-ES"/>
              </w:rPr>
            </w:pPr>
            <w:r>
              <w:rPr>
                <w:rFonts w:ascii="Cambria" w:hAnsi="Cambria"/>
                <w:bCs/>
                <w:sz w:val="19"/>
                <w:szCs w:val="19"/>
                <w:lang w:val="es-ES"/>
              </w:rPr>
              <w:t>Sí</w:t>
            </w:r>
          </w:p>
        </w:tc>
      </w:tr>
      <w:tr w:rsidR="003239B8" w:rsidRPr="0087326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3D61B39F" w:rsidR="003239B8" w:rsidRPr="0047080D" w:rsidRDefault="007D0379" w:rsidP="008D2290">
            <w:pPr>
              <w:jc w:val="both"/>
              <w:rPr>
                <w:rFonts w:ascii="Cambria" w:hAnsi="Cambria"/>
                <w:bCs/>
                <w:sz w:val="19"/>
                <w:szCs w:val="19"/>
                <w:lang w:val="es-ES"/>
              </w:rPr>
            </w:pPr>
            <w:r>
              <w:rPr>
                <w:rFonts w:ascii="Cambria" w:hAnsi="Cambria"/>
                <w:bCs/>
                <w:sz w:val="19"/>
                <w:szCs w:val="19"/>
                <w:lang w:val="es-ES"/>
              </w:rPr>
              <w:t xml:space="preserve">Sí, </w:t>
            </w:r>
            <w:r w:rsidR="004D134C" w:rsidRPr="00D62F26">
              <w:rPr>
                <w:rFonts w:asciiTheme="majorHAnsi" w:hAnsiTheme="majorHAnsi"/>
                <w:bCs/>
                <w:sz w:val="19"/>
                <w:szCs w:val="19"/>
                <w:lang w:val="es-ES"/>
              </w:rPr>
              <w:t>Convención Americana (depósito de</w:t>
            </w:r>
            <w:r w:rsidR="00502F26">
              <w:rPr>
                <w:rFonts w:asciiTheme="majorHAnsi" w:hAnsiTheme="majorHAnsi"/>
                <w:bCs/>
                <w:sz w:val="19"/>
                <w:szCs w:val="19"/>
                <w:lang w:val="es-ES"/>
              </w:rPr>
              <w:t>l</w:t>
            </w:r>
            <w:r w:rsidR="004D134C" w:rsidRPr="00D62F26">
              <w:rPr>
                <w:rFonts w:asciiTheme="majorHAnsi" w:hAnsiTheme="majorHAnsi"/>
                <w:bCs/>
                <w:sz w:val="19"/>
                <w:szCs w:val="19"/>
                <w:lang w:val="es-ES"/>
              </w:rPr>
              <w:t xml:space="preserve"> instrumento </w:t>
            </w:r>
            <w:r w:rsidR="00502F26">
              <w:rPr>
                <w:rFonts w:asciiTheme="majorHAnsi" w:hAnsiTheme="majorHAnsi"/>
                <w:bCs/>
                <w:sz w:val="19"/>
                <w:szCs w:val="19"/>
                <w:lang w:val="es-ES"/>
              </w:rPr>
              <w:t xml:space="preserve">de ratificación </w:t>
            </w:r>
            <w:r w:rsidR="004D134C" w:rsidRPr="00D62F26">
              <w:rPr>
                <w:rFonts w:asciiTheme="majorHAnsi" w:hAnsiTheme="majorHAnsi"/>
                <w:bCs/>
                <w:sz w:val="19"/>
                <w:szCs w:val="19"/>
                <w:lang w:val="es-ES"/>
              </w:rPr>
              <w:t>realizado el 21 de agosto de 1990)</w:t>
            </w:r>
          </w:p>
        </w:tc>
      </w:tr>
    </w:tbl>
    <w:p w14:paraId="4E92C444" w14:textId="44F1240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612C06"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625CA2"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7B7E02E2" w:rsidR="00EE00E9" w:rsidRPr="0047080D" w:rsidRDefault="004D134C" w:rsidP="008D2290">
            <w:pPr>
              <w:jc w:val="both"/>
              <w:rPr>
                <w:rFonts w:ascii="Cambria" w:hAnsi="Cambria"/>
                <w:bCs/>
                <w:sz w:val="19"/>
                <w:szCs w:val="19"/>
                <w:lang w:val="es-ES"/>
              </w:rPr>
            </w:pPr>
            <w:r>
              <w:rPr>
                <w:rFonts w:ascii="Cambria" w:hAnsi="Cambria"/>
                <w:bCs/>
                <w:sz w:val="19"/>
                <w:szCs w:val="19"/>
                <w:lang w:val="es-ES"/>
              </w:rPr>
              <w:t>No</w:t>
            </w:r>
          </w:p>
        </w:tc>
      </w:tr>
      <w:tr w:rsidR="003239B8" w:rsidRPr="0087326D"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4516759" w:rsidR="003239B8" w:rsidRPr="0047080D" w:rsidRDefault="003239B8" w:rsidP="00612C06">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 xml:space="preserve">Derechos </w:t>
            </w:r>
            <w:r w:rsidR="00612C06">
              <w:rPr>
                <w:rFonts w:ascii="Cambria" w:hAnsi="Cambria"/>
                <w:bCs/>
                <w:color w:val="FFFFFF" w:themeColor="background1"/>
                <w:sz w:val="19"/>
                <w:szCs w:val="19"/>
                <w:lang w:val="es-ES"/>
              </w:rPr>
              <w:t>declarados admisibles</w:t>
            </w:r>
          </w:p>
        </w:tc>
        <w:tc>
          <w:tcPr>
            <w:tcW w:w="6570" w:type="dxa"/>
            <w:vAlign w:val="center"/>
          </w:tcPr>
          <w:p w14:paraId="6310C8F7" w14:textId="2BFE3160" w:rsidR="003239B8" w:rsidRPr="0047080D" w:rsidRDefault="008E1376" w:rsidP="001560D6">
            <w:pPr>
              <w:jc w:val="both"/>
              <w:rPr>
                <w:rFonts w:ascii="Cambria" w:hAnsi="Cambria"/>
                <w:bCs/>
                <w:sz w:val="19"/>
                <w:szCs w:val="19"/>
                <w:lang w:val="es-ES"/>
              </w:rPr>
            </w:pPr>
            <w:r w:rsidRPr="00276996">
              <w:rPr>
                <w:rFonts w:ascii="Cambria" w:hAnsi="Cambria"/>
                <w:bCs/>
                <w:sz w:val="19"/>
                <w:szCs w:val="19"/>
                <w:lang w:val="es-ES"/>
              </w:rPr>
              <w:t xml:space="preserve">Artículos 8 (garantías judiciales) y 25 (protección judicial) de la Convención Americana, en relación con </w:t>
            </w:r>
            <w:r w:rsidR="001560D6">
              <w:rPr>
                <w:rFonts w:ascii="Cambria" w:hAnsi="Cambria"/>
                <w:bCs/>
                <w:sz w:val="19"/>
                <w:szCs w:val="19"/>
                <w:lang w:val="es-ES"/>
              </w:rPr>
              <w:t>sus</w:t>
            </w:r>
            <w:r w:rsidRPr="00276996">
              <w:rPr>
                <w:rFonts w:ascii="Cambria" w:hAnsi="Cambria"/>
                <w:bCs/>
                <w:sz w:val="19"/>
                <w:szCs w:val="19"/>
                <w:lang w:val="es-ES"/>
              </w:rPr>
              <w:t xml:space="preserve"> artículos 1</w:t>
            </w:r>
            <w:r w:rsidR="00AB100E">
              <w:rPr>
                <w:rFonts w:ascii="Cambria" w:hAnsi="Cambria"/>
                <w:bCs/>
                <w:sz w:val="19"/>
                <w:szCs w:val="19"/>
                <w:lang w:val="es-ES"/>
              </w:rPr>
              <w:t>.1</w:t>
            </w:r>
            <w:r w:rsidRPr="00276996">
              <w:rPr>
                <w:rFonts w:ascii="Cambria" w:hAnsi="Cambria"/>
                <w:bCs/>
                <w:sz w:val="19"/>
                <w:szCs w:val="19"/>
                <w:lang w:val="es-ES"/>
              </w:rPr>
              <w:t xml:space="preserve"> (obligación de respetar los derechos) y 2 (deber de adoptar disposiciones a nivel interno)</w:t>
            </w:r>
          </w:p>
        </w:tc>
      </w:tr>
      <w:tr w:rsidR="003239B8" w:rsidRPr="000220EA"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6AD209EA" w:rsidR="003239B8" w:rsidRPr="0047080D" w:rsidRDefault="008E1376" w:rsidP="00612C06">
            <w:pPr>
              <w:rPr>
                <w:rFonts w:ascii="Cambria" w:hAnsi="Cambria"/>
                <w:bCs/>
                <w:sz w:val="19"/>
                <w:szCs w:val="19"/>
                <w:lang w:val="es-ES"/>
              </w:rPr>
            </w:pPr>
            <w:r w:rsidRPr="00D62F26">
              <w:rPr>
                <w:rFonts w:asciiTheme="majorHAnsi" w:hAnsiTheme="majorHAnsi"/>
                <w:bCs/>
                <w:sz w:val="19"/>
                <w:szCs w:val="19"/>
                <w:lang w:val="es-ES"/>
              </w:rPr>
              <w:t xml:space="preserve">Sí, </w:t>
            </w:r>
            <w:r w:rsidR="00827E16" w:rsidRPr="00827E16">
              <w:rPr>
                <w:rFonts w:asciiTheme="majorHAnsi" w:hAnsiTheme="majorHAnsi"/>
                <w:bCs/>
                <w:sz w:val="19"/>
                <w:szCs w:val="19"/>
                <w:lang w:val="es-ES"/>
              </w:rPr>
              <w:t>15 de octubre de 2009</w:t>
            </w:r>
          </w:p>
        </w:tc>
      </w:tr>
      <w:tr w:rsidR="003239B8" w:rsidRPr="008F2BA5"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40488659" w:rsidR="003239B8" w:rsidRPr="0047080D" w:rsidRDefault="008E1376" w:rsidP="008D2290">
            <w:pPr>
              <w:rPr>
                <w:rFonts w:ascii="Cambria" w:hAnsi="Cambria"/>
                <w:bCs/>
                <w:sz w:val="19"/>
                <w:szCs w:val="19"/>
                <w:lang w:val="es-ES"/>
              </w:rPr>
            </w:pPr>
            <w:r w:rsidRPr="00D62F26">
              <w:rPr>
                <w:rFonts w:asciiTheme="majorHAnsi" w:hAnsiTheme="majorHAnsi"/>
                <w:bCs/>
                <w:sz w:val="19"/>
                <w:szCs w:val="19"/>
                <w:lang w:val="es-ES"/>
              </w:rPr>
              <w:t>S</w:t>
            </w:r>
            <w:r w:rsidRPr="00D62F26">
              <w:rPr>
                <w:rFonts w:asciiTheme="majorHAnsi" w:hAnsiTheme="majorHAnsi"/>
                <w:bCs/>
                <w:sz w:val="19"/>
                <w:szCs w:val="19"/>
                <w:lang w:val="es-CO"/>
              </w:rPr>
              <w:t xml:space="preserve">í, </w:t>
            </w:r>
            <w:r w:rsidR="00827E16">
              <w:rPr>
                <w:rFonts w:ascii="Cambria" w:hAnsi="Cambria"/>
                <w:bCs/>
                <w:sz w:val="19"/>
                <w:szCs w:val="19"/>
                <w:lang w:val="es-ES"/>
              </w:rPr>
              <w:t>15 de abril de 2010</w:t>
            </w:r>
          </w:p>
        </w:tc>
      </w:tr>
    </w:tbl>
    <w:p w14:paraId="18E6423B" w14:textId="5FDE25B0" w:rsidR="003239B8"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2103DC4D" w14:textId="6AE7AABC" w:rsidR="00BC4CCD" w:rsidRDefault="00B92D0A" w:rsidP="00C36824">
      <w:pPr>
        <w:pStyle w:val="ListParagraph"/>
        <w:numPr>
          <w:ilvl w:val="0"/>
          <w:numId w:val="61"/>
        </w:numPr>
        <w:spacing w:before="120" w:after="120"/>
        <w:ind w:left="0" w:firstLine="720"/>
        <w:jc w:val="both"/>
        <w:rPr>
          <w:rFonts w:asciiTheme="majorHAnsi" w:hAnsiTheme="majorHAnsi"/>
          <w:sz w:val="20"/>
          <w:szCs w:val="20"/>
          <w:lang w:val="es-ES"/>
        </w:rPr>
      </w:pPr>
      <w:r w:rsidRPr="00BC4CCD">
        <w:rPr>
          <w:rFonts w:asciiTheme="majorHAnsi" w:hAnsiTheme="majorHAnsi"/>
          <w:sz w:val="20"/>
          <w:szCs w:val="20"/>
          <w:lang w:val="es-ES"/>
        </w:rPr>
        <w:t>La parte peticionaria denuncia</w:t>
      </w:r>
      <w:r w:rsidR="008F2BA5">
        <w:rPr>
          <w:rFonts w:asciiTheme="majorHAnsi" w:hAnsiTheme="majorHAnsi"/>
          <w:sz w:val="20"/>
          <w:szCs w:val="20"/>
          <w:lang w:val="es-ES"/>
        </w:rPr>
        <w:t xml:space="preserve"> </w:t>
      </w:r>
      <w:r w:rsidR="008F2BA5" w:rsidRPr="008F2BA5">
        <w:rPr>
          <w:rFonts w:asciiTheme="majorHAnsi" w:hAnsiTheme="majorHAnsi"/>
          <w:sz w:val="20"/>
          <w:szCs w:val="20"/>
          <w:lang w:val="es-ES"/>
        </w:rPr>
        <w:t>que</w:t>
      </w:r>
      <w:r w:rsidRPr="008F2BA5">
        <w:rPr>
          <w:rFonts w:asciiTheme="majorHAnsi" w:hAnsiTheme="majorHAnsi"/>
          <w:sz w:val="20"/>
          <w:szCs w:val="20"/>
          <w:lang w:val="es-ES"/>
        </w:rPr>
        <w:t xml:space="preserve"> </w:t>
      </w:r>
      <w:r w:rsidR="008F2BA5" w:rsidRPr="008F2BA5">
        <w:rPr>
          <w:rFonts w:asciiTheme="majorHAnsi" w:hAnsiTheme="majorHAnsi"/>
          <w:bCs/>
          <w:sz w:val="20"/>
          <w:szCs w:val="20"/>
          <w:lang w:val="es-CO"/>
        </w:rPr>
        <w:t xml:space="preserve">el Estado no ha realizado la debida indemnización a </w:t>
      </w:r>
      <w:r w:rsidR="008F2BA5" w:rsidRPr="008F2BA5">
        <w:rPr>
          <w:rFonts w:asciiTheme="majorHAnsi" w:hAnsiTheme="majorHAnsi"/>
          <w:sz w:val="20"/>
          <w:szCs w:val="20"/>
          <w:lang w:val="es-ES"/>
        </w:rPr>
        <w:t xml:space="preserve">los familiares de la presunta víctima, </w:t>
      </w:r>
      <w:r w:rsidR="008F2BA5" w:rsidRPr="008F2BA5">
        <w:rPr>
          <w:rFonts w:asciiTheme="majorHAnsi" w:hAnsiTheme="majorHAnsi" w:cs="Arial"/>
          <w:color w:val="0D0D0D" w:themeColor="text1" w:themeTint="F2"/>
          <w:sz w:val="19"/>
          <w:szCs w:val="19"/>
          <w:lang w:val="es-ES_tradnl"/>
        </w:rPr>
        <w:t>Alan</w:t>
      </w:r>
      <w:r w:rsidR="008F2BA5" w:rsidRPr="008F2BA5">
        <w:rPr>
          <w:bCs/>
          <w:sz w:val="19"/>
          <w:szCs w:val="19"/>
          <w:lang w:val="es-ES"/>
        </w:rPr>
        <w:t xml:space="preserve"> Roberto Bruce Catalán</w:t>
      </w:r>
      <w:r w:rsidR="008F2BA5" w:rsidRPr="008F2BA5">
        <w:rPr>
          <w:rFonts w:asciiTheme="majorHAnsi" w:hAnsiTheme="majorHAnsi"/>
          <w:bCs/>
          <w:sz w:val="19"/>
          <w:szCs w:val="19"/>
          <w:lang w:val="es-CO"/>
        </w:rPr>
        <w:t xml:space="preserve">, </w:t>
      </w:r>
      <w:r w:rsidR="000C251E" w:rsidRPr="00311935">
        <w:rPr>
          <w:sz w:val="20"/>
          <w:szCs w:val="20"/>
          <w:lang w:val="es-ES"/>
        </w:rPr>
        <w:t xml:space="preserve">por los daños causados por </w:t>
      </w:r>
      <w:r w:rsidR="00E61142">
        <w:rPr>
          <w:sz w:val="20"/>
          <w:szCs w:val="20"/>
          <w:lang w:val="es-ES"/>
        </w:rPr>
        <w:t xml:space="preserve">su detención extrajudicial </w:t>
      </w:r>
      <w:r w:rsidR="000C251E" w:rsidRPr="002D0608">
        <w:rPr>
          <w:sz w:val="20"/>
          <w:szCs w:val="20"/>
          <w:lang w:val="es-ES"/>
        </w:rPr>
        <w:t>y</w:t>
      </w:r>
      <w:r w:rsidR="000C251E">
        <w:rPr>
          <w:sz w:val="20"/>
          <w:szCs w:val="20"/>
          <w:lang w:val="es-ES"/>
        </w:rPr>
        <w:t xml:space="preserve"> posterior desaparición forzada</w:t>
      </w:r>
      <w:r w:rsidR="00BC4CCD" w:rsidRPr="00BC4CCD">
        <w:rPr>
          <w:rFonts w:asciiTheme="majorHAnsi" w:hAnsiTheme="majorHAnsi"/>
          <w:sz w:val="20"/>
          <w:szCs w:val="20"/>
          <w:lang w:val="es-ES"/>
        </w:rPr>
        <w:t>.</w:t>
      </w:r>
      <w:r w:rsidR="00BC4CCD" w:rsidRPr="002B5C7E">
        <w:rPr>
          <w:rFonts w:asciiTheme="majorHAnsi" w:hAnsiTheme="majorHAnsi"/>
          <w:sz w:val="20"/>
          <w:szCs w:val="20"/>
          <w:lang w:val="es-ES"/>
        </w:rPr>
        <w:t xml:space="preserve"> </w:t>
      </w:r>
      <w:r w:rsidR="00ED1F5C">
        <w:rPr>
          <w:sz w:val="20"/>
          <w:szCs w:val="20"/>
          <w:lang w:val="es-ES"/>
        </w:rPr>
        <w:t>E</w:t>
      </w:r>
      <w:r w:rsidR="00ED1F5C" w:rsidRPr="00BC4CCD">
        <w:rPr>
          <w:sz w:val="20"/>
          <w:szCs w:val="20"/>
          <w:lang w:val="es-ES"/>
        </w:rPr>
        <w:t>l peticionario afirma que la petición se limita a denunciar la falta de acceso a una reparación civil para los familiares de la presunta víctima, derivada de la desaparición</w:t>
      </w:r>
      <w:r w:rsidR="00ED1F5C">
        <w:rPr>
          <w:sz w:val="20"/>
          <w:szCs w:val="20"/>
          <w:lang w:val="es-ES"/>
        </w:rPr>
        <w:t xml:space="preserve"> forzada de és</w:t>
      </w:r>
      <w:r w:rsidR="00ED1F5C" w:rsidRPr="00BC4CCD">
        <w:rPr>
          <w:sz w:val="20"/>
          <w:szCs w:val="20"/>
          <w:lang w:val="es-ES"/>
        </w:rPr>
        <w:t>te</w:t>
      </w:r>
      <w:r w:rsidR="00ED1F5C">
        <w:rPr>
          <w:sz w:val="20"/>
          <w:szCs w:val="20"/>
          <w:lang w:val="es-ES"/>
        </w:rPr>
        <w:t>.</w:t>
      </w:r>
    </w:p>
    <w:p w14:paraId="4318ED46" w14:textId="3CBCEF65" w:rsidR="00BF126B" w:rsidRDefault="0005501F" w:rsidP="00BF126B">
      <w:pPr>
        <w:pStyle w:val="ListParagraph"/>
        <w:numPr>
          <w:ilvl w:val="0"/>
          <w:numId w:val="61"/>
        </w:numPr>
        <w:spacing w:before="120" w:after="120"/>
        <w:ind w:left="0" w:firstLine="720"/>
        <w:jc w:val="both"/>
        <w:rPr>
          <w:rFonts w:asciiTheme="majorHAnsi" w:hAnsiTheme="majorHAnsi"/>
          <w:sz w:val="20"/>
          <w:szCs w:val="20"/>
          <w:lang w:val="es-ES"/>
        </w:rPr>
      </w:pPr>
      <w:r w:rsidRPr="00BC4CCD">
        <w:rPr>
          <w:rFonts w:asciiTheme="majorHAnsi" w:hAnsiTheme="majorHAnsi"/>
          <w:sz w:val="20"/>
          <w:szCs w:val="20"/>
          <w:lang w:val="es-ES"/>
        </w:rPr>
        <w:t>El peticionario refiere</w:t>
      </w:r>
      <w:r>
        <w:rPr>
          <w:rStyle w:val="FootnoteReference"/>
          <w:rFonts w:asciiTheme="majorHAnsi" w:hAnsiTheme="majorHAnsi"/>
          <w:sz w:val="20"/>
          <w:szCs w:val="20"/>
          <w:lang w:val="es-ES"/>
        </w:rPr>
        <w:footnoteReference w:id="7"/>
      </w:r>
      <w:r w:rsidRPr="00BC4CCD">
        <w:rPr>
          <w:rFonts w:asciiTheme="majorHAnsi" w:hAnsiTheme="majorHAnsi"/>
          <w:sz w:val="20"/>
          <w:szCs w:val="20"/>
          <w:lang w:val="es-ES"/>
        </w:rPr>
        <w:t xml:space="preserve"> que la presunta víctima era </w:t>
      </w:r>
      <w:r w:rsidR="00E642F4" w:rsidRPr="00BC4CCD">
        <w:rPr>
          <w:rFonts w:asciiTheme="majorHAnsi" w:hAnsiTheme="majorHAnsi"/>
          <w:sz w:val="20"/>
          <w:szCs w:val="20"/>
          <w:lang w:val="es-ES"/>
        </w:rPr>
        <w:t>militante del Movimiento de Izquierda Revolucionaria (en adelante “MIR”).</w:t>
      </w:r>
      <w:r w:rsidR="004E2E79" w:rsidRPr="00BC4CCD">
        <w:rPr>
          <w:rFonts w:asciiTheme="majorHAnsi" w:hAnsiTheme="majorHAnsi"/>
          <w:sz w:val="20"/>
          <w:szCs w:val="20"/>
          <w:lang w:val="es-ES"/>
        </w:rPr>
        <w:t xml:space="preserve"> </w:t>
      </w:r>
      <w:r w:rsidR="007C3CF4">
        <w:rPr>
          <w:rFonts w:asciiTheme="majorHAnsi" w:hAnsiTheme="majorHAnsi"/>
          <w:sz w:val="20"/>
          <w:szCs w:val="20"/>
          <w:lang w:val="es-ES"/>
        </w:rPr>
        <w:t>E</w:t>
      </w:r>
      <w:r w:rsidR="00F16ABF" w:rsidRPr="00BC4CCD">
        <w:rPr>
          <w:rFonts w:asciiTheme="majorHAnsi" w:hAnsiTheme="majorHAnsi"/>
          <w:sz w:val="20"/>
          <w:szCs w:val="20"/>
          <w:lang w:val="es-ES"/>
        </w:rPr>
        <w:t>n 1974 la presunta víctima fue detenido ilegítimamente por militantes de las fuerzas armadas y llevado al Regimiento</w:t>
      </w:r>
      <w:r w:rsidR="006910D3" w:rsidRPr="00BC4CCD">
        <w:rPr>
          <w:rFonts w:asciiTheme="majorHAnsi" w:hAnsiTheme="majorHAnsi"/>
          <w:sz w:val="20"/>
          <w:szCs w:val="20"/>
          <w:lang w:val="es-ES"/>
        </w:rPr>
        <w:t xml:space="preserve"> Bui</w:t>
      </w:r>
      <w:r w:rsidR="00A66177" w:rsidRPr="00BC4CCD">
        <w:rPr>
          <w:rFonts w:asciiTheme="majorHAnsi" w:hAnsiTheme="majorHAnsi"/>
          <w:sz w:val="20"/>
          <w:szCs w:val="20"/>
          <w:lang w:val="es-ES"/>
        </w:rPr>
        <w:t>n, siendo trasladado de allí a la Escuela Militar, y posteriormente devuelto a su casa de habitación por orden de Marcelo Moren Brito, tío de la presunta víctima y Jefe a cargo del Regimiento</w:t>
      </w:r>
      <w:r w:rsidR="006910D3" w:rsidRPr="00BC4CCD">
        <w:rPr>
          <w:rFonts w:asciiTheme="majorHAnsi" w:hAnsiTheme="majorHAnsi"/>
          <w:sz w:val="20"/>
          <w:szCs w:val="20"/>
          <w:lang w:val="es-ES"/>
        </w:rPr>
        <w:t xml:space="preserve"> Bui</w:t>
      </w:r>
      <w:r w:rsidR="00A66177" w:rsidRPr="00BC4CCD">
        <w:rPr>
          <w:rFonts w:asciiTheme="majorHAnsi" w:hAnsiTheme="majorHAnsi"/>
          <w:sz w:val="20"/>
          <w:szCs w:val="20"/>
          <w:lang w:val="es-ES"/>
        </w:rPr>
        <w:t xml:space="preserve">n para ese entonces. </w:t>
      </w:r>
      <w:r w:rsidR="00AB2241">
        <w:rPr>
          <w:rFonts w:asciiTheme="majorHAnsi" w:hAnsiTheme="majorHAnsi"/>
          <w:sz w:val="20"/>
          <w:szCs w:val="20"/>
          <w:lang w:val="es-ES"/>
        </w:rPr>
        <w:t>Alega</w:t>
      </w:r>
      <w:r w:rsidR="00A66177" w:rsidRPr="00BC4CCD">
        <w:rPr>
          <w:rFonts w:asciiTheme="majorHAnsi" w:hAnsiTheme="majorHAnsi"/>
          <w:sz w:val="20"/>
          <w:szCs w:val="20"/>
          <w:lang w:val="es-ES"/>
        </w:rPr>
        <w:t xml:space="preserve"> que el 13 de febrero de 1975, la presunta</w:t>
      </w:r>
      <w:r w:rsidR="00CE74C2">
        <w:rPr>
          <w:rFonts w:asciiTheme="majorHAnsi" w:hAnsiTheme="majorHAnsi"/>
          <w:sz w:val="20"/>
          <w:szCs w:val="20"/>
          <w:lang w:val="es-ES"/>
        </w:rPr>
        <w:t xml:space="preserve"> víctima </w:t>
      </w:r>
      <w:r w:rsidR="00CE74C2">
        <w:rPr>
          <w:rFonts w:asciiTheme="majorHAnsi" w:hAnsiTheme="majorHAnsi"/>
          <w:sz w:val="20"/>
          <w:szCs w:val="20"/>
          <w:lang w:val="es-ES"/>
        </w:rPr>
        <w:lastRenderedPageBreak/>
        <w:t>fue nuevamente detenida</w:t>
      </w:r>
      <w:r w:rsidR="00A66177" w:rsidRPr="00BC4CCD">
        <w:rPr>
          <w:rFonts w:asciiTheme="majorHAnsi" w:hAnsiTheme="majorHAnsi"/>
          <w:sz w:val="20"/>
          <w:szCs w:val="20"/>
          <w:lang w:val="es-ES"/>
        </w:rPr>
        <w:t xml:space="preserve"> por la </w:t>
      </w:r>
      <w:r w:rsidR="00A66177" w:rsidRPr="00BC4CCD">
        <w:rPr>
          <w:sz w:val="20"/>
          <w:szCs w:val="20"/>
          <w:lang w:val="es-ES"/>
        </w:rPr>
        <w:t>Dirección de Inteligencia Nacional (e</w:t>
      </w:r>
      <w:r w:rsidR="00CE74C2">
        <w:rPr>
          <w:sz w:val="20"/>
          <w:szCs w:val="20"/>
          <w:lang w:val="es-ES"/>
        </w:rPr>
        <w:t>n adelante “DINA”), y trasladada</w:t>
      </w:r>
      <w:r w:rsidR="0089084A" w:rsidRPr="00BC4CCD">
        <w:rPr>
          <w:sz w:val="20"/>
          <w:szCs w:val="20"/>
          <w:lang w:val="es-ES"/>
        </w:rPr>
        <w:t xml:space="preserve"> al recinto Villa Grimaldi</w:t>
      </w:r>
      <w:r w:rsidR="007C3CF4">
        <w:rPr>
          <w:sz w:val="20"/>
          <w:szCs w:val="20"/>
          <w:lang w:val="es-ES"/>
        </w:rPr>
        <w:t xml:space="preserve">, donde habría sido </w:t>
      </w:r>
      <w:r w:rsidR="00164149" w:rsidRPr="00BC4CCD">
        <w:rPr>
          <w:sz w:val="20"/>
          <w:szCs w:val="20"/>
          <w:lang w:val="es-ES"/>
        </w:rPr>
        <w:t>mantenidos</w:t>
      </w:r>
      <w:r w:rsidR="00C75518" w:rsidRPr="00BC4CCD">
        <w:rPr>
          <w:sz w:val="20"/>
          <w:szCs w:val="20"/>
          <w:lang w:val="es-ES"/>
        </w:rPr>
        <w:t xml:space="preserve"> </w:t>
      </w:r>
      <w:r w:rsidR="00164149" w:rsidRPr="00BC4CCD">
        <w:rPr>
          <w:sz w:val="20"/>
          <w:szCs w:val="20"/>
          <w:lang w:val="es-ES"/>
        </w:rPr>
        <w:t>con los pies engrillados</w:t>
      </w:r>
      <w:r w:rsidR="00C75518" w:rsidRPr="00BC4CCD">
        <w:rPr>
          <w:sz w:val="20"/>
          <w:szCs w:val="20"/>
          <w:lang w:val="es-ES"/>
        </w:rPr>
        <w:t xml:space="preserve"> y sin posibilidad de tener contacto con el mundo exterior. </w:t>
      </w:r>
      <w:r w:rsidR="007C3CF4">
        <w:rPr>
          <w:sz w:val="20"/>
          <w:szCs w:val="20"/>
          <w:lang w:val="es-ES"/>
        </w:rPr>
        <w:t>L</w:t>
      </w:r>
      <w:r w:rsidR="00BF126B" w:rsidRPr="00BC4CCD">
        <w:rPr>
          <w:sz w:val="20"/>
          <w:szCs w:val="20"/>
          <w:lang w:val="es-ES"/>
        </w:rPr>
        <w:t xml:space="preserve">a presunta víctima </w:t>
      </w:r>
      <w:r w:rsidR="00BF126B">
        <w:rPr>
          <w:sz w:val="20"/>
          <w:szCs w:val="20"/>
          <w:lang w:val="es-ES"/>
        </w:rPr>
        <w:t>habría sido</w:t>
      </w:r>
      <w:r w:rsidR="00BF126B" w:rsidRPr="00BC4CCD">
        <w:rPr>
          <w:sz w:val="20"/>
          <w:szCs w:val="20"/>
          <w:lang w:val="es-ES"/>
        </w:rPr>
        <w:t xml:space="preserve"> vista por última vez el 24 de febrero de 1974.</w:t>
      </w:r>
      <w:r w:rsidR="00BF126B">
        <w:rPr>
          <w:sz w:val="20"/>
          <w:szCs w:val="20"/>
          <w:lang w:val="es-ES"/>
        </w:rPr>
        <w:t xml:space="preserve"> </w:t>
      </w:r>
      <w:r w:rsidR="00810694">
        <w:rPr>
          <w:rFonts w:asciiTheme="majorHAnsi" w:hAnsiTheme="majorHAnsi"/>
          <w:sz w:val="20"/>
          <w:szCs w:val="20"/>
          <w:lang w:val="es-ES"/>
        </w:rPr>
        <w:t>La parte peticionaria menciona</w:t>
      </w:r>
      <w:r w:rsidR="00BF126B" w:rsidRPr="00BF126B">
        <w:rPr>
          <w:rFonts w:asciiTheme="majorHAnsi" w:hAnsiTheme="majorHAnsi"/>
          <w:sz w:val="20"/>
          <w:szCs w:val="20"/>
          <w:lang w:val="es-ES"/>
        </w:rPr>
        <w:t xml:space="preserve"> que los familiares de la presunta víctima realizaron múltiples diligencias y averiguaciones a fin de dar con su paradero, </w:t>
      </w:r>
      <w:r w:rsidR="007C3CF4">
        <w:rPr>
          <w:rFonts w:asciiTheme="majorHAnsi" w:hAnsiTheme="majorHAnsi"/>
          <w:sz w:val="20"/>
          <w:szCs w:val="20"/>
          <w:lang w:val="es-ES"/>
        </w:rPr>
        <w:t xml:space="preserve">sin </w:t>
      </w:r>
      <w:r w:rsidR="00CC7CB5">
        <w:rPr>
          <w:rFonts w:asciiTheme="majorHAnsi" w:hAnsiTheme="majorHAnsi"/>
          <w:sz w:val="20"/>
          <w:szCs w:val="20"/>
          <w:lang w:val="es-ES"/>
        </w:rPr>
        <w:t>éxito</w:t>
      </w:r>
      <w:r w:rsidR="00BF126B" w:rsidRPr="00BF126B">
        <w:rPr>
          <w:rFonts w:asciiTheme="majorHAnsi" w:hAnsiTheme="majorHAnsi"/>
          <w:sz w:val="20"/>
          <w:szCs w:val="20"/>
          <w:lang w:val="es-ES"/>
        </w:rPr>
        <w:t>.</w:t>
      </w:r>
    </w:p>
    <w:p w14:paraId="460EEB62" w14:textId="047D6378" w:rsidR="00F70A38" w:rsidRPr="008801A9" w:rsidRDefault="006910D3" w:rsidP="007D5FF4">
      <w:pPr>
        <w:pStyle w:val="ListParagraph"/>
        <w:numPr>
          <w:ilvl w:val="0"/>
          <w:numId w:val="61"/>
        </w:numPr>
        <w:spacing w:before="120" w:after="120"/>
        <w:ind w:left="0" w:firstLine="720"/>
        <w:jc w:val="both"/>
        <w:rPr>
          <w:rFonts w:asciiTheme="majorHAnsi" w:hAnsiTheme="majorHAnsi"/>
          <w:sz w:val="20"/>
          <w:szCs w:val="20"/>
          <w:lang w:val="es-ES"/>
        </w:rPr>
      </w:pPr>
      <w:r w:rsidRPr="008801A9">
        <w:rPr>
          <w:rFonts w:asciiTheme="majorHAnsi" w:hAnsiTheme="majorHAnsi"/>
          <w:sz w:val="20"/>
          <w:szCs w:val="20"/>
          <w:lang w:val="es-ES"/>
        </w:rPr>
        <w:t>El 8 de abril de 1975</w:t>
      </w:r>
      <w:r w:rsidR="00130C4A" w:rsidRPr="008801A9">
        <w:rPr>
          <w:rFonts w:asciiTheme="majorHAnsi" w:hAnsiTheme="majorHAnsi"/>
          <w:sz w:val="20"/>
          <w:szCs w:val="20"/>
          <w:lang w:val="es-ES"/>
        </w:rPr>
        <w:t xml:space="preserve"> el </w:t>
      </w:r>
      <w:r w:rsidRPr="008801A9">
        <w:rPr>
          <w:rFonts w:asciiTheme="majorHAnsi" w:hAnsiTheme="majorHAnsi"/>
          <w:sz w:val="20"/>
          <w:szCs w:val="20"/>
          <w:lang w:val="es-ES"/>
        </w:rPr>
        <w:t>padre de la presunta víctima interpuso un recurso de amparo ante la Corte de Apelaciones de Santiago</w:t>
      </w:r>
      <w:r w:rsidR="00130C4A">
        <w:rPr>
          <w:rStyle w:val="FootnoteReference"/>
          <w:rFonts w:asciiTheme="majorHAnsi" w:hAnsiTheme="majorHAnsi"/>
          <w:sz w:val="20"/>
          <w:szCs w:val="20"/>
          <w:lang w:val="es-ES"/>
        </w:rPr>
        <w:footnoteReference w:id="8"/>
      </w:r>
      <w:r w:rsidR="007F04B0" w:rsidRPr="008801A9">
        <w:rPr>
          <w:rFonts w:asciiTheme="majorHAnsi" w:hAnsiTheme="majorHAnsi"/>
          <w:sz w:val="20"/>
          <w:szCs w:val="20"/>
          <w:lang w:val="es-ES"/>
        </w:rPr>
        <w:t xml:space="preserve">, el cual fue rechazado </w:t>
      </w:r>
      <w:r w:rsidR="00286C82" w:rsidRPr="008801A9">
        <w:rPr>
          <w:rFonts w:asciiTheme="majorHAnsi" w:hAnsiTheme="majorHAnsi"/>
          <w:sz w:val="20"/>
          <w:szCs w:val="20"/>
          <w:lang w:val="es-ES"/>
        </w:rPr>
        <w:t>el 5 de junio de 1975</w:t>
      </w:r>
      <w:r w:rsidR="007F04B0" w:rsidRPr="008801A9">
        <w:rPr>
          <w:rFonts w:asciiTheme="majorHAnsi" w:hAnsiTheme="majorHAnsi"/>
          <w:sz w:val="20"/>
          <w:szCs w:val="20"/>
          <w:lang w:val="es-ES"/>
        </w:rPr>
        <w:t xml:space="preserve">. </w:t>
      </w:r>
      <w:r w:rsidR="00DA2B34" w:rsidRPr="008801A9">
        <w:rPr>
          <w:rFonts w:asciiTheme="majorHAnsi" w:hAnsiTheme="majorHAnsi"/>
          <w:sz w:val="20"/>
          <w:szCs w:val="20"/>
          <w:lang w:val="es-ES"/>
        </w:rPr>
        <w:t>E</w:t>
      </w:r>
      <w:r w:rsidR="00286C82" w:rsidRPr="008801A9">
        <w:rPr>
          <w:rFonts w:asciiTheme="majorHAnsi" w:hAnsiTheme="majorHAnsi"/>
          <w:sz w:val="20"/>
          <w:szCs w:val="20"/>
          <w:lang w:val="es-ES"/>
        </w:rPr>
        <w:t>l 19 de junio de 1975</w:t>
      </w:r>
      <w:r w:rsidR="007F04B0" w:rsidRPr="008801A9">
        <w:rPr>
          <w:rFonts w:asciiTheme="majorHAnsi" w:hAnsiTheme="majorHAnsi"/>
          <w:sz w:val="20"/>
          <w:szCs w:val="20"/>
          <w:lang w:val="es-ES"/>
        </w:rPr>
        <w:t xml:space="preserve"> la Corte Suprema</w:t>
      </w:r>
      <w:r w:rsidR="00DA2B34" w:rsidRPr="008801A9">
        <w:rPr>
          <w:rFonts w:asciiTheme="majorHAnsi" w:hAnsiTheme="majorHAnsi"/>
          <w:sz w:val="20"/>
          <w:szCs w:val="20"/>
          <w:lang w:val="es-ES"/>
        </w:rPr>
        <w:t xml:space="preserve"> </w:t>
      </w:r>
      <w:r w:rsidR="00286C82" w:rsidRPr="008801A9">
        <w:rPr>
          <w:rFonts w:asciiTheme="majorHAnsi" w:hAnsiTheme="majorHAnsi"/>
          <w:sz w:val="20"/>
          <w:szCs w:val="20"/>
          <w:lang w:val="es-ES"/>
        </w:rPr>
        <w:t xml:space="preserve">confirmó la sentencia y </w:t>
      </w:r>
      <w:r w:rsidR="00DA2B34" w:rsidRPr="008801A9">
        <w:rPr>
          <w:rFonts w:asciiTheme="majorHAnsi" w:hAnsiTheme="majorHAnsi"/>
          <w:sz w:val="20"/>
          <w:szCs w:val="20"/>
          <w:lang w:val="es-ES"/>
        </w:rPr>
        <w:t xml:space="preserve">se </w:t>
      </w:r>
      <w:r w:rsidR="00286C82" w:rsidRPr="008801A9">
        <w:rPr>
          <w:rFonts w:asciiTheme="majorHAnsi" w:hAnsiTheme="majorHAnsi"/>
          <w:sz w:val="20"/>
          <w:szCs w:val="20"/>
          <w:lang w:val="es-ES"/>
        </w:rPr>
        <w:t xml:space="preserve">remitió los antecedentes al Juzgado del Crimen de Santiago, a fin </w:t>
      </w:r>
      <w:r w:rsidR="00DA2B34" w:rsidRPr="008801A9">
        <w:rPr>
          <w:rFonts w:asciiTheme="majorHAnsi" w:hAnsiTheme="majorHAnsi"/>
          <w:sz w:val="20"/>
          <w:szCs w:val="20"/>
          <w:lang w:val="es-ES"/>
        </w:rPr>
        <w:t>que sea</w:t>
      </w:r>
      <w:r w:rsidR="00286C82" w:rsidRPr="008801A9">
        <w:rPr>
          <w:rFonts w:asciiTheme="majorHAnsi" w:hAnsiTheme="majorHAnsi"/>
          <w:sz w:val="20"/>
          <w:szCs w:val="20"/>
          <w:lang w:val="es-ES"/>
        </w:rPr>
        <w:t xml:space="preserve"> investiga</w:t>
      </w:r>
      <w:r w:rsidR="00DA2B34" w:rsidRPr="008801A9">
        <w:rPr>
          <w:rFonts w:asciiTheme="majorHAnsi" w:hAnsiTheme="majorHAnsi"/>
          <w:sz w:val="20"/>
          <w:szCs w:val="20"/>
          <w:lang w:val="es-ES"/>
        </w:rPr>
        <w:t>do</w:t>
      </w:r>
      <w:r w:rsidR="00286C82" w:rsidRPr="008801A9">
        <w:rPr>
          <w:rFonts w:asciiTheme="majorHAnsi" w:hAnsiTheme="majorHAnsi"/>
          <w:sz w:val="20"/>
          <w:szCs w:val="20"/>
          <w:lang w:val="es-ES"/>
        </w:rPr>
        <w:t xml:space="preserve"> el desaparecimiento de la presunta víctima.</w:t>
      </w:r>
      <w:r w:rsidR="007F04B0" w:rsidRPr="008801A9">
        <w:rPr>
          <w:rFonts w:asciiTheme="majorHAnsi" w:hAnsiTheme="majorHAnsi"/>
          <w:sz w:val="20"/>
          <w:szCs w:val="20"/>
          <w:lang w:val="es-ES"/>
        </w:rPr>
        <w:t xml:space="preserve"> </w:t>
      </w:r>
      <w:r w:rsidR="00F27474">
        <w:rPr>
          <w:rFonts w:asciiTheme="majorHAnsi" w:hAnsiTheme="majorHAnsi"/>
          <w:sz w:val="20"/>
          <w:szCs w:val="20"/>
          <w:lang w:val="es-ES"/>
        </w:rPr>
        <w:t>El 20 de noviembre de 1975</w:t>
      </w:r>
      <w:r w:rsidR="007F04B0" w:rsidRPr="008801A9">
        <w:rPr>
          <w:rFonts w:asciiTheme="majorHAnsi" w:hAnsiTheme="majorHAnsi"/>
          <w:sz w:val="20"/>
          <w:szCs w:val="20"/>
          <w:lang w:val="es-ES"/>
        </w:rPr>
        <w:t xml:space="preserve"> el Tribunal se constituyó en el Campamento de Prisioneros de </w:t>
      </w:r>
      <w:proofErr w:type="spellStart"/>
      <w:r w:rsidR="007F04B0" w:rsidRPr="008801A9">
        <w:rPr>
          <w:rFonts w:asciiTheme="majorHAnsi" w:hAnsiTheme="majorHAnsi"/>
          <w:sz w:val="20"/>
          <w:szCs w:val="20"/>
          <w:lang w:val="es-ES"/>
        </w:rPr>
        <w:t>Puchuncaví</w:t>
      </w:r>
      <w:proofErr w:type="spellEnd"/>
      <w:r w:rsidR="007F04B0" w:rsidRPr="008801A9">
        <w:rPr>
          <w:rFonts w:asciiTheme="majorHAnsi" w:hAnsiTheme="majorHAnsi"/>
          <w:sz w:val="20"/>
          <w:szCs w:val="20"/>
          <w:lang w:val="es-ES"/>
        </w:rPr>
        <w:t xml:space="preserve"> y el 5 de enero de 1976, luego de que el Tribunal recibiera el informe final de la </w:t>
      </w:r>
      <w:r w:rsidR="007F04B0" w:rsidRPr="008801A9">
        <w:rPr>
          <w:rFonts w:asciiTheme="majorHAnsi" w:hAnsiTheme="majorHAnsi"/>
          <w:bCs/>
          <w:sz w:val="20"/>
          <w:szCs w:val="20"/>
          <w:lang w:val="es-ES"/>
        </w:rPr>
        <w:t>Secretaría Nacional de Detenidos, en el cual se concluyó la inexistencia de antecedentes sobre la presunta víctima, la causa se sobreseyó temporalmente. D</w:t>
      </w:r>
      <w:r w:rsidR="00D611A9" w:rsidRPr="008801A9">
        <w:rPr>
          <w:rFonts w:asciiTheme="majorHAnsi" w:hAnsiTheme="majorHAnsi"/>
          <w:bCs/>
          <w:sz w:val="20"/>
          <w:szCs w:val="20"/>
          <w:lang w:val="es-ES"/>
        </w:rPr>
        <w:t xml:space="preserve">icha resolución fue aprobada por la Corte de Apelaciones el 19 de mayo de 1976. </w:t>
      </w:r>
      <w:r w:rsidR="008801A9" w:rsidRPr="008801A9">
        <w:rPr>
          <w:rFonts w:asciiTheme="majorHAnsi" w:hAnsiTheme="majorHAnsi"/>
          <w:bCs/>
          <w:sz w:val="20"/>
          <w:szCs w:val="20"/>
          <w:lang w:val="es-ES"/>
        </w:rPr>
        <w:t xml:space="preserve">Asimismo, </w:t>
      </w:r>
      <w:r w:rsidR="008801A9">
        <w:rPr>
          <w:rFonts w:asciiTheme="majorHAnsi" w:hAnsiTheme="majorHAnsi"/>
          <w:bCs/>
          <w:sz w:val="20"/>
          <w:szCs w:val="20"/>
          <w:lang w:val="es-ES"/>
        </w:rPr>
        <w:t>e</w:t>
      </w:r>
      <w:r w:rsidR="00D859FE" w:rsidRPr="008801A9">
        <w:rPr>
          <w:rFonts w:asciiTheme="majorHAnsi" w:hAnsiTheme="majorHAnsi"/>
          <w:bCs/>
          <w:sz w:val="20"/>
          <w:szCs w:val="20"/>
          <w:lang w:val="es-ES"/>
        </w:rPr>
        <w:t xml:space="preserve">l 10 de agosto de 1976, el padre de la presunta víctima </w:t>
      </w:r>
      <w:r w:rsidR="00B41185" w:rsidRPr="008801A9">
        <w:rPr>
          <w:rFonts w:asciiTheme="majorHAnsi" w:hAnsiTheme="majorHAnsi"/>
          <w:bCs/>
          <w:sz w:val="20"/>
          <w:szCs w:val="20"/>
          <w:lang w:val="es-ES"/>
        </w:rPr>
        <w:t xml:space="preserve">interpuso una querella </w:t>
      </w:r>
      <w:r w:rsidR="00C1164B" w:rsidRPr="008801A9">
        <w:rPr>
          <w:rFonts w:asciiTheme="majorHAnsi" w:hAnsiTheme="majorHAnsi"/>
          <w:bCs/>
          <w:sz w:val="20"/>
          <w:szCs w:val="20"/>
          <w:lang w:val="es-ES"/>
        </w:rPr>
        <w:t xml:space="preserve">ante el Ministro </w:t>
      </w:r>
      <w:r w:rsidR="00383F14" w:rsidRPr="008801A9">
        <w:rPr>
          <w:rFonts w:asciiTheme="majorHAnsi" w:hAnsiTheme="majorHAnsi"/>
          <w:bCs/>
          <w:sz w:val="20"/>
          <w:szCs w:val="20"/>
          <w:lang w:val="es-ES"/>
        </w:rPr>
        <w:t xml:space="preserve">en </w:t>
      </w:r>
      <w:r w:rsidR="006E6838" w:rsidRPr="008801A9">
        <w:rPr>
          <w:rFonts w:asciiTheme="majorHAnsi" w:hAnsiTheme="majorHAnsi"/>
          <w:bCs/>
          <w:sz w:val="20"/>
          <w:szCs w:val="20"/>
          <w:lang w:val="es-ES"/>
        </w:rPr>
        <w:t>Visita</w:t>
      </w:r>
      <w:r w:rsidR="00383F14" w:rsidRPr="008801A9">
        <w:rPr>
          <w:rFonts w:asciiTheme="majorHAnsi" w:hAnsiTheme="majorHAnsi"/>
          <w:bCs/>
          <w:sz w:val="20"/>
          <w:szCs w:val="20"/>
          <w:lang w:val="es-ES"/>
        </w:rPr>
        <w:t xml:space="preserve"> </w:t>
      </w:r>
      <w:r w:rsidR="00B41185" w:rsidRPr="008801A9">
        <w:rPr>
          <w:rFonts w:asciiTheme="majorHAnsi" w:hAnsiTheme="majorHAnsi"/>
          <w:bCs/>
          <w:sz w:val="20"/>
          <w:szCs w:val="20"/>
          <w:lang w:val="es-ES"/>
        </w:rPr>
        <w:t>en contra de la DINA</w:t>
      </w:r>
      <w:r w:rsidR="006E6838" w:rsidRPr="008801A9">
        <w:rPr>
          <w:rFonts w:asciiTheme="majorHAnsi" w:hAnsiTheme="majorHAnsi"/>
          <w:bCs/>
          <w:sz w:val="20"/>
          <w:szCs w:val="20"/>
          <w:lang w:val="es-ES"/>
        </w:rPr>
        <w:t>,</w:t>
      </w:r>
      <w:r w:rsidR="00B41185" w:rsidRPr="008801A9">
        <w:rPr>
          <w:rFonts w:asciiTheme="majorHAnsi" w:hAnsiTheme="majorHAnsi"/>
          <w:bCs/>
          <w:sz w:val="20"/>
          <w:szCs w:val="20"/>
          <w:lang w:val="es-ES"/>
        </w:rPr>
        <w:t xml:space="preserve"> por el delito de secuestro. </w:t>
      </w:r>
      <w:r w:rsidR="005A4FE2">
        <w:rPr>
          <w:rFonts w:asciiTheme="majorHAnsi" w:hAnsiTheme="majorHAnsi"/>
          <w:sz w:val="20"/>
          <w:szCs w:val="20"/>
          <w:lang w:val="es-ES"/>
        </w:rPr>
        <w:t>El 28 de abril de 1980</w:t>
      </w:r>
      <w:r w:rsidR="00854389" w:rsidRPr="008801A9">
        <w:rPr>
          <w:rFonts w:asciiTheme="majorHAnsi" w:hAnsiTheme="majorHAnsi"/>
          <w:sz w:val="20"/>
          <w:szCs w:val="20"/>
          <w:lang w:val="es-ES"/>
        </w:rPr>
        <w:t xml:space="preserve"> el Ministro remitió la querella a la Segunda Fiscalía Militar para su acumulación a la causa 553-78, la cual era llevada en contra de varios agentes de la DINA, decisión que fue apelada </w:t>
      </w:r>
      <w:r w:rsidR="009C7076" w:rsidRPr="008801A9">
        <w:rPr>
          <w:rFonts w:asciiTheme="majorHAnsi" w:hAnsiTheme="majorHAnsi"/>
          <w:sz w:val="20"/>
          <w:szCs w:val="20"/>
          <w:lang w:val="es-ES"/>
        </w:rPr>
        <w:t>ante la Corte de Apelaciones, quien confirmó la resolución de la Fiscalía.</w:t>
      </w:r>
      <w:r w:rsidR="005A4FE2">
        <w:rPr>
          <w:rFonts w:asciiTheme="majorHAnsi" w:hAnsiTheme="majorHAnsi"/>
          <w:sz w:val="20"/>
          <w:szCs w:val="20"/>
          <w:lang w:val="es-ES"/>
        </w:rPr>
        <w:t xml:space="preserve"> El 20 de noviembre de 1989</w:t>
      </w:r>
      <w:r w:rsidR="00DB20B7" w:rsidRPr="008801A9">
        <w:rPr>
          <w:rFonts w:asciiTheme="majorHAnsi" w:hAnsiTheme="majorHAnsi"/>
          <w:sz w:val="20"/>
          <w:szCs w:val="20"/>
          <w:lang w:val="es-ES"/>
        </w:rPr>
        <w:t xml:space="preserve"> el Teniente Coronel de Ejército solicitó </w:t>
      </w:r>
      <w:r w:rsidR="005A4FE2">
        <w:rPr>
          <w:rFonts w:asciiTheme="majorHAnsi" w:hAnsiTheme="majorHAnsi"/>
          <w:sz w:val="20"/>
          <w:szCs w:val="20"/>
          <w:lang w:val="es-ES"/>
        </w:rPr>
        <w:t>la aplicación del</w:t>
      </w:r>
      <w:r w:rsidR="00DB20B7" w:rsidRPr="008801A9">
        <w:rPr>
          <w:rFonts w:asciiTheme="majorHAnsi" w:hAnsiTheme="majorHAnsi"/>
          <w:sz w:val="20"/>
          <w:szCs w:val="20"/>
          <w:lang w:val="es-ES"/>
        </w:rPr>
        <w:t xml:space="preserve"> Decreto de Ley de Amnistía</w:t>
      </w:r>
      <w:r w:rsidR="00DB20B7">
        <w:rPr>
          <w:rStyle w:val="FootnoteReference"/>
          <w:rFonts w:asciiTheme="majorHAnsi" w:hAnsiTheme="majorHAnsi"/>
          <w:sz w:val="20"/>
          <w:szCs w:val="20"/>
          <w:lang w:val="es-ES"/>
        </w:rPr>
        <w:footnoteReference w:id="9"/>
      </w:r>
      <w:r w:rsidR="00F27474">
        <w:rPr>
          <w:rFonts w:asciiTheme="majorHAnsi" w:hAnsiTheme="majorHAnsi"/>
          <w:sz w:val="20"/>
          <w:szCs w:val="20"/>
          <w:lang w:val="es-ES"/>
        </w:rPr>
        <w:t xml:space="preserve"> y e</w:t>
      </w:r>
      <w:r w:rsidR="00D819B4" w:rsidRPr="008801A9">
        <w:rPr>
          <w:rFonts w:asciiTheme="majorHAnsi" w:hAnsiTheme="majorHAnsi"/>
          <w:sz w:val="20"/>
          <w:szCs w:val="20"/>
          <w:lang w:val="es-ES"/>
        </w:rPr>
        <w:t xml:space="preserve">l 30 de noviembre </w:t>
      </w:r>
      <w:r w:rsidR="005A4FE2">
        <w:rPr>
          <w:rFonts w:asciiTheme="majorHAnsi" w:hAnsiTheme="majorHAnsi"/>
          <w:sz w:val="20"/>
          <w:szCs w:val="20"/>
          <w:lang w:val="es-ES"/>
        </w:rPr>
        <w:t>de 1989</w:t>
      </w:r>
      <w:r w:rsidR="00F27474">
        <w:rPr>
          <w:rFonts w:asciiTheme="majorHAnsi" w:hAnsiTheme="majorHAnsi"/>
          <w:sz w:val="20"/>
          <w:szCs w:val="20"/>
          <w:lang w:val="es-ES"/>
        </w:rPr>
        <w:t>,</w:t>
      </w:r>
      <w:r w:rsidR="00D819B4" w:rsidRPr="008801A9">
        <w:rPr>
          <w:rFonts w:asciiTheme="majorHAnsi" w:hAnsiTheme="majorHAnsi"/>
          <w:sz w:val="20"/>
          <w:szCs w:val="20"/>
          <w:lang w:val="es-ES"/>
        </w:rPr>
        <w:t xml:space="preserve"> el Juzgado </w:t>
      </w:r>
      <w:r w:rsidR="00F27474">
        <w:rPr>
          <w:rFonts w:asciiTheme="majorHAnsi" w:hAnsiTheme="majorHAnsi"/>
          <w:sz w:val="20"/>
          <w:szCs w:val="20"/>
          <w:lang w:val="es-ES"/>
        </w:rPr>
        <w:t>sobreseyó</w:t>
      </w:r>
      <w:r w:rsidR="00D819B4" w:rsidRPr="008801A9">
        <w:rPr>
          <w:rFonts w:asciiTheme="majorHAnsi" w:hAnsiTheme="majorHAnsi"/>
          <w:sz w:val="20"/>
          <w:szCs w:val="20"/>
          <w:lang w:val="es-ES"/>
        </w:rPr>
        <w:t xml:space="preserve"> la querella de forma definitiva. </w:t>
      </w:r>
      <w:r w:rsidR="005F7C29" w:rsidRPr="008801A9">
        <w:rPr>
          <w:rFonts w:asciiTheme="majorHAnsi" w:hAnsiTheme="majorHAnsi"/>
          <w:sz w:val="20"/>
          <w:szCs w:val="20"/>
          <w:lang w:val="es-ES"/>
        </w:rPr>
        <w:t xml:space="preserve">La </w:t>
      </w:r>
      <w:r w:rsidR="00F27474">
        <w:rPr>
          <w:rFonts w:asciiTheme="majorHAnsi" w:hAnsiTheme="majorHAnsi"/>
          <w:sz w:val="20"/>
          <w:szCs w:val="20"/>
          <w:lang w:val="es-ES"/>
        </w:rPr>
        <w:t xml:space="preserve">Corte Marcial </w:t>
      </w:r>
      <w:r w:rsidR="005F7C29" w:rsidRPr="008801A9">
        <w:rPr>
          <w:rFonts w:asciiTheme="majorHAnsi" w:hAnsiTheme="majorHAnsi"/>
          <w:sz w:val="20"/>
          <w:szCs w:val="20"/>
          <w:lang w:val="es-ES"/>
        </w:rPr>
        <w:t xml:space="preserve">confirmó el fallo en enero de 1992. </w:t>
      </w:r>
      <w:r w:rsidR="00012BEE">
        <w:rPr>
          <w:rFonts w:asciiTheme="majorHAnsi" w:hAnsiTheme="majorHAnsi"/>
          <w:sz w:val="20"/>
          <w:szCs w:val="20"/>
          <w:lang w:val="es-ES"/>
        </w:rPr>
        <w:t>S</w:t>
      </w:r>
      <w:r w:rsidR="005F7C29" w:rsidRPr="008801A9">
        <w:rPr>
          <w:rFonts w:asciiTheme="majorHAnsi" w:hAnsiTheme="majorHAnsi"/>
          <w:sz w:val="20"/>
          <w:szCs w:val="20"/>
          <w:lang w:val="es-ES"/>
        </w:rPr>
        <w:t>e interpuso un recurso de queja ante la Corte Suprema de Justicia,</w:t>
      </w:r>
      <w:r w:rsidR="00012BEE">
        <w:rPr>
          <w:rFonts w:asciiTheme="majorHAnsi" w:hAnsiTheme="majorHAnsi"/>
          <w:sz w:val="20"/>
          <w:szCs w:val="20"/>
          <w:lang w:val="es-ES"/>
        </w:rPr>
        <w:t xml:space="preserve"> la cual </w:t>
      </w:r>
      <w:r w:rsidR="005F7C29" w:rsidRPr="008801A9">
        <w:rPr>
          <w:rFonts w:asciiTheme="majorHAnsi" w:hAnsiTheme="majorHAnsi"/>
          <w:sz w:val="20"/>
          <w:szCs w:val="20"/>
          <w:lang w:val="es-ES"/>
        </w:rPr>
        <w:t xml:space="preserve">al mes de diciembre de 1992 aún no había emitido sentencia alguna. </w:t>
      </w:r>
    </w:p>
    <w:p w14:paraId="0FAF63DA" w14:textId="2DDE27EC" w:rsidR="00FB5865" w:rsidRDefault="00BB5EB2" w:rsidP="00C36824">
      <w:pPr>
        <w:pStyle w:val="ListParagraph"/>
        <w:numPr>
          <w:ilvl w:val="0"/>
          <w:numId w:val="61"/>
        </w:numPr>
        <w:spacing w:before="120" w:after="120"/>
        <w:ind w:left="0" w:firstLine="720"/>
        <w:jc w:val="both"/>
        <w:rPr>
          <w:rFonts w:asciiTheme="majorHAnsi" w:hAnsiTheme="majorHAnsi"/>
          <w:sz w:val="20"/>
          <w:szCs w:val="20"/>
          <w:lang w:val="es-ES"/>
        </w:rPr>
      </w:pPr>
      <w:r>
        <w:rPr>
          <w:rFonts w:asciiTheme="majorHAnsi" w:hAnsiTheme="majorHAnsi"/>
          <w:sz w:val="20"/>
          <w:szCs w:val="20"/>
          <w:lang w:val="es-ES"/>
        </w:rPr>
        <w:t>Asimismo, e</w:t>
      </w:r>
      <w:r w:rsidR="007D6FDD">
        <w:rPr>
          <w:rFonts w:asciiTheme="majorHAnsi" w:hAnsiTheme="majorHAnsi"/>
          <w:sz w:val="20"/>
          <w:szCs w:val="20"/>
          <w:lang w:val="es-ES"/>
        </w:rPr>
        <w:t xml:space="preserve">l </w:t>
      </w:r>
      <w:r w:rsidR="00F91A54">
        <w:rPr>
          <w:rFonts w:asciiTheme="majorHAnsi" w:hAnsiTheme="majorHAnsi"/>
          <w:sz w:val="20"/>
          <w:szCs w:val="20"/>
          <w:lang w:val="es-ES"/>
        </w:rPr>
        <w:t xml:space="preserve">2 de marzo del 2000, se inició el proceso civil ante el Juzgado Civil de Santiago, a fin de reparar los daños causados a los familiares de la presunta víctima. El 28 de agosto de 2002, el Juzgado acogió la demanda presentada junto con la pretensión de los demandantes, concediéndoles una indemnización. Dicha sentencia fue apelada ante la Corte de Apelaciones de Santiago el 21 de marzo de 2003, siendo que mediante la sentencia de fecha 28 de septiembre de 2007, la Corte revocó la sentencia de primera instancia, rechazando las pretensiones interpuestas. Por lo anterior, el 19 de marzo de 2008, se interpuso un recurso de casación ante la Corte Suprema de Justicia, </w:t>
      </w:r>
      <w:r w:rsidR="005C5963">
        <w:rPr>
          <w:rFonts w:asciiTheme="majorHAnsi" w:hAnsiTheme="majorHAnsi"/>
          <w:sz w:val="20"/>
          <w:szCs w:val="20"/>
          <w:lang w:val="es-ES"/>
        </w:rPr>
        <w:t xml:space="preserve">la cual, </w:t>
      </w:r>
      <w:r w:rsidR="00FE1C46">
        <w:rPr>
          <w:rFonts w:asciiTheme="majorHAnsi" w:hAnsiTheme="majorHAnsi"/>
          <w:sz w:val="20"/>
          <w:szCs w:val="20"/>
          <w:lang w:val="es-ES"/>
        </w:rPr>
        <w:t>el 31 de agosto de 2009</w:t>
      </w:r>
      <w:r w:rsidR="00234230">
        <w:rPr>
          <w:rFonts w:asciiTheme="majorHAnsi" w:hAnsiTheme="majorHAnsi"/>
          <w:sz w:val="20"/>
          <w:szCs w:val="20"/>
          <w:lang w:val="es-ES"/>
        </w:rPr>
        <w:t>,</w:t>
      </w:r>
      <w:r w:rsidR="00F91A54">
        <w:rPr>
          <w:rFonts w:asciiTheme="majorHAnsi" w:hAnsiTheme="majorHAnsi"/>
          <w:sz w:val="20"/>
          <w:szCs w:val="20"/>
          <w:lang w:val="es-ES"/>
        </w:rPr>
        <w:t xml:space="preserve"> confirmó la sentencia de segunda instancia, </w:t>
      </w:r>
      <w:r>
        <w:rPr>
          <w:rFonts w:asciiTheme="majorHAnsi" w:hAnsiTheme="majorHAnsi"/>
          <w:sz w:val="20"/>
          <w:szCs w:val="20"/>
          <w:lang w:val="es-ES"/>
        </w:rPr>
        <w:t>acogiendo la tesis del Fisco de Chile en cuanto a</w:t>
      </w:r>
      <w:r w:rsidR="00F91A54">
        <w:rPr>
          <w:rFonts w:asciiTheme="majorHAnsi" w:hAnsiTheme="majorHAnsi"/>
          <w:sz w:val="20"/>
          <w:szCs w:val="20"/>
          <w:lang w:val="es-ES"/>
        </w:rPr>
        <w:t xml:space="preserve"> que las pretensiones</w:t>
      </w:r>
      <w:r w:rsidR="00FE1C46">
        <w:rPr>
          <w:rFonts w:asciiTheme="majorHAnsi" w:hAnsiTheme="majorHAnsi"/>
          <w:sz w:val="20"/>
          <w:szCs w:val="20"/>
          <w:lang w:val="es-ES"/>
        </w:rPr>
        <w:t xml:space="preserve"> se basaban en acciones ya pres</w:t>
      </w:r>
      <w:r w:rsidR="00F91A54">
        <w:rPr>
          <w:rFonts w:asciiTheme="majorHAnsi" w:hAnsiTheme="majorHAnsi"/>
          <w:sz w:val="20"/>
          <w:szCs w:val="20"/>
          <w:lang w:val="es-ES"/>
        </w:rPr>
        <w:t>c</w:t>
      </w:r>
      <w:r w:rsidR="00FE1C46">
        <w:rPr>
          <w:rFonts w:asciiTheme="majorHAnsi" w:hAnsiTheme="majorHAnsi"/>
          <w:sz w:val="20"/>
          <w:szCs w:val="20"/>
          <w:lang w:val="es-ES"/>
        </w:rPr>
        <w:t>r</w:t>
      </w:r>
      <w:r w:rsidR="00F91A54">
        <w:rPr>
          <w:rFonts w:asciiTheme="majorHAnsi" w:hAnsiTheme="majorHAnsi"/>
          <w:sz w:val="20"/>
          <w:szCs w:val="20"/>
          <w:lang w:val="es-ES"/>
        </w:rPr>
        <w:t>itas</w:t>
      </w:r>
      <w:r>
        <w:rPr>
          <w:rFonts w:asciiTheme="majorHAnsi" w:hAnsiTheme="majorHAnsi"/>
          <w:sz w:val="20"/>
          <w:szCs w:val="20"/>
          <w:lang w:val="es-ES"/>
        </w:rPr>
        <w:t xml:space="preserve"> según las reglas del derecho civil</w:t>
      </w:r>
      <w:r w:rsidR="00FE1C46">
        <w:rPr>
          <w:rFonts w:asciiTheme="majorHAnsi" w:hAnsiTheme="majorHAnsi"/>
          <w:sz w:val="20"/>
          <w:szCs w:val="20"/>
          <w:lang w:val="es-ES"/>
        </w:rPr>
        <w:t>. La orden de cumplimient</w:t>
      </w:r>
      <w:r w:rsidR="005C5963">
        <w:rPr>
          <w:rFonts w:asciiTheme="majorHAnsi" w:hAnsiTheme="majorHAnsi"/>
          <w:sz w:val="20"/>
          <w:szCs w:val="20"/>
          <w:lang w:val="es-ES"/>
        </w:rPr>
        <w:t>o de dicha sentencia fue emitida</w:t>
      </w:r>
      <w:r w:rsidR="00FE1C46">
        <w:rPr>
          <w:rFonts w:asciiTheme="majorHAnsi" w:hAnsiTheme="majorHAnsi"/>
          <w:sz w:val="20"/>
          <w:szCs w:val="20"/>
          <w:lang w:val="es-ES"/>
        </w:rPr>
        <w:t xml:space="preserve"> el 15 de octubre de 2009.</w:t>
      </w:r>
    </w:p>
    <w:p w14:paraId="0EC490B7" w14:textId="3E86466C" w:rsidR="008174AA" w:rsidRPr="008174AA" w:rsidRDefault="00444528" w:rsidP="00C36824">
      <w:pPr>
        <w:pStyle w:val="ListParagraph"/>
        <w:numPr>
          <w:ilvl w:val="0"/>
          <w:numId w:val="61"/>
        </w:numPr>
        <w:spacing w:before="120" w:after="120"/>
        <w:ind w:left="0" w:firstLine="720"/>
        <w:jc w:val="both"/>
        <w:rPr>
          <w:rFonts w:asciiTheme="majorHAnsi" w:hAnsiTheme="majorHAnsi"/>
          <w:sz w:val="20"/>
          <w:szCs w:val="20"/>
          <w:lang w:val="es-ES"/>
        </w:rPr>
      </w:pPr>
      <w:r w:rsidRPr="00FB5865">
        <w:rPr>
          <w:rFonts w:asciiTheme="majorHAnsi" w:hAnsiTheme="majorHAnsi"/>
          <w:sz w:val="20"/>
          <w:szCs w:val="20"/>
          <w:lang w:val="es-ES"/>
        </w:rPr>
        <w:t xml:space="preserve">Por su parte, el Estado </w:t>
      </w:r>
      <w:r w:rsidR="006C7DC8" w:rsidRPr="00FB5865">
        <w:rPr>
          <w:rFonts w:asciiTheme="majorHAnsi" w:hAnsiTheme="majorHAnsi"/>
          <w:sz w:val="20"/>
          <w:szCs w:val="20"/>
          <w:lang w:val="es-ES"/>
        </w:rPr>
        <w:t>aleg</w:t>
      </w:r>
      <w:r w:rsidR="0002150F" w:rsidRPr="00FB5865">
        <w:rPr>
          <w:rFonts w:asciiTheme="majorHAnsi" w:hAnsiTheme="majorHAnsi"/>
          <w:sz w:val="20"/>
          <w:szCs w:val="20"/>
          <w:lang w:val="es-ES"/>
        </w:rPr>
        <w:t>a que sobre el proceso penal, se instruyó un proceso a fin de responsabilizar a los autores de los hechos alegados por el peticionario, agrega que</w:t>
      </w:r>
      <w:r w:rsidR="00274A40" w:rsidRPr="00FB5865">
        <w:rPr>
          <w:rFonts w:asciiTheme="majorHAnsi" w:hAnsiTheme="majorHAnsi"/>
          <w:sz w:val="20"/>
          <w:szCs w:val="20"/>
          <w:lang w:val="es-ES"/>
        </w:rPr>
        <w:t xml:space="preserve"> dicho proceso se encuentra con sentencia condenatoria ejecutoriada, en la que se impusieron penas privativas de libertad a los </w:t>
      </w:r>
      <w:r w:rsidR="007F7903" w:rsidRPr="00FB5865">
        <w:rPr>
          <w:rFonts w:asciiTheme="majorHAnsi" w:hAnsiTheme="majorHAnsi"/>
          <w:sz w:val="20"/>
          <w:szCs w:val="20"/>
          <w:lang w:val="es-ES"/>
        </w:rPr>
        <w:t>responsables del delito de secuestro de la presunta víctima</w:t>
      </w:r>
      <w:r w:rsidR="00274A40" w:rsidRPr="00FB5865">
        <w:rPr>
          <w:rFonts w:asciiTheme="majorHAnsi" w:hAnsiTheme="majorHAnsi"/>
          <w:sz w:val="20"/>
          <w:szCs w:val="20"/>
          <w:lang w:val="es-ES"/>
        </w:rPr>
        <w:t xml:space="preserve">, siendo que el 21 de enero de 2016 la Corte Suprema </w:t>
      </w:r>
      <w:r w:rsidR="007F7903" w:rsidRPr="00FB5865">
        <w:rPr>
          <w:rFonts w:asciiTheme="majorHAnsi" w:hAnsiTheme="majorHAnsi"/>
          <w:sz w:val="20"/>
          <w:szCs w:val="20"/>
          <w:lang w:val="es-ES"/>
        </w:rPr>
        <w:t xml:space="preserve">rechazó los recursos de casación interpuestos por las defensas de los condenados. Sobre las alegaciones referidas al derecho a la vida, integridad y libertad personal, argumenta que </w:t>
      </w:r>
      <w:r w:rsidR="00FB5865">
        <w:rPr>
          <w:rFonts w:asciiTheme="majorHAnsi" w:hAnsiTheme="majorHAnsi"/>
          <w:sz w:val="20"/>
          <w:szCs w:val="20"/>
          <w:lang w:val="es-ES"/>
        </w:rPr>
        <w:t xml:space="preserve">dichos hechos </w:t>
      </w:r>
      <w:r w:rsidR="00FB5865">
        <w:rPr>
          <w:sz w:val="20"/>
          <w:szCs w:val="20"/>
          <w:lang w:val="es-ES"/>
        </w:rPr>
        <w:t xml:space="preserve">ocurrieron en fecha anterior al depósito del </w:t>
      </w:r>
      <w:r w:rsidR="00FB5865" w:rsidRPr="00BE29CA">
        <w:rPr>
          <w:sz w:val="20"/>
          <w:szCs w:val="20"/>
          <w:lang w:val="es-ES"/>
        </w:rPr>
        <w:t>Instrumento de Ratificación</w:t>
      </w:r>
      <w:r w:rsidR="00FB5865">
        <w:rPr>
          <w:sz w:val="20"/>
          <w:szCs w:val="20"/>
          <w:lang w:val="es-ES"/>
        </w:rPr>
        <w:t xml:space="preserve"> </w:t>
      </w:r>
      <w:r w:rsidR="002B534E">
        <w:rPr>
          <w:sz w:val="20"/>
          <w:szCs w:val="20"/>
          <w:lang w:val="es-ES"/>
        </w:rPr>
        <w:t>de la Convención Americana</w:t>
      </w:r>
      <w:r w:rsidR="00851728">
        <w:rPr>
          <w:sz w:val="20"/>
          <w:szCs w:val="20"/>
          <w:lang w:val="es-ES"/>
        </w:rPr>
        <w:t xml:space="preserve"> por parte </w:t>
      </w:r>
      <w:r w:rsidR="00FB5865">
        <w:rPr>
          <w:sz w:val="20"/>
          <w:szCs w:val="20"/>
          <w:lang w:val="es-ES"/>
        </w:rPr>
        <w:t xml:space="preserve">del Estado, ya que los mismos tuvieron lugar en </w:t>
      </w:r>
      <w:r w:rsidR="00FB5865">
        <w:rPr>
          <w:rFonts w:asciiTheme="majorHAnsi" w:hAnsiTheme="majorHAnsi"/>
          <w:sz w:val="20"/>
          <w:szCs w:val="20"/>
          <w:lang w:val="es-ES"/>
        </w:rPr>
        <w:t xml:space="preserve">febrero de 1975, siendo que el Estado ratificó dicho instrumento en </w:t>
      </w:r>
      <w:r w:rsidR="00FB5865" w:rsidRPr="008B06CF">
        <w:rPr>
          <w:rFonts w:asciiTheme="majorHAnsi" w:hAnsiTheme="majorHAnsi"/>
          <w:bCs/>
          <w:sz w:val="20"/>
          <w:szCs w:val="20"/>
          <w:lang w:val="es-ES"/>
        </w:rPr>
        <w:t>agosto de 1990</w:t>
      </w:r>
      <w:r w:rsidR="00FB5865">
        <w:rPr>
          <w:rFonts w:asciiTheme="majorHAnsi" w:hAnsiTheme="majorHAnsi"/>
          <w:bCs/>
          <w:sz w:val="20"/>
          <w:szCs w:val="20"/>
          <w:lang w:val="es-ES"/>
        </w:rPr>
        <w:t>, por lo que la Comisión no tiene competencia para referirse a los mismos</w:t>
      </w:r>
      <w:r w:rsidR="00FB5865" w:rsidRPr="008B06CF">
        <w:rPr>
          <w:sz w:val="20"/>
          <w:szCs w:val="20"/>
          <w:lang w:val="es-ES"/>
        </w:rPr>
        <w:t>.</w:t>
      </w:r>
    </w:p>
    <w:p w14:paraId="718B1E77" w14:textId="526D13E3" w:rsidR="00FB5865" w:rsidRPr="00FB5865" w:rsidRDefault="00FB5865" w:rsidP="00C36824">
      <w:pPr>
        <w:pStyle w:val="ListParagraph"/>
        <w:numPr>
          <w:ilvl w:val="0"/>
          <w:numId w:val="61"/>
        </w:numPr>
        <w:spacing w:before="120" w:after="120"/>
        <w:ind w:left="0" w:firstLine="720"/>
        <w:jc w:val="both"/>
        <w:rPr>
          <w:rFonts w:asciiTheme="majorHAnsi" w:hAnsiTheme="majorHAnsi"/>
          <w:sz w:val="20"/>
          <w:szCs w:val="20"/>
          <w:lang w:val="es-ES"/>
        </w:rPr>
      </w:pPr>
      <w:r w:rsidRPr="00FB5865">
        <w:rPr>
          <w:sz w:val="20"/>
          <w:szCs w:val="20"/>
          <w:lang w:val="es-ES"/>
        </w:rPr>
        <w:t xml:space="preserve"> Asimismo, </w:t>
      </w:r>
      <w:r w:rsidR="008174AA">
        <w:rPr>
          <w:sz w:val="20"/>
          <w:szCs w:val="20"/>
          <w:lang w:val="es-ES"/>
        </w:rPr>
        <w:t>el Estado manifiesta</w:t>
      </w:r>
      <w:r w:rsidRPr="00FB5865">
        <w:rPr>
          <w:sz w:val="20"/>
          <w:szCs w:val="20"/>
          <w:lang w:val="es-ES"/>
        </w:rPr>
        <w:t xml:space="preserve"> que en cuanto a la alegación de falta de reparación civil, no tiene reparos que plantear relativos al cumplimiento de los requisitos de forma, sin perjuicio de las observaciones sobre el fondo que pueda hacer en la oportunidad que corresponda. </w:t>
      </w:r>
      <w:r w:rsidRPr="00FB5865">
        <w:rPr>
          <w:rFonts w:asciiTheme="majorHAnsi" w:hAnsiTheme="majorHAnsi"/>
          <w:bCs/>
          <w:sz w:val="20"/>
          <w:szCs w:val="20"/>
          <w:lang w:val="es-ES"/>
        </w:rPr>
        <w:t xml:space="preserve">  </w:t>
      </w:r>
    </w:p>
    <w:p w14:paraId="3FE6F5AE" w14:textId="5838016A" w:rsidR="004C616A"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152FDFC7" w14:textId="4BD301DD" w:rsidR="00BC4CCD" w:rsidRPr="00BC4CCD" w:rsidRDefault="00BC4CCD" w:rsidP="00C36824">
      <w:pPr>
        <w:pStyle w:val="ListParagraph"/>
        <w:numPr>
          <w:ilvl w:val="0"/>
          <w:numId w:val="61"/>
        </w:numPr>
        <w:ind w:left="0" w:firstLine="720"/>
        <w:jc w:val="both"/>
        <w:rPr>
          <w:rFonts w:asciiTheme="majorHAnsi" w:eastAsia="Arial Unicode MS" w:hAnsiTheme="majorHAnsi" w:cs="Times New Roman"/>
          <w:color w:val="auto"/>
          <w:sz w:val="20"/>
          <w:szCs w:val="20"/>
          <w:lang w:val="es-ES" w:eastAsia="en-US"/>
        </w:rPr>
      </w:pPr>
      <w:r w:rsidRPr="00BC4CCD">
        <w:rPr>
          <w:sz w:val="20"/>
          <w:szCs w:val="20"/>
          <w:lang w:val="es-ES"/>
        </w:rPr>
        <w:t>La Comisión nota que el peticionario afirma que la petición se limita a denunciar la falta de acceso a una reparación civil para los familiares de la presunta víctima, derivada de la desaparición</w:t>
      </w:r>
      <w:r w:rsidR="00A65298">
        <w:rPr>
          <w:sz w:val="20"/>
          <w:szCs w:val="20"/>
          <w:lang w:val="es-ES"/>
        </w:rPr>
        <w:t xml:space="preserve"> forzada</w:t>
      </w:r>
      <w:r w:rsidRPr="00BC4CCD">
        <w:rPr>
          <w:sz w:val="20"/>
          <w:szCs w:val="20"/>
          <w:lang w:val="es-ES"/>
        </w:rPr>
        <w:t xml:space="preserve"> de este. La Comisión observa que en la jurisdicción contenciosa administrativa, los recursos internos se agotaron con el auto de cúmplase dictado por el juez de primera instancia el </w:t>
      </w:r>
      <w:r w:rsidR="005C5963">
        <w:rPr>
          <w:rFonts w:asciiTheme="majorHAnsi" w:hAnsiTheme="majorHAnsi"/>
          <w:sz w:val="20"/>
          <w:szCs w:val="20"/>
          <w:lang w:val="es-ES"/>
        </w:rPr>
        <w:t>15 de octubre de 2009</w:t>
      </w:r>
      <w:r w:rsidRPr="00BC4CCD">
        <w:rPr>
          <w:rFonts w:asciiTheme="majorHAnsi" w:hAnsiTheme="majorHAnsi"/>
          <w:sz w:val="20"/>
          <w:szCs w:val="20"/>
          <w:lang w:val="es-ES"/>
        </w:rPr>
        <w:t>,</w:t>
      </w:r>
      <w:r w:rsidRPr="00BC4CCD">
        <w:rPr>
          <w:rFonts w:asciiTheme="majorHAnsi" w:hAnsiTheme="majorHAnsi"/>
          <w:bCs/>
          <w:sz w:val="20"/>
          <w:szCs w:val="20"/>
          <w:lang w:val="es-ES"/>
        </w:rPr>
        <w:t xml:space="preserve"> respecto a la decisión de la Corte Suprema del </w:t>
      </w:r>
      <w:r w:rsidR="00354EC4">
        <w:rPr>
          <w:rFonts w:asciiTheme="majorHAnsi" w:hAnsiTheme="majorHAnsi"/>
          <w:sz w:val="20"/>
          <w:szCs w:val="20"/>
          <w:lang w:val="es-ES"/>
        </w:rPr>
        <w:t>31 de agosto de 2009</w:t>
      </w:r>
      <w:r w:rsidR="007959DE">
        <w:rPr>
          <w:rFonts w:asciiTheme="majorHAnsi" w:hAnsiTheme="majorHAnsi"/>
          <w:sz w:val="20"/>
          <w:szCs w:val="20"/>
          <w:lang w:val="es-ES"/>
        </w:rPr>
        <w:t xml:space="preserve"> rechazando las pretensiones de los familiares de la presunta víctima</w:t>
      </w:r>
      <w:r w:rsidR="00234230">
        <w:rPr>
          <w:rFonts w:asciiTheme="majorHAnsi" w:hAnsiTheme="majorHAnsi"/>
          <w:sz w:val="20"/>
          <w:szCs w:val="20"/>
          <w:lang w:val="es-ES"/>
        </w:rPr>
        <w:t xml:space="preserve"> en aplicación de la prescripción civil</w:t>
      </w:r>
      <w:r w:rsidRPr="00BC4CCD">
        <w:rPr>
          <w:rFonts w:asciiTheme="majorHAnsi" w:hAnsiTheme="majorHAnsi"/>
          <w:sz w:val="20"/>
          <w:szCs w:val="20"/>
          <w:lang w:val="es-ES"/>
        </w:rPr>
        <w:t>.</w:t>
      </w:r>
      <w:r w:rsidR="00B94DFA">
        <w:rPr>
          <w:rFonts w:asciiTheme="majorHAnsi" w:hAnsiTheme="majorHAnsi"/>
          <w:sz w:val="20"/>
          <w:szCs w:val="20"/>
          <w:lang w:val="es-ES"/>
        </w:rPr>
        <w:t xml:space="preserve"> </w:t>
      </w:r>
      <w:r w:rsidRPr="00BC4CCD">
        <w:rPr>
          <w:sz w:val="20"/>
          <w:szCs w:val="20"/>
          <w:lang w:val="es-ES"/>
        </w:rPr>
        <w:t>Con base en ello,</w:t>
      </w:r>
      <w:r w:rsidR="00B94DFA">
        <w:rPr>
          <w:sz w:val="20"/>
          <w:szCs w:val="20"/>
          <w:lang w:val="es-ES"/>
        </w:rPr>
        <w:t xml:space="preserve"> y siendo que l</w:t>
      </w:r>
      <w:r w:rsidR="00B94DFA">
        <w:rPr>
          <w:rFonts w:asciiTheme="majorHAnsi" w:hAnsiTheme="majorHAnsi"/>
          <w:sz w:val="20"/>
          <w:szCs w:val="20"/>
          <w:lang w:val="es-ES"/>
        </w:rPr>
        <w:t xml:space="preserve">a presente petición fue presentada </w:t>
      </w:r>
      <w:r w:rsidR="00B94DFA">
        <w:rPr>
          <w:rFonts w:asciiTheme="majorHAnsi" w:hAnsiTheme="majorHAnsi"/>
          <w:sz w:val="20"/>
          <w:szCs w:val="20"/>
          <w:lang w:val="es-ES"/>
        </w:rPr>
        <w:lastRenderedPageBreak/>
        <w:t xml:space="preserve">ante la Comisión el 15 de abril de 2010, </w:t>
      </w:r>
      <w:r w:rsidRPr="00BC4CCD">
        <w:rPr>
          <w:sz w:val="20"/>
          <w:szCs w:val="20"/>
          <w:lang w:val="es-ES"/>
        </w:rPr>
        <w:t xml:space="preserve">la Comisión concluye que la presente petición cumple </w:t>
      </w:r>
      <w:r w:rsidR="001A1428">
        <w:rPr>
          <w:sz w:val="20"/>
          <w:szCs w:val="20"/>
          <w:lang w:val="es-ES"/>
        </w:rPr>
        <w:t>los</w:t>
      </w:r>
      <w:r w:rsidRPr="00BC4CCD">
        <w:rPr>
          <w:sz w:val="20"/>
          <w:szCs w:val="20"/>
          <w:lang w:val="es-ES"/>
        </w:rPr>
        <w:t xml:space="preserve"> requisito</w:t>
      </w:r>
      <w:r w:rsidR="001A1428">
        <w:rPr>
          <w:sz w:val="20"/>
          <w:szCs w:val="20"/>
          <w:lang w:val="es-ES"/>
        </w:rPr>
        <w:t>s</w:t>
      </w:r>
      <w:r w:rsidRPr="00BC4CCD">
        <w:rPr>
          <w:sz w:val="20"/>
          <w:szCs w:val="20"/>
          <w:lang w:val="es-ES"/>
        </w:rPr>
        <w:t xml:space="preserve"> establecido</w:t>
      </w:r>
      <w:r w:rsidR="001A1428">
        <w:rPr>
          <w:sz w:val="20"/>
          <w:szCs w:val="20"/>
          <w:lang w:val="es-ES"/>
        </w:rPr>
        <w:t>s</w:t>
      </w:r>
      <w:r w:rsidRPr="00BC4CCD">
        <w:rPr>
          <w:sz w:val="20"/>
          <w:szCs w:val="20"/>
          <w:lang w:val="es-ES"/>
        </w:rPr>
        <w:t xml:space="preserve"> en </w:t>
      </w:r>
      <w:r w:rsidR="001A1428">
        <w:rPr>
          <w:sz w:val="20"/>
          <w:szCs w:val="20"/>
          <w:lang w:val="es-ES"/>
        </w:rPr>
        <w:t xml:space="preserve">los </w:t>
      </w:r>
      <w:r w:rsidRPr="00BC4CCD">
        <w:rPr>
          <w:sz w:val="20"/>
          <w:szCs w:val="20"/>
          <w:lang w:val="es-ES"/>
        </w:rPr>
        <w:t>artículo</w:t>
      </w:r>
      <w:r w:rsidR="001A1428">
        <w:rPr>
          <w:sz w:val="20"/>
          <w:szCs w:val="20"/>
          <w:lang w:val="es-ES"/>
        </w:rPr>
        <w:t>s</w:t>
      </w:r>
      <w:r w:rsidRPr="00BC4CCD">
        <w:rPr>
          <w:sz w:val="20"/>
          <w:szCs w:val="20"/>
          <w:lang w:val="es-ES"/>
        </w:rPr>
        <w:t xml:space="preserve"> 46.1.a</w:t>
      </w:r>
      <w:r w:rsidR="001A1428">
        <w:rPr>
          <w:sz w:val="20"/>
          <w:szCs w:val="20"/>
          <w:lang w:val="es-ES"/>
        </w:rPr>
        <w:t xml:space="preserve"> y 46.1.b</w:t>
      </w:r>
      <w:r w:rsidRPr="00BC4CCD">
        <w:rPr>
          <w:sz w:val="20"/>
          <w:szCs w:val="20"/>
          <w:lang w:val="es-ES"/>
        </w:rPr>
        <w:t xml:space="preserve"> de la Convención.</w:t>
      </w:r>
    </w:p>
    <w:p w14:paraId="7090A929" w14:textId="115AB145" w:rsidR="00F04591"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A0EA2B7" w14:textId="3FBE9D3B" w:rsidR="009554F7" w:rsidRPr="009554F7" w:rsidRDefault="00612C06" w:rsidP="00612C06">
      <w:pPr>
        <w:pStyle w:val="ListParagraph"/>
        <w:numPr>
          <w:ilvl w:val="0"/>
          <w:numId w:val="61"/>
        </w:numPr>
        <w:ind w:left="0" w:firstLine="720"/>
        <w:jc w:val="both"/>
        <w:rPr>
          <w:rFonts w:asciiTheme="majorHAnsi" w:hAnsiTheme="majorHAnsi"/>
          <w:sz w:val="20"/>
          <w:szCs w:val="20"/>
          <w:lang w:val="es-ES"/>
        </w:rPr>
      </w:pPr>
      <w:r w:rsidRPr="00E64C3D">
        <w:rPr>
          <w:sz w:val="20"/>
          <w:szCs w:val="20"/>
          <w:lang w:val="es-ES"/>
        </w:rPr>
        <w:t>La Comisión observa que la presente petición incluye alegaciones con respecto a</w:t>
      </w:r>
      <w:r w:rsidRPr="00612C06">
        <w:rPr>
          <w:rFonts w:asciiTheme="majorHAnsi" w:hAnsiTheme="majorHAnsi"/>
          <w:sz w:val="20"/>
          <w:szCs w:val="20"/>
          <w:lang w:val="es-ES"/>
        </w:rPr>
        <w:t xml:space="preserve"> </w:t>
      </w:r>
      <w:r w:rsidRPr="009554F7">
        <w:rPr>
          <w:rFonts w:asciiTheme="majorHAnsi" w:hAnsiTheme="majorHAnsi"/>
          <w:sz w:val="20"/>
          <w:szCs w:val="20"/>
          <w:lang w:val="es-ES"/>
        </w:rPr>
        <w:t xml:space="preserve">la falta de indemnización </w:t>
      </w:r>
      <w:r w:rsidR="003C0FFE">
        <w:rPr>
          <w:rFonts w:asciiTheme="majorHAnsi" w:hAnsiTheme="majorHAnsi"/>
          <w:sz w:val="20"/>
          <w:szCs w:val="20"/>
          <w:lang w:val="es-ES"/>
        </w:rPr>
        <w:t xml:space="preserve">a los familiares de la presunta víctima </w:t>
      </w:r>
      <w:r w:rsidRPr="009554F7">
        <w:rPr>
          <w:rFonts w:asciiTheme="majorHAnsi" w:hAnsiTheme="majorHAnsi"/>
          <w:sz w:val="20"/>
          <w:szCs w:val="20"/>
          <w:lang w:val="es-ES"/>
        </w:rPr>
        <w:t xml:space="preserve">por los hechos </w:t>
      </w:r>
      <w:r>
        <w:rPr>
          <w:rFonts w:asciiTheme="majorHAnsi" w:hAnsiTheme="majorHAnsi"/>
          <w:sz w:val="20"/>
          <w:szCs w:val="20"/>
          <w:lang w:val="es-ES"/>
        </w:rPr>
        <w:t xml:space="preserve">de detención y desaparición forzada, en aplicación de la prescripción civil. </w:t>
      </w:r>
      <w:r w:rsidR="0042059C" w:rsidRPr="00460387">
        <w:rPr>
          <w:color w:val="000000" w:themeColor="text1"/>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42059C" w:rsidRPr="00460387">
        <w:rPr>
          <w:rStyle w:val="FootnoteReference"/>
          <w:color w:val="000000" w:themeColor="text1"/>
          <w:sz w:val="20"/>
          <w:szCs w:val="20"/>
          <w:lang w:val="es-ES"/>
        </w:rPr>
        <w:footnoteReference w:id="10"/>
      </w:r>
      <w:r w:rsidR="0042059C" w:rsidRPr="00460387">
        <w:rPr>
          <w:color w:val="000000" w:themeColor="text1"/>
          <w:sz w:val="20"/>
          <w:szCs w:val="20"/>
          <w:lang w:val="es-ES"/>
        </w:rPr>
        <w:t xml:space="preserve">. Teniendo en cuenta lo anterior, la CIDH considera que los alegatos de la parte peticionaria no resultan manifiestamente </w:t>
      </w:r>
      <w:r w:rsidR="0042059C" w:rsidRPr="00F93077">
        <w:rPr>
          <w:sz w:val="20"/>
          <w:szCs w:val="20"/>
          <w:lang w:val="es-ES"/>
        </w:rPr>
        <w:t>infundadas y requieren un estudio de fondo pues los hechos alegados, de corroborarse como ciertos podrían caracterizar violaciones a los artículos</w:t>
      </w:r>
      <w:r w:rsidR="0042059C">
        <w:rPr>
          <w:sz w:val="20"/>
          <w:szCs w:val="20"/>
          <w:lang w:val="es-ES"/>
        </w:rPr>
        <w:t> </w:t>
      </w:r>
      <w:r w:rsidR="0042059C" w:rsidRPr="00836A5A">
        <w:rPr>
          <w:sz w:val="20"/>
          <w:szCs w:val="20"/>
          <w:lang w:val="es-ES"/>
        </w:rPr>
        <w:t>8</w:t>
      </w:r>
      <w:r w:rsidR="009554F7" w:rsidRPr="009554F7">
        <w:rPr>
          <w:rFonts w:asciiTheme="majorHAnsi" w:hAnsiTheme="majorHAnsi"/>
          <w:sz w:val="20"/>
          <w:szCs w:val="20"/>
          <w:lang w:val="es-ES"/>
        </w:rPr>
        <w:t xml:space="preserve"> (garantías judiciales) y 25 (protección judicial) de la Convención Americana, en relación con </w:t>
      </w:r>
      <w:r w:rsidR="00F66963">
        <w:rPr>
          <w:rFonts w:asciiTheme="majorHAnsi" w:hAnsiTheme="majorHAnsi"/>
          <w:sz w:val="20"/>
          <w:szCs w:val="20"/>
          <w:lang w:val="es-ES"/>
        </w:rPr>
        <w:t>sus</w:t>
      </w:r>
      <w:r w:rsidR="009554F7" w:rsidRPr="009554F7">
        <w:rPr>
          <w:rFonts w:asciiTheme="majorHAnsi" w:hAnsiTheme="majorHAnsi"/>
          <w:sz w:val="20"/>
          <w:szCs w:val="20"/>
          <w:lang w:val="es-ES"/>
        </w:rPr>
        <w:t xml:space="preserve"> artículos 1.1 (obligación de respetar los derechos) y 2 (deber de adoptar di</w:t>
      </w:r>
      <w:r w:rsidR="00AE08E3">
        <w:rPr>
          <w:rFonts w:asciiTheme="majorHAnsi" w:hAnsiTheme="majorHAnsi"/>
          <w:sz w:val="20"/>
          <w:szCs w:val="20"/>
          <w:lang w:val="es-ES"/>
        </w:rPr>
        <w:t>sposiciones de derecho interno),</w:t>
      </w:r>
      <w:r w:rsidR="00F66963">
        <w:rPr>
          <w:rFonts w:asciiTheme="majorHAnsi" w:hAnsiTheme="majorHAnsi"/>
          <w:sz w:val="20"/>
          <w:szCs w:val="20"/>
          <w:lang w:val="es-ES"/>
        </w:rPr>
        <w:t xml:space="preserve"> en concordancia con casos similares ya decididos por la CIDH</w:t>
      </w:r>
      <w:r w:rsidR="009554F7" w:rsidRPr="009554F7">
        <w:rPr>
          <w:rStyle w:val="FootnoteReference"/>
          <w:sz w:val="20"/>
          <w:szCs w:val="20"/>
          <w:lang w:val="es-ES"/>
        </w:rPr>
        <w:footnoteReference w:id="11"/>
      </w:r>
      <w:r w:rsidR="009554F7" w:rsidRPr="009554F7">
        <w:rPr>
          <w:rFonts w:asciiTheme="majorHAnsi" w:hAnsiTheme="majorHAnsi"/>
          <w:sz w:val="20"/>
          <w:szCs w:val="20"/>
          <w:lang w:val="es-ES"/>
        </w:rPr>
        <w:t>.</w:t>
      </w:r>
    </w:p>
    <w:p w14:paraId="0E85195B" w14:textId="77777777" w:rsidR="009554F7" w:rsidRPr="00683C46" w:rsidRDefault="009554F7" w:rsidP="009554F7">
      <w:pPr>
        <w:jc w:val="both"/>
        <w:rPr>
          <w:rFonts w:asciiTheme="majorHAnsi" w:hAnsiTheme="majorHAnsi"/>
          <w:sz w:val="20"/>
          <w:szCs w:val="20"/>
          <w:lang w:val="es-ES"/>
        </w:rPr>
      </w:pP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58B6D040" w14:textId="36BEB342" w:rsidR="00AB100E" w:rsidRDefault="005F5140" w:rsidP="00AB10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E0314">
        <w:rPr>
          <w:rFonts w:asciiTheme="majorHAnsi" w:hAnsiTheme="majorHAnsi"/>
          <w:sz w:val="20"/>
          <w:szCs w:val="20"/>
          <w:lang w:val="es-ES"/>
        </w:rPr>
        <w:t xml:space="preserve">Declarar admisible la presente petición en relación con los </w:t>
      </w:r>
      <w:r w:rsidRPr="001E0314">
        <w:rPr>
          <w:rFonts w:asciiTheme="majorHAnsi" w:hAnsiTheme="majorHAnsi"/>
          <w:bCs/>
          <w:sz w:val="20"/>
          <w:szCs w:val="20"/>
          <w:lang w:val="es-ES"/>
        </w:rPr>
        <w:t>artículos</w:t>
      </w:r>
      <w:r w:rsidRPr="001E0314">
        <w:rPr>
          <w:rFonts w:asciiTheme="majorHAnsi" w:hAnsiTheme="majorHAnsi"/>
          <w:bCs/>
          <w:color w:val="FF0000"/>
          <w:sz w:val="20"/>
          <w:szCs w:val="20"/>
          <w:lang w:val="es-ES"/>
        </w:rPr>
        <w:t xml:space="preserve"> </w:t>
      </w:r>
      <w:r>
        <w:rPr>
          <w:rFonts w:asciiTheme="majorHAnsi" w:hAnsiTheme="majorHAnsi"/>
          <w:sz w:val="20"/>
          <w:szCs w:val="20"/>
          <w:lang w:val="es-ES"/>
        </w:rPr>
        <w:t xml:space="preserve">Declarar admisible la presente petición en relación con los </w:t>
      </w:r>
      <w:r>
        <w:rPr>
          <w:rFonts w:ascii="Cambria" w:hAnsi="Cambria"/>
          <w:bCs/>
          <w:sz w:val="20"/>
          <w:szCs w:val="20"/>
          <w:lang w:val="es-ES"/>
        </w:rPr>
        <w:t>8 y 25 de la Convención Americana,</w:t>
      </w:r>
      <w:r>
        <w:rPr>
          <w:rFonts w:asciiTheme="majorHAnsi" w:hAnsiTheme="majorHAnsi"/>
          <w:sz w:val="20"/>
          <w:szCs w:val="20"/>
          <w:lang w:val="es-ES"/>
        </w:rPr>
        <w:t xml:space="preserve"> </w:t>
      </w:r>
      <w:r>
        <w:rPr>
          <w:rFonts w:ascii="Cambria" w:hAnsi="Cambria"/>
          <w:bCs/>
          <w:sz w:val="20"/>
          <w:szCs w:val="20"/>
          <w:lang w:val="es-ES"/>
        </w:rPr>
        <w:t>en relación con sus artículos 1.1 y 2</w:t>
      </w:r>
      <w:r w:rsidR="00AB100E" w:rsidRPr="00B702DF">
        <w:rPr>
          <w:rFonts w:asciiTheme="majorHAnsi" w:hAnsiTheme="majorHAnsi"/>
          <w:sz w:val="20"/>
          <w:szCs w:val="20"/>
          <w:lang w:val="es-ES"/>
        </w:rPr>
        <w:t>;</w:t>
      </w:r>
      <w:r w:rsidR="00AB100E">
        <w:rPr>
          <w:rFonts w:asciiTheme="majorHAnsi" w:hAnsiTheme="majorHAnsi"/>
          <w:sz w:val="20"/>
          <w:szCs w:val="20"/>
          <w:lang w:val="es-ES"/>
        </w:rPr>
        <w:t xml:space="preserve"> y</w:t>
      </w:r>
      <w:r w:rsidR="00AB100E" w:rsidRPr="0098394D">
        <w:rPr>
          <w:rFonts w:asciiTheme="majorHAnsi" w:hAnsiTheme="majorHAnsi"/>
          <w:sz w:val="20"/>
          <w:szCs w:val="20"/>
          <w:lang w:val="es-ES"/>
        </w:rPr>
        <w:t xml:space="preserve"> </w:t>
      </w:r>
    </w:p>
    <w:p w14:paraId="62DE53C9" w14:textId="77777777" w:rsidR="00AB100E" w:rsidRPr="00D62F26" w:rsidRDefault="00AB100E" w:rsidP="00AB10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D62F2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FA085E5" w14:textId="52763429" w:rsidR="00D30E34" w:rsidRPr="00A37B82" w:rsidRDefault="00D30E34" w:rsidP="00D30E3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C3D7BA8" w14:textId="77777777" w:rsidR="00D30E34" w:rsidRPr="00A37B82" w:rsidRDefault="00D30E34" w:rsidP="00D30E34">
      <w:pPr>
        <w:suppressAutoHyphens/>
        <w:ind w:firstLine="720"/>
        <w:jc w:val="both"/>
        <w:rPr>
          <w:rFonts w:asciiTheme="majorHAnsi" w:hAnsiTheme="majorHAnsi" w:cs="Arial"/>
          <w:noProof/>
          <w:spacing w:val="-2"/>
          <w:sz w:val="20"/>
          <w:szCs w:val="20"/>
          <w:lang w:val="es-CL"/>
        </w:rPr>
      </w:pPr>
    </w:p>
    <w:sectPr w:rsidR="00D30E3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1005C" w14:textId="77777777" w:rsidR="00AA78F2" w:rsidRDefault="00AA78F2">
      <w:r>
        <w:separator/>
      </w:r>
    </w:p>
  </w:endnote>
  <w:endnote w:type="continuationSeparator" w:id="0">
    <w:p w14:paraId="7FCBCB90" w14:textId="77777777" w:rsidR="00AA78F2" w:rsidRDefault="00AA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6E14" w14:textId="77777777" w:rsidR="00D002AF" w:rsidRDefault="00D00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09A7BC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A67CC">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F49E2" w14:textId="77777777" w:rsidR="00AA78F2" w:rsidRPr="000F35ED" w:rsidRDefault="00AA78F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14155A" w14:textId="77777777" w:rsidR="00AA78F2" w:rsidRPr="000F35ED" w:rsidRDefault="00AA78F2" w:rsidP="000F35ED">
      <w:pPr>
        <w:rPr>
          <w:rFonts w:asciiTheme="majorHAnsi" w:hAnsiTheme="majorHAnsi"/>
          <w:sz w:val="16"/>
          <w:szCs w:val="16"/>
        </w:rPr>
      </w:pPr>
      <w:r w:rsidRPr="000F35ED">
        <w:rPr>
          <w:rFonts w:asciiTheme="majorHAnsi" w:hAnsiTheme="majorHAnsi"/>
          <w:sz w:val="16"/>
          <w:szCs w:val="16"/>
        </w:rPr>
        <w:separator/>
      </w:r>
    </w:p>
    <w:p w14:paraId="7983C52E" w14:textId="77777777" w:rsidR="00AA78F2" w:rsidRPr="000F35ED" w:rsidRDefault="00AA78F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F931611" w14:textId="77777777" w:rsidR="00AA78F2" w:rsidRPr="000F35ED" w:rsidRDefault="00AA78F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A67E636" w14:textId="5053CEDD" w:rsidR="00E94357" w:rsidRPr="00396CC3" w:rsidRDefault="00E94357" w:rsidP="006A2AD9">
      <w:pPr>
        <w:pStyle w:val="FootnoteText"/>
        <w:jc w:val="both"/>
        <w:rPr>
          <w:rFonts w:asciiTheme="majorHAnsi" w:hAnsiTheme="majorHAnsi"/>
          <w:sz w:val="16"/>
          <w:szCs w:val="16"/>
          <w:lang w:val="es-CO"/>
        </w:rPr>
      </w:pPr>
      <w:r w:rsidRPr="00396CC3">
        <w:rPr>
          <w:rFonts w:asciiTheme="majorHAnsi" w:hAnsiTheme="majorHAnsi"/>
          <w:sz w:val="16"/>
          <w:szCs w:val="16"/>
          <w:vertAlign w:val="superscript"/>
          <w:lang w:val="es-ES"/>
        </w:rPr>
        <w:footnoteRef/>
      </w:r>
      <w:r w:rsidRPr="00396CC3">
        <w:rPr>
          <w:rFonts w:asciiTheme="majorHAnsi" w:hAnsiTheme="majorHAnsi"/>
          <w:sz w:val="16"/>
          <w:szCs w:val="16"/>
          <w:vertAlign w:val="superscript"/>
          <w:lang w:val="es-ES"/>
        </w:rPr>
        <w:t xml:space="preserve"> </w:t>
      </w:r>
      <w:r w:rsidR="004D134C" w:rsidRPr="00396CC3">
        <w:rPr>
          <w:rFonts w:asciiTheme="majorHAnsi" w:hAnsiTheme="majorHAnsi"/>
          <w:sz w:val="16"/>
          <w:szCs w:val="16"/>
          <w:lang w:val="es-MX"/>
        </w:rPr>
        <w:t xml:space="preserve">Mediante escrito recibido en fecha </w:t>
      </w:r>
      <w:r w:rsidR="00C85C4F" w:rsidRPr="00396CC3">
        <w:rPr>
          <w:rFonts w:asciiTheme="majorHAnsi" w:hAnsiTheme="majorHAnsi"/>
          <w:sz w:val="16"/>
          <w:szCs w:val="16"/>
          <w:lang w:val="es-MX"/>
        </w:rPr>
        <w:t>26 de septiembre de 2017</w:t>
      </w:r>
      <w:r w:rsidR="004D134C" w:rsidRPr="00396CC3">
        <w:rPr>
          <w:rFonts w:asciiTheme="majorHAnsi" w:hAnsiTheme="majorHAnsi"/>
          <w:sz w:val="16"/>
          <w:szCs w:val="16"/>
          <w:lang w:val="es-MX"/>
        </w:rPr>
        <w:t>, se desistió de la participación del peticionario Franz Moler Morris.</w:t>
      </w:r>
    </w:p>
  </w:footnote>
  <w:footnote w:id="3">
    <w:p w14:paraId="3F592B03" w14:textId="1B3EB934" w:rsidR="00E94357" w:rsidRPr="00396CC3" w:rsidRDefault="00E94357" w:rsidP="006A2AD9">
      <w:pPr>
        <w:pStyle w:val="FootnoteText"/>
        <w:jc w:val="both"/>
        <w:rPr>
          <w:rFonts w:asciiTheme="majorHAnsi" w:hAnsiTheme="majorHAnsi"/>
          <w:sz w:val="16"/>
          <w:szCs w:val="16"/>
          <w:lang w:val="es-CO"/>
        </w:rPr>
      </w:pPr>
      <w:r w:rsidRPr="00396CC3">
        <w:rPr>
          <w:rFonts w:asciiTheme="majorHAnsi" w:hAnsiTheme="majorHAnsi"/>
          <w:sz w:val="16"/>
          <w:szCs w:val="16"/>
          <w:vertAlign w:val="superscript"/>
          <w:lang w:val="es-ES"/>
        </w:rPr>
        <w:footnoteRef/>
      </w:r>
      <w:r w:rsidRPr="00396CC3">
        <w:rPr>
          <w:rFonts w:asciiTheme="majorHAnsi" w:hAnsiTheme="majorHAnsi"/>
          <w:sz w:val="16"/>
          <w:szCs w:val="16"/>
          <w:vertAlign w:val="superscript"/>
          <w:lang w:val="es-ES"/>
        </w:rPr>
        <w:t xml:space="preserve"> </w:t>
      </w:r>
      <w:r w:rsidR="004E2E79" w:rsidRPr="00396CC3">
        <w:rPr>
          <w:rFonts w:asciiTheme="majorHAnsi" w:hAnsiTheme="majorHAnsi"/>
          <w:sz w:val="16"/>
          <w:szCs w:val="16"/>
          <w:lang w:val="es-ES"/>
        </w:rPr>
        <w:t xml:space="preserve">Silvia Mónica Gana Valladares y Alan Bruce Gana; cónyuge e hijo, respectivamente </w:t>
      </w:r>
      <w:r w:rsidR="00112ADD" w:rsidRPr="00396CC3">
        <w:rPr>
          <w:rFonts w:asciiTheme="majorHAnsi" w:hAnsiTheme="majorHAnsi"/>
          <w:sz w:val="16"/>
          <w:szCs w:val="16"/>
          <w:lang w:val="es-ES"/>
        </w:rPr>
        <w:t>de la presunta víctima.</w:t>
      </w:r>
    </w:p>
  </w:footnote>
  <w:footnote w:id="4">
    <w:p w14:paraId="06C1BEFA" w14:textId="6D10F66C" w:rsidR="004A6A54" w:rsidRPr="00396CC3" w:rsidRDefault="004A6A54" w:rsidP="006A2AD9">
      <w:pPr>
        <w:pStyle w:val="FootnoteText"/>
        <w:jc w:val="both"/>
        <w:rPr>
          <w:rFonts w:asciiTheme="majorHAnsi" w:hAnsiTheme="majorHAnsi"/>
          <w:sz w:val="16"/>
          <w:szCs w:val="16"/>
          <w:lang w:val="es-ES"/>
        </w:rPr>
      </w:pPr>
      <w:r w:rsidRPr="00396CC3">
        <w:rPr>
          <w:rStyle w:val="FootnoteReference"/>
          <w:rFonts w:asciiTheme="majorHAnsi" w:hAnsiTheme="majorHAnsi"/>
          <w:sz w:val="16"/>
          <w:szCs w:val="16"/>
        </w:rPr>
        <w:footnoteRef/>
      </w:r>
      <w:r w:rsidRPr="00396CC3">
        <w:rPr>
          <w:rFonts w:asciiTheme="majorHAnsi" w:hAnsiTheme="majorHAnsi"/>
          <w:sz w:val="16"/>
          <w:szCs w:val="16"/>
          <w:lang w:val="es-ES"/>
        </w:rPr>
        <w:t xml:space="preserve"> </w:t>
      </w:r>
      <w:r w:rsidR="00E94357" w:rsidRPr="00396CC3">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5">
    <w:p w14:paraId="6CD07F2C" w14:textId="77777777" w:rsidR="008E1376" w:rsidRPr="00396CC3" w:rsidRDefault="008E1376" w:rsidP="006A2AD9">
      <w:pPr>
        <w:pStyle w:val="FootnoteText"/>
        <w:jc w:val="both"/>
        <w:rPr>
          <w:rFonts w:asciiTheme="majorHAnsi" w:hAnsiTheme="majorHAnsi"/>
          <w:sz w:val="16"/>
          <w:szCs w:val="16"/>
          <w:lang w:val="es-CO"/>
        </w:rPr>
      </w:pPr>
      <w:r w:rsidRPr="00396CC3">
        <w:rPr>
          <w:rFonts w:asciiTheme="majorHAnsi" w:hAnsiTheme="majorHAnsi"/>
          <w:sz w:val="16"/>
          <w:szCs w:val="16"/>
          <w:vertAlign w:val="superscript"/>
          <w:lang w:val="es-ES"/>
        </w:rPr>
        <w:footnoteRef/>
      </w:r>
      <w:r w:rsidRPr="00396CC3">
        <w:rPr>
          <w:rFonts w:asciiTheme="majorHAnsi" w:hAnsiTheme="majorHAnsi"/>
          <w:sz w:val="16"/>
          <w:szCs w:val="16"/>
          <w:vertAlign w:val="superscript"/>
          <w:lang w:val="es-ES"/>
        </w:rPr>
        <w:t xml:space="preserve"> </w:t>
      </w:r>
      <w:r w:rsidRPr="00396CC3">
        <w:rPr>
          <w:rFonts w:asciiTheme="majorHAnsi" w:hAnsiTheme="majorHAnsi"/>
          <w:sz w:val="16"/>
          <w:szCs w:val="16"/>
          <w:lang w:val="es-ES"/>
        </w:rPr>
        <w:t>En adelante “la Convención” o “la Convención Americana”.</w:t>
      </w:r>
    </w:p>
  </w:footnote>
  <w:footnote w:id="6">
    <w:p w14:paraId="79F07139" w14:textId="77777777" w:rsidR="008E3BFE" w:rsidRPr="00396CC3" w:rsidRDefault="008E3BFE" w:rsidP="006A2AD9">
      <w:pPr>
        <w:pStyle w:val="FootnoteText"/>
        <w:jc w:val="both"/>
        <w:rPr>
          <w:rFonts w:asciiTheme="majorHAnsi" w:hAnsiTheme="majorHAnsi"/>
          <w:sz w:val="16"/>
          <w:szCs w:val="16"/>
          <w:lang w:val="es-ES"/>
        </w:rPr>
      </w:pPr>
      <w:r w:rsidRPr="00396CC3">
        <w:rPr>
          <w:rStyle w:val="FootnoteReference"/>
          <w:rFonts w:asciiTheme="majorHAnsi" w:hAnsiTheme="majorHAnsi"/>
          <w:sz w:val="16"/>
          <w:szCs w:val="16"/>
        </w:rPr>
        <w:footnoteRef/>
      </w:r>
      <w:r w:rsidRPr="00396CC3">
        <w:rPr>
          <w:rFonts w:asciiTheme="majorHAnsi" w:hAnsiTheme="majorHAnsi"/>
          <w:sz w:val="16"/>
          <w:szCs w:val="16"/>
          <w:lang w:val="es-ES"/>
        </w:rPr>
        <w:t xml:space="preserve"> Las observaciones de cada parte fueron debidamente trasladadas a la parte contraria.</w:t>
      </w:r>
    </w:p>
  </w:footnote>
  <w:footnote w:id="7">
    <w:p w14:paraId="50225D74" w14:textId="77777777" w:rsidR="0005501F" w:rsidRPr="00396CC3" w:rsidRDefault="0005501F" w:rsidP="006A2AD9">
      <w:pPr>
        <w:pStyle w:val="FootnoteText"/>
        <w:jc w:val="both"/>
        <w:rPr>
          <w:rFonts w:asciiTheme="majorHAnsi" w:hAnsiTheme="majorHAnsi"/>
          <w:sz w:val="16"/>
          <w:szCs w:val="16"/>
          <w:lang w:val="es-CO"/>
        </w:rPr>
      </w:pPr>
      <w:r w:rsidRPr="00396CC3">
        <w:rPr>
          <w:rStyle w:val="FootnoteReference"/>
          <w:rFonts w:asciiTheme="majorHAnsi" w:hAnsiTheme="majorHAnsi"/>
          <w:sz w:val="16"/>
          <w:szCs w:val="16"/>
        </w:rPr>
        <w:footnoteRef/>
      </w:r>
      <w:r w:rsidRPr="00396CC3">
        <w:rPr>
          <w:rFonts w:asciiTheme="majorHAnsi" w:hAnsiTheme="majorHAnsi"/>
          <w:sz w:val="16"/>
          <w:szCs w:val="16"/>
          <w:lang w:val="es-CO"/>
        </w:rPr>
        <w:t xml:space="preserve"> </w:t>
      </w:r>
      <w:r w:rsidRPr="00396CC3">
        <w:rPr>
          <w:rFonts w:asciiTheme="majorHAnsi" w:hAnsiTheme="majorHAnsi"/>
          <w:sz w:val="16"/>
          <w:szCs w:val="16"/>
          <w:lang w:val="es-ES"/>
        </w:rPr>
        <w:t xml:space="preserve">El peticionario basó su relato y los hechos denunciados en esta petición en el informe </w:t>
      </w:r>
      <w:proofErr w:type="spellStart"/>
      <w:r w:rsidRPr="00396CC3">
        <w:rPr>
          <w:rFonts w:asciiTheme="majorHAnsi" w:hAnsiTheme="majorHAnsi"/>
          <w:sz w:val="16"/>
          <w:szCs w:val="16"/>
          <w:lang w:val="es-ES"/>
        </w:rPr>
        <w:t>Rettig</w:t>
      </w:r>
      <w:proofErr w:type="spellEnd"/>
      <w:r w:rsidRPr="00396CC3">
        <w:rPr>
          <w:rFonts w:asciiTheme="majorHAnsi" w:hAnsiTheme="majorHAnsi"/>
          <w:sz w:val="16"/>
          <w:szCs w:val="16"/>
          <w:lang w:val="es-ES"/>
        </w:rPr>
        <w:t>.</w:t>
      </w:r>
    </w:p>
  </w:footnote>
  <w:footnote w:id="8">
    <w:p w14:paraId="3A7AFEED" w14:textId="77E89EB7" w:rsidR="00130C4A" w:rsidRPr="00130C4A" w:rsidRDefault="00130C4A" w:rsidP="006A2AD9">
      <w:pPr>
        <w:pStyle w:val="FootnoteText"/>
        <w:jc w:val="both"/>
        <w:rPr>
          <w:rFonts w:asciiTheme="majorHAnsi" w:hAnsiTheme="majorHAnsi"/>
          <w:sz w:val="16"/>
          <w:szCs w:val="16"/>
          <w:lang w:val="es-MX"/>
        </w:rPr>
      </w:pPr>
      <w:r w:rsidRPr="00130C4A">
        <w:rPr>
          <w:rStyle w:val="FootnoteReference"/>
          <w:rFonts w:asciiTheme="majorHAnsi" w:hAnsiTheme="majorHAnsi"/>
          <w:sz w:val="16"/>
          <w:szCs w:val="16"/>
        </w:rPr>
        <w:footnoteRef/>
      </w:r>
      <w:r w:rsidRPr="00130C4A">
        <w:rPr>
          <w:rFonts w:asciiTheme="majorHAnsi" w:hAnsiTheme="majorHAnsi"/>
          <w:sz w:val="16"/>
          <w:szCs w:val="16"/>
          <w:lang w:val="es-MX"/>
        </w:rPr>
        <w:t xml:space="preserve"> </w:t>
      </w:r>
      <w:r w:rsidR="006A2AD9">
        <w:rPr>
          <w:rFonts w:asciiTheme="majorHAnsi" w:hAnsiTheme="majorHAnsi"/>
          <w:sz w:val="16"/>
          <w:szCs w:val="16"/>
          <w:lang w:val="es-MX"/>
        </w:rPr>
        <w:t>Durante</w:t>
      </w:r>
      <w:r w:rsidRPr="00130C4A">
        <w:rPr>
          <w:rFonts w:asciiTheme="majorHAnsi" w:hAnsiTheme="majorHAnsi"/>
          <w:sz w:val="16"/>
          <w:szCs w:val="16"/>
          <w:lang w:val="es-ES"/>
        </w:rPr>
        <w:t xml:space="preserve"> la tramitación del recurso se recibieron informes negativos por parte de la Jefatura de Zona en Estado de Emergencia y del Ministerio del Interior respecto de la detención de la presunta víctima.</w:t>
      </w:r>
    </w:p>
  </w:footnote>
  <w:footnote w:id="9">
    <w:p w14:paraId="444898EB" w14:textId="27580228" w:rsidR="00DB20B7" w:rsidRPr="00396CC3" w:rsidRDefault="00DB20B7" w:rsidP="006A2AD9">
      <w:pPr>
        <w:pStyle w:val="FootnoteText"/>
        <w:jc w:val="both"/>
        <w:rPr>
          <w:rFonts w:asciiTheme="majorHAnsi" w:hAnsiTheme="majorHAnsi"/>
          <w:sz w:val="16"/>
          <w:szCs w:val="16"/>
          <w:lang w:val="pt-BR"/>
        </w:rPr>
      </w:pPr>
      <w:r w:rsidRPr="00396CC3">
        <w:rPr>
          <w:rFonts w:asciiTheme="majorHAnsi" w:hAnsiTheme="majorHAnsi"/>
          <w:sz w:val="16"/>
          <w:szCs w:val="16"/>
          <w:vertAlign w:val="superscript"/>
          <w:lang w:val="es-ES"/>
        </w:rPr>
        <w:footnoteRef/>
      </w:r>
      <w:r w:rsidRPr="00396CC3">
        <w:rPr>
          <w:rFonts w:asciiTheme="majorHAnsi" w:hAnsiTheme="majorHAnsi"/>
          <w:sz w:val="16"/>
          <w:szCs w:val="16"/>
          <w:lang w:val="pt-BR"/>
        </w:rPr>
        <w:t xml:space="preserve"> Decreto Legislativo 2191.</w:t>
      </w:r>
    </w:p>
  </w:footnote>
  <w:footnote w:id="10">
    <w:p w14:paraId="0EA2BFBF" w14:textId="77777777" w:rsidR="0042059C" w:rsidRPr="00BF01E1" w:rsidRDefault="0042059C" w:rsidP="0042059C">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D30E34">
        <w:rPr>
          <w:rFonts w:ascii="Cambria" w:hAnsi="Cambria"/>
          <w:sz w:val="16"/>
          <w:szCs w:val="16"/>
          <w:lang w:val="pt-BR"/>
        </w:rPr>
        <w:t xml:space="preserve"> </w:t>
      </w:r>
      <w:r w:rsidRPr="00BF01E1">
        <w:rPr>
          <w:rFonts w:ascii="Cambria" w:eastAsia="Times New Roman" w:hAnsi="Cambria"/>
          <w:color w:val="000000"/>
          <w:sz w:val="16"/>
          <w:szCs w:val="16"/>
          <w:bdr w:val="none" w:sz="0" w:space="0" w:color="auto"/>
          <w:lang w:val="pt-BR"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11">
    <w:p w14:paraId="232A677E" w14:textId="77777777" w:rsidR="009554F7" w:rsidRPr="00396CC3" w:rsidRDefault="009554F7" w:rsidP="006A2AD9">
      <w:pPr>
        <w:pStyle w:val="FootnoteText"/>
        <w:jc w:val="both"/>
        <w:rPr>
          <w:rFonts w:asciiTheme="majorHAnsi" w:hAnsiTheme="majorHAnsi"/>
          <w:sz w:val="16"/>
          <w:szCs w:val="16"/>
          <w:lang w:val="es-ES"/>
        </w:rPr>
      </w:pPr>
      <w:r w:rsidRPr="00396CC3">
        <w:rPr>
          <w:rStyle w:val="FootnoteReference"/>
          <w:rFonts w:asciiTheme="majorHAnsi" w:hAnsiTheme="majorHAnsi"/>
          <w:sz w:val="16"/>
          <w:szCs w:val="16"/>
        </w:rPr>
        <w:footnoteRef/>
      </w:r>
      <w:r w:rsidRPr="00D30E34">
        <w:rPr>
          <w:rFonts w:asciiTheme="majorHAnsi" w:hAnsiTheme="majorHAnsi"/>
          <w:sz w:val="16"/>
          <w:szCs w:val="16"/>
          <w:lang w:val="es-419"/>
        </w:rPr>
        <w:t xml:space="preserve"> Ver CIDH, Informe No. 152/17. </w:t>
      </w:r>
      <w:r w:rsidRPr="00396CC3">
        <w:rPr>
          <w:rFonts w:asciiTheme="majorHAnsi" w:hAnsiTheme="majorHAnsi"/>
          <w:sz w:val="16"/>
          <w:szCs w:val="16"/>
          <w:lang w:val="es-ES"/>
        </w:rPr>
        <w:t xml:space="preserve">Admisibilidad. Hugo Tomás Martínez Guillén y Otros. Chile. 30 de noviembre de 2017; y CIDH, Informe No. 5/19, Petición 1560-08. Admisibilidad. </w:t>
      </w:r>
      <w:r w:rsidRPr="00396CC3">
        <w:rPr>
          <w:rFonts w:asciiTheme="majorHAnsi" w:hAnsiTheme="majorHAnsi"/>
          <w:sz w:val="16"/>
          <w:szCs w:val="16"/>
        </w:rPr>
        <w:t xml:space="preserve">Juan Paredes Barrientos y </w:t>
      </w:r>
      <w:r w:rsidRPr="00396CC3">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A78F2"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A7C3" w14:textId="77777777" w:rsidR="00D002AF" w:rsidRDefault="00D00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603048"/>
    <w:multiLevelType w:val="hybridMultilevel"/>
    <w:tmpl w:val="ED0A5612"/>
    <w:lvl w:ilvl="0" w:tplc="74380768">
      <w:start w:val="1"/>
      <w:numFmt w:val="decimal"/>
      <w:lvlText w:val="%1."/>
      <w:lvlJc w:val="left"/>
      <w:pPr>
        <w:ind w:left="180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60"/>
  </w:num>
  <w:num w:numId="50">
    <w:abstractNumId w:val="62"/>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1"/>
  </w:num>
  <w:num w:numId="58">
    <w:abstractNumId w:val="21"/>
  </w:num>
  <w:num w:numId="59">
    <w:abstractNumId w:val="3"/>
  </w:num>
  <w:num w:numId="60">
    <w:abstractNumId w:val="48"/>
  </w:num>
  <w:num w:numId="61">
    <w:abstractNumId w:val="59"/>
  </w:num>
  <w:num w:numId="62">
    <w:abstractNumId w:val="7"/>
  </w:num>
  <w:num w:numId="63">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2BEE"/>
    <w:rsid w:val="00013BA5"/>
    <w:rsid w:val="00015701"/>
    <w:rsid w:val="0001788C"/>
    <w:rsid w:val="0002150F"/>
    <w:rsid w:val="0002186F"/>
    <w:rsid w:val="000220EA"/>
    <w:rsid w:val="00022879"/>
    <w:rsid w:val="000337EF"/>
    <w:rsid w:val="00040C3A"/>
    <w:rsid w:val="000419AD"/>
    <w:rsid w:val="0005501F"/>
    <w:rsid w:val="00057DD9"/>
    <w:rsid w:val="0006173C"/>
    <w:rsid w:val="000633EA"/>
    <w:rsid w:val="000716C5"/>
    <w:rsid w:val="00075E23"/>
    <w:rsid w:val="00077A7E"/>
    <w:rsid w:val="00080519"/>
    <w:rsid w:val="0009006E"/>
    <w:rsid w:val="0009344A"/>
    <w:rsid w:val="00096815"/>
    <w:rsid w:val="000A19F8"/>
    <w:rsid w:val="000A3254"/>
    <w:rsid w:val="000A392E"/>
    <w:rsid w:val="000A3C36"/>
    <w:rsid w:val="000A4338"/>
    <w:rsid w:val="000A575F"/>
    <w:rsid w:val="000A63D0"/>
    <w:rsid w:val="000B0579"/>
    <w:rsid w:val="000C1C69"/>
    <w:rsid w:val="000C251E"/>
    <w:rsid w:val="000C3A31"/>
    <w:rsid w:val="000D10DB"/>
    <w:rsid w:val="000D574B"/>
    <w:rsid w:val="000D7E97"/>
    <w:rsid w:val="000E2789"/>
    <w:rsid w:val="000E5EB5"/>
    <w:rsid w:val="000F35ED"/>
    <w:rsid w:val="00107131"/>
    <w:rsid w:val="0010736F"/>
    <w:rsid w:val="00111A8A"/>
    <w:rsid w:val="00112ADD"/>
    <w:rsid w:val="00113F73"/>
    <w:rsid w:val="00121CC2"/>
    <w:rsid w:val="00130C4A"/>
    <w:rsid w:val="00131D8B"/>
    <w:rsid w:val="00133EE5"/>
    <w:rsid w:val="00136E3D"/>
    <w:rsid w:val="00143EFE"/>
    <w:rsid w:val="001479C0"/>
    <w:rsid w:val="00147B5C"/>
    <w:rsid w:val="0015330B"/>
    <w:rsid w:val="00153E09"/>
    <w:rsid w:val="001560D6"/>
    <w:rsid w:val="00164149"/>
    <w:rsid w:val="00167A34"/>
    <w:rsid w:val="00176BB3"/>
    <w:rsid w:val="00177EEF"/>
    <w:rsid w:val="0018635C"/>
    <w:rsid w:val="001A1428"/>
    <w:rsid w:val="001A7870"/>
    <w:rsid w:val="001B3A00"/>
    <w:rsid w:val="001B4C00"/>
    <w:rsid w:val="001C1B41"/>
    <w:rsid w:val="001D65EF"/>
    <w:rsid w:val="001E49E7"/>
    <w:rsid w:val="001F271B"/>
    <w:rsid w:val="001F7201"/>
    <w:rsid w:val="00204931"/>
    <w:rsid w:val="00207C5E"/>
    <w:rsid w:val="00223A29"/>
    <w:rsid w:val="002250A3"/>
    <w:rsid w:val="00231294"/>
    <w:rsid w:val="00234230"/>
    <w:rsid w:val="00235217"/>
    <w:rsid w:val="002355A9"/>
    <w:rsid w:val="00246D1F"/>
    <w:rsid w:val="00247403"/>
    <w:rsid w:val="00247542"/>
    <w:rsid w:val="00266B61"/>
    <w:rsid w:val="0026712A"/>
    <w:rsid w:val="002704DB"/>
    <w:rsid w:val="00274A40"/>
    <w:rsid w:val="00277BDA"/>
    <w:rsid w:val="00286C82"/>
    <w:rsid w:val="0029575A"/>
    <w:rsid w:val="002A0AAE"/>
    <w:rsid w:val="002A3B8A"/>
    <w:rsid w:val="002A5820"/>
    <w:rsid w:val="002B534E"/>
    <w:rsid w:val="002C3350"/>
    <w:rsid w:val="002C37C7"/>
    <w:rsid w:val="002D2B26"/>
    <w:rsid w:val="002D6D22"/>
    <w:rsid w:val="002D7EA2"/>
    <w:rsid w:val="002E187C"/>
    <w:rsid w:val="002E7512"/>
    <w:rsid w:val="002F3724"/>
    <w:rsid w:val="00302733"/>
    <w:rsid w:val="003121D5"/>
    <w:rsid w:val="00314078"/>
    <w:rsid w:val="0031535D"/>
    <w:rsid w:val="003239B8"/>
    <w:rsid w:val="0033169F"/>
    <w:rsid w:val="0034224A"/>
    <w:rsid w:val="00343438"/>
    <w:rsid w:val="00344977"/>
    <w:rsid w:val="00346C95"/>
    <w:rsid w:val="00351155"/>
    <w:rsid w:val="00354EC4"/>
    <w:rsid w:val="00356185"/>
    <w:rsid w:val="00360380"/>
    <w:rsid w:val="00372110"/>
    <w:rsid w:val="0037519E"/>
    <w:rsid w:val="00383F14"/>
    <w:rsid w:val="00386C6C"/>
    <w:rsid w:val="00386CF0"/>
    <w:rsid w:val="003942EC"/>
    <w:rsid w:val="00396CC3"/>
    <w:rsid w:val="003A5425"/>
    <w:rsid w:val="003A6337"/>
    <w:rsid w:val="003B4FF6"/>
    <w:rsid w:val="003B70FB"/>
    <w:rsid w:val="003C0FFE"/>
    <w:rsid w:val="003C6112"/>
    <w:rsid w:val="003C676B"/>
    <w:rsid w:val="003D0A55"/>
    <w:rsid w:val="003D3BC2"/>
    <w:rsid w:val="003E614F"/>
    <w:rsid w:val="003E6CA1"/>
    <w:rsid w:val="003F4473"/>
    <w:rsid w:val="004065A8"/>
    <w:rsid w:val="004153F5"/>
    <w:rsid w:val="004165C2"/>
    <w:rsid w:val="0042059C"/>
    <w:rsid w:val="004304AD"/>
    <w:rsid w:val="0043301D"/>
    <w:rsid w:val="00441ECB"/>
    <w:rsid w:val="00443914"/>
    <w:rsid w:val="00444528"/>
    <w:rsid w:val="004449AE"/>
    <w:rsid w:val="00445193"/>
    <w:rsid w:val="00447CCF"/>
    <w:rsid w:val="00451694"/>
    <w:rsid w:val="004565BA"/>
    <w:rsid w:val="00462C1B"/>
    <w:rsid w:val="00467B7E"/>
    <w:rsid w:val="0047080D"/>
    <w:rsid w:val="00473BB4"/>
    <w:rsid w:val="00476211"/>
    <w:rsid w:val="00477592"/>
    <w:rsid w:val="00483FFE"/>
    <w:rsid w:val="00486F1C"/>
    <w:rsid w:val="0049419D"/>
    <w:rsid w:val="004A59CC"/>
    <w:rsid w:val="004A6A54"/>
    <w:rsid w:val="004B48F2"/>
    <w:rsid w:val="004C12A6"/>
    <w:rsid w:val="004C20D2"/>
    <w:rsid w:val="004C2312"/>
    <w:rsid w:val="004C4B62"/>
    <w:rsid w:val="004C54C9"/>
    <w:rsid w:val="004C616A"/>
    <w:rsid w:val="004D134C"/>
    <w:rsid w:val="004D4ABA"/>
    <w:rsid w:val="004D6025"/>
    <w:rsid w:val="004E19B1"/>
    <w:rsid w:val="004E2649"/>
    <w:rsid w:val="004E2E79"/>
    <w:rsid w:val="004E3C0A"/>
    <w:rsid w:val="00501302"/>
    <w:rsid w:val="00501399"/>
    <w:rsid w:val="00501652"/>
    <w:rsid w:val="00502F26"/>
    <w:rsid w:val="0050633D"/>
    <w:rsid w:val="00507BC4"/>
    <w:rsid w:val="005128E4"/>
    <w:rsid w:val="005133DB"/>
    <w:rsid w:val="00525560"/>
    <w:rsid w:val="005415E6"/>
    <w:rsid w:val="00544216"/>
    <w:rsid w:val="00544C49"/>
    <w:rsid w:val="005516A1"/>
    <w:rsid w:val="00563557"/>
    <w:rsid w:val="0057402A"/>
    <w:rsid w:val="00574CB7"/>
    <w:rsid w:val="005771D0"/>
    <w:rsid w:val="00586E83"/>
    <w:rsid w:val="0059191A"/>
    <w:rsid w:val="005921FF"/>
    <w:rsid w:val="00594707"/>
    <w:rsid w:val="005A24ED"/>
    <w:rsid w:val="005A4FE2"/>
    <w:rsid w:val="005A6D0E"/>
    <w:rsid w:val="005B37CC"/>
    <w:rsid w:val="005B52B0"/>
    <w:rsid w:val="005B6806"/>
    <w:rsid w:val="005B6D22"/>
    <w:rsid w:val="005C261A"/>
    <w:rsid w:val="005C4225"/>
    <w:rsid w:val="005C5963"/>
    <w:rsid w:val="005C7989"/>
    <w:rsid w:val="005D66AD"/>
    <w:rsid w:val="005D787E"/>
    <w:rsid w:val="005E0B65"/>
    <w:rsid w:val="005E11B2"/>
    <w:rsid w:val="005F0DAD"/>
    <w:rsid w:val="005F0F33"/>
    <w:rsid w:val="005F5140"/>
    <w:rsid w:val="005F7C29"/>
    <w:rsid w:val="00600DEB"/>
    <w:rsid w:val="006068B7"/>
    <w:rsid w:val="00612C06"/>
    <w:rsid w:val="00625CA2"/>
    <w:rsid w:val="006277DE"/>
    <w:rsid w:val="00627C9F"/>
    <w:rsid w:val="006311E9"/>
    <w:rsid w:val="00632354"/>
    <w:rsid w:val="00642810"/>
    <w:rsid w:val="00647756"/>
    <w:rsid w:val="006509DA"/>
    <w:rsid w:val="00652333"/>
    <w:rsid w:val="006775AB"/>
    <w:rsid w:val="0068009E"/>
    <w:rsid w:val="006819E9"/>
    <w:rsid w:val="00686235"/>
    <w:rsid w:val="00686471"/>
    <w:rsid w:val="0068794B"/>
    <w:rsid w:val="006910D3"/>
    <w:rsid w:val="00691BBE"/>
    <w:rsid w:val="00692219"/>
    <w:rsid w:val="0069402E"/>
    <w:rsid w:val="006A17D2"/>
    <w:rsid w:val="006A2AD9"/>
    <w:rsid w:val="006A73E6"/>
    <w:rsid w:val="006B2D5C"/>
    <w:rsid w:val="006B2EE8"/>
    <w:rsid w:val="006B351F"/>
    <w:rsid w:val="006C4EB1"/>
    <w:rsid w:val="006C7DC8"/>
    <w:rsid w:val="006D79B5"/>
    <w:rsid w:val="006E0166"/>
    <w:rsid w:val="006E03E3"/>
    <w:rsid w:val="006E6838"/>
    <w:rsid w:val="006E772A"/>
    <w:rsid w:val="006E7B34"/>
    <w:rsid w:val="006F1207"/>
    <w:rsid w:val="0070697F"/>
    <w:rsid w:val="007147AC"/>
    <w:rsid w:val="0072199C"/>
    <w:rsid w:val="00722C9F"/>
    <w:rsid w:val="00723316"/>
    <w:rsid w:val="007253B8"/>
    <w:rsid w:val="00727B0E"/>
    <w:rsid w:val="0073598C"/>
    <w:rsid w:val="0073741F"/>
    <w:rsid w:val="007405C2"/>
    <w:rsid w:val="007643C6"/>
    <w:rsid w:val="0076643F"/>
    <w:rsid w:val="00777F63"/>
    <w:rsid w:val="007812C8"/>
    <w:rsid w:val="007852B5"/>
    <w:rsid w:val="007959DE"/>
    <w:rsid w:val="00796656"/>
    <w:rsid w:val="00796A37"/>
    <w:rsid w:val="007A5817"/>
    <w:rsid w:val="007B05C4"/>
    <w:rsid w:val="007B38FE"/>
    <w:rsid w:val="007B60E9"/>
    <w:rsid w:val="007B6CC3"/>
    <w:rsid w:val="007C2E05"/>
    <w:rsid w:val="007C3334"/>
    <w:rsid w:val="007C3CF4"/>
    <w:rsid w:val="007C402A"/>
    <w:rsid w:val="007D0379"/>
    <w:rsid w:val="007D2B98"/>
    <w:rsid w:val="007D6FDD"/>
    <w:rsid w:val="007D7C02"/>
    <w:rsid w:val="007E21BC"/>
    <w:rsid w:val="007E58FE"/>
    <w:rsid w:val="007E7C82"/>
    <w:rsid w:val="007F04B0"/>
    <w:rsid w:val="007F2D93"/>
    <w:rsid w:val="007F588D"/>
    <w:rsid w:val="007F7903"/>
    <w:rsid w:val="00802748"/>
    <w:rsid w:val="00803BA2"/>
    <w:rsid w:val="00803F1C"/>
    <w:rsid w:val="0080600E"/>
    <w:rsid w:val="008103A9"/>
    <w:rsid w:val="00810694"/>
    <w:rsid w:val="00814098"/>
    <w:rsid w:val="008174AA"/>
    <w:rsid w:val="00817612"/>
    <w:rsid w:val="00827E16"/>
    <w:rsid w:val="008338A4"/>
    <w:rsid w:val="00834D49"/>
    <w:rsid w:val="00837C45"/>
    <w:rsid w:val="008411F0"/>
    <w:rsid w:val="008439BC"/>
    <w:rsid w:val="00844380"/>
    <w:rsid w:val="00844730"/>
    <w:rsid w:val="008457C2"/>
    <w:rsid w:val="008507C4"/>
    <w:rsid w:val="00851728"/>
    <w:rsid w:val="00854389"/>
    <w:rsid w:val="00857A82"/>
    <w:rsid w:val="00871526"/>
    <w:rsid w:val="0087326D"/>
    <w:rsid w:val="00873836"/>
    <w:rsid w:val="00875668"/>
    <w:rsid w:val="008801A9"/>
    <w:rsid w:val="00885737"/>
    <w:rsid w:val="00890650"/>
    <w:rsid w:val="0089084A"/>
    <w:rsid w:val="0089186D"/>
    <w:rsid w:val="00897E12"/>
    <w:rsid w:val="008A0F81"/>
    <w:rsid w:val="008A310C"/>
    <w:rsid w:val="008A7E0F"/>
    <w:rsid w:val="008B12F5"/>
    <w:rsid w:val="008B5932"/>
    <w:rsid w:val="008B6450"/>
    <w:rsid w:val="008C5751"/>
    <w:rsid w:val="008D768D"/>
    <w:rsid w:val="008E0FD8"/>
    <w:rsid w:val="008E1376"/>
    <w:rsid w:val="008E328A"/>
    <w:rsid w:val="008E3759"/>
    <w:rsid w:val="008E3BFE"/>
    <w:rsid w:val="008E7900"/>
    <w:rsid w:val="008F1912"/>
    <w:rsid w:val="008F2BA5"/>
    <w:rsid w:val="00900748"/>
    <w:rsid w:val="0090270B"/>
    <w:rsid w:val="009041DC"/>
    <w:rsid w:val="00917B5A"/>
    <w:rsid w:val="00920A58"/>
    <w:rsid w:val="00920A8C"/>
    <w:rsid w:val="00922580"/>
    <w:rsid w:val="00934A2C"/>
    <w:rsid w:val="00935F06"/>
    <w:rsid w:val="00937B3A"/>
    <w:rsid w:val="00942A2E"/>
    <w:rsid w:val="00943353"/>
    <w:rsid w:val="00954B82"/>
    <w:rsid w:val="009554F7"/>
    <w:rsid w:val="00957000"/>
    <w:rsid w:val="00962436"/>
    <w:rsid w:val="0096706E"/>
    <w:rsid w:val="00974491"/>
    <w:rsid w:val="009749B7"/>
    <w:rsid w:val="00975C4E"/>
    <w:rsid w:val="00981FBA"/>
    <w:rsid w:val="00997BC5"/>
    <w:rsid w:val="009A4F41"/>
    <w:rsid w:val="009A50A0"/>
    <w:rsid w:val="009B01EC"/>
    <w:rsid w:val="009B1559"/>
    <w:rsid w:val="009B381B"/>
    <w:rsid w:val="009C2FC5"/>
    <w:rsid w:val="009C315A"/>
    <w:rsid w:val="009C54A8"/>
    <w:rsid w:val="009C7076"/>
    <w:rsid w:val="009D1753"/>
    <w:rsid w:val="009D6502"/>
    <w:rsid w:val="009D7611"/>
    <w:rsid w:val="009D78A5"/>
    <w:rsid w:val="009E08DD"/>
    <w:rsid w:val="009E0B61"/>
    <w:rsid w:val="009E3608"/>
    <w:rsid w:val="009E53DE"/>
    <w:rsid w:val="009E7C00"/>
    <w:rsid w:val="009F3999"/>
    <w:rsid w:val="00A0691C"/>
    <w:rsid w:val="00A11E44"/>
    <w:rsid w:val="00A154C8"/>
    <w:rsid w:val="00A22397"/>
    <w:rsid w:val="00A275B7"/>
    <w:rsid w:val="00A32313"/>
    <w:rsid w:val="00A328B3"/>
    <w:rsid w:val="00A4746F"/>
    <w:rsid w:val="00A50FCF"/>
    <w:rsid w:val="00A528D1"/>
    <w:rsid w:val="00A52F84"/>
    <w:rsid w:val="00A610CD"/>
    <w:rsid w:val="00A625E0"/>
    <w:rsid w:val="00A65298"/>
    <w:rsid w:val="00A66177"/>
    <w:rsid w:val="00A74947"/>
    <w:rsid w:val="00A758AA"/>
    <w:rsid w:val="00A82970"/>
    <w:rsid w:val="00A92093"/>
    <w:rsid w:val="00A941EE"/>
    <w:rsid w:val="00AA09A2"/>
    <w:rsid w:val="00AA67CC"/>
    <w:rsid w:val="00AA78F2"/>
    <w:rsid w:val="00AA7996"/>
    <w:rsid w:val="00AB100E"/>
    <w:rsid w:val="00AB2241"/>
    <w:rsid w:val="00AB7D21"/>
    <w:rsid w:val="00AC19CB"/>
    <w:rsid w:val="00AD1886"/>
    <w:rsid w:val="00AE08E3"/>
    <w:rsid w:val="00AE5488"/>
    <w:rsid w:val="00AE6F91"/>
    <w:rsid w:val="00AF5571"/>
    <w:rsid w:val="00B06B4E"/>
    <w:rsid w:val="00B07341"/>
    <w:rsid w:val="00B202B5"/>
    <w:rsid w:val="00B30539"/>
    <w:rsid w:val="00B314DB"/>
    <w:rsid w:val="00B361F2"/>
    <w:rsid w:val="00B3718B"/>
    <w:rsid w:val="00B41185"/>
    <w:rsid w:val="00B4632A"/>
    <w:rsid w:val="00B5067D"/>
    <w:rsid w:val="00B530F1"/>
    <w:rsid w:val="00B57297"/>
    <w:rsid w:val="00B736AF"/>
    <w:rsid w:val="00B742BE"/>
    <w:rsid w:val="00B87359"/>
    <w:rsid w:val="00B918F6"/>
    <w:rsid w:val="00B92D0A"/>
    <w:rsid w:val="00B94DFA"/>
    <w:rsid w:val="00B97946"/>
    <w:rsid w:val="00BA276C"/>
    <w:rsid w:val="00BA5544"/>
    <w:rsid w:val="00BB306F"/>
    <w:rsid w:val="00BB3FBD"/>
    <w:rsid w:val="00BB5362"/>
    <w:rsid w:val="00BB5EB2"/>
    <w:rsid w:val="00BC4CCD"/>
    <w:rsid w:val="00BC5E47"/>
    <w:rsid w:val="00BC6CD0"/>
    <w:rsid w:val="00BD4B89"/>
    <w:rsid w:val="00BD5922"/>
    <w:rsid w:val="00BD76D9"/>
    <w:rsid w:val="00BE7767"/>
    <w:rsid w:val="00BF02CB"/>
    <w:rsid w:val="00BF126B"/>
    <w:rsid w:val="00BF514A"/>
    <w:rsid w:val="00BF6FD8"/>
    <w:rsid w:val="00BF775D"/>
    <w:rsid w:val="00C01ECB"/>
    <w:rsid w:val="00C03680"/>
    <w:rsid w:val="00C054DF"/>
    <w:rsid w:val="00C10AFC"/>
    <w:rsid w:val="00C1164B"/>
    <w:rsid w:val="00C21562"/>
    <w:rsid w:val="00C21762"/>
    <w:rsid w:val="00C21FEF"/>
    <w:rsid w:val="00C24543"/>
    <w:rsid w:val="00C256A2"/>
    <w:rsid w:val="00C35A26"/>
    <w:rsid w:val="00C36824"/>
    <w:rsid w:val="00C43BC7"/>
    <w:rsid w:val="00C507EA"/>
    <w:rsid w:val="00C51515"/>
    <w:rsid w:val="00C53910"/>
    <w:rsid w:val="00C5660B"/>
    <w:rsid w:val="00C56854"/>
    <w:rsid w:val="00C5788A"/>
    <w:rsid w:val="00C66B72"/>
    <w:rsid w:val="00C75518"/>
    <w:rsid w:val="00C85C4F"/>
    <w:rsid w:val="00C87AC4"/>
    <w:rsid w:val="00C9567A"/>
    <w:rsid w:val="00CA48A3"/>
    <w:rsid w:val="00CB212D"/>
    <w:rsid w:val="00CB2660"/>
    <w:rsid w:val="00CC5E90"/>
    <w:rsid w:val="00CC7CB5"/>
    <w:rsid w:val="00CD046C"/>
    <w:rsid w:val="00CD186A"/>
    <w:rsid w:val="00CE076C"/>
    <w:rsid w:val="00CE5199"/>
    <w:rsid w:val="00CE66D5"/>
    <w:rsid w:val="00CE68B6"/>
    <w:rsid w:val="00CE74C2"/>
    <w:rsid w:val="00CF45DD"/>
    <w:rsid w:val="00CF637A"/>
    <w:rsid w:val="00D002AF"/>
    <w:rsid w:val="00D059DE"/>
    <w:rsid w:val="00D05ABD"/>
    <w:rsid w:val="00D0646C"/>
    <w:rsid w:val="00D13FCE"/>
    <w:rsid w:val="00D17E8C"/>
    <w:rsid w:val="00D306D1"/>
    <w:rsid w:val="00D30800"/>
    <w:rsid w:val="00D30E34"/>
    <w:rsid w:val="00D34786"/>
    <w:rsid w:val="00D37BFC"/>
    <w:rsid w:val="00D42822"/>
    <w:rsid w:val="00D44B1E"/>
    <w:rsid w:val="00D47A8E"/>
    <w:rsid w:val="00D52D14"/>
    <w:rsid w:val="00D55256"/>
    <w:rsid w:val="00D56D93"/>
    <w:rsid w:val="00D611A9"/>
    <w:rsid w:val="00D63293"/>
    <w:rsid w:val="00D712D3"/>
    <w:rsid w:val="00D71422"/>
    <w:rsid w:val="00D72DC6"/>
    <w:rsid w:val="00D73F5E"/>
    <w:rsid w:val="00D7558D"/>
    <w:rsid w:val="00D77503"/>
    <w:rsid w:val="00D819B4"/>
    <w:rsid w:val="00D81D92"/>
    <w:rsid w:val="00D859FE"/>
    <w:rsid w:val="00D876F9"/>
    <w:rsid w:val="00D877B6"/>
    <w:rsid w:val="00D93A90"/>
    <w:rsid w:val="00DA2B34"/>
    <w:rsid w:val="00DA7B5F"/>
    <w:rsid w:val="00DB20B7"/>
    <w:rsid w:val="00DB4282"/>
    <w:rsid w:val="00DC11E7"/>
    <w:rsid w:val="00DC7023"/>
    <w:rsid w:val="00DC769A"/>
    <w:rsid w:val="00DD061E"/>
    <w:rsid w:val="00DD3D86"/>
    <w:rsid w:val="00DE12F0"/>
    <w:rsid w:val="00DF1EC4"/>
    <w:rsid w:val="00DF51E9"/>
    <w:rsid w:val="00DF7676"/>
    <w:rsid w:val="00E01943"/>
    <w:rsid w:val="00E0340B"/>
    <w:rsid w:val="00E04A90"/>
    <w:rsid w:val="00E0551F"/>
    <w:rsid w:val="00E219C7"/>
    <w:rsid w:val="00E250EB"/>
    <w:rsid w:val="00E26CCA"/>
    <w:rsid w:val="00E27F56"/>
    <w:rsid w:val="00E4118C"/>
    <w:rsid w:val="00E43157"/>
    <w:rsid w:val="00E461CE"/>
    <w:rsid w:val="00E53F6B"/>
    <w:rsid w:val="00E61142"/>
    <w:rsid w:val="00E642F4"/>
    <w:rsid w:val="00E720CA"/>
    <w:rsid w:val="00E84EB5"/>
    <w:rsid w:val="00E85662"/>
    <w:rsid w:val="00E8789F"/>
    <w:rsid w:val="00E92747"/>
    <w:rsid w:val="00E94357"/>
    <w:rsid w:val="00E97B71"/>
    <w:rsid w:val="00EA3C36"/>
    <w:rsid w:val="00EA3D34"/>
    <w:rsid w:val="00EB454D"/>
    <w:rsid w:val="00EC26E9"/>
    <w:rsid w:val="00EC72AB"/>
    <w:rsid w:val="00ED1F5C"/>
    <w:rsid w:val="00ED2F03"/>
    <w:rsid w:val="00ED549D"/>
    <w:rsid w:val="00ED758E"/>
    <w:rsid w:val="00ED76BE"/>
    <w:rsid w:val="00ED7F05"/>
    <w:rsid w:val="00EE00E9"/>
    <w:rsid w:val="00EE014D"/>
    <w:rsid w:val="00EF26CA"/>
    <w:rsid w:val="00EF35AB"/>
    <w:rsid w:val="00EF4C44"/>
    <w:rsid w:val="00EF619B"/>
    <w:rsid w:val="00F00B55"/>
    <w:rsid w:val="00F02AD1"/>
    <w:rsid w:val="00F04591"/>
    <w:rsid w:val="00F06354"/>
    <w:rsid w:val="00F16ABF"/>
    <w:rsid w:val="00F253CC"/>
    <w:rsid w:val="00F27474"/>
    <w:rsid w:val="00F332EF"/>
    <w:rsid w:val="00F37106"/>
    <w:rsid w:val="00F46077"/>
    <w:rsid w:val="00F519CF"/>
    <w:rsid w:val="00F53168"/>
    <w:rsid w:val="00F56BA5"/>
    <w:rsid w:val="00F60E22"/>
    <w:rsid w:val="00F63B39"/>
    <w:rsid w:val="00F66963"/>
    <w:rsid w:val="00F70928"/>
    <w:rsid w:val="00F70A38"/>
    <w:rsid w:val="00F71A66"/>
    <w:rsid w:val="00F81395"/>
    <w:rsid w:val="00F81887"/>
    <w:rsid w:val="00F81BB8"/>
    <w:rsid w:val="00F917D1"/>
    <w:rsid w:val="00F91A54"/>
    <w:rsid w:val="00F9342C"/>
    <w:rsid w:val="00F9653B"/>
    <w:rsid w:val="00FA20BD"/>
    <w:rsid w:val="00FA56EA"/>
    <w:rsid w:val="00FB466C"/>
    <w:rsid w:val="00FB5865"/>
    <w:rsid w:val="00FB62CF"/>
    <w:rsid w:val="00FB6F25"/>
    <w:rsid w:val="00FC0F4A"/>
    <w:rsid w:val="00FC3330"/>
    <w:rsid w:val="00FC5801"/>
    <w:rsid w:val="00FD3C3B"/>
    <w:rsid w:val="00FE07DD"/>
    <w:rsid w:val="00FE1C46"/>
    <w:rsid w:val="00FE6B45"/>
    <w:rsid w:val="00FE6BD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0E3B-A3BD-41F2-8969-05847AC1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8044</Characters>
  <Application>Microsoft Office Word</Application>
  <DocSecurity>0</DocSecurity>
  <Lines>191</Lines>
  <Paragraphs>63</Paragraphs>
  <ScaleCrop>false</ScaleCrop>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88/20</dc:title>
  <dc:creator/>
  <cp:lastModifiedBy/>
  <cp:revision>1</cp:revision>
  <dcterms:created xsi:type="dcterms:W3CDTF">2020-06-24T14:59:00Z</dcterms:created>
  <dcterms:modified xsi:type="dcterms:W3CDTF">2020-06-24T15:00:00Z</dcterms:modified>
</cp:coreProperties>
</file>