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E4170C" w:rsidRDefault="00D306D1" w:rsidP="00627C9F">
      <w:pPr>
        <w:jc w:val="both"/>
        <w:rPr>
          <w:rFonts w:asciiTheme="majorHAnsi" w:hAnsiTheme="majorHAnsi" w:cs="Univers"/>
          <w:b/>
          <w:bCs/>
          <w:sz w:val="22"/>
          <w:szCs w:val="22"/>
          <w:lang w:val="es-ES"/>
        </w:rPr>
      </w:pPr>
      <w:r w:rsidRPr="00E4170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2578C0E7">
                <wp:simplePos x="0" y="0"/>
                <wp:positionH relativeFrom="column">
                  <wp:posOffset>-416115</wp:posOffset>
                </wp:positionH>
                <wp:positionV relativeFrom="paragraph">
                  <wp:posOffset>-439420</wp:posOffset>
                </wp:positionV>
                <wp:extent cx="1543050" cy="9096375"/>
                <wp:effectExtent l="0" t="0" r="6350" b="0"/>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6449E35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" fillcolor="#4a7194" stroked="f" strokeweight="2pt"/>
            </w:pict>
          </mc:Fallback>
        </mc:AlternateContent>
      </w:r>
      <w:r w:rsidR="003E6CA1" w:rsidRPr="00E4170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5749" w:rsidRDefault="000E5749" w:rsidP="00AE5488">
                            <w:r>
                              <w:rPr>
                                <w:noProof/>
                              </w:rPr>
                              <w:drawing>
                                <wp:inline distT="0" distB="0" distL="0" distR="0" wp14:anchorId="2B3D0BAE" wp14:editId="5FF5CF47">
                                  <wp:extent cx="2647666" cy="509676"/>
                                  <wp:effectExtent l="0" t="0" r="635" b="5080"/>
                                  <wp:docPr id="3" name="Picture 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0E5749" w:rsidRDefault="000E5749" w:rsidP="00AE5488">
                      <w:r>
                        <w:rPr>
                          <w:noProof/>
                        </w:rPr>
                        <w:drawing>
                          <wp:inline distT="0" distB="0" distL="0" distR="0" wp14:anchorId="2B3D0BAE" wp14:editId="5FF5CF47">
                            <wp:extent cx="2647666" cy="509676"/>
                            <wp:effectExtent l="0" t="0" r="635" b="5080"/>
                            <wp:docPr id="3" name="Picture 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E4170C" w:rsidRDefault="00040C3A" w:rsidP="00040C3A">
      <w:pPr>
        <w:tabs>
          <w:tab w:val="center" w:pos="5400"/>
        </w:tabs>
        <w:suppressAutoHyphens/>
        <w:jc w:val="both"/>
        <w:rPr>
          <w:rFonts w:asciiTheme="majorHAnsi" w:hAnsiTheme="majorHAnsi"/>
          <w:sz w:val="22"/>
          <w:szCs w:val="22"/>
          <w:lang w:val="es-ES"/>
        </w:rPr>
      </w:pPr>
    </w:p>
    <w:p w:rsidR="00040C3A" w:rsidRPr="00E4170C" w:rsidRDefault="00040C3A" w:rsidP="00040C3A">
      <w:pPr>
        <w:tabs>
          <w:tab w:val="center" w:pos="5400"/>
        </w:tabs>
        <w:suppressAutoHyphens/>
        <w:jc w:val="both"/>
        <w:rPr>
          <w:rFonts w:asciiTheme="majorHAnsi" w:hAnsiTheme="majorHAnsi"/>
          <w:sz w:val="22"/>
          <w:szCs w:val="22"/>
          <w:lang w:val="es-ES"/>
        </w:rPr>
      </w:pPr>
    </w:p>
    <w:p w:rsidR="005128E4" w:rsidRPr="00E4170C" w:rsidRDefault="005128E4" w:rsidP="00040C3A">
      <w:pPr>
        <w:tabs>
          <w:tab w:val="center" w:pos="5400"/>
        </w:tabs>
        <w:suppressAutoHyphens/>
        <w:rPr>
          <w:rFonts w:asciiTheme="majorHAnsi" w:hAnsiTheme="majorHAnsi"/>
          <w:sz w:val="22"/>
          <w:szCs w:val="22"/>
          <w:lang w:val="es-ES"/>
        </w:rPr>
      </w:pPr>
    </w:p>
    <w:p w:rsidR="005128E4" w:rsidRPr="00E4170C" w:rsidRDefault="005128E4" w:rsidP="00040C3A">
      <w:pPr>
        <w:tabs>
          <w:tab w:val="center" w:pos="5400"/>
        </w:tabs>
        <w:suppressAutoHyphens/>
        <w:rPr>
          <w:rFonts w:asciiTheme="majorHAnsi" w:hAnsiTheme="majorHAnsi"/>
          <w:sz w:val="22"/>
          <w:szCs w:val="22"/>
          <w:lang w:val="es-ES"/>
        </w:rPr>
      </w:pPr>
    </w:p>
    <w:p w:rsidR="005128E4" w:rsidRPr="00E4170C" w:rsidRDefault="005128E4" w:rsidP="00040C3A">
      <w:pPr>
        <w:tabs>
          <w:tab w:val="center" w:pos="5400"/>
        </w:tabs>
        <w:suppressAutoHyphens/>
        <w:rPr>
          <w:rFonts w:asciiTheme="majorHAnsi" w:hAnsiTheme="majorHAnsi"/>
          <w:sz w:val="22"/>
          <w:szCs w:val="22"/>
          <w:lang w:val="es-ES"/>
        </w:rPr>
      </w:pPr>
    </w:p>
    <w:p w:rsidR="00040C3A" w:rsidRPr="00E4170C" w:rsidRDefault="00040C3A" w:rsidP="005128E4">
      <w:pPr>
        <w:tabs>
          <w:tab w:val="center" w:pos="5400"/>
        </w:tabs>
        <w:suppressAutoHyphens/>
        <w:jc w:val="center"/>
        <w:rPr>
          <w:rFonts w:asciiTheme="majorHAnsi" w:hAnsiTheme="majorHAnsi"/>
          <w:sz w:val="22"/>
          <w:szCs w:val="22"/>
          <w:lang w:val="es-ES"/>
        </w:rPr>
      </w:pPr>
    </w:p>
    <w:p w:rsidR="00040C3A" w:rsidRPr="00E4170C" w:rsidRDefault="00040C3A" w:rsidP="005128E4">
      <w:pPr>
        <w:tabs>
          <w:tab w:val="center" w:pos="5400"/>
        </w:tabs>
        <w:suppressAutoHyphens/>
        <w:jc w:val="center"/>
        <w:rPr>
          <w:rFonts w:asciiTheme="majorHAnsi" w:hAnsiTheme="majorHAnsi"/>
          <w:sz w:val="22"/>
          <w:szCs w:val="22"/>
          <w:lang w:val="es-ES"/>
        </w:rPr>
      </w:pPr>
    </w:p>
    <w:p w:rsidR="005B52B0" w:rsidRPr="00E4170C" w:rsidRDefault="005B52B0" w:rsidP="005128E4">
      <w:pPr>
        <w:tabs>
          <w:tab w:val="center" w:pos="5400"/>
        </w:tabs>
        <w:suppressAutoHyphens/>
        <w:jc w:val="center"/>
        <w:rPr>
          <w:rFonts w:asciiTheme="majorHAnsi" w:hAnsiTheme="majorHAnsi"/>
          <w:sz w:val="22"/>
          <w:szCs w:val="22"/>
          <w:lang w:val="es-ES"/>
        </w:rPr>
      </w:pPr>
    </w:p>
    <w:p w:rsidR="005B52B0" w:rsidRPr="00E4170C" w:rsidRDefault="005B52B0" w:rsidP="005128E4">
      <w:pPr>
        <w:tabs>
          <w:tab w:val="center" w:pos="5400"/>
        </w:tabs>
        <w:suppressAutoHyphens/>
        <w:jc w:val="center"/>
        <w:rPr>
          <w:rFonts w:asciiTheme="majorHAnsi" w:hAnsiTheme="majorHAnsi"/>
          <w:sz w:val="22"/>
          <w:szCs w:val="22"/>
          <w:lang w:val="es-ES"/>
        </w:rPr>
      </w:pPr>
    </w:p>
    <w:p w:rsidR="005B52B0" w:rsidRPr="00E4170C" w:rsidRDefault="005B52B0" w:rsidP="005128E4">
      <w:pPr>
        <w:tabs>
          <w:tab w:val="center" w:pos="5400"/>
        </w:tabs>
        <w:suppressAutoHyphens/>
        <w:jc w:val="center"/>
        <w:rPr>
          <w:rFonts w:asciiTheme="majorHAnsi" w:hAnsiTheme="majorHAnsi"/>
          <w:sz w:val="22"/>
          <w:szCs w:val="22"/>
          <w:lang w:val="es-ES"/>
        </w:rPr>
      </w:pPr>
    </w:p>
    <w:p w:rsidR="00040C3A" w:rsidRPr="00E4170C" w:rsidRDefault="00040C3A" w:rsidP="00040C3A">
      <w:pPr>
        <w:tabs>
          <w:tab w:val="center" w:pos="5400"/>
        </w:tabs>
        <w:suppressAutoHyphens/>
        <w:jc w:val="center"/>
        <w:rPr>
          <w:rFonts w:asciiTheme="majorHAnsi" w:hAnsiTheme="majorHAnsi"/>
          <w:sz w:val="22"/>
          <w:szCs w:val="22"/>
          <w:lang w:val="es-ES"/>
        </w:rPr>
      </w:pPr>
    </w:p>
    <w:p w:rsidR="00040C3A" w:rsidRPr="00E4170C" w:rsidRDefault="00040C3A" w:rsidP="00040C3A">
      <w:pPr>
        <w:tabs>
          <w:tab w:val="center" w:pos="5400"/>
        </w:tabs>
        <w:suppressAutoHyphens/>
        <w:jc w:val="center"/>
        <w:rPr>
          <w:rFonts w:asciiTheme="majorHAnsi" w:hAnsiTheme="majorHAnsi"/>
          <w:sz w:val="22"/>
          <w:szCs w:val="22"/>
          <w:lang w:val="es-ES"/>
        </w:rPr>
      </w:pPr>
    </w:p>
    <w:p w:rsidR="00040C3A" w:rsidRPr="00E4170C" w:rsidRDefault="003D3BC2" w:rsidP="00040C3A">
      <w:pPr>
        <w:tabs>
          <w:tab w:val="center" w:pos="5400"/>
        </w:tabs>
        <w:suppressAutoHyphens/>
        <w:jc w:val="center"/>
        <w:rPr>
          <w:rFonts w:asciiTheme="majorHAnsi" w:hAnsiTheme="majorHAnsi"/>
          <w:sz w:val="22"/>
          <w:szCs w:val="22"/>
          <w:lang w:val="es-ES"/>
        </w:rPr>
      </w:pPr>
      <w:r w:rsidRPr="00E4170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5749" w:rsidRPr="00AE418C" w:rsidRDefault="000E5749" w:rsidP="00997BC5">
                            <w:pPr>
                              <w:spacing w:line="276" w:lineRule="auto"/>
                              <w:rPr>
                                <w:rFonts w:asciiTheme="majorHAnsi" w:hAnsiTheme="majorHAnsi" w:cs="Arial"/>
                                <w:b/>
                                <w:bCs/>
                                <w:color w:val="0D0D0D" w:themeColor="text1" w:themeTint="F2"/>
                                <w:sz w:val="36"/>
                                <w:szCs w:val="22"/>
                                <w:lang w:val="es-419"/>
                              </w:rPr>
                            </w:pPr>
                            <w:r w:rsidRPr="00AE418C">
                              <w:rPr>
                                <w:rFonts w:asciiTheme="majorHAnsi" w:hAnsiTheme="majorHAnsi" w:cs="Arial"/>
                                <w:b/>
                                <w:bCs/>
                                <w:color w:val="0D0D0D" w:themeColor="text1" w:themeTint="F2"/>
                                <w:sz w:val="36"/>
                                <w:szCs w:val="22"/>
                                <w:lang w:val="es-419"/>
                              </w:rPr>
                              <w:t xml:space="preserve">INFORME </w:t>
                            </w:r>
                            <w:r w:rsidRPr="00AE418C">
                              <w:rPr>
                                <w:rFonts w:asciiTheme="majorHAnsi" w:hAnsiTheme="majorHAnsi" w:cs="Arial"/>
                                <w:b/>
                                <w:bCs/>
                                <w:color w:val="0D0D0D" w:themeColor="text1" w:themeTint="F2"/>
                                <w:sz w:val="36"/>
                                <w:szCs w:val="40"/>
                                <w:lang w:val="es-419"/>
                              </w:rPr>
                              <w:t>No.</w:t>
                            </w:r>
                            <w:r w:rsidR="00AE418C" w:rsidRPr="00AE418C">
                              <w:rPr>
                                <w:rFonts w:asciiTheme="majorHAnsi" w:hAnsiTheme="majorHAnsi" w:cs="Arial"/>
                                <w:b/>
                                <w:bCs/>
                                <w:color w:val="0D0D0D" w:themeColor="text1" w:themeTint="F2"/>
                                <w:sz w:val="36"/>
                                <w:szCs w:val="22"/>
                                <w:lang w:val="es-419"/>
                              </w:rPr>
                              <w:t xml:space="preserve"> 112</w:t>
                            </w:r>
                            <w:r w:rsidRPr="00AE418C">
                              <w:rPr>
                                <w:rFonts w:asciiTheme="majorHAnsi" w:hAnsiTheme="majorHAnsi" w:cs="Arial"/>
                                <w:b/>
                                <w:bCs/>
                                <w:color w:val="0D0D0D" w:themeColor="text1" w:themeTint="F2"/>
                                <w:sz w:val="36"/>
                                <w:szCs w:val="22"/>
                                <w:lang w:val="es-419"/>
                              </w:rPr>
                              <w:t>/20</w:t>
                            </w:r>
                          </w:p>
                          <w:p w:rsidR="000E5749" w:rsidRPr="00AE418C" w:rsidRDefault="000E5749" w:rsidP="00997BC5">
                            <w:pPr>
                              <w:spacing w:line="276" w:lineRule="auto"/>
                              <w:rPr>
                                <w:rFonts w:asciiTheme="majorHAnsi" w:hAnsiTheme="majorHAnsi" w:cs="Arial"/>
                                <w:b/>
                                <w:color w:val="0D0D0D" w:themeColor="text1" w:themeTint="F2"/>
                                <w:sz w:val="36"/>
                                <w:szCs w:val="22"/>
                                <w:lang w:val="es-419"/>
                              </w:rPr>
                            </w:pPr>
                            <w:r w:rsidRPr="00AE418C">
                              <w:rPr>
                                <w:rFonts w:asciiTheme="majorHAnsi" w:hAnsiTheme="majorHAnsi" w:cs="Arial"/>
                                <w:b/>
                                <w:color w:val="0D0D0D" w:themeColor="text1" w:themeTint="F2"/>
                                <w:sz w:val="36"/>
                                <w:szCs w:val="22"/>
                                <w:lang w:val="es-419"/>
                              </w:rPr>
                              <w:t xml:space="preserve">PETICIÓN 606-10 </w:t>
                            </w:r>
                          </w:p>
                          <w:p w:rsidR="000E5749" w:rsidRPr="00AE418C" w:rsidRDefault="000E5749" w:rsidP="00997BC5">
                            <w:pPr>
                              <w:spacing w:line="276" w:lineRule="auto"/>
                              <w:rPr>
                                <w:rFonts w:asciiTheme="majorHAnsi" w:hAnsiTheme="majorHAnsi" w:cs="Arial"/>
                                <w:color w:val="0D0D0D" w:themeColor="text1" w:themeTint="F2"/>
                                <w:szCs w:val="22"/>
                                <w:lang w:val="es-419"/>
                              </w:rPr>
                            </w:pPr>
                            <w:r w:rsidRPr="00AE418C">
                              <w:rPr>
                                <w:rFonts w:asciiTheme="majorHAnsi" w:hAnsiTheme="majorHAnsi" w:cs="Arial"/>
                                <w:color w:val="0D0D0D" w:themeColor="text1" w:themeTint="F2"/>
                                <w:szCs w:val="22"/>
                                <w:lang w:val="es-419"/>
                              </w:rPr>
                              <w:t>INFORME DE ADMISIBILIDAD</w:t>
                            </w:r>
                          </w:p>
                          <w:p w:rsidR="000E5749" w:rsidRPr="00AE418C" w:rsidRDefault="000E5749" w:rsidP="00997BC5">
                            <w:pPr>
                              <w:spacing w:line="276" w:lineRule="auto"/>
                              <w:rPr>
                                <w:rFonts w:asciiTheme="majorHAnsi" w:hAnsiTheme="majorHAnsi" w:cs="Arial"/>
                                <w:color w:val="0D0D0D" w:themeColor="text1" w:themeTint="F2"/>
                                <w:szCs w:val="22"/>
                                <w:lang w:val="es-419"/>
                              </w:rPr>
                            </w:pPr>
                            <w:bookmarkStart w:id="1" w:name="_ftnref1"/>
                          </w:p>
                          <w:p w:rsidR="000E5749" w:rsidRPr="007665A8" w:rsidRDefault="000E5749"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JORGE VIEIRA DA COSTA Y FAMILIARES</w:t>
                            </w:r>
                          </w:p>
                          <w:bookmarkEnd w:id="1"/>
                          <w:p w:rsidR="000E5749" w:rsidRPr="007665A8" w:rsidRDefault="000E5749"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rsidR="000E5749" w:rsidRPr="007665A8" w:rsidRDefault="000E5749" w:rsidP="007A5817">
                            <w:pPr>
                              <w:rPr>
                                <w:color w:val="0D0D0D" w:themeColor="text1" w:themeTint="F2"/>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0E5749" w:rsidRPr="00AE418C" w:rsidRDefault="000E5749" w:rsidP="00997BC5">
                      <w:pPr>
                        <w:spacing w:line="276" w:lineRule="auto"/>
                        <w:rPr>
                          <w:rFonts w:asciiTheme="majorHAnsi" w:hAnsiTheme="majorHAnsi" w:cs="Arial"/>
                          <w:b/>
                          <w:bCs/>
                          <w:color w:val="0D0D0D" w:themeColor="text1" w:themeTint="F2"/>
                          <w:sz w:val="36"/>
                          <w:szCs w:val="22"/>
                          <w:lang w:val="es-419"/>
                        </w:rPr>
                      </w:pPr>
                      <w:r w:rsidRPr="00AE418C">
                        <w:rPr>
                          <w:rFonts w:asciiTheme="majorHAnsi" w:hAnsiTheme="majorHAnsi" w:cs="Arial"/>
                          <w:b/>
                          <w:bCs/>
                          <w:color w:val="0D0D0D" w:themeColor="text1" w:themeTint="F2"/>
                          <w:sz w:val="36"/>
                          <w:szCs w:val="22"/>
                          <w:lang w:val="es-419"/>
                        </w:rPr>
                        <w:t xml:space="preserve">INFORME </w:t>
                      </w:r>
                      <w:r w:rsidRPr="00AE418C">
                        <w:rPr>
                          <w:rFonts w:asciiTheme="majorHAnsi" w:hAnsiTheme="majorHAnsi" w:cs="Arial"/>
                          <w:b/>
                          <w:bCs/>
                          <w:color w:val="0D0D0D" w:themeColor="text1" w:themeTint="F2"/>
                          <w:sz w:val="36"/>
                          <w:szCs w:val="40"/>
                          <w:lang w:val="es-419"/>
                        </w:rPr>
                        <w:t>No.</w:t>
                      </w:r>
                      <w:r w:rsidR="00AE418C" w:rsidRPr="00AE418C">
                        <w:rPr>
                          <w:rFonts w:asciiTheme="majorHAnsi" w:hAnsiTheme="majorHAnsi" w:cs="Arial"/>
                          <w:b/>
                          <w:bCs/>
                          <w:color w:val="0D0D0D" w:themeColor="text1" w:themeTint="F2"/>
                          <w:sz w:val="36"/>
                          <w:szCs w:val="22"/>
                          <w:lang w:val="es-419"/>
                        </w:rPr>
                        <w:t xml:space="preserve"> 112</w:t>
                      </w:r>
                      <w:r w:rsidRPr="00AE418C">
                        <w:rPr>
                          <w:rFonts w:asciiTheme="majorHAnsi" w:hAnsiTheme="majorHAnsi" w:cs="Arial"/>
                          <w:b/>
                          <w:bCs/>
                          <w:color w:val="0D0D0D" w:themeColor="text1" w:themeTint="F2"/>
                          <w:sz w:val="36"/>
                          <w:szCs w:val="22"/>
                          <w:lang w:val="es-419"/>
                        </w:rPr>
                        <w:t>/20</w:t>
                      </w:r>
                    </w:p>
                    <w:p w:rsidR="000E5749" w:rsidRPr="00AE418C" w:rsidRDefault="000E5749" w:rsidP="00997BC5">
                      <w:pPr>
                        <w:spacing w:line="276" w:lineRule="auto"/>
                        <w:rPr>
                          <w:rFonts w:asciiTheme="majorHAnsi" w:hAnsiTheme="majorHAnsi" w:cs="Arial"/>
                          <w:b/>
                          <w:color w:val="0D0D0D" w:themeColor="text1" w:themeTint="F2"/>
                          <w:sz w:val="36"/>
                          <w:szCs w:val="22"/>
                          <w:lang w:val="es-419"/>
                        </w:rPr>
                      </w:pPr>
                      <w:r w:rsidRPr="00AE418C">
                        <w:rPr>
                          <w:rFonts w:asciiTheme="majorHAnsi" w:hAnsiTheme="majorHAnsi" w:cs="Arial"/>
                          <w:b/>
                          <w:color w:val="0D0D0D" w:themeColor="text1" w:themeTint="F2"/>
                          <w:sz w:val="36"/>
                          <w:szCs w:val="22"/>
                          <w:lang w:val="es-419"/>
                        </w:rPr>
                        <w:t xml:space="preserve">PETICIÓN 606-10 </w:t>
                      </w:r>
                    </w:p>
                    <w:p w:rsidR="000E5749" w:rsidRPr="00AE418C" w:rsidRDefault="000E5749" w:rsidP="00997BC5">
                      <w:pPr>
                        <w:spacing w:line="276" w:lineRule="auto"/>
                        <w:rPr>
                          <w:rFonts w:asciiTheme="majorHAnsi" w:hAnsiTheme="majorHAnsi" w:cs="Arial"/>
                          <w:color w:val="0D0D0D" w:themeColor="text1" w:themeTint="F2"/>
                          <w:szCs w:val="22"/>
                          <w:lang w:val="es-419"/>
                        </w:rPr>
                      </w:pPr>
                      <w:r w:rsidRPr="00AE418C">
                        <w:rPr>
                          <w:rFonts w:asciiTheme="majorHAnsi" w:hAnsiTheme="majorHAnsi" w:cs="Arial"/>
                          <w:color w:val="0D0D0D" w:themeColor="text1" w:themeTint="F2"/>
                          <w:szCs w:val="22"/>
                          <w:lang w:val="es-419"/>
                        </w:rPr>
                        <w:t>INFORME DE ADMISIBILIDAD</w:t>
                      </w:r>
                    </w:p>
                    <w:p w:rsidR="000E5749" w:rsidRPr="00AE418C" w:rsidRDefault="000E5749" w:rsidP="00997BC5">
                      <w:pPr>
                        <w:spacing w:line="276" w:lineRule="auto"/>
                        <w:rPr>
                          <w:rFonts w:asciiTheme="majorHAnsi" w:hAnsiTheme="majorHAnsi" w:cs="Arial"/>
                          <w:color w:val="0D0D0D" w:themeColor="text1" w:themeTint="F2"/>
                          <w:szCs w:val="22"/>
                          <w:lang w:val="es-419"/>
                        </w:rPr>
                      </w:pPr>
                      <w:bookmarkStart w:id="1" w:name="_ftnref1"/>
                    </w:p>
                    <w:p w:rsidR="000E5749" w:rsidRPr="007665A8" w:rsidRDefault="000E5749"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JORGE VIEIRA DA COSTA Y FAMILIARES</w:t>
                      </w:r>
                    </w:p>
                    <w:bookmarkEnd w:id="1"/>
                    <w:p w:rsidR="000E5749" w:rsidRPr="007665A8" w:rsidRDefault="000E5749" w:rsidP="00997BC5">
                      <w:pPr>
                        <w:spacing w:line="276" w:lineRule="auto"/>
                        <w:rPr>
                          <w:rFonts w:asciiTheme="majorHAnsi" w:hAnsiTheme="majorHAnsi" w:cs="Arial"/>
                          <w:color w:val="0D0D0D" w:themeColor="text1" w:themeTint="F2"/>
                          <w:szCs w:val="22"/>
                          <w:lang w:val="pt-BR"/>
                        </w:rPr>
                      </w:pPr>
                      <w:r>
                        <w:rPr>
                          <w:rFonts w:asciiTheme="majorHAnsi" w:hAnsiTheme="majorHAnsi" w:cs="Arial"/>
                          <w:color w:val="0D0D0D" w:themeColor="text1" w:themeTint="F2"/>
                          <w:szCs w:val="22"/>
                          <w:lang w:val="pt-BR"/>
                        </w:rPr>
                        <w:t>BRASIL</w:t>
                      </w:r>
                    </w:p>
                    <w:p w:rsidR="000E5749" w:rsidRPr="007665A8" w:rsidRDefault="000E5749" w:rsidP="007A5817">
                      <w:pPr>
                        <w:rPr>
                          <w:color w:val="0D0D0D" w:themeColor="text1" w:themeTint="F2"/>
                          <w:lang w:val="pt-BR"/>
                        </w:rPr>
                      </w:pPr>
                    </w:p>
                  </w:txbxContent>
                </v:textbox>
              </v:shape>
            </w:pict>
          </mc:Fallback>
        </mc:AlternateContent>
      </w:r>
      <w:r w:rsidR="004E2649" w:rsidRPr="00E4170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5749" w:rsidRPr="00D6758F" w:rsidRDefault="00AE418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0E5749" w:rsidRPr="00D6758F" w:rsidRDefault="00AE418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122</w:t>
                            </w:r>
                          </w:p>
                          <w:p w:rsidR="000E5749" w:rsidRPr="00D6758F" w:rsidRDefault="00AE418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24 abril</w:t>
                            </w:r>
                            <w:r w:rsidR="000E5749" w:rsidRPr="00D6758F">
                              <w:rPr>
                                <w:rFonts w:asciiTheme="minorHAnsi" w:hAnsiTheme="minorHAnsi"/>
                                <w:color w:val="FFFFFF" w:themeColor="background1"/>
                                <w:sz w:val="22"/>
                                <w:lang w:val="pt-BR"/>
                              </w:rPr>
                              <w:t xml:space="preserve"> 2020</w:t>
                            </w:r>
                          </w:p>
                          <w:p w:rsidR="000E5749" w:rsidRPr="00D6758F" w:rsidRDefault="000E5749" w:rsidP="007A5817">
                            <w:pPr>
                              <w:spacing w:line="276" w:lineRule="auto"/>
                              <w:jc w:val="right"/>
                              <w:rPr>
                                <w:rFonts w:asciiTheme="minorHAnsi" w:hAnsiTheme="minorHAnsi"/>
                                <w:color w:val="FFFFFF" w:themeColor="background1"/>
                                <w:sz w:val="22"/>
                                <w:lang w:val="pt-BR"/>
                              </w:rPr>
                            </w:pPr>
                            <w:r w:rsidRPr="00D6758F">
                              <w:rPr>
                                <w:rFonts w:asciiTheme="minorHAnsi" w:hAnsiTheme="minorHAnsi"/>
                                <w:color w:val="FFFFFF" w:themeColor="background1"/>
                                <w:sz w:val="22"/>
                                <w:lang w:val="pt-BR"/>
                              </w:rPr>
                              <w:t>Original: portugués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0E5749" w:rsidRPr="00D6758F" w:rsidRDefault="00AE418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rsidR="000E5749" w:rsidRPr="00D6758F" w:rsidRDefault="00AE418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122</w:t>
                      </w:r>
                    </w:p>
                    <w:p w:rsidR="000E5749" w:rsidRPr="00D6758F" w:rsidRDefault="00AE418C"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24 abril</w:t>
                      </w:r>
                      <w:r w:rsidR="000E5749" w:rsidRPr="00D6758F">
                        <w:rPr>
                          <w:rFonts w:asciiTheme="minorHAnsi" w:hAnsiTheme="minorHAnsi"/>
                          <w:color w:val="FFFFFF" w:themeColor="background1"/>
                          <w:sz w:val="22"/>
                          <w:lang w:val="pt-BR"/>
                        </w:rPr>
                        <w:t xml:space="preserve"> 2020</w:t>
                      </w:r>
                    </w:p>
                    <w:p w:rsidR="000E5749" w:rsidRPr="00D6758F" w:rsidRDefault="000E5749" w:rsidP="007A5817">
                      <w:pPr>
                        <w:spacing w:line="276" w:lineRule="auto"/>
                        <w:jc w:val="right"/>
                        <w:rPr>
                          <w:rFonts w:asciiTheme="minorHAnsi" w:hAnsiTheme="minorHAnsi"/>
                          <w:color w:val="FFFFFF" w:themeColor="background1"/>
                          <w:sz w:val="22"/>
                          <w:lang w:val="pt-BR"/>
                        </w:rPr>
                      </w:pPr>
                      <w:r w:rsidRPr="00D6758F">
                        <w:rPr>
                          <w:rFonts w:asciiTheme="minorHAnsi" w:hAnsiTheme="minorHAnsi"/>
                          <w:color w:val="FFFFFF" w:themeColor="background1"/>
                          <w:sz w:val="22"/>
                          <w:lang w:val="pt-BR"/>
                        </w:rPr>
                        <w:t>Original: portugués</w:t>
                      </w:r>
                    </w:p>
                  </w:txbxContent>
                </v:textbox>
              </v:shape>
            </w:pict>
          </mc:Fallback>
        </mc:AlternateContent>
      </w:r>
    </w:p>
    <w:p w:rsidR="00040C3A" w:rsidRPr="00E4170C" w:rsidRDefault="00040C3A" w:rsidP="00040C3A">
      <w:pPr>
        <w:tabs>
          <w:tab w:val="center" w:pos="5400"/>
        </w:tabs>
        <w:suppressAutoHyphens/>
        <w:jc w:val="center"/>
        <w:rPr>
          <w:rFonts w:asciiTheme="majorHAnsi" w:hAnsiTheme="majorHAnsi"/>
          <w:sz w:val="22"/>
          <w:szCs w:val="22"/>
          <w:lang w:val="es-ES"/>
        </w:rPr>
      </w:pPr>
    </w:p>
    <w:p w:rsidR="00040C3A" w:rsidRPr="00E4170C" w:rsidRDefault="00040C3A" w:rsidP="00040C3A">
      <w:pPr>
        <w:tabs>
          <w:tab w:val="center" w:pos="5400"/>
        </w:tabs>
        <w:suppressAutoHyphens/>
        <w:jc w:val="center"/>
        <w:rPr>
          <w:rFonts w:asciiTheme="majorHAnsi" w:hAnsiTheme="majorHAnsi"/>
          <w:sz w:val="22"/>
          <w:szCs w:val="22"/>
          <w:lang w:val="es-ES"/>
        </w:rPr>
      </w:pPr>
    </w:p>
    <w:p w:rsidR="00040C3A" w:rsidRPr="00E4170C" w:rsidRDefault="00040C3A" w:rsidP="00040C3A">
      <w:pPr>
        <w:tabs>
          <w:tab w:val="center" w:pos="5400"/>
        </w:tabs>
        <w:suppressAutoHyphens/>
        <w:jc w:val="center"/>
        <w:rPr>
          <w:rFonts w:asciiTheme="majorHAnsi" w:hAnsiTheme="majorHAnsi" w:cs="Arial"/>
          <w:sz w:val="22"/>
          <w:szCs w:val="22"/>
          <w:lang w:val="es-ES"/>
        </w:rPr>
      </w:pPr>
    </w:p>
    <w:p w:rsidR="00040C3A" w:rsidRPr="00E4170C" w:rsidRDefault="00040C3A" w:rsidP="00040C3A">
      <w:pPr>
        <w:tabs>
          <w:tab w:val="center" w:pos="5400"/>
        </w:tabs>
        <w:suppressAutoHyphens/>
        <w:jc w:val="center"/>
        <w:rPr>
          <w:rFonts w:asciiTheme="majorHAnsi" w:hAnsiTheme="majorHAnsi"/>
          <w:sz w:val="22"/>
          <w:szCs w:val="22"/>
          <w:lang w:val="es-ES"/>
        </w:rPr>
      </w:pPr>
    </w:p>
    <w:p w:rsidR="00040C3A" w:rsidRPr="00E4170C" w:rsidRDefault="00040C3A" w:rsidP="00040C3A">
      <w:pPr>
        <w:tabs>
          <w:tab w:val="center" w:pos="5400"/>
        </w:tabs>
        <w:suppressAutoHyphens/>
        <w:jc w:val="center"/>
        <w:rPr>
          <w:rFonts w:asciiTheme="majorHAnsi" w:hAnsiTheme="majorHAnsi"/>
          <w:sz w:val="22"/>
          <w:szCs w:val="22"/>
          <w:lang w:val="es-ES"/>
        </w:rPr>
      </w:pPr>
    </w:p>
    <w:p w:rsidR="00040C3A" w:rsidRPr="00E4170C" w:rsidRDefault="00040C3A" w:rsidP="00040C3A">
      <w:pPr>
        <w:tabs>
          <w:tab w:val="center" w:pos="5400"/>
        </w:tabs>
        <w:suppressAutoHyphens/>
        <w:jc w:val="center"/>
        <w:rPr>
          <w:rFonts w:asciiTheme="majorHAnsi" w:hAnsiTheme="majorHAnsi"/>
          <w:sz w:val="22"/>
          <w:szCs w:val="22"/>
          <w:lang w:val="es-ES"/>
        </w:rPr>
      </w:pPr>
    </w:p>
    <w:p w:rsidR="00040C3A" w:rsidRPr="00E4170C" w:rsidRDefault="00040C3A" w:rsidP="00040C3A">
      <w:pPr>
        <w:tabs>
          <w:tab w:val="center" w:pos="5400"/>
        </w:tabs>
        <w:suppressAutoHyphens/>
        <w:jc w:val="center"/>
        <w:rPr>
          <w:rFonts w:asciiTheme="majorHAnsi" w:hAnsiTheme="majorHAnsi"/>
          <w:sz w:val="22"/>
          <w:szCs w:val="22"/>
          <w:lang w:val="es-ES"/>
        </w:rPr>
      </w:pPr>
    </w:p>
    <w:p w:rsidR="005128E4" w:rsidRPr="00E4170C" w:rsidRDefault="005128E4" w:rsidP="00040C3A">
      <w:pPr>
        <w:tabs>
          <w:tab w:val="center" w:pos="5400"/>
        </w:tabs>
        <w:suppressAutoHyphens/>
        <w:jc w:val="center"/>
        <w:rPr>
          <w:rFonts w:asciiTheme="majorHAnsi" w:hAnsiTheme="majorHAnsi"/>
          <w:sz w:val="22"/>
          <w:szCs w:val="22"/>
          <w:lang w:val="es-ES"/>
        </w:rPr>
      </w:pPr>
    </w:p>
    <w:p w:rsidR="00040C3A" w:rsidRPr="00E4170C" w:rsidRDefault="00040C3A" w:rsidP="00040C3A">
      <w:pPr>
        <w:tabs>
          <w:tab w:val="center" w:pos="5400"/>
        </w:tabs>
        <w:suppressAutoHyphens/>
        <w:jc w:val="center"/>
        <w:rPr>
          <w:rFonts w:asciiTheme="majorHAnsi" w:hAnsiTheme="majorHAnsi"/>
          <w:sz w:val="22"/>
          <w:szCs w:val="22"/>
          <w:lang w:val="es-ES"/>
        </w:rPr>
      </w:pPr>
    </w:p>
    <w:p w:rsidR="005128E4" w:rsidRPr="00E4170C" w:rsidRDefault="005128E4" w:rsidP="00040C3A">
      <w:pPr>
        <w:tabs>
          <w:tab w:val="center" w:pos="5400"/>
        </w:tabs>
        <w:suppressAutoHyphens/>
        <w:jc w:val="center"/>
        <w:rPr>
          <w:rFonts w:asciiTheme="majorHAnsi" w:hAnsiTheme="majorHAnsi"/>
          <w:sz w:val="22"/>
          <w:szCs w:val="22"/>
          <w:lang w:val="es-ES"/>
        </w:rPr>
      </w:pPr>
    </w:p>
    <w:p w:rsidR="005128E4" w:rsidRPr="00E4170C" w:rsidRDefault="005128E4" w:rsidP="00040C3A">
      <w:pPr>
        <w:tabs>
          <w:tab w:val="center" w:pos="5400"/>
        </w:tabs>
        <w:suppressAutoHyphens/>
        <w:jc w:val="center"/>
        <w:rPr>
          <w:rFonts w:asciiTheme="majorHAnsi" w:hAnsiTheme="majorHAnsi"/>
          <w:sz w:val="22"/>
          <w:szCs w:val="22"/>
          <w:lang w:val="es-ES"/>
        </w:rPr>
      </w:pPr>
    </w:p>
    <w:p w:rsidR="005128E4" w:rsidRPr="00E4170C" w:rsidRDefault="005128E4" w:rsidP="00040C3A">
      <w:pPr>
        <w:tabs>
          <w:tab w:val="center" w:pos="5400"/>
        </w:tabs>
        <w:suppressAutoHyphens/>
        <w:jc w:val="center"/>
        <w:rPr>
          <w:rFonts w:asciiTheme="majorHAnsi" w:hAnsiTheme="majorHAnsi"/>
          <w:sz w:val="22"/>
          <w:szCs w:val="22"/>
          <w:lang w:val="es-ES"/>
        </w:rPr>
      </w:pPr>
    </w:p>
    <w:p w:rsidR="00040C3A" w:rsidRPr="00E4170C" w:rsidRDefault="00040C3A" w:rsidP="00040C3A">
      <w:pPr>
        <w:tabs>
          <w:tab w:val="center" w:pos="5400"/>
        </w:tabs>
        <w:suppressAutoHyphens/>
        <w:jc w:val="center"/>
        <w:rPr>
          <w:rFonts w:asciiTheme="majorHAnsi" w:hAnsiTheme="majorHAnsi"/>
          <w:sz w:val="22"/>
          <w:szCs w:val="22"/>
          <w:lang w:val="es-ES"/>
        </w:rPr>
      </w:pPr>
    </w:p>
    <w:p w:rsidR="00040C3A" w:rsidRPr="00E4170C" w:rsidRDefault="00040C3A" w:rsidP="00040C3A">
      <w:pPr>
        <w:tabs>
          <w:tab w:val="center" w:pos="5400"/>
        </w:tabs>
        <w:suppressAutoHyphens/>
        <w:jc w:val="center"/>
        <w:rPr>
          <w:rFonts w:asciiTheme="majorHAnsi" w:hAnsiTheme="majorHAnsi"/>
          <w:sz w:val="22"/>
          <w:szCs w:val="22"/>
          <w:lang w:val="es-ES"/>
        </w:rPr>
      </w:pPr>
    </w:p>
    <w:p w:rsidR="00A50FCF" w:rsidRPr="00E4170C" w:rsidRDefault="00A50FCF" w:rsidP="00040C3A">
      <w:pPr>
        <w:tabs>
          <w:tab w:val="center" w:pos="5400"/>
        </w:tabs>
        <w:suppressAutoHyphens/>
        <w:jc w:val="center"/>
        <w:rPr>
          <w:rFonts w:asciiTheme="majorHAnsi" w:hAnsiTheme="majorHAnsi"/>
          <w:sz w:val="18"/>
          <w:szCs w:val="22"/>
          <w:lang w:val="es-ES"/>
        </w:rPr>
      </w:pPr>
    </w:p>
    <w:p w:rsidR="00A50FCF" w:rsidRPr="00E4170C" w:rsidRDefault="00A50FCF" w:rsidP="00040C3A">
      <w:pPr>
        <w:tabs>
          <w:tab w:val="center" w:pos="5400"/>
        </w:tabs>
        <w:suppressAutoHyphens/>
        <w:jc w:val="center"/>
        <w:rPr>
          <w:rFonts w:asciiTheme="majorHAnsi" w:hAnsiTheme="majorHAnsi"/>
          <w:sz w:val="18"/>
          <w:szCs w:val="22"/>
          <w:lang w:val="es-ES"/>
        </w:rPr>
      </w:pPr>
    </w:p>
    <w:p w:rsidR="00A50FCF" w:rsidRPr="00E4170C" w:rsidRDefault="00A50FCF" w:rsidP="00040C3A">
      <w:pPr>
        <w:tabs>
          <w:tab w:val="center" w:pos="5400"/>
        </w:tabs>
        <w:suppressAutoHyphens/>
        <w:jc w:val="center"/>
        <w:rPr>
          <w:rFonts w:asciiTheme="majorHAnsi" w:hAnsiTheme="majorHAnsi"/>
          <w:sz w:val="18"/>
          <w:szCs w:val="22"/>
          <w:lang w:val="es-ES"/>
        </w:rPr>
      </w:pPr>
    </w:p>
    <w:p w:rsidR="00A50FCF" w:rsidRPr="00E4170C" w:rsidRDefault="00A50FCF" w:rsidP="00040C3A">
      <w:pPr>
        <w:tabs>
          <w:tab w:val="center" w:pos="5400"/>
        </w:tabs>
        <w:suppressAutoHyphens/>
        <w:jc w:val="center"/>
        <w:rPr>
          <w:rFonts w:asciiTheme="majorHAnsi" w:hAnsiTheme="majorHAnsi"/>
          <w:sz w:val="18"/>
          <w:szCs w:val="22"/>
          <w:lang w:val="es-ES"/>
        </w:rPr>
      </w:pPr>
    </w:p>
    <w:p w:rsidR="00A50FCF" w:rsidRPr="00E4170C" w:rsidRDefault="00A50FCF" w:rsidP="00040C3A">
      <w:pPr>
        <w:tabs>
          <w:tab w:val="center" w:pos="5400"/>
        </w:tabs>
        <w:suppressAutoHyphens/>
        <w:jc w:val="center"/>
        <w:rPr>
          <w:rFonts w:asciiTheme="majorHAnsi" w:hAnsiTheme="majorHAnsi"/>
          <w:sz w:val="18"/>
          <w:szCs w:val="22"/>
          <w:lang w:val="es-ES"/>
        </w:rPr>
      </w:pPr>
    </w:p>
    <w:p w:rsidR="00A50FCF" w:rsidRPr="00E4170C" w:rsidRDefault="00A50FCF" w:rsidP="00040C3A">
      <w:pPr>
        <w:tabs>
          <w:tab w:val="center" w:pos="5400"/>
        </w:tabs>
        <w:suppressAutoHyphens/>
        <w:jc w:val="center"/>
        <w:rPr>
          <w:rFonts w:asciiTheme="majorHAnsi" w:hAnsiTheme="majorHAnsi"/>
          <w:sz w:val="18"/>
          <w:szCs w:val="22"/>
          <w:lang w:val="es-ES"/>
        </w:rPr>
      </w:pPr>
    </w:p>
    <w:p w:rsidR="00A50FCF" w:rsidRPr="00E4170C" w:rsidRDefault="00A50FCF" w:rsidP="00040C3A">
      <w:pPr>
        <w:tabs>
          <w:tab w:val="center" w:pos="5400"/>
        </w:tabs>
        <w:suppressAutoHyphens/>
        <w:jc w:val="center"/>
        <w:rPr>
          <w:rFonts w:asciiTheme="majorHAnsi" w:hAnsiTheme="majorHAnsi"/>
          <w:sz w:val="18"/>
          <w:szCs w:val="22"/>
          <w:lang w:val="es-ES"/>
        </w:rPr>
      </w:pPr>
    </w:p>
    <w:p w:rsidR="00A50FCF" w:rsidRPr="00E4170C" w:rsidRDefault="00A50FCF" w:rsidP="00040C3A">
      <w:pPr>
        <w:tabs>
          <w:tab w:val="center" w:pos="5400"/>
        </w:tabs>
        <w:suppressAutoHyphens/>
        <w:jc w:val="center"/>
        <w:rPr>
          <w:rFonts w:asciiTheme="majorHAnsi" w:hAnsiTheme="majorHAnsi"/>
          <w:sz w:val="18"/>
          <w:szCs w:val="22"/>
          <w:lang w:val="es-ES"/>
        </w:rPr>
      </w:pPr>
    </w:p>
    <w:p w:rsidR="00A50FCF" w:rsidRPr="00E4170C" w:rsidRDefault="00A50FCF" w:rsidP="00040C3A">
      <w:pPr>
        <w:tabs>
          <w:tab w:val="center" w:pos="5400"/>
        </w:tabs>
        <w:suppressAutoHyphens/>
        <w:jc w:val="center"/>
        <w:rPr>
          <w:rFonts w:asciiTheme="majorHAnsi" w:hAnsiTheme="majorHAnsi"/>
          <w:sz w:val="18"/>
          <w:szCs w:val="22"/>
          <w:lang w:val="es-ES"/>
        </w:rPr>
      </w:pPr>
    </w:p>
    <w:p w:rsidR="00A50FCF" w:rsidRPr="00E4170C" w:rsidRDefault="00A50FCF" w:rsidP="00040C3A">
      <w:pPr>
        <w:tabs>
          <w:tab w:val="center" w:pos="5400"/>
        </w:tabs>
        <w:suppressAutoHyphens/>
        <w:jc w:val="center"/>
        <w:rPr>
          <w:rFonts w:asciiTheme="majorHAnsi" w:hAnsiTheme="majorHAnsi"/>
          <w:sz w:val="18"/>
          <w:szCs w:val="22"/>
          <w:lang w:val="es-ES"/>
        </w:rPr>
      </w:pPr>
    </w:p>
    <w:p w:rsidR="00A50FCF" w:rsidRPr="00E4170C" w:rsidRDefault="00A50FCF" w:rsidP="00040C3A">
      <w:pPr>
        <w:tabs>
          <w:tab w:val="center" w:pos="5400"/>
        </w:tabs>
        <w:suppressAutoHyphens/>
        <w:jc w:val="center"/>
        <w:rPr>
          <w:rFonts w:asciiTheme="majorHAnsi" w:hAnsiTheme="majorHAnsi"/>
          <w:sz w:val="18"/>
          <w:szCs w:val="22"/>
          <w:lang w:val="es-ES"/>
        </w:rPr>
      </w:pPr>
    </w:p>
    <w:p w:rsidR="00A50FCF" w:rsidRPr="00E4170C" w:rsidRDefault="00A50FCF" w:rsidP="00040C3A">
      <w:pPr>
        <w:tabs>
          <w:tab w:val="center" w:pos="5400"/>
        </w:tabs>
        <w:suppressAutoHyphens/>
        <w:jc w:val="center"/>
        <w:rPr>
          <w:rFonts w:asciiTheme="majorHAnsi" w:hAnsiTheme="majorHAnsi"/>
          <w:sz w:val="18"/>
          <w:szCs w:val="22"/>
          <w:lang w:val="es-ES"/>
        </w:rPr>
      </w:pPr>
    </w:p>
    <w:p w:rsidR="00A50FCF" w:rsidRPr="00E4170C" w:rsidRDefault="00A50FCF" w:rsidP="00040C3A">
      <w:pPr>
        <w:tabs>
          <w:tab w:val="center" w:pos="5400"/>
        </w:tabs>
        <w:suppressAutoHyphens/>
        <w:jc w:val="center"/>
        <w:rPr>
          <w:rFonts w:asciiTheme="majorHAnsi" w:hAnsiTheme="majorHAnsi"/>
          <w:sz w:val="18"/>
          <w:szCs w:val="22"/>
          <w:lang w:val="es-ES"/>
        </w:rPr>
      </w:pPr>
    </w:p>
    <w:p w:rsidR="00A50FCF" w:rsidRPr="00E4170C" w:rsidRDefault="00A50FCF" w:rsidP="00040C3A">
      <w:pPr>
        <w:tabs>
          <w:tab w:val="center" w:pos="5400"/>
        </w:tabs>
        <w:suppressAutoHyphens/>
        <w:jc w:val="center"/>
        <w:rPr>
          <w:rFonts w:asciiTheme="majorHAnsi" w:hAnsiTheme="majorHAnsi"/>
          <w:sz w:val="18"/>
          <w:szCs w:val="22"/>
          <w:lang w:val="es-ES"/>
        </w:rPr>
      </w:pPr>
    </w:p>
    <w:p w:rsidR="00A50FCF" w:rsidRPr="00E4170C" w:rsidRDefault="0090270B" w:rsidP="00040C3A">
      <w:pPr>
        <w:tabs>
          <w:tab w:val="center" w:pos="5400"/>
        </w:tabs>
        <w:suppressAutoHyphens/>
        <w:jc w:val="center"/>
        <w:rPr>
          <w:rFonts w:asciiTheme="majorHAnsi" w:hAnsiTheme="majorHAnsi"/>
          <w:sz w:val="18"/>
          <w:szCs w:val="22"/>
          <w:lang w:val="es-ES"/>
        </w:rPr>
      </w:pPr>
      <w:r w:rsidRPr="00E4170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5749" w:rsidRPr="00AE418C" w:rsidRDefault="000E5749" w:rsidP="00DD3D86">
                            <w:pPr>
                              <w:tabs>
                                <w:tab w:val="center" w:pos="5400"/>
                              </w:tabs>
                              <w:suppressAutoHyphens/>
                              <w:spacing w:before="60"/>
                              <w:rPr>
                                <w:rFonts w:asciiTheme="majorHAnsi" w:hAnsiTheme="majorHAnsi"/>
                                <w:color w:val="0D0D0D" w:themeColor="text1" w:themeTint="F2"/>
                                <w:sz w:val="18"/>
                                <w:szCs w:val="22"/>
                                <w:lang w:val="es-419"/>
                              </w:rPr>
                            </w:pPr>
                            <w:r w:rsidRPr="00A628BC">
                              <w:rPr>
                                <w:rFonts w:asciiTheme="majorHAnsi" w:hAnsiTheme="majorHAnsi"/>
                                <w:color w:val="0D0D0D" w:themeColor="text1" w:themeTint="F2"/>
                                <w:sz w:val="18"/>
                                <w:szCs w:val="22"/>
                                <w:lang w:val="es-ES"/>
                              </w:rPr>
                              <w:t xml:space="preserve">Aprobado electrónicamente por la Comisión el </w:t>
                            </w:r>
                            <w:r w:rsidR="00AE418C">
                              <w:rPr>
                                <w:rFonts w:asciiTheme="majorHAnsi" w:hAnsiTheme="majorHAnsi"/>
                                <w:color w:val="0D0D0D" w:themeColor="text1" w:themeTint="F2"/>
                                <w:sz w:val="18"/>
                                <w:szCs w:val="22"/>
                                <w:lang w:val="es-ES"/>
                              </w:rPr>
                              <w:t>24 de abril</w:t>
                            </w:r>
                            <w:r w:rsidRPr="00AE418C">
                              <w:rPr>
                                <w:rFonts w:asciiTheme="majorHAnsi" w:hAnsiTheme="majorHAnsi"/>
                                <w:color w:val="0D0D0D" w:themeColor="text1" w:themeTint="F2"/>
                                <w:sz w:val="18"/>
                                <w:szCs w:val="22"/>
                                <w:lang w:val="es-419"/>
                              </w:rPr>
                              <w:t xml:space="preserve"> de 2020.</w:t>
                            </w:r>
                          </w:p>
                          <w:p w:rsidR="000E5749" w:rsidRPr="00AE418C" w:rsidRDefault="000E5749" w:rsidP="00247403">
                            <w:pPr>
                              <w:tabs>
                                <w:tab w:val="center" w:pos="5400"/>
                              </w:tabs>
                              <w:suppressAutoHyphens/>
                              <w:spacing w:before="60"/>
                              <w:rPr>
                                <w:rFonts w:asciiTheme="minorHAnsi" w:hAnsiTheme="minorHAnsi" w:cs="Univers"/>
                                <w:color w:val="0D0D0D" w:themeColor="text1" w:themeTint="F2"/>
                                <w:sz w:val="20"/>
                                <w:szCs w:val="20"/>
                                <w:lang w:val="es-419"/>
                              </w:rPr>
                            </w:pPr>
                          </w:p>
                          <w:p w:rsidR="000E5749" w:rsidRPr="00AE418C" w:rsidRDefault="000E5749" w:rsidP="0059191A">
                            <w:pPr>
                              <w:tabs>
                                <w:tab w:val="center" w:pos="5400"/>
                              </w:tabs>
                              <w:suppressAutoHyphens/>
                              <w:spacing w:before="60"/>
                              <w:rPr>
                                <w:rFonts w:ascii="Calibri" w:hAnsi="Calibri"/>
                                <w:color w:val="FFFFFF" w:themeColor="background1"/>
                                <w:spacing w:val="-2"/>
                                <w:sz w:val="16"/>
                                <w:lang w:val="es-4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0E5749" w:rsidRPr="00AE418C" w:rsidRDefault="000E5749" w:rsidP="00DD3D86">
                      <w:pPr>
                        <w:tabs>
                          <w:tab w:val="center" w:pos="5400"/>
                        </w:tabs>
                        <w:suppressAutoHyphens/>
                        <w:spacing w:before="60"/>
                        <w:rPr>
                          <w:rFonts w:asciiTheme="majorHAnsi" w:hAnsiTheme="majorHAnsi"/>
                          <w:color w:val="0D0D0D" w:themeColor="text1" w:themeTint="F2"/>
                          <w:sz w:val="18"/>
                          <w:szCs w:val="22"/>
                          <w:lang w:val="es-419"/>
                        </w:rPr>
                      </w:pPr>
                      <w:r w:rsidRPr="00A628BC">
                        <w:rPr>
                          <w:rFonts w:asciiTheme="majorHAnsi" w:hAnsiTheme="majorHAnsi"/>
                          <w:color w:val="0D0D0D" w:themeColor="text1" w:themeTint="F2"/>
                          <w:sz w:val="18"/>
                          <w:szCs w:val="22"/>
                          <w:lang w:val="es-ES"/>
                        </w:rPr>
                        <w:t xml:space="preserve">Aprobado electrónicamente por la Comisión el </w:t>
                      </w:r>
                      <w:r w:rsidR="00AE418C">
                        <w:rPr>
                          <w:rFonts w:asciiTheme="majorHAnsi" w:hAnsiTheme="majorHAnsi"/>
                          <w:color w:val="0D0D0D" w:themeColor="text1" w:themeTint="F2"/>
                          <w:sz w:val="18"/>
                          <w:szCs w:val="22"/>
                          <w:lang w:val="es-ES"/>
                        </w:rPr>
                        <w:t>24 de abril</w:t>
                      </w:r>
                      <w:r w:rsidRPr="00AE418C">
                        <w:rPr>
                          <w:rFonts w:asciiTheme="majorHAnsi" w:hAnsiTheme="majorHAnsi"/>
                          <w:color w:val="0D0D0D" w:themeColor="text1" w:themeTint="F2"/>
                          <w:sz w:val="18"/>
                          <w:szCs w:val="22"/>
                          <w:lang w:val="es-419"/>
                        </w:rPr>
                        <w:t xml:space="preserve"> de 2020.</w:t>
                      </w:r>
                    </w:p>
                    <w:p w:rsidR="000E5749" w:rsidRPr="00AE418C" w:rsidRDefault="000E5749" w:rsidP="00247403">
                      <w:pPr>
                        <w:tabs>
                          <w:tab w:val="center" w:pos="5400"/>
                        </w:tabs>
                        <w:suppressAutoHyphens/>
                        <w:spacing w:before="60"/>
                        <w:rPr>
                          <w:rFonts w:asciiTheme="minorHAnsi" w:hAnsiTheme="minorHAnsi" w:cs="Univers"/>
                          <w:color w:val="0D0D0D" w:themeColor="text1" w:themeTint="F2"/>
                          <w:sz w:val="20"/>
                          <w:szCs w:val="20"/>
                          <w:lang w:val="es-419"/>
                        </w:rPr>
                      </w:pPr>
                    </w:p>
                    <w:p w:rsidR="000E5749" w:rsidRPr="00AE418C" w:rsidRDefault="000E5749" w:rsidP="0059191A">
                      <w:pPr>
                        <w:tabs>
                          <w:tab w:val="center" w:pos="5400"/>
                        </w:tabs>
                        <w:suppressAutoHyphens/>
                        <w:spacing w:before="60"/>
                        <w:rPr>
                          <w:rFonts w:ascii="Calibri" w:hAnsi="Calibri"/>
                          <w:color w:val="FFFFFF" w:themeColor="background1"/>
                          <w:spacing w:val="-2"/>
                          <w:sz w:val="16"/>
                          <w:lang w:val="es-419"/>
                        </w:rPr>
                      </w:pPr>
                    </w:p>
                  </w:txbxContent>
                </v:textbox>
              </v:shape>
            </w:pict>
          </mc:Fallback>
        </mc:AlternateContent>
      </w:r>
    </w:p>
    <w:p w:rsidR="00A50FCF" w:rsidRPr="00E4170C" w:rsidRDefault="00A50FCF" w:rsidP="00040C3A">
      <w:pPr>
        <w:tabs>
          <w:tab w:val="center" w:pos="5400"/>
        </w:tabs>
        <w:suppressAutoHyphens/>
        <w:jc w:val="center"/>
        <w:rPr>
          <w:rFonts w:asciiTheme="majorHAnsi" w:hAnsiTheme="majorHAnsi"/>
          <w:sz w:val="18"/>
          <w:szCs w:val="22"/>
          <w:lang w:val="es-ES"/>
        </w:rPr>
      </w:pPr>
    </w:p>
    <w:p w:rsidR="00A50FCF" w:rsidRPr="00E4170C" w:rsidRDefault="00A50FCF" w:rsidP="00040C3A">
      <w:pPr>
        <w:tabs>
          <w:tab w:val="center" w:pos="5400"/>
        </w:tabs>
        <w:suppressAutoHyphens/>
        <w:jc w:val="center"/>
        <w:rPr>
          <w:rFonts w:asciiTheme="majorHAnsi" w:hAnsiTheme="majorHAnsi"/>
          <w:sz w:val="18"/>
          <w:szCs w:val="22"/>
          <w:lang w:val="es-ES"/>
        </w:rPr>
      </w:pPr>
    </w:p>
    <w:p w:rsidR="00A50FCF" w:rsidRPr="00E4170C" w:rsidRDefault="00A50FCF" w:rsidP="00040C3A">
      <w:pPr>
        <w:tabs>
          <w:tab w:val="center" w:pos="5400"/>
        </w:tabs>
        <w:suppressAutoHyphens/>
        <w:jc w:val="center"/>
        <w:rPr>
          <w:rFonts w:asciiTheme="majorHAnsi" w:hAnsiTheme="majorHAnsi"/>
          <w:sz w:val="18"/>
          <w:szCs w:val="22"/>
          <w:lang w:val="es-ES"/>
        </w:rPr>
      </w:pPr>
    </w:p>
    <w:p w:rsidR="00A50FCF" w:rsidRPr="00E4170C" w:rsidRDefault="00A50FCF" w:rsidP="00040C3A">
      <w:pPr>
        <w:tabs>
          <w:tab w:val="center" w:pos="5400"/>
        </w:tabs>
        <w:suppressAutoHyphens/>
        <w:jc w:val="center"/>
        <w:rPr>
          <w:rFonts w:asciiTheme="majorHAnsi" w:hAnsiTheme="majorHAnsi"/>
          <w:sz w:val="18"/>
          <w:szCs w:val="22"/>
          <w:lang w:val="es-ES"/>
        </w:rPr>
      </w:pPr>
    </w:p>
    <w:p w:rsidR="00A50FCF" w:rsidRPr="00E4170C" w:rsidRDefault="0090270B" w:rsidP="00040C3A">
      <w:pPr>
        <w:tabs>
          <w:tab w:val="center" w:pos="5400"/>
        </w:tabs>
        <w:suppressAutoHyphens/>
        <w:jc w:val="center"/>
        <w:rPr>
          <w:rFonts w:asciiTheme="majorHAnsi" w:hAnsiTheme="majorHAnsi"/>
          <w:sz w:val="18"/>
          <w:szCs w:val="22"/>
          <w:lang w:val="es-ES"/>
        </w:rPr>
      </w:pPr>
      <w:r w:rsidRPr="00E4170C">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5749" w:rsidRPr="0038709A" w:rsidRDefault="000E5749"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 xml:space="preserve">Informe </w:t>
                            </w:r>
                            <w:r w:rsidRPr="00890650">
                              <w:rPr>
                                <w:rFonts w:asciiTheme="majorHAnsi" w:hAnsiTheme="majorHAnsi"/>
                                <w:color w:val="595959" w:themeColor="text1" w:themeTint="A6"/>
                                <w:sz w:val="18"/>
                                <w:szCs w:val="18"/>
                                <w:lang w:val="pt-BR"/>
                              </w:rPr>
                              <w:t xml:space="preserve">No. </w:t>
                            </w:r>
                            <w:r w:rsidR="00AE418C">
                              <w:rPr>
                                <w:rFonts w:asciiTheme="majorHAnsi" w:hAnsiTheme="majorHAnsi"/>
                                <w:color w:val="595959" w:themeColor="text1" w:themeTint="A6"/>
                                <w:sz w:val="18"/>
                                <w:szCs w:val="18"/>
                                <w:lang w:val="pt-BR"/>
                              </w:rPr>
                              <w:t>112</w:t>
                            </w:r>
                            <w:r w:rsidRPr="0038709A">
                              <w:rPr>
                                <w:rFonts w:asciiTheme="majorHAnsi" w:hAnsiTheme="majorHAnsi"/>
                                <w:color w:val="595959" w:themeColor="text1" w:themeTint="A6"/>
                                <w:sz w:val="18"/>
                                <w:szCs w:val="18"/>
                                <w:lang w:val="pt-BR"/>
                              </w:rPr>
                              <w:t>/</w:t>
                            </w:r>
                            <w:r w:rsidR="00AE418C">
                              <w:rPr>
                                <w:rFonts w:asciiTheme="majorHAnsi" w:hAnsiTheme="majorHAnsi"/>
                                <w:color w:val="595959" w:themeColor="text1" w:themeTint="A6"/>
                                <w:sz w:val="18"/>
                                <w:szCs w:val="18"/>
                                <w:lang w:val="pt-BR"/>
                              </w:rPr>
                              <w:t>20</w:t>
                            </w:r>
                            <w:r w:rsidRPr="0038709A">
                              <w:rPr>
                                <w:rFonts w:asciiTheme="majorHAnsi" w:hAnsiTheme="majorHAnsi"/>
                                <w:color w:val="595959" w:themeColor="text1" w:themeTint="A6"/>
                                <w:sz w:val="18"/>
                                <w:szCs w:val="18"/>
                                <w:lang w:val="pt-BR"/>
                              </w:rPr>
                              <w:t>. Peti</w:t>
                            </w:r>
                            <w:r>
                              <w:rPr>
                                <w:rFonts w:asciiTheme="majorHAnsi" w:hAnsiTheme="majorHAnsi"/>
                                <w:color w:val="595959" w:themeColor="text1" w:themeTint="A6"/>
                                <w:sz w:val="18"/>
                                <w:szCs w:val="18"/>
                                <w:lang w:val="pt-BR"/>
                              </w:rPr>
                              <w:t>ción</w:t>
                            </w:r>
                            <w:r w:rsidRPr="0038709A">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pt-BR"/>
                              </w:rPr>
                              <w:t>606-10</w:t>
                            </w:r>
                            <w:r w:rsidRPr="0038709A">
                              <w:rPr>
                                <w:rFonts w:asciiTheme="majorHAnsi" w:hAnsiTheme="majorHAnsi"/>
                                <w:color w:val="595959" w:themeColor="text1" w:themeTint="A6"/>
                                <w:sz w:val="18"/>
                                <w:szCs w:val="18"/>
                                <w:lang w:val="pt-BR"/>
                              </w:rPr>
                              <w:t>. Admisibilidad</w:t>
                            </w:r>
                            <w:r>
                              <w:rPr>
                                <w:rFonts w:asciiTheme="majorHAnsi" w:hAnsiTheme="majorHAnsi"/>
                                <w:color w:val="595959" w:themeColor="text1" w:themeTint="A6"/>
                                <w:sz w:val="18"/>
                                <w:szCs w:val="18"/>
                                <w:lang w:val="pt-BR"/>
                              </w:rPr>
                              <w:t>. Jorge Vieira da Costa. Brasil</w:t>
                            </w:r>
                            <w:r w:rsidRPr="0038709A">
                              <w:rPr>
                                <w:rFonts w:asciiTheme="majorHAnsi" w:hAnsiTheme="majorHAnsi"/>
                                <w:color w:val="595959" w:themeColor="text1" w:themeTint="A6"/>
                                <w:sz w:val="18"/>
                                <w:szCs w:val="18"/>
                                <w:lang w:val="pt-BR"/>
                              </w:rPr>
                              <w:t xml:space="preserve">. </w:t>
                            </w:r>
                            <w:r w:rsidR="00AE418C">
                              <w:rPr>
                                <w:rFonts w:asciiTheme="majorHAnsi" w:hAnsiTheme="majorHAnsi"/>
                                <w:color w:val="595959" w:themeColor="text1" w:themeTint="A6"/>
                                <w:sz w:val="18"/>
                                <w:szCs w:val="18"/>
                                <w:lang w:val="pt-BR"/>
                              </w:rPr>
                              <w:t>24 de abril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0E5749" w:rsidRPr="0038709A" w:rsidRDefault="000E5749" w:rsidP="00113F73">
                      <w:pPr>
                        <w:spacing w:line="276" w:lineRule="auto"/>
                        <w:rPr>
                          <w:rFonts w:asciiTheme="majorHAnsi" w:hAnsiTheme="majorHAnsi"/>
                          <w:color w:val="595959" w:themeColor="text1" w:themeTint="A6"/>
                          <w:sz w:val="18"/>
                          <w:szCs w:val="18"/>
                          <w:lang w:val="pt-BR"/>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w:t>
                      </w:r>
                      <w:r>
                        <w:rPr>
                          <w:rFonts w:asciiTheme="majorHAnsi" w:hAnsiTheme="majorHAnsi"/>
                          <w:color w:val="595959" w:themeColor="text1" w:themeTint="A6"/>
                          <w:sz w:val="18"/>
                          <w:szCs w:val="18"/>
                          <w:lang w:val="pt-BR"/>
                        </w:rPr>
                        <w:t xml:space="preserve">Informe </w:t>
                      </w:r>
                      <w:r w:rsidRPr="00890650">
                        <w:rPr>
                          <w:rFonts w:asciiTheme="majorHAnsi" w:hAnsiTheme="majorHAnsi"/>
                          <w:color w:val="595959" w:themeColor="text1" w:themeTint="A6"/>
                          <w:sz w:val="18"/>
                          <w:szCs w:val="18"/>
                          <w:lang w:val="pt-BR"/>
                        </w:rPr>
                        <w:t xml:space="preserve">No. </w:t>
                      </w:r>
                      <w:r w:rsidR="00AE418C">
                        <w:rPr>
                          <w:rFonts w:asciiTheme="majorHAnsi" w:hAnsiTheme="majorHAnsi"/>
                          <w:color w:val="595959" w:themeColor="text1" w:themeTint="A6"/>
                          <w:sz w:val="18"/>
                          <w:szCs w:val="18"/>
                          <w:lang w:val="pt-BR"/>
                        </w:rPr>
                        <w:t>112</w:t>
                      </w:r>
                      <w:r w:rsidRPr="0038709A">
                        <w:rPr>
                          <w:rFonts w:asciiTheme="majorHAnsi" w:hAnsiTheme="majorHAnsi"/>
                          <w:color w:val="595959" w:themeColor="text1" w:themeTint="A6"/>
                          <w:sz w:val="18"/>
                          <w:szCs w:val="18"/>
                          <w:lang w:val="pt-BR"/>
                        </w:rPr>
                        <w:t>/</w:t>
                      </w:r>
                      <w:r w:rsidR="00AE418C">
                        <w:rPr>
                          <w:rFonts w:asciiTheme="majorHAnsi" w:hAnsiTheme="majorHAnsi"/>
                          <w:color w:val="595959" w:themeColor="text1" w:themeTint="A6"/>
                          <w:sz w:val="18"/>
                          <w:szCs w:val="18"/>
                          <w:lang w:val="pt-BR"/>
                        </w:rPr>
                        <w:t>20</w:t>
                      </w:r>
                      <w:r w:rsidRPr="0038709A">
                        <w:rPr>
                          <w:rFonts w:asciiTheme="majorHAnsi" w:hAnsiTheme="majorHAnsi"/>
                          <w:color w:val="595959" w:themeColor="text1" w:themeTint="A6"/>
                          <w:sz w:val="18"/>
                          <w:szCs w:val="18"/>
                          <w:lang w:val="pt-BR"/>
                        </w:rPr>
                        <w:t>. Peti</w:t>
                      </w:r>
                      <w:r>
                        <w:rPr>
                          <w:rFonts w:asciiTheme="majorHAnsi" w:hAnsiTheme="majorHAnsi"/>
                          <w:color w:val="595959" w:themeColor="text1" w:themeTint="A6"/>
                          <w:sz w:val="18"/>
                          <w:szCs w:val="18"/>
                          <w:lang w:val="pt-BR"/>
                        </w:rPr>
                        <w:t>ción</w:t>
                      </w:r>
                      <w:r w:rsidRPr="0038709A">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pt-BR"/>
                        </w:rPr>
                        <w:t>606-10</w:t>
                      </w:r>
                      <w:r w:rsidRPr="0038709A">
                        <w:rPr>
                          <w:rFonts w:asciiTheme="majorHAnsi" w:hAnsiTheme="majorHAnsi"/>
                          <w:color w:val="595959" w:themeColor="text1" w:themeTint="A6"/>
                          <w:sz w:val="18"/>
                          <w:szCs w:val="18"/>
                          <w:lang w:val="pt-BR"/>
                        </w:rPr>
                        <w:t>. Admisibilidad</w:t>
                      </w:r>
                      <w:r>
                        <w:rPr>
                          <w:rFonts w:asciiTheme="majorHAnsi" w:hAnsiTheme="majorHAnsi"/>
                          <w:color w:val="595959" w:themeColor="text1" w:themeTint="A6"/>
                          <w:sz w:val="18"/>
                          <w:szCs w:val="18"/>
                          <w:lang w:val="pt-BR"/>
                        </w:rPr>
                        <w:t>. Jorge Vieira da Costa. Brasil</w:t>
                      </w:r>
                      <w:r w:rsidRPr="0038709A">
                        <w:rPr>
                          <w:rFonts w:asciiTheme="majorHAnsi" w:hAnsiTheme="majorHAnsi"/>
                          <w:color w:val="595959" w:themeColor="text1" w:themeTint="A6"/>
                          <w:sz w:val="18"/>
                          <w:szCs w:val="18"/>
                          <w:lang w:val="pt-BR"/>
                        </w:rPr>
                        <w:t xml:space="preserve">. </w:t>
                      </w:r>
                      <w:r w:rsidR="00AE418C">
                        <w:rPr>
                          <w:rFonts w:asciiTheme="majorHAnsi" w:hAnsiTheme="majorHAnsi"/>
                          <w:color w:val="595959" w:themeColor="text1" w:themeTint="A6"/>
                          <w:sz w:val="18"/>
                          <w:szCs w:val="18"/>
                          <w:lang w:val="pt-BR"/>
                        </w:rPr>
                        <w:t>24 de abril de 2020.</w:t>
                      </w:r>
                    </w:p>
                  </w:txbxContent>
                </v:textbox>
              </v:shape>
            </w:pict>
          </mc:Fallback>
        </mc:AlternateContent>
      </w:r>
    </w:p>
    <w:p w:rsidR="00A50FCF" w:rsidRPr="00E4170C" w:rsidRDefault="00A50FCF" w:rsidP="00040C3A">
      <w:pPr>
        <w:tabs>
          <w:tab w:val="center" w:pos="5400"/>
        </w:tabs>
        <w:suppressAutoHyphens/>
        <w:jc w:val="center"/>
        <w:rPr>
          <w:rFonts w:asciiTheme="majorHAnsi" w:hAnsiTheme="majorHAnsi"/>
          <w:sz w:val="18"/>
          <w:szCs w:val="22"/>
          <w:lang w:val="es-ES"/>
        </w:rPr>
      </w:pPr>
    </w:p>
    <w:p w:rsidR="0090270B" w:rsidRPr="00E4170C" w:rsidRDefault="00D306D1" w:rsidP="005516A1">
      <w:pPr>
        <w:tabs>
          <w:tab w:val="center" w:pos="5400"/>
        </w:tabs>
        <w:suppressAutoHyphens/>
        <w:jc w:val="center"/>
        <w:rPr>
          <w:rFonts w:asciiTheme="majorHAnsi" w:hAnsiTheme="majorHAnsi"/>
          <w:b/>
          <w:sz w:val="20"/>
          <w:lang w:val="es-ES"/>
        </w:rPr>
      </w:pPr>
      <w:r w:rsidRPr="00E4170C">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5749" w:rsidRPr="00D72DC6" w:rsidRDefault="000E5749" w:rsidP="00F02AD1">
                            <w:pPr>
                              <w:rPr>
                                <w:color w:val="FFFFFF" w:themeColor="background1"/>
                                <w14:textFill>
                                  <w14:noFill/>
                                </w14:textFill>
                              </w:rPr>
                            </w:pPr>
                            <w:r>
                              <w:rPr>
                                <w:noProof/>
                                <w:color w:val="FFFFFF" w:themeColor="background1"/>
                              </w:rPr>
                              <w:drawing>
                                <wp:inline distT="0" distB="0" distL="0" distR="0" wp14:anchorId="2E0236B6" wp14:editId="25F99D11">
                                  <wp:extent cx="1824355" cy="469265"/>
                                  <wp:effectExtent l="0" t="0" r="444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0E5749" w:rsidRPr="00D72DC6" w:rsidRDefault="000E5749" w:rsidP="00F02AD1">
                      <w:pPr>
                        <w:rPr>
                          <w:color w:val="FFFFFF" w:themeColor="background1"/>
                          <w14:textFill>
                            <w14:noFill/>
                          </w14:textFill>
                        </w:rPr>
                      </w:pPr>
                      <w:r>
                        <w:rPr>
                          <w:noProof/>
                          <w:color w:val="FFFFFF" w:themeColor="background1"/>
                        </w:rPr>
                        <w:drawing>
                          <wp:inline distT="0" distB="0" distL="0" distR="0" wp14:anchorId="2E0236B6" wp14:editId="25F99D11">
                            <wp:extent cx="1824355" cy="469265"/>
                            <wp:effectExtent l="0" t="0" r="444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E4170C">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5749" w:rsidRPr="00AE418C" w:rsidRDefault="000E5749" w:rsidP="00D306D1">
                            <w:pPr>
                              <w:jc w:val="center"/>
                              <w:rPr>
                                <w:rFonts w:asciiTheme="minorHAnsi" w:hAnsiTheme="minorHAnsi"/>
                                <w:b/>
                                <w:color w:val="FFFFFF" w:themeColor="background1"/>
                              </w:rPr>
                            </w:pPr>
                            <w:r w:rsidRPr="00AE418C">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0E5749" w:rsidRPr="00AE418C" w:rsidRDefault="000E5749" w:rsidP="00D306D1">
                      <w:pPr>
                        <w:jc w:val="center"/>
                        <w:rPr>
                          <w:rFonts w:asciiTheme="minorHAnsi" w:hAnsiTheme="minorHAnsi"/>
                          <w:b/>
                          <w:color w:val="FFFFFF" w:themeColor="background1"/>
                        </w:rPr>
                      </w:pPr>
                      <w:r w:rsidRPr="00AE418C">
                        <w:rPr>
                          <w:rFonts w:asciiTheme="minorHAnsi" w:hAnsiTheme="minorHAnsi"/>
                          <w:b/>
                          <w:color w:val="FFFFFF" w:themeColor="background1"/>
                          <w:lang w:val="pt-BR"/>
                        </w:rPr>
                        <w:t>www.cidh.org</w:t>
                      </w:r>
                    </w:p>
                  </w:txbxContent>
                </v:textbox>
              </v:shape>
            </w:pict>
          </mc:Fallback>
        </mc:AlternateContent>
      </w:r>
    </w:p>
    <w:p w:rsidR="0070697F" w:rsidRPr="00E4170C" w:rsidRDefault="004A6A54" w:rsidP="005516A1">
      <w:pPr>
        <w:tabs>
          <w:tab w:val="center" w:pos="5400"/>
        </w:tabs>
        <w:suppressAutoHyphens/>
        <w:jc w:val="center"/>
        <w:rPr>
          <w:rFonts w:asciiTheme="majorHAnsi" w:hAnsiTheme="majorHAnsi"/>
          <w:b/>
          <w:sz w:val="20"/>
          <w:lang w:val="es-ES"/>
        </w:rPr>
        <w:sectPr w:rsidR="0070697F" w:rsidRPr="00E4170C"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E4170C">
        <w:rPr>
          <w:rFonts w:asciiTheme="majorHAnsi" w:hAnsiTheme="majorHAnsi"/>
          <w:b/>
          <w:sz w:val="20"/>
          <w:lang w:val="es-ES"/>
        </w:rPr>
        <w:tab/>
      </w:r>
    </w:p>
    <w:p w:rsidR="003239B8" w:rsidRPr="00E4170C" w:rsidRDefault="00A37F2E" w:rsidP="004A6A54">
      <w:pPr>
        <w:spacing w:after="240"/>
        <w:ind w:firstLine="720"/>
        <w:jc w:val="both"/>
        <w:rPr>
          <w:rFonts w:asciiTheme="majorHAnsi" w:hAnsiTheme="majorHAnsi"/>
          <w:b/>
          <w:bCs/>
          <w:sz w:val="20"/>
          <w:szCs w:val="20"/>
          <w:lang w:val="es-ES"/>
        </w:rPr>
      </w:pPr>
      <w:r w:rsidRPr="00E4170C">
        <w:rPr>
          <w:rFonts w:asciiTheme="majorHAnsi" w:hAnsiTheme="majorHAnsi"/>
          <w:b/>
          <w:bCs/>
          <w:sz w:val="20"/>
          <w:szCs w:val="20"/>
          <w:lang w:val="es-ES"/>
        </w:rPr>
        <w:lastRenderedPageBreak/>
        <w:t>I.</w:t>
      </w:r>
      <w:r w:rsidRPr="00E4170C">
        <w:rPr>
          <w:rFonts w:asciiTheme="majorHAnsi" w:hAnsiTheme="majorHAnsi"/>
          <w:b/>
          <w:bCs/>
          <w:sz w:val="20"/>
          <w:szCs w:val="20"/>
          <w:lang w:val="es-ES"/>
        </w:rPr>
        <w:tab/>
      </w:r>
      <w:r w:rsidR="00A628BC" w:rsidRPr="00E4170C">
        <w:rPr>
          <w:rFonts w:asciiTheme="majorHAnsi" w:hAnsiTheme="majorHAnsi"/>
          <w:b/>
          <w:bCs/>
          <w:sz w:val="20"/>
          <w:szCs w:val="20"/>
          <w:lang w:val="es-ES"/>
        </w:rPr>
        <w:t>DATOS DE LA PETICIÓN</w:t>
      </w:r>
      <w:r w:rsidR="003239B8" w:rsidRPr="00E4170C">
        <w:rPr>
          <w:rFonts w:asciiTheme="majorHAnsi" w:hAnsiTheme="majorHAnsi"/>
          <w:b/>
          <w:bCs/>
          <w:sz w:val="20"/>
          <w:szCs w:val="20"/>
          <w:lang w:val="es-ES"/>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A628BC" w:rsidRPr="00E4170C" w:rsidTr="00D6758F">
        <w:tc>
          <w:tcPr>
            <w:tcW w:w="3600" w:type="dxa"/>
            <w:tcBorders>
              <w:top w:val="single" w:sz="4" w:space="0" w:color="auto"/>
              <w:bottom w:val="single" w:sz="6" w:space="0" w:color="auto"/>
            </w:tcBorders>
            <w:shd w:val="clear" w:color="auto" w:fill="4A7194"/>
          </w:tcPr>
          <w:p w:rsidR="00A628BC" w:rsidRPr="00D6758F" w:rsidRDefault="00A628BC" w:rsidP="00622792">
            <w:pPr>
              <w:jc w:val="center"/>
              <w:rPr>
                <w:rFonts w:asciiTheme="majorHAnsi" w:hAnsiTheme="majorHAnsi"/>
                <w:b/>
                <w:bCs/>
                <w:color w:val="FFFFFF" w:themeColor="background1"/>
                <w:sz w:val="20"/>
                <w:szCs w:val="20"/>
                <w:lang w:val="es-ES"/>
              </w:rPr>
            </w:pPr>
            <w:r w:rsidRPr="00D6758F">
              <w:rPr>
                <w:rFonts w:asciiTheme="majorHAnsi" w:hAnsiTheme="majorHAnsi"/>
                <w:b/>
                <w:color w:val="FFFFFF" w:themeColor="background1"/>
                <w:sz w:val="20"/>
                <w:szCs w:val="20"/>
                <w:lang w:val="es-ES"/>
              </w:rPr>
              <w:t>Parte peticionaria:</w:t>
            </w:r>
          </w:p>
        </w:tc>
        <w:tc>
          <w:tcPr>
            <w:tcW w:w="5760" w:type="dxa"/>
            <w:vAlign w:val="center"/>
          </w:tcPr>
          <w:p w:rsidR="00A628BC" w:rsidRPr="00E4170C" w:rsidRDefault="00A628BC" w:rsidP="003136A1">
            <w:pPr>
              <w:jc w:val="both"/>
              <w:rPr>
                <w:rFonts w:ascii="Cambria" w:hAnsi="Cambria"/>
                <w:bCs/>
                <w:sz w:val="20"/>
                <w:szCs w:val="20"/>
                <w:lang w:val="es-ES"/>
              </w:rPr>
            </w:pPr>
            <w:r w:rsidRPr="00E4170C">
              <w:rPr>
                <w:rFonts w:ascii="Cambria" w:hAnsi="Cambria"/>
                <w:bCs/>
                <w:sz w:val="20"/>
                <w:szCs w:val="20"/>
                <w:lang w:val="es-ES"/>
              </w:rPr>
              <w:t xml:space="preserve">Sociedad Interamericana de </w:t>
            </w:r>
            <w:r w:rsidR="003136A1" w:rsidRPr="00E4170C">
              <w:rPr>
                <w:rFonts w:ascii="Cambria" w:hAnsi="Cambria"/>
                <w:bCs/>
                <w:sz w:val="20"/>
                <w:szCs w:val="20"/>
                <w:lang w:val="es-ES"/>
              </w:rPr>
              <w:t>P</w:t>
            </w:r>
            <w:r w:rsidRPr="00E4170C">
              <w:rPr>
                <w:rFonts w:ascii="Cambria" w:hAnsi="Cambria"/>
                <w:bCs/>
                <w:sz w:val="20"/>
                <w:szCs w:val="20"/>
                <w:lang w:val="es-ES"/>
              </w:rPr>
              <w:t>rensa</w:t>
            </w:r>
          </w:p>
        </w:tc>
      </w:tr>
      <w:tr w:rsidR="00A628BC" w:rsidRPr="007115D2" w:rsidTr="00D6758F">
        <w:tc>
          <w:tcPr>
            <w:tcW w:w="3600" w:type="dxa"/>
            <w:tcBorders>
              <w:top w:val="single" w:sz="6" w:space="0" w:color="auto"/>
              <w:bottom w:val="single" w:sz="6" w:space="0" w:color="auto"/>
            </w:tcBorders>
            <w:shd w:val="clear" w:color="auto" w:fill="4A7194"/>
          </w:tcPr>
          <w:p w:rsidR="00A628BC" w:rsidRPr="00D6758F" w:rsidRDefault="00A628BC" w:rsidP="00622792">
            <w:pPr>
              <w:jc w:val="center"/>
              <w:rPr>
                <w:rFonts w:asciiTheme="majorHAnsi" w:hAnsiTheme="majorHAnsi"/>
                <w:b/>
                <w:bCs/>
                <w:color w:val="FFFFFF" w:themeColor="background1"/>
                <w:sz w:val="20"/>
                <w:szCs w:val="20"/>
                <w:lang w:val="es-ES"/>
              </w:rPr>
            </w:pPr>
            <w:r w:rsidRPr="00D6758F">
              <w:rPr>
                <w:rFonts w:asciiTheme="majorHAnsi" w:hAnsiTheme="majorHAnsi"/>
                <w:b/>
                <w:color w:val="FFFFFF" w:themeColor="background1"/>
                <w:sz w:val="20"/>
                <w:szCs w:val="20"/>
                <w:lang w:val="es-ES"/>
              </w:rPr>
              <w:t>Presunta víctima:</w:t>
            </w:r>
          </w:p>
        </w:tc>
        <w:tc>
          <w:tcPr>
            <w:tcW w:w="5760" w:type="dxa"/>
            <w:vAlign w:val="center"/>
          </w:tcPr>
          <w:p w:rsidR="00A628BC" w:rsidRPr="00AE418C" w:rsidRDefault="00A628BC" w:rsidP="00622792">
            <w:pPr>
              <w:jc w:val="both"/>
              <w:rPr>
                <w:rFonts w:ascii="Cambria" w:hAnsi="Cambria"/>
                <w:bCs/>
                <w:sz w:val="20"/>
                <w:szCs w:val="20"/>
                <w:lang w:val="pt-BR"/>
              </w:rPr>
            </w:pPr>
            <w:r w:rsidRPr="00AE418C">
              <w:rPr>
                <w:rFonts w:ascii="Cambria" w:hAnsi="Cambria"/>
                <w:bCs/>
                <w:sz w:val="20"/>
                <w:szCs w:val="20"/>
                <w:lang w:val="pt-BR"/>
              </w:rPr>
              <w:t>Jorge Vieira da Costa y familia</w:t>
            </w:r>
            <w:r w:rsidR="002B6DC3" w:rsidRPr="00AE418C">
              <w:rPr>
                <w:rFonts w:ascii="Cambria" w:hAnsi="Cambria"/>
                <w:bCs/>
                <w:sz w:val="20"/>
                <w:szCs w:val="20"/>
                <w:lang w:val="pt-BR"/>
              </w:rPr>
              <w:t>res</w:t>
            </w:r>
          </w:p>
        </w:tc>
      </w:tr>
      <w:tr w:rsidR="00A628BC" w:rsidRPr="00E4170C" w:rsidTr="00D6758F">
        <w:tc>
          <w:tcPr>
            <w:tcW w:w="3600" w:type="dxa"/>
            <w:tcBorders>
              <w:top w:val="single" w:sz="6" w:space="0" w:color="auto"/>
              <w:bottom w:val="single" w:sz="6" w:space="0" w:color="auto"/>
            </w:tcBorders>
            <w:shd w:val="clear" w:color="auto" w:fill="4A7194"/>
          </w:tcPr>
          <w:p w:rsidR="00A628BC" w:rsidRPr="00D6758F" w:rsidRDefault="00A628BC" w:rsidP="00622792">
            <w:pPr>
              <w:jc w:val="center"/>
              <w:rPr>
                <w:rFonts w:asciiTheme="majorHAnsi" w:hAnsiTheme="majorHAnsi"/>
                <w:b/>
                <w:bCs/>
                <w:color w:val="FFFFFF" w:themeColor="background1"/>
                <w:sz w:val="20"/>
                <w:szCs w:val="20"/>
                <w:lang w:val="es-ES"/>
              </w:rPr>
            </w:pPr>
            <w:r w:rsidRPr="00D6758F">
              <w:rPr>
                <w:rFonts w:asciiTheme="majorHAnsi" w:hAnsiTheme="majorHAnsi"/>
                <w:b/>
                <w:color w:val="FFFFFF" w:themeColor="background1"/>
                <w:sz w:val="20"/>
                <w:szCs w:val="20"/>
                <w:lang w:val="es-ES"/>
              </w:rPr>
              <w:t>Estado denunciado:</w:t>
            </w:r>
          </w:p>
        </w:tc>
        <w:tc>
          <w:tcPr>
            <w:tcW w:w="5760" w:type="dxa"/>
            <w:vAlign w:val="center"/>
          </w:tcPr>
          <w:p w:rsidR="00A628BC" w:rsidRPr="00E4170C" w:rsidRDefault="00A628BC" w:rsidP="00622792">
            <w:pPr>
              <w:jc w:val="both"/>
              <w:rPr>
                <w:rFonts w:ascii="Cambria" w:hAnsi="Cambria"/>
                <w:bCs/>
                <w:sz w:val="20"/>
                <w:szCs w:val="20"/>
                <w:lang w:val="es-ES"/>
              </w:rPr>
            </w:pPr>
            <w:r w:rsidRPr="00E4170C">
              <w:rPr>
                <w:rFonts w:ascii="Cambria" w:hAnsi="Cambria"/>
                <w:bCs/>
                <w:sz w:val="20"/>
                <w:szCs w:val="20"/>
                <w:lang w:val="es-ES"/>
              </w:rPr>
              <w:t>Brasil</w:t>
            </w:r>
            <w:r w:rsidRPr="00E4170C">
              <w:rPr>
                <w:rStyle w:val="FootnoteReference"/>
                <w:rFonts w:ascii="Cambria" w:hAnsi="Cambria"/>
                <w:bCs/>
                <w:sz w:val="20"/>
                <w:szCs w:val="20"/>
                <w:lang w:val="es-ES"/>
              </w:rPr>
              <w:footnoteReference w:id="2"/>
            </w:r>
          </w:p>
        </w:tc>
      </w:tr>
      <w:tr w:rsidR="00A628BC" w:rsidRPr="007115D2" w:rsidTr="00D6758F">
        <w:tc>
          <w:tcPr>
            <w:tcW w:w="3600" w:type="dxa"/>
            <w:tcBorders>
              <w:top w:val="single" w:sz="6" w:space="0" w:color="auto"/>
              <w:bottom w:val="single" w:sz="6" w:space="0" w:color="auto"/>
            </w:tcBorders>
            <w:shd w:val="clear" w:color="auto" w:fill="4A7194"/>
          </w:tcPr>
          <w:p w:rsidR="00A628BC" w:rsidRPr="00D6758F" w:rsidRDefault="00A628BC" w:rsidP="007665A8">
            <w:pPr>
              <w:jc w:val="center"/>
              <w:rPr>
                <w:rFonts w:asciiTheme="majorHAnsi" w:hAnsiTheme="majorHAnsi"/>
                <w:b/>
                <w:bCs/>
                <w:color w:val="FFFFFF" w:themeColor="background1"/>
                <w:sz w:val="20"/>
                <w:szCs w:val="20"/>
                <w:lang w:val="es-ES"/>
              </w:rPr>
            </w:pPr>
            <w:r w:rsidRPr="00D6758F">
              <w:rPr>
                <w:rFonts w:asciiTheme="majorHAnsi" w:hAnsiTheme="majorHAnsi"/>
                <w:b/>
                <w:color w:val="FFFFFF" w:themeColor="background1"/>
                <w:sz w:val="20"/>
                <w:szCs w:val="20"/>
                <w:lang w:val="es-ES"/>
              </w:rPr>
              <w:t>Derechos invocados:</w:t>
            </w:r>
          </w:p>
        </w:tc>
        <w:tc>
          <w:tcPr>
            <w:tcW w:w="5760" w:type="dxa"/>
            <w:vAlign w:val="center"/>
          </w:tcPr>
          <w:p w:rsidR="00A628BC" w:rsidRPr="00E4170C" w:rsidRDefault="00A628BC" w:rsidP="00A628BC">
            <w:pPr>
              <w:jc w:val="both"/>
              <w:rPr>
                <w:rFonts w:ascii="Cambria" w:hAnsi="Cambria"/>
                <w:bCs/>
                <w:sz w:val="20"/>
                <w:szCs w:val="20"/>
                <w:lang w:val="es-ES"/>
              </w:rPr>
            </w:pPr>
            <w:r w:rsidRPr="00ED4E7A">
              <w:rPr>
                <w:rFonts w:ascii="Cambria" w:hAnsi="Cambria"/>
                <w:bCs/>
                <w:sz w:val="20"/>
                <w:szCs w:val="20"/>
                <w:lang w:val="es-ES"/>
              </w:rPr>
              <w:t>Artículos 4 (derecho a la vida), 8 (garantías judiciales), 13 (</w:t>
            </w:r>
            <w:r w:rsidR="003136A1" w:rsidRPr="00ED4E7A">
              <w:rPr>
                <w:rFonts w:ascii="Cambria" w:hAnsi="Cambria"/>
                <w:bCs/>
                <w:sz w:val="20"/>
                <w:szCs w:val="20"/>
                <w:lang w:val="es-ES"/>
              </w:rPr>
              <w:t>libertad de pensamiento y de expresión</w:t>
            </w:r>
            <w:r w:rsidRPr="00ED4E7A">
              <w:rPr>
                <w:rFonts w:ascii="Cambria" w:hAnsi="Cambria"/>
                <w:bCs/>
                <w:sz w:val="20"/>
                <w:szCs w:val="20"/>
                <w:lang w:val="es-ES"/>
              </w:rPr>
              <w:t>) y 25 (protección judicial)</w:t>
            </w:r>
            <w:r w:rsidRPr="00E4170C">
              <w:rPr>
                <w:rFonts w:ascii="Cambria" w:hAnsi="Cambria"/>
                <w:bCs/>
                <w:sz w:val="20"/>
                <w:szCs w:val="20"/>
                <w:lang w:val="es-ES"/>
              </w:rPr>
              <w:t xml:space="preserve"> d</w:t>
            </w:r>
            <w:r w:rsidR="003136A1" w:rsidRPr="00E4170C">
              <w:rPr>
                <w:rFonts w:ascii="Cambria" w:hAnsi="Cambria"/>
                <w:bCs/>
                <w:sz w:val="20"/>
                <w:szCs w:val="20"/>
                <w:lang w:val="es-ES"/>
              </w:rPr>
              <w:t>e l</w:t>
            </w:r>
            <w:r w:rsidRPr="00E4170C">
              <w:rPr>
                <w:rFonts w:ascii="Cambria" w:hAnsi="Cambria"/>
                <w:bCs/>
                <w:sz w:val="20"/>
                <w:szCs w:val="20"/>
                <w:lang w:val="es-ES"/>
              </w:rPr>
              <w:t>a Convención Americana sobre Derechos Humanos</w:t>
            </w:r>
            <w:r w:rsidRPr="00E4170C">
              <w:rPr>
                <w:rStyle w:val="FootnoteReference"/>
                <w:rFonts w:ascii="Cambria" w:hAnsi="Cambria"/>
                <w:bCs/>
                <w:sz w:val="20"/>
                <w:szCs w:val="20"/>
                <w:lang w:val="es-ES"/>
              </w:rPr>
              <w:footnoteReference w:id="3"/>
            </w:r>
          </w:p>
        </w:tc>
      </w:tr>
    </w:tbl>
    <w:p w:rsidR="003239B8" w:rsidRPr="00E4170C" w:rsidRDefault="00A37F2E" w:rsidP="003239B8">
      <w:pPr>
        <w:spacing w:before="240" w:after="240"/>
        <w:ind w:firstLine="720"/>
        <w:jc w:val="both"/>
        <w:rPr>
          <w:rFonts w:asciiTheme="majorHAnsi" w:hAnsiTheme="majorHAnsi"/>
          <w:b/>
          <w:bCs/>
          <w:sz w:val="20"/>
          <w:szCs w:val="20"/>
          <w:lang w:val="es-ES"/>
        </w:rPr>
      </w:pPr>
      <w:r w:rsidRPr="00E4170C">
        <w:rPr>
          <w:rFonts w:asciiTheme="majorHAnsi" w:hAnsiTheme="majorHAnsi"/>
          <w:b/>
          <w:bCs/>
          <w:sz w:val="20"/>
          <w:szCs w:val="20"/>
          <w:lang w:val="es-ES"/>
        </w:rPr>
        <w:t>II.</w:t>
      </w:r>
      <w:r w:rsidRPr="00E4170C">
        <w:rPr>
          <w:rFonts w:asciiTheme="majorHAnsi" w:hAnsiTheme="majorHAnsi"/>
          <w:b/>
          <w:bCs/>
          <w:sz w:val="20"/>
          <w:szCs w:val="20"/>
          <w:lang w:val="es-ES"/>
        </w:rPr>
        <w:tab/>
      </w:r>
      <w:r w:rsidR="00A628BC" w:rsidRPr="00E4170C">
        <w:rPr>
          <w:rFonts w:asciiTheme="majorHAnsi" w:hAnsiTheme="majorHAnsi"/>
          <w:b/>
          <w:bCs/>
          <w:sz w:val="20"/>
          <w:szCs w:val="20"/>
          <w:lang w:val="es-ES"/>
        </w:rPr>
        <w:t>TRÁMITE ANTE LA CIDH</w:t>
      </w:r>
      <w:r w:rsidR="008E3BFE" w:rsidRPr="00E4170C">
        <w:rPr>
          <w:rStyle w:val="FootnoteReference"/>
          <w:rFonts w:ascii="Cambria" w:hAnsi="Cambria"/>
          <w:b/>
          <w:sz w:val="20"/>
          <w:szCs w:val="20"/>
          <w:lang w:val="es-ES"/>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E4170C" w:rsidTr="00D6758F">
        <w:tc>
          <w:tcPr>
            <w:tcW w:w="3600" w:type="dxa"/>
            <w:tcBorders>
              <w:top w:val="single" w:sz="6" w:space="0" w:color="auto"/>
              <w:bottom w:val="single" w:sz="6" w:space="0" w:color="auto"/>
            </w:tcBorders>
            <w:shd w:val="clear" w:color="auto" w:fill="4A7194"/>
            <w:vAlign w:val="center"/>
          </w:tcPr>
          <w:p w:rsidR="009C1745" w:rsidRPr="00D6758F" w:rsidRDefault="009C1745" w:rsidP="009C1745">
            <w:pPr>
              <w:jc w:val="center"/>
              <w:rPr>
                <w:rFonts w:ascii="Cambria" w:hAnsi="Cambria"/>
                <w:b/>
                <w:bCs/>
                <w:color w:val="FFFFFF" w:themeColor="background1"/>
                <w:sz w:val="20"/>
                <w:szCs w:val="20"/>
                <w:lang w:val="es-ES"/>
              </w:rPr>
            </w:pPr>
            <w:r w:rsidRPr="00D6758F">
              <w:rPr>
                <w:rFonts w:ascii="Cambria" w:hAnsi="Cambria"/>
                <w:b/>
                <w:bCs/>
                <w:color w:val="FFFFFF" w:themeColor="background1"/>
                <w:sz w:val="20"/>
                <w:szCs w:val="20"/>
                <w:lang w:val="es-ES"/>
              </w:rPr>
              <w:t>Fecha de presentación</w:t>
            </w:r>
          </w:p>
          <w:p w:rsidR="004C2312" w:rsidRPr="00D6758F" w:rsidRDefault="009C1745" w:rsidP="009C1745">
            <w:pPr>
              <w:jc w:val="center"/>
              <w:rPr>
                <w:rFonts w:ascii="Cambria" w:hAnsi="Cambria"/>
                <w:b/>
                <w:bCs/>
                <w:color w:val="FFFFFF" w:themeColor="background1"/>
                <w:sz w:val="20"/>
                <w:szCs w:val="20"/>
                <w:lang w:val="es-ES"/>
              </w:rPr>
            </w:pPr>
            <w:r w:rsidRPr="00D6758F">
              <w:rPr>
                <w:rFonts w:ascii="Cambria" w:hAnsi="Cambria"/>
                <w:b/>
                <w:bCs/>
                <w:color w:val="FFFFFF" w:themeColor="background1"/>
                <w:sz w:val="20"/>
                <w:szCs w:val="20"/>
                <w:lang w:val="es-ES"/>
              </w:rPr>
              <w:t>de la petición:</w:t>
            </w:r>
          </w:p>
        </w:tc>
        <w:tc>
          <w:tcPr>
            <w:tcW w:w="5760" w:type="dxa"/>
            <w:vAlign w:val="center"/>
          </w:tcPr>
          <w:p w:rsidR="004C2312" w:rsidRPr="00E4170C" w:rsidRDefault="000541A2" w:rsidP="00622792">
            <w:pPr>
              <w:jc w:val="both"/>
              <w:rPr>
                <w:rFonts w:ascii="Cambria" w:hAnsi="Cambria"/>
                <w:bCs/>
                <w:sz w:val="20"/>
                <w:szCs w:val="20"/>
                <w:lang w:val="es-ES"/>
              </w:rPr>
            </w:pPr>
            <w:r w:rsidRPr="00E4170C">
              <w:rPr>
                <w:rFonts w:ascii="Cambria" w:hAnsi="Cambria"/>
                <w:bCs/>
                <w:sz w:val="20"/>
                <w:szCs w:val="20"/>
                <w:lang w:val="es-ES"/>
              </w:rPr>
              <w:t>26 de abril de 2010</w:t>
            </w:r>
          </w:p>
        </w:tc>
      </w:tr>
      <w:tr w:rsidR="009C1745" w:rsidRPr="00E4170C" w:rsidTr="00D6758F">
        <w:tc>
          <w:tcPr>
            <w:tcW w:w="3600" w:type="dxa"/>
            <w:tcBorders>
              <w:top w:val="single" w:sz="6" w:space="0" w:color="auto"/>
              <w:bottom w:val="single" w:sz="6" w:space="0" w:color="auto"/>
            </w:tcBorders>
            <w:shd w:val="clear" w:color="auto" w:fill="4A7194"/>
          </w:tcPr>
          <w:p w:rsidR="009C1745" w:rsidRPr="00D6758F" w:rsidRDefault="009C1745" w:rsidP="00622792">
            <w:pPr>
              <w:jc w:val="center"/>
              <w:rPr>
                <w:rFonts w:ascii="Cambria" w:hAnsi="Cambria"/>
                <w:b/>
                <w:color w:val="FFFFFF" w:themeColor="background1"/>
                <w:sz w:val="20"/>
                <w:szCs w:val="20"/>
                <w:lang w:val="es-ES"/>
              </w:rPr>
            </w:pPr>
            <w:r w:rsidRPr="00D6758F">
              <w:rPr>
                <w:rFonts w:ascii="Cambria" w:hAnsi="Cambria"/>
                <w:b/>
                <w:color w:val="FFFFFF" w:themeColor="background1"/>
                <w:sz w:val="20"/>
                <w:szCs w:val="20"/>
                <w:lang w:val="es-ES"/>
              </w:rPr>
              <w:t>Fecha de notificación</w:t>
            </w:r>
          </w:p>
          <w:p w:rsidR="009C1745" w:rsidRPr="00D6758F" w:rsidRDefault="009C1745" w:rsidP="00A37F2E">
            <w:pPr>
              <w:jc w:val="center"/>
              <w:rPr>
                <w:rFonts w:ascii="Cambria" w:hAnsi="Cambria"/>
                <w:b/>
                <w:color w:val="FFFFFF" w:themeColor="background1"/>
                <w:sz w:val="20"/>
                <w:szCs w:val="20"/>
                <w:lang w:val="es-ES"/>
              </w:rPr>
            </w:pPr>
            <w:r w:rsidRPr="00D6758F">
              <w:rPr>
                <w:rFonts w:ascii="Cambria" w:hAnsi="Cambria"/>
                <w:b/>
                <w:color w:val="FFFFFF" w:themeColor="background1"/>
                <w:sz w:val="20"/>
                <w:szCs w:val="20"/>
                <w:lang w:val="es-ES"/>
              </w:rPr>
              <w:t>de la petición al Estado:</w:t>
            </w:r>
          </w:p>
        </w:tc>
        <w:tc>
          <w:tcPr>
            <w:tcW w:w="5760" w:type="dxa"/>
            <w:vAlign w:val="center"/>
          </w:tcPr>
          <w:p w:rsidR="009C1745" w:rsidRPr="00E4170C" w:rsidRDefault="009C1745" w:rsidP="00622792">
            <w:pPr>
              <w:jc w:val="both"/>
              <w:rPr>
                <w:rFonts w:ascii="Cambria" w:hAnsi="Cambria"/>
                <w:bCs/>
                <w:sz w:val="20"/>
                <w:szCs w:val="20"/>
                <w:lang w:val="es-ES"/>
              </w:rPr>
            </w:pPr>
            <w:r w:rsidRPr="00E4170C">
              <w:rPr>
                <w:rFonts w:ascii="Cambria" w:hAnsi="Cambria"/>
                <w:bCs/>
                <w:sz w:val="20"/>
                <w:szCs w:val="20"/>
                <w:lang w:val="es-ES"/>
              </w:rPr>
              <w:t>20 de abril de 2015</w:t>
            </w:r>
          </w:p>
        </w:tc>
      </w:tr>
      <w:tr w:rsidR="009C1745" w:rsidRPr="00E4170C" w:rsidTr="00D6758F">
        <w:tc>
          <w:tcPr>
            <w:tcW w:w="3600" w:type="dxa"/>
            <w:tcBorders>
              <w:top w:val="single" w:sz="6" w:space="0" w:color="auto"/>
              <w:bottom w:val="single" w:sz="6" w:space="0" w:color="auto"/>
            </w:tcBorders>
            <w:shd w:val="clear" w:color="auto" w:fill="4A7194"/>
          </w:tcPr>
          <w:p w:rsidR="009C1745" w:rsidRPr="00D6758F" w:rsidRDefault="009C1745" w:rsidP="00622792">
            <w:pPr>
              <w:jc w:val="center"/>
              <w:rPr>
                <w:rFonts w:ascii="Cambria" w:hAnsi="Cambria"/>
                <w:b/>
                <w:color w:val="FFFFFF" w:themeColor="background1"/>
                <w:sz w:val="20"/>
                <w:szCs w:val="20"/>
                <w:lang w:val="es-ES"/>
              </w:rPr>
            </w:pPr>
            <w:r w:rsidRPr="00D6758F">
              <w:rPr>
                <w:rFonts w:ascii="Cambria" w:hAnsi="Cambria"/>
                <w:b/>
                <w:color w:val="FFFFFF" w:themeColor="background1"/>
                <w:sz w:val="20"/>
                <w:szCs w:val="20"/>
                <w:lang w:val="es-ES"/>
              </w:rPr>
              <w:t>Fecha de la primera respuesta</w:t>
            </w:r>
          </w:p>
          <w:p w:rsidR="009C1745" w:rsidRPr="00D6758F" w:rsidRDefault="009C1745" w:rsidP="004A6A54">
            <w:pPr>
              <w:jc w:val="center"/>
              <w:rPr>
                <w:rFonts w:ascii="Cambria" w:hAnsi="Cambria"/>
                <w:b/>
                <w:bCs/>
                <w:color w:val="FFFFFF" w:themeColor="background1"/>
                <w:sz w:val="20"/>
                <w:szCs w:val="20"/>
                <w:lang w:val="es-ES"/>
              </w:rPr>
            </w:pPr>
            <w:r w:rsidRPr="00D6758F">
              <w:rPr>
                <w:rFonts w:ascii="Cambria" w:hAnsi="Cambria"/>
                <w:b/>
                <w:color w:val="FFFFFF" w:themeColor="background1"/>
                <w:sz w:val="20"/>
                <w:szCs w:val="20"/>
                <w:lang w:val="es-ES"/>
              </w:rPr>
              <w:t>del Estado:</w:t>
            </w:r>
          </w:p>
        </w:tc>
        <w:tc>
          <w:tcPr>
            <w:tcW w:w="5760" w:type="dxa"/>
            <w:vAlign w:val="center"/>
          </w:tcPr>
          <w:p w:rsidR="009C1745" w:rsidRPr="00E4170C" w:rsidRDefault="009C1745" w:rsidP="00622792">
            <w:pPr>
              <w:jc w:val="both"/>
              <w:rPr>
                <w:rFonts w:ascii="Cambria" w:hAnsi="Cambria"/>
                <w:bCs/>
                <w:sz w:val="20"/>
                <w:szCs w:val="20"/>
                <w:lang w:val="es-ES"/>
              </w:rPr>
            </w:pPr>
            <w:r w:rsidRPr="00E4170C">
              <w:rPr>
                <w:rFonts w:ascii="Cambria" w:hAnsi="Cambria"/>
                <w:bCs/>
                <w:sz w:val="20"/>
                <w:szCs w:val="20"/>
                <w:lang w:val="es-ES"/>
              </w:rPr>
              <w:t>21 de agosto de 2015</w:t>
            </w:r>
          </w:p>
        </w:tc>
      </w:tr>
      <w:tr w:rsidR="009C1745" w:rsidRPr="00E4170C" w:rsidTr="00D6758F">
        <w:tc>
          <w:tcPr>
            <w:tcW w:w="3600" w:type="dxa"/>
            <w:tcBorders>
              <w:top w:val="single" w:sz="6" w:space="0" w:color="auto"/>
              <w:bottom w:val="single" w:sz="6" w:space="0" w:color="auto"/>
            </w:tcBorders>
            <w:shd w:val="clear" w:color="auto" w:fill="4A7194"/>
          </w:tcPr>
          <w:p w:rsidR="009C1745" w:rsidRPr="00D6758F" w:rsidRDefault="009C1745" w:rsidP="00622792">
            <w:pPr>
              <w:jc w:val="center"/>
              <w:rPr>
                <w:rFonts w:ascii="Cambria" w:hAnsi="Cambria"/>
                <w:b/>
                <w:bCs/>
                <w:color w:val="FFFFFF" w:themeColor="background1"/>
                <w:sz w:val="20"/>
                <w:szCs w:val="20"/>
                <w:lang w:val="es-ES"/>
              </w:rPr>
            </w:pPr>
            <w:r w:rsidRPr="00D6758F">
              <w:rPr>
                <w:rFonts w:ascii="Cambria" w:hAnsi="Cambria"/>
                <w:b/>
                <w:bCs/>
                <w:color w:val="FFFFFF" w:themeColor="background1"/>
                <w:sz w:val="20"/>
                <w:szCs w:val="20"/>
                <w:lang w:val="es-ES"/>
              </w:rPr>
              <w:t>Observaciones adicionales</w:t>
            </w:r>
          </w:p>
          <w:p w:rsidR="009C1745" w:rsidRPr="00D6758F" w:rsidRDefault="009C1745" w:rsidP="008E3BFE">
            <w:pPr>
              <w:jc w:val="center"/>
              <w:rPr>
                <w:rFonts w:ascii="Cambria" w:hAnsi="Cambria"/>
                <w:b/>
                <w:bCs/>
                <w:color w:val="FFFFFF" w:themeColor="background1"/>
                <w:sz w:val="20"/>
                <w:szCs w:val="20"/>
                <w:lang w:val="es-ES"/>
              </w:rPr>
            </w:pPr>
            <w:r w:rsidRPr="00D6758F">
              <w:rPr>
                <w:rFonts w:ascii="Cambria" w:hAnsi="Cambria"/>
                <w:b/>
                <w:bCs/>
                <w:color w:val="FFFFFF" w:themeColor="background1"/>
                <w:sz w:val="20"/>
                <w:szCs w:val="20"/>
                <w:lang w:val="es-ES"/>
              </w:rPr>
              <w:t>de la parte peticionaria:</w:t>
            </w:r>
          </w:p>
        </w:tc>
        <w:tc>
          <w:tcPr>
            <w:tcW w:w="5760" w:type="dxa"/>
            <w:vAlign w:val="center"/>
          </w:tcPr>
          <w:p w:rsidR="009C1745" w:rsidRPr="00E4170C" w:rsidRDefault="009C1745" w:rsidP="00622792">
            <w:pPr>
              <w:jc w:val="both"/>
              <w:rPr>
                <w:rFonts w:ascii="Cambria" w:hAnsi="Cambria"/>
                <w:bCs/>
                <w:sz w:val="20"/>
                <w:szCs w:val="20"/>
                <w:lang w:val="es-ES"/>
              </w:rPr>
            </w:pPr>
            <w:r w:rsidRPr="00E4170C">
              <w:rPr>
                <w:rFonts w:ascii="Cambria" w:hAnsi="Cambria"/>
                <w:bCs/>
                <w:sz w:val="20"/>
                <w:szCs w:val="20"/>
                <w:lang w:val="es-ES"/>
              </w:rPr>
              <w:t>14 de julio de 2017</w:t>
            </w:r>
          </w:p>
        </w:tc>
      </w:tr>
      <w:tr w:rsidR="009C1745" w:rsidRPr="00E4170C" w:rsidTr="00D6758F">
        <w:tc>
          <w:tcPr>
            <w:tcW w:w="3600" w:type="dxa"/>
            <w:tcBorders>
              <w:top w:val="single" w:sz="6" w:space="0" w:color="auto"/>
              <w:bottom w:val="single" w:sz="6" w:space="0" w:color="auto"/>
            </w:tcBorders>
            <w:shd w:val="clear" w:color="auto" w:fill="4A7194"/>
          </w:tcPr>
          <w:p w:rsidR="009C1745" w:rsidRPr="00D6758F" w:rsidRDefault="009C1745" w:rsidP="00622792">
            <w:pPr>
              <w:jc w:val="center"/>
              <w:rPr>
                <w:rFonts w:ascii="Cambria" w:hAnsi="Cambria"/>
                <w:b/>
                <w:color w:val="FFFFFF" w:themeColor="background1"/>
                <w:sz w:val="20"/>
                <w:szCs w:val="20"/>
                <w:lang w:val="es-ES"/>
              </w:rPr>
            </w:pPr>
            <w:r w:rsidRPr="00D6758F">
              <w:rPr>
                <w:rFonts w:ascii="Cambria" w:hAnsi="Cambria"/>
                <w:b/>
                <w:color w:val="FFFFFF" w:themeColor="background1"/>
                <w:sz w:val="20"/>
                <w:szCs w:val="20"/>
                <w:lang w:val="es-ES"/>
              </w:rPr>
              <w:t>Observaciones adicionales</w:t>
            </w:r>
          </w:p>
          <w:p w:rsidR="009C1745" w:rsidRPr="00D6758F" w:rsidRDefault="009C1745" w:rsidP="008E3BFE">
            <w:pPr>
              <w:jc w:val="center"/>
              <w:rPr>
                <w:rFonts w:ascii="Cambria" w:hAnsi="Cambria"/>
                <w:b/>
                <w:bCs/>
                <w:color w:val="FFFFFF" w:themeColor="background1"/>
                <w:sz w:val="20"/>
                <w:szCs w:val="20"/>
                <w:lang w:val="es-ES"/>
              </w:rPr>
            </w:pPr>
            <w:r w:rsidRPr="00D6758F">
              <w:rPr>
                <w:rFonts w:ascii="Cambria" w:hAnsi="Cambria"/>
                <w:b/>
                <w:color w:val="FFFFFF" w:themeColor="background1"/>
                <w:sz w:val="20"/>
                <w:szCs w:val="20"/>
                <w:lang w:val="es-ES"/>
              </w:rPr>
              <w:t>del Estado:</w:t>
            </w:r>
          </w:p>
        </w:tc>
        <w:tc>
          <w:tcPr>
            <w:tcW w:w="5760" w:type="dxa"/>
            <w:vAlign w:val="center"/>
          </w:tcPr>
          <w:p w:rsidR="009C1745" w:rsidRPr="00E4170C" w:rsidRDefault="009C1745" w:rsidP="00622792">
            <w:pPr>
              <w:jc w:val="both"/>
              <w:rPr>
                <w:rFonts w:ascii="Cambria" w:hAnsi="Cambria"/>
                <w:bCs/>
                <w:sz w:val="20"/>
                <w:szCs w:val="20"/>
                <w:lang w:val="es-ES"/>
              </w:rPr>
            </w:pPr>
            <w:r w:rsidRPr="00E4170C">
              <w:rPr>
                <w:rFonts w:ascii="Cambria" w:hAnsi="Cambria"/>
                <w:bCs/>
                <w:sz w:val="20"/>
                <w:szCs w:val="20"/>
                <w:lang w:val="es-ES"/>
              </w:rPr>
              <w:t>25 de junio de 2018</w:t>
            </w:r>
          </w:p>
        </w:tc>
      </w:tr>
    </w:tbl>
    <w:p w:rsidR="003239B8" w:rsidRPr="00E4170C" w:rsidRDefault="00D358AF" w:rsidP="003239B8">
      <w:pPr>
        <w:spacing w:before="240" w:after="240"/>
        <w:ind w:firstLine="720"/>
        <w:jc w:val="both"/>
        <w:rPr>
          <w:rFonts w:asciiTheme="majorHAnsi" w:hAnsiTheme="majorHAnsi"/>
          <w:b/>
          <w:bCs/>
          <w:sz w:val="20"/>
          <w:szCs w:val="20"/>
          <w:lang w:val="es-ES"/>
        </w:rPr>
      </w:pPr>
      <w:r w:rsidRPr="00E4170C">
        <w:rPr>
          <w:rFonts w:asciiTheme="majorHAnsi" w:hAnsiTheme="majorHAnsi"/>
          <w:b/>
          <w:bCs/>
          <w:sz w:val="20"/>
          <w:szCs w:val="20"/>
          <w:lang w:val="es-ES"/>
        </w:rPr>
        <w:t xml:space="preserve">III. </w:t>
      </w:r>
      <w:r w:rsidRPr="00E4170C">
        <w:rPr>
          <w:rFonts w:asciiTheme="majorHAnsi" w:hAnsiTheme="majorHAnsi"/>
          <w:b/>
          <w:bCs/>
          <w:sz w:val="20"/>
          <w:szCs w:val="20"/>
          <w:lang w:val="es-ES"/>
        </w:rPr>
        <w:tab/>
        <w:t>COMPET</w:t>
      </w:r>
      <w:r w:rsidR="009C1745" w:rsidRPr="00E4170C">
        <w:rPr>
          <w:rFonts w:asciiTheme="majorHAnsi" w:hAnsiTheme="majorHAnsi"/>
          <w:b/>
          <w:bCs/>
          <w:sz w:val="20"/>
          <w:szCs w:val="20"/>
          <w:lang w:val="es-ES"/>
        </w:rPr>
        <w:t>E</w:t>
      </w:r>
      <w:r w:rsidR="003239B8" w:rsidRPr="00E4170C">
        <w:rPr>
          <w:rFonts w:asciiTheme="majorHAnsi" w:hAnsiTheme="majorHAnsi"/>
          <w:b/>
          <w:bCs/>
          <w:sz w:val="20"/>
          <w:szCs w:val="20"/>
          <w:lang w:val="es-ES"/>
        </w:rPr>
        <w:t>NCIA</w:t>
      </w:r>
      <w:r w:rsidR="00EE00E9" w:rsidRPr="00E4170C">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9C1745" w:rsidRPr="00E4170C" w:rsidTr="00D6758F">
        <w:trPr>
          <w:cantSplit/>
        </w:trPr>
        <w:tc>
          <w:tcPr>
            <w:tcW w:w="3600" w:type="dxa"/>
            <w:tcBorders>
              <w:top w:val="single" w:sz="4" w:space="0" w:color="auto"/>
              <w:bottom w:val="single" w:sz="6" w:space="0" w:color="auto"/>
            </w:tcBorders>
            <w:shd w:val="clear" w:color="auto" w:fill="4A7194"/>
            <w:vAlign w:val="center"/>
          </w:tcPr>
          <w:p w:rsidR="009C1745" w:rsidRPr="00D6758F" w:rsidRDefault="009C1745" w:rsidP="00622792">
            <w:pPr>
              <w:jc w:val="center"/>
              <w:rPr>
                <w:rFonts w:ascii="Cambria" w:hAnsi="Cambria"/>
                <w:b/>
                <w:bCs/>
                <w:i/>
                <w:color w:val="FFFFFF" w:themeColor="background1"/>
                <w:sz w:val="20"/>
                <w:szCs w:val="20"/>
                <w:lang w:val="es-ES"/>
              </w:rPr>
            </w:pPr>
            <w:r w:rsidRPr="00D6758F">
              <w:rPr>
                <w:rFonts w:asciiTheme="majorHAnsi" w:hAnsiTheme="majorHAnsi"/>
                <w:b/>
                <w:color w:val="FFFFFF" w:themeColor="background1"/>
                <w:sz w:val="19"/>
                <w:szCs w:val="19"/>
                <w:lang w:val="es-ES"/>
              </w:rPr>
              <w:t xml:space="preserve">Competencia </w:t>
            </w:r>
            <w:proofErr w:type="spellStart"/>
            <w:r w:rsidRPr="00D6758F">
              <w:rPr>
                <w:rFonts w:asciiTheme="majorHAnsi" w:hAnsiTheme="majorHAnsi"/>
                <w:b/>
                <w:i/>
                <w:color w:val="FFFFFF" w:themeColor="background1"/>
                <w:sz w:val="19"/>
                <w:szCs w:val="19"/>
                <w:lang w:val="es-ES"/>
              </w:rPr>
              <w:t>ratione</w:t>
            </w:r>
            <w:proofErr w:type="spellEnd"/>
            <w:r w:rsidRPr="00D6758F">
              <w:rPr>
                <w:rFonts w:asciiTheme="majorHAnsi" w:hAnsiTheme="majorHAnsi"/>
                <w:b/>
                <w:i/>
                <w:color w:val="FFFFFF" w:themeColor="background1"/>
                <w:sz w:val="19"/>
                <w:szCs w:val="19"/>
                <w:lang w:val="es-ES"/>
              </w:rPr>
              <w:t xml:space="preserve"> </w:t>
            </w:r>
            <w:proofErr w:type="spellStart"/>
            <w:r w:rsidRPr="00D6758F">
              <w:rPr>
                <w:rFonts w:asciiTheme="majorHAnsi" w:hAnsiTheme="majorHAnsi"/>
                <w:b/>
                <w:i/>
                <w:color w:val="FFFFFF" w:themeColor="background1"/>
                <w:sz w:val="19"/>
                <w:szCs w:val="19"/>
                <w:lang w:val="es-ES"/>
              </w:rPr>
              <w:t>personae</w:t>
            </w:r>
            <w:proofErr w:type="spellEnd"/>
            <w:r w:rsidRPr="00D6758F">
              <w:rPr>
                <w:rFonts w:asciiTheme="majorHAnsi" w:hAnsiTheme="majorHAnsi"/>
                <w:b/>
                <w:color w:val="FFFFFF" w:themeColor="background1"/>
                <w:sz w:val="19"/>
                <w:szCs w:val="19"/>
                <w:lang w:val="es-ES"/>
              </w:rPr>
              <w:t>:</w:t>
            </w:r>
          </w:p>
        </w:tc>
        <w:tc>
          <w:tcPr>
            <w:tcW w:w="5760" w:type="dxa"/>
            <w:vAlign w:val="center"/>
          </w:tcPr>
          <w:p w:rsidR="009C1745" w:rsidRPr="00E4170C" w:rsidRDefault="009C1745" w:rsidP="00622792">
            <w:pPr>
              <w:rPr>
                <w:rFonts w:ascii="Cambria" w:hAnsi="Cambria"/>
                <w:bCs/>
                <w:sz w:val="20"/>
                <w:szCs w:val="20"/>
                <w:lang w:val="es-ES"/>
              </w:rPr>
            </w:pPr>
            <w:r w:rsidRPr="00E4170C">
              <w:rPr>
                <w:rFonts w:asciiTheme="majorHAnsi" w:hAnsiTheme="majorHAnsi"/>
                <w:bCs/>
                <w:sz w:val="19"/>
                <w:szCs w:val="19"/>
                <w:lang w:val="es-ES"/>
              </w:rPr>
              <w:t>Sí</w:t>
            </w:r>
          </w:p>
        </w:tc>
      </w:tr>
      <w:tr w:rsidR="009C1745" w:rsidRPr="00E4170C" w:rsidTr="00D6758F">
        <w:trPr>
          <w:cantSplit/>
        </w:trPr>
        <w:tc>
          <w:tcPr>
            <w:tcW w:w="3600" w:type="dxa"/>
            <w:tcBorders>
              <w:top w:val="single" w:sz="6" w:space="0" w:color="auto"/>
              <w:bottom w:val="single" w:sz="6" w:space="0" w:color="auto"/>
            </w:tcBorders>
            <w:shd w:val="clear" w:color="auto" w:fill="4A7194"/>
            <w:vAlign w:val="center"/>
          </w:tcPr>
          <w:p w:rsidR="009C1745" w:rsidRPr="00D6758F" w:rsidRDefault="009C1745" w:rsidP="00622792">
            <w:pPr>
              <w:jc w:val="center"/>
              <w:rPr>
                <w:rFonts w:ascii="Cambria" w:hAnsi="Cambria"/>
                <w:b/>
                <w:bCs/>
                <w:color w:val="FFFFFF" w:themeColor="background1"/>
                <w:sz w:val="20"/>
                <w:szCs w:val="20"/>
                <w:lang w:val="es-ES"/>
              </w:rPr>
            </w:pPr>
            <w:r w:rsidRPr="00D6758F">
              <w:rPr>
                <w:rFonts w:ascii="Cambria" w:hAnsi="Cambria"/>
                <w:b/>
                <w:bCs/>
                <w:color w:val="FFFFFF" w:themeColor="background1"/>
                <w:sz w:val="20"/>
                <w:szCs w:val="20"/>
                <w:lang w:val="es-ES"/>
              </w:rPr>
              <w:t xml:space="preserve">Competencia </w:t>
            </w:r>
            <w:proofErr w:type="spellStart"/>
            <w:r w:rsidRPr="00D6758F">
              <w:rPr>
                <w:rFonts w:ascii="Cambria" w:hAnsi="Cambria"/>
                <w:b/>
                <w:bCs/>
                <w:i/>
                <w:color w:val="FFFFFF" w:themeColor="background1"/>
                <w:sz w:val="20"/>
                <w:szCs w:val="20"/>
                <w:lang w:val="es-ES"/>
              </w:rPr>
              <w:t>ratione</w:t>
            </w:r>
            <w:proofErr w:type="spellEnd"/>
            <w:r w:rsidRPr="00D6758F">
              <w:rPr>
                <w:rFonts w:ascii="Cambria" w:hAnsi="Cambria"/>
                <w:b/>
                <w:bCs/>
                <w:i/>
                <w:color w:val="FFFFFF" w:themeColor="background1"/>
                <w:sz w:val="20"/>
                <w:szCs w:val="20"/>
                <w:lang w:val="es-ES"/>
              </w:rPr>
              <w:t xml:space="preserve"> </w:t>
            </w:r>
            <w:proofErr w:type="spellStart"/>
            <w:r w:rsidRPr="00D6758F">
              <w:rPr>
                <w:rFonts w:ascii="Cambria" w:hAnsi="Cambria"/>
                <w:b/>
                <w:bCs/>
                <w:i/>
                <w:color w:val="FFFFFF" w:themeColor="background1"/>
                <w:sz w:val="20"/>
                <w:szCs w:val="20"/>
                <w:lang w:val="es-ES"/>
              </w:rPr>
              <w:t>loci</w:t>
            </w:r>
            <w:proofErr w:type="spellEnd"/>
            <w:r w:rsidRPr="00D6758F">
              <w:rPr>
                <w:rFonts w:ascii="Cambria" w:hAnsi="Cambria"/>
                <w:b/>
                <w:bCs/>
                <w:color w:val="FFFFFF" w:themeColor="background1"/>
                <w:sz w:val="20"/>
                <w:szCs w:val="20"/>
                <w:lang w:val="es-ES"/>
              </w:rPr>
              <w:t>:</w:t>
            </w:r>
          </w:p>
        </w:tc>
        <w:tc>
          <w:tcPr>
            <w:tcW w:w="5760" w:type="dxa"/>
            <w:vAlign w:val="center"/>
          </w:tcPr>
          <w:p w:rsidR="009C1745" w:rsidRPr="00E4170C" w:rsidRDefault="009C1745" w:rsidP="00622792">
            <w:pPr>
              <w:rPr>
                <w:rFonts w:ascii="Cambria" w:hAnsi="Cambria"/>
                <w:bCs/>
                <w:sz w:val="20"/>
                <w:szCs w:val="20"/>
                <w:lang w:val="es-ES"/>
              </w:rPr>
            </w:pPr>
            <w:r w:rsidRPr="00E4170C">
              <w:rPr>
                <w:rFonts w:asciiTheme="majorHAnsi" w:hAnsiTheme="majorHAnsi"/>
                <w:bCs/>
                <w:sz w:val="19"/>
                <w:szCs w:val="19"/>
                <w:lang w:val="es-ES"/>
              </w:rPr>
              <w:t>Sí</w:t>
            </w:r>
          </w:p>
        </w:tc>
      </w:tr>
      <w:tr w:rsidR="003239B8" w:rsidRPr="00E4170C" w:rsidTr="00D6758F">
        <w:trPr>
          <w:cantSplit/>
        </w:trPr>
        <w:tc>
          <w:tcPr>
            <w:tcW w:w="3600" w:type="dxa"/>
            <w:tcBorders>
              <w:top w:val="single" w:sz="6" w:space="0" w:color="auto"/>
              <w:bottom w:val="single" w:sz="6" w:space="0" w:color="auto"/>
            </w:tcBorders>
            <w:shd w:val="clear" w:color="auto" w:fill="4A7194"/>
            <w:vAlign w:val="center"/>
          </w:tcPr>
          <w:p w:rsidR="003239B8" w:rsidRPr="00D6758F" w:rsidRDefault="009C1745" w:rsidP="00622792">
            <w:pPr>
              <w:jc w:val="center"/>
              <w:rPr>
                <w:rFonts w:ascii="Cambria" w:hAnsi="Cambria"/>
                <w:b/>
                <w:bCs/>
                <w:color w:val="FFFFFF" w:themeColor="background1"/>
                <w:sz w:val="20"/>
                <w:szCs w:val="20"/>
                <w:lang w:val="es-ES"/>
              </w:rPr>
            </w:pPr>
            <w:r w:rsidRPr="00D6758F">
              <w:rPr>
                <w:rFonts w:ascii="Cambria" w:hAnsi="Cambria"/>
                <w:b/>
                <w:bCs/>
                <w:color w:val="FFFFFF" w:themeColor="background1"/>
                <w:sz w:val="20"/>
                <w:szCs w:val="20"/>
                <w:lang w:val="es-ES"/>
              </w:rPr>
              <w:t xml:space="preserve">Competencia </w:t>
            </w:r>
            <w:proofErr w:type="spellStart"/>
            <w:r w:rsidRPr="00D6758F">
              <w:rPr>
                <w:rFonts w:ascii="Cambria" w:hAnsi="Cambria"/>
                <w:b/>
                <w:bCs/>
                <w:i/>
                <w:color w:val="FFFFFF" w:themeColor="background1"/>
                <w:sz w:val="20"/>
                <w:szCs w:val="20"/>
                <w:lang w:val="es-ES"/>
              </w:rPr>
              <w:t>ratione</w:t>
            </w:r>
            <w:proofErr w:type="spellEnd"/>
            <w:r w:rsidRPr="00D6758F">
              <w:rPr>
                <w:rFonts w:ascii="Cambria" w:hAnsi="Cambria"/>
                <w:b/>
                <w:bCs/>
                <w:i/>
                <w:color w:val="FFFFFF" w:themeColor="background1"/>
                <w:sz w:val="20"/>
                <w:szCs w:val="20"/>
                <w:lang w:val="es-ES"/>
              </w:rPr>
              <w:t xml:space="preserve"> </w:t>
            </w:r>
            <w:proofErr w:type="spellStart"/>
            <w:r w:rsidRPr="00D6758F">
              <w:rPr>
                <w:rFonts w:ascii="Cambria" w:hAnsi="Cambria"/>
                <w:b/>
                <w:bCs/>
                <w:i/>
                <w:color w:val="FFFFFF" w:themeColor="background1"/>
                <w:sz w:val="20"/>
                <w:szCs w:val="20"/>
                <w:lang w:val="es-ES"/>
              </w:rPr>
              <w:t>temporis</w:t>
            </w:r>
            <w:proofErr w:type="spellEnd"/>
            <w:r w:rsidRPr="00D6758F">
              <w:rPr>
                <w:rFonts w:ascii="Cambria" w:hAnsi="Cambria"/>
                <w:b/>
                <w:bCs/>
                <w:color w:val="FFFFFF" w:themeColor="background1"/>
                <w:sz w:val="20"/>
                <w:szCs w:val="20"/>
                <w:lang w:val="es-ES"/>
              </w:rPr>
              <w:t>:</w:t>
            </w:r>
          </w:p>
        </w:tc>
        <w:tc>
          <w:tcPr>
            <w:tcW w:w="5760" w:type="dxa"/>
            <w:vAlign w:val="center"/>
          </w:tcPr>
          <w:p w:rsidR="003239B8" w:rsidRPr="00E4170C" w:rsidRDefault="009959F6" w:rsidP="009C1745">
            <w:pPr>
              <w:rPr>
                <w:bCs/>
                <w:sz w:val="20"/>
                <w:szCs w:val="20"/>
                <w:lang w:val="es-ES"/>
              </w:rPr>
            </w:pPr>
            <w:r w:rsidRPr="00E4170C">
              <w:rPr>
                <w:bCs/>
                <w:sz w:val="20"/>
                <w:szCs w:val="20"/>
                <w:lang w:val="es-ES"/>
              </w:rPr>
              <w:t>S</w:t>
            </w:r>
            <w:r w:rsidR="009C1745" w:rsidRPr="00E4170C">
              <w:rPr>
                <w:bCs/>
                <w:sz w:val="20"/>
                <w:szCs w:val="20"/>
                <w:lang w:val="es-ES"/>
              </w:rPr>
              <w:t>í</w:t>
            </w:r>
          </w:p>
        </w:tc>
      </w:tr>
      <w:tr w:rsidR="003239B8" w:rsidRPr="007115D2" w:rsidTr="00D6758F">
        <w:trPr>
          <w:cantSplit/>
        </w:trPr>
        <w:tc>
          <w:tcPr>
            <w:tcW w:w="3600" w:type="dxa"/>
            <w:tcBorders>
              <w:top w:val="single" w:sz="6" w:space="0" w:color="auto"/>
              <w:bottom w:val="single" w:sz="6" w:space="0" w:color="auto"/>
            </w:tcBorders>
            <w:shd w:val="clear" w:color="auto" w:fill="4A7194"/>
            <w:vAlign w:val="center"/>
          </w:tcPr>
          <w:p w:rsidR="003239B8" w:rsidRPr="00D6758F" w:rsidRDefault="009C1745" w:rsidP="00622792">
            <w:pPr>
              <w:jc w:val="center"/>
              <w:rPr>
                <w:rFonts w:ascii="Cambria" w:hAnsi="Cambria"/>
                <w:b/>
                <w:bCs/>
                <w:color w:val="FFFFFF" w:themeColor="background1"/>
                <w:sz w:val="20"/>
                <w:szCs w:val="20"/>
                <w:lang w:val="es-ES"/>
              </w:rPr>
            </w:pPr>
            <w:r w:rsidRPr="00D6758F">
              <w:rPr>
                <w:rFonts w:ascii="Cambria" w:hAnsi="Cambria"/>
                <w:b/>
                <w:bCs/>
                <w:color w:val="FFFFFF" w:themeColor="background1"/>
                <w:sz w:val="20"/>
                <w:szCs w:val="20"/>
                <w:lang w:val="es-ES"/>
              </w:rPr>
              <w:t xml:space="preserve">Competencia </w:t>
            </w:r>
            <w:proofErr w:type="spellStart"/>
            <w:r w:rsidRPr="00D6758F">
              <w:rPr>
                <w:rFonts w:ascii="Cambria" w:hAnsi="Cambria"/>
                <w:b/>
                <w:bCs/>
                <w:i/>
                <w:color w:val="FFFFFF" w:themeColor="background1"/>
                <w:sz w:val="20"/>
                <w:szCs w:val="20"/>
                <w:lang w:val="es-ES"/>
              </w:rPr>
              <w:t>ratione</w:t>
            </w:r>
            <w:proofErr w:type="spellEnd"/>
            <w:r w:rsidRPr="00D6758F">
              <w:rPr>
                <w:rFonts w:ascii="Cambria" w:hAnsi="Cambria"/>
                <w:b/>
                <w:bCs/>
                <w:i/>
                <w:color w:val="FFFFFF" w:themeColor="background1"/>
                <w:sz w:val="20"/>
                <w:szCs w:val="20"/>
                <w:lang w:val="es-ES"/>
              </w:rPr>
              <w:t xml:space="preserve"> </w:t>
            </w:r>
            <w:proofErr w:type="spellStart"/>
            <w:r w:rsidRPr="00D6758F">
              <w:rPr>
                <w:rFonts w:ascii="Cambria" w:hAnsi="Cambria"/>
                <w:b/>
                <w:bCs/>
                <w:i/>
                <w:color w:val="FFFFFF" w:themeColor="background1"/>
                <w:sz w:val="20"/>
                <w:szCs w:val="20"/>
                <w:lang w:val="es-ES"/>
              </w:rPr>
              <w:t>materiae</w:t>
            </w:r>
            <w:proofErr w:type="spellEnd"/>
            <w:r w:rsidRPr="00D6758F">
              <w:rPr>
                <w:rFonts w:ascii="Cambria" w:hAnsi="Cambria"/>
                <w:b/>
                <w:bCs/>
                <w:color w:val="FFFFFF" w:themeColor="background1"/>
                <w:sz w:val="20"/>
                <w:szCs w:val="20"/>
                <w:lang w:val="es-ES"/>
              </w:rPr>
              <w:t>:</w:t>
            </w:r>
          </w:p>
        </w:tc>
        <w:tc>
          <w:tcPr>
            <w:tcW w:w="5760" w:type="dxa"/>
            <w:vAlign w:val="center"/>
          </w:tcPr>
          <w:p w:rsidR="003239B8" w:rsidRPr="00E4170C" w:rsidRDefault="009C1745" w:rsidP="00622792">
            <w:pPr>
              <w:jc w:val="both"/>
              <w:rPr>
                <w:rFonts w:ascii="Cambria" w:hAnsi="Cambria"/>
                <w:bCs/>
                <w:sz w:val="20"/>
                <w:szCs w:val="20"/>
                <w:lang w:val="es-ES"/>
              </w:rPr>
            </w:pPr>
            <w:r w:rsidRPr="00E4170C">
              <w:rPr>
                <w:rFonts w:asciiTheme="majorHAnsi" w:hAnsiTheme="majorHAnsi"/>
                <w:bCs/>
                <w:sz w:val="20"/>
                <w:szCs w:val="20"/>
                <w:lang w:val="es-ES"/>
              </w:rPr>
              <w:t>Sí, Convención Americana (instrumento adoptado el 25 de septiembre de 1992)</w:t>
            </w:r>
          </w:p>
        </w:tc>
      </w:tr>
    </w:tbl>
    <w:p w:rsidR="003239B8" w:rsidRPr="00E4170C" w:rsidRDefault="003239B8" w:rsidP="003239B8">
      <w:pPr>
        <w:spacing w:before="240" w:after="240"/>
        <w:ind w:firstLine="720"/>
        <w:jc w:val="both"/>
        <w:rPr>
          <w:rFonts w:asciiTheme="majorHAnsi" w:hAnsiTheme="majorHAnsi"/>
          <w:b/>
          <w:bCs/>
          <w:sz w:val="20"/>
          <w:szCs w:val="20"/>
          <w:lang w:val="es-ES"/>
        </w:rPr>
      </w:pPr>
      <w:r w:rsidRPr="00E4170C">
        <w:rPr>
          <w:rFonts w:asciiTheme="majorHAnsi" w:hAnsiTheme="majorHAnsi"/>
          <w:b/>
          <w:bCs/>
          <w:sz w:val="20"/>
          <w:szCs w:val="20"/>
          <w:lang w:val="es-ES"/>
        </w:rPr>
        <w:t xml:space="preserve">IV. </w:t>
      </w:r>
      <w:r w:rsidRPr="00E4170C">
        <w:rPr>
          <w:rFonts w:asciiTheme="majorHAnsi" w:hAnsiTheme="majorHAnsi"/>
          <w:b/>
          <w:bCs/>
          <w:sz w:val="20"/>
          <w:szCs w:val="20"/>
          <w:lang w:val="es-ES"/>
        </w:rPr>
        <w:tab/>
      </w:r>
      <w:r w:rsidR="009C1745" w:rsidRPr="00E4170C">
        <w:rPr>
          <w:rFonts w:asciiTheme="majorHAnsi" w:hAnsiTheme="majorHAnsi"/>
          <w:b/>
          <w:bCs/>
          <w:sz w:val="20"/>
          <w:szCs w:val="20"/>
          <w:lang w:val="es-ES"/>
        </w:rPr>
        <w:t>DUPLICACIÓN DE PROCEDIMIENTOS Y COSA JUZGADA INTERNACIONAL, CARACTERIZACIÓN, 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9C1745" w:rsidRPr="00E4170C" w:rsidTr="00D6758F">
        <w:trPr>
          <w:cantSplit/>
        </w:trPr>
        <w:tc>
          <w:tcPr>
            <w:tcW w:w="3600" w:type="dxa"/>
            <w:tcBorders>
              <w:top w:val="single" w:sz="4" w:space="0" w:color="auto"/>
              <w:bottom w:val="single" w:sz="6" w:space="0" w:color="auto"/>
            </w:tcBorders>
            <w:shd w:val="clear" w:color="auto" w:fill="4A7194"/>
            <w:vAlign w:val="center"/>
          </w:tcPr>
          <w:p w:rsidR="009C1745" w:rsidRPr="00D6758F" w:rsidRDefault="009C1745" w:rsidP="00622792">
            <w:pPr>
              <w:jc w:val="center"/>
              <w:rPr>
                <w:rFonts w:ascii="Cambria" w:hAnsi="Cambria"/>
                <w:b/>
                <w:bCs/>
                <w:color w:val="FFFFFF" w:themeColor="background1"/>
                <w:sz w:val="20"/>
                <w:szCs w:val="20"/>
                <w:lang w:val="es-ES"/>
              </w:rPr>
            </w:pPr>
            <w:r w:rsidRPr="00D6758F">
              <w:rPr>
                <w:rFonts w:ascii="Cambria" w:hAnsi="Cambria"/>
                <w:b/>
                <w:bCs/>
                <w:color w:val="FFFFFF" w:themeColor="background1"/>
                <w:sz w:val="20"/>
                <w:szCs w:val="20"/>
                <w:lang w:val="es-ES"/>
              </w:rPr>
              <w:t>Duplicación de procedimientos</w:t>
            </w:r>
          </w:p>
          <w:p w:rsidR="009C1745" w:rsidRPr="00D6758F" w:rsidRDefault="009C1745" w:rsidP="00622792">
            <w:pPr>
              <w:jc w:val="center"/>
              <w:rPr>
                <w:rFonts w:ascii="Cambria" w:hAnsi="Cambria"/>
                <w:b/>
                <w:bCs/>
                <w:color w:val="FFFFFF" w:themeColor="background1"/>
                <w:sz w:val="20"/>
                <w:szCs w:val="20"/>
                <w:lang w:val="es-ES"/>
              </w:rPr>
            </w:pPr>
            <w:r w:rsidRPr="00D6758F">
              <w:rPr>
                <w:rFonts w:ascii="Cambria" w:hAnsi="Cambria"/>
                <w:b/>
                <w:bCs/>
                <w:color w:val="FFFFFF" w:themeColor="background1"/>
                <w:sz w:val="20"/>
                <w:szCs w:val="20"/>
                <w:lang w:val="es-ES"/>
              </w:rPr>
              <w:t>y cosa juzgada internacional:</w:t>
            </w:r>
          </w:p>
        </w:tc>
        <w:tc>
          <w:tcPr>
            <w:tcW w:w="5760" w:type="dxa"/>
            <w:vAlign w:val="center"/>
          </w:tcPr>
          <w:p w:rsidR="009C1745" w:rsidRPr="00E4170C" w:rsidRDefault="009C1745" w:rsidP="009C1745">
            <w:pPr>
              <w:jc w:val="both"/>
              <w:rPr>
                <w:rFonts w:ascii="Cambria" w:hAnsi="Cambria"/>
                <w:bCs/>
                <w:sz w:val="20"/>
                <w:szCs w:val="20"/>
                <w:lang w:val="es-ES"/>
              </w:rPr>
            </w:pPr>
            <w:r w:rsidRPr="00E4170C">
              <w:rPr>
                <w:rFonts w:ascii="Cambria" w:hAnsi="Cambria"/>
                <w:bCs/>
                <w:sz w:val="20"/>
                <w:szCs w:val="20"/>
                <w:lang w:val="es-ES"/>
              </w:rPr>
              <w:t>No</w:t>
            </w:r>
          </w:p>
        </w:tc>
      </w:tr>
      <w:tr w:rsidR="009C1745" w:rsidRPr="007115D2" w:rsidTr="00D6758F">
        <w:trPr>
          <w:cantSplit/>
        </w:trPr>
        <w:tc>
          <w:tcPr>
            <w:tcW w:w="3600" w:type="dxa"/>
            <w:tcBorders>
              <w:top w:val="single" w:sz="4" w:space="0" w:color="auto"/>
              <w:bottom w:val="single" w:sz="6" w:space="0" w:color="auto"/>
            </w:tcBorders>
            <w:shd w:val="clear" w:color="auto" w:fill="4A7194"/>
            <w:vAlign w:val="center"/>
          </w:tcPr>
          <w:p w:rsidR="009C1745" w:rsidRPr="00D6758F" w:rsidRDefault="009C1745" w:rsidP="00D21316">
            <w:pPr>
              <w:jc w:val="center"/>
              <w:rPr>
                <w:rFonts w:ascii="Cambria" w:hAnsi="Cambria"/>
                <w:b/>
                <w:bCs/>
                <w:i/>
                <w:color w:val="FFFFFF" w:themeColor="background1"/>
                <w:sz w:val="20"/>
                <w:szCs w:val="20"/>
                <w:lang w:val="es-ES"/>
              </w:rPr>
            </w:pPr>
            <w:r w:rsidRPr="00D6758F">
              <w:rPr>
                <w:rFonts w:ascii="Cambria" w:hAnsi="Cambria"/>
                <w:b/>
                <w:bCs/>
                <w:color w:val="FFFFFF" w:themeColor="background1"/>
                <w:sz w:val="20"/>
                <w:szCs w:val="20"/>
                <w:lang w:val="es-ES"/>
              </w:rPr>
              <w:t>Derechos declarados admitidos:</w:t>
            </w:r>
          </w:p>
        </w:tc>
        <w:tc>
          <w:tcPr>
            <w:tcW w:w="5760" w:type="dxa"/>
            <w:vAlign w:val="center"/>
          </w:tcPr>
          <w:p w:rsidR="009C1745" w:rsidRPr="00E4170C" w:rsidRDefault="009C1745" w:rsidP="009C1745">
            <w:pPr>
              <w:jc w:val="both"/>
              <w:rPr>
                <w:rFonts w:ascii="Cambria" w:hAnsi="Cambria"/>
                <w:bCs/>
                <w:sz w:val="20"/>
                <w:szCs w:val="20"/>
                <w:lang w:val="es-ES"/>
              </w:rPr>
            </w:pPr>
            <w:r w:rsidRPr="00ED4E7A">
              <w:rPr>
                <w:rFonts w:ascii="Cambria" w:hAnsi="Cambria"/>
                <w:bCs/>
                <w:sz w:val="20"/>
                <w:szCs w:val="20"/>
                <w:lang w:val="es-ES"/>
              </w:rPr>
              <w:t>Artículos 4 (derecho a la vida), 8 (garantías judiciales), 13 (</w:t>
            </w:r>
            <w:r w:rsidR="003136A1" w:rsidRPr="00ED4E7A">
              <w:rPr>
                <w:rFonts w:ascii="Cambria" w:hAnsi="Cambria"/>
                <w:bCs/>
                <w:sz w:val="20"/>
                <w:szCs w:val="20"/>
                <w:lang w:val="es-ES"/>
              </w:rPr>
              <w:t>libertad de pensamiento y de expresión</w:t>
            </w:r>
            <w:r w:rsidRPr="00ED4E7A">
              <w:rPr>
                <w:rFonts w:ascii="Cambria" w:hAnsi="Cambria"/>
                <w:bCs/>
                <w:sz w:val="20"/>
                <w:szCs w:val="20"/>
                <w:lang w:val="es-ES"/>
              </w:rPr>
              <w:t>) y 25 (protección judicial) de la Convención Americana, en relación con el artículo 1.1 (obligación de respetar los derechos)</w:t>
            </w:r>
          </w:p>
        </w:tc>
      </w:tr>
      <w:tr w:rsidR="009C1745" w:rsidRPr="00E4170C" w:rsidTr="00D6758F">
        <w:trPr>
          <w:cantSplit/>
        </w:trPr>
        <w:tc>
          <w:tcPr>
            <w:tcW w:w="3600" w:type="dxa"/>
            <w:tcBorders>
              <w:top w:val="single" w:sz="6" w:space="0" w:color="auto"/>
              <w:bottom w:val="single" w:sz="6" w:space="0" w:color="auto"/>
            </w:tcBorders>
            <w:shd w:val="clear" w:color="auto" w:fill="4A7194"/>
          </w:tcPr>
          <w:p w:rsidR="009C1745" w:rsidRPr="00D6758F" w:rsidRDefault="009C1745" w:rsidP="00D21316">
            <w:pPr>
              <w:jc w:val="center"/>
              <w:rPr>
                <w:rFonts w:ascii="Cambria" w:hAnsi="Cambria"/>
                <w:b/>
                <w:bCs/>
                <w:color w:val="FFFFFF" w:themeColor="background1"/>
                <w:sz w:val="20"/>
                <w:szCs w:val="20"/>
                <w:lang w:val="es-ES"/>
              </w:rPr>
            </w:pPr>
            <w:r w:rsidRPr="00D6758F">
              <w:rPr>
                <w:rFonts w:ascii="Cambria" w:hAnsi="Cambria"/>
                <w:b/>
                <w:color w:val="FFFFFF" w:themeColor="background1"/>
                <w:sz w:val="20"/>
                <w:szCs w:val="20"/>
                <w:lang w:val="es-ES"/>
              </w:rPr>
              <w:t>Agotamiento de los recursos internos o aplicabilidad de una excepción a la regla:</w:t>
            </w:r>
          </w:p>
        </w:tc>
        <w:tc>
          <w:tcPr>
            <w:tcW w:w="5760" w:type="dxa"/>
            <w:vAlign w:val="center"/>
          </w:tcPr>
          <w:p w:rsidR="009C1745" w:rsidRPr="00E4170C" w:rsidRDefault="009C1745" w:rsidP="009C1745">
            <w:pPr>
              <w:rPr>
                <w:rFonts w:ascii="Cambria" w:hAnsi="Cambria"/>
                <w:bCs/>
                <w:sz w:val="20"/>
                <w:szCs w:val="20"/>
                <w:lang w:val="es-ES"/>
              </w:rPr>
            </w:pPr>
            <w:r w:rsidRPr="00E4170C">
              <w:rPr>
                <w:rFonts w:ascii="Cambria" w:hAnsi="Cambria"/>
                <w:bCs/>
                <w:sz w:val="20"/>
                <w:szCs w:val="20"/>
                <w:lang w:val="es-ES"/>
              </w:rPr>
              <w:t>Sí</w:t>
            </w:r>
          </w:p>
        </w:tc>
      </w:tr>
      <w:tr w:rsidR="009C1745" w:rsidRPr="00E4170C" w:rsidTr="00D6758F">
        <w:trPr>
          <w:cantSplit/>
        </w:trPr>
        <w:tc>
          <w:tcPr>
            <w:tcW w:w="3600" w:type="dxa"/>
            <w:tcBorders>
              <w:top w:val="single" w:sz="6" w:space="0" w:color="auto"/>
              <w:bottom w:val="single" w:sz="6" w:space="0" w:color="auto"/>
            </w:tcBorders>
            <w:shd w:val="clear" w:color="auto" w:fill="4A7194"/>
            <w:vAlign w:val="center"/>
          </w:tcPr>
          <w:p w:rsidR="009C1745" w:rsidRPr="00D6758F" w:rsidRDefault="009C1745" w:rsidP="00622792">
            <w:pPr>
              <w:jc w:val="center"/>
              <w:rPr>
                <w:rFonts w:ascii="Cambria" w:hAnsi="Cambria"/>
                <w:b/>
                <w:bCs/>
                <w:color w:val="FFFFFF" w:themeColor="background1"/>
                <w:sz w:val="20"/>
                <w:szCs w:val="20"/>
                <w:lang w:val="es-ES"/>
              </w:rPr>
            </w:pPr>
            <w:r w:rsidRPr="00D6758F">
              <w:rPr>
                <w:rFonts w:ascii="Cambria" w:hAnsi="Cambria"/>
                <w:b/>
                <w:bCs/>
                <w:color w:val="FFFFFF" w:themeColor="background1"/>
                <w:sz w:val="20"/>
                <w:szCs w:val="20"/>
                <w:lang w:val="es-ES"/>
              </w:rPr>
              <w:t>Presentación dentro del plazo:</w:t>
            </w:r>
          </w:p>
        </w:tc>
        <w:tc>
          <w:tcPr>
            <w:tcW w:w="5760" w:type="dxa"/>
            <w:vAlign w:val="center"/>
          </w:tcPr>
          <w:p w:rsidR="009C1745" w:rsidRPr="00E4170C" w:rsidRDefault="009C1745" w:rsidP="009C1745">
            <w:pPr>
              <w:rPr>
                <w:bCs/>
                <w:sz w:val="20"/>
                <w:szCs w:val="20"/>
                <w:lang w:val="es-ES"/>
              </w:rPr>
            </w:pPr>
            <w:r w:rsidRPr="00E4170C">
              <w:rPr>
                <w:bCs/>
                <w:sz w:val="20"/>
                <w:szCs w:val="20"/>
                <w:lang w:val="es-ES"/>
              </w:rPr>
              <w:t>Sí</w:t>
            </w:r>
            <w:r w:rsidRPr="00E4170C">
              <w:rPr>
                <w:rFonts w:ascii="Cambria" w:hAnsi="Cambria"/>
                <w:bCs/>
                <w:sz w:val="20"/>
                <w:szCs w:val="20"/>
                <w:lang w:val="es-ES"/>
              </w:rPr>
              <w:t>, 15 de marzo de 2010</w:t>
            </w:r>
          </w:p>
        </w:tc>
      </w:tr>
    </w:tbl>
    <w:p w:rsidR="003239B8" w:rsidRPr="00E4170C" w:rsidRDefault="00223A29" w:rsidP="003239B8">
      <w:pPr>
        <w:spacing w:before="240" w:after="240"/>
        <w:ind w:firstLine="720"/>
        <w:jc w:val="both"/>
        <w:rPr>
          <w:rFonts w:asciiTheme="majorHAnsi" w:hAnsiTheme="majorHAnsi"/>
          <w:b/>
          <w:sz w:val="20"/>
          <w:szCs w:val="20"/>
          <w:lang w:val="es-ES"/>
        </w:rPr>
      </w:pPr>
      <w:r w:rsidRPr="00E4170C">
        <w:rPr>
          <w:rFonts w:asciiTheme="majorHAnsi" w:hAnsiTheme="majorHAnsi"/>
          <w:b/>
          <w:sz w:val="20"/>
          <w:szCs w:val="20"/>
          <w:lang w:val="es-ES"/>
        </w:rPr>
        <w:t xml:space="preserve">V. </w:t>
      </w:r>
      <w:r w:rsidRPr="00E4170C">
        <w:rPr>
          <w:rFonts w:asciiTheme="majorHAnsi" w:hAnsiTheme="majorHAnsi"/>
          <w:b/>
          <w:sz w:val="20"/>
          <w:szCs w:val="20"/>
          <w:lang w:val="es-ES"/>
        </w:rPr>
        <w:tab/>
      </w:r>
      <w:r w:rsidR="009C1745" w:rsidRPr="00E4170C">
        <w:rPr>
          <w:rFonts w:asciiTheme="majorHAnsi" w:hAnsiTheme="majorHAnsi"/>
          <w:b/>
          <w:sz w:val="20"/>
          <w:szCs w:val="20"/>
          <w:lang w:val="es-ES"/>
        </w:rPr>
        <w:t>HECHOS ALEGADOS</w:t>
      </w:r>
      <w:r w:rsidR="003239B8" w:rsidRPr="00E4170C">
        <w:rPr>
          <w:rFonts w:asciiTheme="majorHAnsi" w:hAnsiTheme="majorHAnsi"/>
          <w:b/>
          <w:sz w:val="20"/>
          <w:szCs w:val="20"/>
          <w:lang w:val="es-ES"/>
        </w:rPr>
        <w:t xml:space="preserve"> </w:t>
      </w:r>
    </w:p>
    <w:p w:rsidR="00C12F6B" w:rsidRPr="00E4170C" w:rsidRDefault="009C1745" w:rsidP="00203CAE">
      <w:pPr>
        <w:pStyle w:val="ListParagraph"/>
        <w:numPr>
          <w:ilvl w:val="0"/>
          <w:numId w:val="103"/>
        </w:numPr>
        <w:spacing w:after="240"/>
        <w:jc w:val="both"/>
        <w:rPr>
          <w:bCs/>
          <w:sz w:val="20"/>
          <w:szCs w:val="20"/>
          <w:lang w:val="es-ES"/>
        </w:rPr>
      </w:pPr>
      <w:r w:rsidRPr="00E4170C">
        <w:rPr>
          <w:sz w:val="20"/>
          <w:szCs w:val="20"/>
          <w:lang w:val="es-ES"/>
        </w:rPr>
        <w:t>La parte peticionaria</w:t>
      </w:r>
      <w:r w:rsidR="00C12F6B" w:rsidRPr="00E4170C">
        <w:rPr>
          <w:sz w:val="20"/>
          <w:szCs w:val="20"/>
          <w:lang w:val="es-ES"/>
        </w:rPr>
        <w:t xml:space="preserve"> a</w:t>
      </w:r>
      <w:r w:rsidR="005618C1" w:rsidRPr="00E4170C">
        <w:rPr>
          <w:sz w:val="20"/>
          <w:szCs w:val="20"/>
          <w:lang w:val="es-ES"/>
        </w:rPr>
        <w:t>lega</w:t>
      </w:r>
      <w:r w:rsidR="00C12F6B" w:rsidRPr="00E4170C">
        <w:rPr>
          <w:sz w:val="20"/>
          <w:szCs w:val="20"/>
          <w:lang w:val="es-ES"/>
        </w:rPr>
        <w:t xml:space="preserve"> que </w:t>
      </w:r>
      <w:r w:rsidRPr="00E4170C">
        <w:rPr>
          <w:sz w:val="20"/>
          <w:szCs w:val="20"/>
          <w:lang w:val="es-ES"/>
        </w:rPr>
        <w:t>el Estado brasileño</w:t>
      </w:r>
      <w:r w:rsidR="00C12F6B" w:rsidRPr="00E4170C">
        <w:rPr>
          <w:sz w:val="20"/>
          <w:szCs w:val="20"/>
          <w:lang w:val="es-ES"/>
        </w:rPr>
        <w:t xml:space="preserve"> </w:t>
      </w:r>
      <w:r w:rsidRPr="00E4170C">
        <w:rPr>
          <w:sz w:val="20"/>
          <w:szCs w:val="20"/>
          <w:lang w:val="es-ES"/>
        </w:rPr>
        <w:t>es responsable de la violación de</w:t>
      </w:r>
      <w:r w:rsidR="005618C1" w:rsidRPr="00E4170C">
        <w:rPr>
          <w:sz w:val="20"/>
          <w:szCs w:val="20"/>
          <w:lang w:val="es-ES"/>
        </w:rPr>
        <w:t xml:space="preserve"> </w:t>
      </w:r>
      <w:r w:rsidRPr="00E4170C">
        <w:rPr>
          <w:sz w:val="20"/>
          <w:szCs w:val="20"/>
          <w:lang w:val="es-ES"/>
        </w:rPr>
        <w:t>l</w:t>
      </w:r>
      <w:r w:rsidR="005618C1" w:rsidRPr="00E4170C">
        <w:rPr>
          <w:sz w:val="20"/>
          <w:szCs w:val="20"/>
          <w:lang w:val="es-ES"/>
        </w:rPr>
        <w:t>os</w:t>
      </w:r>
      <w:r w:rsidRPr="00E4170C">
        <w:rPr>
          <w:sz w:val="20"/>
          <w:szCs w:val="20"/>
          <w:lang w:val="es-ES"/>
        </w:rPr>
        <w:t xml:space="preserve"> derecho</w:t>
      </w:r>
      <w:r w:rsidR="005618C1" w:rsidRPr="00E4170C">
        <w:rPr>
          <w:sz w:val="20"/>
          <w:szCs w:val="20"/>
          <w:lang w:val="es-ES"/>
        </w:rPr>
        <w:t>s</w:t>
      </w:r>
      <w:r w:rsidRPr="00E4170C">
        <w:rPr>
          <w:sz w:val="20"/>
          <w:szCs w:val="20"/>
          <w:lang w:val="es-ES"/>
        </w:rPr>
        <w:t xml:space="preserve"> a la vida</w:t>
      </w:r>
      <w:r w:rsidR="00C12F6B" w:rsidRPr="00E4170C">
        <w:rPr>
          <w:sz w:val="20"/>
          <w:szCs w:val="20"/>
          <w:lang w:val="es-ES"/>
        </w:rPr>
        <w:t xml:space="preserve"> </w:t>
      </w:r>
      <w:r w:rsidR="005618C1" w:rsidRPr="00E4170C">
        <w:rPr>
          <w:sz w:val="20"/>
          <w:szCs w:val="20"/>
          <w:lang w:val="es-ES"/>
        </w:rPr>
        <w:t>y a l</w:t>
      </w:r>
      <w:r w:rsidR="00C12F6B" w:rsidRPr="00E4170C">
        <w:rPr>
          <w:sz w:val="20"/>
          <w:szCs w:val="20"/>
          <w:lang w:val="es-ES"/>
        </w:rPr>
        <w:t xml:space="preserve">a </w:t>
      </w:r>
      <w:r w:rsidR="003136A1" w:rsidRPr="00E4170C">
        <w:rPr>
          <w:sz w:val="20"/>
          <w:szCs w:val="20"/>
          <w:lang w:val="es-ES"/>
        </w:rPr>
        <w:t>libertad de expresión</w:t>
      </w:r>
      <w:r w:rsidR="00C12F6B" w:rsidRPr="00E4170C">
        <w:rPr>
          <w:sz w:val="20"/>
          <w:szCs w:val="20"/>
          <w:lang w:val="es-ES"/>
        </w:rPr>
        <w:t xml:space="preserve"> de </w:t>
      </w:r>
      <w:r w:rsidR="00C12F6B" w:rsidRPr="00E4170C">
        <w:rPr>
          <w:bCs/>
          <w:sz w:val="20"/>
          <w:szCs w:val="20"/>
          <w:lang w:val="es-ES"/>
        </w:rPr>
        <w:t>Jorge Vieira da Costa</w:t>
      </w:r>
      <w:r w:rsidR="00C12F6B" w:rsidRPr="00E4170C">
        <w:rPr>
          <w:sz w:val="20"/>
          <w:szCs w:val="20"/>
          <w:lang w:val="es-ES"/>
        </w:rPr>
        <w:t xml:space="preserve"> (</w:t>
      </w:r>
      <w:r w:rsidRPr="00E4170C">
        <w:rPr>
          <w:sz w:val="20"/>
          <w:szCs w:val="20"/>
          <w:lang w:val="es-ES"/>
        </w:rPr>
        <w:t>en adelante</w:t>
      </w:r>
      <w:r w:rsidR="00C12F6B" w:rsidRPr="00E4170C">
        <w:rPr>
          <w:sz w:val="20"/>
          <w:szCs w:val="20"/>
          <w:lang w:val="es-ES"/>
        </w:rPr>
        <w:t xml:space="preserve"> “</w:t>
      </w:r>
      <w:r w:rsidRPr="00E4170C">
        <w:rPr>
          <w:sz w:val="20"/>
          <w:szCs w:val="20"/>
          <w:lang w:val="es-ES"/>
        </w:rPr>
        <w:t>la presunta víctima</w:t>
      </w:r>
      <w:r w:rsidR="00C12F6B" w:rsidRPr="00E4170C">
        <w:rPr>
          <w:sz w:val="20"/>
          <w:szCs w:val="20"/>
          <w:lang w:val="es-ES"/>
        </w:rPr>
        <w:t>” o “</w:t>
      </w:r>
      <w:r w:rsidRPr="00E4170C">
        <w:rPr>
          <w:sz w:val="20"/>
          <w:szCs w:val="20"/>
          <w:lang w:val="es-ES"/>
        </w:rPr>
        <w:t>el señor</w:t>
      </w:r>
      <w:r w:rsidR="00C12F6B" w:rsidRPr="00E4170C">
        <w:rPr>
          <w:sz w:val="20"/>
          <w:szCs w:val="20"/>
          <w:lang w:val="es-ES"/>
        </w:rPr>
        <w:t xml:space="preserve"> Vieira”), </w:t>
      </w:r>
      <w:r w:rsidR="005618C1" w:rsidRPr="00E4170C">
        <w:rPr>
          <w:sz w:val="20"/>
          <w:szCs w:val="20"/>
          <w:lang w:val="es-ES"/>
        </w:rPr>
        <w:t>locutor de radio</w:t>
      </w:r>
      <w:r w:rsidR="00C12F6B" w:rsidRPr="00E4170C">
        <w:rPr>
          <w:sz w:val="20"/>
          <w:szCs w:val="20"/>
          <w:lang w:val="es-ES"/>
        </w:rPr>
        <w:t xml:space="preserve"> que </w:t>
      </w:r>
      <w:r w:rsidR="005618C1" w:rsidRPr="00E4170C">
        <w:rPr>
          <w:sz w:val="20"/>
          <w:szCs w:val="20"/>
          <w:lang w:val="es-ES"/>
        </w:rPr>
        <w:t>hacía</w:t>
      </w:r>
      <w:r w:rsidR="00C12F6B" w:rsidRPr="00E4170C">
        <w:rPr>
          <w:sz w:val="20"/>
          <w:szCs w:val="20"/>
          <w:lang w:val="es-ES"/>
        </w:rPr>
        <w:t xml:space="preserve"> críticas políticas </w:t>
      </w:r>
      <w:r w:rsidR="005618C1" w:rsidRPr="00E4170C">
        <w:rPr>
          <w:sz w:val="20"/>
          <w:szCs w:val="20"/>
          <w:lang w:val="es-ES"/>
        </w:rPr>
        <w:t>en</w:t>
      </w:r>
      <w:r w:rsidR="00C12F6B" w:rsidRPr="00E4170C">
        <w:rPr>
          <w:sz w:val="20"/>
          <w:szCs w:val="20"/>
          <w:lang w:val="es-ES"/>
        </w:rPr>
        <w:t xml:space="preserve"> </w:t>
      </w:r>
      <w:r w:rsidR="005618C1" w:rsidRPr="00E4170C">
        <w:rPr>
          <w:sz w:val="20"/>
          <w:szCs w:val="20"/>
          <w:lang w:val="es-ES"/>
        </w:rPr>
        <w:t>su</w:t>
      </w:r>
      <w:r w:rsidR="00C12F6B" w:rsidRPr="00E4170C">
        <w:rPr>
          <w:sz w:val="20"/>
          <w:szCs w:val="20"/>
          <w:lang w:val="es-ES"/>
        </w:rPr>
        <w:t xml:space="preserve"> programa de </w:t>
      </w:r>
      <w:r w:rsidR="005618C1" w:rsidRPr="00E4170C">
        <w:rPr>
          <w:sz w:val="20"/>
          <w:szCs w:val="20"/>
          <w:lang w:val="es-ES"/>
        </w:rPr>
        <w:t>radio</w:t>
      </w:r>
      <w:r w:rsidR="00C12F6B" w:rsidRPr="00E4170C">
        <w:rPr>
          <w:sz w:val="20"/>
          <w:szCs w:val="20"/>
          <w:lang w:val="es-ES"/>
        </w:rPr>
        <w:t xml:space="preserve">. </w:t>
      </w:r>
      <w:r w:rsidR="00EE10AD" w:rsidRPr="00E4170C">
        <w:rPr>
          <w:sz w:val="20"/>
          <w:szCs w:val="20"/>
          <w:lang w:val="es-ES"/>
        </w:rPr>
        <w:t>A</w:t>
      </w:r>
      <w:r w:rsidR="005618C1" w:rsidRPr="00E4170C">
        <w:rPr>
          <w:sz w:val="20"/>
          <w:szCs w:val="20"/>
          <w:lang w:val="es-ES"/>
        </w:rPr>
        <w:t xml:space="preserve">grega </w:t>
      </w:r>
      <w:r w:rsidR="00C12F6B" w:rsidRPr="00E4170C">
        <w:rPr>
          <w:sz w:val="20"/>
          <w:szCs w:val="20"/>
          <w:lang w:val="es-ES"/>
        </w:rPr>
        <w:t xml:space="preserve">que </w:t>
      </w:r>
      <w:r w:rsidR="005618C1" w:rsidRPr="00E4170C">
        <w:rPr>
          <w:sz w:val="20"/>
          <w:szCs w:val="20"/>
          <w:lang w:val="es-ES"/>
        </w:rPr>
        <w:t>el</w:t>
      </w:r>
      <w:r w:rsidR="00C12F6B" w:rsidRPr="00E4170C">
        <w:rPr>
          <w:sz w:val="20"/>
          <w:szCs w:val="20"/>
          <w:lang w:val="es-ES"/>
        </w:rPr>
        <w:t xml:space="preserve"> </w:t>
      </w:r>
      <w:r w:rsidR="003136A1" w:rsidRPr="00E4170C">
        <w:rPr>
          <w:sz w:val="20"/>
          <w:szCs w:val="20"/>
          <w:lang w:val="es-ES"/>
        </w:rPr>
        <w:t>homicidio</w:t>
      </w:r>
      <w:r w:rsidR="00C12F6B" w:rsidRPr="00E4170C">
        <w:rPr>
          <w:sz w:val="20"/>
          <w:szCs w:val="20"/>
          <w:lang w:val="es-ES"/>
        </w:rPr>
        <w:t xml:space="preserve"> </w:t>
      </w:r>
      <w:r w:rsidR="00C12F6B" w:rsidRPr="00E4170C">
        <w:rPr>
          <w:sz w:val="20"/>
          <w:szCs w:val="20"/>
          <w:lang w:val="es-ES"/>
        </w:rPr>
        <w:lastRenderedPageBreak/>
        <w:t>podr</w:t>
      </w:r>
      <w:r w:rsidR="005618C1" w:rsidRPr="00E4170C">
        <w:rPr>
          <w:sz w:val="20"/>
          <w:szCs w:val="20"/>
          <w:lang w:val="es-ES"/>
        </w:rPr>
        <w:t>í</w:t>
      </w:r>
      <w:r w:rsidR="00C12F6B" w:rsidRPr="00E4170C">
        <w:rPr>
          <w:sz w:val="20"/>
          <w:szCs w:val="20"/>
          <w:lang w:val="es-ES"/>
        </w:rPr>
        <w:t>a estar vinculado a</w:t>
      </w:r>
      <w:r w:rsidR="005618C1" w:rsidRPr="00E4170C">
        <w:rPr>
          <w:sz w:val="20"/>
          <w:szCs w:val="20"/>
          <w:lang w:val="es-ES"/>
        </w:rPr>
        <w:t>l</w:t>
      </w:r>
      <w:r w:rsidR="00C12F6B" w:rsidRPr="00E4170C">
        <w:rPr>
          <w:sz w:val="20"/>
          <w:szCs w:val="20"/>
          <w:lang w:val="es-ES"/>
        </w:rPr>
        <w:t xml:space="preserve"> </w:t>
      </w:r>
      <w:r w:rsidR="005618C1" w:rsidRPr="00E4170C">
        <w:rPr>
          <w:sz w:val="20"/>
          <w:szCs w:val="20"/>
          <w:lang w:val="es-ES"/>
        </w:rPr>
        <w:t>alcalde</w:t>
      </w:r>
      <w:r w:rsidR="00C12F6B" w:rsidRPr="00E4170C">
        <w:rPr>
          <w:sz w:val="20"/>
          <w:szCs w:val="20"/>
          <w:lang w:val="es-ES"/>
        </w:rPr>
        <w:t xml:space="preserve"> d</w:t>
      </w:r>
      <w:r w:rsidR="005618C1" w:rsidRPr="00E4170C">
        <w:rPr>
          <w:sz w:val="20"/>
          <w:szCs w:val="20"/>
          <w:lang w:val="es-ES"/>
        </w:rPr>
        <w:t>e l</w:t>
      </w:r>
      <w:r w:rsidR="00C12F6B" w:rsidRPr="00E4170C">
        <w:rPr>
          <w:sz w:val="20"/>
          <w:szCs w:val="20"/>
          <w:lang w:val="es-ES"/>
        </w:rPr>
        <w:t xml:space="preserve">a </w:t>
      </w:r>
      <w:r w:rsidR="005618C1" w:rsidRPr="00E4170C">
        <w:rPr>
          <w:sz w:val="20"/>
          <w:szCs w:val="20"/>
          <w:lang w:val="es-ES"/>
        </w:rPr>
        <w:t>ciudad</w:t>
      </w:r>
      <w:r w:rsidR="00C12F6B" w:rsidRPr="00E4170C">
        <w:rPr>
          <w:sz w:val="20"/>
          <w:szCs w:val="20"/>
          <w:lang w:val="es-ES"/>
        </w:rPr>
        <w:t xml:space="preserve"> de </w:t>
      </w:r>
      <w:proofErr w:type="spellStart"/>
      <w:r w:rsidR="00C12F6B" w:rsidRPr="00E4170C">
        <w:rPr>
          <w:sz w:val="20"/>
          <w:szCs w:val="20"/>
          <w:lang w:val="es-ES"/>
        </w:rPr>
        <w:t>Timon</w:t>
      </w:r>
      <w:proofErr w:type="spellEnd"/>
      <w:r w:rsidR="005618C1" w:rsidRPr="00E4170C">
        <w:rPr>
          <w:sz w:val="20"/>
          <w:szCs w:val="20"/>
          <w:lang w:val="es-ES"/>
        </w:rPr>
        <w:t xml:space="preserve">, </w:t>
      </w:r>
      <w:r w:rsidR="00C12F6B" w:rsidRPr="00E4170C">
        <w:rPr>
          <w:sz w:val="20"/>
          <w:szCs w:val="20"/>
          <w:lang w:val="es-ES"/>
        </w:rPr>
        <w:t>que n</w:t>
      </w:r>
      <w:r w:rsidR="00C111FF" w:rsidRPr="00E4170C">
        <w:rPr>
          <w:bCs/>
          <w:sz w:val="20"/>
          <w:szCs w:val="20"/>
          <w:lang w:val="es-ES"/>
        </w:rPr>
        <w:t xml:space="preserve">o </w:t>
      </w:r>
      <w:r w:rsidR="005618C1" w:rsidRPr="00E4170C">
        <w:rPr>
          <w:bCs/>
          <w:sz w:val="20"/>
          <w:szCs w:val="20"/>
          <w:lang w:val="es-ES"/>
        </w:rPr>
        <w:t xml:space="preserve">se realizaron </w:t>
      </w:r>
      <w:r w:rsidR="005618C1" w:rsidRPr="00E4170C">
        <w:rPr>
          <w:sz w:val="20"/>
          <w:szCs w:val="20"/>
          <w:lang w:val="es-ES"/>
        </w:rPr>
        <w:t>investigaciones</w:t>
      </w:r>
      <w:r w:rsidR="00C111FF" w:rsidRPr="00E4170C">
        <w:rPr>
          <w:rStyle w:val="Emphasis"/>
          <w:rFonts w:asciiTheme="majorHAnsi" w:hAnsiTheme="majorHAnsi" w:cs="Arial"/>
          <w:bCs/>
          <w:i w:val="0"/>
          <w:sz w:val="20"/>
          <w:szCs w:val="20"/>
          <w:shd w:val="clear" w:color="auto" w:fill="FFFFFF"/>
          <w:lang w:val="es-ES"/>
        </w:rPr>
        <w:t xml:space="preserve"> </w:t>
      </w:r>
      <w:r w:rsidR="00C12F6B" w:rsidRPr="00E4170C">
        <w:rPr>
          <w:sz w:val="20"/>
          <w:szCs w:val="20"/>
          <w:lang w:val="es-ES"/>
        </w:rPr>
        <w:t>efe</w:t>
      </w:r>
      <w:r w:rsidR="005618C1" w:rsidRPr="00E4170C">
        <w:rPr>
          <w:sz w:val="20"/>
          <w:szCs w:val="20"/>
          <w:lang w:val="es-ES"/>
        </w:rPr>
        <w:t>c</w:t>
      </w:r>
      <w:r w:rsidR="00C12F6B" w:rsidRPr="00E4170C">
        <w:rPr>
          <w:sz w:val="20"/>
          <w:szCs w:val="20"/>
          <w:lang w:val="es-ES"/>
        </w:rPr>
        <w:t xml:space="preserve">tivas, </w:t>
      </w:r>
      <w:r w:rsidR="005618C1" w:rsidRPr="00E4170C">
        <w:rPr>
          <w:sz w:val="20"/>
          <w:szCs w:val="20"/>
          <w:lang w:val="es-ES"/>
        </w:rPr>
        <w:t>que l</w:t>
      </w:r>
      <w:r w:rsidR="00C12F6B" w:rsidRPr="00E4170C">
        <w:rPr>
          <w:sz w:val="20"/>
          <w:szCs w:val="20"/>
          <w:lang w:val="es-ES"/>
        </w:rPr>
        <w:t xml:space="preserve">as </w:t>
      </w:r>
      <w:r w:rsidR="005618C1" w:rsidRPr="00E4170C">
        <w:rPr>
          <w:sz w:val="20"/>
          <w:szCs w:val="20"/>
          <w:lang w:val="es-ES"/>
        </w:rPr>
        <w:t>investigaciones</w:t>
      </w:r>
      <w:r w:rsidR="00C12F6B" w:rsidRPr="00E4170C">
        <w:rPr>
          <w:sz w:val="20"/>
          <w:szCs w:val="20"/>
          <w:lang w:val="es-ES"/>
        </w:rPr>
        <w:t xml:space="preserve"> </w:t>
      </w:r>
      <w:r w:rsidR="005618C1" w:rsidRPr="00E4170C">
        <w:rPr>
          <w:sz w:val="20"/>
          <w:szCs w:val="20"/>
          <w:lang w:val="es-ES"/>
        </w:rPr>
        <w:t>y los</w:t>
      </w:r>
      <w:r w:rsidR="00C12F6B" w:rsidRPr="00E4170C">
        <w:rPr>
          <w:sz w:val="20"/>
          <w:szCs w:val="20"/>
          <w:lang w:val="es-ES"/>
        </w:rPr>
        <w:t xml:space="preserve"> </w:t>
      </w:r>
      <w:r w:rsidR="005618C1" w:rsidRPr="00E4170C">
        <w:rPr>
          <w:sz w:val="20"/>
          <w:szCs w:val="20"/>
          <w:lang w:val="es-ES"/>
        </w:rPr>
        <w:t>proceso</w:t>
      </w:r>
      <w:r w:rsidR="00C12F6B" w:rsidRPr="00E4170C">
        <w:rPr>
          <w:sz w:val="20"/>
          <w:szCs w:val="20"/>
          <w:lang w:val="es-ES"/>
        </w:rPr>
        <w:t>s</w:t>
      </w:r>
      <w:r w:rsidR="005618C1" w:rsidRPr="00E4170C">
        <w:rPr>
          <w:sz w:val="20"/>
          <w:szCs w:val="20"/>
          <w:lang w:val="es-ES"/>
        </w:rPr>
        <w:t xml:space="preserve"> relacionados con los </w:t>
      </w:r>
      <w:r w:rsidR="00C12F6B" w:rsidRPr="00E4170C">
        <w:rPr>
          <w:sz w:val="20"/>
          <w:szCs w:val="20"/>
          <w:lang w:val="es-ES"/>
        </w:rPr>
        <w:t xml:space="preserve">autores </w:t>
      </w:r>
      <w:r w:rsidR="008856D4" w:rsidRPr="00E4170C">
        <w:rPr>
          <w:sz w:val="20"/>
          <w:szCs w:val="20"/>
          <w:lang w:val="es-ES"/>
        </w:rPr>
        <w:t>intelectuales</w:t>
      </w:r>
      <w:r w:rsidR="00C12F6B" w:rsidRPr="00E4170C">
        <w:rPr>
          <w:sz w:val="20"/>
          <w:szCs w:val="20"/>
          <w:lang w:val="es-ES"/>
        </w:rPr>
        <w:t xml:space="preserve"> d</w:t>
      </w:r>
      <w:r w:rsidR="005618C1" w:rsidRPr="00E4170C">
        <w:rPr>
          <w:sz w:val="20"/>
          <w:szCs w:val="20"/>
          <w:lang w:val="es-ES"/>
        </w:rPr>
        <w:t>el</w:t>
      </w:r>
      <w:r w:rsidR="00C12F6B" w:rsidRPr="00E4170C">
        <w:rPr>
          <w:sz w:val="20"/>
          <w:szCs w:val="20"/>
          <w:lang w:val="es-ES"/>
        </w:rPr>
        <w:t xml:space="preserve"> delito</w:t>
      </w:r>
      <w:r w:rsidR="005618C1" w:rsidRPr="00E4170C">
        <w:rPr>
          <w:sz w:val="20"/>
          <w:szCs w:val="20"/>
          <w:lang w:val="es-ES"/>
        </w:rPr>
        <w:t xml:space="preserve"> fueron archivados y que</w:t>
      </w:r>
      <w:r w:rsidR="00C12F6B" w:rsidRPr="00E4170C">
        <w:rPr>
          <w:sz w:val="20"/>
          <w:szCs w:val="20"/>
          <w:lang w:val="es-ES"/>
        </w:rPr>
        <w:t xml:space="preserve"> </w:t>
      </w:r>
      <w:r w:rsidR="00EE10AD" w:rsidRPr="00E4170C">
        <w:rPr>
          <w:sz w:val="20"/>
          <w:szCs w:val="20"/>
          <w:lang w:val="es-ES"/>
        </w:rPr>
        <w:t>no</w:t>
      </w:r>
      <w:r w:rsidR="00C12F6B" w:rsidRPr="00E4170C">
        <w:rPr>
          <w:sz w:val="20"/>
          <w:szCs w:val="20"/>
          <w:lang w:val="es-ES"/>
        </w:rPr>
        <w:t xml:space="preserve"> </w:t>
      </w:r>
      <w:r w:rsidR="005618C1" w:rsidRPr="00E4170C">
        <w:rPr>
          <w:sz w:val="20"/>
          <w:szCs w:val="20"/>
          <w:lang w:val="es-ES"/>
        </w:rPr>
        <w:t>se garantizaron el debido</w:t>
      </w:r>
      <w:r w:rsidR="00C12F6B" w:rsidRPr="00E4170C">
        <w:rPr>
          <w:sz w:val="20"/>
          <w:szCs w:val="20"/>
          <w:lang w:val="es-ES"/>
        </w:rPr>
        <w:t xml:space="preserve"> </w:t>
      </w:r>
      <w:r w:rsidR="005618C1" w:rsidRPr="00E4170C">
        <w:rPr>
          <w:sz w:val="20"/>
          <w:szCs w:val="20"/>
          <w:lang w:val="es-ES"/>
        </w:rPr>
        <w:t>proceso</w:t>
      </w:r>
      <w:r w:rsidR="00C12F6B" w:rsidRPr="00E4170C">
        <w:rPr>
          <w:sz w:val="20"/>
          <w:szCs w:val="20"/>
          <w:lang w:val="es-ES"/>
        </w:rPr>
        <w:t xml:space="preserve"> legal </w:t>
      </w:r>
      <w:r w:rsidR="005618C1" w:rsidRPr="00E4170C">
        <w:rPr>
          <w:sz w:val="20"/>
          <w:szCs w:val="20"/>
          <w:lang w:val="es-ES"/>
        </w:rPr>
        <w:t>ni l</w:t>
      </w:r>
      <w:r w:rsidR="00C12F6B" w:rsidRPr="00E4170C">
        <w:rPr>
          <w:sz w:val="20"/>
          <w:szCs w:val="20"/>
          <w:lang w:val="es-ES"/>
        </w:rPr>
        <w:t xml:space="preserve">a </w:t>
      </w:r>
      <w:r w:rsidRPr="00E4170C">
        <w:rPr>
          <w:sz w:val="20"/>
          <w:szCs w:val="20"/>
          <w:lang w:val="es-ES"/>
        </w:rPr>
        <w:t>protección</w:t>
      </w:r>
      <w:r w:rsidR="00C12F6B" w:rsidRPr="00E4170C">
        <w:rPr>
          <w:bCs/>
          <w:sz w:val="20"/>
          <w:szCs w:val="20"/>
          <w:lang w:val="es-ES"/>
        </w:rPr>
        <w:t xml:space="preserve"> judicial. </w:t>
      </w:r>
    </w:p>
    <w:p w:rsidR="00A11E44" w:rsidRPr="00E4170C" w:rsidRDefault="009C1745"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4170C">
        <w:rPr>
          <w:rFonts w:ascii="Cambria" w:hAnsi="Cambria"/>
          <w:sz w:val="20"/>
          <w:szCs w:val="20"/>
          <w:lang w:val="es-ES"/>
        </w:rPr>
        <w:t>Según la organización peticionaria</w:t>
      </w:r>
      <w:r w:rsidR="00477B74" w:rsidRPr="00E4170C">
        <w:rPr>
          <w:rFonts w:ascii="Cambria" w:hAnsi="Cambria"/>
          <w:sz w:val="20"/>
          <w:szCs w:val="20"/>
          <w:lang w:val="es-ES"/>
        </w:rPr>
        <w:t xml:space="preserve">, </w:t>
      </w:r>
      <w:r w:rsidRPr="00E4170C">
        <w:rPr>
          <w:rFonts w:ascii="Cambria" w:hAnsi="Cambria"/>
          <w:sz w:val="20"/>
          <w:szCs w:val="20"/>
          <w:lang w:val="es-ES"/>
        </w:rPr>
        <w:t>el señor</w:t>
      </w:r>
      <w:r w:rsidR="0006641F" w:rsidRPr="00E4170C">
        <w:rPr>
          <w:rFonts w:ascii="Cambria" w:hAnsi="Cambria"/>
          <w:sz w:val="20"/>
          <w:szCs w:val="20"/>
          <w:lang w:val="es-ES"/>
        </w:rPr>
        <w:t xml:space="preserve"> Vieira</w:t>
      </w:r>
      <w:r w:rsidR="005618C1" w:rsidRPr="00E4170C">
        <w:rPr>
          <w:rFonts w:ascii="Cambria" w:hAnsi="Cambria"/>
          <w:sz w:val="20"/>
          <w:szCs w:val="20"/>
          <w:lang w:val="es-ES"/>
        </w:rPr>
        <w:t xml:space="preserve"> tenía un</w:t>
      </w:r>
      <w:r w:rsidR="00477B74" w:rsidRPr="00E4170C">
        <w:rPr>
          <w:rFonts w:ascii="Cambria" w:hAnsi="Cambria"/>
          <w:sz w:val="20"/>
          <w:szCs w:val="20"/>
          <w:lang w:val="es-ES"/>
        </w:rPr>
        <w:t xml:space="preserve"> programa</w:t>
      </w:r>
      <w:r w:rsidR="000E5749" w:rsidRPr="00E4170C">
        <w:rPr>
          <w:rFonts w:ascii="Cambria" w:hAnsi="Cambria"/>
          <w:sz w:val="20"/>
          <w:szCs w:val="20"/>
          <w:lang w:val="es-ES"/>
        </w:rPr>
        <w:t xml:space="preserve"> en Radio Tropical (la cual ya no existe más)</w:t>
      </w:r>
      <w:r w:rsidR="00477B74" w:rsidRPr="00E4170C">
        <w:rPr>
          <w:rFonts w:ascii="Cambria" w:hAnsi="Cambria"/>
          <w:sz w:val="20"/>
          <w:szCs w:val="20"/>
          <w:lang w:val="es-ES"/>
        </w:rPr>
        <w:t xml:space="preserve"> </w:t>
      </w:r>
      <w:r w:rsidR="005618C1" w:rsidRPr="00E4170C">
        <w:rPr>
          <w:rFonts w:ascii="Cambria" w:hAnsi="Cambria"/>
          <w:sz w:val="20"/>
          <w:szCs w:val="20"/>
          <w:lang w:val="es-ES"/>
        </w:rPr>
        <w:t>que se difundía</w:t>
      </w:r>
      <w:r w:rsidR="000E5749" w:rsidRPr="00E4170C">
        <w:rPr>
          <w:rFonts w:ascii="Cambria" w:hAnsi="Cambria"/>
          <w:sz w:val="20"/>
          <w:szCs w:val="20"/>
          <w:lang w:val="es-ES"/>
        </w:rPr>
        <w:t xml:space="preserve"> </w:t>
      </w:r>
      <w:r w:rsidR="005618C1" w:rsidRPr="00E4170C">
        <w:rPr>
          <w:rFonts w:ascii="Cambria" w:hAnsi="Cambria"/>
          <w:sz w:val="20"/>
          <w:szCs w:val="20"/>
          <w:lang w:val="es-ES"/>
        </w:rPr>
        <w:t xml:space="preserve">en </w:t>
      </w:r>
      <w:r w:rsidR="00477B74" w:rsidRPr="00E4170C">
        <w:rPr>
          <w:rFonts w:ascii="Cambria" w:hAnsi="Cambria"/>
          <w:sz w:val="20"/>
          <w:szCs w:val="20"/>
          <w:lang w:val="es-ES"/>
        </w:rPr>
        <w:t>Teresina</w:t>
      </w:r>
      <w:r w:rsidR="00291388" w:rsidRPr="00E4170C">
        <w:rPr>
          <w:rFonts w:ascii="Cambria" w:hAnsi="Cambria"/>
          <w:sz w:val="20"/>
          <w:szCs w:val="20"/>
          <w:lang w:val="es-ES"/>
        </w:rPr>
        <w:t xml:space="preserve"> (</w:t>
      </w:r>
      <w:r w:rsidR="005A7BFD" w:rsidRPr="00E4170C">
        <w:rPr>
          <w:rFonts w:ascii="Cambria" w:hAnsi="Cambria"/>
          <w:sz w:val="20"/>
          <w:szCs w:val="20"/>
          <w:lang w:val="es-ES"/>
        </w:rPr>
        <w:t>estado d</w:t>
      </w:r>
      <w:r w:rsidR="005618C1" w:rsidRPr="00E4170C">
        <w:rPr>
          <w:rFonts w:ascii="Cambria" w:hAnsi="Cambria"/>
          <w:sz w:val="20"/>
          <w:szCs w:val="20"/>
          <w:lang w:val="es-ES"/>
        </w:rPr>
        <w:t>e</w:t>
      </w:r>
      <w:r w:rsidR="005A7BFD" w:rsidRPr="00E4170C">
        <w:rPr>
          <w:rFonts w:ascii="Cambria" w:hAnsi="Cambria"/>
          <w:sz w:val="20"/>
          <w:szCs w:val="20"/>
          <w:lang w:val="es-ES"/>
        </w:rPr>
        <w:t xml:space="preserve"> Piauí</w:t>
      </w:r>
      <w:r w:rsidR="00291388" w:rsidRPr="00E4170C">
        <w:rPr>
          <w:rFonts w:ascii="Cambria" w:hAnsi="Cambria"/>
          <w:sz w:val="20"/>
          <w:szCs w:val="20"/>
          <w:lang w:val="es-ES"/>
        </w:rPr>
        <w:t>)</w:t>
      </w:r>
      <w:r w:rsidR="00477B74" w:rsidRPr="00E4170C">
        <w:rPr>
          <w:rFonts w:ascii="Cambria" w:hAnsi="Cambria"/>
          <w:sz w:val="20"/>
          <w:szCs w:val="20"/>
          <w:lang w:val="es-ES"/>
        </w:rPr>
        <w:t xml:space="preserve"> </w:t>
      </w:r>
      <w:r w:rsidR="005618C1" w:rsidRPr="00E4170C">
        <w:rPr>
          <w:rFonts w:ascii="Cambria" w:hAnsi="Cambria"/>
          <w:sz w:val="20"/>
          <w:szCs w:val="20"/>
          <w:lang w:val="es-ES"/>
        </w:rPr>
        <w:t>y ciudades vecinas. En</w:t>
      </w:r>
      <w:r w:rsidR="00477B74" w:rsidRPr="00E4170C">
        <w:rPr>
          <w:rFonts w:ascii="Cambria" w:hAnsi="Cambria"/>
          <w:sz w:val="20"/>
          <w:szCs w:val="20"/>
          <w:lang w:val="es-ES"/>
        </w:rPr>
        <w:t xml:space="preserve"> </w:t>
      </w:r>
      <w:r w:rsidR="005618C1" w:rsidRPr="00E4170C">
        <w:rPr>
          <w:rFonts w:ascii="Cambria" w:hAnsi="Cambria"/>
          <w:sz w:val="20"/>
          <w:szCs w:val="20"/>
          <w:lang w:val="es-ES"/>
        </w:rPr>
        <w:t>su</w:t>
      </w:r>
      <w:r w:rsidR="00477B74" w:rsidRPr="00E4170C">
        <w:rPr>
          <w:rFonts w:ascii="Cambria" w:hAnsi="Cambria"/>
          <w:sz w:val="20"/>
          <w:szCs w:val="20"/>
          <w:lang w:val="es-ES"/>
        </w:rPr>
        <w:t xml:space="preserve"> programa</w:t>
      </w:r>
      <w:r w:rsidR="005618C1" w:rsidRPr="00E4170C">
        <w:rPr>
          <w:rFonts w:ascii="Cambria" w:hAnsi="Cambria"/>
          <w:sz w:val="20"/>
          <w:szCs w:val="20"/>
          <w:lang w:val="es-ES"/>
        </w:rPr>
        <w:t xml:space="preserve"> acostumbraba</w:t>
      </w:r>
      <w:r w:rsidR="00477B74" w:rsidRPr="00E4170C">
        <w:rPr>
          <w:rFonts w:ascii="Cambria" w:hAnsi="Cambria"/>
          <w:sz w:val="20"/>
          <w:szCs w:val="20"/>
          <w:lang w:val="es-ES"/>
        </w:rPr>
        <w:t xml:space="preserve"> comentar</w:t>
      </w:r>
      <w:r w:rsidR="005618C1" w:rsidRPr="00E4170C">
        <w:rPr>
          <w:rFonts w:ascii="Cambria" w:hAnsi="Cambria"/>
          <w:sz w:val="20"/>
          <w:szCs w:val="20"/>
          <w:lang w:val="es-ES"/>
        </w:rPr>
        <w:t xml:space="preserve"> sobre cuestiones </w:t>
      </w:r>
      <w:r w:rsidR="00477B74" w:rsidRPr="00E4170C">
        <w:rPr>
          <w:rFonts w:ascii="Cambria" w:hAnsi="Cambria"/>
          <w:sz w:val="20"/>
          <w:szCs w:val="20"/>
          <w:lang w:val="es-ES"/>
        </w:rPr>
        <w:t xml:space="preserve">políticas </w:t>
      </w:r>
      <w:r w:rsidR="005618C1" w:rsidRPr="00E4170C">
        <w:rPr>
          <w:rFonts w:ascii="Cambria" w:hAnsi="Cambria"/>
          <w:sz w:val="20"/>
          <w:szCs w:val="20"/>
          <w:lang w:val="es-ES"/>
        </w:rPr>
        <w:t xml:space="preserve">y formulaba </w:t>
      </w:r>
      <w:r w:rsidR="00477B74" w:rsidRPr="00E4170C">
        <w:rPr>
          <w:rFonts w:ascii="Cambria" w:hAnsi="Cambria"/>
          <w:sz w:val="20"/>
          <w:szCs w:val="20"/>
          <w:lang w:val="es-ES"/>
        </w:rPr>
        <w:t xml:space="preserve">críticas </w:t>
      </w:r>
      <w:r w:rsidR="000E5749" w:rsidRPr="00E4170C">
        <w:rPr>
          <w:rFonts w:ascii="Cambria" w:hAnsi="Cambria"/>
          <w:sz w:val="20"/>
          <w:szCs w:val="20"/>
          <w:lang w:val="es-ES"/>
        </w:rPr>
        <w:t>contra e</w:t>
      </w:r>
      <w:r w:rsidR="005618C1" w:rsidRPr="00E4170C">
        <w:rPr>
          <w:rFonts w:ascii="Cambria" w:hAnsi="Cambria"/>
          <w:sz w:val="20"/>
          <w:szCs w:val="20"/>
          <w:lang w:val="es-ES"/>
        </w:rPr>
        <w:t>l gobierno del entonces alcalde</w:t>
      </w:r>
      <w:r w:rsidR="00477B74" w:rsidRPr="00E4170C">
        <w:rPr>
          <w:rFonts w:ascii="Cambria" w:hAnsi="Cambria"/>
          <w:sz w:val="20"/>
          <w:szCs w:val="20"/>
          <w:lang w:val="es-ES"/>
        </w:rPr>
        <w:t xml:space="preserve"> d</w:t>
      </w:r>
      <w:r w:rsidR="00291388" w:rsidRPr="00E4170C">
        <w:rPr>
          <w:rFonts w:ascii="Cambria" w:hAnsi="Cambria"/>
          <w:sz w:val="20"/>
          <w:szCs w:val="20"/>
          <w:lang w:val="es-ES"/>
        </w:rPr>
        <w:t>e l</w:t>
      </w:r>
      <w:r w:rsidR="00477B74" w:rsidRPr="00E4170C">
        <w:rPr>
          <w:rFonts w:ascii="Cambria" w:hAnsi="Cambria"/>
          <w:sz w:val="20"/>
          <w:szCs w:val="20"/>
          <w:lang w:val="es-ES"/>
        </w:rPr>
        <w:t xml:space="preserve">a </w:t>
      </w:r>
      <w:r w:rsidR="005618C1" w:rsidRPr="00E4170C">
        <w:rPr>
          <w:rFonts w:ascii="Cambria" w:hAnsi="Cambria"/>
          <w:sz w:val="20"/>
          <w:szCs w:val="20"/>
          <w:lang w:val="es-ES"/>
        </w:rPr>
        <w:t>ciudad</w:t>
      </w:r>
      <w:r w:rsidR="00477B74" w:rsidRPr="00E4170C">
        <w:rPr>
          <w:rFonts w:ascii="Cambria" w:hAnsi="Cambria"/>
          <w:sz w:val="20"/>
          <w:szCs w:val="20"/>
          <w:lang w:val="es-ES"/>
        </w:rPr>
        <w:t xml:space="preserve"> </w:t>
      </w:r>
      <w:r w:rsidR="004023EB" w:rsidRPr="00E4170C">
        <w:rPr>
          <w:rFonts w:ascii="Cambria" w:hAnsi="Cambria"/>
          <w:sz w:val="20"/>
          <w:szCs w:val="20"/>
          <w:lang w:val="es-ES"/>
        </w:rPr>
        <w:t>v</w:t>
      </w:r>
      <w:r w:rsidR="005618C1" w:rsidRPr="00E4170C">
        <w:rPr>
          <w:rFonts w:ascii="Cambria" w:hAnsi="Cambria"/>
          <w:sz w:val="20"/>
          <w:szCs w:val="20"/>
          <w:lang w:val="es-ES"/>
        </w:rPr>
        <w:t xml:space="preserve">ecina </w:t>
      </w:r>
      <w:r w:rsidR="00477B74" w:rsidRPr="00E4170C">
        <w:rPr>
          <w:rFonts w:ascii="Cambria" w:hAnsi="Cambria"/>
          <w:sz w:val="20"/>
          <w:szCs w:val="20"/>
          <w:lang w:val="es-ES"/>
        </w:rPr>
        <w:t xml:space="preserve">de </w:t>
      </w:r>
      <w:proofErr w:type="spellStart"/>
      <w:r w:rsidR="00477B74" w:rsidRPr="00E4170C">
        <w:rPr>
          <w:rFonts w:ascii="Cambria" w:hAnsi="Cambria"/>
          <w:sz w:val="20"/>
          <w:szCs w:val="20"/>
          <w:lang w:val="es-ES"/>
        </w:rPr>
        <w:t>Timon</w:t>
      </w:r>
      <w:proofErr w:type="spellEnd"/>
      <w:r w:rsidR="00291388" w:rsidRPr="00E4170C">
        <w:rPr>
          <w:rFonts w:ascii="Cambria" w:hAnsi="Cambria"/>
          <w:sz w:val="20"/>
          <w:szCs w:val="20"/>
          <w:lang w:val="es-ES"/>
        </w:rPr>
        <w:t xml:space="preserve"> (</w:t>
      </w:r>
      <w:r w:rsidR="005A7BFD" w:rsidRPr="00E4170C">
        <w:rPr>
          <w:rFonts w:ascii="Cambria" w:hAnsi="Cambria"/>
          <w:sz w:val="20"/>
          <w:szCs w:val="20"/>
          <w:lang w:val="es-ES"/>
        </w:rPr>
        <w:t>estado d</w:t>
      </w:r>
      <w:r w:rsidR="005618C1" w:rsidRPr="00E4170C">
        <w:rPr>
          <w:rFonts w:ascii="Cambria" w:hAnsi="Cambria"/>
          <w:sz w:val="20"/>
          <w:szCs w:val="20"/>
          <w:lang w:val="es-ES"/>
        </w:rPr>
        <w:t>e</w:t>
      </w:r>
      <w:r w:rsidR="005A7BFD" w:rsidRPr="00E4170C">
        <w:rPr>
          <w:rFonts w:ascii="Cambria" w:hAnsi="Cambria"/>
          <w:sz w:val="20"/>
          <w:szCs w:val="20"/>
          <w:lang w:val="es-ES"/>
        </w:rPr>
        <w:t xml:space="preserve"> Maranhão</w:t>
      </w:r>
      <w:r w:rsidR="00291388" w:rsidRPr="00E4170C">
        <w:rPr>
          <w:rFonts w:ascii="Cambria" w:hAnsi="Cambria"/>
          <w:sz w:val="20"/>
          <w:szCs w:val="20"/>
          <w:lang w:val="es-ES"/>
        </w:rPr>
        <w:t>)</w:t>
      </w:r>
      <w:r w:rsidR="005A7BFD" w:rsidRPr="00E4170C">
        <w:rPr>
          <w:rFonts w:ascii="Cambria" w:hAnsi="Cambria"/>
          <w:sz w:val="20"/>
          <w:szCs w:val="20"/>
          <w:lang w:val="es-ES"/>
        </w:rPr>
        <w:t xml:space="preserve">, </w:t>
      </w:r>
      <w:r w:rsidR="00477B74" w:rsidRPr="00E4170C">
        <w:rPr>
          <w:rFonts w:ascii="Cambria" w:hAnsi="Cambria"/>
          <w:sz w:val="20"/>
          <w:szCs w:val="20"/>
          <w:lang w:val="es-ES"/>
        </w:rPr>
        <w:t>Fra</w:t>
      </w:r>
      <w:r w:rsidR="004023EB" w:rsidRPr="00E4170C">
        <w:rPr>
          <w:rFonts w:ascii="Cambria" w:hAnsi="Cambria"/>
          <w:sz w:val="20"/>
          <w:szCs w:val="20"/>
          <w:lang w:val="es-ES"/>
        </w:rPr>
        <w:t xml:space="preserve">ncisco </w:t>
      </w:r>
      <w:proofErr w:type="spellStart"/>
      <w:r w:rsidR="004023EB" w:rsidRPr="00E4170C">
        <w:rPr>
          <w:rFonts w:ascii="Cambria" w:hAnsi="Cambria"/>
          <w:sz w:val="20"/>
          <w:szCs w:val="20"/>
          <w:lang w:val="es-ES"/>
        </w:rPr>
        <w:t>Rodrigues</w:t>
      </w:r>
      <w:proofErr w:type="spellEnd"/>
      <w:r w:rsidR="004023EB" w:rsidRPr="00E4170C">
        <w:rPr>
          <w:rFonts w:ascii="Cambria" w:hAnsi="Cambria"/>
          <w:sz w:val="20"/>
          <w:szCs w:val="20"/>
          <w:lang w:val="es-ES"/>
        </w:rPr>
        <w:t xml:space="preserve"> de Sousa. </w:t>
      </w:r>
      <w:r w:rsidR="00291388" w:rsidRPr="00E4170C">
        <w:rPr>
          <w:rFonts w:ascii="Cambria" w:hAnsi="Cambria"/>
          <w:sz w:val="20"/>
          <w:szCs w:val="20"/>
          <w:lang w:val="es-ES"/>
        </w:rPr>
        <w:t>L</w:t>
      </w:r>
      <w:r w:rsidRPr="00E4170C">
        <w:rPr>
          <w:rFonts w:ascii="Cambria" w:hAnsi="Cambria"/>
          <w:sz w:val="20"/>
          <w:szCs w:val="20"/>
          <w:lang w:val="es-ES"/>
        </w:rPr>
        <w:t>a presunta víctima</w:t>
      </w:r>
      <w:r w:rsidR="004023EB" w:rsidRPr="00E4170C">
        <w:rPr>
          <w:rFonts w:ascii="Cambria" w:hAnsi="Cambria"/>
          <w:sz w:val="20"/>
          <w:szCs w:val="20"/>
          <w:lang w:val="es-ES"/>
        </w:rPr>
        <w:t xml:space="preserve"> </w:t>
      </w:r>
      <w:r w:rsidR="00291388" w:rsidRPr="00E4170C">
        <w:rPr>
          <w:rFonts w:ascii="Cambria" w:hAnsi="Cambria"/>
          <w:sz w:val="20"/>
          <w:szCs w:val="20"/>
          <w:lang w:val="es-ES"/>
        </w:rPr>
        <w:t>habría</w:t>
      </w:r>
      <w:r w:rsidR="004023EB" w:rsidRPr="00E4170C">
        <w:rPr>
          <w:rFonts w:ascii="Cambria" w:hAnsi="Cambria"/>
          <w:sz w:val="20"/>
          <w:szCs w:val="20"/>
          <w:lang w:val="es-ES"/>
        </w:rPr>
        <w:t xml:space="preserve"> denunciado </w:t>
      </w:r>
      <w:r w:rsidR="00291388" w:rsidRPr="00E4170C">
        <w:rPr>
          <w:rFonts w:ascii="Cambria" w:hAnsi="Cambria"/>
          <w:sz w:val="20"/>
          <w:szCs w:val="20"/>
          <w:lang w:val="es-ES"/>
        </w:rPr>
        <w:t>en</w:t>
      </w:r>
      <w:r w:rsidR="004023EB" w:rsidRPr="00E4170C">
        <w:rPr>
          <w:rFonts w:ascii="Cambria" w:hAnsi="Cambria"/>
          <w:sz w:val="20"/>
          <w:szCs w:val="20"/>
          <w:lang w:val="es-ES"/>
        </w:rPr>
        <w:t xml:space="preserve"> </w:t>
      </w:r>
      <w:r w:rsidR="005618C1" w:rsidRPr="00E4170C">
        <w:rPr>
          <w:rFonts w:ascii="Cambria" w:hAnsi="Cambria"/>
          <w:sz w:val="20"/>
          <w:szCs w:val="20"/>
          <w:lang w:val="es-ES"/>
        </w:rPr>
        <w:t>su</w:t>
      </w:r>
      <w:r w:rsidR="004023EB" w:rsidRPr="00E4170C">
        <w:rPr>
          <w:rFonts w:ascii="Cambria" w:hAnsi="Cambria"/>
          <w:sz w:val="20"/>
          <w:szCs w:val="20"/>
          <w:lang w:val="es-ES"/>
        </w:rPr>
        <w:t xml:space="preserve"> programa </w:t>
      </w:r>
      <w:r w:rsidR="00291388" w:rsidRPr="00E4170C">
        <w:rPr>
          <w:rFonts w:ascii="Cambria" w:hAnsi="Cambria"/>
          <w:sz w:val="20"/>
          <w:szCs w:val="20"/>
          <w:lang w:val="es-ES"/>
        </w:rPr>
        <w:t>l</w:t>
      </w:r>
      <w:r w:rsidR="004023EB" w:rsidRPr="00E4170C">
        <w:rPr>
          <w:rFonts w:ascii="Cambria" w:hAnsi="Cambria"/>
          <w:sz w:val="20"/>
          <w:szCs w:val="20"/>
          <w:lang w:val="es-ES"/>
        </w:rPr>
        <w:t xml:space="preserve">as </w:t>
      </w:r>
      <w:r w:rsidR="00291388" w:rsidRPr="00E4170C">
        <w:rPr>
          <w:rFonts w:ascii="Cambria" w:hAnsi="Cambria"/>
          <w:sz w:val="20"/>
          <w:szCs w:val="20"/>
          <w:lang w:val="es-ES"/>
        </w:rPr>
        <w:t>amenazas</w:t>
      </w:r>
      <w:r w:rsidR="004023EB" w:rsidRPr="00E4170C">
        <w:rPr>
          <w:rFonts w:ascii="Cambria" w:hAnsi="Cambria"/>
          <w:sz w:val="20"/>
          <w:szCs w:val="20"/>
          <w:lang w:val="es-ES"/>
        </w:rPr>
        <w:t xml:space="preserve"> </w:t>
      </w:r>
      <w:r w:rsidR="00291388" w:rsidRPr="00E4170C">
        <w:rPr>
          <w:rFonts w:ascii="Cambria" w:hAnsi="Cambria"/>
          <w:sz w:val="20"/>
          <w:szCs w:val="20"/>
          <w:lang w:val="es-ES"/>
        </w:rPr>
        <w:t>anónimas</w:t>
      </w:r>
      <w:r w:rsidR="004023EB" w:rsidRPr="00E4170C">
        <w:rPr>
          <w:rFonts w:ascii="Cambria" w:hAnsi="Cambria"/>
          <w:sz w:val="20"/>
          <w:szCs w:val="20"/>
          <w:lang w:val="es-ES"/>
        </w:rPr>
        <w:t xml:space="preserve"> que </w:t>
      </w:r>
      <w:r w:rsidR="00291388" w:rsidRPr="00E4170C">
        <w:rPr>
          <w:rFonts w:ascii="Cambria" w:hAnsi="Cambria"/>
          <w:sz w:val="20"/>
          <w:szCs w:val="20"/>
          <w:lang w:val="es-ES"/>
        </w:rPr>
        <w:t>recibía</w:t>
      </w:r>
      <w:r w:rsidR="004023EB" w:rsidRPr="00E4170C">
        <w:rPr>
          <w:rFonts w:ascii="Cambria" w:hAnsi="Cambria"/>
          <w:sz w:val="20"/>
          <w:szCs w:val="20"/>
          <w:lang w:val="es-ES"/>
        </w:rPr>
        <w:t xml:space="preserve">, </w:t>
      </w:r>
      <w:r w:rsidR="00291388" w:rsidRPr="00E4170C">
        <w:rPr>
          <w:rFonts w:ascii="Cambria" w:hAnsi="Cambria"/>
          <w:sz w:val="20"/>
          <w:szCs w:val="20"/>
          <w:lang w:val="es-ES"/>
        </w:rPr>
        <w:t xml:space="preserve">aunque no las denunció a las </w:t>
      </w:r>
      <w:r w:rsidR="004023EB" w:rsidRPr="00E4170C">
        <w:rPr>
          <w:rFonts w:ascii="Cambria" w:hAnsi="Cambria"/>
          <w:sz w:val="20"/>
          <w:szCs w:val="20"/>
          <w:lang w:val="es-ES"/>
        </w:rPr>
        <w:t xml:space="preserve">autoridades. </w:t>
      </w:r>
      <w:r w:rsidR="00291388" w:rsidRPr="00E4170C">
        <w:rPr>
          <w:rFonts w:ascii="Cambria" w:hAnsi="Cambria"/>
          <w:sz w:val="20"/>
          <w:szCs w:val="20"/>
          <w:lang w:val="es-ES"/>
        </w:rPr>
        <w:t>La parte peticionaria afi</w:t>
      </w:r>
      <w:r w:rsidR="004023EB" w:rsidRPr="00E4170C">
        <w:rPr>
          <w:rFonts w:ascii="Cambria" w:hAnsi="Cambria"/>
          <w:sz w:val="20"/>
          <w:szCs w:val="20"/>
          <w:lang w:val="es-ES"/>
        </w:rPr>
        <w:t>rma que</w:t>
      </w:r>
      <w:r w:rsidR="00291388" w:rsidRPr="00E4170C">
        <w:rPr>
          <w:rFonts w:ascii="Cambria" w:hAnsi="Cambria"/>
          <w:sz w:val="20"/>
          <w:szCs w:val="20"/>
          <w:lang w:val="es-ES"/>
        </w:rPr>
        <w:t xml:space="preserve">, el </w:t>
      </w:r>
      <w:r w:rsidR="004023EB" w:rsidRPr="00E4170C">
        <w:rPr>
          <w:rFonts w:ascii="Cambria" w:hAnsi="Cambria"/>
          <w:sz w:val="20"/>
          <w:szCs w:val="20"/>
          <w:lang w:val="es-ES"/>
        </w:rPr>
        <w:t xml:space="preserve">20 de </w:t>
      </w:r>
      <w:r w:rsidRPr="00E4170C">
        <w:rPr>
          <w:rFonts w:ascii="Cambria" w:hAnsi="Cambria"/>
          <w:sz w:val="20"/>
          <w:szCs w:val="20"/>
          <w:lang w:val="es-ES"/>
        </w:rPr>
        <w:t>marzo</w:t>
      </w:r>
      <w:r w:rsidR="004023EB" w:rsidRPr="00E4170C">
        <w:rPr>
          <w:rFonts w:ascii="Cambria" w:hAnsi="Cambria"/>
          <w:sz w:val="20"/>
          <w:szCs w:val="20"/>
          <w:lang w:val="es-ES"/>
        </w:rPr>
        <w:t xml:space="preserve"> de 2001, </w:t>
      </w:r>
      <w:r w:rsidR="003A6581" w:rsidRPr="00E4170C">
        <w:rPr>
          <w:rFonts w:ascii="Cambria" w:hAnsi="Cambria"/>
          <w:sz w:val="20"/>
          <w:szCs w:val="20"/>
          <w:lang w:val="es-ES"/>
        </w:rPr>
        <w:t>el señor</w:t>
      </w:r>
      <w:r w:rsidR="004023EB" w:rsidRPr="00E4170C">
        <w:rPr>
          <w:rFonts w:ascii="Cambria" w:hAnsi="Cambria"/>
          <w:sz w:val="20"/>
          <w:szCs w:val="20"/>
          <w:lang w:val="es-ES"/>
        </w:rPr>
        <w:t xml:space="preserve"> </w:t>
      </w:r>
      <w:r w:rsidR="00584073" w:rsidRPr="00E4170C">
        <w:rPr>
          <w:rFonts w:ascii="Cambria" w:hAnsi="Cambria"/>
          <w:sz w:val="20"/>
          <w:szCs w:val="20"/>
          <w:lang w:val="es-ES"/>
        </w:rPr>
        <w:t>Vieira</w:t>
      </w:r>
      <w:r w:rsidR="004023EB" w:rsidRPr="00E4170C">
        <w:rPr>
          <w:rFonts w:ascii="Cambria" w:hAnsi="Cambria"/>
          <w:sz w:val="20"/>
          <w:szCs w:val="20"/>
          <w:lang w:val="es-ES"/>
        </w:rPr>
        <w:t xml:space="preserve"> </w:t>
      </w:r>
      <w:r w:rsidR="003A6581" w:rsidRPr="00E4170C">
        <w:rPr>
          <w:rFonts w:ascii="Cambria" w:hAnsi="Cambria"/>
          <w:sz w:val="20"/>
          <w:szCs w:val="20"/>
          <w:lang w:val="es-ES"/>
        </w:rPr>
        <w:t xml:space="preserve">criticó duramente a dicho </w:t>
      </w:r>
      <w:r w:rsidR="005618C1" w:rsidRPr="00E4170C">
        <w:rPr>
          <w:rFonts w:ascii="Cambria" w:hAnsi="Cambria"/>
          <w:sz w:val="20"/>
          <w:szCs w:val="20"/>
          <w:lang w:val="es-ES"/>
        </w:rPr>
        <w:t>alcalde</w:t>
      </w:r>
      <w:r w:rsidR="004023EB" w:rsidRPr="00E4170C">
        <w:rPr>
          <w:rFonts w:ascii="Cambria" w:hAnsi="Cambria"/>
          <w:sz w:val="20"/>
          <w:szCs w:val="20"/>
          <w:lang w:val="es-ES"/>
        </w:rPr>
        <w:t xml:space="preserve"> </w:t>
      </w:r>
      <w:r w:rsidR="003A6581" w:rsidRPr="00E4170C">
        <w:rPr>
          <w:rFonts w:ascii="Cambria" w:hAnsi="Cambria"/>
          <w:sz w:val="20"/>
          <w:szCs w:val="20"/>
          <w:lang w:val="es-ES"/>
        </w:rPr>
        <w:t>y</w:t>
      </w:r>
      <w:r w:rsidR="00D834AA" w:rsidRPr="00E4170C">
        <w:rPr>
          <w:rFonts w:ascii="Cambria" w:hAnsi="Cambria"/>
          <w:sz w:val="20"/>
          <w:szCs w:val="20"/>
          <w:lang w:val="es-ES"/>
        </w:rPr>
        <w:t>,</w:t>
      </w:r>
      <w:r w:rsidR="004023EB" w:rsidRPr="00E4170C">
        <w:rPr>
          <w:rFonts w:ascii="Cambria" w:hAnsi="Cambria"/>
          <w:sz w:val="20"/>
          <w:szCs w:val="20"/>
          <w:lang w:val="es-ES"/>
        </w:rPr>
        <w:t xml:space="preserve"> </w:t>
      </w:r>
      <w:r w:rsidR="003A6581" w:rsidRPr="00E4170C">
        <w:rPr>
          <w:rFonts w:ascii="Cambria" w:hAnsi="Cambria"/>
          <w:sz w:val="20"/>
          <w:szCs w:val="20"/>
          <w:lang w:val="es-ES"/>
        </w:rPr>
        <w:t>el</w:t>
      </w:r>
      <w:r w:rsidR="004023EB" w:rsidRPr="00E4170C">
        <w:rPr>
          <w:rFonts w:ascii="Cambria" w:hAnsi="Cambria"/>
          <w:sz w:val="20"/>
          <w:szCs w:val="20"/>
          <w:lang w:val="es-ES"/>
        </w:rPr>
        <w:t xml:space="preserve"> 23 de </w:t>
      </w:r>
      <w:r w:rsidRPr="00E4170C">
        <w:rPr>
          <w:rFonts w:ascii="Cambria" w:hAnsi="Cambria"/>
          <w:sz w:val="20"/>
          <w:szCs w:val="20"/>
          <w:lang w:val="es-ES"/>
        </w:rPr>
        <w:t>marzo</w:t>
      </w:r>
      <w:r w:rsidR="004023EB" w:rsidRPr="00E4170C">
        <w:rPr>
          <w:rFonts w:ascii="Cambria" w:hAnsi="Cambria"/>
          <w:sz w:val="20"/>
          <w:szCs w:val="20"/>
          <w:lang w:val="es-ES"/>
        </w:rPr>
        <w:t xml:space="preserve"> de 2001, f</w:t>
      </w:r>
      <w:r w:rsidR="003A6581" w:rsidRPr="00E4170C">
        <w:rPr>
          <w:rFonts w:ascii="Cambria" w:hAnsi="Cambria"/>
          <w:sz w:val="20"/>
          <w:szCs w:val="20"/>
          <w:lang w:val="es-ES"/>
        </w:rPr>
        <w:t>ue</w:t>
      </w:r>
      <w:r w:rsidR="004023EB" w:rsidRPr="00E4170C">
        <w:rPr>
          <w:rFonts w:ascii="Cambria" w:hAnsi="Cambria"/>
          <w:sz w:val="20"/>
          <w:szCs w:val="20"/>
          <w:lang w:val="es-ES"/>
        </w:rPr>
        <w:t xml:space="preserve"> </w:t>
      </w:r>
      <w:r w:rsidR="003A6581" w:rsidRPr="00E4170C">
        <w:rPr>
          <w:rFonts w:ascii="Cambria" w:hAnsi="Cambria"/>
          <w:sz w:val="20"/>
          <w:szCs w:val="20"/>
          <w:lang w:val="es-ES"/>
        </w:rPr>
        <w:t>alcanzado por cuatro</w:t>
      </w:r>
      <w:r w:rsidR="00584073" w:rsidRPr="00E4170C">
        <w:rPr>
          <w:rFonts w:ascii="Cambria" w:hAnsi="Cambria"/>
          <w:sz w:val="20"/>
          <w:szCs w:val="20"/>
          <w:lang w:val="es-ES"/>
        </w:rPr>
        <w:t xml:space="preserve"> </w:t>
      </w:r>
      <w:r w:rsidR="000C2F1A" w:rsidRPr="00E4170C">
        <w:rPr>
          <w:rFonts w:ascii="Cambria" w:hAnsi="Cambria"/>
          <w:sz w:val="20"/>
          <w:szCs w:val="20"/>
          <w:lang w:val="es-ES"/>
        </w:rPr>
        <w:t>disparos</w:t>
      </w:r>
      <w:r w:rsidR="004023EB" w:rsidRPr="00E4170C">
        <w:rPr>
          <w:rFonts w:ascii="Cambria" w:hAnsi="Cambria"/>
          <w:sz w:val="20"/>
          <w:szCs w:val="20"/>
          <w:lang w:val="es-ES"/>
        </w:rPr>
        <w:t xml:space="preserve"> de arma de </w:t>
      </w:r>
      <w:r w:rsidR="003A6581" w:rsidRPr="00E4170C">
        <w:rPr>
          <w:rFonts w:ascii="Cambria" w:hAnsi="Cambria"/>
          <w:sz w:val="20"/>
          <w:szCs w:val="20"/>
          <w:lang w:val="es-ES"/>
        </w:rPr>
        <w:t>fuego</w:t>
      </w:r>
      <w:r w:rsidR="004023EB" w:rsidRPr="00E4170C">
        <w:rPr>
          <w:rFonts w:ascii="Cambria" w:hAnsi="Cambria"/>
          <w:sz w:val="20"/>
          <w:szCs w:val="20"/>
          <w:lang w:val="es-ES"/>
        </w:rPr>
        <w:t xml:space="preserve"> </w:t>
      </w:r>
      <w:r w:rsidR="003A6581" w:rsidRPr="00E4170C">
        <w:rPr>
          <w:rFonts w:ascii="Cambria" w:hAnsi="Cambria"/>
          <w:sz w:val="20"/>
          <w:szCs w:val="20"/>
          <w:lang w:val="es-ES"/>
        </w:rPr>
        <w:t>efectuados por dos personas</w:t>
      </w:r>
      <w:r w:rsidR="004023EB" w:rsidRPr="00E4170C">
        <w:rPr>
          <w:rFonts w:ascii="Cambria" w:hAnsi="Cambria"/>
          <w:sz w:val="20"/>
          <w:szCs w:val="20"/>
          <w:lang w:val="es-ES"/>
        </w:rPr>
        <w:t xml:space="preserve"> </w:t>
      </w:r>
      <w:r w:rsidR="003A6581" w:rsidRPr="00E4170C">
        <w:rPr>
          <w:rFonts w:ascii="Cambria" w:hAnsi="Cambria"/>
          <w:sz w:val="20"/>
          <w:szCs w:val="20"/>
          <w:lang w:val="es-ES"/>
        </w:rPr>
        <w:t>en</w:t>
      </w:r>
      <w:r w:rsidR="00584073" w:rsidRPr="00E4170C">
        <w:rPr>
          <w:rFonts w:ascii="Cambria" w:hAnsi="Cambria"/>
          <w:sz w:val="20"/>
          <w:szCs w:val="20"/>
          <w:lang w:val="es-ES"/>
        </w:rPr>
        <w:t xml:space="preserve"> motocicleta</w:t>
      </w:r>
      <w:r w:rsidR="004023EB" w:rsidRPr="00E4170C">
        <w:rPr>
          <w:rFonts w:ascii="Cambria" w:hAnsi="Cambria"/>
          <w:sz w:val="20"/>
          <w:szCs w:val="20"/>
          <w:lang w:val="es-ES"/>
        </w:rPr>
        <w:t xml:space="preserve">. </w:t>
      </w:r>
      <w:r w:rsidR="003A6581" w:rsidRPr="00E4170C">
        <w:rPr>
          <w:rFonts w:ascii="Cambria" w:hAnsi="Cambria"/>
          <w:sz w:val="20"/>
          <w:szCs w:val="20"/>
          <w:lang w:val="es-ES"/>
        </w:rPr>
        <w:t>La presunta víctima</w:t>
      </w:r>
      <w:r w:rsidR="00D834AA" w:rsidRPr="00E4170C">
        <w:rPr>
          <w:rFonts w:ascii="Cambria" w:hAnsi="Cambria"/>
          <w:sz w:val="20"/>
          <w:szCs w:val="20"/>
          <w:lang w:val="es-ES"/>
        </w:rPr>
        <w:t xml:space="preserve"> fal</w:t>
      </w:r>
      <w:r w:rsidR="00622792" w:rsidRPr="00E4170C">
        <w:rPr>
          <w:rFonts w:ascii="Cambria" w:hAnsi="Cambria"/>
          <w:sz w:val="20"/>
          <w:szCs w:val="20"/>
          <w:lang w:val="es-ES"/>
        </w:rPr>
        <w:t>leció siete días después, cuando todavía estaba en el</w:t>
      </w:r>
      <w:r w:rsidR="004023EB" w:rsidRPr="00E4170C">
        <w:rPr>
          <w:rFonts w:ascii="Cambria" w:hAnsi="Cambria"/>
          <w:sz w:val="20"/>
          <w:szCs w:val="20"/>
          <w:lang w:val="es-ES"/>
        </w:rPr>
        <w:t xml:space="preserve"> hospital.</w:t>
      </w:r>
    </w:p>
    <w:p w:rsidR="00150313" w:rsidRPr="00E4170C" w:rsidRDefault="009C1745" w:rsidP="0062279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4170C">
        <w:rPr>
          <w:rFonts w:ascii="Cambria" w:hAnsi="Cambria"/>
          <w:sz w:val="20"/>
          <w:szCs w:val="20"/>
          <w:lang w:val="es-ES"/>
        </w:rPr>
        <w:t>La peticionaria</w:t>
      </w:r>
      <w:r w:rsidR="00584073" w:rsidRPr="00E4170C">
        <w:rPr>
          <w:rFonts w:ascii="Cambria" w:hAnsi="Cambria"/>
          <w:sz w:val="20"/>
          <w:szCs w:val="20"/>
          <w:lang w:val="es-ES"/>
        </w:rPr>
        <w:t xml:space="preserve"> afirma que</w:t>
      </w:r>
      <w:r w:rsidR="00622792" w:rsidRPr="00E4170C">
        <w:rPr>
          <w:rFonts w:ascii="Cambria" w:hAnsi="Cambria"/>
          <w:sz w:val="20"/>
          <w:szCs w:val="20"/>
          <w:lang w:val="es-ES"/>
        </w:rPr>
        <w:t xml:space="preserve">, en </w:t>
      </w:r>
      <w:r w:rsidR="000E5749" w:rsidRPr="00E4170C">
        <w:rPr>
          <w:rFonts w:ascii="Cambria" w:hAnsi="Cambria"/>
          <w:sz w:val="20"/>
          <w:szCs w:val="20"/>
          <w:lang w:val="es-ES"/>
        </w:rPr>
        <w:t xml:space="preserve">el curso de </w:t>
      </w:r>
      <w:r w:rsidR="00622792" w:rsidRPr="00E4170C">
        <w:rPr>
          <w:rFonts w:ascii="Cambria" w:hAnsi="Cambria"/>
          <w:sz w:val="20"/>
          <w:szCs w:val="20"/>
          <w:lang w:val="es-ES"/>
        </w:rPr>
        <w:t>l</w:t>
      </w:r>
      <w:r w:rsidR="00584073" w:rsidRPr="00E4170C">
        <w:rPr>
          <w:rFonts w:ascii="Cambria" w:hAnsi="Cambria"/>
          <w:sz w:val="20"/>
          <w:szCs w:val="20"/>
          <w:lang w:val="es-ES"/>
        </w:rPr>
        <w:t xml:space="preserve">a </w:t>
      </w:r>
      <w:r w:rsidR="00622792" w:rsidRPr="00E4170C">
        <w:rPr>
          <w:rFonts w:ascii="Cambria" w:hAnsi="Cambria"/>
          <w:sz w:val="20"/>
          <w:szCs w:val="20"/>
          <w:lang w:val="es-ES"/>
        </w:rPr>
        <w:t xml:space="preserve">investigación, se encontraron el </w:t>
      </w:r>
      <w:r w:rsidR="00584073" w:rsidRPr="00E4170C">
        <w:rPr>
          <w:rFonts w:ascii="Cambria" w:hAnsi="Cambria"/>
          <w:sz w:val="20"/>
          <w:szCs w:val="20"/>
          <w:lang w:val="es-ES"/>
        </w:rPr>
        <w:t xml:space="preserve">arma </w:t>
      </w:r>
      <w:r w:rsidR="00622792" w:rsidRPr="00E4170C">
        <w:rPr>
          <w:rFonts w:ascii="Cambria" w:hAnsi="Cambria"/>
          <w:sz w:val="20"/>
          <w:szCs w:val="20"/>
          <w:lang w:val="es-ES"/>
        </w:rPr>
        <w:t>y</w:t>
      </w:r>
      <w:r w:rsidR="00584073" w:rsidRPr="00E4170C">
        <w:rPr>
          <w:rFonts w:ascii="Cambria" w:hAnsi="Cambria"/>
          <w:sz w:val="20"/>
          <w:szCs w:val="20"/>
          <w:lang w:val="es-ES"/>
        </w:rPr>
        <w:t xml:space="preserve"> </w:t>
      </w:r>
      <w:r w:rsidR="00622792" w:rsidRPr="00E4170C">
        <w:rPr>
          <w:rFonts w:ascii="Cambria" w:hAnsi="Cambria"/>
          <w:sz w:val="20"/>
          <w:szCs w:val="20"/>
          <w:lang w:val="es-ES"/>
        </w:rPr>
        <w:t>l</w:t>
      </w:r>
      <w:r w:rsidR="00584073" w:rsidRPr="00E4170C">
        <w:rPr>
          <w:rFonts w:ascii="Cambria" w:hAnsi="Cambria"/>
          <w:sz w:val="20"/>
          <w:szCs w:val="20"/>
          <w:lang w:val="es-ES"/>
        </w:rPr>
        <w:t>a motocicleta u</w:t>
      </w:r>
      <w:r w:rsidR="00622792" w:rsidRPr="00E4170C">
        <w:rPr>
          <w:rFonts w:ascii="Cambria" w:hAnsi="Cambria"/>
          <w:sz w:val="20"/>
          <w:szCs w:val="20"/>
          <w:lang w:val="es-ES"/>
        </w:rPr>
        <w:t>tilizado</w:t>
      </w:r>
      <w:r w:rsidR="00584073" w:rsidRPr="00E4170C">
        <w:rPr>
          <w:rFonts w:ascii="Cambria" w:hAnsi="Cambria"/>
          <w:sz w:val="20"/>
          <w:szCs w:val="20"/>
          <w:lang w:val="es-ES"/>
        </w:rPr>
        <w:t xml:space="preserve">s para cometer </w:t>
      </w:r>
      <w:r w:rsidR="00622792" w:rsidRPr="00E4170C">
        <w:rPr>
          <w:rFonts w:ascii="Cambria" w:hAnsi="Cambria"/>
          <w:sz w:val="20"/>
          <w:szCs w:val="20"/>
          <w:lang w:val="es-ES"/>
        </w:rPr>
        <w:t>el</w:t>
      </w:r>
      <w:r w:rsidR="00584073" w:rsidRPr="00E4170C">
        <w:rPr>
          <w:rFonts w:ascii="Cambria" w:hAnsi="Cambria"/>
          <w:sz w:val="20"/>
          <w:szCs w:val="20"/>
          <w:lang w:val="es-ES"/>
        </w:rPr>
        <w:t xml:space="preserve"> delito. </w:t>
      </w:r>
      <w:r w:rsidR="0015509E" w:rsidRPr="00E4170C">
        <w:rPr>
          <w:rFonts w:ascii="Cambria" w:hAnsi="Cambria"/>
          <w:sz w:val="20"/>
          <w:szCs w:val="20"/>
          <w:lang w:val="es-ES"/>
        </w:rPr>
        <w:t xml:space="preserve">Según </w:t>
      </w:r>
      <w:r w:rsidR="00BE0401" w:rsidRPr="00E4170C">
        <w:rPr>
          <w:rFonts w:ascii="Cambria" w:hAnsi="Cambria"/>
          <w:sz w:val="20"/>
          <w:szCs w:val="20"/>
          <w:lang w:val="es-ES"/>
        </w:rPr>
        <w:t xml:space="preserve">las declaraciones de </w:t>
      </w:r>
      <w:r w:rsidR="0015509E" w:rsidRPr="00E4170C">
        <w:rPr>
          <w:rFonts w:ascii="Cambria" w:hAnsi="Cambria"/>
          <w:sz w:val="20"/>
          <w:szCs w:val="20"/>
          <w:lang w:val="es-ES"/>
        </w:rPr>
        <w:t xml:space="preserve">testigos, </w:t>
      </w:r>
      <w:r w:rsidR="000E5749" w:rsidRPr="00E4170C">
        <w:rPr>
          <w:rFonts w:ascii="Cambria" w:hAnsi="Cambria"/>
          <w:sz w:val="20"/>
          <w:szCs w:val="20"/>
          <w:lang w:val="es-ES"/>
        </w:rPr>
        <w:t xml:space="preserve">una funcionaria del ayuntamiento de </w:t>
      </w:r>
      <w:proofErr w:type="spellStart"/>
      <w:r w:rsidR="000E5749" w:rsidRPr="00E4170C">
        <w:rPr>
          <w:rFonts w:ascii="Cambria" w:hAnsi="Cambria"/>
          <w:sz w:val="20"/>
          <w:szCs w:val="20"/>
          <w:lang w:val="es-ES"/>
        </w:rPr>
        <w:t>Timon</w:t>
      </w:r>
      <w:proofErr w:type="spellEnd"/>
      <w:r w:rsidR="000E5749" w:rsidRPr="00E4170C">
        <w:rPr>
          <w:rFonts w:ascii="Cambria" w:hAnsi="Cambria"/>
          <w:sz w:val="20"/>
          <w:szCs w:val="20"/>
          <w:lang w:val="es-ES"/>
        </w:rPr>
        <w:t xml:space="preserve"> habría provisto </w:t>
      </w:r>
      <w:r w:rsidR="00BE0401" w:rsidRPr="00E4170C">
        <w:rPr>
          <w:rFonts w:ascii="Cambria" w:hAnsi="Cambria"/>
          <w:sz w:val="20"/>
          <w:szCs w:val="20"/>
          <w:lang w:val="es-ES"/>
        </w:rPr>
        <w:t>e</w:t>
      </w:r>
      <w:r w:rsidR="00622792" w:rsidRPr="00E4170C">
        <w:rPr>
          <w:rFonts w:ascii="Cambria" w:hAnsi="Cambria"/>
          <w:sz w:val="20"/>
          <w:szCs w:val="20"/>
          <w:lang w:val="es-ES"/>
        </w:rPr>
        <w:t>l</w:t>
      </w:r>
      <w:r w:rsidR="00584073" w:rsidRPr="00E4170C">
        <w:rPr>
          <w:rFonts w:ascii="Cambria" w:hAnsi="Cambria"/>
          <w:sz w:val="20"/>
          <w:szCs w:val="20"/>
          <w:lang w:val="es-ES"/>
        </w:rPr>
        <w:t xml:space="preserve"> arma</w:t>
      </w:r>
      <w:r w:rsidR="00BE0401" w:rsidRPr="00E4170C">
        <w:rPr>
          <w:rFonts w:ascii="Cambria" w:hAnsi="Cambria"/>
          <w:sz w:val="20"/>
          <w:szCs w:val="20"/>
          <w:lang w:val="es-ES"/>
        </w:rPr>
        <w:t xml:space="preserve"> a uno</w:t>
      </w:r>
      <w:r w:rsidR="00584073" w:rsidRPr="00E4170C">
        <w:rPr>
          <w:rFonts w:ascii="Cambria" w:hAnsi="Cambria"/>
          <w:sz w:val="20"/>
          <w:szCs w:val="20"/>
          <w:lang w:val="es-ES"/>
        </w:rPr>
        <w:t xml:space="preserve"> d</w:t>
      </w:r>
      <w:r w:rsidR="00BE0401" w:rsidRPr="00E4170C">
        <w:rPr>
          <w:rFonts w:ascii="Cambria" w:hAnsi="Cambria"/>
          <w:sz w:val="20"/>
          <w:szCs w:val="20"/>
          <w:lang w:val="es-ES"/>
        </w:rPr>
        <w:t>e l</w:t>
      </w:r>
      <w:r w:rsidR="00584073" w:rsidRPr="00E4170C">
        <w:rPr>
          <w:rFonts w:ascii="Cambria" w:hAnsi="Cambria"/>
          <w:sz w:val="20"/>
          <w:szCs w:val="20"/>
          <w:lang w:val="es-ES"/>
        </w:rPr>
        <w:t>os e</w:t>
      </w:r>
      <w:r w:rsidR="00BE0401" w:rsidRPr="00E4170C">
        <w:rPr>
          <w:rFonts w:ascii="Cambria" w:hAnsi="Cambria"/>
          <w:sz w:val="20"/>
          <w:szCs w:val="20"/>
          <w:lang w:val="es-ES"/>
        </w:rPr>
        <w:t>j</w:t>
      </w:r>
      <w:r w:rsidR="00584073" w:rsidRPr="00E4170C">
        <w:rPr>
          <w:rFonts w:ascii="Cambria" w:hAnsi="Cambria"/>
          <w:sz w:val="20"/>
          <w:szCs w:val="20"/>
          <w:lang w:val="es-ES"/>
        </w:rPr>
        <w:t>e</w:t>
      </w:r>
      <w:r w:rsidR="00A357BE" w:rsidRPr="00E4170C">
        <w:rPr>
          <w:rFonts w:ascii="Cambria" w:hAnsi="Cambria"/>
          <w:sz w:val="20"/>
          <w:szCs w:val="20"/>
          <w:lang w:val="es-ES"/>
        </w:rPr>
        <w:t>cutores</w:t>
      </w:r>
      <w:r w:rsidR="00584073" w:rsidRPr="00E4170C">
        <w:rPr>
          <w:rFonts w:ascii="Cambria" w:hAnsi="Cambria"/>
          <w:sz w:val="20"/>
          <w:szCs w:val="20"/>
          <w:lang w:val="es-ES"/>
        </w:rPr>
        <w:t>.</w:t>
      </w:r>
      <w:r w:rsidR="005A7BFD" w:rsidRPr="00E4170C">
        <w:rPr>
          <w:rFonts w:ascii="Cambria" w:hAnsi="Cambria"/>
          <w:sz w:val="20"/>
          <w:szCs w:val="20"/>
          <w:lang w:val="es-ES"/>
        </w:rPr>
        <w:t xml:space="preserve"> </w:t>
      </w:r>
      <w:r w:rsidR="00516A0D" w:rsidRPr="00E4170C">
        <w:rPr>
          <w:rFonts w:ascii="Cambria" w:hAnsi="Cambria"/>
          <w:sz w:val="20"/>
          <w:szCs w:val="20"/>
          <w:lang w:val="es-ES"/>
        </w:rPr>
        <w:t>E</w:t>
      </w:r>
      <w:r w:rsidR="00BE0401" w:rsidRPr="00E4170C">
        <w:rPr>
          <w:rFonts w:ascii="Cambria" w:hAnsi="Cambria"/>
          <w:sz w:val="20"/>
          <w:szCs w:val="20"/>
          <w:lang w:val="es-ES"/>
        </w:rPr>
        <w:t>l</w:t>
      </w:r>
      <w:r w:rsidR="00516A0D" w:rsidRPr="00E4170C">
        <w:rPr>
          <w:rFonts w:ascii="Cambria" w:hAnsi="Cambria"/>
          <w:sz w:val="20"/>
          <w:szCs w:val="20"/>
          <w:lang w:val="es-ES"/>
        </w:rPr>
        <w:t xml:space="preserve"> 15 de abril de 2002</w:t>
      </w:r>
      <w:r w:rsidR="00BE0401" w:rsidRPr="00E4170C">
        <w:rPr>
          <w:rFonts w:ascii="Cambria" w:hAnsi="Cambria"/>
          <w:sz w:val="20"/>
          <w:szCs w:val="20"/>
          <w:lang w:val="es-ES"/>
        </w:rPr>
        <w:t>,</w:t>
      </w:r>
      <w:r w:rsidR="00516A0D" w:rsidRPr="00E4170C">
        <w:rPr>
          <w:rFonts w:ascii="Cambria" w:hAnsi="Cambria"/>
          <w:sz w:val="20"/>
          <w:szCs w:val="20"/>
          <w:lang w:val="es-ES"/>
        </w:rPr>
        <w:t xml:space="preserve"> </w:t>
      </w:r>
      <w:r w:rsidR="00150313" w:rsidRPr="00E4170C">
        <w:rPr>
          <w:rFonts w:ascii="Cambria" w:hAnsi="Cambria"/>
          <w:sz w:val="20"/>
          <w:szCs w:val="20"/>
          <w:lang w:val="es-ES"/>
        </w:rPr>
        <w:t>Geraldo da Silva e Silva</w:t>
      </w:r>
      <w:r w:rsidR="00516A0D" w:rsidRPr="00E4170C">
        <w:rPr>
          <w:rFonts w:ascii="Cambria" w:hAnsi="Cambria"/>
          <w:sz w:val="20"/>
          <w:szCs w:val="20"/>
          <w:lang w:val="es-ES"/>
        </w:rPr>
        <w:t xml:space="preserve"> (</w:t>
      </w:r>
      <w:r w:rsidR="00BE0401" w:rsidRPr="00E4170C">
        <w:rPr>
          <w:rFonts w:ascii="Cambria" w:hAnsi="Cambria"/>
          <w:sz w:val="20"/>
          <w:szCs w:val="20"/>
          <w:lang w:val="es-ES"/>
        </w:rPr>
        <w:t xml:space="preserve">funcionario </w:t>
      </w:r>
      <w:r w:rsidR="00516A0D" w:rsidRPr="00E4170C">
        <w:rPr>
          <w:rFonts w:ascii="Cambria" w:hAnsi="Cambria"/>
          <w:sz w:val="20"/>
          <w:szCs w:val="20"/>
          <w:lang w:val="es-ES"/>
        </w:rPr>
        <w:t>público municipal)</w:t>
      </w:r>
      <w:r w:rsidR="00150313" w:rsidRPr="00E4170C">
        <w:rPr>
          <w:rFonts w:ascii="Cambria" w:hAnsi="Cambria"/>
          <w:sz w:val="20"/>
          <w:szCs w:val="20"/>
          <w:lang w:val="es-ES"/>
        </w:rPr>
        <w:t xml:space="preserve">, </w:t>
      </w:r>
      <w:r w:rsidR="00E40376" w:rsidRPr="00E4170C">
        <w:rPr>
          <w:rFonts w:ascii="Cambria" w:hAnsi="Cambria"/>
          <w:sz w:val="20"/>
          <w:szCs w:val="20"/>
          <w:lang w:val="es-ES"/>
        </w:rPr>
        <w:t xml:space="preserve">João </w:t>
      </w:r>
      <w:proofErr w:type="spellStart"/>
      <w:r w:rsidR="00E40376" w:rsidRPr="00E4170C">
        <w:rPr>
          <w:rFonts w:ascii="Cambria" w:hAnsi="Cambria"/>
          <w:sz w:val="20"/>
          <w:szCs w:val="20"/>
          <w:lang w:val="es-ES"/>
        </w:rPr>
        <w:t>Matias</w:t>
      </w:r>
      <w:proofErr w:type="spellEnd"/>
      <w:r w:rsidR="00E40376" w:rsidRPr="00E4170C">
        <w:rPr>
          <w:rFonts w:ascii="Cambria" w:hAnsi="Cambria"/>
          <w:sz w:val="20"/>
          <w:szCs w:val="20"/>
          <w:lang w:val="es-ES"/>
        </w:rPr>
        <w:t xml:space="preserve"> </w:t>
      </w:r>
      <w:proofErr w:type="spellStart"/>
      <w:r w:rsidR="00E40376" w:rsidRPr="00E4170C">
        <w:rPr>
          <w:rFonts w:ascii="Cambria" w:hAnsi="Cambria"/>
          <w:sz w:val="20"/>
          <w:szCs w:val="20"/>
          <w:lang w:val="es-ES"/>
        </w:rPr>
        <w:t>Pinheiros</w:t>
      </w:r>
      <w:proofErr w:type="spellEnd"/>
      <w:r w:rsidR="00E40376" w:rsidRPr="00E4170C">
        <w:rPr>
          <w:rFonts w:ascii="Cambria" w:hAnsi="Cambria"/>
          <w:sz w:val="20"/>
          <w:szCs w:val="20"/>
          <w:lang w:val="es-ES"/>
        </w:rPr>
        <w:t xml:space="preserve"> (</w:t>
      </w:r>
      <w:r w:rsidR="00BE0401" w:rsidRPr="00E4170C">
        <w:rPr>
          <w:rFonts w:ascii="Cambria" w:hAnsi="Cambria"/>
          <w:sz w:val="20"/>
          <w:szCs w:val="20"/>
          <w:lang w:val="es-ES"/>
        </w:rPr>
        <w:t>agente de la policía militar</w:t>
      </w:r>
      <w:r w:rsidR="00E40376" w:rsidRPr="00E4170C">
        <w:rPr>
          <w:rFonts w:ascii="Cambria" w:hAnsi="Cambria"/>
          <w:sz w:val="20"/>
          <w:szCs w:val="20"/>
          <w:lang w:val="es-ES"/>
        </w:rPr>
        <w:t xml:space="preserve">) </w:t>
      </w:r>
      <w:r w:rsidR="00BE0401" w:rsidRPr="00E4170C">
        <w:rPr>
          <w:rFonts w:ascii="Cambria" w:hAnsi="Cambria"/>
          <w:sz w:val="20"/>
          <w:szCs w:val="20"/>
          <w:lang w:val="es-ES"/>
        </w:rPr>
        <w:t>y</w:t>
      </w:r>
      <w:r w:rsidR="00E40376" w:rsidRPr="00E4170C">
        <w:rPr>
          <w:rFonts w:ascii="Cambria" w:hAnsi="Cambria"/>
          <w:sz w:val="20"/>
          <w:szCs w:val="20"/>
          <w:lang w:val="es-ES"/>
        </w:rPr>
        <w:t xml:space="preserve"> Raimundo Teles de Sousa Vidal </w:t>
      </w:r>
      <w:r w:rsidR="00BE0401" w:rsidRPr="00E4170C">
        <w:rPr>
          <w:rFonts w:ascii="Cambria" w:hAnsi="Cambria"/>
          <w:sz w:val="20"/>
          <w:szCs w:val="20"/>
          <w:lang w:val="es-ES"/>
        </w:rPr>
        <w:t>fueron acusados de ser los a</w:t>
      </w:r>
      <w:r w:rsidR="00311C9C" w:rsidRPr="00E4170C">
        <w:rPr>
          <w:rFonts w:ascii="Cambria" w:hAnsi="Cambria"/>
          <w:sz w:val="20"/>
          <w:szCs w:val="20"/>
          <w:lang w:val="es-ES"/>
        </w:rPr>
        <w:t xml:space="preserve">utores </w:t>
      </w:r>
      <w:r w:rsidR="00BE0401" w:rsidRPr="00E4170C">
        <w:rPr>
          <w:rFonts w:ascii="Cambria" w:hAnsi="Cambria"/>
          <w:sz w:val="20"/>
          <w:szCs w:val="20"/>
          <w:lang w:val="es-ES"/>
        </w:rPr>
        <w:t>materiales</w:t>
      </w:r>
      <w:r w:rsidR="00516A0D" w:rsidRPr="00E4170C">
        <w:rPr>
          <w:rFonts w:ascii="Cambria" w:hAnsi="Cambria"/>
          <w:sz w:val="20"/>
          <w:szCs w:val="20"/>
          <w:lang w:val="es-ES"/>
        </w:rPr>
        <w:t>. E</w:t>
      </w:r>
      <w:r w:rsidR="00BE0401" w:rsidRPr="00E4170C">
        <w:rPr>
          <w:rFonts w:ascii="Cambria" w:hAnsi="Cambria"/>
          <w:sz w:val="20"/>
          <w:szCs w:val="20"/>
          <w:lang w:val="es-ES"/>
        </w:rPr>
        <w:t>l</w:t>
      </w:r>
      <w:r w:rsidR="00516A0D" w:rsidRPr="00E4170C">
        <w:rPr>
          <w:rFonts w:ascii="Cambria" w:hAnsi="Cambria"/>
          <w:sz w:val="20"/>
          <w:szCs w:val="20"/>
          <w:lang w:val="es-ES"/>
        </w:rPr>
        <w:t xml:space="preserve"> 5 de </w:t>
      </w:r>
      <w:r w:rsidRPr="00E4170C">
        <w:rPr>
          <w:rFonts w:ascii="Cambria" w:hAnsi="Cambria"/>
          <w:sz w:val="20"/>
          <w:szCs w:val="20"/>
          <w:lang w:val="es-ES"/>
        </w:rPr>
        <w:t>junio</w:t>
      </w:r>
      <w:r w:rsidR="00516A0D" w:rsidRPr="00E4170C">
        <w:rPr>
          <w:rFonts w:ascii="Cambria" w:hAnsi="Cambria"/>
          <w:sz w:val="20"/>
          <w:szCs w:val="20"/>
          <w:lang w:val="es-ES"/>
        </w:rPr>
        <w:t xml:space="preserve"> de 2002, </w:t>
      </w:r>
      <w:r w:rsidR="00BE0401" w:rsidRPr="00E4170C">
        <w:rPr>
          <w:rFonts w:ascii="Cambria" w:hAnsi="Cambria"/>
          <w:sz w:val="20"/>
          <w:szCs w:val="20"/>
          <w:lang w:val="es-ES"/>
        </w:rPr>
        <w:t>el</w:t>
      </w:r>
      <w:r w:rsidR="00516A0D" w:rsidRPr="00E4170C">
        <w:rPr>
          <w:rFonts w:ascii="Cambria" w:hAnsi="Cambria"/>
          <w:sz w:val="20"/>
          <w:szCs w:val="20"/>
          <w:lang w:val="es-ES"/>
        </w:rPr>
        <w:t xml:space="preserve"> </w:t>
      </w:r>
      <w:r w:rsidRPr="00E4170C">
        <w:rPr>
          <w:rFonts w:ascii="Cambria" w:hAnsi="Cambria"/>
          <w:sz w:val="20"/>
          <w:szCs w:val="20"/>
          <w:lang w:val="es-ES"/>
        </w:rPr>
        <w:t>Ministerio</w:t>
      </w:r>
      <w:r w:rsidR="00516A0D" w:rsidRPr="00E4170C">
        <w:rPr>
          <w:rFonts w:ascii="Cambria" w:hAnsi="Cambria"/>
          <w:sz w:val="20"/>
          <w:szCs w:val="20"/>
          <w:lang w:val="es-ES"/>
        </w:rPr>
        <w:t xml:space="preserve"> Público a</w:t>
      </w:r>
      <w:r w:rsidR="00BE0401" w:rsidRPr="00E4170C">
        <w:rPr>
          <w:rFonts w:ascii="Cambria" w:hAnsi="Cambria"/>
          <w:sz w:val="20"/>
          <w:szCs w:val="20"/>
          <w:lang w:val="es-ES"/>
        </w:rPr>
        <w:t>gregó a la denuncia presentada l</w:t>
      </w:r>
      <w:r w:rsidR="00B045B0" w:rsidRPr="00E4170C">
        <w:rPr>
          <w:rFonts w:ascii="Cambria" w:hAnsi="Cambria"/>
          <w:sz w:val="20"/>
          <w:szCs w:val="20"/>
          <w:lang w:val="es-ES"/>
        </w:rPr>
        <w:t xml:space="preserve">os nombres </w:t>
      </w:r>
      <w:r w:rsidR="00BE0401" w:rsidRPr="00E4170C">
        <w:rPr>
          <w:rFonts w:ascii="Cambria" w:hAnsi="Cambria"/>
          <w:sz w:val="20"/>
          <w:szCs w:val="20"/>
          <w:lang w:val="es-ES"/>
        </w:rPr>
        <w:t xml:space="preserve">de </w:t>
      </w:r>
      <w:r w:rsidR="00311C9C" w:rsidRPr="00E4170C">
        <w:rPr>
          <w:rFonts w:ascii="Cambria" w:hAnsi="Cambria"/>
          <w:sz w:val="20"/>
          <w:szCs w:val="20"/>
          <w:lang w:val="es-ES"/>
        </w:rPr>
        <w:t xml:space="preserve">Maria </w:t>
      </w:r>
      <w:proofErr w:type="spellStart"/>
      <w:r w:rsidR="00311C9C" w:rsidRPr="00E4170C">
        <w:rPr>
          <w:rFonts w:ascii="Cambria" w:hAnsi="Cambria"/>
          <w:sz w:val="20"/>
          <w:szCs w:val="20"/>
          <w:lang w:val="es-ES"/>
        </w:rPr>
        <w:t>Deusa</w:t>
      </w:r>
      <w:proofErr w:type="spellEnd"/>
      <w:r w:rsidR="00311C9C" w:rsidRPr="00E4170C">
        <w:rPr>
          <w:rFonts w:ascii="Cambria" w:hAnsi="Cambria"/>
          <w:sz w:val="20"/>
          <w:szCs w:val="20"/>
          <w:lang w:val="es-ES"/>
        </w:rPr>
        <w:t xml:space="preserve"> Pires da Silva</w:t>
      </w:r>
      <w:r w:rsidR="00A357BE" w:rsidRPr="00E4170C">
        <w:rPr>
          <w:rFonts w:ascii="Cambria" w:hAnsi="Cambria"/>
          <w:sz w:val="20"/>
          <w:szCs w:val="20"/>
          <w:lang w:val="es-ES"/>
        </w:rPr>
        <w:t xml:space="preserve">, </w:t>
      </w:r>
      <w:r w:rsidR="00311C9C" w:rsidRPr="00E4170C">
        <w:rPr>
          <w:rFonts w:ascii="Cambria" w:hAnsi="Cambria"/>
          <w:sz w:val="20"/>
          <w:szCs w:val="20"/>
          <w:lang w:val="es-ES"/>
        </w:rPr>
        <w:t xml:space="preserve">Maria </w:t>
      </w:r>
      <w:proofErr w:type="spellStart"/>
      <w:r w:rsidR="00311C9C" w:rsidRPr="00E4170C">
        <w:rPr>
          <w:rFonts w:ascii="Cambria" w:hAnsi="Cambria"/>
          <w:sz w:val="20"/>
          <w:szCs w:val="20"/>
          <w:lang w:val="es-ES"/>
        </w:rPr>
        <w:t>Bernadete</w:t>
      </w:r>
      <w:proofErr w:type="spellEnd"/>
      <w:r w:rsidR="00311C9C" w:rsidRPr="00E4170C">
        <w:rPr>
          <w:rFonts w:ascii="Cambria" w:hAnsi="Cambria"/>
          <w:sz w:val="20"/>
          <w:szCs w:val="20"/>
          <w:lang w:val="es-ES"/>
        </w:rPr>
        <w:t xml:space="preserve"> Ferreira de Sousa (esposa d</w:t>
      </w:r>
      <w:r w:rsidR="00BE0401" w:rsidRPr="00E4170C">
        <w:rPr>
          <w:rFonts w:ascii="Cambria" w:hAnsi="Cambria"/>
          <w:sz w:val="20"/>
          <w:szCs w:val="20"/>
          <w:lang w:val="es-ES"/>
        </w:rPr>
        <w:t>el</w:t>
      </w:r>
      <w:r w:rsidR="00311C9C" w:rsidRPr="00E4170C">
        <w:rPr>
          <w:rFonts w:ascii="Cambria" w:hAnsi="Cambria"/>
          <w:sz w:val="20"/>
          <w:szCs w:val="20"/>
          <w:lang w:val="es-ES"/>
        </w:rPr>
        <w:t xml:space="preserve"> </w:t>
      </w:r>
      <w:r w:rsidR="005618C1" w:rsidRPr="00E4170C">
        <w:rPr>
          <w:rFonts w:ascii="Cambria" w:hAnsi="Cambria"/>
          <w:sz w:val="20"/>
          <w:szCs w:val="20"/>
          <w:lang w:val="es-ES"/>
        </w:rPr>
        <w:t>alcalde</w:t>
      </w:r>
      <w:r w:rsidR="00311C9C" w:rsidRPr="00E4170C">
        <w:rPr>
          <w:rFonts w:ascii="Cambria" w:hAnsi="Cambria"/>
          <w:sz w:val="20"/>
          <w:szCs w:val="20"/>
          <w:lang w:val="es-ES"/>
        </w:rPr>
        <w:t xml:space="preserve">) </w:t>
      </w:r>
      <w:r w:rsidR="00BE0401" w:rsidRPr="00E4170C">
        <w:rPr>
          <w:rFonts w:ascii="Cambria" w:hAnsi="Cambria"/>
          <w:sz w:val="20"/>
          <w:szCs w:val="20"/>
          <w:lang w:val="es-ES"/>
        </w:rPr>
        <w:t>y</w:t>
      </w:r>
      <w:r w:rsidR="00311C9C" w:rsidRPr="00E4170C">
        <w:rPr>
          <w:rFonts w:ascii="Cambria" w:hAnsi="Cambria"/>
          <w:sz w:val="20"/>
          <w:szCs w:val="20"/>
          <w:lang w:val="es-ES"/>
        </w:rPr>
        <w:t xml:space="preserve"> </w:t>
      </w:r>
      <w:proofErr w:type="spellStart"/>
      <w:r w:rsidR="00311C9C" w:rsidRPr="00E4170C">
        <w:rPr>
          <w:rFonts w:ascii="Cambria" w:hAnsi="Cambria"/>
          <w:sz w:val="20"/>
          <w:szCs w:val="20"/>
          <w:lang w:val="es-ES"/>
        </w:rPr>
        <w:t>Dolival</w:t>
      </w:r>
      <w:proofErr w:type="spellEnd"/>
      <w:r w:rsidR="00311C9C" w:rsidRPr="00E4170C">
        <w:rPr>
          <w:rFonts w:ascii="Cambria" w:hAnsi="Cambria"/>
          <w:sz w:val="20"/>
          <w:szCs w:val="20"/>
          <w:lang w:val="es-ES"/>
        </w:rPr>
        <w:t xml:space="preserve"> </w:t>
      </w:r>
      <w:r w:rsidR="00BE0401" w:rsidRPr="00E4170C">
        <w:rPr>
          <w:rFonts w:ascii="Cambria" w:hAnsi="Cambria"/>
          <w:sz w:val="20"/>
          <w:szCs w:val="20"/>
          <w:lang w:val="es-ES"/>
        </w:rPr>
        <w:t>P</w:t>
      </w:r>
      <w:r w:rsidR="00311C9C" w:rsidRPr="00E4170C">
        <w:rPr>
          <w:rFonts w:ascii="Cambria" w:hAnsi="Cambria"/>
          <w:sz w:val="20"/>
          <w:szCs w:val="20"/>
          <w:lang w:val="es-ES"/>
        </w:rPr>
        <w:t>ereira de Andrade</w:t>
      </w:r>
      <w:r w:rsidR="00516A0D" w:rsidRPr="00E4170C">
        <w:rPr>
          <w:rFonts w:ascii="Cambria" w:hAnsi="Cambria"/>
          <w:sz w:val="20"/>
          <w:szCs w:val="20"/>
          <w:lang w:val="es-ES"/>
        </w:rPr>
        <w:t xml:space="preserve">, todos </w:t>
      </w:r>
      <w:r w:rsidR="00BE0401" w:rsidRPr="00E4170C">
        <w:rPr>
          <w:rFonts w:ascii="Cambria" w:hAnsi="Cambria"/>
          <w:sz w:val="20"/>
          <w:szCs w:val="20"/>
          <w:lang w:val="es-ES"/>
        </w:rPr>
        <w:t>ellos funcionarios</w:t>
      </w:r>
      <w:r w:rsidR="00516A0D" w:rsidRPr="00E4170C">
        <w:rPr>
          <w:rFonts w:ascii="Cambria" w:hAnsi="Cambria"/>
          <w:sz w:val="20"/>
          <w:szCs w:val="20"/>
          <w:lang w:val="es-ES"/>
        </w:rPr>
        <w:t xml:space="preserve"> públicos </w:t>
      </w:r>
      <w:r w:rsidR="00BE0401" w:rsidRPr="00E4170C">
        <w:rPr>
          <w:rFonts w:ascii="Cambria" w:hAnsi="Cambria"/>
          <w:sz w:val="20"/>
          <w:szCs w:val="20"/>
          <w:lang w:val="es-ES"/>
        </w:rPr>
        <w:t>municipales</w:t>
      </w:r>
      <w:r w:rsidR="00516A0D" w:rsidRPr="00E4170C">
        <w:rPr>
          <w:rFonts w:ascii="Cambria" w:hAnsi="Cambria"/>
          <w:sz w:val="20"/>
          <w:szCs w:val="20"/>
          <w:lang w:val="es-ES"/>
        </w:rPr>
        <w:t>,</w:t>
      </w:r>
      <w:r w:rsidR="00311C9C" w:rsidRPr="00E4170C">
        <w:rPr>
          <w:rFonts w:ascii="Cambria" w:hAnsi="Cambria"/>
          <w:sz w:val="20"/>
          <w:szCs w:val="20"/>
          <w:lang w:val="es-ES"/>
        </w:rPr>
        <w:t xml:space="preserve"> </w:t>
      </w:r>
      <w:r w:rsidR="00B045B0" w:rsidRPr="00E4170C">
        <w:rPr>
          <w:rFonts w:ascii="Cambria" w:hAnsi="Cambria"/>
          <w:sz w:val="20"/>
          <w:szCs w:val="20"/>
          <w:lang w:val="es-ES"/>
        </w:rPr>
        <w:t xml:space="preserve">en calidad de </w:t>
      </w:r>
      <w:r w:rsidR="00311C9C" w:rsidRPr="00E4170C">
        <w:rPr>
          <w:rFonts w:ascii="Cambria" w:hAnsi="Cambria"/>
          <w:sz w:val="20"/>
          <w:szCs w:val="20"/>
          <w:lang w:val="es-ES"/>
        </w:rPr>
        <w:t xml:space="preserve">autores </w:t>
      </w:r>
      <w:r w:rsidR="008856D4" w:rsidRPr="00E4170C">
        <w:rPr>
          <w:rFonts w:ascii="Cambria" w:hAnsi="Cambria"/>
          <w:sz w:val="20"/>
          <w:szCs w:val="20"/>
          <w:lang w:val="es-ES"/>
        </w:rPr>
        <w:t>intelectuales</w:t>
      </w:r>
      <w:r w:rsidR="00516A0D" w:rsidRPr="00E4170C">
        <w:rPr>
          <w:rFonts w:ascii="Cambria" w:hAnsi="Cambria"/>
          <w:sz w:val="20"/>
          <w:szCs w:val="20"/>
          <w:lang w:val="es-ES"/>
        </w:rPr>
        <w:t xml:space="preserve"> d</w:t>
      </w:r>
      <w:r w:rsidR="00B045B0" w:rsidRPr="00E4170C">
        <w:rPr>
          <w:rFonts w:ascii="Cambria" w:hAnsi="Cambria"/>
          <w:sz w:val="20"/>
          <w:szCs w:val="20"/>
          <w:lang w:val="es-ES"/>
        </w:rPr>
        <w:t>el delito</w:t>
      </w:r>
      <w:r w:rsidR="00516A0D" w:rsidRPr="00E4170C">
        <w:rPr>
          <w:rFonts w:ascii="Cambria" w:hAnsi="Cambria"/>
          <w:sz w:val="20"/>
          <w:szCs w:val="20"/>
          <w:lang w:val="es-ES"/>
        </w:rPr>
        <w:t>.</w:t>
      </w:r>
    </w:p>
    <w:p w:rsidR="00433114" w:rsidRPr="00ED4E7A" w:rsidRDefault="00311C9C" w:rsidP="00147DD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olor w:val="000000" w:themeColor="text1"/>
          <w:sz w:val="20"/>
          <w:szCs w:val="20"/>
          <w:lang w:val="es-ES"/>
        </w:rPr>
      </w:pPr>
      <w:r w:rsidRPr="00ED4E7A">
        <w:rPr>
          <w:rFonts w:ascii="Cambria" w:hAnsi="Cambria"/>
          <w:color w:val="000000" w:themeColor="text1"/>
          <w:sz w:val="20"/>
          <w:szCs w:val="20"/>
          <w:lang w:val="es-ES"/>
        </w:rPr>
        <w:t>E</w:t>
      </w:r>
      <w:r w:rsidR="00B045B0" w:rsidRPr="00ED4E7A">
        <w:rPr>
          <w:rFonts w:ascii="Cambria" w:hAnsi="Cambria"/>
          <w:color w:val="000000" w:themeColor="text1"/>
          <w:sz w:val="20"/>
          <w:szCs w:val="20"/>
          <w:lang w:val="es-ES"/>
        </w:rPr>
        <w:t>l</w:t>
      </w:r>
      <w:r w:rsidRPr="00ED4E7A">
        <w:rPr>
          <w:rFonts w:ascii="Cambria" w:hAnsi="Cambria"/>
          <w:color w:val="000000" w:themeColor="text1"/>
          <w:sz w:val="20"/>
          <w:szCs w:val="20"/>
          <w:lang w:val="es-ES"/>
        </w:rPr>
        <w:t xml:space="preserve"> 5 de agosto de 2002, </w:t>
      </w:r>
      <w:r w:rsidR="00B045B0" w:rsidRPr="00ED4E7A">
        <w:rPr>
          <w:rFonts w:ascii="Cambria" w:hAnsi="Cambria"/>
          <w:color w:val="000000" w:themeColor="text1"/>
          <w:sz w:val="20"/>
          <w:szCs w:val="20"/>
          <w:lang w:val="es-ES"/>
        </w:rPr>
        <w:t>l</w:t>
      </w:r>
      <w:r w:rsidRPr="00ED4E7A">
        <w:rPr>
          <w:rFonts w:ascii="Cambria" w:hAnsi="Cambria"/>
          <w:color w:val="000000" w:themeColor="text1"/>
          <w:sz w:val="20"/>
          <w:szCs w:val="20"/>
          <w:lang w:val="es-ES"/>
        </w:rPr>
        <w:t xml:space="preserve">a </w:t>
      </w:r>
      <w:r w:rsidR="00B045B0" w:rsidRPr="00ED4E7A">
        <w:rPr>
          <w:rFonts w:ascii="Cambria" w:hAnsi="Cambria"/>
          <w:color w:val="000000" w:themeColor="text1"/>
          <w:sz w:val="20"/>
          <w:szCs w:val="20"/>
          <w:lang w:val="es-ES"/>
        </w:rPr>
        <w:t>defensa</w:t>
      </w:r>
      <w:r w:rsidRPr="00ED4E7A">
        <w:rPr>
          <w:rFonts w:ascii="Cambria" w:hAnsi="Cambria"/>
          <w:color w:val="000000" w:themeColor="text1"/>
          <w:sz w:val="20"/>
          <w:szCs w:val="20"/>
          <w:lang w:val="es-ES"/>
        </w:rPr>
        <w:t xml:space="preserve"> d</w:t>
      </w:r>
      <w:r w:rsidR="00B045B0" w:rsidRPr="00ED4E7A">
        <w:rPr>
          <w:rFonts w:ascii="Cambria" w:hAnsi="Cambria"/>
          <w:color w:val="000000" w:themeColor="text1"/>
          <w:sz w:val="20"/>
          <w:szCs w:val="20"/>
          <w:lang w:val="es-ES"/>
        </w:rPr>
        <w:t>e l</w:t>
      </w:r>
      <w:r w:rsidRPr="00ED4E7A">
        <w:rPr>
          <w:rFonts w:ascii="Cambria" w:hAnsi="Cambria"/>
          <w:color w:val="000000" w:themeColor="text1"/>
          <w:sz w:val="20"/>
          <w:szCs w:val="20"/>
          <w:lang w:val="es-ES"/>
        </w:rPr>
        <w:t>os</w:t>
      </w:r>
      <w:r w:rsidR="00BE4B9C" w:rsidRPr="00ED4E7A">
        <w:rPr>
          <w:rFonts w:ascii="Cambria" w:hAnsi="Cambria"/>
          <w:color w:val="000000" w:themeColor="text1"/>
          <w:sz w:val="20"/>
          <w:szCs w:val="20"/>
          <w:lang w:val="es-ES"/>
        </w:rPr>
        <w:t xml:space="preserve"> seis</w:t>
      </w:r>
      <w:r w:rsidRPr="00ED4E7A">
        <w:rPr>
          <w:rFonts w:ascii="Cambria" w:hAnsi="Cambria"/>
          <w:color w:val="000000" w:themeColor="text1"/>
          <w:sz w:val="20"/>
          <w:szCs w:val="20"/>
          <w:lang w:val="es-ES"/>
        </w:rPr>
        <w:t xml:space="preserve"> acusados </w:t>
      </w:r>
      <w:r w:rsidR="00B045B0" w:rsidRPr="00ED4E7A">
        <w:rPr>
          <w:rFonts w:ascii="Cambria" w:hAnsi="Cambria"/>
          <w:color w:val="000000" w:themeColor="text1"/>
          <w:sz w:val="20"/>
          <w:szCs w:val="20"/>
          <w:lang w:val="es-ES"/>
        </w:rPr>
        <w:t>interpuso un recurso de hábeas corpus</w:t>
      </w:r>
      <w:r w:rsidR="00A357BE" w:rsidRPr="00ED4E7A">
        <w:rPr>
          <w:rFonts w:ascii="Cambria" w:hAnsi="Cambria"/>
          <w:color w:val="000000" w:themeColor="text1"/>
          <w:sz w:val="20"/>
          <w:szCs w:val="20"/>
          <w:lang w:val="es-ES"/>
        </w:rPr>
        <w:t xml:space="preserve"> </w:t>
      </w:r>
      <w:r w:rsidR="009A346F" w:rsidRPr="00ED4E7A">
        <w:rPr>
          <w:rFonts w:ascii="Cambria" w:hAnsi="Cambria"/>
          <w:color w:val="000000" w:themeColor="text1"/>
          <w:sz w:val="20"/>
          <w:szCs w:val="20"/>
          <w:lang w:val="es-ES"/>
        </w:rPr>
        <w:t xml:space="preserve">para que se ordenara, con carácter provisional, la suspensión de </w:t>
      </w:r>
      <w:r w:rsidR="00B045B0" w:rsidRPr="00ED4E7A">
        <w:rPr>
          <w:rFonts w:ascii="Cambria" w:hAnsi="Cambria"/>
          <w:color w:val="000000" w:themeColor="text1"/>
          <w:sz w:val="20"/>
          <w:szCs w:val="20"/>
          <w:lang w:val="es-ES"/>
        </w:rPr>
        <w:t>la acción penal iniciada contra ellos</w:t>
      </w:r>
      <w:r w:rsidRPr="00ED4E7A">
        <w:rPr>
          <w:rFonts w:ascii="Cambria" w:hAnsi="Cambria"/>
          <w:color w:val="000000" w:themeColor="text1"/>
          <w:sz w:val="20"/>
          <w:szCs w:val="20"/>
          <w:lang w:val="es-ES"/>
        </w:rPr>
        <w:t xml:space="preserve"> </w:t>
      </w:r>
      <w:r w:rsidR="00B045B0" w:rsidRPr="00ED4E7A">
        <w:rPr>
          <w:rFonts w:ascii="Cambria" w:hAnsi="Cambria"/>
          <w:color w:val="000000" w:themeColor="text1"/>
          <w:sz w:val="20"/>
          <w:szCs w:val="20"/>
          <w:lang w:val="es-ES"/>
        </w:rPr>
        <w:t>hasta que se dictara sentencia en relación con dicho recurso</w:t>
      </w:r>
      <w:r w:rsidRPr="00ED4E7A">
        <w:rPr>
          <w:rFonts w:ascii="Cambria" w:hAnsi="Cambria"/>
          <w:color w:val="000000" w:themeColor="text1"/>
          <w:sz w:val="20"/>
          <w:szCs w:val="20"/>
          <w:lang w:val="es-ES"/>
        </w:rPr>
        <w:t xml:space="preserve">. </w:t>
      </w:r>
      <w:r w:rsidR="00B045B0" w:rsidRPr="00ED4E7A">
        <w:rPr>
          <w:rFonts w:ascii="Cambria" w:hAnsi="Cambria"/>
          <w:color w:val="000000" w:themeColor="text1"/>
          <w:sz w:val="20"/>
          <w:szCs w:val="20"/>
          <w:lang w:val="es-ES"/>
        </w:rPr>
        <w:t>El</w:t>
      </w:r>
      <w:r w:rsidRPr="00ED4E7A">
        <w:rPr>
          <w:rFonts w:ascii="Cambria" w:hAnsi="Cambria"/>
          <w:color w:val="000000" w:themeColor="text1"/>
          <w:sz w:val="20"/>
          <w:szCs w:val="20"/>
          <w:lang w:val="es-ES"/>
        </w:rPr>
        <w:t xml:space="preserve"> </w:t>
      </w:r>
      <w:r w:rsidR="00B045B0" w:rsidRPr="00ED4E7A">
        <w:rPr>
          <w:rFonts w:ascii="Cambria" w:hAnsi="Cambria"/>
          <w:color w:val="000000" w:themeColor="text1"/>
          <w:sz w:val="20"/>
          <w:szCs w:val="20"/>
          <w:lang w:val="es-ES"/>
        </w:rPr>
        <w:t>hábeas corpus</w:t>
      </w:r>
      <w:r w:rsidR="00147DD4" w:rsidRPr="00ED4E7A">
        <w:rPr>
          <w:rFonts w:ascii="Cambria" w:hAnsi="Cambria"/>
          <w:color w:val="000000" w:themeColor="text1"/>
          <w:sz w:val="20"/>
          <w:szCs w:val="20"/>
          <w:lang w:val="es-ES"/>
        </w:rPr>
        <w:t xml:space="preserve"> f</w:t>
      </w:r>
      <w:r w:rsidR="00B045B0" w:rsidRPr="00ED4E7A">
        <w:rPr>
          <w:rFonts w:ascii="Cambria" w:hAnsi="Cambria"/>
          <w:color w:val="000000" w:themeColor="text1"/>
          <w:sz w:val="20"/>
          <w:szCs w:val="20"/>
          <w:lang w:val="es-ES"/>
        </w:rPr>
        <w:t xml:space="preserve">ue </w:t>
      </w:r>
      <w:r w:rsidR="00147DD4" w:rsidRPr="00ED4E7A">
        <w:rPr>
          <w:rFonts w:ascii="Cambria" w:hAnsi="Cambria"/>
          <w:color w:val="000000" w:themeColor="text1"/>
          <w:sz w:val="20"/>
          <w:szCs w:val="20"/>
          <w:lang w:val="es-ES"/>
        </w:rPr>
        <w:t xml:space="preserve">concedido </w:t>
      </w:r>
      <w:r w:rsidRPr="00ED4E7A">
        <w:rPr>
          <w:rFonts w:ascii="Cambria" w:hAnsi="Cambria"/>
          <w:color w:val="000000" w:themeColor="text1"/>
          <w:sz w:val="20"/>
          <w:szCs w:val="20"/>
          <w:lang w:val="es-ES"/>
        </w:rPr>
        <w:t>e</w:t>
      </w:r>
      <w:r w:rsidR="00B045B0" w:rsidRPr="00ED4E7A">
        <w:rPr>
          <w:rFonts w:ascii="Cambria" w:hAnsi="Cambria"/>
          <w:color w:val="000000" w:themeColor="text1"/>
          <w:sz w:val="20"/>
          <w:szCs w:val="20"/>
          <w:lang w:val="es-ES"/>
        </w:rPr>
        <w:t xml:space="preserve">n parte, y el </w:t>
      </w:r>
      <w:r w:rsidR="009C1745" w:rsidRPr="00ED4E7A">
        <w:rPr>
          <w:rFonts w:ascii="Cambria" w:hAnsi="Cambria"/>
          <w:color w:val="000000" w:themeColor="text1"/>
          <w:sz w:val="20"/>
          <w:szCs w:val="20"/>
          <w:lang w:val="es-ES"/>
        </w:rPr>
        <w:t>Ministerio Público</w:t>
      </w:r>
      <w:r w:rsidR="00B045B0" w:rsidRPr="00ED4E7A">
        <w:rPr>
          <w:rFonts w:ascii="Cambria" w:hAnsi="Cambria"/>
          <w:color w:val="000000" w:themeColor="text1"/>
          <w:sz w:val="20"/>
          <w:szCs w:val="20"/>
          <w:lang w:val="es-ES"/>
        </w:rPr>
        <w:t xml:space="preserve"> apeló.</w:t>
      </w:r>
      <w:r w:rsidR="00D26228" w:rsidRPr="00ED4E7A">
        <w:rPr>
          <w:rFonts w:ascii="Cambria" w:hAnsi="Cambria"/>
          <w:color w:val="000000" w:themeColor="text1"/>
          <w:sz w:val="20"/>
          <w:szCs w:val="20"/>
          <w:lang w:val="es-ES"/>
        </w:rPr>
        <w:t xml:space="preserve"> </w:t>
      </w:r>
      <w:r w:rsidR="00B045B0" w:rsidRPr="00ED4E7A">
        <w:rPr>
          <w:rFonts w:ascii="Cambria" w:hAnsi="Cambria"/>
          <w:color w:val="000000" w:themeColor="text1"/>
          <w:sz w:val="20"/>
          <w:szCs w:val="20"/>
          <w:lang w:val="es-ES"/>
        </w:rPr>
        <w:t>L</w:t>
      </w:r>
      <w:r w:rsidR="00D26228" w:rsidRPr="00ED4E7A">
        <w:rPr>
          <w:rFonts w:ascii="Cambria" w:hAnsi="Cambria"/>
          <w:color w:val="000000" w:themeColor="text1"/>
          <w:sz w:val="20"/>
          <w:szCs w:val="20"/>
          <w:lang w:val="es-ES"/>
        </w:rPr>
        <w:t xml:space="preserve">os autores </w:t>
      </w:r>
      <w:r w:rsidR="008856D4" w:rsidRPr="00ED4E7A">
        <w:rPr>
          <w:rFonts w:ascii="Cambria" w:hAnsi="Cambria"/>
          <w:color w:val="000000" w:themeColor="text1"/>
          <w:sz w:val="20"/>
          <w:szCs w:val="20"/>
          <w:lang w:val="es-ES"/>
        </w:rPr>
        <w:t>intelectuales</w:t>
      </w:r>
      <w:r w:rsidR="00D26228" w:rsidRPr="00ED4E7A">
        <w:rPr>
          <w:rFonts w:ascii="Cambria" w:hAnsi="Cambria"/>
          <w:color w:val="000000" w:themeColor="text1"/>
          <w:sz w:val="20"/>
          <w:szCs w:val="20"/>
          <w:lang w:val="es-ES"/>
        </w:rPr>
        <w:t xml:space="preserve"> d</w:t>
      </w:r>
      <w:r w:rsidR="00B045B0" w:rsidRPr="00ED4E7A">
        <w:rPr>
          <w:rFonts w:ascii="Cambria" w:hAnsi="Cambria"/>
          <w:color w:val="000000" w:themeColor="text1"/>
          <w:sz w:val="20"/>
          <w:szCs w:val="20"/>
          <w:lang w:val="es-ES"/>
        </w:rPr>
        <w:t>el</w:t>
      </w:r>
      <w:r w:rsidR="00D26228" w:rsidRPr="00ED4E7A">
        <w:rPr>
          <w:rFonts w:ascii="Cambria" w:hAnsi="Cambria"/>
          <w:color w:val="000000" w:themeColor="text1"/>
          <w:sz w:val="20"/>
          <w:szCs w:val="20"/>
          <w:lang w:val="es-ES"/>
        </w:rPr>
        <w:t xml:space="preserve"> </w:t>
      </w:r>
      <w:r w:rsidR="003136A1" w:rsidRPr="00ED4E7A">
        <w:rPr>
          <w:rFonts w:ascii="Cambria" w:hAnsi="Cambria"/>
          <w:color w:val="000000" w:themeColor="text1"/>
          <w:sz w:val="20"/>
          <w:szCs w:val="20"/>
          <w:lang w:val="es-ES"/>
        </w:rPr>
        <w:t>homicidio</w:t>
      </w:r>
      <w:r w:rsidR="00D26228" w:rsidRPr="00ED4E7A">
        <w:rPr>
          <w:rFonts w:ascii="Cambria" w:hAnsi="Cambria"/>
          <w:color w:val="000000" w:themeColor="text1"/>
          <w:sz w:val="20"/>
          <w:szCs w:val="20"/>
          <w:lang w:val="es-ES"/>
        </w:rPr>
        <w:t xml:space="preserve"> </w:t>
      </w:r>
      <w:r w:rsidR="00B045B0" w:rsidRPr="00ED4E7A">
        <w:rPr>
          <w:rFonts w:ascii="Cambria" w:hAnsi="Cambria"/>
          <w:color w:val="000000" w:themeColor="text1"/>
          <w:sz w:val="20"/>
          <w:szCs w:val="20"/>
          <w:lang w:val="es-ES"/>
        </w:rPr>
        <w:t xml:space="preserve">fueron sobreseídos de acuerdo con el </w:t>
      </w:r>
      <w:r w:rsidR="00A628BC" w:rsidRPr="00ED4E7A">
        <w:rPr>
          <w:rFonts w:ascii="Cambria" w:hAnsi="Cambria"/>
          <w:color w:val="000000" w:themeColor="text1"/>
          <w:sz w:val="20"/>
          <w:szCs w:val="20"/>
          <w:lang w:val="es-ES"/>
        </w:rPr>
        <w:t>artículo</w:t>
      </w:r>
      <w:r w:rsidR="00D26228" w:rsidRPr="00ED4E7A">
        <w:rPr>
          <w:rFonts w:ascii="Cambria" w:hAnsi="Cambria"/>
          <w:color w:val="000000" w:themeColor="text1"/>
          <w:sz w:val="20"/>
          <w:szCs w:val="20"/>
          <w:lang w:val="es-ES"/>
        </w:rPr>
        <w:t xml:space="preserve"> 43 d</w:t>
      </w:r>
      <w:r w:rsidR="00B045B0" w:rsidRPr="00ED4E7A">
        <w:rPr>
          <w:rFonts w:ascii="Cambria" w:hAnsi="Cambria"/>
          <w:color w:val="000000" w:themeColor="text1"/>
          <w:sz w:val="20"/>
          <w:szCs w:val="20"/>
          <w:lang w:val="es-ES"/>
        </w:rPr>
        <w:t>el</w:t>
      </w:r>
      <w:r w:rsidR="00D26228" w:rsidRPr="00ED4E7A">
        <w:rPr>
          <w:rFonts w:ascii="Cambria" w:hAnsi="Cambria"/>
          <w:color w:val="000000" w:themeColor="text1"/>
          <w:sz w:val="20"/>
          <w:szCs w:val="20"/>
          <w:lang w:val="es-ES"/>
        </w:rPr>
        <w:t xml:space="preserve"> Código </w:t>
      </w:r>
      <w:r w:rsidR="005618C1" w:rsidRPr="00ED4E7A">
        <w:rPr>
          <w:rFonts w:ascii="Cambria" w:hAnsi="Cambria"/>
          <w:color w:val="000000" w:themeColor="text1"/>
          <w:sz w:val="20"/>
          <w:szCs w:val="20"/>
          <w:lang w:val="es-ES"/>
        </w:rPr>
        <w:t>Proces</w:t>
      </w:r>
      <w:r w:rsidR="00B045B0" w:rsidRPr="00ED4E7A">
        <w:rPr>
          <w:rFonts w:ascii="Cambria" w:hAnsi="Cambria"/>
          <w:color w:val="000000" w:themeColor="text1"/>
          <w:sz w:val="20"/>
          <w:szCs w:val="20"/>
          <w:lang w:val="es-ES"/>
        </w:rPr>
        <w:t xml:space="preserve">al Penal que estaba </w:t>
      </w:r>
      <w:r w:rsidR="00D26228" w:rsidRPr="00ED4E7A">
        <w:rPr>
          <w:rFonts w:ascii="Cambria" w:hAnsi="Cambria"/>
          <w:color w:val="000000" w:themeColor="text1"/>
          <w:sz w:val="20"/>
          <w:szCs w:val="20"/>
          <w:lang w:val="es-ES"/>
        </w:rPr>
        <w:t xml:space="preserve">vigente </w:t>
      </w:r>
      <w:r w:rsidR="00B045B0" w:rsidRPr="00ED4E7A">
        <w:rPr>
          <w:rFonts w:ascii="Cambria" w:hAnsi="Cambria"/>
          <w:color w:val="000000" w:themeColor="text1"/>
          <w:sz w:val="20"/>
          <w:szCs w:val="20"/>
          <w:lang w:val="es-ES"/>
        </w:rPr>
        <w:t>en esa</w:t>
      </w:r>
      <w:r w:rsidR="00D26228" w:rsidRPr="00ED4E7A">
        <w:rPr>
          <w:rFonts w:ascii="Cambria" w:hAnsi="Cambria"/>
          <w:color w:val="000000" w:themeColor="text1"/>
          <w:sz w:val="20"/>
          <w:szCs w:val="20"/>
          <w:lang w:val="es-ES"/>
        </w:rPr>
        <w:t xml:space="preserve"> época</w:t>
      </w:r>
      <w:r w:rsidR="00D26228" w:rsidRPr="00ED4E7A">
        <w:rPr>
          <w:rStyle w:val="FootnoteReference"/>
          <w:rFonts w:ascii="Cambria" w:hAnsi="Cambria"/>
          <w:color w:val="000000" w:themeColor="text1"/>
          <w:sz w:val="20"/>
          <w:szCs w:val="20"/>
          <w:lang w:val="es-ES"/>
        </w:rPr>
        <w:footnoteReference w:id="5"/>
      </w:r>
      <w:r w:rsidR="00B045B0" w:rsidRPr="00ED4E7A">
        <w:rPr>
          <w:rFonts w:ascii="Cambria" w:hAnsi="Cambria"/>
          <w:color w:val="000000" w:themeColor="text1"/>
          <w:sz w:val="20"/>
          <w:szCs w:val="20"/>
          <w:lang w:val="es-ES"/>
        </w:rPr>
        <w:t>.</w:t>
      </w:r>
      <w:r w:rsidR="00147DD4" w:rsidRPr="00ED4E7A">
        <w:rPr>
          <w:rFonts w:ascii="Cambria" w:hAnsi="Cambria"/>
          <w:color w:val="000000" w:themeColor="text1"/>
          <w:sz w:val="20"/>
          <w:szCs w:val="20"/>
          <w:lang w:val="es-ES"/>
        </w:rPr>
        <w:t xml:space="preserve"> </w:t>
      </w:r>
      <w:r w:rsidR="009A346F" w:rsidRPr="00ED4E7A">
        <w:rPr>
          <w:rFonts w:ascii="Cambria" w:hAnsi="Cambria"/>
          <w:color w:val="000000" w:themeColor="text1"/>
          <w:sz w:val="20"/>
          <w:szCs w:val="20"/>
          <w:lang w:val="es-ES"/>
        </w:rPr>
        <w:t>Sin embargo</w:t>
      </w:r>
      <w:r w:rsidR="00D26228" w:rsidRPr="00ED4E7A">
        <w:rPr>
          <w:rFonts w:ascii="Cambria" w:hAnsi="Cambria"/>
          <w:color w:val="000000" w:themeColor="text1"/>
          <w:sz w:val="20"/>
          <w:szCs w:val="20"/>
          <w:lang w:val="es-ES"/>
        </w:rPr>
        <w:t xml:space="preserve">, </w:t>
      </w:r>
      <w:r w:rsidR="009A346F" w:rsidRPr="00ED4E7A">
        <w:rPr>
          <w:rFonts w:ascii="Cambria" w:hAnsi="Cambria"/>
          <w:color w:val="000000" w:themeColor="text1"/>
          <w:sz w:val="20"/>
          <w:szCs w:val="20"/>
          <w:lang w:val="es-ES"/>
        </w:rPr>
        <w:t>l</w:t>
      </w:r>
      <w:r w:rsidR="00D26228" w:rsidRPr="00ED4E7A">
        <w:rPr>
          <w:rFonts w:ascii="Cambria" w:hAnsi="Cambria"/>
          <w:color w:val="000000" w:themeColor="text1"/>
          <w:sz w:val="20"/>
          <w:szCs w:val="20"/>
          <w:lang w:val="es-ES"/>
        </w:rPr>
        <w:t>as manifesta</w:t>
      </w:r>
      <w:r w:rsidR="009A346F" w:rsidRPr="00ED4E7A">
        <w:rPr>
          <w:rFonts w:ascii="Cambria" w:hAnsi="Cambria"/>
          <w:color w:val="000000" w:themeColor="text1"/>
          <w:sz w:val="20"/>
          <w:szCs w:val="20"/>
          <w:lang w:val="es-ES"/>
        </w:rPr>
        <w:t xml:space="preserve">ciones del </w:t>
      </w:r>
      <w:r w:rsidR="009C1745" w:rsidRPr="00ED4E7A">
        <w:rPr>
          <w:rFonts w:ascii="Cambria" w:hAnsi="Cambria"/>
          <w:color w:val="000000" w:themeColor="text1"/>
          <w:sz w:val="20"/>
          <w:szCs w:val="20"/>
          <w:lang w:val="es-ES"/>
        </w:rPr>
        <w:t>Ministerio</w:t>
      </w:r>
      <w:r w:rsidR="00D26228" w:rsidRPr="00ED4E7A">
        <w:rPr>
          <w:rFonts w:ascii="Cambria" w:hAnsi="Cambria"/>
          <w:color w:val="000000" w:themeColor="text1"/>
          <w:sz w:val="20"/>
          <w:szCs w:val="20"/>
          <w:lang w:val="es-ES"/>
        </w:rPr>
        <w:t xml:space="preserve"> </w:t>
      </w:r>
      <w:r w:rsidR="00B045B0" w:rsidRPr="00ED4E7A">
        <w:rPr>
          <w:rFonts w:ascii="Cambria" w:hAnsi="Cambria"/>
          <w:color w:val="000000" w:themeColor="text1"/>
          <w:sz w:val="20"/>
          <w:szCs w:val="20"/>
          <w:lang w:val="es-ES"/>
        </w:rPr>
        <w:t>P</w:t>
      </w:r>
      <w:r w:rsidR="00D26228" w:rsidRPr="00ED4E7A">
        <w:rPr>
          <w:rFonts w:ascii="Cambria" w:hAnsi="Cambria"/>
          <w:color w:val="000000" w:themeColor="text1"/>
          <w:sz w:val="20"/>
          <w:szCs w:val="20"/>
          <w:lang w:val="es-ES"/>
        </w:rPr>
        <w:t xml:space="preserve">úblico </w:t>
      </w:r>
      <w:r w:rsidR="00E4170C" w:rsidRPr="00ED4E7A">
        <w:rPr>
          <w:rFonts w:ascii="Cambria" w:hAnsi="Cambria"/>
          <w:color w:val="000000" w:themeColor="text1"/>
          <w:sz w:val="20"/>
          <w:szCs w:val="20"/>
          <w:lang w:val="es-ES"/>
        </w:rPr>
        <w:t xml:space="preserve">tanto del ámbito </w:t>
      </w:r>
      <w:r w:rsidR="00B045B0" w:rsidRPr="00ED4E7A">
        <w:rPr>
          <w:rFonts w:ascii="Cambria" w:hAnsi="Cambria"/>
          <w:color w:val="000000" w:themeColor="text1"/>
          <w:sz w:val="20"/>
          <w:szCs w:val="20"/>
          <w:lang w:val="es-ES"/>
        </w:rPr>
        <w:t>f</w:t>
      </w:r>
      <w:r w:rsidR="00D26228" w:rsidRPr="00ED4E7A">
        <w:rPr>
          <w:rFonts w:ascii="Cambria" w:hAnsi="Cambria"/>
          <w:color w:val="000000" w:themeColor="text1"/>
          <w:sz w:val="20"/>
          <w:szCs w:val="20"/>
          <w:lang w:val="es-ES"/>
        </w:rPr>
        <w:t xml:space="preserve">ederal </w:t>
      </w:r>
      <w:r w:rsidR="00E4170C" w:rsidRPr="00ED4E7A">
        <w:rPr>
          <w:rFonts w:ascii="Cambria" w:hAnsi="Cambria"/>
          <w:color w:val="000000" w:themeColor="text1"/>
          <w:sz w:val="20"/>
          <w:szCs w:val="20"/>
          <w:lang w:val="es-ES"/>
        </w:rPr>
        <w:t>como d</w:t>
      </w:r>
      <w:r w:rsidR="00B045B0" w:rsidRPr="00ED4E7A">
        <w:rPr>
          <w:rFonts w:ascii="Cambria" w:hAnsi="Cambria"/>
          <w:color w:val="000000" w:themeColor="text1"/>
          <w:sz w:val="20"/>
          <w:szCs w:val="20"/>
          <w:lang w:val="es-ES"/>
        </w:rPr>
        <w:t xml:space="preserve">el estado </w:t>
      </w:r>
      <w:r w:rsidR="009A346F" w:rsidRPr="00ED4E7A">
        <w:rPr>
          <w:rFonts w:ascii="Cambria" w:hAnsi="Cambria"/>
          <w:color w:val="000000" w:themeColor="text1"/>
          <w:sz w:val="20"/>
          <w:szCs w:val="20"/>
          <w:lang w:val="es-ES"/>
        </w:rPr>
        <w:t>indican</w:t>
      </w:r>
      <w:r w:rsidR="00D26228" w:rsidRPr="00ED4E7A">
        <w:rPr>
          <w:rFonts w:ascii="Cambria" w:hAnsi="Cambria"/>
          <w:color w:val="000000" w:themeColor="text1"/>
          <w:sz w:val="20"/>
          <w:szCs w:val="20"/>
          <w:lang w:val="es-ES"/>
        </w:rPr>
        <w:t xml:space="preserve"> que ha</w:t>
      </w:r>
      <w:r w:rsidR="009A346F" w:rsidRPr="00ED4E7A">
        <w:rPr>
          <w:rFonts w:ascii="Cambria" w:hAnsi="Cambria"/>
          <w:color w:val="000000" w:themeColor="text1"/>
          <w:sz w:val="20"/>
          <w:szCs w:val="20"/>
          <w:lang w:val="es-ES"/>
        </w:rPr>
        <w:t xml:space="preserve">bría pruebas </w:t>
      </w:r>
      <w:r w:rsidR="00D26228" w:rsidRPr="00ED4E7A">
        <w:rPr>
          <w:rFonts w:ascii="Cambria" w:hAnsi="Cambria"/>
          <w:color w:val="000000" w:themeColor="text1"/>
          <w:sz w:val="20"/>
          <w:szCs w:val="20"/>
          <w:lang w:val="es-ES"/>
        </w:rPr>
        <w:t xml:space="preserve">suficientes para </w:t>
      </w:r>
      <w:r w:rsidR="00E4170C" w:rsidRPr="00ED4E7A">
        <w:rPr>
          <w:rFonts w:ascii="Cambria" w:hAnsi="Cambria"/>
          <w:color w:val="000000" w:themeColor="text1"/>
          <w:sz w:val="20"/>
          <w:szCs w:val="20"/>
          <w:lang w:val="es-ES"/>
        </w:rPr>
        <w:t>demostrar</w:t>
      </w:r>
      <w:r w:rsidR="00D26228" w:rsidRPr="00ED4E7A">
        <w:rPr>
          <w:rFonts w:ascii="Cambria" w:hAnsi="Cambria"/>
          <w:color w:val="000000" w:themeColor="text1"/>
          <w:sz w:val="20"/>
          <w:szCs w:val="20"/>
          <w:lang w:val="es-ES"/>
        </w:rPr>
        <w:t xml:space="preserve"> </w:t>
      </w:r>
      <w:r w:rsidR="009A346F" w:rsidRPr="00ED4E7A">
        <w:rPr>
          <w:rFonts w:ascii="Cambria" w:hAnsi="Cambria"/>
          <w:color w:val="000000" w:themeColor="text1"/>
          <w:sz w:val="20"/>
          <w:szCs w:val="20"/>
          <w:lang w:val="es-ES"/>
        </w:rPr>
        <w:t>l</w:t>
      </w:r>
      <w:r w:rsidR="00D26228" w:rsidRPr="00ED4E7A">
        <w:rPr>
          <w:rFonts w:ascii="Cambria" w:hAnsi="Cambria"/>
          <w:color w:val="000000" w:themeColor="text1"/>
          <w:sz w:val="20"/>
          <w:szCs w:val="20"/>
          <w:lang w:val="es-ES"/>
        </w:rPr>
        <w:t>a responsabilidad d</w:t>
      </w:r>
      <w:r w:rsidR="009A346F" w:rsidRPr="00ED4E7A">
        <w:rPr>
          <w:rFonts w:ascii="Cambria" w:hAnsi="Cambria"/>
          <w:color w:val="000000" w:themeColor="text1"/>
          <w:sz w:val="20"/>
          <w:szCs w:val="20"/>
          <w:lang w:val="es-ES"/>
        </w:rPr>
        <w:t>e l</w:t>
      </w:r>
      <w:r w:rsidR="00D26228" w:rsidRPr="00ED4E7A">
        <w:rPr>
          <w:rFonts w:ascii="Cambria" w:hAnsi="Cambria"/>
          <w:color w:val="000000" w:themeColor="text1"/>
          <w:sz w:val="20"/>
          <w:szCs w:val="20"/>
          <w:lang w:val="es-ES"/>
        </w:rPr>
        <w:t xml:space="preserve">os autores </w:t>
      </w:r>
      <w:r w:rsidR="008856D4" w:rsidRPr="00ED4E7A">
        <w:rPr>
          <w:rFonts w:ascii="Cambria" w:hAnsi="Cambria"/>
          <w:color w:val="000000" w:themeColor="text1"/>
          <w:sz w:val="20"/>
          <w:szCs w:val="20"/>
          <w:lang w:val="es-ES"/>
        </w:rPr>
        <w:t>intelectuales</w:t>
      </w:r>
      <w:r w:rsidR="009A346F" w:rsidRPr="00ED4E7A">
        <w:rPr>
          <w:rFonts w:ascii="Cambria" w:hAnsi="Cambria"/>
          <w:color w:val="000000" w:themeColor="text1"/>
          <w:sz w:val="20"/>
          <w:szCs w:val="20"/>
          <w:lang w:val="es-ES"/>
        </w:rPr>
        <w:t xml:space="preserve">, pero que, por tratarse </w:t>
      </w:r>
      <w:r w:rsidR="00D26228" w:rsidRPr="00ED4E7A">
        <w:rPr>
          <w:rFonts w:ascii="Cambria" w:hAnsi="Cambria"/>
          <w:color w:val="000000" w:themeColor="text1"/>
          <w:sz w:val="20"/>
          <w:szCs w:val="20"/>
          <w:lang w:val="es-ES"/>
        </w:rPr>
        <w:t xml:space="preserve">de </w:t>
      </w:r>
      <w:r w:rsidR="003A6581" w:rsidRPr="00ED4E7A">
        <w:rPr>
          <w:rFonts w:ascii="Cambria" w:hAnsi="Cambria"/>
          <w:color w:val="000000" w:themeColor="text1"/>
          <w:sz w:val="20"/>
          <w:szCs w:val="20"/>
          <w:lang w:val="es-ES"/>
        </w:rPr>
        <w:t>personas</w:t>
      </w:r>
      <w:r w:rsidR="00D26228" w:rsidRPr="00ED4E7A">
        <w:rPr>
          <w:rFonts w:ascii="Cambria" w:hAnsi="Cambria"/>
          <w:color w:val="000000" w:themeColor="text1"/>
          <w:sz w:val="20"/>
          <w:szCs w:val="20"/>
          <w:lang w:val="es-ES"/>
        </w:rPr>
        <w:t xml:space="preserve"> “influ</w:t>
      </w:r>
      <w:r w:rsidR="009A346F" w:rsidRPr="00ED4E7A">
        <w:rPr>
          <w:rFonts w:ascii="Cambria" w:hAnsi="Cambria"/>
          <w:color w:val="000000" w:themeColor="text1"/>
          <w:sz w:val="20"/>
          <w:szCs w:val="20"/>
          <w:lang w:val="es-ES"/>
        </w:rPr>
        <w:t>y</w:t>
      </w:r>
      <w:r w:rsidR="00D26228" w:rsidRPr="00ED4E7A">
        <w:rPr>
          <w:rFonts w:ascii="Cambria" w:hAnsi="Cambria"/>
          <w:color w:val="000000" w:themeColor="text1"/>
          <w:sz w:val="20"/>
          <w:szCs w:val="20"/>
          <w:lang w:val="es-ES"/>
        </w:rPr>
        <w:t>entes”</w:t>
      </w:r>
      <w:r w:rsidR="009A346F" w:rsidRPr="00ED4E7A">
        <w:rPr>
          <w:rFonts w:ascii="Cambria" w:hAnsi="Cambria"/>
          <w:color w:val="000000" w:themeColor="text1"/>
          <w:sz w:val="20"/>
          <w:szCs w:val="20"/>
          <w:lang w:val="es-ES"/>
        </w:rPr>
        <w:t xml:space="preserve">, </w:t>
      </w:r>
      <w:r w:rsidR="00E4170C" w:rsidRPr="00ED4E7A">
        <w:rPr>
          <w:rFonts w:ascii="Cambria" w:hAnsi="Cambria"/>
          <w:color w:val="000000" w:themeColor="text1"/>
          <w:sz w:val="20"/>
          <w:szCs w:val="20"/>
          <w:lang w:val="es-ES"/>
        </w:rPr>
        <w:t xml:space="preserve">existía la posibilidad de que las </w:t>
      </w:r>
      <w:r w:rsidR="009A346F" w:rsidRPr="00ED4E7A">
        <w:rPr>
          <w:rFonts w:ascii="Cambria" w:hAnsi="Cambria"/>
          <w:color w:val="000000" w:themeColor="text1"/>
          <w:sz w:val="20"/>
          <w:szCs w:val="20"/>
          <w:lang w:val="es-ES"/>
        </w:rPr>
        <w:t xml:space="preserve">pruebas </w:t>
      </w:r>
      <w:r w:rsidR="00D26228" w:rsidRPr="00ED4E7A">
        <w:rPr>
          <w:rFonts w:ascii="Cambria" w:hAnsi="Cambria"/>
          <w:color w:val="000000" w:themeColor="text1"/>
          <w:sz w:val="20"/>
          <w:szCs w:val="20"/>
          <w:lang w:val="es-ES"/>
        </w:rPr>
        <w:t>desaparec</w:t>
      </w:r>
      <w:r w:rsidR="00E4170C" w:rsidRPr="00ED4E7A">
        <w:rPr>
          <w:rFonts w:ascii="Cambria" w:hAnsi="Cambria"/>
          <w:color w:val="000000" w:themeColor="text1"/>
          <w:sz w:val="20"/>
          <w:szCs w:val="20"/>
          <w:lang w:val="es-ES"/>
        </w:rPr>
        <w:t>i</w:t>
      </w:r>
      <w:r w:rsidR="00D26228" w:rsidRPr="00ED4E7A">
        <w:rPr>
          <w:rFonts w:ascii="Cambria" w:hAnsi="Cambria"/>
          <w:color w:val="000000" w:themeColor="text1"/>
          <w:sz w:val="20"/>
          <w:szCs w:val="20"/>
          <w:lang w:val="es-ES"/>
        </w:rPr>
        <w:t>er</w:t>
      </w:r>
      <w:r w:rsidR="00E4170C" w:rsidRPr="00ED4E7A">
        <w:rPr>
          <w:rFonts w:ascii="Cambria" w:hAnsi="Cambria"/>
          <w:color w:val="000000" w:themeColor="text1"/>
          <w:sz w:val="20"/>
          <w:szCs w:val="20"/>
          <w:lang w:val="es-ES"/>
        </w:rPr>
        <w:t>an</w:t>
      </w:r>
      <w:r w:rsidR="00D26228" w:rsidRPr="00ED4E7A">
        <w:rPr>
          <w:rFonts w:ascii="Cambria" w:hAnsi="Cambria"/>
          <w:color w:val="000000" w:themeColor="text1"/>
          <w:sz w:val="20"/>
          <w:szCs w:val="20"/>
          <w:lang w:val="es-ES"/>
        </w:rPr>
        <w:t xml:space="preserve">. </w:t>
      </w:r>
      <w:r w:rsidR="009A346F" w:rsidRPr="00ED4E7A">
        <w:rPr>
          <w:rFonts w:ascii="Cambria" w:hAnsi="Cambria"/>
          <w:color w:val="000000" w:themeColor="text1"/>
          <w:sz w:val="20"/>
          <w:szCs w:val="20"/>
          <w:lang w:val="es-ES"/>
        </w:rPr>
        <w:t>Por consiguiente, e</w:t>
      </w:r>
      <w:r w:rsidR="009C1745" w:rsidRPr="00ED4E7A">
        <w:rPr>
          <w:rFonts w:ascii="Cambria" w:hAnsi="Cambria"/>
          <w:color w:val="000000" w:themeColor="text1"/>
          <w:sz w:val="20"/>
          <w:szCs w:val="20"/>
          <w:lang w:val="es-ES"/>
        </w:rPr>
        <w:t>l Tribunal Superior de Justicia</w:t>
      </w:r>
      <w:r w:rsidR="00147DD4" w:rsidRPr="00ED4E7A">
        <w:rPr>
          <w:rFonts w:ascii="Cambria" w:hAnsi="Cambria"/>
          <w:color w:val="000000" w:themeColor="text1"/>
          <w:sz w:val="20"/>
          <w:szCs w:val="20"/>
          <w:lang w:val="es-ES"/>
        </w:rPr>
        <w:t xml:space="preserve"> </w:t>
      </w:r>
      <w:r w:rsidR="009A346F" w:rsidRPr="00ED4E7A">
        <w:rPr>
          <w:rFonts w:ascii="Cambria" w:hAnsi="Cambria"/>
          <w:color w:val="000000" w:themeColor="text1"/>
          <w:sz w:val="20"/>
          <w:szCs w:val="20"/>
          <w:lang w:val="es-ES"/>
        </w:rPr>
        <w:t xml:space="preserve">decidió continuar la </w:t>
      </w:r>
      <w:r w:rsidR="00B045B0" w:rsidRPr="00ED4E7A">
        <w:rPr>
          <w:rFonts w:ascii="Cambria" w:hAnsi="Cambria"/>
          <w:color w:val="000000" w:themeColor="text1"/>
          <w:sz w:val="20"/>
          <w:szCs w:val="20"/>
          <w:lang w:val="es-ES"/>
        </w:rPr>
        <w:t>acción</w:t>
      </w:r>
      <w:r w:rsidR="00147DD4" w:rsidRPr="00ED4E7A">
        <w:rPr>
          <w:rFonts w:ascii="Cambria" w:hAnsi="Cambria"/>
          <w:color w:val="000000" w:themeColor="text1"/>
          <w:sz w:val="20"/>
          <w:szCs w:val="20"/>
          <w:lang w:val="es-ES"/>
        </w:rPr>
        <w:t xml:space="preserve"> penal contra Geraldo, Raimundo </w:t>
      </w:r>
      <w:r w:rsidR="009A346F" w:rsidRPr="00ED4E7A">
        <w:rPr>
          <w:rFonts w:ascii="Cambria" w:hAnsi="Cambria"/>
          <w:color w:val="000000" w:themeColor="text1"/>
          <w:sz w:val="20"/>
          <w:szCs w:val="20"/>
          <w:lang w:val="es-ES"/>
        </w:rPr>
        <w:t>y</w:t>
      </w:r>
      <w:r w:rsidR="00147DD4" w:rsidRPr="00ED4E7A">
        <w:rPr>
          <w:rFonts w:ascii="Cambria" w:hAnsi="Cambria"/>
          <w:color w:val="000000" w:themeColor="text1"/>
          <w:sz w:val="20"/>
          <w:szCs w:val="20"/>
          <w:lang w:val="es-ES"/>
        </w:rPr>
        <w:t xml:space="preserve"> João </w:t>
      </w:r>
      <w:proofErr w:type="spellStart"/>
      <w:r w:rsidR="00147DD4" w:rsidRPr="00ED4E7A">
        <w:rPr>
          <w:rFonts w:ascii="Cambria" w:hAnsi="Cambria"/>
          <w:color w:val="000000" w:themeColor="text1"/>
          <w:sz w:val="20"/>
          <w:szCs w:val="20"/>
          <w:lang w:val="es-ES"/>
        </w:rPr>
        <w:t>Matias</w:t>
      </w:r>
      <w:proofErr w:type="spellEnd"/>
      <w:r w:rsidR="00147DD4" w:rsidRPr="00ED4E7A">
        <w:rPr>
          <w:rFonts w:ascii="Cambria" w:hAnsi="Cambria"/>
          <w:color w:val="000000" w:themeColor="text1"/>
          <w:sz w:val="20"/>
          <w:szCs w:val="20"/>
          <w:lang w:val="es-ES"/>
        </w:rPr>
        <w:t>, p</w:t>
      </w:r>
      <w:r w:rsidR="009A346F" w:rsidRPr="00ED4E7A">
        <w:rPr>
          <w:rFonts w:ascii="Cambria" w:hAnsi="Cambria"/>
          <w:color w:val="000000" w:themeColor="text1"/>
          <w:sz w:val="20"/>
          <w:szCs w:val="20"/>
          <w:lang w:val="es-ES"/>
        </w:rPr>
        <w:t xml:space="preserve">ero dictó el sobreseimiento de las </w:t>
      </w:r>
      <w:r w:rsidR="003A6581" w:rsidRPr="00ED4E7A">
        <w:rPr>
          <w:rFonts w:ascii="Cambria" w:hAnsi="Cambria"/>
          <w:color w:val="000000" w:themeColor="text1"/>
          <w:sz w:val="20"/>
          <w:szCs w:val="20"/>
          <w:lang w:val="es-ES"/>
        </w:rPr>
        <w:t>personas</w:t>
      </w:r>
      <w:r w:rsidR="00253B95" w:rsidRPr="00ED4E7A">
        <w:rPr>
          <w:rFonts w:ascii="Cambria" w:hAnsi="Cambria"/>
          <w:color w:val="000000" w:themeColor="text1"/>
          <w:sz w:val="20"/>
          <w:szCs w:val="20"/>
          <w:lang w:val="es-ES"/>
        </w:rPr>
        <w:t xml:space="preserve"> acusadas</w:t>
      </w:r>
      <w:r w:rsidR="00433114" w:rsidRPr="00ED4E7A">
        <w:rPr>
          <w:rFonts w:ascii="Cambria" w:hAnsi="Cambria"/>
          <w:color w:val="000000" w:themeColor="text1"/>
          <w:sz w:val="20"/>
          <w:szCs w:val="20"/>
          <w:lang w:val="es-ES"/>
        </w:rPr>
        <w:t xml:space="preserve"> de ser</w:t>
      </w:r>
      <w:r w:rsidR="009A346F" w:rsidRPr="00ED4E7A">
        <w:rPr>
          <w:rFonts w:ascii="Cambria" w:hAnsi="Cambria"/>
          <w:color w:val="000000" w:themeColor="text1"/>
          <w:sz w:val="20"/>
          <w:szCs w:val="20"/>
          <w:lang w:val="es-ES"/>
        </w:rPr>
        <w:t xml:space="preserve"> l</w:t>
      </w:r>
      <w:r w:rsidR="00433114" w:rsidRPr="00ED4E7A">
        <w:rPr>
          <w:rFonts w:ascii="Cambria" w:hAnsi="Cambria"/>
          <w:color w:val="000000" w:themeColor="text1"/>
          <w:sz w:val="20"/>
          <w:szCs w:val="20"/>
          <w:lang w:val="es-ES"/>
        </w:rPr>
        <w:t xml:space="preserve">os autores </w:t>
      </w:r>
      <w:r w:rsidR="008856D4" w:rsidRPr="00ED4E7A">
        <w:rPr>
          <w:rFonts w:ascii="Cambria" w:hAnsi="Cambria"/>
          <w:color w:val="000000" w:themeColor="text1"/>
          <w:sz w:val="20"/>
          <w:szCs w:val="20"/>
          <w:lang w:val="es-ES"/>
        </w:rPr>
        <w:t>intelectuales</w:t>
      </w:r>
      <w:r w:rsidR="00147DD4" w:rsidRPr="00ED4E7A">
        <w:rPr>
          <w:rFonts w:ascii="Cambria" w:hAnsi="Cambria"/>
          <w:color w:val="000000" w:themeColor="text1"/>
          <w:sz w:val="20"/>
          <w:szCs w:val="20"/>
          <w:lang w:val="es-ES"/>
        </w:rPr>
        <w:t xml:space="preserve">. </w:t>
      </w:r>
      <w:r w:rsidR="00433114" w:rsidRPr="00ED4E7A">
        <w:rPr>
          <w:rFonts w:ascii="Cambria" w:hAnsi="Cambria"/>
          <w:color w:val="000000" w:themeColor="text1"/>
          <w:sz w:val="20"/>
          <w:szCs w:val="20"/>
          <w:lang w:val="es-ES"/>
        </w:rPr>
        <w:t>E</w:t>
      </w:r>
      <w:r w:rsidR="009A346F" w:rsidRPr="00ED4E7A">
        <w:rPr>
          <w:rFonts w:ascii="Cambria" w:hAnsi="Cambria"/>
          <w:color w:val="000000" w:themeColor="text1"/>
          <w:sz w:val="20"/>
          <w:szCs w:val="20"/>
          <w:lang w:val="es-ES"/>
        </w:rPr>
        <w:t>l</w:t>
      </w:r>
      <w:r w:rsidR="00433114" w:rsidRPr="00ED4E7A">
        <w:rPr>
          <w:rFonts w:ascii="Cambria" w:hAnsi="Cambria"/>
          <w:color w:val="000000" w:themeColor="text1"/>
          <w:sz w:val="20"/>
          <w:szCs w:val="20"/>
          <w:lang w:val="es-ES"/>
        </w:rPr>
        <w:t xml:space="preserve"> </w:t>
      </w:r>
      <w:r w:rsidR="00BA2A06" w:rsidRPr="00ED4E7A">
        <w:rPr>
          <w:rFonts w:ascii="Cambria" w:hAnsi="Cambria"/>
          <w:color w:val="000000" w:themeColor="text1"/>
          <w:sz w:val="20"/>
          <w:szCs w:val="20"/>
          <w:lang w:val="es-ES"/>
        </w:rPr>
        <w:t xml:space="preserve">29 de </w:t>
      </w:r>
      <w:r w:rsidR="009A346F" w:rsidRPr="00ED4E7A">
        <w:rPr>
          <w:rFonts w:ascii="Cambria" w:hAnsi="Cambria"/>
          <w:color w:val="000000" w:themeColor="text1"/>
          <w:sz w:val="20"/>
          <w:szCs w:val="20"/>
          <w:lang w:val="es-ES"/>
        </w:rPr>
        <w:t>septiembre</w:t>
      </w:r>
      <w:r w:rsidR="00433114" w:rsidRPr="00ED4E7A">
        <w:rPr>
          <w:rFonts w:ascii="Cambria" w:hAnsi="Cambria"/>
          <w:color w:val="000000" w:themeColor="text1"/>
          <w:sz w:val="20"/>
          <w:szCs w:val="20"/>
          <w:lang w:val="es-ES"/>
        </w:rPr>
        <w:t xml:space="preserve"> de 2003</w:t>
      </w:r>
      <w:r w:rsidR="009A346F" w:rsidRPr="00ED4E7A">
        <w:rPr>
          <w:rFonts w:ascii="Cambria" w:hAnsi="Cambria"/>
          <w:color w:val="000000" w:themeColor="text1"/>
          <w:sz w:val="20"/>
          <w:szCs w:val="20"/>
          <w:lang w:val="es-ES"/>
        </w:rPr>
        <w:t xml:space="preserve"> se remitió el auto de imputación de los </w:t>
      </w:r>
      <w:r w:rsidR="008B3786" w:rsidRPr="00ED4E7A">
        <w:rPr>
          <w:rFonts w:ascii="Cambria" w:hAnsi="Cambria"/>
          <w:color w:val="000000" w:themeColor="text1"/>
          <w:sz w:val="20"/>
          <w:szCs w:val="20"/>
          <w:lang w:val="es-ES"/>
        </w:rPr>
        <w:t>acusados a</w:t>
      </w:r>
      <w:r w:rsidR="009A346F" w:rsidRPr="00ED4E7A">
        <w:rPr>
          <w:rFonts w:ascii="Cambria" w:hAnsi="Cambria"/>
          <w:color w:val="000000" w:themeColor="text1"/>
          <w:sz w:val="20"/>
          <w:szCs w:val="20"/>
          <w:lang w:val="es-ES"/>
        </w:rPr>
        <w:t>l</w:t>
      </w:r>
      <w:r w:rsidR="008B3786" w:rsidRPr="00ED4E7A">
        <w:rPr>
          <w:rFonts w:ascii="Cambria" w:hAnsi="Cambria"/>
          <w:color w:val="000000" w:themeColor="text1"/>
          <w:sz w:val="20"/>
          <w:szCs w:val="20"/>
          <w:lang w:val="es-ES"/>
        </w:rPr>
        <w:t xml:space="preserve"> </w:t>
      </w:r>
      <w:r w:rsidR="008856D4" w:rsidRPr="00ED4E7A">
        <w:rPr>
          <w:rFonts w:ascii="Cambria" w:hAnsi="Cambria"/>
          <w:color w:val="000000" w:themeColor="text1"/>
          <w:sz w:val="20"/>
          <w:szCs w:val="20"/>
          <w:lang w:val="es-ES"/>
        </w:rPr>
        <w:t>Tribunal del Jurado</w:t>
      </w:r>
      <w:r w:rsidR="009A346F" w:rsidRPr="00ED4E7A">
        <w:rPr>
          <w:rFonts w:ascii="Cambria" w:hAnsi="Cambria"/>
          <w:color w:val="000000" w:themeColor="text1"/>
          <w:sz w:val="20"/>
          <w:szCs w:val="20"/>
          <w:lang w:val="es-ES"/>
        </w:rPr>
        <w:t>. En la sesión d</w:t>
      </w:r>
      <w:r w:rsidR="00BA2A06" w:rsidRPr="00ED4E7A">
        <w:rPr>
          <w:rFonts w:ascii="Cambria" w:hAnsi="Cambria"/>
          <w:color w:val="000000" w:themeColor="text1"/>
          <w:sz w:val="20"/>
          <w:szCs w:val="20"/>
          <w:lang w:val="es-ES"/>
        </w:rPr>
        <w:t>e</w:t>
      </w:r>
      <w:r w:rsidR="009A346F" w:rsidRPr="00ED4E7A">
        <w:rPr>
          <w:rFonts w:ascii="Cambria" w:hAnsi="Cambria"/>
          <w:color w:val="000000" w:themeColor="text1"/>
          <w:sz w:val="20"/>
          <w:szCs w:val="20"/>
          <w:lang w:val="es-ES"/>
        </w:rPr>
        <w:t>l</w:t>
      </w:r>
      <w:r w:rsidR="00BA2A06" w:rsidRPr="00ED4E7A">
        <w:rPr>
          <w:rFonts w:ascii="Cambria" w:hAnsi="Cambria"/>
          <w:color w:val="000000" w:themeColor="text1"/>
          <w:sz w:val="20"/>
          <w:szCs w:val="20"/>
          <w:lang w:val="es-ES"/>
        </w:rPr>
        <w:t xml:space="preserve"> 28 de </w:t>
      </w:r>
      <w:r w:rsidR="009A346F" w:rsidRPr="00ED4E7A">
        <w:rPr>
          <w:rFonts w:ascii="Cambria" w:hAnsi="Cambria"/>
          <w:color w:val="000000" w:themeColor="text1"/>
          <w:sz w:val="20"/>
          <w:szCs w:val="20"/>
          <w:lang w:val="es-ES"/>
        </w:rPr>
        <w:t>septiembre</w:t>
      </w:r>
      <w:r w:rsidR="00BA2A06" w:rsidRPr="00ED4E7A">
        <w:rPr>
          <w:rFonts w:ascii="Cambria" w:hAnsi="Cambria"/>
          <w:color w:val="000000" w:themeColor="text1"/>
          <w:sz w:val="20"/>
          <w:szCs w:val="20"/>
          <w:lang w:val="es-ES"/>
        </w:rPr>
        <w:t xml:space="preserve"> de 2005, </w:t>
      </w:r>
      <w:r w:rsidR="009A346F" w:rsidRPr="00ED4E7A">
        <w:rPr>
          <w:rFonts w:ascii="Cambria" w:hAnsi="Cambria"/>
          <w:color w:val="000000" w:themeColor="text1"/>
          <w:sz w:val="20"/>
          <w:szCs w:val="20"/>
          <w:lang w:val="es-ES"/>
        </w:rPr>
        <w:t>lo</w:t>
      </w:r>
      <w:r w:rsidR="00253E93" w:rsidRPr="00ED4E7A">
        <w:rPr>
          <w:rFonts w:ascii="Cambria" w:hAnsi="Cambria"/>
          <w:color w:val="000000" w:themeColor="text1"/>
          <w:sz w:val="20"/>
          <w:szCs w:val="20"/>
          <w:lang w:val="es-ES"/>
        </w:rPr>
        <w:t xml:space="preserve">s </w:t>
      </w:r>
      <w:r w:rsidR="000934AB" w:rsidRPr="00ED4E7A">
        <w:rPr>
          <w:rFonts w:ascii="Cambria" w:hAnsi="Cambria"/>
          <w:color w:val="000000" w:themeColor="text1"/>
          <w:sz w:val="20"/>
          <w:szCs w:val="20"/>
          <w:lang w:val="es-ES"/>
        </w:rPr>
        <w:t>señores</w:t>
      </w:r>
      <w:r w:rsidR="00253E93" w:rsidRPr="00ED4E7A">
        <w:rPr>
          <w:rFonts w:ascii="Cambria" w:hAnsi="Cambria"/>
          <w:color w:val="000000" w:themeColor="text1"/>
          <w:sz w:val="20"/>
          <w:szCs w:val="20"/>
          <w:lang w:val="es-ES"/>
        </w:rPr>
        <w:t xml:space="preserve"> Geraldo da Silva e Silva (</w:t>
      </w:r>
      <w:r w:rsidR="000934AB" w:rsidRPr="00ED4E7A">
        <w:rPr>
          <w:rFonts w:ascii="Cambria" w:hAnsi="Cambria"/>
          <w:color w:val="000000" w:themeColor="text1"/>
          <w:sz w:val="20"/>
          <w:szCs w:val="20"/>
          <w:lang w:val="es-ES"/>
        </w:rPr>
        <w:t>funcionario</w:t>
      </w:r>
      <w:r w:rsidR="00253E93" w:rsidRPr="00ED4E7A">
        <w:rPr>
          <w:rFonts w:ascii="Cambria" w:hAnsi="Cambria"/>
          <w:color w:val="000000" w:themeColor="text1"/>
          <w:sz w:val="20"/>
          <w:szCs w:val="20"/>
          <w:lang w:val="es-ES"/>
        </w:rPr>
        <w:t xml:space="preserve"> público municipal), João </w:t>
      </w:r>
      <w:proofErr w:type="spellStart"/>
      <w:r w:rsidR="00253E93" w:rsidRPr="00ED4E7A">
        <w:rPr>
          <w:rFonts w:ascii="Cambria" w:hAnsi="Cambria"/>
          <w:color w:val="000000" w:themeColor="text1"/>
          <w:sz w:val="20"/>
          <w:szCs w:val="20"/>
          <w:lang w:val="es-ES"/>
        </w:rPr>
        <w:t>Matias</w:t>
      </w:r>
      <w:proofErr w:type="spellEnd"/>
      <w:r w:rsidR="00253E93" w:rsidRPr="00ED4E7A">
        <w:rPr>
          <w:rFonts w:ascii="Cambria" w:hAnsi="Cambria"/>
          <w:color w:val="000000" w:themeColor="text1"/>
          <w:sz w:val="20"/>
          <w:szCs w:val="20"/>
          <w:lang w:val="es-ES"/>
        </w:rPr>
        <w:t xml:space="preserve"> </w:t>
      </w:r>
      <w:proofErr w:type="spellStart"/>
      <w:r w:rsidR="00253E93" w:rsidRPr="00ED4E7A">
        <w:rPr>
          <w:rFonts w:ascii="Cambria" w:hAnsi="Cambria"/>
          <w:color w:val="000000" w:themeColor="text1"/>
          <w:sz w:val="20"/>
          <w:szCs w:val="20"/>
          <w:lang w:val="es-ES"/>
        </w:rPr>
        <w:t>Pinheiros</w:t>
      </w:r>
      <w:proofErr w:type="spellEnd"/>
      <w:r w:rsidR="00253E93" w:rsidRPr="00ED4E7A">
        <w:rPr>
          <w:rFonts w:ascii="Cambria" w:hAnsi="Cambria"/>
          <w:color w:val="000000" w:themeColor="text1"/>
          <w:sz w:val="20"/>
          <w:szCs w:val="20"/>
          <w:lang w:val="es-ES"/>
        </w:rPr>
        <w:t xml:space="preserve"> (</w:t>
      </w:r>
      <w:r w:rsidR="00BE0401" w:rsidRPr="00ED4E7A">
        <w:rPr>
          <w:rFonts w:ascii="Cambria" w:hAnsi="Cambria"/>
          <w:color w:val="000000" w:themeColor="text1"/>
          <w:sz w:val="20"/>
          <w:szCs w:val="20"/>
          <w:lang w:val="es-ES"/>
        </w:rPr>
        <w:t>agente de la policía militar</w:t>
      </w:r>
      <w:r w:rsidR="00253E93" w:rsidRPr="00ED4E7A">
        <w:rPr>
          <w:rFonts w:ascii="Cambria" w:hAnsi="Cambria"/>
          <w:color w:val="000000" w:themeColor="text1"/>
          <w:sz w:val="20"/>
          <w:szCs w:val="20"/>
          <w:lang w:val="es-ES"/>
        </w:rPr>
        <w:t xml:space="preserve">) </w:t>
      </w:r>
      <w:r w:rsidR="000934AB" w:rsidRPr="00ED4E7A">
        <w:rPr>
          <w:rFonts w:ascii="Cambria" w:hAnsi="Cambria"/>
          <w:color w:val="000000" w:themeColor="text1"/>
          <w:sz w:val="20"/>
          <w:szCs w:val="20"/>
          <w:lang w:val="es-ES"/>
        </w:rPr>
        <w:t>y</w:t>
      </w:r>
      <w:r w:rsidR="00253E93" w:rsidRPr="00ED4E7A">
        <w:rPr>
          <w:rFonts w:ascii="Cambria" w:hAnsi="Cambria"/>
          <w:color w:val="000000" w:themeColor="text1"/>
          <w:sz w:val="20"/>
          <w:szCs w:val="20"/>
          <w:lang w:val="es-ES"/>
        </w:rPr>
        <w:t xml:space="preserve"> Raimundo Teles de Sousa Vidal (</w:t>
      </w:r>
      <w:r w:rsidR="000934AB" w:rsidRPr="00ED4E7A">
        <w:rPr>
          <w:rFonts w:ascii="Cambria" w:hAnsi="Cambria"/>
          <w:color w:val="000000" w:themeColor="text1"/>
          <w:sz w:val="20"/>
          <w:szCs w:val="20"/>
          <w:lang w:val="es-ES"/>
        </w:rPr>
        <w:t>conductor</w:t>
      </w:r>
      <w:r w:rsidR="00253E93" w:rsidRPr="00ED4E7A">
        <w:rPr>
          <w:rFonts w:ascii="Cambria" w:hAnsi="Cambria"/>
          <w:color w:val="000000" w:themeColor="text1"/>
          <w:sz w:val="20"/>
          <w:szCs w:val="20"/>
          <w:lang w:val="es-ES"/>
        </w:rPr>
        <w:t>) f</w:t>
      </w:r>
      <w:r w:rsidR="000934AB" w:rsidRPr="00ED4E7A">
        <w:rPr>
          <w:rFonts w:ascii="Cambria" w:hAnsi="Cambria"/>
          <w:color w:val="000000" w:themeColor="text1"/>
          <w:sz w:val="20"/>
          <w:szCs w:val="20"/>
          <w:lang w:val="es-ES"/>
        </w:rPr>
        <w:t xml:space="preserve">ueron </w:t>
      </w:r>
      <w:r w:rsidR="00BA2A06" w:rsidRPr="00ED4E7A">
        <w:rPr>
          <w:rFonts w:ascii="Cambria" w:hAnsi="Cambria"/>
          <w:color w:val="000000" w:themeColor="text1"/>
          <w:sz w:val="20"/>
          <w:szCs w:val="20"/>
          <w:lang w:val="es-ES"/>
        </w:rPr>
        <w:t>condenados p</w:t>
      </w:r>
      <w:r w:rsidR="000934AB" w:rsidRPr="00ED4E7A">
        <w:rPr>
          <w:rFonts w:ascii="Cambria" w:hAnsi="Cambria"/>
          <w:color w:val="000000" w:themeColor="text1"/>
          <w:sz w:val="20"/>
          <w:szCs w:val="20"/>
          <w:lang w:val="es-ES"/>
        </w:rPr>
        <w:t xml:space="preserve">or </w:t>
      </w:r>
      <w:r w:rsidR="00BA2A06" w:rsidRPr="00ED4E7A">
        <w:rPr>
          <w:rFonts w:ascii="Cambria" w:hAnsi="Cambria"/>
          <w:color w:val="000000" w:themeColor="text1"/>
          <w:sz w:val="20"/>
          <w:szCs w:val="20"/>
          <w:lang w:val="es-ES"/>
        </w:rPr>
        <w:t xml:space="preserve">el </w:t>
      </w:r>
      <w:r w:rsidR="003136A1" w:rsidRPr="00ED4E7A">
        <w:rPr>
          <w:rFonts w:ascii="Cambria" w:hAnsi="Cambria"/>
          <w:color w:val="000000" w:themeColor="text1"/>
          <w:sz w:val="20"/>
          <w:szCs w:val="20"/>
          <w:lang w:val="es-ES"/>
        </w:rPr>
        <w:t>homicidio</w:t>
      </w:r>
      <w:r w:rsidR="00BA2A06" w:rsidRPr="00ED4E7A">
        <w:rPr>
          <w:rFonts w:ascii="Cambria" w:hAnsi="Cambria"/>
          <w:color w:val="000000" w:themeColor="text1"/>
          <w:sz w:val="20"/>
          <w:szCs w:val="20"/>
          <w:lang w:val="es-ES"/>
        </w:rPr>
        <w:t xml:space="preserve"> </w:t>
      </w:r>
      <w:r w:rsidR="003A6581" w:rsidRPr="00ED4E7A">
        <w:rPr>
          <w:rFonts w:ascii="Cambria" w:hAnsi="Cambria"/>
          <w:color w:val="000000" w:themeColor="text1"/>
          <w:sz w:val="20"/>
          <w:szCs w:val="20"/>
          <w:lang w:val="es-ES"/>
        </w:rPr>
        <w:t>de la presunta víctima</w:t>
      </w:r>
      <w:r w:rsidR="00BA2A06" w:rsidRPr="00ED4E7A">
        <w:rPr>
          <w:rFonts w:ascii="Cambria" w:hAnsi="Cambria"/>
          <w:color w:val="000000" w:themeColor="text1"/>
          <w:sz w:val="20"/>
          <w:szCs w:val="20"/>
          <w:lang w:val="es-ES"/>
        </w:rPr>
        <w:t xml:space="preserve">. Todos </w:t>
      </w:r>
      <w:r w:rsidR="000934AB" w:rsidRPr="00ED4E7A">
        <w:rPr>
          <w:rFonts w:ascii="Cambria" w:hAnsi="Cambria"/>
          <w:color w:val="000000" w:themeColor="text1"/>
          <w:sz w:val="20"/>
          <w:szCs w:val="20"/>
          <w:lang w:val="es-ES"/>
        </w:rPr>
        <w:t>l</w:t>
      </w:r>
      <w:r w:rsidR="00BA2A06" w:rsidRPr="00ED4E7A">
        <w:rPr>
          <w:rFonts w:ascii="Cambria" w:hAnsi="Cambria"/>
          <w:color w:val="000000" w:themeColor="text1"/>
          <w:sz w:val="20"/>
          <w:szCs w:val="20"/>
          <w:lang w:val="es-ES"/>
        </w:rPr>
        <w:t xml:space="preserve">os recursos presentados posteriormente </w:t>
      </w:r>
      <w:r w:rsidR="000934AB" w:rsidRPr="00ED4E7A">
        <w:rPr>
          <w:rFonts w:ascii="Cambria" w:hAnsi="Cambria"/>
          <w:color w:val="000000" w:themeColor="text1"/>
          <w:sz w:val="20"/>
          <w:szCs w:val="20"/>
          <w:lang w:val="es-ES"/>
        </w:rPr>
        <w:t>por los</w:t>
      </w:r>
      <w:r w:rsidR="00BA2A06" w:rsidRPr="00ED4E7A">
        <w:rPr>
          <w:rFonts w:ascii="Cambria" w:hAnsi="Cambria"/>
          <w:color w:val="000000" w:themeColor="text1"/>
          <w:sz w:val="20"/>
          <w:szCs w:val="20"/>
          <w:lang w:val="es-ES"/>
        </w:rPr>
        <w:t xml:space="preserve"> </w:t>
      </w:r>
      <w:r w:rsidR="000934AB" w:rsidRPr="00ED4E7A">
        <w:rPr>
          <w:rFonts w:ascii="Cambria" w:hAnsi="Cambria"/>
          <w:color w:val="000000" w:themeColor="text1"/>
          <w:sz w:val="20"/>
          <w:szCs w:val="20"/>
          <w:lang w:val="es-ES"/>
        </w:rPr>
        <w:t>tres</w:t>
      </w:r>
      <w:r w:rsidR="00BA2A06" w:rsidRPr="00ED4E7A">
        <w:rPr>
          <w:rFonts w:ascii="Cambria" w:hAnsi="Cambria"/>
          <w:color w:val="000000" w:themeColor="text1"/>
          <w:sz w:val="20"/>
          <w:szCs w:val="20"/>
          <w:lang w:val="es-ES"/>
        </w:rPr>
        <w:t xml:space="preserve"> condenados f</w:t>
      </w:r>
      <w:r w:rsidR="000934AB" w:rsidRPr="00ED4E7A">
        <w:rPr>
          <w:rFonts w:ascii="Cambria" w:hAnsi="Cambria"/>
          <w:color w:val="000000" w:themeColor="text1"/>
          <w:sz w:val="20"/>
          <w:szCs w:val="20"/>
          <w:lang w:val="es-ES"/>
        </w:rPr>
        <w:t>ueron de</w:t>
      </w:r>
      <w:r w:rsidR="00BA2A06" w:rsidRPr="00ED4E7A">
        <w:rPr>
          <w:rFonts w:ascii="Cambria" w:hAnsi="Cambria"/>
          <w:color w:val="000000" w:themeColor="text1"/>
          <w:sz w:val="20"/>
          <w:szCs w:val="20"/>
          <w:lang w:val="es-ES"/>
        </w:rPr>
        <w:t>negados</w:t>
      </w:r>
      <w:r w:rsidR="000934AB" w:rsidRPr="00ED4E7A">
        <w:rPr>
          <w:rFonts w:ascii="Cambria" w:hAnsi="Cambria"/>
          <w:color w:val="000000" w:themeColor="text1"/>
          <w:sz w:val="20"/>
          <w:szCs w:val="20"/>
          <w:lang w:val="es-ES"/>
        </w:rPr>
        <w:t xml:space="preserve">, y el </w:t>
      </w:r>
      <w:r w:rsidR="00BA2A06" w:rsidRPr="00ED4E7A">
        <w:rPr>
          <w:rFonts w:ascii="Cambria" w:hAnsi="Cambria"/>
          <w:color w:val="000000" w:themeColor="text1"/>
          <w:sz w:val="20"/>
          <w:szCs w:val="20"/>
          <w:lang w:val="es-ES"/>
        </w:rPr>
        <w:t xml:space="preserve">23 de </w:t>
      </w:r>
      <w:r w:rsidR="000934AB" w:rsidRPr="00ED4E7A">
        <w:rPr>
          <w:rFonts w:ascii="Cambria" w:hAnsi="Cambria"/>
          <w:color w:val="000000" w:themeColor="text1"/>
          <w:sz w:val="20"/>
          <w:szCs w:val="20"/>
          <w:lang w:val="es-ES"/>
        </w:rPr>
        <w:t>febrero</w:t>
      </w:r>
      <w:r w:rsidR="00BA2A06" w:rsidRPr="00ED4E7A">
        <w:rPr>
          <w:rFonts w:ascii="Cambria" w:hAnsi="Cambria"/>
          <w:color w:val="000000" w:themeColor="text1"/>
          <w:sz w:val="20"/>
          <w:szCs w:val="20"/>
          <w:lang w:val="es-ES"/>
        </w:rPr>
        <w:t xml:space="preserve"> de 2010</w:t>
      </w:r>
      <w:r w:rsidR="000934AB" w:rsidRPr="00ED4E7A">
        <w:rPr>
          <w:rFonts w:ascii="Cambria" w:hAnsi="Cambria"/>
          <w:color w:val="000000" w:themeColor="text1"/>
          <w:sz w:val="20"/>
          <w:szCs w:val="20"/>
          <w:lang w:val="es-ES"/>
        </w:rPr>
        <w:t xml:space="preserve"> se decretó el tránsito en juzgado.</w:t>
      </w:r>
    </w:p>
    <w:p w:rsidR="00BE4B9C" w:rsidRPr="00E4170C" w:rsidRDefault="00BA2A06" w:rsidP="0062279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4170C">
        <w:rPr>
          <w:rFonts w:ascii="Cambria" w:hAnsi="Cambria"/>
          <w:sz w:val="20"/>
          <w:szCs w:val="20"/>
          <w:lang w:val="es-ES"/>
        </w:rPr>
        <w:t>A</w:t>
      </w:r>
      <w:r w:rsidR="000934AB" w:rsidRPr="00E4170C">
        <w:rPr>
          <w:rFonts w:ascii="Cambria" w:hAnsi="Cambria"/>
          <w:sz w:val="20"/>
          <w:szCs w:val="20"/>
          <w:lang w:val="es-ES"/>
        </w:rPr>
        <w:t xml:space="preserve"> </w:t>
      </w:r>
      <w:r w:rsidRPr="00E4170C">
        <w:rPr>
          <w:rFonts w:ascii="Cambria" w:hAnsi="Cambria"/>
          <w:sz w:val="20"/>
          <w:szCs w:val="20"/>
          <w:lang w:val="es-ES"/>
        </w:rPr>
        <w:t>pesar d</w:t>
      </w:r>
      <w:r w:rsidR="000934AB" w:rsidRPr="00E4170C">
        <w:rPr>
          <w:rFonts w:ascii="Cambria" w:hAnsi="Cambria"/>
          <w:sz w:val="20"/>
          <w:szCs w:val="20"/>
          <w:lang w:val="es-ES"/>
        </w:rPr>
        <w:t>e l</w:t>
      </w:r>
      <w:r w:rsidRPr="00E4170C">
        <w:rPr>
          <w:rFonts w:ascii="Cambria" w:hAnsi="Cambria"/>
          <w:sz w:val="20"/>
          <w:szCs w:val="20"/>
          <w:lang w:val="es-ES"/>
        </w:rPr>
        <w:t>a condena</w:t>
      </w:r>
      <w:r w:rsidR="000934AB" w:rsidRPr="00E4170C">
        <w:rPr>
          <w:rFonts w:ascii="Cambria" w:hAnsi="Cambria"/>
          <w:sz w:val="20"/>
          <w:szCs w:val="20"/>
          <w:lang w:val="es-ES"/>
        </w:rPr>
        <w:t xml:space="preserve"> </w:t>
      </w:r>
      <w:r w:rsidRPr="00E4170C">
        <w:rPr>
          <w:rFonts w:ascii="Cambria" w:hAnsi="Cambria"/>
          <w:sz w:val="20"/>
          <w:szCs w:val="20"/>
          <w:lang w:val="es-ES"/>
        </w:rPr>
        <w:t>d</w:t>
      </w:r>
      <w:r w:rsidR="000934AB" w:rsidRPr="00E4170C">
        <w:rPr>
          <w:rFonts w:ascii="Cambria" w:hAnsi="Cambria"/>
          <w:sz w:val="20"/>
          <w:szCs w:val="20"/>
          <w:lang w:val="es-ES"/>
        </w:rPr>
        <w:t>e l</w:t>
      </w:r>
      <w:r w:rsidRPr="00E4170C">
        <w:rPr>
          <w:rFonts w:ascii="Cambria" w:hAnsi="Cambria"/>
          <w:sz w:val="20"/>
          <w:szCs w:val="20"/>
          <w:lang w:val="es-ES"/>
        </w:rPr>
        <w:t xml:space="preserve">os autores </w:t>
      </w:r>
      <w:r w:rsidR="00BE0401" w:rsidRPr="00E4170C">
        <w:rPr>
          <w:rFonts w:ascii="Cambria" w:hAnsi="Cambria"/>
          <w:sz w:val="20"/>
          <w:szCs w:val="20"/>
          <w:lang w:val="es-ES"/>
        </w:rPr>
        <w:t>materiales</w:t>
      </w:r>
      <w:r w:rsidRPr="00E4170C">
        <w:rPr>
          <w:rFonts w:ascii="Cambria" w:hAnsi="Cambria"/>
          <w:sz w:val="20"/>
          <w:szCs w:val="20"/>
          <w:lang w:val="es-ES"/>
        </w:rPr>
        <w:t xml:space="preserve">, </w:t>
      </w:r>
      <w:r w:rsidR="009C1745" w:rsidRPr="00E4170C">
        <w:rPr>
          <w:rFonts w:ascii="Cambria" w:hAnsi="Cambria"/>
          <w:sz w:val="20"/>
          <w:szCs w:val="20"/>
          <w:lang w:val="es-ES"/>
        </w:rPr>
        <w:t>la peticionaria</w:t>
      </w:r>
      <w:r w:rsidR="00BE4B9C" w:rsidRPr="00E4170C">
        <w:rPr>
          <w:rFonts w:ascii="Cambria" w:hAnsi="Cambria"/>
          <w:sz w:val="20"/>
          <w:szCs w:val="20"/>
          <w:lang w:val="es-ES"/>
        </w:rPr>
        <w:t xml:space="preserve"> </w:t>
      </w:r>
      <w:r w:rsidR="00E4170C" w:rsidRPr="00E4170C">
        <w:rPr>
          <w:rFonts w:ascii="Cambria" w:hAnsi="Cambria"/>
          <w:sz w:val="20"/>
          <w:szCs w:val="20"/>
          <w:lang w:val="es-ES"/>
        </w:rPr>
        <w:t>recalca que persiste</w:t>
      </w:r>
      <w:r w:rsidR="00174559" w:rsidRPr="00E4170C">
        <w:rPr>
          <w:rFonts w:ascii="Cambria" w:hAnsi="Cambria"/>
          <w:sz w:val="20"/>
          <w:szCs w:val="20"/>
          <w:lang w:val="es-ES"/>
        </w:rPr>
        <w:t xml:space="preserve"> </w:t>
      </w:r>
      <w:r w:rsidR="00026BD3" w:rsidRPr="00E4170C">
        <w:rPr>
          <w:rFonts w:ascii="Cambria" w:hAnsi="Cambria"/>
          <w:sz w:val="20"/>
          <w:szCs w:val="20"/>
          <w:lang w:val="es-ES"/>
        </w:rPr>
        <w:t>l</w:t>
      </w:r>
      <w:r w:rsidR="00BE4B9C" w:rsidRPr="00E4170C">
        <w:rPr>
          <w:rFonts w:ascii="Cambria" w:hAnsi="Cambria"/>
          <w:sz w:val="20"/>
          <w:szCs w:val="20"/>
          <w:lang w:val="es-ES"/>
        </w:rPr>
        <w:t>a impunidad d</w:t>
      </w:r>
      <w:r w:rsidR="00026BD3" w:rsidRPr="00E4170C">
        <w:rPr>
          <w:rFonts w:ascii="Cambria" w:hAnsi="Cambria"/>
          <w:sz w:val="20"/>
          <w:szCs w:val="20"/>
          <w:lang w:val="es-ES"/>
        </w:rPr>
        <w:t>e los</w:t>
      </w:r>
      <w:r w:rsidR="00BE4B9C" w:rsidRPr="00E4170C">
        <w:rPr>
          <w:rFonts w:ascii="Cambria" w:hAnsi="Cambria"/>
          <w:sz w:val="20"/>
          <w:szCs w:val="20"/>
          <w:lang w:val="es-ES"/>
        </w:rPr>
        <w:t xml:space="preserve"> autores </w:t>
      </w:r>
      <w:r w:rsidR="008856D4" w:rsidRPr="00E4170C">
        <w:rPr>
          <w:rFonts w:ascii="Cambria" w:hAnsi="Cambria"/>
          <w:sz w:val="20"/>
          <w:szCs w:val="20"/>
          <w:lang w:val="es-ES"/>
        </w:rPr>
        <w:t>intelectuales</w:t>
      </w:r>
      <w:r w:rsidR="00BE4B9C" w:rsidRPr="00E4170C">
        <w:rPr>
          <w:rFonts w:ascii="Cambria" w:hAnsi="Cambria"/>
          <w:sz w:val="20"/>
          <w:szCs w:val="20"/>
          <w:lang w:val="es-ES"/>
        </w:rPr>
        <w:t xml:space="preserve"> </w:t>
      </w:r>
      <w:r w:rsidRPr="00E4170C">
        <w:rPr>
          <w:rFonts w:ascii="Cambria" w:hAnsi="Cambria"/>
          <w:sz w:val="20"/>
          <w:szCs w:val="20"/>
          <w:lang w:val="es-ES"/>
        </w:rPr>
        <w:t>d</w:t>
      </w:r>
      <w:r w:rsidR="00026BD3" w:rsidRPr="00E4170C">
        <w:rPr>
          <w:rFonts w:ascii="Cambria" w:hAnsi="Cambria"/>
          <w:sz w:val="20"/>
          <w:szCs w:val="20"/>
          <w:lang w:val="es-ES"/>
        </w:rPr>
        <w:t xml:space="preserve">el delito </w:t>
      </w:r>
      <w:r w:rsidR="00E4170C" w:rsidRPr="00E4170C">
        <w:rPr>
          <w:rFonts w:ascii="Cambria" w:hAnsi="Cambria"/>
          <w:sz w:val="20"/>
          <w:szCs w:val="20"/>
          <w:lang w:val="es-ES"/>
        </w:rPr>
        <w:t>tras e</w:t>
      </w:r>
      <w:r w:rsidR="00026BD3" w:rsidRPr="00E4170C">
        <w:rPr>
          <w:rFonts w:ascii="Cambria" w:hAnsi="Cambria"/>
          <w:sz w:val="20"/>
          <w:szCs w:val="20"/>
          <w:lang w:val="es-ES"/>
        </w:rPr>
        <w:t xml:space="preserve">l sobreseimiento de la </w:t>
      </w:r>
      <w:r w:rsidR="00B045B0" w:rsidRPr="00E4170C">
        <w:rPr>
          <w:rFonts w:ascii="Cambria" w:hAnsi="Cambria"/>
          <w:sz w:val="20"/>
          <w:szCs w:val="20"/>
          <w:lang w:val="es-ES"/>
        </w:rPr>
        <w:t>acción</w:t>
      </w:r>
      <w:r w:rsidRPr="00E4170C">
        <w:rPr>
          <w:rFonts w:ascii="Cambria" w:hAnsi="Cambria"/>
          <w:sz w:val="20"/>
          <w:szCs w:val="20"/>
          <w:lang w:val="es-ES"/>
        </w:rPr>
        <w:t xml:space="preserve"> penal </w:t>
      </w:r>
      <w:r w:rsidR="00E4170C" w:rsidRPr="00E4170C">
        <w:rPr>
          <w:rFonts w:ascii="Cambria" w:hAnsi="Cambria"/>
          <w:sz w:val="20"/>
          <w:szCs w:val="20"/>
          <w:lang w:val="es-ES"/>
        </w:rPr>
        <w:t xml:space="preserve">en su contra </w:t>
      </w:r>
      <w:r w:rsidR="00174559" w:rsidRPr="00E4170C">
        <w:rPr>
          <w:rFonts w:ascii="Cambria" w:hAnsi="Cambria"/>
          <w:sz w:val="20"/>
          <w:szCs w:val="20"/>
          <w:lang w:val="es-ES"/>
        </w:rPr>
        <w:t>a raíz del recurso de</w:t>
      </w:r>
      <w:r w:rsidRPr="00E4170C">
        <w:rPr>
          <w:rFonts w:ascii="Cambria" w:hAnsi="Cambria"/>
          <w:sz w:val="20"/>
          <w:szCs w:val="20"/>
          <w:lang w:val="es-ES"/>
        </w:rPr>
        <w:t xml:space="preserve"> </w:t>
      </w:r>
      <w:r w:rsidR="00B045B0" w:rsidRPr="00E4170C">
        <w:rPr>
          <w:rFonts w:ascii="Cambria" w:hAnsi="Cambria"/>
          <w:sz w:val="20"/>
          <w:szCs w:val="20"/>
          <w:lang w:val="es-ES"/>
        </w:rPr>
        <w:t>hábeas corpus</w:t>
      </w:r>
      <w:r w:rsidRPr="00E4170C">
        <w:rPr>
          <w:rFonts w:ascii="Cambria" w:hAnsi="Cambria"/>
          <w:sz w:val="20"/>
          <w:szCs w:val="20"/>
          <w:lang w:val="es-ES"/>
        </w:rPr>
        <w:t xml:space="preserve">. </w:t>
      </w:r>
      <w:r w:rsidR="00BE4B9C" w:rsidRPr="00E4170C">
        <w:rPr>
          <w:rFonts w:ascii="Cambria" w:hAnsi="Cambria"/>
          <w:sz w:val="20"/>
          <w:szCs w:val="20"/>
          <w:lang w:val="es-ES"/>
        </w:rPr>
        <w:t>E</w:t>
      </w:r>
      <w:r w:rsidR="00174559" w:rsidRPr="00E4170C">
        <w:rPr>
          <w:rFonts w:ascii="Cambria" w:hAnsi="Cambria"/>
          <w:sz w:val="20"/>
          <w:szCs w:val="20"/>
          <w:lang w:val="es-ES"/>
        </w:rPr>
        <w:t>l</w:t>
      </w:r>
      <w:r w:rsidR="00BE4B9C" w:rsidRPr="00E4170C">
        <w:rPr>
          <w:rFonts w:ascii="Cambria" w:hAnsi="Cambria"/>
          <w:sz w:val="20"/>
          <w:szCs w:val="20"/>
          <w:lang w:val="es-ES"/>
        </w:rPr>
        <w:t xml:space="preserve"> 15 de </w:t>
      </w:r>
      <w:r w:rsidR="00174559" w:rsidRPr="00E4170C">
        <w:rPr>
          <w:rFonts w:ascii="Cambria" w:hAnsi="Cambria"/>
          <w:sz w:val="20"/>
          <w:szCs w:val="20"/>
          <w:lang w:val="es-ES"/>
        </w:rPr>
        <w:t>diciembre</w:t>
      </w:r>
      <w:r w:rsidR="00BE4B9C" w:rsidRPr="00E4170C">
        <w:rPr>
          <w:rFonts w:ascii="Cambria" w:hAnsi="Cambria"/>
          <w:sz w:val="20"/>
          <w:szCs w:val="20"/>
          <w:lang w:val="es-ES"/>
        </w:rPr>
        <w:t xml:space="preserve"> de 2009, </w:t>
      </w:r>
      <w:r w:rsidR="009C1745" w:rsidRPr="00E4170C">
        <w:rPr>
          <w:rFonts w:ascii="Cambria" w:hAnsi="Cambria"/>
          <w:sz w:val="20"/>
          <w:szCs w:val="20"/>
          <w:lang w:val="es-ES"/>
        </w:rPr>
        <w:t>el Tribunal Superior de Justicia</w:t>
      </w:r>
      <w:r w:rsidR="00BE4B9C" w:rsidRPr="00E4170C">
        <w:rPr>
          <w:rFonts w:ascii="Cambria" w:hAnsi="Cambria"/>
          <w:sz w:val="20"/>
          <w:szCs w:val="20"/>
          <w:lang w:val="es-ES"/>
        </w:rPr>
        <w:t xml:space="preserve"> </w:t>
      </w:r>
      <w:r w:rsidR="00174559" w:rsidRPr="00E4170C">
        <w:rPr>
          <w:rFonts w:ascii="Cambria" w:hAnsi="Cambria"/>
          <w:sz w:val="20"/>
          <w:szCs w:val="20"/>
          <w:lang w:val="es-ES"/>
        </w:rPr>
        <w:t xml:space="preserve">habría declarado </w:t>
      </w:r>
      <w:r w:rsidR="00BE4B9C" w:rsidRPr="00E4170C">
        <w:rPr>
          <w:rFonts w:ascii="Cambria" w:hAnsi="Cambria"/>
          <w:sz w:val="20"/>
          <w:szCs w:val="20"/>
          <w:lang w:val="es-ES"/>
        </w:rPr>
        <w:t xml:space="preserve">improcedente </w:t>
      </w:r>
      <w:r w:rsidR="00174559" w:rsidRPr="00E4170C">
        <w:rPr>
          <w:rFonts w:ascii="Cambria" w:hAnsi="Cambria"/>
          <w:sz w:val="20"/>
          <w:szCs w:val="20"/>
          <w:lang w:val="es-ES"/>
        </w:rPr>
        <w:t>el</w:t>
      </w:r>
      <w:r w:rsidR="00BE4B9C" w:rsidRPr="00E4170C">
        <w:rPr>
          <w:rFonts w:ascii="Cambria" w:hAnsi="Cambria"/>
          <w:sz w:val="20"/>
          <w:szCs w:val="20"/>
          <w:lang w:val="es-ES"/>
        </w:rPr>
        <w:t xml:space="preserve"> </w:t>
      </w:r>
      <w:r w:rsidR="00174559" w:rsidRPr="00E4170C">
        <w:rPr>
          <w:rFonts w:ascii="Cambria" w:hAnsi="Cambria"/>
          <w:sz w:val="20"/>
          <w:szCs w:val="20"/>
          <w:lang w:val="es-ES"/>
        </w:rPr>
        <w:t>r</w:t>
      </w:r>
      <w:r w:rsidR="00BE4B9C" w:rsidRPr="00E4170C">
        <w:rPr>
          <w:rFonts w:ascii="Cambria" w:hAnsi="Cambria"/>
          <w:sz w:val="20"/>
          <w:szCs w:val="20"/>
          <w:lang w:val="es-ES"/>
        </w:rPr>
        <w:t xml:space="preserve">ecurso </w:t>
      </w:r>
      <w:r w:rsidR="00174559" w:rsidRPr="00E4170C">
        <w:rPr>
          <w:rFonts w:ascii="Cambria" w:hAnsi="Cambria"/>
          <w:sz w:val="20"/>
          <w:szCs w:val="20"/>
          <w:lang w:val="es-ES"/>
        </w:rPr>
        <w:t>e</w:t>
      </w:r>
      <w:r w:rsidR="00BE4B9C" w:rsidRPr="00E4170C">
        <w:rPr>
          <w:rFonts w:ascii="Cambria" w:hAnsi="Cambria"/>
          <w:sz w:val="20"/>
          <w:szCs w:val="20"/>
          <w:lang w:val="es-ES"/>
        </w:rPr>
        <w:t xml:space="preserve">special </w:t>
      </w:r>
      <w:r w:rsidR="00174559" w:rsidRPr="00E4170C">
        <w:rPr>
          <w:rFonts w:ascii="Cambria" w:hAnsi="Cambria"/>
          <w:sz w:val="20"/>
          <w:szCs w:val="20"/>
          <w:lang w:val="es-ES"/>
        </w:rPr>
        <w:t>interpuesto por el</w:t>
      </w:r>
      <w:r w:rsidR="00BE4B9C" w:rsidRPr="00E4170C">
        <w:rPr>
          <w:rFonts w:ascii="Cambria" w:hAnsi="Cambria"/>
          <w:sz w:val="20"/>
          <w:szCs w:val="20"/>
          <w:lang w:val="es-ES"/>
        </w:rPr>
        <w:t xml:space="preserve"> </w:t>
      </w:r>
      <w:r w:rsidR="009C1745" w:rsidRPr="00E4170C">
        <w:rPr>
          <w:rFonts w:ascii="Cambria" w:hAnsi="Cambria"/>
          <w:sz w:val="20"/>
          <w:szCs w:val="20"/>
          <w:lang w:val="es-ES"/>
        </w:rPr>
        <w:t>Ministerio Público</w:t>
      </w:r>
      <w:r w:rsidR="00BE4B9C" w:rsidRPr="00E4170C">
        <w:rPr>
          <w:rFonts w:ascii="Cambria" w:hAnsi="Cambria"/>
          <w:sz w:val="20"/>
          <w:szCs w:val="20"/>
          <w:lang w:val="es-ES"/>
        </w:rPr>
        <w:t xml:space="preserve"> </w:t>
      </w:r>
      <w:r w:rsidR="00174559" w:rsidRPr="00E4170C">
        <w:rPr>
          <w:rFonts w:ascii="Cambria" w:hAnsi="Cambria"/>
          <w:sz w:val="20"/>
          <w:szCs w:val="20"/>
          <w:lang w:val="es-ES"/>
        </w:rPr>
        <w:t>para anu</w:t>
      </w:r>
      <w:r w:rsidR="00E4170C" w:rsidRPr="00E4170C">
        <w:rPr>
          <w:rFonts w:ascii="Cambria" w:hAnsi="Cambria"/>
          <w:sz w:val="20"/>
          <w:szCs w:val="20"/>
          <w:lang w:val="es-ES"/>
        </w:rPr>
        <w:t>l</w:t>
      </w:r>
      <w:r w:rsidR="00174559" w:rsidRPr="00E4170C">
        <w:rPr>
          <w:rFonts w:ascii="Cambria" w:hAnsi="Cambria"/>
          <w:sz w:val="20"/>
          <w:szCs w:val="20"/>
          <w:lang w:val="es-ES"/>
        </w:rPr>
        <w:t>a</w:t>
      </w:r>
      <w:r w:rsidR="00E4170C" w:rsidRPr="00E4170C">
        <w:rPr>
          <w:rFonts w:ascii="Cambria" w:hAnsi="Cambria"/>
          <w:sz w:val="20"/>
          <w:szCs w:val="20"/>
          <w:lang w:val="es-ES"/>
        </w:rPr>
        <w:t>r</w:t>
      </w:r>
      <w:r w:rsidR="00174559" w:rsidRPr="00E4170C">
        <w:rPr>
          <w:rFonts w:ascii="Cambria" w:hAnsi="Cambria"/>
          <w:sz w:val="20"/>
          <w:szCs w:val="20"/>
          <w:lang w:val="es-ES"/>
        </w:rPr>
        <w:t xml:space="preserve"> el sobreseimiento de la </w:t>
      </w:r>
      <w:r w:rsidR="00B045B0" w:rsidRPr="00E4170C">
        <w:rPr>
          <w:rFonts w:ascii="Cambria" w:hAnsi="Cambria"/>
          <w:sz w:val="20"/>
          <w:szCs w:val="20"/>
          <w:lang w:val="es-ES"/>
        </w:rPr>
        <w:t>acción</w:t>
      </w:r>
      <w:r w:rsidR="00BE4B9C" w:rsidRPr="00E4170C">
        <w:rPr>
          <w:rFonts w:ascii="Cambria" w:hAnsi="Cambria"/>
          <w:sz w:val="20"/>
          <w:szCs w:val="20"/>
          <w:lang w:val="es-ES"/>
        </w:rPr>
        <w:t xml:space="preserve"> contra Maria </w:t>
      </w:r>
      <w:proofErr w:type="spellStart"/>
      <w:r w:rsidR="00BE4B9C" w:rsidRPr="00E4170C">
        <w:rPr>
          <w:rFonts w:ascii="Cambria" w:hAnsi="Cambria"/>
          <w:sz w:val="20"/>
          <w:szCs w:val="20"/>
          <w:lang w:val="es-ES"/>
        </w:rPr>
        <w:t>Deusa</w:t>
      </w:r>
      <w:proofErr w:type="spellEnd"/>
      <w:r w:rsidR="00BE4B9C" w:rsidRPr="00E4170C">
        <w:rPr>
          <w:rFonts w:ascii="Cambria" w:hAnsi="Cambria"/>
          <w:sz w:val="20"/>
          <w:szCs w:val="20"/>
          <w:lang w:val="es-ES"/>
        </w:rPr>
        <w:t xml:space="preserve">, Maria </w:t>
      </w:r>
      <w:proofErr w:type="spellStart"/>
      <w:r w:rsidR="00BE4B9C" w:rsidRPr="00E4170C">
        <w:rPr>
          <w:rFonts w:ascii="Cambria" w:hAnsi="Cambria"/>
          <w:sz w:val="20"/>
          <w:szCs w:val="20"/>
          <w:lang w:val="es-ES"/>
        </w:rPr>
        <w:t>Bernadete</w:t>
      </w:r>
      <w:proofErr w:type="spellEnd"/>
      <w:r w:rsidR="00BE4B9C" w:rsidRPr="00E4170C">
        <w:rPr>
          <w:rFonts w:ascii="Cambria" w:hAnsi="Cambria"/>
          <w:sz w:val="20"/>
          <w:szCs w:val="20"/>
          <w:lang w:val="es-ES"/>
        </w:rPr>
        <w:t xml:space="preserve"> </w:t>
      </w:r>
      <w:r w:rsidR="00174559" w:rsidRPr="00E4170C">
        <w:rPr>
          <w:rFonts w:ascii="Cambria" w:hAnsi="Cambria"/>
          <w:sz w:val="20"/>
          <w:szCs w:val="20"/>
          <w:lang w:val="es-ES"/>
        </w:rPr>
        <w:t>y</w:t>
      </w:r>
      <w:r w:rsidR="00BE4B9C" w:rsidRPr="00E4170C">
        <w:rPr>
          <w:rFonts w:ascii="Cambria" w:hAnsi="Cambria"/>
          <w:sz w:val="20"/>
          <w:szCs w:val="20"/>
          <w:lang w:val="es-ES"/>
        </w:rPr>
        <w:t xml:space="preserve"> </w:t>
      </w:r>
      <w:proofErr w:type="spellStart"/>
      <w:r w:rsidR="00BE4B9C" w:rsidRPr="00E4170C">
        <w:rPr>
          <w:rFonts w:ascii="Cambria" w:hAnsi="Cambria"/>
          <w:sz w:val="20"/>
          <w:szCs w:val="20"/>
          <w:lang w:val="es-ES"/>
        </w:rPr>
        <w:t>Dolival</w:t>
      </w:r>
      <w:proofErr w:type="spellEnd"/>
      <w:r w:rsidR="00BE4B9C" w:rsidRPr="00E4170C">
        <w:rPr>
          <w:rFonts w:ascii="Cambria" w:hAnsi="Cambria"/>
          <w:sz w:val="20"/>
          <w:szCs w:val="20"/>
          <w:lang w:val="es-ES"/>
        </w:rPr>
        <w:t>.</w:t>
      </w:r>
      <w:r w:rsidR="001D2206" w:rsidRPr="00E4170C">
        <w:rPr>
          <w:rFonts w:ascii="Cambria" w:hAnsi="Cambria"/>
          <w:sz w:val="20"/>
          <w:szCs w:val="20"/>
          <w:lang w:val="es-ES"/>
        </w:rPr>
        <w:t xml:space="preserve"> </w:t>
      </w:r>
      <w:r w:rsidR="007A3A6B" w:rsidRPr="00E4170C">
        <w:rPr>
          <w:rFonts w:ascii="Cambria" w:hAnsi="Cambria"/>
          <w:sz w:val="20"/>
          <w:szCs w:val="20"/>
          <w:lang w:val="es-ES"/>
        </w:rPr>
        <w:t xml:space="preserve">Por </w:t>
      </w:r>
      <w:r w:rsidR="00174559" w:rsidRPr="00E4170C">
        <w:rPr>
          <w:rFonts w:ascii="Cambria" w:hAnsi="Cambria"/>
          <w:sz w:val="20"/>
          <w:szCs w:val="20"/>
          <w:lang w:val="es-ES"/>
        </w:rPr>
        <w:t>último</w:t>
      </w:r>
      <w:r w:rsidR="007A3A6B" w:rsidRPr="00E4170C">
        <w:rPr>
          <w:rFonts w:ascii="Cambria" w:hAnsi="Cambria"/>
          <w:sz w:val="20"/>
          <w:szCs w:val="20"/>
          <w:lang w:val="es-ES"/>
        </w:rPr>
        <w:t xml:space="preserve">, </w:t>
      </w:r>
      <w:r w:rsidR="009C1745" w:rsidRPr="00E4170C">
        <w:rPr>
          <w:rFonts w:ascii="Cambria" w:hAnsi="Cambria"/>
          <w:sz w:val="20"/>
          <w:szCs w:val="20"/>
          <w:lang w:val="es-ES"/>
        </w:rPr>
        <w:t>la peticionaria</w:t>
      </w:r>
      <w:r w:rsidR="007A3A6B" w:rsidRPr="00E4170C">
        <w:rPr>
          <w:rFonts w:ascii="Cambria" w:hAnsi="Cambria"/>
          <w:sz w:val="20"/>
          <w:szCs w:val="20"/>
          <w:lang w:val="es-ES"/>
        </w:rPr>
        <w:t xml:space="preserve"> </w:t>
      </w:r>
      <w:r w:rsidR="00174559" w:rsidRPr="00E4170C">
        <w:rPr>
          <w:rFonts w:ascii="Cambria" w:hAnsi="Cambria"/>
          <w:sz w:val="20"/>
          <w:szCs w:val="20"/>
          <w:lang w:val="es-ES"/>
        </w:rPr>
        <w:t>describe un c</w:t>
      </w:r>
      <w:r w:rsidR="007A3A6B" w:rsidRPr="00E4170C">
        <w:rPr>
          <w:rFonts w:ascii="Cambria" w:hAnsi="Cambria"/>
          <w:sz w:val="20"/>
          <w:szCs w:val="20"/>
          <w:lang w:val="es-ES"/>
        </w:rPr>
        <w:t>ontexto de impunidad e</w:t>
      </w:r>
      <w:r w:rsidR="00174559" w:rsidRPr="00E4170C">
        <w:rPr>
          <w:rFonts w:ascii="Cambria" w:hAnsi="Cambria"/>
          <w:sz w:val="20"/>
          <w:szCs w:val="20"/>
          <w:lang w:val="es-ES"/>
        </w:rPr>
        <w:t>n</w:t>
      </w:r>
      <w:r w:rsidR="007A3A6B" w:rsidRPr="00E4170C">
        <w:rPr>
          <w:rFonts w:ascii="Cambria" w:hAnsi="Cambria"/>
          <w:sz w:val="20"/>
          <w:szCs w:val="20"/>
          <w:lang w:val="es-ES"/>
        </w:rPr>
        <w:t xml:space="preserve"> casos de e</w:t>
      </w:r>
      <w:r w:rsidR="00174559" w:rsidRPr="00E4170C">
        <w:rPr>
          <w:rFonts w:ascii="Cambria" w:hAnsi="Cambria"/>
          <w:sz w:val="20"/>
          <w:szCs w:val="20"/>
          <w:lang w:val="es-ES"/>
        </w:rPr>
        <w:t xml:space="preserve">jecución </w:t>
      </w:r>
      <w:r w:rsidR="00704E90" w:rsidRPr="00E4170C">
        <w:rPr>
          <w:rFonts w:ascii="Cambria" w:hAnsi="Cambria"/>
          <w:sz w:val="20"/>
          <w:szCs w:val="20"/>
          <w:lang w:val="es-ES"/>
        </w:rPr>
        <w:t xml:space="preserve">extrajudicial </w:t>
      </w:r>
      <w:r w:rsidR="007A3A6B" w:rsidRPr="00E4170C">
        <w:rPr>
          <w:rFonts w:ascii="Cambria" w:hAnsi="Cambria"/>
          <w:sz w:val="20"/>
          <w:szCs w:val="20"/>
          <w:lang w:val="es-ES"/>
        </w:rPr>
        <w:t xml:space="preserve">de </w:t>
      </w:r>
      <w:r w:rsidR="00174559" w:rsidRPr="00E4170C">
        <w:rPr>
          <w:rFonts w:ascii="Cambria" w:hAnsi="Cambria"/>
          <w:sz w:val="20"/>
          <w:szCs w:val="20"/>
          <w:lang w:val="es-ES"/>
        </w:rPr>
        <w:t>periodista</w:t>
      </w:r>
      <w:r w:rsidR="007A3A6B" w:rsidRPr="00E4170C">
        <w:rPr>
          <w:rFonts w:ascii="Cambria" w:hAnsi="Cambria"/>
          <w:sz w:val="20"/>
          <w:szCs w:val="20"/>
          <w:lang w:val="es-ES"/>
        </w:rPr>
        <w:t xml:space="preserve">s </w:t>
      </w:r>
      <w:r w:rsidR="00174559" w:rsidRPr="00E4170C">
        <w:rPr>
          <w:rFonts w:ascii="Cambria" w:hAnsi="Cambria"/>
          <w:sz w:val="20"/>
          <w:szCs w:val="20"/>
          <w:lang w:val="es-ES"/>
        </w:rPr>
        <w:t>e</w:t>
      </w:r>
      <w:r w:rsidR="007A3A6B" w:rsidRPr="00E4170C">
        <w:rPr>
          <w:rFonts w:ascii="Cambria" w:hAnsi="Cambria"/>
          <w:sz w:val="20"/>
          <w:szCs w:val="20"/>
          <w:lang w:val="es-ES"/>
        </w:rPr>
        <w:t>n</w:t>
      </w:r>
      <w:r w:rsidR="00174559" w:rsidRPr="00E4170C">
        <w:rPr>
          <w:rFonts w:ascii="Cambria" w:hAnsi="Cambria"/>
          <w:sz w:val="20"/>
          <w:szCs w:val="20"/>
          <w:lang w:val="es-ES"/>
        </w:rPr>
        <w:t xml:space="preserve"> </w:t>
      </w:r>
      <w:r w:rsidR="007A3A6B" w:rsidRPr="00E4170C">
        <w:rPr>
          <w:rFonts w:ascii="Cambria" w:hAnsi="Cambria"/>
          <w:sz w:val="20"/>
          <w:szCs w:val="20"/>
          <w:lang w:val="es-ES"/>
        </w:rPr>
        <w:t xml:space="preserve">Brasil </w:t>
      </w:r>
      <w:r w:rsidR="00174559" w:rsidRPr="00E4170C">
        <w:rPr>
          <w:rFonts w:ascii="Cambria" w:hAnsi="Cambria"/>
          <w:sz w:val="20"/>
          <w:szCs w:val="20"/>
          <w:lang w:val="es-ES"/>
        </w:rPr>
        <w:t>y</w:t>
      </w:r>
      <w:r w:rsidR="007A3A6B" w:rsidRPr="00E4170C">
        <w:rPr>
          <w:rFonts w:ascii="Cambria" w:hAnsi="Cambria"/>
          <w:sz w:val="20"/>
          <w:szCs w:val="20"/>
          <w:lang w:val="es-ES"/>
        </w:rPr>
        <w:t xml:space="preserve"> afirma que </w:t>
      </w:r>
      <w:r w:rsidR="00174559" w:rsidRPr="00E4170C">
        <w:rPr>
          <w:rFonts w:ascii="Cambria" w:hAnsi="Cambria"/>
          <w:sz w:val="20"/>
          <w:szCs w:val="20"/>
          <w:lang w:val="es-ES"/>
        </w:rPr>
        <w:t>el</w:t>
      </w:r>
      <w:r w:rsidR="007A3A6B" w:rsidRPr="00E4170C">
        <w:rPr>
          <w:rFonts w:ascii="Cambria" w:hAnsi="Cambria"/>
          <w:sz w:val="20"/>
          <w:szCs w:val="20"/>
          <w:lang w:val="es-ES"/>
        </w:rPr>
        <w:t xml:space="preserve"> </w:t>
      </w:r>
      <w:r w:rsidR="003136A1" w:rsidRPr="00E4170C">
        <w:rPr>
          <w:rFonts w:ascii="Cambria" w:hAnsi="Cambria"/>
          <w:sz w:val="20"/>
          <w:szCs w:val="20"/>
          <w:lang w:val="es-ES"/>
        </w:rPr>
        <w:t>homicidio</w:t>
      </w:r>
      <w:r w:rsidR="007A3A6B" w:rsidRPr="00E4170C">
        <w:rPr>
          <w:rFonts w:ascii="Cambria" w:hAnsi="Cambria"/>
          <w:sz w:val="20"/>
          <w:szCs w:val="20"/>
          <w:lang w:val="es-ES"/>
        </w:rPr>
        <w:t xml:space="preserve"> d</w:t>
      </w:r>
      <w:r w:rsidR="003A6581" w:rsidRPr="00E4170C">
        <w:rPr>
          <w:rFonts w:ascii="Cambria" w:hAnsi="Cambria"/>
          <w:sz w:val="20"/>
          <w:szCs w:val="20"/>
          <w:lang w:val="es-ES"/>
        </w:rPr>
        <w:t>el señor</w:t>
      </w:r>
      <w:r w:rsidR="007A3A6B" w:rsidRPr="00E4170C">
        <w:rPr>
          <w:rFonts w:ascii="Cambria" w:hAnsi="Cambria"/>
          <w:sz w:val="20"/>
          <w:szCs w:val="20"/>
          <w:lang w:val="es-ES"/>
        </w:rPr>
        <w:t xml:space="preserve"> Vieira </w:t>
      </w:r>
      <w:r w:rsidR="00174559" w:rsidRPr="00E4170C">
        <w:rPr>
          <w:rFonts w:ascii="Cambria" w:hAnsi="Cambria"/>
          <w:sz w:val="20"/>
          <w:szCs w:val="20"/>
          <w:lang w:val="es-ES"/>
        </w:rPr>
        <w:t>es un caso más en est</w:t>
      </w:r>
      <w:r w:rsidR="00E4170C" w:rsidRPr="00E4170C">
        <w:rPr>
          <w:rFonts w:ascii="Cambria" w:hAnsi="Cambria"/>
          <w:sz w:val="20"/>
          <w:szCs w:val="20"/>
          <w:lang w:val="es-ES"/>
        </w:rPr>
        <w:t xml:space="preserve">e </w:t>
      </w:r>
      <w:r w:rsidR="00E4170C">
        <w:rPr>
          <w:rFonts w:ascii="Cambria" w:hAnsi="Cambria"/>
          <w:sz w:val="20"/>
          <w:szCs w:val="20"/>
          <w:lang w:val="es-ES"/>
        </w:rPr>
        <w:t xml:space="preserve">ambiente </w:t>
      </w:r>
      <w:r w:rsidR="00CD6CCF" w:rsidRPr="00E4170C">
        <w:rPr>
          <w:rFonts w:ascii="Cambria" w:hAnsi="Cambria"/>
          <w:sz w:val="20"/>
          <w:szCs w:val="20"/>
          <w:lang w:val="es-ES"/>
        </w:rPr>
        <w:t xml:space="preserve">de </w:t>
      </w:r>
      <w:r w:rsidR="00E4170C" w:rsidRPr="00E4170C">
        <w:rPr>
          <w:rFonts w:ascii="Cambria" w:hAnsi="Cambria"/>
          <w:sz w:val="20"/>
          <w:szCs w:val="20"/>
          <w:lang w:val="es-ES"/>
        </w:rPr>
        <w:t xml:space="preserve">ausencia de castigo </w:t>
      </w:r>
      <w:r w:rsidR="00174559" w:rsidRPr="00E4170C">
        <w:rPr>
          <w:rFonts w:ascii="Cambria" w:hAnsi="Cambria"/>
          <w:sz w:val="20"/>
          <w:szCs w:val="20"/>
          <w:lang w:val="es-ES"/>
        </w:rPr>
        <w:t>de los</w:t>
      </w:r>
      <w:r w:rsidR="00CD6CCF" w:rsidRPr="00E4170C">
        <w:rPr>
          <w:rFonts w:ascii="Cambria" w:hAnsi="Cambria"/>
          <w:sz w:val="20"/>
          <w:szCs w:val="20"/>
          <w:lang w:val="es-ES"/>
        </w:rPr>
        <w:t xml:space="preserve"> </w:t>
      </w:r>
      <w:r w:rsidR="00026BD3" w:rsidRPr="00E4170C">
        <w:rPr>
          <w:rFonts w:ascii="Cambria" w:hAnsi="Cambria"/>
          <w:sz w:val="20"/>
          <w:szCs w:val="20"/>
          <w:lang w:val="es-ES"/>
        </w:rPr>
        <w:t>responsables</w:t>
      </w:r>
      <w:r w:rsidR="00CD6CCF" w:rsidRPr="00E4170C">
        <w:rPr>
          <w:rFonts w:ascii="Cambria" w:hAnsi="Cambria"/>
          <w:sz w:val="20"/>
          <w:szCs w:val="20"/>
          <w:lang w:val="es-ES"/>
        </w:rPr>
        <w:t>.</w:t>
      </w:r>
    </w:p>
    <w:p w:rsidR="00D16BB5" w:rsidRPr="00E4170C" w:rsidRDefault="008856D4" w:rsidP="00D16BB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4170C">
        <w:rPr>
          <w:rFonts w:ascii="Cambria" w:hAnsi="Cambria"/>
          <w:sz w:val="20"/>
          <w:szCs w:val="20"/>
          <w:lang w:val="es-ES"/>
        </w:rPr>
        <w:t>El Estado</w:t>
      </w:r>
      <w:r w:rsidR="00BE4B9C" w:rsidRPr="00E4170C">
        <w:rPr>
          <w:rFonts w:ascii="Cambria" w:hAnsi="Cambria"/>
          <w:sz w:val="20"/>
          <w:szCs w:val="20"/>
          <w:lang w:val="es-ES"/>
        </w:rPr>
        <w:t>, por su</w:t>
      </w:r>
      <w:r w:rsidR="00174559" w:rsidRPr="00E4170C">
        <w:rPr>
          <w:rFonts w:ascii="Cambria" w:hAnsi="Cambria"/>
          <w:sz w:val="20"/>
          <w:szCs w:val="20"/>
          <w:lang w:val="es-ES"/>
        </w:rPr>
        <w:t xml:space="preserve"> parte</w:t>
      </w:r>
      <w:r w:rsidR="00BE4B9C" w:rsidRPr="00E4170C">
        <w:rPr>
          <w:rFonts w:ascii="Cambria" w:hAnsi="Cambria"/>
          <w:sz w:val="20"/>
          <w:szCs w:val="20"/>
          <w:lang w:val="es-ES"/>
        </w:rPr>
        <w:t xml:space="preserve">, </w:t>
      </w:r>
      <w:r w:rsidR="00174559" w:rsidRPr="00E4170C">
        <w:rPr>
          <w:rFonts w:ascii="Cambria" w:hAnsi="Cambria"/>
          <w:sz w:val="20"/>
          <w:szCs w:val="20"/>
          <w:lang w:val="es-ES"/>
        </w:rPr>
        <w:t xml:space="preserve">señala que el hecho de que la </w:t>
      </w:r>
      <w:r w:rsidR="00622792" w:rsidRPr="00E4170C">
        <w:rPr>
          <w:rFonts w:ascii="Cambria" w:hAnsi="Cambria"/>
          <w:sz w:val="20"/>
          <w:szCs w:val="20"/>
          <w:lang w:val="es-ES"/>
        </w:rPr>
        <w:t>investigación</w:t>
      </w:r>
      <w:r w:rsidR="00BE4B9C" w:rsidRPr="00E4170C">
        <w:rPr>
          <w:rFonts w:ascii="Cambria" w:hAnsi="Cambria"/>
          <w:sz w:val="20"/>
          <w:szCs w:val="20"/>
          <w:lang w:val="es-ES"/>
        </w:rPr>
        <w:t xml:space="preserve"> no </w:t>
      </w:r>
      <w:r w:rsidR="00174559" w:rsidRPr="00E4170C">
        <w:rPr>
          <w:rFonts w:ascii="Cambria" w:hAnsi="Cambria"/>
          <w:sz w:val="20"/>
          <w:szCs w:val="20"/>
          <w:lang w:val="es-ES"/>
        </w:rPr>
        <w:t xml:space="preserve">hubiera seguido el rumbo que esperaba </w:t>
      </w:r>
      <w:r w:rsidRPr="00E4170C">
        <w:rPr>
          <w:rFonts w:ascii="Cambria" w:hAnsi="Cambria"/>
          <w:sz w:val="20"/>
          <w:szCs w:val="20"/>
          <w:lang w:val="es-ES"/>
        </w:rPr>
        <w:t>la</w:t>
      </w:r>
      <w:r w:rsidR="009C1745" w:rsidRPr="00E4170C">
        <w:rPr>
          <w:rFonts w:ascii="Cambria" w:hAnsi="Cambria"/>
          <w:sz w:val="20"/>
          <w:szCs w:val="20"/>
          <w:lang w:val="es-ES"/>
        </w:rPr>
        <w:t xml:space="preserve"> peticionaria</w:t>
      </w:r>
      <w:r w:rsidR="00BE4B9C" w:rsidRPr="00E4170C">
        <w:rPr>
          <w:rFonts w:ascii="Cambria" w:hAnsi="Cambria"/>
          <w:sz w:val="20"/>
          <w:szCs w:val="20"/>
          <w:lang w:val="es-ES"/>
        </w:rPr>
        <w:t xml:space="preserve"> no </w:t>
      </w:r>
      <w:r w:rsidR="00174559" w:rsidRPr="00E4170C">
        <w:rPr>
          <w:rFonts w:ascii="Cambria" w:hAnsi="Cambria"/>
          <w:sz w:val="20"/>
          <w:szCs w:val="20"/>
          <w:lang w:val="es-ES"/>
        </w:rPr>
        <w:t xml:space="preserve">constituye denegación de justicia. Agrega </w:t>
      </w:r>
      <w:r w:rsidR="0095180E" w:rsidRPr="00E4170C">
        <w:rPr>
          <w:rFonts w:ascii="Cambria" w:hAnsi="Cambria"/>
          <w:sz w:val="20"/>
          <w:szCs w:val="20"/>
          <w:lang w:val="es-ES"/>
        </w:rPr>
        <w:t xml:space="preserve">que </w:t>
      </w:r>
      <w:r w:rsidR="009C1745" w:rsidRPr="00E4170C">
        <w:rPr>
          <w:rFonts w:ascii="Cambria" w:hAnsi="Cambria"/>
          <w:sz w:val="20"/>
          <w:szCs w:val="20"/>
          <w:lang w:val="es-ES"/>
        </w:rPr>
        <w:t>el Tribunal Superior de Justicia</w:t>
      </w:r>
      <w:r w:rsidR="00D16BB5" w:rsidRPr="00E4170C">
        <w:rPr>
          <w:rFonts w:ascii="Cambria" w:hAnsi="Cambria"/>
          <w:sz w:val="20"/>
          <w:szCs w:val="20"/>
          <w:lang w:val="es-ES"/>
        </w:rPr>
        <w:t xml:space="preserve"> </w:t>
      </w:r>
      <w:r w:rsidR="00174559" w:rsidRPr="00E4170C">
        <w:rPr>
          <w:rFonts w:ascii="Cambria" w:hAnsi="Cambria"/>
          <w:sz w:val="20"/>
          <w:szCs w:val="20"/>
          <w:lang w:val="es-ES"/>
        </w:rPr>
        <w:t xml:space="preserve">indicó, en su sentencia del </w:t>
      </w:r>
      <w:r w:rsidR="00D16BB5" w:rsidRPr="00E4170C">
        <w:rPr>
          <w:rFonts w:ascii="Cambria" w:hAnsi="Cambria"/>
          <w:sz w:val="20"/>
          <w:szCs w:val="20"/>
          <w:lang w:val="es-ES"/>
        </w:rPr>
        <w:t xml:space="preserve">15 de </w:t>
      </w:r>
      <w:r w:rsidR="00174559" w:rsidRPr="00E4170C">
        <w:rPr>
          <w:rFonts w:ascii="Cambria" w:hAnsi="Cambria"/>
          <w:sz w:val="20"/>
          <w:szCs w:val="20"/>
          <w:lang w:val="es-ES"/>
        </w:rPr>
        <w:t>diciembre</w:t>
      </w:r>
      <w:r w:rsidR="00D16BB5" w:rsidRPr="00E4170C">
        <w:rPr>
          <w:rFonts w:ascii="Cambria" w:hAnsi="Cambria"/>
          <w:sz w:val="20"/>
          <w:szCs w:val="20"/>
          <w:lang w:val="es-ES"/>
        </w:rPr>
        <w:t xml:space="preserve"> de 2009, que </w:t>
      </w:r>
      <w:r w:rsidR="00174559" w:rsidRPr="00E4170C">
        <w:rPr>
          <w:rFonts w:ascii="Cambria" w:hAnsi="Cambria"/>
          <w:sz w:val="20"/>
          <w:szCs w:val="20"/>
          <w:lang w:val="es-ES"/>
        </w:rPr>
        <w:t xml:space="preserve">el sobreseimiento de la </w:t>
      </w:r>
      <w:r w:rsidR="00B045B0" w:rsidRPr="00E4170C">
        <w:rPr>
          <w:rFonts w:ascii="Cambria" w:hAnsi="Cambria"/>
          <w:sz w:val="20"/>
          <w:szCs w:val="20"/>
          <w:lang w:val="es-ES"/>
        </w:rPr>
        <w:t>acción</w:t>
      </w:r>
      <w:r w:rsidR="00D16BB5" w:rsidRPr="00E4170C">
        <w:rPr>
          <w:rFonts w:ascii="Cambria" w:hAnsi="Cambria"/>
          <w:sz w:val="20"/>
          <w:szCs w:val="20"/>
          <w:lang w:val="es-ES"/>
        </w:rPr>
        <w:t xml:space="preserve"> penal </w:t>
      </w:r>
      <w:r w:rsidR="00174559" w:rsidRPr="00E4170C">
        <w:rPr>
          <w:rFonts w:ascii="Cambria" w:hAnsi="Cambria"/>
          <w:sz w:val="20"/>
          <w:szCs w:val="20"/>
          <w:lang w:val="es-ES"/>
        </w:rPr>
        <w:t xml:space="preserve">a raíz del </w:t>
      </w:r>
      <w:r w:rsidR="00B045B0" w:rsidRPr="00E4170C">
        <w:rPr>
          <w:rFonts w:ascii="Cambria" w:hAnsi="Cambria"/>
          <w:sz w:val="20"/>
          <w:szCs w:val="20"/>
          <w:lang w:val="es-ES"/>
        </w:rPr>
        <w:t>hábeas corpus</w:t>
      </w:r>
      <w:r w:rsidR="00D16BB5" w:rsidRPr="00E4170C">
        <w:rPr>
          <w:rFonts w:ascii="Cambria" w:hAnsi="Cambria"/>
          <w:sz w:val="20"/>
          <w:szCs w:val="20"/>
          <w:lang w:val="es-ES"/>
        </w:rPr>
        <w:t xml:space="preserve"> </w:t>
      </w:r>
      <w:r w:rsidR="007E2C35" w:rsidRPr="00E4170C">
        <w:rPr>
          <w:rFonts w:ascii="Cambria" w:hAnsi="Cambria"/>
          <w:sz w:val="20"/>
          <w:szCs w:val="20"/>
          <w:lang w:val="es-ES"/>
        </w:rPr>
        <w:t>es una</w:t>
      </w:r>
      <w:r w:rsidR="00D16BB5" w:rsidRPr="00E4170C">
        <w:rPr>
          <w:rFonts w:ascii="Cambria" w:hAnsi="Cambria"/>
          <w:sz w:val="20"/>
          <w:szCs w:val="20"/>
          <w:lang w:val="es-ES"/>
        </w:rPr>
        <w:t xml:space="preserve"> medida </w:t>
      </w:r>
      <w:r w:rsidR="007E2C35" w:rsidRPr="00E4170C">
        <w:rPr>
          <w:rFonts w:ascii="Cambria" w:hAnsi="Cambria"/>
          <w:sz w:val="20"/>
          <w:szCs w:val="20"/>
          <w:lang w:val="es-ES"/>
        </w:rPr>
        <w:t xml:space="preserve">excepcional que se admite solo cuando se prueba de manera </w:t>
      </w:r>
      <w:r w:rsidR="00D16BB5" w:rsidRPr="00E4170C">
        <w:rPr>
          <w:rFonts w:ascii="Cambria" w:hAnsi="Cambria"/>
          <w:sz w:val="20"/>
          <w:szCs w:val="20"/>
          <w:lang w:val="es-ES"/>
        </w:rPr>
        <w:t>inequívoca</w:t>
      </w:r>
      <w:r w:rsidR="007E2C35" w:rsidRPr="00E4170C">
        <w:rPr>
          <w:rFonts w:ascii="Cambria" w:hAnsi="Cambria"/>
          <w:sz w:val="20"/>
          <w:szCs w:val="20"/>
          <w:lang w:val="es-ES"/>
        </w:rPr>
        <w:t xml:space="preserve"> l</w:t>
      </w:r>
      <w:r w:rsidR="00D16BB5" w:rsidRPr="00E4170C">
        <w:rPr>
          <w:rFonts w:ascii="Cambria" w:hAnsi="Cambria"/>
          <w:sz w:val="20"/>
          <w:szCs w:val="20"/>
          <w:lang w:val="es-ES"/>
        </w:rPr>
        <w:t xml:space="preserve">a </w:t>
      </w:r>
      <w:r w:rsidR="00D16BB5" w:rsidRPr="00E4170C">
        <w:rPr>
          <w:rFonts w:ascii="Cambria" w:hAnsi="Cambria"/>
          <w:sz w:val="20"/>
          <w:szCs w:val="20"/>
          <w:lang w:val="es-ES"/>
        </w:rPr>
        <w:lastRenderedPageBreak/>
        <w:t>atipicidad d</w:t>
      </w:r>
      <w:r w:rsidR="007E2C35" w:rsidRPr="00E4170C">
        <w:rPr>
          <w:rFonts w:ascii="Cambria" w:hAnsi="Cambria"/>
          <w:sz w:val="20"/>
          <w:szCs w:val="20"/>
          <w:lang w:val="es-ES"/>
        </w:rPr>
        <w:t>e l</w:t>
      </w:r>
      <w:r w:rsidR="00D16BB5" w:rsidRPr="00E4170C">
        <w:rPr>
          <w:rFonts w:ascii="Cambria" w:hAnsi="Cambria"/>
          <w:sz w:val="20"/>
          <w:szCs w:val="20"/>
          <w:lang w:val="es-ES"/>
        </w:rPr>
        <w:t>a condu</w:t>
      </w:r>
      <w:r w:rsidR="007E2C35" w:rsidRPr="00E4170C">
        <w:rPr>
          <w:rFonts w:ascii="Cambria" w:hAnsi="Cambria"/>
          <w:sz w:val="20"/>
          <w:szCs w:val="20"/>
          <w:lang w:val="es-ES"/>
        </w:rPr>
        <w:t>c</w:t>
      </w:r>
      <w:r w:rsidR="00D16BB5" w:rsidRPr="00E4170C">
        <w:rPr>
          <w:rFonts w:ascii="Cambria" w:hAnsi="Cambria"/>
          <w:sz w:val="20"/>
          <w:szCs w:val="20"/>
          <w:lang w:val="es-ES"/>
        </w:rPr>
        <w:t xml:space="preserve">ta, </w:t>
      </w:r>
      <w:r w:rsidR="007E2C35" w:rsidRPr="00E4170C">
        <w:rPr>
          <w:rFonts w:ascii="Cambria" w:hAnsi="Cambria"/>
          <w:sz w:val="20"/>
          <w:szCs w:val="20"/>
          <w:lang w:val="es-ES"/>
        </w:rPr>
        <w:t xml:space="preserve">la presencia de una </w:t>
      </w:r>
      <w:r w:rsidR="00D16BB5" w:rsidRPr="00E4170C">
        <w:rPr>
          <w:rFonts w:ascii="Cambria" w:hAnsi="Cambria"/>
          <w:sz w:val="20"/>
          <w:szCs w:val="20"/>
          <w:lang w:val="es-ES"/>
        </w:rPr>
        <w:t xml:space="preserve">causa </w:t>
      </w:r>
      <w:r w:rsidR="007E2C35" w:rsidRPr="00E4170C">
        <w:rPr>
          <w:rFonts w:ascii="Cambria" w:hAnsi="Cambria"/>
          <w:sz w:val="20"/>
          <w:szCs w:val="20"/>
          <w:lang w:val="es-ES"/>
        </w:rPr>
        <w:t xml:space="preserve">de </w:t>
      </w:r>
      <w:r w:rsidR="00D16BB5" w:rsidRPr="00E4170C">
        <w:rPr>
          <w:rFonts w:ascii="Cambria" w:hAnsi="Cambria"/>
          <w:sz w:val="20"/>
          <w:szCs w:val="20"/>
          <w:lang w:val="es-ES"/>
        </w:rPr>
        <w:t>extin</w:t>
      </w:r>
      <w:r w:rsidR="007E2C35" w:rsidRPr="00E4170C">
        <w:rPr>
          <w:rFonts w:ascii="Cambria" w:hAnsi="Cambria"/>
          <w:sz w:val="20"/>
          <w:szCs w:val="20"/>
          <w:lang w:val="es-ES"/>
        </w:rPr>
        <w:t xml:space="preserve">ción de la </w:t>
      </w:r>
      <w:r w:rsidR="00D16BB5" w:rsidRPr="00E4170C">
        <w:rPr>
          <w:rFonts w:ascii="Cambria" w:hAnsi="Cambria"/>
          <w:sz w:val="20"/>
          <w:szCs w:val="20"/>
          <w:lang w:val="es-ES"/>
        </w:rPr>
        <w:t xml:space="preserve">punibilidad o </w:t>
      </w:r>
      <w:r w:rsidR="007E2C35" w:rsidRPr="00E4170C">
        <w:rPr>
          <w:rFonts w:ascii="Cambria" w:hAnsi="Cambria"/>
          <w:sz w:val="20"/>
          <w:szCs w:val="20"/>
          <w:lang w:val="es-ES"/>
        </w:rPr>
        <w:t>l</w:t>
      </w:r>
      <w:r w:rsidR="00D16BB5" w:rsidRPr="00E4170C">
        <w:rPr>
          <w:rFonts w:ascii="Cambria" w:hAnsi="Cambria"/>
          <w:sz w:val="20"/>
          <w:szCs w:val="20"/>
          <w:lang w:val="es-ES"/>
        </w:rPr>
        <w:t xml:space="preserve">a </w:t>
      </w:r>
      <w:r w:rsidR="007E2C35" w:rsidRPr="00E4170C">
        <w:rPr>
          <w:rFonts w:ascii="Cambria" w:hAnsi="Cambria"/>
          <w:sz w:val="20"/>
          <w:szCs w:val="20"/>
          <w:lang w:val="es-ES"/>
        </w:rPr>
        <w:t>falta de indicios</w:t>
      </w:r>
      <w:r w:rsidR="00D16BB5" w:rsidRPr="00E4170C">
        <w:rPr>
          <w:rFonts w:ascii="Cambria" w:hAnsi="Cambria"/>
          <w:sz w:val="20"/>
          <w:szCs w:val="20"/>
          <w:lang w:val="es-ES"/>
        </w:rPr>
        <w:t xml:space="preserve"> de </w:t>
      </w:r>
      <w:r w:rsidR="007E2C35" w:rsidRPr="00E4170C">
        <w:rPr>
          <w:rFonts w:ascii="Cambria" w:hAnsi="Cambria"/>
          <w:sz w:val="20"/>
          <w:szCs w:val="20"/>
          <w:lang w:val="es-ES"/>
        </w:rPr>
        <w:t>autoría</w:t>
      </w:r>
      <w:r w:rsidR="00D16BB5" w:rsidRPr="00E4170C">
        <w:rPr>
          <w:rFonts w:ascii="Cambria" w:hAnsi="Cambria"/>
          <w:sz w:val="20"/>
          <w:szCs w:val="20"/>
          <w:lang w:val="es-ES"/>
        </w:rPr>
        <w:t xml:space="preserve">. </w:t>
      </w:r>
      <w:r w:rsidR="007E2C35" w:rsidRPr="00E4170C">
        <w:rPr>
          <w:rFonts w:ascii="Cambria" w:hAnsi="Cambria"/>
          <w:sz w:val="20"/>
          <w:szCs w:val="20"/>
          <w:lang w:val="es-ES"/>
        </w:rPr>
        <w:t xml:space="preserve">Con respecto a los </w:t>
      </w:r>
      <w:r w:rsidR="004A29C0" w:rsidRPr="00E4170C">
        <w:rPr>
          <w:rFonts w:ascii="Cambria" w:hAnsi="Cambria"/>
          <w:sz w:val="20"/>
          <w:szCs w:val="20"/>
          <w:lang w:val="es-ES"/>
        </w:rPr>
        <w:t xml:space="preserve">acusados Maria </w:t>
      </w:r>
      <w:proofErr w:type="spellStart"/>
      <w:r w:rsidR="004A29C0" w:rsidRPr="00E4170C">
        <w:rPr>
          <w:rFonts w:ascii="Cambria" w:hAnsi="Cambria"/>
          <w:sz w:val="20"/>
          <w:szCs w:val="20"/>
          <w:lang w:val="es-ES"/>
        </w:rPr>
        <w:t>Deusa</w:t>
      </w:r>
      <w:proofErr w:type="spellEnd"/>
      <w:r w:rsidR="004A29C0" w:rsidRPr="00E4170C">
        <w:rPr>
          <w:rFonts w:ascii="Cambria" w:hAnsi="Cambria"/>
          <w:sz w:val="20"/>
          <w:szCs w:val="20"/>
          <w:lang w:val="es-ES"/>
        </w:rPr>
        <w:t xml:space="preserve">, Maria </w:t>
      </w:r>
      <w:proofErr w:type="spellStart"/>
      <w:r w:rsidR="004A29C0" w:rsidRPr="00E4170C">
        <w:rPr>
          <w:rFonts w:ascii="Cambria" w:hAnsi="Cambria"/>
          <w:sz w:val="20"/>
          <w:szCs w:val="20"/>
          <w:lang w:val="es-ES"/>
        </w:rPr>
        <w:t>Bernadete</w:t>
      </w:r>
      <w:proofErr w:type="spellEnd"/>
      <w:r w:rsidR="004A29C0" w:rsidRPr="00E4170C">
        <w:rPr>
          <w:rFonts w:ascii="Cambria" w:hAnsi="Cambria"/>
          <w:sz w:val="20"/>
          <w:szCs w:val="20"/>
          <w:lang w:val="es-ES"/>
        </w:rPr>
        <w:t xml:space="preserve"> </w:t>
      </w:r>
      <w:r w:rsidR="007E2C35" w:rsidRPr="00E4170C">
        <w:rPr>
          <w:rFonts w:ascii="Cambria" w:hAnsi="Cambria"/>
          <w:sz w:val="20"/>
          <w:szCs w:val="20"/>
          <w:lang w:val="es-ES"/>
        </w:rPr>
        <w:t>y</w:t>
      </w:r>
      <w:r w:rsidR="004A29C0" w:rsidRPr="00E4170C">
        <w:rPr>
          <w:rFonts w:ascii="Cambria" w:hAnsi="Cambria"/>
          <w:sz w:val="20"/>
          <w:szCs w:val="20"/>
          <w:lang w:val="es-ES"/>
        </w:rPr>
        <w:t xml:space="preserve"> </w:t>
      </w:r>
      <w:proofErr w:type="spellStart"/>
      <w:r w:rsidR="004A29C0" w:rsidRPr="00E4170C">
        <w:rPr>
          <w:rFonts w:ascii="Cambria" w:hAnsi="Cambria"/>
          <w:sz w:val="20"/>
          <w:szCs w:val="20"/>
          <w:lang w:val="es-ES"/>
        </w:rPr>
        <w:t>Dolival</w:t>
      </w:r>
      <w:proofErr w:type="spellEnd"/>
      <w:r w:rsidR="00D16BB5" w:rsidRPr="00E4170C">
        <w:rPr>
          <w:rFonts w:ascii="Cambria" w:hAnsi="Cambria"/>
          <w:sz w:val="20"/>
          <w:szCs w:val="20"/>
          <w:lang w:val="es-ES"/>
        </w:rPr>
        <w:t xml:space="preserve">, </w:t>
      </w:r>
      <w:r w:rsidR="007E2C35" w:rsidRPr="00E4170C">
        <w:rPr>
          <w:rFonts w:ascii="Cambria" w:hAnsi="Cambria"/>
          <w:sz w:val="20"/>
          <w:szCs w:val="20"/>
          <w:lang w:val="es-ES"/>
        </w:rPr>
        <w:t>el</w:t>
      </w:r>
      <w:r w:rsidR="00D16BB5" w:rsidRPr="00E4170C">
        <w:rPr>
          <w:rFonts w:ascii="Cambria" w:hAnsi="Cambria"/>
          <w:sz w:val="20"/>
          <w:szCs w:val="20"/>
          <w:lang w:val="es-ES"/>
        </w:rPr>
        <w:t xml:space="preserve"> tribunal entend</w:t>
      </w:r>
      <w:r w:rsidR="007E2C35" w:rsidRPr="00E4170C">
        <w:rPr>
          <w:rFonts w:ascii="Cambria" w:hAnsi="Cambria"/>
          <w:sz w:val="20"/>
          <w:szCs w:val="20"/>
          <w:lang w:val="es-ES"/>
        </w:rPr>
        <w:t xml:space="preserve">ió que </w:t>
      </w:r>
      <w:r w:rsidR="001631B0" w:rsidRPr="00E4170C">
        <w:rPr>
          <w:rFonts w:ascii="Cambria" w:hAnsi="Cambria"/>
          <w:sz w:val="20"/>
          <w:szCs w:val="20"/>
          <w:lang w:val="es-ES"/>
        </w:rPr>
        <w:t xml:space="preserve">no había una base </w:t>
      </w:r>
      <w:r w:rsidR="00D16BB5" w:rsidRPr="00E4170C">
        <w:rPr>
          <w:rFonts w:ascii="Cambria" w:hAnsi="Cambria"/>
          <w:sz w:val="20"/>
          <w:szCs w:val="20"/>
          <w:lang w:val="es-ES"/>
        </w:rPr>
        <w:t>probat</w:t>
      </w:r>
      <w:r w:rsidR="001631B0" w:rsidRPr="00E4170C">
        <w:rPr>
          <w:rFonts w:ascii="Cambria" w:hAnsi="Cambria"/>
          <w:sz w:val="20"/>
          <w:szCs w:val="20"/>
          <w:lang w:val="es-ES"/>
        </w:rPr>
        <w:t>o</w:t>
      </w:r>
      <w:r w:rsidR="00D16BB5" w:rsidRPr="00E4170C">
        <w:rPr>
          <w:rFonts w:ascii="Cambria" w:hAnsi="Cambria"/>
          <w:sz w:val="20"/>
          <w:szCs w:val="20"/>
          <w:lang w:val="es-ES"/>
        </w:rPr>
        <w:t>ri</w:t>
      </w:r>
      <w:r w:rsidR="001631B0" w:rsidRPr="00E4170C">
        <w:rPr>
          <w:rFonts w:ascii="Cambria" w:hAnsi="Cambria"/>
          <w:sz w:val="20"/>
          <w:szCs w:val="20"/>
          <w:lang w:val="es-ES"/>
        </w:rPr>
        <w:t>a</w:t>
      </w:r>
      <w:r w:rsidR="00D16BB5" w:rsidRPr="00E4170C">
        <w:rPr>
          <w:rFonts w:ascii="Cambria" w:hAnsi="Cambria"/>
          <w:sz w:val="20"/>
          <w:szCs w:val="20"/>
          <w:lang w:val="es-ES"/>
        </w:rPr>
        <w:t xml:space="preserve"> mínim</w:t>
      </w:r>
      <w:r w:rsidR="001631B0" w:rsidRPr="00E4170C">
        <w:rPr>
          <w:rFonts w:ascii="Cambria" w:hAnsi="Cambria"/>
          <w:sz w:val="20"/>
          <w:szCs w:val="20"/>
          <w:lang w:val="es-ES"/>
        </w:rPr>
        <w:t>a</w:t>
      </w:r>
      <w:r w:rsidR="00D16BB5" w:rsidRPr="00E4170C">
        <w:rPr>
          <w:rFonts w:ascii="Cambria" w:hAnsi="Cambria"/>
          <w:sz w:val="20"/>
          <w:szCs w:val="20"/>
          <w:lang w:val="es-ES"/>
        </w:rPr>
        <w:t xml:space="preserve"> </w:t>
      </w:r>
      <w:r w:rsidR="001631B0" w:rsidRPr="00E4170C">
        <w:rPr>
          <w:rFonts w:ascii="Cambria" w:hAnsi="Cambria"/>
          <w:sz w:val="20"/>
          <w:szCs w:val="20"/>
          <w:lang w:val="es-ES"/>
        </w:rPr>
        <w:t xml:space="preserve">que </w:t>
      </w:r>
      <w:r w:rsidR="00D16BB5" w:rsidRPr="00E4170C">
        <w:rPr>
          <w:rFonts w:ascii="Cambria" w:hAnsi="Cambria"/>
          <w:sz w:val="20"/>
          <w:szCs w:val="20"/>
          <w:lang w:val="es-ES"/>
        </w:rPr>
        <w:t>respaldar</w:t>
      </w:r>
      <w:r w:rsidR="001631B0" w:rsidRPr="00E4170C">
        <w:rPr>
          <w:rFonts w:ascii="Cambria" w:hAnsi="Cambria"/>
          <w:sz w:val="20"/>
          <w:szCs w:val="20"/>
          <w:lang w:val="es-ES"/>
        </w:rPr>
        <w:t>a</w:t>
      </w:r>
      <w:r w:rsidR="00D16BB5" w:rsidRPr="00E4170C">
        <w:rPr>
          <w:rFonts w:ascii="Cambria" w:hAnsi="Cambria"/>
          <w:sz w:val="20"/>
          <w:szCs w:val="20"/>
          <w:lang w:val="es-ES"/>
        </w:rPr>
        <w:t xml:space="preserve"> </w:t>
      </w:r>
      <w:r w:rsidR="001631B0" w:rsidRPr="00E4170C">
        <w:rPr>
          <w:rFonts w:ascii="Cambria" w:hAnsi="Cambria"/>
          <w:sz w:val="20"/>
          <w:szCs w:val="20"/>
          <w:lang w:val="es-ES"/>
        </w:rPr>
        <w:t>l</w:t>
      </w:r>
      <w:r w:rsidR="00D16BB5" w:rsidRPr="00E4170C">
        <w:rPr>
          <w:rFonts w:ascii="Cambria" w:hAnsi="Cambria"/>
          <w:sz w:val="20"/>
          <w:szCs w:val="20"/>
          <w:lang w:val="es-ES"/>
        </w:rPr>
        <w:t xml:space="preserve">a </w:t>
      </w:r>
      <w:r w:rsidR="001631B0" w:rsidRPr="00E4170C">
        <w:rPr>
          <w:rFonts w:ascii="Cambria" w:hAnsi="Cambria"/>
          <w:sz w:val="20"/>
          <w:szCs w:val="20"/>
          <w:lang w:val="es-ES"/>
        </w:rPr>
        <w:t>denuncia</w:t>
      </w:r>
      <w:r w:rsidR="00D16BB5" w:rsidRPr="00E4170C">
        <w:rPr>
          <w:rFonts w:ascii="Cambria" w:hAnsi="Cambria"/>
          <w:sz w:val="20"/>
          <w:szCs w:val="20"/>
          <w:lang w:val="es-ES"/>
        </w:rPr>
        <w:t>.</w:t>
      </w:r>
      <w:r w:rsidR="001D2206" w:rsidRPr="00E4170C">
        <w:rPr>
          <w:rFonts w:ascii="Cambria" w:hAnsi="Cambria"/>
          <w:sz w:val="20"/>
          <w:szCs w:val="20"/>
          <w:lang w:val="es-ES"/>
        </w:rPr>
        <w:t xml:space="preserve"> </w:t>
      </w:r>
      <w:r w:rsidR="001631B0" w:rsidRPr="00E4170C">
        <w:rPr>
          <w:rFonts w:ascii="Cambria" w:hAnsi="Cambria"/>
          <w:sz w:val="20"/>
          <w:szCs w:val="20"/>
          <w:lang w:val="es-ES"/>
        </w:rPr>
        <w:t xml:space="preserve">El </w:t>
      </w:r>
      <w:r w:rsidR="001D2206" w:rsidRPr="00E4170C">
        <w:rPr>
          <w:rFonts w:ascii="Cambria" w:hAnsi="Cambria"/>
          <w:sz w:val="20"/>
          <w:szCs w:val="20"/>
          <w:lang w:val="es-ES"/>
        </w:rPr>
        <w:t xml:space="preserve">15 de </w:t>
      </w:r>
      <w:r w:rsidR="009C1745" w:rsidRPr="00E4170C">
        <w:rPr>
          <w:rFonts w:ascii="Cambria" w:hAnsi="Cambria"/>
          <w:sz w:val="20"/>
          <w:szCs w:val="20"/>
          <w:lang w:val="es-ES"/>
        </w:rPr>
        <w:t>marzo</w:t>
      </w:r>
      <w:r w:rsidR="001D2206" w:rsidRPr="00E4170C">
        <w:rPr>
          <w:rFonts w:ascii="Cambria" w:hAnsi="Cambria"/>
          <w:sz w:val="20"/>
          <w:szCs w:val="20"/>
          <w:lang w:val="es-ES"/>
        </w:rPr>
        <w:t xml:space="preserve"> de 2010</w:t>
      </w:r>
      <w:r w:rsidR="001631B0" w:rsidRPr="00E4170C">
        <w:rPr>
          <w:rFonts w:ascii="Cambria" w:hAnsi="Cambria"/>
          <w:sz w:val="20"/>
          <w:szCs w:val="20"/>
          <w:lang w:val="es-ES"/>
        </w:rPr>
        <w:t xml:space="preserve"> se decretó el tránsito en juzgado de la sentencia.</w:t>
      </w:r>
      <w:r w:rsidR="004A29C0" w:rsidRPr="00E4170C">
        <w:rPr>
          <w:rFonts w:ascii="Cambria" w:hAnsi="Cambria"/>
          <w:sz w:val="20"/>
          <w:szCs w:val="20"/>
          <w:lang w:val="es-ES"/>
        </w:rPr>
        <w:t xml:space="preserve"> </w:t>
      </w:r>
      <w:r w:rsidR="001631B0" w:rsidRPr="00E4170C">
        <w:rPr>
          <w:rFonts w:ascii="Cambria" w:hAnsi="Cambria"/>
          <w:sz w:val="20"/>
          <w:szCs w:val="20"/>
          <w:lang w:val="es-ES"/>
        </w:rPr>
        <w:t xml:space="preserve">Según </w:t>
      </w:r>
      <w:r w:rsidRPr="00E4170C">
        <w:rPr>
          <w:rFonts w:ascii="Cambria" w:hAnsi="Cambria"/>
          <w:sz w:val="20"/>
          <w:szCs w:val="20"/>
          <w:lang w:val="es-ES"/>
        </w:rPr>
        <w:t>el Estado</w:t>
      </w:r>
      <w:r w:rsidR="009F3A7E" w:rsidRPr="00E4170C">
        <w:rPr>
          <w:rFonts w:ascii="Cambria" w:hAnsi="Cambria"/>
          <w:sz w:val="20"/>
          <w:szCs w:val="20"/>
          <w:lang w:val="es-ES"/>
        </w:rPr>
        <w:t xml:space="preserve">, </w:t>
      </w:r>
      <w:r w:rsidR="001631B0" w:rsidRPr="00E4170C">
        <w:rPr>
          <w:rFonts w:ascii="Cambria" w:hAnsi="Cambria"/>
          <w:sz w:val="20"/>
          <w:szCs w:val="20"/>
          <w:lang w:val="es-ES"/>
        </w:rPr>
        <w:t xml:space="preserve">si la Comisión </w:t>
      </w:r>
      <w:r w:rsidR="009F3A7E" w:rsidRPr="00E4170C">
        <w:rPr>
          <w:rFonts w:ascii="Cambria" w:hAnsi="Cambria"/>
          <w:sz w:val="20"/>
          <w:szCs w:val="20"/>
          <w:lang w:val="es-ES"/>
        </w:rPr>
        <w:t>a</w:t>
      </w:r>
      <w:r w:rsidR="004A29C0" w:rsidRPr="00E4170C">
        <w:rPr>
          <w:rFonts w:ascii="Cambria" w:hAnsi="Cambria"/>
          <w:sz w:val="20"/>
          <w:szCs w:val="20"/>
          <w:lang w:val="es-ES"/>
        </w:rPr>
        <w:t>dmit</w:t>
      </w:r>
      <w:r w:rsidR="001631B0" w:rsidRPr="00E4170C">
        <w:rPr>
          <w:rFonts w:ascii="Cambria" w:hAnsi="Cambria"/>
          <w:sz w:val="20"/>
          <w:szCs w:val="20"/>
          <w:lang w:val="es-ES"/>
        </w:rPr>
        <w:t>e</w:t>
      </w:r>
      <w:r w:rsidR="004A29C0" w:rsidRPr="00E4170C">
        <w:rPr>
          <w:rFonts w:ascii="Cambria" w:hAnsi="Cambria"/>
          <w:sz w:val="20"/>
          <w:szCs w:val="20"/>
          <w:lang w:val="es-ES"/>
        </w:rPr>
        <w:t xml:space="preserve"> </w:t>
      </w:r>
      <w:r w:rsidR="001631B0" w:rsidRPr="00E4170C">
        <w:rPr>
          <w:rFonts w:ascii="Cambria" w:hAnsi="Cambria"/>
          <w:sz w:val="20"/>
          <w:szCs w:val="20"/>
          <w:lang w:val="es-ES"/>
        </w:rPr>
        <w:t>l</w:t>
      </w:r>
      <w:r w:rsidR="009F3A7E" w:rsidRPr="00E4170C">
        <w:rPr>
          <w:rFonts w:ascii="Cambria" w:hAnsi="Cambria"/>
          <w:sz w:val="20"/>
          <w:szCs w:val="20"/>
          <w:lang w:val="es-ES"/>
        </w:rPr>
        <w:t xml:space="preserve">a presente </w:t>
      </w:r>
      <w:r w:rsidRPr="00E4170C">
        <w:rPr>
          <w:rFonts w:ascii="Cambria" w:hAnsi="Cambria"/>
          <w:sz w:val="20"/>
          <w:szCs w:val="20"/>
          <w:lang w:val="es-ES"/>
        </w:rPr>
        <w:t>petición</w:t>
      </w:r>
      <w:r w:rsidR="001631B0" w:rsidRPr="00E4170C">
        <w:rPr>
          <w:rFonts w:ascii="Cambria" w:hAnsi="Cambria"/>
          <w:sz w:val="20"/>
          <w:szCs w:val="20"/>
          <w:lang w:val="es-ES"/>
        </w:rPr>
        <w:t xml:space="preserve">, estaría reabriendo un asunto que ya fue resuelto en el ámbito del </w:t>
      </w:r>
      <w:r w:rsidR="003A6581" w:rsidRPr="00E4170C">
        <w:rPr>
          <w:rFonts w:ascii="Cambria" w:hAnsi="Cambria"/>
          <w:sz w:val="20"/>
          <w:szCs w:val="20"/>
          <w:lang w:val="es-ES"/>
        </w:rPr>
        <w:t>derecho</w:t>
      </w:r>
      <w:r w:rsidR="004A29C0" w:rsidRPr="00E4170C">
        <w:rPr>
          <w:rFonts w:ascii="Cambria" w:hAnsi="Cambria"/>
          <w:sz w:val="20"/>
          <w:szCs w:val="20"/>
          <w:lang w:val="es-ES"/>
        </w:rPr>
        <w:t xml:space="preserve"> interno, </w:t>
      </w:r>
      <w:r w:rsidR="001631B0" w:rsidRPr="00E4170C">
        <w:rPr>
          <w:rFonts w:ascii="Cambria" w:hAnsi="Cambria"/>
          <w:sz w:val="20"/>
          <w:szCs w:val="20"/>
          <w:lang w:val="es-ES"/>
        </w:rPr>
        <w:t>lo cual infringiría l</w:t>
      </w:r>
      <w:r w:rsidR="004A29C0" w:rsidRPr="00E4170C">
        <w:rPr>
          <w:rFonts w:ascii="Cambria" w:hAnsi="Cambria"/>
          <w:sz w:val="20"/>
          <w:szCs w:val="20"/>
          <w:lang w:val="es-ES"/>
        </w:rPr>
        <w:t>a fórmula d</w:t>
      </w:r>
      <w:r w:rsidR="001631B0" w:rsidRPr="00E4170C">
        <w:rPr>
          <w:rFonts w:ascii="Cambria" w:hAnsi="Cambria"/>
          <w:sz w:val="20"/>
          <w:szCs w:val="20"/>
          <w:lang w:val="es-ES"/>
        </w:rPr>
        <w:t>e l</w:t>
      </w:r>
      <w:r w:rsidR="004A29C0" w:rsidRPr="00E4170C">
        <w:rPr>
          <w:rFonts w:ascii="Cambria" w:hAnsi="Cambria"/>
          <w:sz w:val="20"/>
          <w:szCs w:val="20"/>
          <w:lang w:val="es-ES"/>
        </w:rPr>
        <w:t xml:space="preserve">a </w:t>
      </w:r>
      <w:r w:rsidR="001631B0" w:rsidRPr="00E4170C">
        <w:rPr>
          <w:rFonts w:ascii="Cambria" w:hAnsi="Cambria"/>
          <w:sz w:val="20"/>
          <w:szCs w:val="20"/>
          <w:lang w:val="es-ES"/>
        </w:rPr>
        <w:t>c</w:t>
      </w:r>
      <w:r w:rsidR="004A29C0" w:rsidRPr="00E4170C">
        <w:rPr>
          <w:rFonts w:ascii="Cambria" w:hAnsi="Cambria"/>
          <w:sz w:val="20"/>
          <w:szCs w:val="20"/>
          <w:lang w:val="es-ES"/>
        </w:rPr>
        <w:t xml:space="preserve">uarta </w:t>
      </w:r>
      <w:r w:rsidR="001631B0" w:rsidRPr="00E4170C">
        <w:rPr>
          <w:rFonts w:ascii="Cambria" w:hAnsi="Cambria"/>
          <w:sz w:val="20"/>
          <w:szCs w:val="20"/>
          <w:lang w:val="es-ES"/>
        </w:rPr>
        <w:t>instancia</w:t>
      </w:r>
      <w:r w:rsidR="004A29C0" w:rsidRPr="00E4170C">
        <w:rPr>
          <w:rFonts w:ascii="Cambria" w:hAnsi="Cambria"/>
          <w:sz w:val="20"/>
          <w:szCs w:val="20"/>
          <w:lang w:val="es-ES"/>
        </w:rPr>
        <w:t>.</w:t>
      </w:r>
    </w:p>
    <w:p w:rsidR="003239B8" w:rsidRPr="00E4170C" w:rsidRDefault="003239B8" w:rsidP="003239B8">
      <w:pPr>
        <w:spacing w:before="240" w:after="240"/>
        <w:ind w:firstLine="720"/>
        <w:jc w:val="both"/>
        <w:rPr>
          <w:rFonts w:asciiTheme="majorHAnsi" w:hAnsiTheme="majorHAnsi"/>
          <w:sz w:val="20"/>
          <w:szCs w:val="20"/>
          <w:lang w:val="es-ES"/>
        </w:rPr>
      </w:pPr>
      <w:r w:rsidRPr="00E4170C">
        <w:rPr>
          <w:rFonts w:asciiTheme="majorHAnsi" w:eastAsia="Cambria" w:hAnsiTheme="majorHAnsi" w:cs="Cambria"/>
          <w:b/>
          <w:bCs/>
          <w:color w:val="000000"/>
          <w:sz w:val="20"/>
          <w:szCs w:val="20"/>
          <w:u w:color="000000"/>
          <w:lang w:val="es-ES" w:eastAsia="es-ES"/>
        </w:rPr>
        <w:t>VI.</w:t>
      </w:r>
      <w:r w:rsidRPr="00E4170C">
        <w:rPr>
          <w:rFonts w:asciiTheme="majorHAnsi" w:eastAsia="Cambria" w:hAnsiTheme="majorHAnsi" w:cs="Cambria"/>
          <w:b/>
          <w:bCs/>
          <w:color w:val="000000"/>
          <w:sz w:val="20"/>
          <w:szCs w:val="20"/>
          <w:u w:color="000000"/>
          <w:lang w:val="es-ES" w:eastAsia="es-ES"/>
        </w:rPr>
        <w:tab/>
      </w:r>
      <w:r w:rsidR="008856D4" w:rsidRPr="00E4170C">
        <w:rPr>
          <w:rFonts w:asciiTheme="majorHAnsi" w:hAnsiTheme="majorHAnsi"/>
          <w:b/>
          <w:bCs/>
          <w:sz w:val="20"/>
          <w:szCs w:val="20"/>
          <w:lang w:val="es-ES"/>
        </w:rPr>
        <w:t>AGOTAMIENTO DE LOS RECURSOS INTERNOS Y PLAZO DE PRESENTACIÓN</w:t>
      </w:r>
      <w:r w:rsidR="00C21FEF" w:rsidRPr="00E4170C">
        <w:rPr>
          <w:rFonts w:asciiTheme="majorHAnsi" w:eastAsia="Cambria" w:hAnsiTheme="majorHAnsi" w:cs="Cambria"/>
          <w:b/>
          <w:bCs/>
          <w:color w:val="000000"/>
          <w:sz w:val="20"/>
          <w:szCs w:val="20"/>
          <w:u w:color="000000"/>
          <w:lang w:val="es-ES" w:eastAsia="es-ES"/>
        </w:rPr>
        <w:t xml:space="preserve"> </w:t>
      </w:r>
    </w:p>
    <w:p w:rsidR="003239B8" w:rsidRPr="00E4170C" w:rsidRDefault="001631B0"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4170C">
        <w:rPr>
          <w:rFonts w:asciiTheme="majorHAnsi" w:hAnsiTheme="majorHAnsi"/>
          <w:sz w:val="20"/>
          <w:szCs w:val="20"/>
          <w:lang w:val="es-ES"/>
        </w:rPr>
        <w:t>Con respecto al agotamiento de los</w:t>
      </w:r>
      <w:r w:rsidR="004A29C0" w:rsidRPr="00E4170C">
        <w:rPr>
          <w:rFonts w:asciiTheme="majorHAnsi" w:hAnsiTheme="majorHAnsi"/>
          <w:sz w:val="20"/>
          <w:szCs w:val="20"/>
          <w:lang w:val="es-ES"/>
        </w:rPr>
        <w:t xml:space="preserve"> recursos internos, </w:t>
      </w:r>
      <w:r w:rsidR="009C1745" w:rsidRPr="00E4170C">
        <w:rPr>
          <w:rFonts w:asciiTheme="majorHAnsi" w:hAnsiTheme="majorHAnsi"/>
          <w:sz w:val="20"/>
          <w:szCs w:val="20"/>
          <w:lang w:val="es-ES"/>
        </w:rPr>
        <w:t>la peticionaria</w:t>
      </w:r>
      <w:r w:rsidR="004A29C0" w:rsidRPr="00E4170C">
        <w:rPr>
          <w:rFonts w:asciiTheme="majorHAnsi" w:hAnsiTheme="majorHAnsi"/>
          <w:sz w:val="20"/>
          <w:szCs w:val="20"/>
          <w:lang w:val="es-ES"/>
        </w:rPr>
        <w:t xml:space="preserve"> alega </w:t>
      </w:r>
      <w:r w:rsidR="001D2206" w:rsidRPr="00E4170C">
        <w:rPr>
          <w:rFonts w:asciiTheme="majorHAnsi" w:hAnsiTheme="majorHAnsi"/>
          <w:sz w:val="20"/>
          <w:szCs w:val="20"/>
          <w:lang w:val="es-ES"/>
        </w:rPr>
        <w:t xml:space="preserve">que </w:t>
      </w:r>
      <w:r w:rsidRPr="00E4170C">
        <w:rPr>
          <w:rFonts w:asciiTheme="majorHAnsi" w:hAnsiTheme="majorHAnsi"/>
          <w:sz w:val="20"/>
          <w:szCs w:val="20"/>
          <w:lang w:val="es-ES"/>
        </w:rPr>
        <w:t>l</w:t>
      </w:r>
      <w:r w:rsidR="001D2206" w:rsidRPr="00E4170C">
        <w:rPr>
          <w:rFonts w:asciiTheme="majorHAnsi" w:hAnsiTheme="majorHAnsi"/>
          <w:sz w:val="20"/>
          <w:szCs w:val="20"/>
          <w:lang w:val="es-ES"/>
        </w:rPr>
        <w:t xml:space="preserve">os autores </w:t>
      </w:r>
      <w:r w:rsidR="008856D4" w:rsidRPr="00E4170C">
        <w:rPr>
          <w:rFonts w:asciiTheme="majorHAnsi" w:hAnsiTheme="majorHAnsi"/>
          <w:sz w:val="20"/>
          <w:szCs w:val="20"/>
          <w:lang w:val="es-ES"/>
        </w:rPr>
        <w:t>intelectuales</w:t>
      </w:r>
      <w:r w:rsidR="001D2206" w:rsidRPr="00E4170C">
        <w:rPr>
          <w:rFonts w:asciiTheme="majorHAnsi" w:hAnsiTheme="majorHAnsi"/>
          <w:sz w:val="20"/>
          <w:szCs w:val="20"/>
          <w:lang w:val="es-ES"/>
        </w:rPr>
        <w:t xml:space="preserve"> d</w:t>
      </w:r>
      <w:r w:rsidRPr="00E4170C">
        <w:rPr>
          <w:rFonts w:asciiTheme="majorHAnsi" w:hAnsiTheme="majorHAnsi"/>
          <w:sz w:val="20"/>
          <w:szCs w:val="20"/>
          <w:lang w:val="es-ES"/>
        </w:rPr>
        <w:t>el</w:t>
      </w:r>
      <w:r w:rsidR="001D2206" w:rsidRPr="00E4170C">
        <w:rPr>
          <w:rFonts w:asciiTheme="majorHAnsi" w:hAnsiTheme="majorHAnsi"/>
          <w:sz w:val="20"/>
          <w:szCs w:val="20"/>
          <w:lang w:val="es-ES"/>
        </w:rPr>
        <w:t xml:space="preserve"> </w:t>
      </w:r>
      <w:r w:rsidR="003136A1" w:rsidRPr="00E4170C">
        <w:rPr>
          <w:rFonts w:asciiTheme="majorHAnsi" w:hAnsiTheme="majorHAnsi"/>
          <w:sz w:val="20"/>
          <w:szCs w:val="20"/>
          <w:lang w:val="es-ES"/>
        </w:rPr>
        <w:t>homicidio</w:t>
      </w:r>
      <w:r w:rsidR="001D2206" w:rsidRPr="00E4170C">
        <w:rPr>
          <w:rFonts w:asciiTheme="majorHAnsi" w:hAnsiTheme="majorHAnsi"/>
          <w:sz w:val="20"/>
          <w:szCs w:val="20"/>
          <w:lang w:val="es-ES"/>
        </w:rPr>
        <w:t xml:space="preserve"> d</w:t>
      </w:r>
      <w:r w:rsidR="008856D4" w:rsidRPr="00E4170C">
        <w:rPr>
          <w:rFonts w:asciiTheme="majorHAnsi" w:hAnsiTheme="majorHAnsi"/>
          <w:sz w:val="20"/>
          <w:szCs w:val="20"/>
          <w:lang w:val="es-ES"/>
        </w:rPr>
        <w:t>e</w:t>
      </w:r>
      <w:r w:rsidR="001D2206" w:rsidRPr="00E4170C">
        <w:rPr>
          <w:rFonts w:asciiTheme="majorHAnsi" w:hAnsiTheme="majorHAnsi"/>
          <w:sz w:val="20"/>
          <w:szCs w:val="20"/>
          <w:lang w:val="es-ES"/>
        </w:rPr>
        <w:t xml:space="preserve"> </w:t>
      </w:r>
      <w:r w:rsidR="009C1745" w:rsidRPr="00E4170C">
        <w:rPr>
          <w:rFonts w:asciiTheme="majorHAnsi" w:hAnsiTheme="majorHAnsi"/>
          <w:sz w:val="20"/>
          <w:szCs w:val="20"/>
          <w:lang w:val="es-ES"/>
        </w:rPr>
        <w:t>la presunta víctima</w:t>
      </w:r>
      <w:r w:rsidR="001D2206" w:rsidRPr="00E4170C">
        <w:rPr>
          <w:rFonts w:asciiTheme="majorHAnsi" w:hAnsiTheme="majorHAnsi"/>
          <w:sz w:val="20"/>
          <w:szCs w:val="20"/>
          <w:lang w:val="es-ES"/>
        </w:rPr>
        <w:t xml:space="preserve"> </w:t>
      </w:r>
      <w:r w:rsidRPr="00E4170C">
        <w:rPr>
          <w:rFonts w:asciiTheme="majorHAnsi" w:hAnsiTheme="majorHAnsi"/>
          <w:sz w:val="20"/>
          <w:szCs w:val="20"/>
          <w:lang w:val="es-ES"/>
        </w:rPr>
        <w:t xml:space="preserve">han </w:t>
      </w:r>
      <w:r w:rsidR="001D2206" w:rsidRPr="00E4170C">
        <w:rPr>
          <w:rFonts w:asciiTheme="majorHAnsi" w:hAnsiTheme="majorHAnsi"/>
          <w:sz w:val="20"/>
          <w:szCs w:val="20"/>
          <w:lang w:val="es-ES"/>
        </w:rPr>
        <w:t xml:space="preserve">utilizado diversos recursos para impedir </w:t>
      </w:r>
      <w:r w:rsidRPr="00E4170C">
        <w:rPr>
          <w:rFonts w:asciiTheme="majorHAnsi" w:hAnsiTheme="majorHAnsi"/>
          <w:sz w:val="20"/>
          <w:szCs w:val="20"/>
          <w:lang w:val="es-ES"/>
        </w:rPr>
        <w:t xml:space="preserve">su juzgamiento a más de diez años de </w:t>
      </w:r>
      <w:r w:rsidR="008856D4" w:rsidRPr="00E4170C">
        <w:rPr>
          <w:rFonts w:asciiTheme="majorHAnsi" w:hAnsiTheme="majorHAnsi"/>
          <w:sz w:val="20"/>
          <w:szCs w:val="20"/>
          <w:lang w:val="es-ES"/>
        </w:rPr>
        <w:t>los hechos</w:t>
      </w:r>
      <w:r w:rsidR="001D2206" w:rsidRPr="00E4170C">
        <w:rPr>
          <w:rFonts w:asciiTheme="majorHAnsi" w:hAnsiTheme="majorHAnsi"/>
          <w:sz w:val="20"/>
          <w:szCs w:val="20"/>
          <w:lang w:val="es-ES"/>
        </w:rPr>
        <w:t xml:space="preserve">. </w:t>
      </w:r>
      <w:r w:rsidR="008856D4" w:rsidRPr="00E4170C">
        <w:rPr>
          <w:rFonts w:asciiTheme="majorHAnsi" w:hAnsiTheme="majorHAnsi"/>
          <w:sz w:val="20"/>
          <w:szCs w:val="20"/>
          <w:lang w:val="es-ES"/>
        </w:rPr>
        <w:t>El Estado</w:t>
      </w:r>
      <w:r w:rsidR="001D2206" w:rsidRPr="00E4170C">
        <w:rPr>
          <w:rFonts w:asciiTheme="majorHAnsi" w:hAnsiTheme="majorHAnsi"/>
          <w:sz w:val="20"/>
          <w:szCs w:val="20"/>
          <w:lang w:val="es-ES"/>
        </w:rPr>
        <w:t xml:space="preserve">, </w:t>
      </w:r>
      <w:r w:rsidRPr="00E4170C">
        <w:rPr>
          <w:rFonts w:asciiTheme="majorHAnsi" w:hAnsiTheme="majorHAnsi"/>
          <w:sz w:val="20"/>
          <w:szCs w:val="20"/>
          <w:lang w:val="es-ES"/>
        </w:rPr>
        <w:t xml:space="preserve">en cambio, </w:t>
      </w:r>
      <w:r w:rsidR="001D2206" w:rsidRPr="00E4170C">
        <w:rPr>
          <w:rFonts w:asciiTheme="majorHAnsi" w:hAnsiTheme="majorHAnsi"/>
          <w:sz w:val="20"/>
          <w:szCs w:val="20"/>
          <w:lang w:val="es-ES"/>
        </w:rPr>
        <w:t xml:space="preserve">afirma que </w:t>
      </w:r>
      <w:r w:rsidRPr="00E4170C">
        <w:rPr>
          <w:rFonts w:asciiTheme="majorHAnsi" w:hAnsiTheme="majorHAnsi"/>
          <w:sz w:val="20"/>
          <w:szCs w:val="20"/>
          <w:lang w:val="es-ES"/>
        </w:rPr>
        <w:t>no se han agotado l</w:t>
      </w:r>
      <w:r w:rsidR="001D2206" w:rsidRPr="00E4170C">
        <w:rPr>
          <w:rFonts w:asciiTheme="majorHAnsi" w:hAnsiTheme="majorHAnsi"/>
          <w:sz w:val="20"/>
          <w:szCs w:val="20"/>
          <w:lang w:val="es-ES"/>
        </w:rPr>
        <w:t>os recursos internos</w:t>
      </w:r>
      <w:r w:rsidR="007F4708">
        <w:rPr>
          <w:rFonts w:asciiTheme="majorHAnsi" w:hAnsiTheme="majorHAnsi"/>
          <w:sz w:val="20"/>
          <w:szCs w:val="20"/>
          <w:lang w:val="es-ES"/>
        </w:rPr>
        <w:t>,</w:t>
      </w:r>
      <w:r w:rsidRPr="00E4170C">
        <w:rPr>
          <w:rFonts w:asciiTheme="majorHAnsi" w:hAnsiTheme="majorHAnsi"/>
          <w:sz w:val="20"/>
          <w:szCs w:val="20"/>
          <w:lang w:val="es-ES"/>
        </w:rPr>
        <w:t xml:space="preserve"> puesto que la </w:t>
      </w:r>
      <w:r w:rsidR="00B045B0" w:rsidRPr="00E4170C">
        <w:rPr>
          <w:rFonts w:asciiTheme="majorHAnsi" w:hAnsiTheme="majorHAnsi"/>
          <w:sz w:val="20"/>
          <w:szCs w:val="20"/>
          <w:lang w:val="es-ES"/>
        </w:rPr>
        <w:t>acción</w:t>
      </w:r>
      <w:r w:rsidR="00547CCB" w:rsidRPr="00E4170C">
        <w:rPr>
          <w:rFonts w:asciiTheme="majorHAnsi" w:hAnsiTheme="majorHAnsi"/>
          <w:sz w:val="20"/>
          <w:szCs w:val="20"/>
          <w:lang w:val="es-ES"/>
        </w:rPr>
        <w:t xml:space="preserve"> penal </w:t>
      </w:r>
      <w:r w:rsidRPr="00E4170C">
        <w:rPr>
          <w:rFonts w:asciiTheme="majorHAnsi" w:hAnsiTheme="majorHAnsi"/>
          <w:sz w:val="20"/>
          <w:szCs w:val="20"/>
          <w:lang w:val="es-ES"/>
        </w:rPr>
        <w:t xml:space="preserve">continúa. Agrega que tres reos fueron </w:t>
      </w:r>
      <w:r w:rsidR="00547CCB" w:rsidRPr="00E4170C">
        <w:rPr>
          <w:rFonts w:asciiTheme="majorHAnsi" w:hAnsiTheme="majorHAnsi"/>
          <w:sz w:val="20"/>
          <w:szCs w:val="20"/>
          <w:lang w:val="es-ES"/>
        </w:rPr>
        <w:t>condenados p</w:t>
      </w:r>
      <w:r w:rsidRPr="00E4170C">
        <w:rPr>
          <w:rFonts w:asciiTheme="majorHAnsi" w:hAnsiTheme="majorHAnsi"/>
          <w:sz w:val="20"/>
          <w:szCs w:val="20"/>
          <w:lang w:val="es-ES"/>
        </w:rPr>
        <w:t>or el</w:t>
      </w:r>
      <w:r w:rsidR="00547CCB" w:rsidRPr="00E4170C">
        <w:rPr>
          <w:rFonts w:asciiTheme="majorHAnsi" w:hAnsiTheme="majorHAnsi"/>
          <w:sz w:val="20"/>
          <w:szCs w:val="20"/>
          <w:lang w:val="es-ES"/>
        </w:rPr>
        <w:t xml:space="preserve"> </w:t>
      </w:r>
      <w:r w:rsidR="008856D4" w:rsidRPr="00E4170C">
        <w:rPr>
          <w:rFonts w:asciiTheme="majorHAnsi" w:hAnsiTheme="majorHAnsi"/>
          <w:sz w:val="20"/>
          <w:szCs w:val="20"/>
          <w:lang w:val="es-ES"/>
        </w:rPr>
        <w:t>Tribunal del Jurado</w:t>
      </w:r>
      <w:r w:rsidRPr="00E4170C">
        <w:rPr>
          <w:rFonts w:asciiTheme="majorHAnsi" w:hAnsiTheme="majorHAnsi"/>
          <w:sz w:val="20"/>
          <w:szCs w:val="20"/>
          <w:lang w:val="es-ES"/>
        </w:rPr>
        <w:t xml:space="preserve"> y que no compete a la Comisión volver a analizar el fondo de las decisiones tomadas en el ámbito </w:t>
      </w:r>
      <w:r w:rsidR="00A456C0" w:rsidRPr="00E4170C">
        <w:rPr>
          <w:rFonts w:asciiTheme="majorHAnsi" w:hAnsiTheme="majorHAnsi"/>
          <w:sz w:val="20"/>
          <w:szCs w:val="20"/>
          <w:lang w:val="es-ES"/>
        </w:rPr>
        <w:t>intern</w:t>
      </w:r>
      <w:r w:rsidRPr="00E4170C">
        <w:rPr>
          <w:rFonts w:asciiTheme="majorHAnsi" w:hAnsiTheme="majorHAnsi"/>
          <w:sz w:val="20"/>
          <w:szCs w:val="20"/>
          <w:lang w:val="es-ES"/>
        </w:rPr>
        <w:t>o</w:t>
      </w:r>
      <w:r w:rsidR="00354756" w:rsidRPr="00E4170C">
        <w:rPr>
          <w:rStyle w:val="FootnoteReference"/>
          <w:rFonts w:ascii="Cambria" w:hAnsi="Cambria"/>
          <w:sz w:val="20"/>
          <w:szCs w:val="20"/>
          <w:lang w:val="es-ES"/>
        </w:rPr>
        <w:footnoteReference w:id="6"/>
      </w:r>
      <w:r w:rsidRPr="00E4170C">
        <w:rPr>
          <w:rFonts w:asciiTheme="majorHAnsi" w:hAnsiTheme="majorHAnsi"/>
          <w:sz w:val="20"/>
          <w:szCs w:val="20"/>
          <w:lang w:val="es-ES"/>
        </w:rPr>
        <w:t>.</w:t>
      </w:r>
    </w:p>
    <w:p w:rsidR="00E02ED6" w:rsidRPr="00E4170C" w:rsidRDefault="008856D4" w:rsidP="00E02E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4170C">
        <w:rPr>
          <w:rFonts w:ascii="Cambria" w:hAnsi="Cambria"/>
          <w:sz w:val="20"/>
          <w:szCs w:val="20"/>
          <w:lang w:val="es-ES"/>
        </w:rPr>
        <w:t>En el caso de autos</w:t>
      </w:r>
      <w:r w:rsidR="000246EA" w:rsidRPr="00E4170C">
        <w:rPr>
          <w:rFonts w:ascii="Cambria" w:hAnsi="Cambria"/>
          <w:sz w:val="20"/>
          <w:szCs w:val="20"/>
          <w:lang w:val="es-ES"/>
        </w:rPr>
        <w:t xml:space="preserve">, </w:t>
      </w:r>
      <w:r w:rsidR="0015509E" w:rsidRPr="00E4170C">
        <w:rPr>
          <w:rFonts w:ascii="Cambria" w:hAnsi="Cambria"/>
          <w:sz w:val="20"/>
          <w:szCs w:val="20"/>
          <w:lang w:val="es-ES"/>
        </w:rPr>
        <w:t>según</w:t>
      </w:r>
      <w:r w:rsidR="000246EA" w:rsidRPr="00E4170C">
        <w:rPr>
          <w:rFonts w:ascii="Cambria" w:hAnsi="Cambria"/>
          <w:sz w:val="20"/>
          <w:szCs w:val="20"/>
          <w:lang w:val="es-ES"/>
        </w:rPr>
        <w:t xml:space="preserve"> </w:t>
      </w:r>
      <w:r w:rsidR="001631B0" w:rsidRPr="00E4170C">
        <w:rPr>
          <w:rFonts w:ascii="Cambria" w:hAnsi="Cambria"/>
          <w:sz w:val="20"/>
          <w:szCs w:val="20"/>
          <w:lang w:val="es-ES"/>
        </w:rPr>
        <w:t xml:space="preserve">alega </w:t>
      </w:r>
      <w:r w:rsidRPr="00E4170C">
        <w:rPr>
          <w:rFonts w:ascii="Cambria" w:hAnsi="Cambria"/>
          <w:sz w:val="20"/>
          <w:szCs w:val="20"/>
          <w:lang w:val="es-ES"/>
        </w:rPr>
        <w:t>la</w:t>
      </w:r>
      <w:r w:rsidR="009C1745" w:rsidRPr="00E4170C">
        <w:rPr>
          <w:rFonts w:ascii="Cambria" w:hAnsi="Cambria"/>
          <w:sz w:val="20"/>
          <w:szCs w:val="20"/>
          <w:lang w:val="es-ES"/>
        </w:rPr>
        <w:t xml:space="preserve"> peticionaria</w:t>
      </w:r>
      <w:r w:rsidR="000246EA" w:rsidRPr="00E4170C">
        <w:rPr>
          <w:rFonts w:ascii="Cambria" w:hAnsi="Cambria"/>
          <w:sz w:val="20"/>
          <w:szCs w:val="20"/>
          <w:lang w:val="es-ES"/>
        </w:rPr>
        <w:t xml:space="preserve">, </w:t>
      </w:r>
      <w:r w:rsidR="001631B0" w:rsidRPr="00E4170C">
        <w:rPr>
          <w:rFonts w:ascii="Cambria" w:hAnsi="Cambria"/>
          <w:sz w:val="20"/>
          <w:szCs w:val="20"/>
          <w:lang w:val="es-ES"/>
        </w:rPr>
        <w:t xml:space="preserve">habría </w:t>
      </w:r>
      <w:r w:rsidR="000246EA" w:rsidRPr="00E4170C">
        <w:rPr>
          <w:rFonts w:ascii="Cambria" w:hAnsi="Cambria"/>
          <w:sz w:val="20"/>
          <w:szCs w:val="20"/>
          <w:lang w:val="es-ES"/>
        </w:rPr>
        <w:t xml:space="preserve">seis </w:t>
      </w:r>
      <w:r w:rsidR="003A6581" w:rsidRPr="00E4170C">
        <w:rPr>
          <w:rFonts w:ascii="Cambria" w:hAnsi="Cambria"/>
          <w:sz w:val="20"/>
          <w:szCs w:val="20"/>
          <w:lang w:val="es-ES"/>
        </w:rPr>
        <w:t>personas</w:t>
      </w:r>
      <w:r w:rsidR="000246EA" w:rsidRPr="00E4170C">
        <w:rPr>
          <w:rFonts w:ascii="Cambria" w:hAnsi="Cambria"/>
          <w:sz w:val="20"/>
          <w:szCs w:val="20"/>
          <w:lang w:val="es-ES"/>
        </w:rPr>
        <w:t xml:space="preserve"> </w:t>
      </w:r>
      <w:r w:rsidR="001631B0" w:rsidRPr="00E4170C">
        <w:rPr>
          <w:rFonts w:ascii="Cambria" w:hAnsi="Cambria"/>
          <w:sz w:val="20"/>
          <w:szCs w:val="20"/>
          <w:lang w:val="es-ES"/>
        </w:rPr>
        <w:t xml:space="preserve">involucradas en la muerte </w:t>
      </w:r>
      <w:r w:rsidR="003A6581" w:rsidRPr="00E4170C">
        <w:rPr>
          <w:rFonts w:ascii="Cambria" w:hAnsi="Cambria"/>
          <w:sz w:val="20"/>
          <w:szCs w:val="20"/>
          <w:lang w:val="es-ES"/>
        </w:rPr>
        <w:t>de la presunta víctima</w:t>
      </w:r>
      <w:r w:rsidR="00370F54" w:rsidRPr="00E4170C">
        <w:rPr>
          <w:rFonts w:ascii="Cambria" w:hAnsi="Cambria"/>
          <w:sz w:val="20"/>
          <w:szCs w:val="20"/>
          <w:lang w:val="es-ES"/>
        </w:rPr>
        <w:t xml:space="preserve">. La peticionaria afirma que </w:t>
      </w:r>
      <w:r w:rsidR="001631B0" w:rsidRPr="00E4170C">
        <w:rPr>
          <w:rFonts w:ascii="Cambria" w:hAnsi="Cambria"/>
          <w:sz w:val="20"/>
          <w:szCs w:val="20"/>
          <w:lang w:val="es-ES"/>
        </w:rPr>
        <w:t xml:space="preserve">los tres posibles </w:t>
      </w:r>
      <w:r w:rsidR="000246EA" w:rsidRPr="00E4170C">
        <w:rPr>
          <w:rFonts w:ascii="Cambria" w:hAnsi="Cambria"/>
          <w:sz w:val="20"/>
          <w:szCs w:val="20"/>
          <w:lang w:val="es-ES"/>
        </w:rPr>
        <w:t xml:space="preserve">autores </w:t>
      </w:r>
      <w:r w:rsidRPr="00E4170C">
        <w:rPr>
          <w:rFonts w:ascii="Cambria" w:hAnsi="Cambria"/>
          <w:sz w:val="20"/>
          <w:szCs w:val="20"/>
          <w:lang w:val="es-ES"/>
        </w:rPr>
        <w:t>intelectuales</w:t>
      </w:r>
      <w:r w:rsidR="000246EA" w:rsidRPr="00E4170C">
        <w:rPr>
          <w:rFonts w:ascii="Cambria" w:hAnsi="Cambria"/>
          <w:sz w:val="20"/>
          <w:szCs w:val="20"/>
          <w:lang w:val="es-ES"/>
        </w:rPr>
        <w:t xml:space="preserve"> d</w:t>
      </w:r>
      <w:r w:rsidR="001631B0" w:rsidRPr="00E4170C">
        <w:rPr>
          <w:rFonts w:ascii="Cambria" w:hAnsi="Cambria"/>
          <w:sz w:val="20"/>
          <w:szCs w:val="20"/>
          <w:lang w:val="es-ES"/>
        </w:rPr>
        <w:t>e la ejecución</w:t>
      </w:r>
      <w:r w:rsidR="000246EA" w:rsidRPr="00E4170C">
        <w:rPr>
          <w:rFonts w:ascii="Cambria" w:hAnsi="Cambria"/>
          <w:sz w:val="20"/>
          <w:szCs w:val="20"/>
          <w:lang w:val="es-ES"/>
        </w:rPr>
        <w:t xml:space="preserve"> d</w:t>
      </w:r>
      <w:r w:rsidR="003A6581" w:rsidRPr="00E4170C">
        <w:rPr>
          <w:rFonts w:ascii="Cambria" w:hAnsi="Cambria"/>
          <w:sz w:val="20"/>
          <w:szCs w:val="20"/>
          <w:lang w:val="es-ES"/>
        </w:rPr>
        <w:t>el señor</w:t>
      </w:r>
      <w:r w:rsidR="000246EA" w:rsidRPr="00E4170C">
        <w:rPr>
          <w:rFonts w:ascii="Cambria" w:hAnsi="Cambria"/>
          <w:sz w:val="20"/>
          <w:szCs w:val="20"/>
          <w:lang w:val="es-ES"/>
        </w:rPr>
        <w:t xml:space="preserve"> Vieira </w:t>
      </w:r>
      <w:r w:rsidR="001631B0" w:rsidRPr="00E4170C">
        <w:rPr>
          <w:rFonts w:ascii="Cambria" w:hAnsi="Cambria"/>
          <w:sz w:val="20"/>
          <w:szCs w:val="20"/>
          <w:lang w:val="es-ES"/>
        </w:rPr>
        <w:t>ser</w:t>
      </w:r>
      <w:r w:rsidR="00370F54" w:rsidRPr="00E4170C">
        <w:rPr>
          <w:rFonts w:ascii="Cambria" w:hAnsi="Cambria"/>
          <w:sz w:val="20"/>
          <w:szCs w:val="20"/>
          <w:lang w:val="es-ES"/>
        </w:rPr>
        <w:t>í</w:t>
      </w:r>
      <w:r w:rsidR="001631B0" w:rsidRPr="00E4170C">
        <w:rPr>
          <w:rFonts w:ascii="Cambria" w:hAnsi="Cambria"/>
          <w:sz w:val="20"/>
          <w:szCs w:val="20"/>
          <w:lang w:val="es-ES"/>
        </w:rPr>
        <w:t>an</w:t>
      </w:r>
      <w:r w:rsidR="000246EA" w:rsidRPr="00E4170C">
        <w:rPr>
          <w:rFonts w:ascii="Cambria" w:hAnsi="Cambria"/>
          <w:sz w:val="20"/>
          <w:szCs w:val="20"/>
          <w:lang w:val="es-ES"/>
        </w:rPr>
        <w:t xml:space="preserve"> </w:t>
      </w:r>
      <w:r w:rsidR="001631B0" w:rsidRPr="00E4170C">
        <w:rPr>
          <w:rFonts w:ascii="Cambria" w:hAnsi="Cambria"/>
          <w:sz w:val="20"/>
          <w:szCs w:val="20"/>
          <w:lang w:val="es-ES"/>
        </w:rPr>
        <w:t>funcionarios</w:t>
      </w:r>
      <w:r w:rsidR="000246EA" w:rsidRPr="00E4170C">
        <w:rPr>
          <w:rFonts w:ascii="Cambria" w:hAnsi="Cambria"/>
          <w:sz w:val="20"/>
          <w:szCs w:val="20"/>
          <w:lang w:val="es-ES"/>
        </w:rPr>
        <w:t xml:space="preserve"> d</w:t>
      </w:r>
      <w:r w:rsidR="001631B0" w:rsidRPr="00E4170C">
        <w:rPr>
          <w:rFonts w:ascii="Cambria" w:hAnsi="Cambria"/>
          <w:sz w:val="20"/>
          <w:szCs w:val="20"/>
          <w:lang w:val="es-ES"/>
        </w:rPr>
        <w:t>el</w:t>
      </w:r>
      <w:r w:rsidR="000246EA" w:rsidRPr="00E4170C">
        <w:rPr>
          <w:rFonts w:ascii="Cambria" w:hAnsi="Cambria"/>
          <w:sz w:val="20"/>
          <w:szCs w:val="20"/>
          <w:lang w:val="es-ES"/>
        </w:rPr>
        <w:t xml:space="preserve"> </w:t>
      </w:r>
      <w:r w:rsidR="00622792" w:rsidRPr="00E4170C">
        <w:rPr>
          <w:rFonts w:ascii="Cambria" w:hAnsi="Cambria"/>
          <w:sz w:val="20"/>
          <w:szCs w:val="20"/>
          <w:lang w:val="es-ES"/>
        </w:rPr>
        <w:t>ayuntamiento</w:t>
      </w:r>
      <w:r w:rsidR="000246EA" w:rsidRPr="00E4170C">
        <w:rPr>
          <w:rFonts w:ascii="Cambria" w:hAnsi="Cambria"/>
          <w:sz w:val="20"/>
          <w:szCs w:val="20"/>
          <w:lang w:val="es-ES"/>
        </w:rPr>
        <w:t xml:space="preserve"> de </w:t>
      </w:r>
      <w:proofErr w:type="spellStart"/>
      <w:r w:rsidR="000246EA" w:rsidRPr="00E4170C">
        <w:rPr>
          <w:rFonts w:ascii="Cambria" w:hAnsi="Cambria"/>
          <w:sz w:val="20"/>
          <w:szCs w:val="20"/>
          <w:lang w:val="es-ES"/>
        </w:rPr>
        <w:t>Timon</w:t>
      </w:r>
      <w:proofErr w:type="spellEnd"/>
      <w:r w:rsidR="000246EA" w:rsidRPr="00E4170C">
        <w:rPr>
          <w:rFonts w:ascii="Cambria" w:hAnsi="Cambria"/>
          <w:sz w:val="20"/>
          <w:szCs w:val="20"/>
          <w:lang w:val="es-ES"/>
        </w:rPr>
        <w:t xml:space="preserve"> </w:t>
      </w:r>
      <w:r w:rsidR="001631B0" w:rsidRPr="00E4170C">
        <w:rPr>
          <w:rFonts w:ascii="Cambria" w:hAnsi="Cambria"/>
          <w:sz w:val="20"/>
          <w:szCs w:val="20"/>
          <w:lang w:val="es-ES"/>
        </w:rPr>
        <w:t>y</w:t>
      </w:r>
      <w:r w:rsidR="000246EA" w:rsidRPr="00E4170C">
        <w:rPr>
          <w:rFonts w:ascii="Cambria" w:hAnsi="Cambria"/>
          <w:sz w:val="20"/>
          <w:szCs w:val="20"/>
          <w:lang w:val="es-ES"/>
        </w:rPr>
        <w:t xml:space="preserve"> no </w:t>
      </w:r>
      <w:r w:rsidR="00370F54" w:rsidRPr="00E4170C">
        <w:rPr>
          <w:rFonts w:ascii="Cambria" w:hAnsi="Cambria"/>
          <w:sz w:val="20"/>
          <w:szCs w:val="20"/>
          <w:lang w:val="es-ES"/>
        </w:rPr>
        <w:t>habrían si</w:t>
      </w:r>
      <w:r w:rsidR="000246EA" w:rsidRPr="00E4170C">
        <w:rPr>
          <w:rFonts w:ascii="Cambria" w:hAnsi="Cambria"/>
          <w:sz w:val="20"/>
          <w:szCs w:val="20"/>
          <w:lang w:val="es-ES"/>
        </w:rPr>
        <w:t xml:space="preserve">do responsabilizados </w:t>
      </w:r>
      <w:r w:rsidR="00370F54" w:rsidRPr="00E4170C">
        <w:rPr>
          <w:rFonts w:ascii="Cambria" w:hAnsi="Cambria"/>
          <w:sz w:val="20"/>
          <w:szCs w:val="20"/>
          <w:lang w:val="es-ES"/>
        </w:rPr>
        <w:t xml:space="preserve">del delito. De acuerdo con la información disponible, la </w:t>
      </w:r>
      <w:r w:rsidR="00B045B0" w:rsidRPr="00E4170C">
        <w:rPr>
          <w:rFonts w:ascii="Cambria" w:hAnsi="Cambria"/>
          <w:sz w:val="20"/>
          <w:szCs w:val="20"/>
          <w:lang w:val="es-ES"/>
        </w:rPr>
        <w:t>acción</w:t>
      </w:r>
      <w:r w:rsidR="000246EA" w:rsidRPr="00E4170C">
        <w:rPr>
          <w:rFonts w:ascii="Cambria" w:hAnsi="Cambria"/>
          <w:sz w:val="20"/>
          <w:szCs w:val="20"/>
          <w:lang w:val="es-ES"/>
        </w:rPr>
        <w:t xml:space="preserve"> penal contra </w:t>
      </w:r>
      <w:r w:rsidR="00370F54" w:rsidRPr="00E4170C">
        <w:rPr>
          <w:rFonts w:ascii="Cambria" w:hAnsi="Cambria"/>
          <w:sz w:val="20"/>
          <w:szCs w:val="20"/>
          <w:lang w:val="es-ES"/>
        </w:rPr>
        <w:t xml:space="preserve">dichos funcionarios </w:t>
      </w:r>
      <w:r w:rsidR="000246EA" w:rsidRPr="00E4170C">
        <w:rPr>
          <w:rFonts w:ascii="Cambria" w:hAnsi="Cambria"/>
          <w:sz w:val="20"/>
          <w:szCs w:val="20"/>
          <w:lang w:val="es-ES"/>
        </w:rPr>
        <w:t>públicos f</w:t>
      </w:r>
      <w:r w:rsidR="00370F54" w:rsidRPr="00E4170C">
        <w:rPr>
          <w:rFonts w:ascii="Cambria" w:hAnsi="Cambria"/>
          <w:sz w:val="20"/>
          <w:szCs w:val="20"/>
          <w:lang w:val="es-ES"/>
        </w:rPr>
        <w:t xml:space="preserve">ue sobreseída por el </w:t>
      </w:r>
      <w:r w:rsidR="009C1745" w:rsidRPr="00E4170C">
        <w:rPr>
          <w:rFonts w:ascii="Cambria" w:hAnsi="Cambria"/>
          <w:sz w:val="20"/>
          <w:szCs w:val="20"/>
          <w:lang w:val="es-ES"/>
        </w:rPr>
        <w:t>Tribunal Superior de Justicia</w:t>
      </w:r>
      <w:r w:rsidR="000246EA" w:rsidRPr="00E4170C">
        <w:rPr>
          <w:rFonts w:ascii="Cambria" w:hAnsi="Cambria"/>
          <w:sz w:val="20"/>
          <w:szCs w:val="20"/>
          <w:lang w:val="es-ES"/>
        </w:rPr>
        <w:t xml:space="preserve"> e</w:t>
      </w:r>
      <w:r w:rsidR="00370F54" w:rsidRPr="00E4170C">
        <w:rPr>
          <w:rFonts w:ascii="Cambria" w:hAnsi="Cambria"/>
          <w:sz w:val="20"/>
          <w:szCs w:val="20"/>
          <w:lang w:val="es-ES"/>
        </w:rPr>
        <w:t>l</w:t>
      </w:r>
      <w:r w:rsidR="000246EA" w:rsidRPr="00E4170C">
        <w:rPr>
          <w:rFonts w:ascii="Cambria" w:hAnsi="Cambria"/>
          <w:sz w:val="20"/>
          <w:szCs w:val="20"/>
          <w:lang w:val="es-ES"/>
        </w:rPr>
        <w:t xml:space="preserve"> 15 de </w:t>
      </w:r>
      <w:r w:rsidR="00174559" w:rsidRPr="00E4170C">
        <w:rPr>
          <w:rFonts w:ascii="Cambria" w:hAnsi="Cambria"/>
          <w:sz w:val="20"/>
          <w:szCs w:val="20"/>
          <w:lang w:val="es-ES"/>
        </w:rPr>
        <w:t>diciembre</w:t>
      </w:r>
      <w:r w:rsidR="000246EA" w:rsidRPr="00E4170C">
        <w:rPr>
          <w:rFonts w:ascii="Cambria" w:hAnsi="Cambria"/>
          <w:sz w:val="20"/>
          <w:szCs w:val="20"/>
          <w:lang w:val="es-ES"/>
        </w:rPr>
        <w:t xml:space="preserve"> de 2009, </w:t>
      </w:r>
      <w:r w:rsidR="00370F54" w:rsidRPr="00E4170C">
        <w:rPr>
          <w:rFonts w:ascii="Cambria" w:hAnsi="Cambria"/>
          <w:sz w:val="20"/>
          <w:szCs w:val="20"/>
          <w:lang w:val="es-ES"/>
        </w:rPr>
        <w:t xml:space="preserve">y el </w:t>
      </w:r>
      <w:r w:rsidR="000246EA" w:rsidRPr="00E4170C">
        <w:rPr>
          <w:rFonts w:ascii="Cambria" w:hAnsi="Cambria"/>
          <w:sz w:val="20"/>
          <w:szCs w:val="20"/>
          <w:lang w:val="es-ES"/>
        </w:rPr>
        <w:t xml:space="preserve">15 de </w:t>
      </w:r>
      <w:r w:rsidR="009C1745" w:rsidRPr="00E4170C">
        <w:rPr>
          <w:rFonts w:ascii="Cambria" w:hAnsi="Cambria"/>
          <w:sz w:val="20"/>
          <w:szCs w:val="20"/>
          <w:lang w:val="es-ES"/>
        </w:rPr>
        <w:t>marzo</w:t>
      </w:r>
      <w:r w:rsidR="000246EA" w:rsidRPr="00E4170C">
        <w:rPr>
          <w:rFonts w:ascii="Cambria" w:hAnsi="Cambria"/>
          <w:sz w:val="20"/>
          <w:szCs w:val="20"/>
          <w:lang w:val="es-ES"/>
        </w:rPr>
        <w:t xml:space="preserve"> de 2010</w:t>
      </w:r>
      <w:r w:rsidR="00370F54" w:rsidRPr="00E4170C">
        <w:rPr>
          <w:rFonts w:ascii="Cambria" w:hAnsi="Cambria"/>
          <w:sz w:val="20"/>
          <w:szCs w:val="20"/>
          <w:lang w:val="es-ES"/>
        </w:rPr>
        <w:t xml:space="preserve"> se decretó el tránsito en juzgado de la sentencia. En cuanto a la falt</w:t>
      </w:r>
      <w:r w:rsidR="00E02ED6" w:rsidRPr="00E4170C">
        <w:rPr>
          <w:rFonts w:ascii="Cambria" w:hAnsi="Cambria"/>
          <w:sz w:val="20"/>
          <w:szCs w:val="20"/>
          <w:lang w:val="es-ES"/>
        </w:rPr>
        <w:t xml:space="preserve">a de </w:t>
      </w:r>
      <w:r w:rsidR="00370F54" w:rsidRPr="00E4170C">
        <w:rPr>
          <w:rFonts w:ascii="Cambria" w:hAnsi="Cambria"/>
          <w:sz w:val="20"/>
          <w:szCs w:val="20"/>
          <w:lang w:val="es-ES"/>
        </w:rPr>
        <w:t>agotamiento de lo</w:t>
      </w:r>
      <w:r w:rsidR="00E02ED6" w:rsidRPr="00E4170C">
        <w:rPr>
          <w:rFonts w:ascii="Cambria" w:hAnsi="Cambria"/>
          <w:sz w:val="20"/>
          <w:szCs w:val="20"/>
          <w:lang w:val="es-ES"/>
        </w:rPr>
        <w:t xml:space="preserve">s recursos internos, </w:t>
      </w:r>
      <w:r w:rsidRPr="00E4170C">
        <w:rPr>
          <w:rFonts w:ascii="Cambria" w:hAnsi="Cambria"/>
          <w:sz w:val="20"/>
          <w:szCs w:val="20"/>
          <w:lang w:val="es-ES"/>
        </w:rPr>
        <w:t>la Comisión</w:t>
      </w:r>
      <w:r w:rsidR="00E02ED6" w:rsidRPr="00E4170C">
        <w:rPr>
          <w:rFonts w:ascii="Cambria" w:hAnsi="Cambria"/>
          <w:sz w:val="20"/>
          <w:szCs w:val="20"/>
          <w:lang w:val="es-ES"/>
        </w:rPr>
        <w:t xml:space="preserve"> rec</w:t>
      </w:r>
      <w:r w:rsidR="00370F54" w:rsidRPr="00E4170C">
        <w:rPr>
          <w:rFonts w:ascii="Cambria" w:hAnsi="Cambria"/>
          <w:sz w:val="20"/>
          <w:szCs w:val="20"/>
          <w:lang w:val="es-ES"/>
        </w:rPr>
        <w:t>uer</w:t>
      </w:r>
      <w:r w:rsidR="00E02ED6" w:rsidRPr="00E4170C">
        <w:rPr>
          <w:rFonts w:ascii="Cambria" w:hAnsi="Cambria"/>
          <w:sz w:val="20"/>
          <w:szCs w:val="20"/>
          <w:lang w:val="es-ES"/>
        </w:rPr>
        <w:t>da que</w:t>
      </w:r>
      <w:r w:rsidR="007F4708">
        <w:rPr>
          <w:rFonts w:ascii="Cambria" w:hAnsi="Cambria"/>
          <w:sz w:val="20"/>
          <w:szCs w:val="20"/>
          <w:lang w:val="es-ES"/>
        </w:rPr>
        <w:t xml:space="preserve"> el Estado</w:t>
      </w:r>
      <w:r w:rsidR="00370F54" w:rsidRPr="00E4170C">
        <w:rPr>
          <w:rFonts w:ascii="Cambria" w:hAnsi="Cambria"/>
          <w:sz w:val="20"/>
          <w:szCs w:val="20"/>
          <w:lang w:val="es-ES"/>
        </w:rPr>
        <w:t>,</w:t>
      </w:r>
      <w:r w:rsidR="00E02ED6" w:rsidRPr="00E4170C">
        <w:rPr>
          <w:rFonts w:ascii="Cambria" w:hAnsi="Cambria"/>
          <w:sz w:val="20"/>
          <w:szCs w:val="20"/>
          <w:lang w:val="es-ES"/>
        </w:rPr>
        <w:t xml:space="preserve"> </w:t>
      </w:r>
      <w:r w:rsidR="00370F54" w:rsidRPr="00E4170C">
        <w:rPr>
          <w:rFonts w:ascii="Cambria" w:hAnsi="Cambria"/>
          <w:sz w:val="20"/>
          <w:szCs w:val="20"/>
          <w:lang w:val="es-ES"/>
        </w:rPr>
        <w:t>c</w:t>
      </w:r>
      <w:r w:rsidR="00E02ED6" w:rsidRPr="00E4170C">
        <w:rPr>
          <w:rFonts w:ascii="Cambria" w:hAnsi="Cambria"/>
          <w:sz w:val="20"/>
          <w:szCs w:val="20"/>
          <w:lang w:val="es-ES"/>
        </w:rPr>
        <w:t xml:space="preserve">uando </w:t>
      </w:r>
      <w:r w:rsidR="00370F54" w:rsidRPr="00E4170C">
        <w:rPr>
          <w:rFonts w:ascii="Cambria" w:hAnsi="Cambria"/>
          <w:sz w:val="20"/>
          <w:szCs w:val="20"/>
          <w:lang w:val="es-ES"/>
        </w:rPr>
        <w:t>plantea este asunto</w:t>
      </w:r>
      <w:r w:rsidR="00E02ED6" w:rsidRPr="00E4170C">
        <w:rPr>
          <w:rFonts w:ascii="Cambria" w:hAnsi="Cambria"/>
          <w:sz w:val="20"/>
          <w:szCs w:val="20"/>
          <w:lang w:val="es-ES"/>
        </w:rPr>
        <w:t xml:space="preserve">, </w:t>
      </w:r>
      <w:r w:rsidR="007F4708">
        <w:rPr>
          <w:rFonts w:ascii="Cambria" w:hAnsi="Cambria"/>
          <w:sz w:val="20"/>
          <w:szCs w:val="20"/>
          <w:lang w:val="es-ES"/>
        </w:rPr>
        <w:t>tie</w:t>
      </w:r>
      <w:r w:rsidR="00370F54" w:rsidRPr="00E4170C">
        <w:rPr>
          <w:rFonts w:ascii="Cambria" w:hAnsi="Cambria"/>
          <w:sz w:val="20"/>
          <w:szCs w:val="20"/>
          <w:lang w:val="es-ES"/>
        </w:rPr>
        <w:t xml:space="preserve">ne el deber </w:t>
      </w:r>
      <w:r w:rsidR="00E02ED6" w:rsidRPr="00E4170C">
        <w:rPr>
          <w:rFonts w:ascii="Cambria" w:hAnsi="Cambria"/>
          <w:sz w:val="20"/>
          <w:szCs w:val="20"/>
          <w:lang w:val="es-ES"/>
        </w:rPr>
        <w:t xml:space="preserve">de indicar </w:t>
      </w:r>
      <w:r w:rsidR="00370F54" w:rsidRPr="00E4170C">
        <w:rPr>
          <w:rFonts w:ascii="Cambria" w:hAnsi="Cambria"/>
          <w:sz w:val="20"/>
          <w:szCs w:val="20"/>
          <w:lang w:val="es-ES"/>
        </w:rPr>
        <w:t xml:space="preserve">los </w:t>
      </w:r>
      <w:r w:rsidR="00E02ED6" w:rsidRPr="00E4170C">
        <w:rPr>
          <w:rFonts w:ascii="Cambria" w:hAnsi="Cambria"/>
          <w:sz w:val="20"/>
          <w:szCs w:val="20"/>
          <w:lang w:val="es-ES"/>
        </w:rPr>
        <w:t xml:space="preserve">recursos </w:t>
      </w:r>
      <w:r w:rsidR="00370F54" w:rsidRPr="00E4170C">
        <w:rPr>
          <w:rFonts w:ascii="Cambria" w:hAnsi="Cambria"/>
          <w:sz w:val="20"/>
          <w:szCs w:val="20"/>
          <w:lang w:val="es-ES"/>
        </w:rPr>
        <w:t>que siguen pendientes, es decir, los recursos que todavía no han sido agotados,</w:t>
      </w:r>
      <w:r w:rsidR="00E02ED6" w:rsidRPr="00E4170C">
        <w:rPr>
          <w:rFonts w:ascii="Cambria" w:hAnsi="Cambria"/>
          <w:sz w:val="20"/>
          <w:szCs w:val="20"/>
          <w:lang w:val="es-ES"/>
        </w:rPr>
        <w:t xml:space="preserve"> </w:t>
      </w:r>
      <w:r w:rsidR="00370F54" w:rsidRPr="00E4170C">
        <w:rPr>
          <w:rFonts w:ascii="Cambria" w:hAnsi="Cambria"/>
          <w:sz w:val="20"/>
          <w:szCs w:val="20"/>
          <w:lang w:val="es-ES"/>
        </w:rPr>
        <w:t xml:space="preserve">y </w:t>
      </w:r>
      <w:r w:rsidR="00E02ED6" w:rsidRPr="00E4170C">
        <w:rPr>
          <w:rFonts w:ascii="Cambria" w:hAnsi="Cambria"/>
          <w:sz w:val="20"/>
          <w:szCs w:val="20"/>
          <w:lang w:val="es-ES"/>
        </w:rPr>
        <w:t xml:space="preserve">demostrar su idoneidad. </w:t>
      </w:r>
      <w:r w:rsidRPr="00E4170C">
        <w:rPr>
          <w:rFonts w:ascii="Cambria" w:hAnsi="Cambria"/>
          <w:sz w:val="20"/>
          <w:szCs w:val="20"/>
          <w:lang w:val="es-ES"/>
        </w:rPr>
        <w:t>La Comisión</w:t>
      </w:r>
      <w:r w:rsidR="00E02ED6" w:rsidRPr="00E4170C">
        <w:rPr>
          <w:rFonts w:ascii="Cambria" w:hAnsi="Cambria"/>
          <w:sz w:val="20"/>
          <w:szCs w:val="20"/>
          <w:lang w:val="es-ES"/>
        </w:rPr>
        <w:t xml:space="preserve"> observa</w:t>
      </w:r>
      <w:r w:rsidR="00370F54" w:rsidRPr="00E4170C">
        <w:rPr>
          <w:rFonts w:ascii="Cambria" w:hAnsi="Cambria"/>
          <w:sz w:val="20"/>
          <w:szCs w:val="20"/>
          <w:lang w:val="es-ES"/>
        </w:rPr>
        <w:t xml:space="preserve"> </w:t>
      </w:r>
      <w:r w:rsidR="00E02ED6" w:rsidRPr="00E4170C">
        <w:rPr>
          <w:rFonts w:ascii="Cambria" w:hAnsi="Cambria"/>
          <w:sz w:val="20"/>
          <w:szCs w:val="20"/>
          <w:lang w:val="es-ES"/>
        </w:rPr>
        <w:t xml:space="preserve">que </w:t>
      </w:r>
      <w:r w:rsidR="009C1745" w:rsidRPr="00E4170C">
        <w:rPr>
          <w:rFonts w:ascii="Cambria" w:hAnsi="Cambria"/>
          <w:sz w:val="20"/>
          <w:szCs w:val="20"/>
          <w:lang w:val="es-ES"/>
        </w:rPr>
        <w:t>el Estado brasileño</w:t>
      </w:r>
      <w:r w:rsidR="00E02ED6" w:rsidRPr="00E4170C">
        <w:rPr>
          <w:rFonts w:ascii="Cambria" w:hAnsi="Cambria"/>
          <w:sz w:val="20"/>
          <w:szCs w:val="20"/>
          <w:lang w:val="es-ES"/>
        </w:rPr>
        <w:t xml:space="preserve"> no </w:t>
      </w:r>
      <w:r w:rsidR="00370F54" w:rsidRPr="00E4170C">
        <w:rPr>
          <w:rFonts w:ascii="Cambria" w:hAnsi="Cambria"/>
          <w:sz w:val="20"/>
          <w:szCs w:val="20"/>
          <w:lang w:val="es-ES"/>
        </w:rPr>
        <w:t xml:space="preserve">ha indicado cuáles serían esos </w:t>
      </w:r>
      <w:r w:rsidR="000246EA" w:rsidRPr="00E4170C">
        <w:rPr>
          <w:rFonts w:ascii="Cambria" w:hAnsi="Cambria"/>
          <w:sz w:val="20"/>
          <w:szCs w:val="20"/>
          <w:lang w:val="es-ES"/>
        </w:rPr>
        <w:t>recursos.</w:t>
      </w:r>
    </w:p>
    <w:p w:rsidR="00253B95" w:rsidRPr="00E4170C" w:rsidRDefault="008856D4" w:rsidP="00E02E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4170C">
        <w:rPr>
          <w:rFonts w:ascii="Cambria" w:hAnsi="Cambria"/>
          <w:sz w:val="20"/>
          <w:szCs w:val="20"/>
          <w:lang w:val="es-ES"/>
        </w:rPr>
        <w:t>La Comisión</w:t>
      </w:r>
      <w:r w:rsidR="00253B95" w:rsidRPr="00E4170C">
        <w:rPr>
          <w:rFonts w:ascii="Cambria" w:hAnsi="Cambria"/>
          <w:sz w:val="20"/>
          <w:szCs w:val="20"/>
          <w:lang w:val="es-ES"/>
        </w:rPr>
        <w:t xml:space="preserve"> </w:t>
      </w:r>
      <w:r w:rsidR="00104F33" w:rsidRPr="00E4170C">
        <w:rPr>
          <w:rFonts w:ascii="Cambria" w:hAnsi="Cambria"/>
          <w:sz w:val="20"/>
          <w:szCs w:val="20"/>
          <w:lang w:val="es-ES"/>
        </w:rPr>
        <w:t xml:space="preserve">ya ha determinado </w:t>
      </w:r>
      <w:r w:rsidR="00253B95" w:rsidRPr="00E4170C">
        <w:rPr>
          <w:rFonts w:ascii="Cambria" w:hAnsi="Cambria"/>
          <w:sz w:val="20"/>
          <w:szCs w:val="20"/>
          <w:lang w:val="es-ES"/>
        </w:rPr>
        <w:t>que</w:t>
      </w:r>
      <w:r w:rsidR="00104F33" w:rsidRPr="00E4170C">
        <w:rPr>
          <w:rFonts w:ascii="Cambria" w:hAnsi="Cambria"/>
          <w:sz w:val="20"/>
          <w:szCs w:val="20"/>
          <w:lang w:val="es-ES"/>
        </w:rPr>
        <w:t xml:space="preserve">, en los casos de presunto </w:t>
      </w:r>
      <w:r w:rsidR="00253B95" w:rsidRPr="00E4170C">
        <w:rPr>
          <w:rFonts w:ascii="Cambria" w:hAnsi="Cambria"/>
          <w:sz w:val="20"/>
          <w:szCs w:val="20"/>
          <w:lang w:val="es-ES"/>
        </w:rPr>
        <w:t xml:space="preserve">delito </w:t>
      </w:r>
      <w:r w:rsidR="00104F33" w:rsidRPr="00E4170C">
        <w:rPr>
          <w:rFonts w:ascii="Cambria" w:hAnsi="Cambria"/>
          <w:sz w:val="20"/>
          <w:szCs w:val="20"/>
          <w:lang w:val="es-ES"/>
        </w:rPr>
        <w:t xml:space="preserve">enjuiciable </w:t>
      </w:r>
      <w:r w:rsidR="00253B95" w:rsidRPr="00E4170C">
        <w:rPr>
          <w:rFonts w:ascii="Cambria" w:hAnsi="Cambria"/>
          <w:sz w:val="20"/>
          <w:szCs w:val="20"/>
          <w:lang w:val="es-ES"/>
        </w:rPr>
        <w:t xml:space="preserve">de </w:t>
      </w:r>
      <w:r w:rsidR="00104F33" w:rsidRPr="00E4170C">
        <w:rPr>
          <w:rFonts w:ascii="Cambria" w:hAnsi="Cambria"/>
          <w:sz w:val="20"/>
          <w:szCs w:val="20"/>
          <w:lang w:val="es-ES"/>
        </w:rPr>
        <w:t>oficio</w:t>
      </w:r>
      <w:r w:rsidR="00253B95" w:rsidRPr="00E4170C">
        <w:rPr>
          <w:rFonts w:ascii="Cambria" w:hAnsi="Cambria"/>
          <w:sz w:val="20"/>
          <w:szCs w:val="20"/>
          <w:lang w:val="es-ES"/>
        </w:rPr>
        <w:t xml:space="preserve">, </w:t>
      </w:r>
      <w:r w:rsidRPr="00E4170C">
        <w:rPr>
          <w:rFonts w:ascii="Cambria" w:hAnsi="Cambria"/>
          <w:sz w:val="20"/>
          <w:szCs w:val="20"/>
          <w:lang w:val="es-ES"/>
        </w:rPr>
        <w:t>el Estado</w:t>
      </w:r>
      <w:r w:rsidR="00253B95" w:rsidRPr="00E4170C">
        <w:rPr>
          <w:rFonts w:ascii="Cambria" w:hAnsi="Cambria"/>
          <w:sz w:val="20"/>
          <w:szCs w:val="20"/>
          <w:lang w:val="es-ES"/>
        </w:rPr>
        <w:t xml:space="preserve"> t</w:t>
      </w:r>
      <w:r w:rsidR="00104F33" w:rsidRPr="00E4170C">
        <w:rPr>
          <w:rFonts w:ascii="Cambria" w:hAnsi="Cambria"/>
          <w:sz w:val="20"/>
          <w:szCs w:val="20"/>
          <w:lang w:val="es-ES"/>
        </w:rPr>
        <w:t xml:space="preserve">iene la obligación de iniciar y llevar adelante el </w:t>
      </w:r>
      <w:r w:rsidR="005618C1" w:rsidRPr="00E4170C">
        <w:rPr>
          <w:rFonts w:ascii="Cambria" w:hAnsi="Cambria"/>
          <w:sz w:val="20"/>
          <w:szCs w:val="20"/>
          <w:lang w:val="es-ES"/>
        </w:rPr>
        <w:t>proceso</w:t>
      </w:r>
      <w:r w:rsidR="000246EA" w:rsidRPr="00E4170C">
        <w:rPr>
          <w:rFonts w:ascii="Cambria" w:hAnsi="Cambria"/>
          <w:sz w:val="20"/>
          <w:szCs w:val="20"/>
          <w:lang w:val="es-ES"/>
        </w:rPr>
        <w:t xml:space="preserve"> penal. </w:t>
      </w:r>
      <w:r w:rsidR="00104F33" w:rsidRPr="00E4170C">
        <w:rPr>
          <w:rFonts w:ascii="Cambria" w:hAnsi="Cambria"/>
          <w:sz w:val="20"/>
          <w:szCs w:val="20"/>
          <w:lang w:val="es-ES"/>
        </w:rPr>
        <w:t xml:space="preserve">En esos </w:t>
      </w:r>
      <w:r w:rsidR="000246EA" w:rsidRPr="00E4170C">
        <w:rPr>
          <w:rFonts w:ascii="Cambria" w:hAnsi="Cambria"/>
          <w:sz w:val="20"/>
          <w:szCs w:val="20"/>
          <w:lang w:val="es-ES"/>
        </w:rPr>
        <w:t>casos, es</w:t>
      </w:r>
      <w:r w:rsidR="00253B95" w:rsidRPr="00E4170C">
        <w:rPr>
          <w:rFonts w:ascii="Cambria" w:hAnsi="Cambria"/>
          <w:sz w:val="20"/>
          <w:szCs w:val="20"/>
          <w:lang w:val="es-ES"/>
        </w:rPr>
        <w:t xml:space="preserve">a </w:t>
      </w:r>
      <w:r w:rsidR="00104F33" w:rsidRPr="00E4170C">
        <w:rPr>
          <w:rFonts w:ascii="Cambria" w:hAnsi="Cambria"/>
          <w:sz w:val="20"/>
          <w:szCs w:val="20"/>
          <w:lang w:val="es-ES"/>
        </w:rPr>
        <w:t>es l</w:t>
      </w:r>
      <w:r w:rsidR="00253B95" w:rsidRPr="00E4170C">
        <w:rPr>
          <w:rFonts w:ascii="Cambria" w:hAnsi="Cambria"/>
          <w:sz w:val="20"/>
          <w:szCs w:val="20"/>
          <w:lang w:val="es-ES"/>
        </w:rPr>
        <w:t xml:space="preserve">a </w:t>
      </w:r>
      <w:r w:rsidR="00104F33" w:rsidRPr="00E4170C">
        <w:rPr>
          <w:rFonts w:ascii="Cambria" w:hAnsi="Cambria"/>
          <w:sz w:val="20"/>
          <w:szCs w:val="20"/>
          <w:lang w:val="es-ES"/>
        </w:rPr>
        <w:t>vía</w:t>
      </w:r>
      <w:r w:rsidR="00253B95" w:rsidRPr="00E4170C">
        <w:rPr>
          <w:rFonts w:ascii="Cambria" w:hAnsi="Cambria"/>
          <w:sz w:val="20"/>
          <w:szCs w:val="20"/>
          <w:lang w:val="es-ES"/>
        </w:rPr>
        <w:t xml:space="preserve"> </w:t>
      </w:r>
      <w:r w:rsidR="00104F33" w:rsidRPr="00E4170C">
        <w:rPr>
          <w:rFonts w:ascii="Cambria" w:hAnsi="Cambria"/>
          <w:sz w:val="20"/>
          <w:szCs w:val="20"/>
          <w:lang w:val="es-ES"/>
        </w:rPr>
        <w:t>idónea</w:t>
      </w:r>
      <w:r w:rsidR="00253B95" w:rsidRPr="00E4170C">
        <w:rPr>
          <w:rFonts w:ascii="Cambria" w:hAnsi="Cambria"/>
          <w:sz w:val="20"/>
          <w:szCs w:val="20"/>
          <w:lang w:val="es-ES"/>
        </w:rPr>
        <w:t xml:space="preserve"> para </w:t>
      </w:r>
      <w:r w:rsidR="00104F33" w:rsidRPr="00E4170C">
        <w:rPr>
          <w:rFonts w:ascii="Cambria" w:hAnsi="Cambria"/>
          <w:sz w:val="20"/>
          <w:szCs w:val="20"/>
          <w:lang w:val="es-ES"/>
        </w:rPr>
        <w:t>a</w:t>
      </w:r>
      <w:r w:rsidR="00253B95" w:rsidRPr="00E4170C">
        <w:rPr>
          <w:rFonts w:ascii="Cambria" w:hAnsi="Cambria"/>
          <w:sz w:val="20"/>
          <w:szCs w:val="20"/>
          <w:lang w:val="es-ES"/>
        </w:rPr>
        <w:t>clar</w:t>
      </w:r>
      <w:r w:rsidR="00104F33" w:rsidRPr="00E4170C">
        <w:rPr>
          <w:rFonts w:ascii="Cambria" w:hAnsi="Cambria"/>
          <w:sz w:val="20"/>
          <w:szCs w:val="20"/>
          <w:lang w:val="es-ES"/>
        </w:rPr>
        <w:t>a</w:t>
      </w:r>
      <w:r w:rsidR="00253B95" w:rsidRPr="00E4170C">
        <w:rPr>
          <w:rFonts w:ascii="Cambria" w:hAnsi="Cambria"/>
          <w:sz w:val="20"/>
          <w:szCs w:val="20"/>
          <w:lang w:val="es-ES"/>
        </w:rPr>
        <w:t xml:space="preserve">r </w:t>
      </w:r>
      <w:r w:rsidRPr="00E4170C">
        <w:rPr>
          <w:rFonts w:ascii="Cambria" w:hAnsi="Cambria"/>
          <w:sz w:val="20"/>
          <w:szCs w:val="20"/>
          <w:lang w:val="es-ES"/>
        </w:rPr>
        <w:t>los hechos</w:t>
      </w:r>
      <w:r w:rsidR="00253B95" w:rsidRPr="00E4170C">
        <w:rPr>
          <w:rFonts w:ascii="Cambria" w:hAnsi="Cambria"/>
          <w:sz w:val="20"/>
          <w:szCs w:val="20"/>
          <w:lang w:val="es-ES"/>
        </w:rPr>
        <w:t>, ju</w:t>
      </w:r>
      <w:r w:rsidR="00104F33" w:rsidRPr="00E4170C">
        <w:rPr>
          <w:rFonts w:ascii="Cambria" w:hAnsi="Cambria"/>
          <w:sz w:val="20"/>
          <w:szCs w:val="20"/>
          <w:lang w:val="es-ES"/>
        </w:rPr>
        <w:t>z</w:t>
      </w:r>
      <w:r w:rsidR="00253B95" w:rsidRPr="00E4170C">
        <w:rPr>
          <w:rFonts w:ascii="Cambria" w:hAnsi="Cambria"/>
          <w:sz w:val="20"/>
          <w:szCs w:val="20"/>
          <w:lang w:val="es-ES"/>
        </w:rPr>
        <w:t xml:space="preserve">gar </w:t>
      </w:r>
      <w:r w:rsidR="00104F33" w:rsidRPr="00E4170C">
        <w:rPr>
          <w:rFonts w:ascii="Cambria" w:hAnsi="Cambria"/>
          <w:sz w:val="20"/>
          <w:szCs w:val="20"/>
          <w:lang w:val="es-ES"/>
        </w:rPr>
        <w:t>a l</w:t>
      </w:r>
      <w:r w:rsidR="00253B95" w:rsidRPr="00E4170C">
        <w:rPr>
          <w:rFonts w:ascii="Cambria" w:hAnsi="Cambria"/>
          <w:sz w:val="20"/>
          <w:szCs w:val="20"/>
          <w:lang w:val="es-ES"/>
        </w:rPr>
        <w:t xml:space="preserve">os </w:t>
      </w:r>
      <w:r w:rsidR="00026BD3" w:rsidRPr="00E4170C">
        <w:rPr>
          <w:rFonts w:ascii="Cambria" w:hAnsi="Cambria"/>
          <w:sz w:val="20"/>
          <w:szCs w:val="20"/>
          <w:lang w:val="es-ES"/>
        </w:rPr>
        <w:t>responsables</w:t>
      </w:r>
      <w:r w:rsidR="00253B95" w:rsidRPr="00E4170C">
        <w:rPr>
          <w:rFonts w:ascii="Cambria" w:hAnsi="Cambria"/>
          <w:sz w:val="20"/>
          <w:szCs w:val="20"/>
          <w:lang w:val="es-ES"/>
        </w:rPr>
        <w:t xml:space="preserve"> </w:t>
      </w:r>
      <w:r w:rsidR="00104F33" w:rsidRPr="00E4170C">
        <w:rPr>
          <w:rFonts w:ascii="Cambria" w:hAnsi="Cambria"/>
          <w:sz w:val="20"/>
          <w:szCs w:val="20"/>
          <w:lang w:val="es-ES"/>
        </w:rPr>
        <w:t xml:space="preserve">y </w:t>
      </w:r>
      <w:r w:rsidR="007F4708">
        <w:rPr>
          <w:rFonts w:ascii="Cambria" w:hAnsi="Cambria"/>
          <w:sz w:val="20"/>
          <w:szCs w:val="20"/>
          <w:lang w:val="es-ES"/>
        </w:rPr>
        <w:t xml:space="preserve">aplicar </w:t>
      </w:r>
      <w:r w:rsidR="00104F33" w:rsidRPr="00E4170C">
        <w:rPr>
          <w:rFonts w:ascii="Cambria" w:hAnsi="Cambria"/>
          <w:sz w:val="20"/>
          <w:szCs w:val="20"/>
          <w:lang w:val="es-ES"/>
        </w:rPr>
        <w:t>las sanciones penales</w:t>
      </w:r>
      <w:r w:rsidR="00253B95" w:rsidRPr="00E4170C">
        <w:rPr>
          <w:rFonts w:ascii="Cambria" w:hAnsi="Cambria"/>
          <w:sz w:val="20"/>
          <w:szCs w:val="20"/>
          <w:lang w:val="es-ES"/>
        </w:rPr>
        <w:t xml:space="preserve"> </w:t>
      </w:r>
      <w:r w:rsidR="00104F33" w:rsidRPr="00E4170C">
        <w:rPr>
          <w:rFonts w:ascii="Cambria" w:hAnsi="Cambria"/>
          <w:sz w:val="20"/>
          <w:szCs w:val="20"/>
          <w:lang w:val="es-ES"/>
        </w:rPr>
        <w:t>correspondientes</w:t>
      </w:r>
      <w:r w:rsidR="00253B95" w:rsidRPr="00E4170C">
        <w:rPr>
          <w:rFonts w:ascii="Cambria" w:hAnsi="Cambria"/>
          <w:sz w:val="20"/>
          <w:szCs w:val="20"/>
          <w:lang w:val="es-ES"/>
        </w:rPr>
        <w:t xml:space="preserve">, </w:t>
      </w:r>
      <w:r w:rsidR="00104F33" w:rsidRPr="00E4170C">
        <w:rPr>
          <w:rFonts w:ascii="Cambria" w:hAnsi="Cambria"/>
          <w:sz w:val="20"/>
          <w:szCs w:val="20"/>
          <w:lang w:val="es-ES"/>
        </w:rPr>
        <w:t>además</w:t>
      </w:r>
      <w:r w:rsidR="00253B95" w:rsidRPr="00E4170C">
        <w:rPr>
          <w:rFonts w:ascii="Cambria" w:hAnsi="Cambria"/>
          <w:sz w:val="20"/>
          <w:szCs w:val="20"/>
          <w:lang w:val="es-ES"/>
        </w:rPr>
        <w:t xml:space="preserve"> de </w:t>
      </w:r>
      <w:r w:rsidR="00104F33" w:rsidRPr="00E4170C">
        <w:rPr>
          <w:rFonts w:ascii="Cambria" w:hAnsi="Cambria"/>
          <w:sz w:val="20"/>
          <w:szCs w:val="20"/>
          <w:lang w:val="es-ES"/>
        </w:rPr>
        <w:t>posibilitar</w:t>
      </w:r>
      <w:r w:rsidR="00253B95" w:rsidRPr="00E4170C">
        <w:rPr>
          <w:rFonts w:ascii="Cambria" w:hAnsi="Cambria"/>
          <w:sz w:val="20"/>
          <w:szCs w:val="20"/>
          <w:lang w:val="es-ES"/>
        </w:rPr>
        <w:t xml:space="preserve"> </w:t>
      </w:r>
      <w:r w:rsidR="00104F33" w:rsidRPr="00E4170C">
        <w:rPr>
          <w:rFonts w:ascii="Cambria" w:hAnsi="Cambria"/>
          <w:sz w:val="20"/>
          <w:szCs w:val="20"/>
          <w:lang w:val="es-ES"/>
        </w:rPr>
        <w:t>otras formas de</w:t>
      </w:r>
      <w:r w:rsidR="00253B95" w:rsidRPr="00E4170C">
        <w:rPr>
          <w:rFonts w:ascii="Cambria" w:hAnsi="Cambria"/>
          <w:sz w:val="20"/>
          <w:szCs w:val="20"/>
          <w:lang w:val="es-ES"/>
        </w:rPr>
        <w:t xml:space="preserve"> </w:t>
      </w:r>
      <w:r w:rsidR="00104F33" w:rsidRPr="00E4170C">
        <w:rPr>
          <w:rFonts w:ascii="Cambria" w:hAnsi="Cambria"/>
          <w:sz w:val="20"/>
          <w:szCs w:val="20"/>
          <w:lang w:val="es-ES"/>
        </w:rPr>
        <w:t>reparación</w:t>
      </w:r>
      <w:r w:rsidR="00253B95" w:rsidRPr="00E4170C">
        <w:rPr>
          <w:rFonts w:ascii="Cambria" w:hAnsi="Cambria"/>
          <w:sz w:val="20"/>
          <w:szCs w:val="20"/>
          <w:lang w:val="es-ES"/>
        </w:rPr>
        <w:t xml:space="preserve"> de </w:t>
      </w:r>
      <w:r w:rsidR="00104F33" w:rsidRPr="00E4170C">
        <w:rPr>
          <w:rFonts w:ascii="Cambria" w:hAnsi="Cambria"/>
          <w:sz w:val="20"/>
          <w:szCs w:val="20"/>
          <w:lang w:val="es-ES"/>
        </w:rPr>
        <w:t>carácter</w:t>
      </w:r>
      <w:r w:rsidR="00253B95" w:rsidRPr="00E4170C">
        <w:rPr>
          <w:rFonts w:ascii="Cambria" w:hAnsi="Cambria"/>
          <w:sz w:val="20"/>
          <w:szCs w:val="20"/>
          <w:lang w:val="es-ES"/>
        </w:rPr>
        <w:t xml:space="preserve"> </w:t>
      </w:r>
      <w:r w:rsidR="00104F33" w:rsidRPr="00E4170C">
        <w:rPr>
          <w:rFonts w:ascii="Cambria" w:hAnsi="Cambria"/>
          <w:sz w:val="20"/>
          <w:szCs w:val="20"/>
          <w:lang w:val="es-ES"/>
        </w:rPr>
        <w:t>pecuniario</w:t>
      </w:r>
      <w:r w:rsidR="00253B95" w:rsidRPr="00E4170C">
        <w:rPr>
          <w:rFonts w:ascii="Cambria" w:hAnsi="Cambria"/>
          <w:sz w:val="20"/>
          <w:szCs w:val="20"/>
          <w:lang w:val="es-ES"/>
        </w:rPr>
        <w:t xml:space="preserve">. </w:t>
      </w:r>
      <w:r w:rsidR="007F4708">
        <w:rPr>
          <w:rFonts w:ascii="Cambria" w:hAnsi="Cambria"/>
          <w:sz w:val="20"/>
          <w:szCs w:val="20"/>
          <w:lang w:val="es-ES"/>
        </w:rPr>
        <w:t>L</w:t>
      </w:r>
      <w:r w:rsidRPr="00E4170C">
        <w:rPr>
          <w:rFonts w:ascii="Cambria" w:hAnsi="Cambria"/>
          <w:sz w:val="20"/>
          <w:szCs w:val="20"/>
          <w:lang w:val="es-ES"/>
        </w:rPr>
        <w:t>a Comisión</w:t>
      </w:r>
      <w:r w:rsidR="00253B95" w:rsidRPr="00E4170C">
        <w:rPr>
          <w:rFonts w:ascii="Cambria" w:hAnsi="Cambria"/>
          <w:sz w:val="20"/>
          <w:szCs w:val="20"/>
          <w:lang w:val="es-ES"/>
        </w:rPr>
        <w:t xml:space="preserve"> </w:t>
      </w:r>
      <w:r w:rsidR="00104F33" w:rsidRPr="00E4170C">
        <w:rPr>
          <w:rFonts w:ascii="Cambria" w:hAnsi="Cambria"/>
          <w:sz w:val="20"/>
          <w:szCs w:val="20"/>
          <w:lang w:val="es-ES"/>
        </w:rPr>
        <w:t xml:space="preserve">ya ha determinado </w:t>
      </w:r>
      <w:r w:rsidR="007F4708">
        <w:rPr>
          <w:rFonts w:ascii="Cambria" w:hAnsi="Cambria"/>
          <w:sz w:val="20"/>
          <w:szCs w:val="20"/>
          <w:lang w:val="es-ES"/>
        </w:rPr>
        <w:t xml:space="preserve">también </w:t>
      </w:r>
      <w:r w:rsidR="00C21657" w:rsidRPr="00E4170C">
        <w:rPr>
          <w:rFonts w:ascii="Cambria" w:hAnsi="Cambria"/>
          <w:sz w:val="20"/>
          <w:szCs w:val="20"/>
          <w:lang w:val="es-ES"/>
        </w:rPr>
        <w:t xml:space="preserve">que, como </w:t>
      </w:r>
      <w:r w:rsidR="00104F33" w:rsidRPr="00E4170C">
        <w:rPr>
          <w:rFonts w:ascii="Cambria" w:hAnsi="Cambria"/>
          <w:sz w:val="20"/>
          <w:szCs w:val="20"/>
          <w:lang w:val="es-ES"/>
        </w:rPr>
        <w:t>regla</w:t>
      </w:r>
      <w:r w:rsidR="00C21657" w:rsidRPr="00E4170C">
        <w:rPr>
          <w:rFonts w:ascii="Cambria" w:hAnsi="Cambria"/>
          <w:sz w:val="20"/>
          <w:szCs w:val="20"/>
          <w:lang w:val="es-ES"/>
        </w:rPr>
        <w:t xml:space="preserve"> ge</w:t>
      </w:r>
      <w:r w:rsidR="00104F33" w:rsidRPr="00E4170C">
        <w:rPr>
          <w:rFonts w:ascii="Cambria" w:hAnsi="Cambria"/>
          <w:sz w:val="20"/>
          <w:szCs w:val="20"/>
          <w:lang w:val="es-ES"/>
        </w:rPr>
        <w:t>ne</w:t>
      </w:r>
      <w:r w:rsidR="00C21657" w:rsidRPr="00E4170C">
        <w:rPr>
          <w:rFonts w:ascii="Cambria" w:hAnsi="Cambria"/>
          <w:sz w:val="20"/>
          <w:szCs w:val="20"/>
          <w:lang w:val="es-ES"/>
        </w:rPr>
        <w:t xml:space="preserve">ral, </w:t>
      </w:r>
      <w:r w:rsidR="00104F33" w:rsidRPr="00E4170C">
        <w:rPr>
          <w:rFonts w:ascii="Cambria" w:hAnsi="Cambria"/>
          <w:sz w:val="20"/>
          <w:szCs w:val="20"/>
          <w:lang w:val="es-ES"/>
        </w:rPr>
        <w:t xml:space="preserve">la </w:t>
      </w:r>
      <w:r w:rsidR="00622792" w:rsidRPr="00E4170C">
        <w:rPr>
          <w:rFonts w:ascii="Cambria" w:hAnsi="Cambria"/>
          <w:sz w:val="20"/>
          <w:szCs w:val="20"/>
          <w:lang w:val="es-ES"/>
        </w:rPr>
        <w:t>investigación</w:t>
      </w:r>
      <w:r w:rsidR="00C21657" w:rsidRPr="00E4170C">
        <w:rPr>
          <w:rFonts w:ascii="Cambria" w:hAnsi="Cambria"/>
          <w:sz w:val="20"/>
          <w:szCs w:val="20"/>
          <w:lang w:val="es-ES"/>
        </w:rPr>
        <w:t xml:space="preserve"> penal de</w:t>
      </w:r>
      <w:r w:rsidR="00104F33" w:rsidRPr="00E4170C">
        <w:rPr>
          <w:rFonts w:ascii="Cambria" w:hAnsi="Cambria"/>
          <w:sz w:val="20"/>
          <w:szCs w:val="20"/>
          <w:lang w:val="es-ES"/>
        </w:rPr>
        <w:t xml:space="preserve">be efectuarse con prontitud </w:t>
      </w:r>
      <w:r w:rsidR="00C21657" w:rsidRPr="00E4170C">
        <w:rPr>
          <w:rFonts w:ascii="Cambria" w:hAnsi="Cambria"/>
          <w:sz w:val="20"/>
          <w:szCs w:val="20"/>
          <w:lang w:val="es-ES"/>
        </w:rPr>
        <w:t xml:space="preserve">para proteger </w:t>
      </w:r>
      <w:r w:rsidR="00104F33" w:rsidRPr="00E4170C">
        <w:rPr>
          <w:rFonts w:ascii="Cambria" w:hAnsi="Cambria"/>
          <w:sz w:val="20"/>
          <w:szCs w:val="20"/>
          <w:lang w:val="es-ES"/>
        </w:rPr>
        <w:t>lo</w:t>
      </w:r>
      <w:r w:rsidR="00C21657" w:rsidRPr="00E4170C">
        <w:rPr>
          <w:rFonts w:ascii="Cambria" w:hAnsi="Cambria"/>
          <w:sz w:val="20"/>
          <w:szCs w:val="20"/>
          <w:lang w:val="es-ES"/>
        </w:rPr>
        <w:t xml:space="preserve">s </w:t>
      </w:r>
      <w:r w:rsidR="00104F33" w:rsidRPr="00E4170C">
        <w:rPr>
          <w:rFonts w:ascii="Cambria" w:hAnsi="Cambria"/>
          <w:sz w:val="20"/>
          <w:szCs w:val="20"/>
          <w:lang w:val="es-ES"/>
        </w:rPr>
        <w:t>intereses</w:t>
      </w:r>
      <w:r w:rsidR="00C21657" w:rsidRPr="00E4170C">
        <w:rPr>
          <w:rFonts w:ascii="Cambria" w:hAnsi="Cambria"/>
          <w:sz w:val="20"/>
          <w:szCs w:val="20"/>
          <w:lang w:val="es-ES"/>
        </w:rPr>
        <w:t xml:space="preserve"> d</w:t>
      </w:r>
      <w:r w:rsidR="00104F33" w:rsidRPr="00E4170C">
        <w:rPr>
          <w:rFonts w:ascii="Cambria" w:hAnsi="Cambria"/>
          <w:sz w:val="20"/>
          <w:szCs w:val="20"/>
          <w:lang w:val="es-ES"/>
        </w:rPr>
        <w:t>e l</w:t>
      </w:r>
      <w:r w:rsidR="00C21657" w:rsidRPr="00E4170C">
        <w:rPr>
          <w:rFonts w:ascii="Cambria" w:hAnsi="Cambria"/>
          <w:sz w:val="20"/>
          <w:szCs w:val="20"/>
          <w:lang w:val="es-ES"/>
        </w:rPr>
        <w:t xml:space="preserve">as </w:t>
      </w:r>
      <w:r w:rsidR="00104F33" w:rsidRPr="00E4170C">
        <w:rPr>
          <w:rFonts w:ascii="Cambria" w:hAnsi="Cambria"/>
          <w:sz w:val="20"/>
          <w:szCs w:val="20"/>
          <w:lang w:val="es-ES"/>
        </w:rPr>
        <w:t>víctimas</w:t>
      </w:r>
      <w:r w:rsidR="00C21657" w:rsidRPr="00E4170C">
        <w:rPr>
          <w:rFonts w:ascii="Cambria" w:hAnsi="Cambria"/>
          <w:sz w:val="20"/>
          <w:szCs w:val="20"/>
          <w:lang w:val="es-ES"/>
        </w:rPr>
        <w:t>, preserva</w:t>
      </w:r>
      <w:r w:rsidR="00104F33" w:rsidRPr="00E4170C">
        <w:rPr>
          <w:rFonts w:ascii="Cambria" w:hAnsi="Cambria"/>
          <w:sz w:val="20"/>
          <w:szCs w:val="20"/>
          <w:lang w:val="es-ES"/>
        </w:rPr>
        <w:t xml:space="preserve">r la prueba e incluso </w:t>
      </w:r>
      <w:r w:rsidR="00C21657" w:rsidRPr="00E4170C">
        <w:rPr>
          <w:rFonts w:ascii="Cambria" w:hAnsi="Cambria"/>
          <w:sz w:val="20"/>
          <w:szCs w:val="20"/>
          <w:lang w:val="es-ES"/>
        </w:rPr>
        <w:t xml:space="preserve">salvaguardar </w:t>
      </w:r>
      <w:r w:rsidR="00104F33" w:rsidRPr="00E4170C">
        <w:rPr>
          <w:rFonts w:ascii="Cambria" w:hAnsi="Cambria"/>
          <w:sz w:val="20"/>
          <w:szCs w:val="20"/>
          <w:lang w:val="es-ES"/>
        </w:rPr>
        <w:t>l</w:t>
      </w:r>
      <w:r w:rsidR="00C21657" w:rsidRPr="00E4170C">
        <w:rPr>
          <w:rFonts w:ascii="Cambria" w:hAnsi="Cambria"/>
          <w:sz w:val="20"/>
          <w:szCs w:val="20"/>
          <w:lang w:val="es-ES"/>
        </w:rPr>
        <w:t xml:space="preserve">os </w:t>
      </w:r>
      <w:r w:rsidR="003A6581" w:rsidRPr="00E4170C">
        <w:rPr>
          <w:rFonts w:ascii="Cambria" w:hAnsi="Cambria"/>
          <w:sz w:val="20"/>
          <w:szCs w:val="20"/>
          <w:lang w:val="es-ES"/>
        </w:rPr>
        <w:t>derechos</w:t>
      </w:r>
      <w:r w:rsidR="00C21657" w:rsidRPr="00E4170C">
        <w:rPr>
          <w:rFonts w:ascii="Cambria" w:hAnsi="Cambria"/>
          <w:sz w:val="20"/>
          <w:szCs w:val="20"/>
          <w:lang w:val="es-ES"/>
        </w:rPr>
        <w:t xml:space="preserve"> de toda pe</w:t>
      </w:r>
      <w:r w:rsidR="00104F33" w:rsidRPr="00E4170C">
        <w:rPr>
          <w:rFonts w:ascii="Cambria" w:hAnsi="Cambria"/>
          <w:sz w:val="20"/>
          <w:szCs w:val="20"/>
          <w:lang w:val="es-ES"/>
        </w:rPr>
        <w:t>r</w:t>
      </w:r>
      <w:r w:rsidR="00C21657" w:rsidRPr="00E4170C">
        <w:rPr>
          <w:rFonts w:ascii="Cambria" w:hAnsi="Cambria"/>
          <w:sz w:val="20"/>
          <w:szCs w:val="20"/>
          <w:lang w:val="es-ES"/>
        </w:rPr>
        <w:t>so</w:t>
      </w:r>
      <w:r w:rsidR="00104F33" w:rsidRPr="00E4170C">
        <w:rPr>
          <w:rFonts w:ascii="Cambria" w:hAnsi="Cambria"/>
          <w:sz w:val="20"/>
          <w:szCs w:val="20"/>
          <w:lang w:val="es-ES"/>
        </w:rPr>
        <w:t>n</w:t>
      </w:r>
      <w:r w:rsidR="00C21657" w:rsidRPr="00E4170C">
        <w:rPr>
          <w:rFonts w:ascii="Cambria" w:hAnsi="Cambria"/>
          <w:sz w:val="20"/>
          <w:szCs w:val="20"/>
          <w:lang w:val="es-ES"/>
        </w:rPr>
        <w:t xml:space="preserve">a que </w:t>
      </w:r>
      <w:r w:rsidR="00104F33" w:rsidRPr="00E4170C">
        <w:rPr>
          <w:rFonts w:ascii="Cambria" w:hAnsi="Cambria"/>
          <w:sz w:val="20"/>
          <w:szCs w:val="20"/>
          <w:lang w:val="es-ES"/>
        </w:rPr>
        <w:t xml:space="preserve">se considere sospechosa en el </w:t>
      </w:r>
      <w:r w:rsidR="00C21657" w:rsidRPr="00E4170C">
        <w:rPr>
          <w:rFonts w:ascii="Cambria" w:hAnsi="Cambria"/>
          <w:sz w:val="20"/>
          <w:szCs w:val="20"/>
          <w:lang w:val="es-ES"/>
        </w:rPr>
        <w:t>contexto d</w:t>
      </w:r>
      <w:r w:rsidR="00104F33" w:rsidRPr="00E4170C">
        <w:rPr>
          <w:rFonts w:ascii="Cambria" w:hAnsi="Cambria"/>
          <w:sz w:val="20"/>
          <w:szCs w:val="20"/>
          <w:lang w:val="es-ES"/>
        </w:rPr>
        <w:t>e l</w:t>
      </w:r>
      <w:r w:rsidR="00C21657" w:rsidRPr="00E4170C">
        <w:rPr>
          <w:rFonts w:ascii="Cambria" w:hAnsi="Cambria"/>
          <w:sz w:val="20"/>
          <w:szCs w:val="20"/>
          <w:lang w:val="es-ES"/>
        </w:rPr>
        <w:t xml:space="preserve">a </w:t>
      </w:r>
      <w:r w:rsidR="00622792" w:rsidRPr="00E4170C">
        <w:rPr>
          <w:rFonts w:ascii="Cambria" w:hAnsi="Cambria"/>
          <w:sz w:val="20"/>
          <w:szCs w:val="20"/>
          <w:lang w:val="es-ES"/>
        </w:rPr>
        <w:t>investigación</w:t>
      </w:r>
      <w:r w:rsidR="00C21657" w:rsidRPr="00E4170C">
        <w:rPr>
          <w:rFonts w:ascii="Cambria" w:hAnsi="Cambria"/>
          <w:sz w:val="20"/>
          <w:szCs w:val="20"/>
          <w:lang w:val="es-ES"/>
        </w:rPr>
        <w:t xml:space="preserve"> </w:t>
      </w:r>
      <w:r w:rsidR="00104F33" w:rsidRPr="00E4170C">
        <w:rPr>
          <w:rFonts w:ascii="Cambria" w:hAnsi="Cambria"/>
          <w:sz w:val="20"/>
          <w:szCs w:val="20"/>
          <w:lang w:val="es-ES"/>
        </w:rPr>
        <w:t>penal</w:t>
      </w:r>
      <w:r w:rsidR="00A372DA" w:rsidRPr="00E4170C">
        <w:rPr>
          <w:rStyle w:val="FootnoteReference"/>
          <w:rFonts w:ascii="Cambria" w:hAnsi="Cambria"/>
          <w:sz w:val="20"/>
          <w:szCs w:val="20"/>
          <w:lang w:val="es-ES"/>
        </w:rPr>
        <w:footnoteReference w:id="7"/>
      </w:r>
      <w:r w:rsidR="00C21657" w:rsidRPr="00E4170C">
        <w:rPr>
          <w:rFonts w:ascii="Cambria" w:hAnsi="Cambria"/>
          <w:sz w:val="20"/>
          <w:szCs w:val="20"/>
          <w:lang w:val="es-ES"/>
        </w:rPr>
        <w:t>.</w:t>
      </w:r>
    </w:p>
    <w:p w:rsidR="00C21657" w:rsidRPr="00E4170C" w:rsidRDefault="007D3904" w:rsidP="00E02ED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4170C">
        <w:rPr>
          <w:rFonts w:ascii="Cambria" w:hAnsi="Cambria"/>
          <w:sz w:val="20"/>
          <w:szCs w:val="20"/>
          <w:lang w:val="es-ES"/>
        </w:rPr>
        <w:t xml:space="preserve">La Comisión </w:t>
      </w:r>
      <w:r w:rsidR="00C21657" w:rsidRPr="00E4170C">
        <w:rPr>
          <w:rFonts w:ascii="Cambria" w:hAnsi="Cambria"/>
          <w:sz w:val="20"/>
          <w:szCs w:val="20"/>
          <w:lang w:val="es-ES"/>
        </w:rPr>
        <w:t xml:space="preserve">observa que </w:t>
      </w:r>
      <w:r w:rsidR="008856D4" w:rsidRPr="00E4170C">
        <w:rPr>
          <w:rFonts w:ascii="Cambria" w:hAnsi="Cambria"/>
          <w:sz w:val="20"/>
          <w:szCs w:val="20"/>
          <w:lang w:val="es-ES"/>
        </w:rPr>
        <w:t>los hechos</w:t>
      </w:r>
      <w:r w:rsidR="00C21657" w:rsidRPr="00E4170C">
        <w:rPr>
          <w:rFonts w:ascii="Cambria" w:hAnsi="Cambria"/>
          <w:sz w:val="20"/>
          <w:szCs w:val="20"/>
          <w:lang w:val="es-ES"/>
        </w:rPr>
        <w:t xml:space="preserve"> alegados </w:t>
      </w:r>
      <w:r w:rsidRPr="00E4170C">
        <w:rPr>
          <w:rFonts w:ascii="Cambria" w:hAnsi="Cambria"/>
          <w:sz w:val="20"/>
          <w:szCs w:val="20"/>
          <w:lang w:val="es-ES"/>
        </w:rPr>
        <w:t>en l</w:t>
      </w:r>
      <w:r w:rsidR="00C21657" w:rsidRPr="00E4170C">
        <w:rPr>
          <w:rFonts w:ascii="Cambria" w:hAnsi="Cambria"/>
          <w:sz w:val="20"/>
          <w:szCs w:val="20"/>
          <w:lang w:val="es-ES"/>
        </w:rPr>
        <w:t xml:space="preserve">a </w:t>
      </w:r>
      <w:r w:rsidR="008856D4" w:rsidRPr="00E4170C">
        <w:rPr>
          <w:rFonts w:ascii="Cambria" w:hAnsi="Cambria"/>
          <w:sz w:val="20"/>
          <w:szCs w:val="20"/>
          <w:lang w:val="es-ES"/>
        </w:rPr>
        <w:t>petición</w:t>
      </w:r>
      <w:r w:rsidR="00C21657" w:rsidRPr="00E4170C">
        <w:rPr>
          <w:rFonts w:ascii="Cambria" w:hAnsi="Cambria"/>
          <w:sz w:val="20"/>
          <w:szCs w:val="20"/>
          <w:lang w:val="es-ES"/>
        </w:rPr>
        <w:t xml:space="preserve"> </w:t>
      </w:r>
      <w:r w:rsidRPr="00E4170C">
        <w:rPr>
          <w:rFonts w:ascii="Cambria" w:hAnsi="Cambria"/>
          <w:sz w:val="20"/>
          <w:szCs w:val="20"/>
          <w:lang w:val="es-ES"/>
        </w:rPr>
        <w:t>implican la privación arbitraria</w:t>
      </w:r>
      <w:r w:rsidR="00C21657" w:rsidRPr="00E4170C">
        <w:rPr>
          <w:rFonts w:ascii="Cambria" w:hAnsi="Cambria"/>
          <w:sz w:val="20"/>
          <w:szCs w:val="20"/>
          <w:lang w:val="es-ES"/>
        </w:rPr>
        <w:t xml:space="preserve"> d</w:t>
      </w:r>
      <w:r w:rsidRPr="00E4170C">
        <w:rPr>
          <w:rFonts w:ascii="Cambria" w:hAnsi="Cambria"/>
          <w:sz w:val="20"/>
          <w:szCs w:val="20"/>
          <w:lang w:val="es-ES"/>
        </w:rPr>
        <w:t>el</w:t>
      </w:r>
      <w:r w:rsidR="00C21657" w:rsidRPr="00E4170C">
        <w:rPr>
          <w:rFonts w:ascii="Cambria" w:hAnsi="Cambria"/>
          <w:sz w:val="20"/>
          <w:szCs w:val="20"/>
          <w:lang w:val="es-ES"/>
        </w:rPr>
        <w:t xml:space="preserve"> </w:t>
      </w:r>
      <w:r w:rsidR="003A6581" w:rsidRPr="00E4170C">
        <w:rPr>
          <w:rFonts w:ascii="Cambria" w:hAnsi="Cambria"/>
          <w:sz w:val="20"/>
          <w:szCs w:val="20"/>
          <w:lang w:val="es-ES"/>
        </w:rPr>
        <w:t>derecho</w:t>
      </w:r>
      <w:r w:rsidR="00C21657" w:rsidRPr="00E4170C">
        <w:rPr>
          <w:rFonts w:ascii="Cambria" w:hAnsi="Cambria"/>
          <w:sz w:val="20"/>
          <w:szCs w:val="20"/>
          <w:lang w:val="es-ES"/>
        </w:rPr>
        <w:t xml:space="preserve"> </w:t>
      </w:r>
      <w:r w:rsidRPr="00E4170C">
        <w:rPr>
          <w:rFonts w:ascii="Cambria" w:hAnsi="Cambria"/>
          <w:sz w:val="20"/>
          <w:szCs w:val="20"/>
          <w:lang w:val="es-ES"/>
        </w:rPr>
        <w:t xml:space="preserve">a la </w:t>
      </w:r>
      <w:r w:rsidR="00C21657" w:rsidRPr="00E4170C">
        <w:rPr>
          <w:rFonts w:ascii="Cambria" w:hAnsi="Cambria"/>
          <w:sz w:val="20"/>
          <w:szCs w:val="20"/>
          <w:lang w:val="es-ES"/>
        </w:rPr>
        <w:t>vida por raz</w:t>
      </w:r>
      <w:r w:rsidRPr="00E4170C">
        <w:rPr>
          <w:rFonts w:ascii="Cambria" w:hAnsi="Cambria"/>
          <w:sz w:val="20"/>
          <w:szCs w:val="20"/>
          <w:lang w:val="es-ES"/>
        </w:rPr>
        <w:t>on</w:t>
      </w:r>
      <w:r w:rsidR="00C21657" w:rsidRPr="00E4170C">
        <w:rPr>
          <w:rFonts w:ascii="Cambria" w:hAnsi="Cambria"/>
          <w:sz w:val="20"/>
          <w:szCs w:val="20"/>
          <w:lang w:val="es-ES"/>
        </w:rPr>
        <w:t xml:space="preserve">es </w:t>
      </w:r>
      <w:r w:rsidRPr="00E4170C">
        <w:rPr>
          <w:rFonts w:ascii="Cambria" w:hAnsi="Cambria"/>
          <w:sz w:val="20"/>
          <w:szCs w:val="20"/>
          <w:lang w:val="es-ES"/>
        </w:rPr>
        <w:t>supuestamente</w:t>
      </w:r>
      <w:r w:rsidR="00C21657" w:rsidRPr="00E4170C">
        <w:rPr>
          <w:rFonts w:ascii="Cambria" w:hAnsi="Cambria"/>
          <w:sz w:val="20"/>
          <w:szCs w:val="20"/>
          <w:lang w:val="es-ES"/>
        </w:rPr>
        <w:t xml:space="preserve"> relacionadas </w:t>
      </w:r>
      <w:r w:rsidRPr="00E4170C">
        <w:rPr>
          <w:rFonts w:ascii="Cambria" w:hAnsi="Cambria"/>
          <w:sz w:val="20"/>
          <w:szCs w:val="20"/>
          <w:lang w:val="es-ES"/>
        </w:rPr>
        <w:t xml:space="preserve">con el </w:t>
      </w:r>
      <w:r w:rsidR="003A6581" w:rsidRPr="00E4170C">
        <w:rPr>
          <w:rFonts w:ascii="Cambria" w:hAnsi="Cambria"/>
          <w:sz w:val="20"/>
          <w:szCs w:val="20"/>
          <w:lang w:val="es-ES"/>
        </w:rPr>
        <w:t>derecho</w:t>
      </w:r>
      <w:r w:rsidR="00C21657" w:rsidRPr="00E4170C">
        <w:rPr>
          <w:rFonts w:ascii="Cambria" w:hAnsi="Cambria"/>
          <w:sz w:val="20"/>
          <w:szCs w:val="20"/>
          <w:lang w:val="es-ES"/>
        </w:rPr>
        <w:t xml:space="preserve"> </w:t>
      </w:r>
      <w:r w:rsidRPr="00E4170C">
        <w:rPr>
          <w:rFonts w:ascii="Cambria" w:hAnsi="Cambria"/>
          <w:sz w:val="20"/>
          <w:szCs w:val="20"/>
          <w:lang w:val="es-ES"/>
        </w:rPr>
        <w:t xml:space="preserve">a la </w:t>
      </w:r>
      <w:r w:rsidR="003136A1" w:rsidRPr="00E4170C">
        <w:rPr>
          <w:rFonts w:ascii="Cambria" w:hAnsi="Cambria"/>
          <w:sz w:val="20"/>
          <w:szCs w:val="20"/>
          <w:lang w:val="es-ES"/>
        </w:rPr>
        <w:t>libertad de expresión</w:t>
      </w:r>
      <w:r w:rsidR="00C21657" w:rsidRPr="00E4170C">
        <w:rPr>
          <w:rFonts w:ascii="Cambria" w:hAnsi="Cambria"/>
          <w:sz w:val="20"/>
          <w:szCs w:val="20"/>
          <w:lang w:val="es-ES"/>
        </w:rPr>
        <w:t xml:space="preserve"> </w:t>
      </w:r>
      <w:r w:rsidR="003A6581" w:rsidRPr="00E4170C">
        <w:rPr>
          <w:rFonts w:ascii="Cambria" w:hAnsi="Cambria"/>
          <w:sz w:val="20"/>
          <w:szCs w:val="20"/>
          <w:lang w:val="es-ES"/>
        </w:rPr>
        <w:t>de la presunta víctima</w:t>
      </w:r>
      <w:r w:rsidR="00C21657" w:rsidRPr="00E4170C">
        <w:rPr>
          <w:rFonts w:ascii="Cambria" w:hAnsi="Cambria"/>
          <w:sz w:val="20"/>
          <w:szCs w:val="20"/>
          <w:lang w:val="es-ES"/>
        </w:rPr>
        <w:t xml:space="preserve">. </w:t>
      </w:r>
      <w:r w:rsidRPr="00E4170C">
        <w:rPr>
          <w:rFonts w:ascii="Cambria" w:hAnsi="Cambria"/>
          <w:sz w:val="20"/>
          <w:szCs w:val="20"/>
          <w:lang w:val="es-ES"/>
        </w:rPr>
        <w:t xml:space="preserve">Al respecto, </w:t>
      </w:r>
      <w:r w:rsidR="008856D4" w:rsidRPr="00E4170C">
        <w:rPr>
          <w:rFonts w:ascii="Cambria" w:hAnsi="Cambria"/>
          <w:sz w:val="20"/>
          <w:szCs w:val="20"/>
          <w:lang w:val="es-ES"/>
        </w:rPr>
        <w:t>la Comisión</w:t>
      </w:r>
      <w:r w:rsidR="00C21657" w:rsidRPr="00E4170C">
        <w:rPr>
          <w:rFonts w:ascii="Cambria" w:hAnsi="Cambria"/>
          <w:sz w:val="20"/>
          <w:szCs w:val="20"/>
          <w:lang w:val="es-ES"/>
        </w:rPr>
        <w:t xml:space="preserve"> reitera que </w:t>
      </w:r>
      <w:r w:rsidRPr="00E4170C">
        <w:rPr>
          <w:rFonts w:ascii="Cambria" w:hAnsi="Cambria"/>
          <w:sz w:val="20"/>
          <w:szCs w:val="20"/>
          <w:lang w:val="es-ES"/>
        </w:rPr>
        <w:t>lo</w:t>
      </w:r>
      <w:r w:rsidR="00C21657" w:rsidRPr="00E4170C">
        <w:rPr>
          <w:rFonts w:ascii="Cambria" w:hAnsi="Cambria"/>
          <w:sz w:val="20"/>
          <w:szCs w:val="20"/>
          <w:lang w:val="es-ES"/>
        </w:rPr>
        <w:t>s Estados t</w:t>
      </w:r>
      <w:r w:rsidRPr="00E4170C">
        <w:rPr>
          <w:rFonts w:ascii="Cambria" w:hAnsi="Cambria"/>
          <w:sz w:val="20"/>
          <w:szCs w:val="20"/>
          <w:lang w:val="es-ES"/>
        </w:rPr>
        <w:t xml:space="preserve">ienen el deber </w:t>
      </w:r>
      <w:r w:rsidR="00C21657" w:rsidRPr="00E4170C">
        <w:rPr>
          <w:rFonts w:ascii="Cambria" w:hAnsi="Cambria"/>
          <w:sz w:val="20"/>
          <w:szCs w:val="20"/>
          <w:lang w:val="es-ES"/>
        </w:rPr>
        <w:t>de investigar, identificar, ju</w:t>
      </w:r>
      <w:r w:rsidRPr="00E4170C">
        <w:rPr>
          <w:rFonts w:ascii="Cambria" w:hAnsi="Cambria"/>
          <w:sz w:val="20"/>
          <w:szCs w:val="20"/>
          <w:lang w:val="es-ES"/>
        </w:rPr>
        <w:t>z</w:t>
      </w:r>
      <w:r w:rsidR="00C21657" w:rsidRPr="00E4170C">
        <w:rPr>
          <w:rFonts w:ascii="Cambria" w:hAnsi="Cambria"/>
          <w:sz w:val="20"/>
          <w:szCs w:val="20"/>
          <w:lang w:val="es-ES"/>
        </w:rPr>
        <w:t xml:space="preserve">gar </w:t>
      </w:r>
      <w:r w:rsidRPr="00E4170C">
        <w:rPr>
          <w:rFonts w:ascii="Cambria" w:hAnsi="Cambria"/>
          <w:sz w:val="20"/>
          <w:szCs w:val="20"/>
          <w:lang w:val="es-ES"/>
        </w:rPr>
        <w:t>y</w:t>
      </w:r>
      <w:r w:rsidR="00C21657" w:rsidRPr="00E4170C">
        <w:rPr>
          <w:rFonts w:ascii="Cambria" w:hAnsi="Cambria"/>
          <w:sz w:val="20"/>
          <w:szCs w:val="20"/>
          <w:lang w:val="es-ES"/>
        </w:rPr>
        <w:t xml:space="preserve"> sancionar </w:t>
      </w:r>
      <w:r w:rsidRPr="00E4170C">
        <w:rPr>
          <w:rFonts w:ascii="Cambria" w:hAnsi="Cambria"/>
          <w:sz w:val="20"/>
          <w:szCs w:val="20"/>
          <w:lang w:val="es-ES"/>
        </w:rPr>
        <w:t xml:space="preserve">a </w:t>
      </w:r>
      <w:r w:rsidR="00C21657" w:rsidRPr="00E4170C">
        <w:rPr>
          <w:rFonts w:ascii="Cambria" w:hAnsi="Cambria"/>
          <w:sz w:val="20"/>
          <w:szCs w:val="20"/>
          <w:lang w:val="es-ES"/>
        </w:rPr>
        <w:t xml:space="preserve">todos </w:t>
      </w:r>
      <w:r w:rsidRPr="00E4170C">
        <w:rPr>
          <w:rFonts w:ascii="Cambria" w:hAnsi="Cambria"/>
          <w:sz w:val="20"/>
          <w:szCs w:val="20"/>
          <w:lang w:val="es-ES"/>
        </w:rPr>
        <w:t>l</w:t>
      </w:r>
      <w:r w:rsidR="00C21657" w:rsidRPr="00E4170C">
        <w:rPr>
          <w:rFonts w:ascii="Cambria" w:hAnsi="Cambria"/>
          <w:sz w:val="20"/>
          <w:szCs w:val="20"/>
          <w:lang w:val="es-ES"/>
        </w:rPr>
        <w:t>os autores de</w:t>
      </w:r>
      <w:r w:rsidRPr="00E4170C">
        <w:rPr>
          <w:rFonts w:ascii="Cambria" w:hAnsi="Cambria"/>
          <w:sz w:val="20"/>
          <w:szCs w:val="20"/>
          <w:lang w:val="es-ES"/>
        </w:rPr>
        <w:t xml:space="preserve"> e</w:t>
      </w:r>
      <w:r w:rsidR="00C21657" w:rsidRPr="00E4170C">
        <w:rPr>
          <w:rFonts w:ascii="Cambria" w:hAnsi="Cambria"/>
          <w:sz w:val="20"/>
          <w:szCs w:val="20"/>
          <w:lang w:val="es-ES"/>
        </w:rPr>
        <w:t>s</w:t>
      </w:r>
      <w:r w:rsidRPr="00E4170C">
        <w:rPr>
          <w:rFonts w:ascii="Cambria" w:hAnsi="Cambria"/>
          <w:sz w:val="20"/>
          <w:szCs w:val="20"/>
          <w:lang w:val="es-ES"/>
        </w:rPr>
        <w:t>o</w:t>
      </w:r>
      <w:r w:rsidR="00C21657" w:rsidRPr="00E4170C">
        <w:rPr>
          <w:rFonts w:ascii="Cambria" w:hAnsi="Cambria"/>
          <w:sz w:val="20"/>
          <w:szCs w:val="20"/>
          <w:lang w:val="es-ES"/>
        </w:rPr>
        <w:t>s delitos, inclui</w:t>
      </w:r>
      <w:r w:rsidRPr="00E4170C">
        <w:rPr>
          <w:rFonts w:ascii="Cambria" w:hAnsi="Cambria"/>
          <w:sz w:val="20"/>
          <w:szCs w:val="20"/>
          <w:lang w:val="es-ES"/>
        </w:rPr>
        <w:t>dos l</w:t>
      </w:r>
      <w:r w:rsidR="00C21657" w:rsidRPr="00E4170C">
        <w:rPr>
          <w:rFonts w:ascii="Cambria" w:hAnsi="Cambria"/>
          <w:sz w:val="20"/>
          <w:szCs w:val="20"/>
          <w:lang w:val="es-ES"/>
        </w:rPr>
        <w:t xml:space="preserve">os autores </w:t>
      </w:r>
      <w:r w:rsidR="008856D4" w:rsidRPr="00E4170C">
        <w:rPr>
          <w:rFonts w:ascii="Cambria" w:hAnsi="Cambria"/>
          <w:sz w:val="20"/>
          <w:szCs w:val="20"/>
          <w:lang w:val="es-ES"/>
        </w:rPr>
        <w:t>intelectuales</w:t>
      </w:r>
      <w:r w:rsidR="00C21657" w:rsidRPr="00E4170C">
        <w:rPr>
          <w:rFonts w:ascii="Cambria" w:hAnsi="Cambria"/>
          <w:sz w:val="20"/>
          <w:szCs w:val="20"/>
          <w:lang w:val="es-ES"/>
        </w:rPr>
        <w:t xml:space="preserve">. Ese </w:t>
      </w:r>
      <w:r w:rsidR="005618C1" w:rsidRPr="00E4170C">
        <w:rPr>
          <w:rFonts w:ascii="Cambria" w:hAnsi="Cambria"/>
          <w:sz w:val="20"/>
          <w:szCs w:val="20"/>
          <w:lang w:val="es-ES"/>
        </w:rPr>
        <w:t>proceso</w:t>
      </w:r>
      <w:r w:rsidR="00C21657" w:rsidRPr="00E4170C">
        <w:rPr>
          <w:rFonts w:ascii="Cambria" w:hAnsi="Cambria"/>
          <w:sz w:val="20"/>
          <w:szCs w:val="20"/>
          <w:lang w:val="es-ES"/>
        </w:rPr>
        <w:t xml:space="preserve"> de</w:t>
      </w:r>
      <w:r w:rsidRPr="00E4170C">
        <w:rPr>
          <w:rFonts w:ascii="Cambria" w:hAnsi="Cambria"/>
          <w:sz w:val="20"/>
          <w:szCs w:val="20"/>
          <w:lang w:val="es-ES"/>
        </w:rPr>
        <w:t>be</w:t>
      </w:r>
      <w:r w:rsidR="00C21657" w:rsidRPr="00E4170C">
        <w:rPr>
          <w:rFonts w:ascii="Cambria" w:hAnsi="Cambria"/>
          <w:sz w:val="20"/>
          <w:szCs w:val="20"/>
          <w:lang w:val="es-ES"/>
        </w:rPr>
        <w:t xml:space="preserve"> </w:t>
      </w:r>
      <w:r w:rsidRPr="00E4170C">
        <w:rPr>
          <w:rFonts w:ascii="Cambria" w:hAnsi="Cambria"/>
          <w:sz w:val="20"/>
          <w:szCs w:val="20"/>
          <w:lang w:val="es-ES"/>
        </w:rPr>
        <w:t>llevarse a cabo</w:t>
      </w:r>
      <w:r w:rsidR="00C21657" w:rsidRPr="00E4170C">
        <w:rPr>
          <w:rFonts w:ascii="Cambria" w:hAnsi="Cambria"/>
          <w:sz w:val="20"/>
          <w:szCs w:val="20"/>
          <w:lang w:val="es-ES"/>
        </w:rPr>
        <w:t xml:space="preserve"> dentro de u</w:t>
      </w:r>
      <w:r w:rsidRPr="00E4170C">
        <w:rPr>
          <w:rFonts w:ascii="Cambria" w:hAnsi="Cambria"/>
          <w:sz w:val="20"/>
          <w:szCs w:val="20"/>
          <w:lang w:val="es-ES"/>
        </w:rPr>
        <w:t>n</w:t>
      </w:r>
      <w:r w:rsidR="00C21657" w:rsidRPr="00E4170C">
        <w:rPr>
          <w:rFonts w:ascii="Cambria" w:hAnsi="Cambria"/>
          <w:sz w:val="20"/>
          <w:szCs w:val="20"/>
          <w:lang w:val="es-ES"/>
        </w:rPr>
        <w:t xml:space="preserve"> p</w:t>
      </w:r>
      <w:r w:rsidRPr="00E4170C">
        <w:rPr>
          <w:rFonts w:ascii="Cambria" w:hAnsi="Cambria"/>
          <w:sz w:val="20"/>
          <w:szCs w:val="20"/>
          <w:lang w:val="es-ES"/>
        </w:rPr>
        <w:t>l</w:t>
      </w:r>
      <w:r w:rsidR="00C21657" w:rsidRPr="00E4170C">
        <w:rPr>
          <w:rFonts w:ascii="Cambria" w:hAnsi="Cambria"/>
          <w:sz w:val="20"/>
          <w:szCs w:val="20"/>
          <w:lang w:val="es-ES"/>
        </w:rPr>
        <w:t>azo razo</w:t>
      </w:r>
      <w:r w:rsidRPr="00E4170C">
        <w:rPr>
          <w:rFonts w:ascii="Cambria" w:hAnsi="Cambria"/>
          <w:sz w:val="20"/>
          <w:szCs w:val="20"/>
          <w:lang w:val="es-ES"/>
        </w:rPr>
        <w:t>nable, puesto que es</w:t>
      </w:r>
      <w:r w:rsidR="00C21657" w:rsidRPr="00E4170C">
        <w:rPr>
          <w:rFonts w:ascii="Cambria" w:hAnsi="Cambria"/>
          <w:sz w:val="20"/>
          <w:szCs w:val="20"/>
          <w:lang w:val="es-ES"/>
        </w:rPr>
        <w:t xml:space="preserve"> fundamental de</w:t>
      </w:r>
      <w:r w:rsidRPr="00E4170C">
        <w:rPr>
          <w:rFonts w:ascii="Cambria" w:hAnsi="Cambria"/>
          <w:sz w:val="20"/>
          <w:szCs w:val="20"/>
          <w:lang w:val="es-ES"/>
        </w:rPr>
        <w:t>velar l</w:t>
      </w:r>
      <w:r w:rsidR="00C21657" w:rsidRPr="00E4170C">
        <w:rPr>
          <w:rFonts w:ascii="Cambria" w:hAnsi="Cambria"/>
          <w:sz w:val="20"/>
          <w:szCs w:val="20"/>
          <w:lang w:val="es-ES"/>
        </w:rPr>
        <w:t>as causas d</w:t>
      </w:r>
      <w:r w:rsidRPr="00E4170C">
        <w:rPr>
          <w:rFonts w:ascii="Cambria" w:hAnsi="Cambria"/>
          <w:sz w:val="20"/>
          <w:szCs w:val="20"/>
          <w:lang w:val="es-ES"/>
        </w:rPr>
        <w:t xml:space="preserve">el delito a fin de </w:t>
      </w:r>
      <w:r w:rsidR="00C21657" w:rsidRPr="00E4170C">
        <w:rPr>
          <w:rFonts w:ascii="Cambria" w:hAnsi="Cambria"/>
          <w:sz w:val="20"/>
          <w:szCs w:val="20"/>
          <w:lang w:val="es-ES"/>
        </w:rPr>
        <w:t xml:space="preserve">proteger </w:t>
      </w:r>
      <w:r w:rsidRPr="00E4170C">
        <w:rPr>
          <w:rFonts w:ascii="Cambria" w:hAnsi="Cambria"/>
          <w:sz w:val="20"/>
          <w:szCs w:val="20"/>
          <w:lang w:val="es-ES"/>
        </w:rPr>
        <w:t>y</w:t>
      </w:r>
      <w:r w:rsidR="00C21657" w:rsidRPr="00E4170C">
        <w:rPr>
          <w:rFonts w:ascii="Cambria" w:hAnsi="Cambria"/>
          <w:sz w:val="20"/>
          <w:szCs w:val="20"/>
          <w:lang w:val="es-ES"/>
        </w:rPr>
        <w:t xml:space="preserve"> reparar integralmente no </w:t>
      </w:r>
      <w:r w:rsidRPr="00E4170C">
        <w:rPr>
          <w:rFonts w:ascii="Cambria" w:hAnsi="Cambria"/>
          <w:sz w:val="20"/>
          <w:szCs w:val="20"/>
          <w:lang w:val="es-ES"/>
        </w:rPr>
        <w:t xml:space="preserve">solo el </w:t>
      </w:r>
      <w:r w:rsidR="003A6581" w:rsidRPr="00E4170C">
        <w:rPr>
          <w:rFonts w:ascii="Cambria" w:hAnsi="Cambria"/>
          <w:sz w:val="20"/>
          <w:szCs w:val="20"/>
          <w:lang w:val="es-ES"/>
        </w:rPr>
        <w:t>derecho</w:t>
      </w:r>
      <w:r w:rsidR="00C21657" w:rsidRPr="00E4170C">
        <w:rPr>
          <w:rFonts w:ascii="Cambria" w:hAnsi="Cambria"/>
          <w:sz w:val="20"/>
          <w:szCs w:val="20"/>
          <w:lang w:val="es-ES"/>
        </w:rPr>
        <w:t xml:space="preserve"> </w:t>
      </w:r>
      <w:r w:rsidRPr="00E4170C">
        <w:rPr>
          <w:rFonts w:ascii="Cambria" w:hAnsi="Cambria"/>
          <w:sz w:val="20"/>
          <w:szCs w:val="20"/>
          <w:lang w:val="es-ES"/>
        </w:rPr>
        <w:t xml:space="preserve">a la </w:t>
      </w:r>
      <w:r w:rsidR="00C21657" w:rsidRPr="00E4170C">
        <w:rPr>
          <w:rFonts w:ascii="Cambria" w:hAnsi="Cambria"/>
          <w:sz w:val="20"/>
          <w:szCs w:val="20"/>
          <w:lang w:val="es-ES"/>
        </w:rPr>
        <w:t xml:space="preserve">vida, </w:t>
      </w:r>
      <w:r w:rsidRPr="00E4170C">
        <w:rPr>
          <w:rFonts w:ascii="Cambria" w:hAnsi="Cambria"/>
          <w:sz w:val="20"/>
          <w:szCs w:val="20"/>
          <w:lang w:val="es-ES"/>
        </w:rPr>
        <w:t xml:space="preserve">sino también el </w:t>
      </w:r>
      <w:r w:rsidR="003A6581" w:rsidRPr="00E4170C">
        <w:rPr>
          <w:rFonts w:ascii="Cambria" w:hAnsi="Cambria"/>
          <w:sz w:val="20"/>
          <w:szCs w:val="20"/>
          <w:lang w:val="es-ES"/>
        </w:rPr>
        <w:t>derecho</w:t>
      </w:r>
      <w:r w:rsidR="00C21657" w:rsidRPr="00E4170C">
        <w:rPr>
          <w:rFonts w:ascii="Cambria" w:hAnsi="Cambria"/>
          <w:sz w:val="20"/>
          <w:szCs w:val="20"/>
          <w:lang w:val="es-ES"/>
        </w:rPr>
        <w:t xml:space="preserve"> </w:t>
      </w:r>
      <w:r w:rsidRPr="00E4170C">
        <w:rPr>
          <w:rFonts w:ascii="Cambria" w:hAnsi="Cambria"/>
          <w:sz w:val="20"/>
          <w:szCs w:val="20"/>
          <w:lang w:val="es-ES"/>
        </w:rPr>
        <w:t>a la</w:t>
      </w:r>
      <w:r w:rsidR="00C21657" w:rsidRPr="00E4170C">
        <w:rPr>
          <w:rFonts w:ascii="Cambria" w:hAnsi="Cambria"/>
          <w:sz w:val="20"/>
          <w:szCs w:val="20"/>
          <w:lang w:val="es-ES"/>
        </w:rPr>
        <w:t xml:space="preserve"> </w:t>
      </w:r>
      <w:r w:rsidR="003136A1" w:rsidRPr="00E4170C">
        <w:rPr>
          <w:rFonts w:ascii="Cambria" w:hAnsi="Cambria"/>
          <w:sz w:val="20"/>
          <w:szCs w:val="20"/>
          <w:lang w:val="es-ES"/>
        </w:rPr>
        <w:t>libertad de expresión</w:t>
      </w:r>
      <w:r w:rsidR="00A372DA" w:rsidRPr="00E4170C">
        <w:rPr>
          <w:rStyle w:val="FootnoteReference"/>
          <w:rFonts w:ascii="Cambria" w:hAnsi="Cambria"/>
          <w:sz w:val="20"/>
          <w:szCs w:val="20"/>
          <w:lang w:val="es-ES"/>
        </w:rPr>
        <w:footnoteReference w:id="8"/>
      </w:r>
      <w:r w:rsidR="00C21657" w:rsidRPr="00E4170C">
        <w:rPr>
          <w:rFonts w:ascii="Cambria" w:hAnsi="Cambria"/>
          <w:sz w:val="20"/>
          <w:szCs w:val="20"/>
          <w:lang w:val="es-ES"/>
        </w:rPr>
        <w:t>.</w:t>
      </w:r>
    </w:p>
    <w:p w:rsidR="00F468DB" w:rsidRPr="00E4170C" w:rsidRDefault="007D3904" w:rsidP="007D390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4170C">
        <w:rPr>
          <w:rFonts w:ascii="Cambria" w:hAnsi="Cambria"/>
          <w:sz w:val="20"/>
          <w:szCs w:val="20"/>
          <w:lang w:val="es-ES"/>
        </w:rPr>
        <w:t>Por todo lo expuesto, la Comisión considera que se han cumplido los requisitos del artículo 46.1 de la Convención Americana, en vista de que la parte peticionaria agotó los recursos internos y presentó la petición dentro del plazo de seis meses. Sobre esto último, la Comisión reitera su posición de que la situación que se toma en cuenta para determinar si se han agotado los recursos internos es la que existe en el momento en que la Comisión se pronuncia sobre la admisibilidad, puesto que el momento en que se presenta la denuncia y el momento del pronunciamiento sobre la admisibilidad son diferentes</w:t>
      </w:r>
      <w:r w:rsidR="002B6870" w:rsidRPr="00E4170C">
        <w:rPr>
          <w:rFonts w:ascii="Cambria" w:hAnsi="Cambria"/>
          <w:sz w:val="20"/>
          <w:szCs w:val="20"/>
          <w:lang w:val="es-ES"/>
        </w:rPr>
        <w:t>.</w:t>
      </w:r>
    </w:p>
    <w:p w:rsidR="003239B8" w:rsidRPr="00E4170C" w:rsidRDefault="003239B8" w:rsidP="003239B8">
      <w:pPr>
        <w:pStyle w:val="ListParagraph"/>
        <w:spacing w:before="240" w:after="240"/>
        <w:jc w:val="both"/>
        <w:rPr>
          <w:rFonts w:asciiTheme="majorHAnsi" w:hAnsiTheme="majorHAnsi"/>
          <w:b/>
          <w:sz w:val="20"/>
          <w:szCs w:val="20"/>
          <w:lang w:val="es-ES"/>
        </w:rPr>
      </w:pPr>
      <w:r w:rsidRPr="00E4170C">
        <w:rPr>
          <w:rFonts w:asciiTheme="majorHAnsi" w:hAnsiTheme="majorHAnsi"/>
          <w:b/>
          <w:bCs/>
          <w:sz w:val="20"/>
          <w:szCs w:val="20"/>
          <w:lang w:val="es-ES"/>
        </w:rPr>
        <w:lastRenderedPageBreak/>
        <w:t>VII.</w:t>
      </w:r>
      <w:r w:rsidRPr="00E4170C">
        <w:rPr>
          <w:rFonts w:asciiTheme="majorHAnsi" w:hAnsiTheme="majorHAnsi"/>
          <w:b/>
          <w:bCs/>
          <w:sz w:val="20"/>
          <w:szCs w:val="20"/>
          <w:lang w:val="es-ES"/>
        </w:rPr>
        <w:tab/>
      </w:r>
      <w:r w:rsidR="008856D4" w:rsidRPr="00E4170C">
        <w:rPr>
          <w:rFonts w:asciiTheme="majorHAnsi" w:hAnsiTheme="majorHAnsi"/>
          <w:b/>
          <w:bCs/>
          <w:sz w:val="20"/>
          <w:szCs w:val="20"/>
          <w:lang w:val="es-ES"/>
        </w:rPr>
        <w:t>CARACTERIZACIÓN DE LOS HECHOS ALEGADOS</w:t>
      </w:r>
    </w:p>
    <w:p w:rsidR="00D26228" w:rsidRPr="00ED4E7A" w:rsidRDefault="008856D4" w:rsidP="00203CA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ES"/>
        </w:rPr>
      </w:pPr>
      <w:r w:rsidRPr="00E4170C">
        <w:rPr>
          <w:rFonts w:asciiTheme="majorHAnsi" w:hAnsiTheme="majorHAnsi"/>
          <w:sz w:val="20"/>
          <w:szCs w:val="20"/>
          <w:lang w:val="es-ES"/>
        </w:rPr>
        <w:t xml:space="preserve">La </w:t>
      </w:r>
      <w:r w:rsidRPr="00ED4E7A">
        <w:rPr>
          <w:rFonts w:asciiTheme="majorHAnsi" w:hAnsiTheme="majorHAnsi"/>
          <w:color w:val="000000" w:themeColor="text1"/>
          <w:sz w:val="20"/>
          <w:szCs w:val="20"/>
          <w:lang w:val="es-ES"/>
        </w:rPr>
        <w:t>Comisión</w:t>
      </w:r>
      <w:r w:rsidR="001934A4" w:rsidRPr="00ED4E7A">
        <w:rPr>
          <w:rFonts w:asciiTheme="majorHAnsi" w:hAnsiTheme="majorHAnsi"/>
          <w:color w:val="000000" w:themeColor="text1"/>
          <w:sz w:val="20"/>
          <w:szCs w:val="20"/>
          <w:lang w:val="es-ES"/>
        </w:rPr>
        <w:t xml:space="preserve"> considera que </w:t>
      </w:r>
      <w:r w:rsidR="007D3904" w:rsidRPr="00ED4E7A">
        <w:rPr>
          <w:rFonts w:asciiTheme="majorHAnsi" w:hAnsiTheme="majorHAnsi"/>
          <w:color w:val="000000" w:themeColor="text1"/>
          <w:sz w:val="20"/>
          <w:szCs w:val="20"/>
          <w:lang w:val="es-ES"/>
        </w:rPr>
        <w:t>la</w:t>
      </w:r>
      <w:r w:rsidR="001934A4" w:rsidRPr="00ED4E7A">
        <w:rPr>
          <w:rFonts w:asciiTheme="majorHAnsi" w:hAnsiTheme="majorHAnsi"/>
          <w:color w:val="000000" w:themeColor="text1"/>
          <w:sz w:val="20"/>
          <w:szCs w:val="20"/>
          <w:lang w:val="es-ES"/>
        </w:rPr>
        <w:t xml:space="preserve"> presente </w:t>
      </w:r>
      <w:r w:rsidRPr="00ED4E7A">
        <w:rPr>
          <w:rFonts w:asciiTheme="majorHAnsi" w:hAnsiTheme="majorHAnsi"/>
          <w:color w:val="000000" w:themeColor="text1"/>
          <w:sz w:val="20"/>
          <w:szCs w:val="20"/>
          <w:lang w:val="es-ES"/>
        </w:rPr>
        <w:t>petición</w:t>
      </w:r>
      <w:r w:rsidR="001934A4" w:rsidRPr="00ED4E7A">
        <w:rPr>
          <w:rFonts w:asciiTheme="majorHAnsi" w:hAnsiTheme="majorHAnsi"/>
          <w:color w:val="000000" w:themeColor="text1"/>
          <w:sz w:val="20"/>
          <w:szCs w:val="20"/>
          <w:lang w:val="es-ES"/>
        </w:rPr>
        <w:t xml:space="preserve"> </w:t>
      </w:r>
      <w:r w:rsidR="007D3904" w:rsidRPr="00ED4E7A">
        <w:rPr>
          <w:rFonts w:asciiTheme="majorHAnsi" w:hAnsiTheme="majorHAnsi"/>
          <w:color w:val="000000" w:themeColor="text1"/>
          <w:sz w:val="20"/>
          <w:szCs w:val="20"/>
          <w:lang w:val="es-ES"/>
        </w:rPr>
        <w:t>contiene ase</w:t>
      </w:r>
      <w:r w:rsidR="00203CAE" w:rsidRPr="00ED4E7A">
        <w:rPr>
          <w:rFonts w:asciiTheme="majorHAnsi" w:hAnsiTheme="majorHAnsi"/>
          <w:color w:val="000000" w:themeColor="text1"/>
          <w:sz w:val="20"/>
          <w:szCs w:val="20"/>
          <w:lang w:val="es-ES"/>
        </w:rPr>
        <w:t xml:space="preserve">rciones </w:t>
      </w:r>
      <w:r w:rsidR="007D3904" w:rsidRPr="00ED4E7A">
        <w:rPr>
          <w:rFonts w:asciiTheme="majorHAnsi" w:hAnsiTheme="majorHAnsi"/>
          <w:color w:val="000000" w:themeColor="text1"/>
          <w:sz w:val="20"/>
          <w:szCs w:val="20"/>
          <w:lang w:val="es-ES"/>
        </w:rPr>
        <w:t xml:space="preserve">relativas al </w:t>
      </w:r>
      <w:r w:rsidR="003136A1" w:rsidRPr="00ED4E7A">
        <w:rPr>
          <w:rFonts w:asciiTheme="majorHAnsi" w:hAnsiTheme="majorHAnsi"/>
          <w:color w:val="000000" w:themeColor="text1"/>
          <w:sz w:val="20"/>
          <w:szCs w:val="20"/>
          <w:lang w:val="es-ES"/>
        </w:rPr>
        <w:t>homicidio</w:t>
      </w:r>
      <w:r w:rsidR="0006641F" w:rsidRPr="00ED4E7A">
        <w:rPr>
          <w:rFonts w:asciiTheme="majorHAnsi" w:hAnsiTheme="majorHAnsi"/>
          <w:color w:val="000000" w:themeColor="text1"/>
          <w:sz w:val="20"/>
          <w:szCs w:val="20"/>
          <w:lang w:val="es-ES"/>
        </w:rPr>
        <w:t xml:space="preserve"> d</w:t>
      </w:r>
      <w:r w:rsidR="003A6581" w:rsidRPr="00ED4E7A">
        <w:rPr>
          <w:rFonts w:asciiTheme="majorHAnsi" w:hAnsiTheme="majorHAnsi"/>
          <w:color w:val="000000" w:themeColor="text1"/>
          <w:sz w:val="20"/>
          <w:szCs w:val="20"/>
          <w:lang w:val="es-ES"/>
        </w:rPr>
        <w:t>el señor</w:t>
      </w:r>
      <w:r w:rsidR="0006641F" w:rsidRPr="00ED4E7A">
        <w:rPr>
          <w:rFonts w:asciiTheme="majorHAnsi" w:hAnsiTheme="majorHAnsi"/>
          <w:color w:val="000000" w:themeColor="text1"/>
          <w:sz w:val="20"/>
          <w:szCs w:val="20"/>
          <w:lang w:val="es-ES"/>
        </w:rPr>
        <w:t xml:space="preserve"> Vieira, </w:t>
      </w:r>
      <w:r w:rsidR="00174559" w:rsidRPr="00ED4E7A">
        <w:rPr>
          <w:rFonts w:asciiTheme="majorHAnsi" w:hAnsiTheme="majorHAnsi"/>
          <w:color w:val="000000" w:themeColor="text1"/>
          <w:sz w:val="20"/>
          <w:szCs w:val="20"/>
          <w:lang w:val="es-ES"/>
        </w:rPr>
        <w:t>periodista</w:t>
      </w:r>
      <w:r w:rsidR="00C12F6B" w:rsidRPr="00ED4E7A">
        <w:rPr>
          <w:rFonts w:asciiTheme="majorHAnsi" w:hAnsiTheme="majorHAnsi"/>
          <w:color w:val="000000" w:themeColor="text1"/>
          <w:sz w:val="20"/>
          <w:szCs w:val="20"/>
          <w:lang w:val="es-ES"/>
        </w:rPr>
        <w:t xml:space="preserve"> </w:t>
      </w:r>
      <w:r w:rsidR="007D3904" w:rsidRPr="00ED4E7A">
        <w:rPr>
          <w:rFonts w:asciiTheme="majorHAnsi" w:hAnsiTheme="majorHAnsi"/>
          <w:color w:val="000000" w:themeColor="text1"/>
          <w:sz w:val="20"/>
          <w:szCs w:val="20"/>
          <w:lang w:val="es-ES"/>
        </w:rPr>
        <w:t>y</w:t>
      </w:r>
      <w:r w:rsidR="00C12F6B" w:rsidRPr="00ED4E7A">
        <w:rPr>
          <w:rFonts w:asciiTheme="majorHAnsi" w:hAnsiTheme="majorHAnsi"/>
          <w:color w:val="000000" w:themeColor="text1"/>
          <w:sz w:val="20"/>
          <w:szCs w:val="20"/>
          <w:lang w:val="es-ES"/>
        </w:rPr>
        <w:t xml:space="preserve"> </w:t>
      </w:r>
      <w:r w:rsidR="005618C1" w:rsidRPr="00ED4E7A">
        <w:rPr>
          <w:rFonts w:asciiTheme="majorHAnsi" w:hAnsiTheme="majorHAnsi"/>
          <w:color w:val="000000" w:themeColor="text1"/>
          <w:sz w:val="20"/>
          <w:szCs w:val="20"/>
          <w:lang w:val="es-ES"/>
        </w:rPr>
        <w:t>locutor de radio</w:t>
      </w:r>
      <w:r w:rsidR="0006641F" w:rsidRPr="00ED4E7A">
        <w:rPr>
          <w:rFonts w:asciiTheme="majorHAnsi" w:hAnsiTheme="majorHAnsi"/>
          <w:color w:val="000000" w:themeColor="text1"/>
          <w:sz w:val="20"/>
          <w:szCs w:val="20"/>
          <w:lang w:val="es-ES"/>
        </w:rPr>
        <w:t xml:space="preserve"> que </w:t>
      </w:r>
      <w:r w:rsidR="007F4708" w:rsidRPr="00ED4E7A">
        <w:rPr>
          <w:rFonts w:asciiTheme="majorHAnsi" w:hAnsiTheme="majorHAnsi"/>
          <w:color w:val="000000" w:themeColor="text1"/>
          <w:sz w:val="20"/>
          <w:szCs w:val="20"/>
          <w:lang w:val="es-ES"/>
        </w:rPr>
        <w:t xml:space="preserve">formulaba </w:t>
      </w:r>
      <w:r w:rsidR="00C12F6B" w:rsidRPr="00ED4E7A">
        <w:rPr>
          <w:rFonts w:asciiTheme="majorHAnsi" w:hAnsiTheme="majorHAnsi"/>
          <w:color w:val="000000" w:themeColor="text1"/>
          <w:sz w:val="20"/>
          <w:szCs w:val="20"/>
          <w:lang w:val="es-ES"/>
        </w:rPr>
        <w:t>intensa</w:t>
      </w:r>
      <w:r w:rsidR="009A551E" w:rsidRPr="00ED4E7A">
        <w:rPr>
          <w:rFonts w:asciiTheme="majorHAnsi" w:hAnsiTheme="majorHAnsi"/>
          <w:color w:val="000000" w:themeColor="text1"/>
          <w:sz w:val="20"/>
          <w:szCs w:val="20"/>
          <w:lang w:val="es-ES"/>
        </w:rPr>
        <w:t>s</w:t>
      </w:r>
      <w:r w:rsidR="00C12F6B" w:rsidRPr="00ED4E7A">
        <w:rPr>
          <w:rFonts w:asciiTheme="majorHAnsi" w:hAnsiTheme="majorHAnsi"/>
          <w:color w:val="000000" w:themeColor="text1"/>
          <w:sz w:val="20"/>
          <w:szCs w:val="20"/>
          <w:lang w:val="es-ES"/>
        </w:rPr>
        <w:t xml:space="preserve"> crítica</w:t>
      </w:r>
      <w:r w:rsidR="009A551E" w:rsidRPr="00ED4E7A">
        <w:rPr>
          <w:rFonts w:asciiTheme="majorHAnsi" w:hAnsiTheme="majorHAnsi"/>
          <w:color w:val="000000" w:themeColor="text1"/>
          <w:sz w:val="20"/>
          <w:szCs w:val="20"/>
          <w:lang w:val="es-ES"/>
        </w:rPr>
        <w:t>s</w:t>
      </w:r>
      <w:r w:rsidR="00C12F6B" w:rsidRPr="00ED4E7A">
        <w:rPr>
          <w:rFonts w:asciiTheme="majorHAnsi" w:hAnsiTheme="majorHAnsi"/>
          <w:color w:val="000000" w:themeColor="text1"/>
          <w:sz w:val="20"/>
          <w:szCs w:val="20"/>
          <w:lang w:val="es-ES"/>
        </w:rPr>
        <w:t xml:space="preserve"> política</w:t>
      </w:r>
      <w:r w:rsidR="009A551E" w:rsidRPr="00ED4E7A">
        <w:rPr>
          <w:rFonts w:asciiTheme="majorHAnsi" w:hAnsiTheme="majorHAnsi"/>
          <w:color w:val="000000" w:themeColor="text1"/>
          <w:sz w:val="20"/>
          <w:szCs w:val="20"/>
          <w:lang w:val="es-ES"/>
        </w:rPr>
        <w:t>s</w:t>
      </w:r>
      <w:r w:rsidR="00C12F6B" w:rsidRPr="00ED4E7A">
        <w:rPr>
          <w:rFonts w:asciiTheme="majorHAnsi" w:hAnsiTheme="majorHAnsi"/>
          <w:color w:val="000000" w:themeColor="text1"/>
          <w:sz w:val="20"/>
          <w:szCs w:val="20"/>
          <w:lang w:val="es-ES"/>
        </w:rPr>
        <w:t xml:space="preserve"> contra </w:t>
      </w:r>
      <w:r w:rsidR="009A551E" w:rsidRPr="00ED4E7A">
        <w:rPr>
          <w:rFonts w:asciiTheme="majorHAnsi" w:hAnsiTheme="majorHAnsi"/>
          <w:color w:val="000000" w:themeColor="text1"/>
          <w:sz w:val="20"/>
          <w:szCs w:val="20"/>
          <w:lang w:val="es-ES"/>
        </w:rPr>
        <w:t>el</w:t>
      </w:r>
      <w:r w:rsidR="00C12F6B" w:rsidRPr="00ED4E7A">
        <w:rPr>
          <w:rFonts w:asciiTheme="majorHAnsi" w:hAnsiTheme="majorHAnsi"/>
          <w:color w:val="000000" w:themeColor="text1"/>
          <w:sz w:val="20"/>
          <w:szCs w:val="20"/>
          <w:lang w:val="es-ES"/>
        </w:rPr>
        <w:t xml:space="preserve"> </w:t>
      </w:r>
      <w:r w:rsidR="005618C1" w:rsidRPr="00ED4E7A">
        <w:rPr>
          <w:rFonts w:asciiTheme="majorHAnsi" w:hAnsiTheme="majorHAnsi"/>
          <w:color w:val="000000" w:themeColor="text1"/>
          <w:sz w:val="20"/>
          <w:szCs w:val="20"/>
          <w:lang w:val="es-ES"/>
        </w:rPr>
        <w:t>alcalde</w:t>
      </w:r>
      <w:r w:rsidR="00C12F6B" w:rsidRPr="00ED4E7A">
        <w:rPr>
          <w:rFonts w:asciiTheme="majorHAnsi" w:hAnsiTheme="majorHAnsi"/>
          <w:color w:val="000000" w:themeColor="text1"/>
          <w:sz w:val="20"/>
          <w:szCs w:val="20"/>
          <w:lang w:val="es-ES"/>
        </w:rPr>
        <w:t xml:space="preserve"> d</w:t>
      </w:r>
      <w:r w:rsidR="009A551E" w:rsidRPr="00ED4E7A">
        <w:rPr>
          <w:rFonts w:asciiTheme="majorHAnsi" w:hAnsiTheme="majorHAnsi"/>
          <w:color w:val="000000" w:themeColor="text1"/>
          <w:sz w:val="20"/>
          <w:szCs w:val="20"/>
          <w:lang w:val="es-ES"/>
        </w:rPr>
        <w:t>e l</w:t>
      </w:r>
      <w:r w:rsidR="00C12F6B" w:rsidRPr="00ED4E7A">
        <w:rPr>
          <w:rFonts w:asciiTheme="majorHAnsi" w:hAnsiTheme="majorHAnsi"/>
          <w:color w:val="000000" w:themeColor="text1"/>
          <w:sz w:val="20"/>
          <w:szCs w:val="20"/>
          <w:lang w:val="es-ES"/>
        </w:rPr>
        <w:t xml:space="preserve">a </w:t>
      </w:r>
      <w:r w:rsidR="005618C1" w:rsidRPr="00ED4E7A">
        <w:rPr>
          <w:rFonts w:asciiTheme="majorHAnsi" w:hAnsiTheme="majorHAnsi"/>
          <w:color w:val="000000" w:themeColor="text1"/>
          <w:sz w:val="20"/>
          <w:szCs w:val="20"/>
          <w:lang w:val="es-ES"/>
        </w:rPr>
        <w:t>ciudad</w:t>
      </w:r>
      <w:r w:rsidR="00C12F6B" w:rsidRPr="00ED4E7A">
        <w:rPr>
          <w:rFonts w:asciiTheme="majorHAnsi" w:hAnsiTheme="majorHAnsi"/>
          <w:color w:val="000000" w:themeColor="text1"/>
          <w:sz w:val="20"/>
          <w:szCs w:val="20"/>
          <w:lang w:val="es-ES"/>
        </w:rPr>
        <w:t xml:space="preserve"> de Timón </w:t>
      </w:r>
      <w:r w:rsidR="009A551E" w:rsidRPr="00ED4E7A">
        <w:rPr>
          <w:rFonts w:asciiTheme="majorHAnsi" w:hAnsiTheme="majorHAnsi"/>
          <w:color w:val="000000" w:themeColor="text1"/>
          <w:sz w:val="20"/>
          <w:szCs w:val="20"/>
          <w:lang w:val="es-ES"/>
        </w:rPr>
        <w:t>en</w:t>
      </w:r>
      <w:r w:rsidR="00C12F6B" w:rsidRPr="00ED4E7A">
        <w:rPr>
          <w:rFonts w:asciiTheme="majorHAnsi" w:hAnsiTheme="majorHAnsi"/>
          <w:color w:val="000000" w:themeColor="text1"/>
          <w:sz w:val="20"/>
          <w:szCs w:val="20"/>
          <w:lang w:val="es-ES"/>
        </w:rPr>
        <w:t xml:space="preserve"> </w:t>
      </w:r>
      <w:r w:rsidR="005618C1" w:rsidRPr="00ED4E7A">
        <w:rPr>
          <w:rFonts w:asciiTheme="majorHAnsi" w:hAnsiTheme="majorHAnsi"/>
          <w:color w:val="000000" w:themeColor="text1"/>
          <w:sz w:val="20"/>
          <w:szCs w:val="20"/>
          <w:lang w:val="es-ES"/>
        </w:rPr>
        <w:t>su</w:t>
      </w:r>
      <w:r w:rsidR="00C12F6B" w:rsidRPr="00ED4E7A">
        <w:rPr>
          <w:rFonts w:asciiTheme="majorHAnsi" w:hAnsiTheme="majorHAnsi"/>
          <w:color w:val="000000" w:themeColor="text1"/>
          <w:sz w:val="20"/>
          <w:szCs w:val="20"/>
          <w:lang w:val="es-ES"/>
        </w:rPr>
        <w:t xml:space="preserve"> programa de </w:t>
      </w:r>
      <w:r w:rsidR="005618C1" w:rsidRPr="00ED4E7A">
        <w:rPr>
          <w:rFonts w:asciiTheme="majorHAnsi" w:hAnsiTheme="majorHAnsi"/>
          <w:color w:val="000000" w:themeColor="text1"/>
          <w:sz w:val="20"/>
          <w:szCs w:val="20"/>
          <w:lang w:val="es-ES"/>
        </w:rPr>
        <w:t>radio</w:t>
      </w:r>
      <w:r w:rsidR="00C12F6B" w:rsidRPr="00ED4E7A">
        <w:rPr>
          <w:rFonts w:asciiTheme="majorHAnsi" w:hAnsiTheme="majorHAnsi"/>
          <w:color w:val="000000" w:themeColor="text1"/>
          <w:sz w:val="20"/>
          <w:szCs w:val="20"/>
          <w:lang w:val="es-ES"/>
        </w:rPr>
        <w:t xml:space="preserve">, </w:t>
      </w:r>
      <w:r w:rsidR="009A551E" w:rsidRPr="00ED4E7A">
        <w:rPr>
          <w:rFonts w:asciiTheme="majorHAnsi" w:hAnsiTheme="majorHAnsi"/>
          <w:color w:val="000000" w:themeColor="text1"/>
          <w:sz w:val="20"/>
          <w:szCs w:val="20"/>
          <w:lang w:val="es-ES"/>
        </w:rPr>
        <w:t>y a la ausencia</w:t>
      </w:r>
      <w:r w:rsidR="00C12F6B" w:rsidRPr="00ED4E7A">
        <w:rPr>
          <w:rFonts w:asciiTheme="majorHAnsi" w:hAnsiTheme="majorHAnsi"/>
          <w:color w:val="000000" w:themeColor="text1"/>
          <w:sz w:val="20"/>
          <w:szCs w:val="20"/>
          <w:lang w:val="es-ES"/>
        </w:rPr>
        <w:t xml:space="preserve"> de </w:t>
      </w:r>
      <w:r w:rsidR="007F4708" w:rsidRPr="00ED4E7A">
        <w:rPr>
          <w:rFonts w:asciiTheme="majorHAnsi" w:hAnsiTheme="majorHAnsi"/>
          <w:color w:val="000000" w:themeColor="text1"/>
          <w:sz w:val="20"/>
          <w:szCs w:val="20"/>
          <w:lang w:val="es-ES"/>
        </w:rPr>
        <w:t xml:space="preserve">una </w:t>
      </w:r>
      <w:r w:rsidR="005618C1" w:rsidRPr="00ED4E7A">
        <w:rPr>
          <w:rFonts w:asciiTheme="majorHAnsi" w:hAnsiTheme="majorHAnsi"/>
          <w:color w:val="000000" w:themeColor="text1"/>
          <w:sz w:val="20"/>
          <w:szCs w:val="20"/>
          <w:lang w:val="es-ES"/>
        </w:rPr>
        <w:t>investigaci</w:t>
      </w:r>
      <w:r w:rsidR="007F4708" w:rsidRPr="00ED4E7A">
        <w:rPr>
          <w:rFonts w:asciiTheme="majorHAnsi" w:hAnsiTheme="majorHAnsi"/>
          <w:color w:val="000000" w:themeColor="text1"/>
          <w:sz w:val="20"/>
          <w:szCs w:val="20"/>
          <w:lang w:val="es-ES"/>
        </w:rPr>
        <w:t xml:space="preserve">ón de </w:t>
      </w:r>
      <w:r w:rsidR="009A551E" w:rsidRPr="00ED4E7A">
        <w:rPr>
          <w:rFonts w:asciiTheme="majorHAnsi" w:hAnsiTheme="majorHAnsi"/>
          <w:color w:val="000000" w:themeColor="text1"/>
          <w:sz w:val="20"/>
          <w:szCs w:val="20"/>
          <w:lang w:val="es-ES"/>
        </w:rPr>
        <w:t>l</w:t>
      </w:r>
      <w:r w:rsidR="00C12F6B" w:rsidRPr="00ED4E7A">
        <w:rPr>
          <w:rFonts w:asciiTheme="majorHAnsi" w:hAnsiTheme="majorHAnsi"/>
          <w:color w:val="000000" w:themeColor="text1"/>
          <w:sz w:val="20"/>
          <w:szCs w:val="20"/>
          <w:lang w:val="es-ES"/>
        </w:rPr>
        <w:t xml:space="preserve">os autores </w:t>
      </w:r>
      <w:r w:rsidRPr="00ED4E7A">
        <w:rPr>
          <w:rFonts w:asciiTheme="majorHAnsi" w:hAnsiTheme="majorHAnsi"/>
          <w:color w:val="000000" w:themeColor="text1"/>
          <w:sz w:val="20"/>
          <w:szCs w:val="20"/>
          <w:lang w:val="es-ES"/>
        </w:rPr>
        <w:t>intelectuales</w:t>
      </w:r>
      <w:r w:rsidR="00C12F6B" w:rsidRPr="00ED4E7A">
        <w:rPr>
          <w:rFonts w:asciiTheme="majorHAnsi" w:hAnsiTheme="majorHAnsi"/>
          <w:color w:val="000000" w:themeColor="text1"/>
          <w:sz w:val="20"/>
          <w:szCs w:val="20"/>
          <w:lang w:val="es-ES"/>
        </w:rPr>
        <w:t xml:space="preserve"> d</w:t>
      </w:r>
      <w:r w:rsidR="00203CAE" w:rsidRPr="00ED4E7A">
        <w:rPr>
          <w:rFonts w:asciiTheme="majorHAnsi" w:hAnsiTheme="majorHAnsi"/>
          <w:color w:val="000000" w:themeColor="text1"/>
          <w:sz w:val="20"/>
          <w:szCs w:val="20"/>
          <w:lang w:val="es-ES"/>
        </w:rPr>
        <w:t>el</w:t>
      </w:r>
      <w:r w:rsidR="00C12F6B" w:rsidRPr="00ED4E7A">
        <w:rPr>
          <w:rFonts w:asciiTheme="majorHAnsi" w:hAnsiTheme="majorHAnsi"/>
          <w:color w:val="000000" w:themeColor="text1"/>
          <w:sz w:val="20"/>
          <w:szCs w:val="20"/>
          <w:lang w:val="es-ES"/>
        </w:rPr>
        <w:t xml:space="preserve"> delito. </w:t>
      </w:r>
      <w:r w:rsidR="009A551E" w:rsidRPr="00ED4E7A">
        <w:rPr>
          <w:rFonts w:asciiTheme="majorHAnsi" w:hAnsiTheme="majorHAnsi"/>
          <w:color w:val="000000" w:themeColor="text1"/>
          <w:sz w:val="20"/>
          <w:szCs w:val="20"/>
          <w:lang w:val="es-ES"/>
        </w:rPr>
        <w:t xml:space="preserve">En </w:t>
      </w:r>
      <w:r w:rsidR="00D26228" w:rsidRPr="00ED4E7A">
        <w:rPr>
          <w:rFonts w:asciiTheme="majorHAnsi" w:hAnsiTheme="majorHAnsi"/>
          <w:color w:val="000000" w:themeColor="text1"/>
          <w:sz w:val="20"/>
          <w:szCs w:val="20"/>
          <w:lang w:val="es-ES"/>
        </w:rPr>
        <w:t xml:space="preserve">ese sentido, </w:t>
      </w:r>
      <w:r w:rsidRPr="00ED4E7A">
        <w:rPr>
          <w:rFonts w:asciiTheme="majorHAnsi" w:hAnsiTheme="majorHAnsi"/>
          <w:color w:val="000000" w:themeColor="text1"/>
          <w:sz w:val="20"/>
          <w:szCs w:val="20"/>
          <w:lang w:val="es-ES"/>
        </w:rPr>
        <w:t>la Comisión</w:t>
      </w:r>
      <w:r w:rsidR="00D26228" w:rsidRPr="00ED4E7A">
        <w:rPr>
          <w:rFonts w:asciiTheme="majorHAnsi" w:hAnsiTheme="majorHAnsi"/>
          <w:color w:val="000000" w:themeColor="text1"/>
          <w:sz w:val="20"/>
          <w:szCs w:val="20"/>
          <w:lang w:val="es-ES"/>
        </w:rPr>
        <w:t xml:space="preserve"> destaca que </w:t>
      </w:r>
      <w:r w:rsidR="00203CAE" w:rsidRPr="00ED4E7A">
        <w:rPr>
          <w:rFonts w:asciiTheme="majorHAnsi" w:hAnsiTheme="majorHAnsi"/>
          <w:color w:val="000000" w:themeColor="text1"/>
          <w:sz w:val="20"/>
          <w:szCs w:val="20"/>
          <w:lang w:val="es-ES"/>
        </w:rPr>
        <w:t xml:space="preserve">en </w:t>
      </w:r>
      <w:r w:rsidR="009A551E" w:rsidRPr="00ED4E7A">
        <w:rPr>
          <w:rFonts w:asciiTheme="majorHAnsi" w:hAnsiTheme="majorHAnsi"/>
          <w:color w:val="000000" w:themeColor="text1"/>
          <w:sz w:val="20"/>
          <w:szCs w:val="20"/>
          <w:lang w:val="es-ES"/>
        </w:rPr>
        <w:t>l</w:t>
      </w:r>
      <w:r w:rsidR="00D26228" w:rsidRPr="00ED4E7A">
        <w:rPr>
          <w:rFonts w:asciiTheme="majorHAnsi" w:hAnsiTheme="majorHAnsi"/>
          <w:color w:val="000000" w:themeColor="text1"/>
          <w:sz w:val="20"/>
          <w:szCs w:val="20"/>
          <w:lang w:val="es-ES"/>
        </w:rPr>
        <w:t xml:space="preserve">a </w:t>
      </w:r>
      <w:r w:rsidRPr="00ED4E7A">
        <w:rPr>
          <w:rFonts w:asciiTheme="majorHAnsi" w:hAnsiTheme="majorHAnsi"/>
          <w:color w:val="000000" w:themeColor="text1"/>
          <w:sz w:val="20"/>
          <w:szCs w:val="20"/>
          <w:lang w:val="es-ES"/>
        </w:rPr>
        <w:t>petición</w:t>
      </w:r>
      <w:r w:rsidR="00D26228" w:rsidRPr="00ED4E7A">
        <w:rPr>
          <w:rFonts w:asciiTheme="majorHAnsi" w:hAnsiTheme="majorHAnsi"/>
          <w:color w:val="000000" w:themeColor="text1"/>
          <w:sz w:val="20"/>
          <w:szCs w:val="20"/>
          <w:lang w:val="es-ES"/>
        </w:rPr>
        <w:t xml:space="preserve"> </w:t>
      </w:r>
      <w:r w:rsidR="00203CAE" w:rsidRPr="00ED4E7A">
        <w:rPr>
          <w:rFonts w:asciiTheme="majorHAnsi" w:hAnsiTheme="majorHAnsi"/>
          <w:color w:val="000000" w:themeColor="text1"/>
          <w:sz w:val="20"/>
          <w:szCs w:val="20"/>
          <w:lang w:val="es-ES"/>
        </w:rPr>
        <w:t xml:space="preserve">se </w:t>
      </w:r>
      <w:r w:rsidR="00D26228" w:rsidRPr="00ED4E7A">
        <w:rPr>
          <w:rFonts w:asciiTheme="majorHAnsi" w:hAnsiTheme="majorHAnsi"/>
          <w:color w:val="000000" w:themeColor="text1"/>
          <w:sz w:val="20"/>
          <w:szCs w:val="20"/>
          <w:lang w:val="es-ES"/>
        </w:rPr>
        <w:t xml:space="preserve">indica que </w:t>
      </w:r>
      <w:r w:rsidR="003A6581" w:rsidRPr="00ED4E7A">
        <w:rPr>
          <w:rFonts w:asciiTheme="majorHAnsi" w:hAnsiTheme="majorHAnsi"/>
          <w:color w:val="000000" w:themeColor="text1"/>
          <w:sz w:val="20"/>
          <w:szCs w:val="20"/>
          <w:lang w:val="es-ES"/>
        </w:rPr>
        <w:t>la familia</w:t>
      </w:r>
      <w:r w:rsidR="00D26228" w:rsidRPr="00ED4E7A">
        <w:rPr>
          <w:rFonts w:asciiTheme="majorHAnsi" w:hAnsiTheme="majorHAnsi"/>
          <w:color w:val="000000" w:themeColor="text1"/>
          <w:sz w:val="20"/>
          <w:szCs w:val="20"/>
          <w:lang w:val="es-ES"/>
        </w:rPr>
        <w:t xml:space="preserve"> </w:t>
      </w:r>
      <w:r w:rsidR="003A6581" w:rsidRPr="00ED4E7A">
        <w:rPr>
          <w:rFonts w:asciiTheme="majorHAnsi" w:hAnsiTheme="majorHAnsi"/>
          <w:color w:val="000000" w:themeColor="text1"/>
          <w:sz w:val="20"/>
          <w:szCs w:val="20"/>
          <w:lang w:val="es-ES"/>
        </w:rPr>
        <w:t>de la presunta víctima</w:t>
      </w:r>
      <w:r w:rsidR="00D26228" w:rsidRPr="00ED4E7A">
        <w:rPr>
          <w:rFonts w:asciiTheme="majorHAnsi" w:hAnsiTheme="majorHAnsi"/>
          <w:color w:val="000000" w:themeColor="text1"/>
          <w:sz w:val="20"/>
          <w:szCs w:val="20"/>
          <w:lang w:val="es-ES"/>
        </w:rPr>
        <w:t xml:space="preserve"> no </w:t>
      </w:r>
      <w:r w:rsidR="009A551E" w:rsidRPr="00ED4E7A">
        <w:rPr>
          <w:rFonts w:asciiTheme="majorHAnsi" w:hAnsiTheme="majorHAnsi"/>
          <w:color w:val="000000" w:themeColor="text1"/>
          <w:sz w:val="20"/>
          <w:szCs w:val="20"/>
          <w:lang w:val="es-ES"/>
        </w:rPr>
        <w:t>recibió ninguna reparación</w:t>
      </w:r>
      <w:r w:rsidR="00D26228" w:rsidRPr="00ED4E7A">
        <w:rPr>
          <w:rFonts w:asciiTheme="majorHAnsi" w:hAnsiTheme="majorHAnsi"/>
          <w:color w:val="000000" w:themeColor="text1"/>
          <w:sz w:val="20"/>
          <w:szCs w:val="20"/>
          <w:lang w:val="es-ES"/>
        </w:rPr>
        <w:t xml:space="preserve">. </w:t>
      </w:r>
      <w:r w:rsidR="00C12F6B" w:rsidRPr="00ED4E7A">
        <w:rPr>
          <w:rFonts w:asciiTheme="majorHAnsi" w:hAnsiTheme="majorHAnsi"/>
          <w:color w:val="000000" w:themeColor="text1"/>
          <w:sz w:val="20"/>
          <w:szCs w:val="20"/>
          <w:lang w:val="es-ES"/>
        </w:rPr>
        <w:t>A</w:t>
      </w:r>
      <w:r w:rsidR="009A551E" w:rsidRPr="00ED4E7A">
        <w:rPr>
          <w:rFonts w:asciiTheme="majorHAnsi" w:hAnsiTheme="majorHAnsi"/>
          <w:color w:val="000000" w:themeColor="text1"/>
          <w:sz w:val="20"/>
          <w:szCs w:val="20"/>
          <w:lang w:val="es-ES"/>
        </w:rPr>
        <w:t xml:space="preserve">demás, la </w:t>
      </w:r>
      <w:r w:rsidRPr="00ED4E7A">
        <w:rPr>
          <w:rFonts w:asciiTheme="majorHAnsi" w:hAnsiTheme="majorHAnsi"/>
          <w:color w:val="000000" w:themeColor="text1"/>
          <w:sz w:val="20"/>
          <w:szCs w:val="20"/>
          <w:lang w:val="es-ES"/>
        </w:rPr>
        <w:t>petición</w:t>
      </w:r>
      <w:r w:rsidR="00C12F6B" w:rsidRPr="00ED4E7A">
        <w:rPr>
          <w:rFonts w:asciiTheme="majorHAnsi" w:hAnsiTheme="majorHAnsi"/>
          <w:color w:val="000000" w:themeColor="text1"/>
          <w:sz w:val="20"/>
          <w:szCs w:val="20"/>
          <w:lang w:val="es-ES"/>
        </w:rPr>
        <w:t xml:space="preserve"> </w:t>
      </w:r>
      <w:r w:rsidR="009A551E" w:rsidRPr="00ED4E7A">
        <w:rPr>
          <w:rFonts w:asciiTheme="majorHAnsi" w:hAnsiTheme="majorHAnsi"/>
          <w:color w:val="000000" w:themeColor="text1"/>
          <w:sz w:val="20"/>
          <w:szCs w:val="20"/>
          <w:lang w:val="es-ES"/>
        </w:rPr>
        <w:t>contiene ase</w:t>
      </w:r>
      <w:r w:rsidR="00203CAE" w:rsidRPr="00ED4E7A">
        <w:rPr>
          <w:rFonts w:asciiTheme="majorHAnsi" w:hAnsiTheme="majorHAnsi"/>
          <w:color w:val="000000" w:themeColor="text1"/>
          <w:sz w:val="20"/>
          <w:szCs w:val="20"/>
          <w:lang w:val="es-ES"/>
        </w:rPr>
        <w:t xml:space="preserve">rciones </w:t>
      </w:r>
      <w:r w:rsidR="009A551E" w:rsidRPr="00ED4E7A">
        <w:rPr>
          <w:rFonts w:asciiTheme="majorHAnsi" w:hAnsiTheme="majorHAnsi"/>
          <w:color w:val="000000" w:themeColor="text1"/>
          <w:sz w:val="20"/>
          <w:szCs w:val="20"/>
          <w:lang w:val="es-ES"/>
        </w:rPr>
        <w:t>relativas a l</w:t>
      </w:r>
      <w:r w:rsidR="00C12F6B" w:rsidRPr="00ED4E7A">
        <w:rPr>
          <w:rFonts w:asciiTheme="majorHAnsi" w:hAnsiTheme="majorHAnsi"/>
          <w:color w:val="000000" w:themeColor="text1"/>
          <w:sz w:val="20"/>
          <w:szCs w:val="20"/>
          <w:lang w:val="es-ES"/>
        </w:rPr>
        <w:t xml:space="preserve">a </w:t>
      </w:r>
      <w:r w:rsidR="003A6581" w:rsidRPr="00ED4E7A">
        <w:rPr>
          <w:rFonts w:asciiTheme="majorHAnsi" w:hAnsiTheme="majorHAnsi"/>
          <w:color w:val="000000" w:themeColor="text1"/>
          <w:sz w:val="20"/>
          <w:szCs w:val="20"/>
          <w:lang w:val="es-ES"/>
        </w:rPr>
        <w:t>violación</w:t>
      </w:r>
      <w:r w:rsidR="00C12F6B" w:rsidRPr="00ED4E7A">
        <w:rPr>
          <w:rFonts w:asciiTheme="majorHAnsi" w:hAnsiTheme="majorHAnsi"/>
          <w:color w:val="000000" w:themeColor="text1"/>
          <w:sz w:val="20"/>
          <w:szCs w:val="20"/>
          <w:lang w:val="es-ES"/>
        </w:rPr>
        <w:t xml:space="preserve"> d</w:t>
      </w:r>
      <w:r w:rsidR="009A551E" w:rsidRPr="00ED4E7A">
        <w:rPr>
          <w:rFonts w:asciiTheme="majorHAnsi" w:hAnsiTheme="majorHAnsi"/>
          <w:color w:val="000000" w:themeColor="text1"/>
          <w:sz w:val="20"/>
          <w:szCs w:val="20"/>
          <w:lang w:val="es-ES"/>
        </w:rPr>
        <w:t>el</w:t>
      </w:r>
      <w:r w:rsidR="00C12F6B" w:rsidRPr="00ED4E7A">
        <w:rPr>
          <w:rFonts w:asciiTheme="majorHAnsi" w:hAnsiTheme="majorHAnsi"/>
          <w:color w:val="000000" w:themeColor="text1"/>
          <w:sz w:val="20"/>
          <w:szCs w:val="20"/>
          <w:lang w:val="es-ES"/>
        </w:rPr>
        <w:t xml:space="preserve"> </w:t>
      </w:r>
      <w:r w:rsidR="003A6581" w:rsidRPr="00ED4E7A">
        <w:rPr>
          <w:rFonts w:asciiTheme="majorHAnsi" w:hAnsiTheme="majorHAnsi"/>
          <w:color w:val="000000" w:themeColor="text1"/>
          <w:sz w:val="20"/>
          <w:szCs w:val="20"/>
          <w:lang w:val="es-ES"/>
        </w:rPr>
        <w:t>derecho</w:t>
      </w:r>
      <w:r w:rsidR="00C12F6B" w:rsidRPr="00ED4E7A">
        <w:rPr>
          <w:rFonts w:asciiTheme="majorHAnsi" w:hAnsiTheme="majorHAnsi"/>
          <w:color w:val="000000" w:themeColor="text1"/>
          <w:sz w:val="20"/>
          <w:szCs w:val="20"/>
          <w:lang w:val="es-ES"/>
        </w:rPr>
        <w:t xml:space="preserve"> </w:t>
      </w:r>
      <w:r w:rsidR="009A551E" w:rsidRPr="00ED4E7A">
        <w:rPr>
          <w:rFonts w:asciiTheme="majorHAnsi" w:hAnsiTheme="majorHAnsi"/>
          <w:color w:val="000000" w:themeColor="text1"/>
          <w:sz w:val="20"/>
          <w:szCs w:val="20"/>
          <w:lang w:val="es-ES"/>
        </w:rPr>
        <w:t>a la</w:t>
      </w:r>
      <w:r w:rsidR="00C12F6B" w:rsidRPr="00ED4E7A">
        <w:rPr>
          <w:rFonts w:asciiTheme="majorHAnsi" w:hAnsiTheme="majorHAnsi"/>
          <w:color w:val="000000" w:themeColor="text1"/>
          <w:sz w:val="20"/>
          <w:szCs w:val="20"/>
          <w:lang w:val="es-ES"/>
        </w:rPr>
        <w:t xml:space="preserve"> </w:t>
      </w:r>
      <w:r w:rsidR="003136A1" w:rsidRPr="00ED4E7A">
        <w:rPr>
          <w:rFonts w:asciiTheme="majorHAnsi" w:hAnsiTheme="majorHAnsi"/>
          <w:color w:val="000000" w:themeColor="text1"/>
          <w:sz w:val="20"/>
          <w:szCs w:val="20"/>
          <w:lang w:val="es-ES"/>
        </w:rPr>
        <w:t>libertad de expresión</w:t>
      </w:r>
      <w:r w:rsidR="00C12F6B" w:rsidRPr="00ED4E7A">
        <w:rPr>
          <w:rFonts w:asciiTheme="majorHAnsi" w:hAnsiTheme="majorHAnsi"/>
          <w:color w:val="000000" w:themeColor="text1"/>
          <w:sz w:val="20"/>
          <w:szCs w:val="20"/>
          <w:lang w:val="es-ES"/>
        </w:rPr>
        <w:t xml:space="preserve"> </w:t>
      </w:r>
      <w:r w:rsidR="00203CAE" w:rsidRPr="00ED4E7A">
        <w:rPr>
          <w:rFonts w:asciiTheme="majorHAnsi" w:hAnsiTheme="majorHAnsi"/>
          <w:color w:val="000000" w:themeColor="text1"/>
          <w:sz w:val="20"/>
          <w:szCs w:val="20"/>
          <w:lang w:val="es-ES"/>
        </w:rPr>
        <w:t>como consecuencia d</w:t>
      </w:r>
      <w:r w:rsidR="009A551E" w:rsidRPr="00ED4E7A">
        <w:rPr>
          <w:rFonts w:asciiTheme="majorHAnsi" w:hAnsiTheme="majorHAnsi"/>
          <w:color w:val="000000" w:themeColor="text1"/>
          <w:sz w:val="20"/>
          <w:szCs w:val="20"/>
          <w:lang w:val="es-ES"/>
        </w:rPr>
        <w:t xml:space="preserve">el </w:t>
      </w:r>
      <w:r w:rsidR="003136A1" w:rsidRPr="00ED4E7A">
        <w:rPr>
          <w:rFonts w:asciiTheme="majorHAnsi" w:hAnsiTheme="majorHAnsi"/>
          <w:color w:val="000000" w:themeColor="text1"/>
          <w:sz w:val="20"/>
          <w:szCs w:val="20"/>
          <w:lang w:val="es-ES"/>
        </w:rPr>
        <w:t>homicidio</w:t>
      </w:r>
      <w:r w:rsidR="00C12F6B" w:rsidRPr="00ED4E7A">
        <w:rPr>
          <w:rFonts w:asciiTheme="majorHAnsi" w:hAnsiTheme="majorHAnsi"/>
          <w:color w:val="000000" w:themeColor="text1"/>
          <w:sz w:val="20"/>
          <w:szCs w:val="20"/>
          <w:lang w:val="es-ES"/>
        </w:rPr>
        <w:t xml:space="preserve"> </w:t>
      </w:r>
      <w:r w:rsidR="009A551E" w:rsidRPr="00ED4E7A">
        <w:rPr>
          <w:rFonts w:asciiTheme="majorHAnsi" w:hAnsiTheme="majorHAnsi"/>
          <w:color w:val="000000" w:themeColor="text1"/>
          <w:sz w:val="20"/>
          <w:szCs w:val="20"/>
          <w:lang w:val="es-ES"/>
        </w:rPr>
        <w:t xml:space="preserve">y a la vinculación del delito con </w:t>
      </w:r>
      <w:r w:rsidR="00C12F6B" w:rsidRPr="00ED4E7A">
        <w:rPr>
          <w:rFonts w:asciiTheme="majorHAnsi" w:hAnsiTheme="majorHAnsi"/>
          <w:color w:val="000000" w:themeColor="text1"/>
          <w:sz w:val="20"/>
          <w:szCs w:val="20"/>
          <w:lang w:val="es-ES"/>
        </w:rPr>
        <w:t xml:space="preserve">autoridades </w:t>
      </w:r>
      <w:r w:rsidR="003A6581" w:rsidRPr="00ED4E7A">
        <w:rPr>
          <w:rFonts w:asciiTheme="majorHAnsi" w:hAnsiTheme="majorHAnsi"/>
          <w:color w:val="000000" w:themeColor="text1"/>
          <w:sz w:val="20"/>
          <w:szCs w:val="20"/>
          <w:lang w:val="es-ES"/>
        </w:rPr>
        <w:t>estatales</w:t>
      </w:r>
      <w:r w:rsidR="00C12F6B" w:rsidRPr="00ED4E7A">
        <w:rPr>
          <w:rFonts w:asciiTheme="majorHAnsi" w:hAnsiTheme="majorHAnsi"/>
          <w:color w:val="000000" w:themeColor="text1"/>
          <w:sz w:val="20"/>
          <w:szCs w:val="20"/>
          <w:lang w:val="es-ES"/>
        </w:rPr>
        <w:t>.</w:t>
      </w:r>
    </w:p>
    <w:p w:rsidR="00A11E44" w:rsidRPr="00E4170C" w:rsidRDefault="008856D4" w:rsidP="00203CA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D4E7A">
        <w:rPr>
          <w:rFonts w:asciiTheme="majorHAnsi" w:hAnsiTheme="majorHAnsi"/>
          <w:color w:val="000000" w:themeColor="text1"/>
          <w:sz w:val="20"/>
          <w:szCs w:val="20"/>
          <w:lang w:val="es-ES"/>
        </w:rPr>
        <w:t>En vista de los elementos de hecho y de derecho expuestos por las partes y la índole del asunto presentado, la Comisión considera que las aserciones</w:t>
      </w:r>
      <w:r w:rsidRPr="00ED4E7A">
        <w:rPr>
          <w:rFonts w:asciiTheme="majorHAnsi" w:hAnsiTheme="majorHAnsi"/>
          <w:i/>
          <w:color w:val="000000" w:themeColor="text1"/>
          <w:sz w:val="20"/>
          <w:szCs w:val="20"/>
          <w:lang w:val="es-ES"/>
        </w:rPr>
        <w:t xml:space="preserve"> </w:t>
      </w:r>
      <w:r w:rsidRPr="00ED4E7A">
        <w:rPr>
          <w:rFonts w:asciiTheme="majorHAnsi" w:hAnsiTheme="majorHAnsi"/>
          <w:color w:val="000000" w:themeColor="text1"/>
          <w:sz w:val="20"/>
          <w:szCs w:val="20"/>
          <w:lang w:val="es-ES"/>
        </w:rPr>
        <w:t>de la parte peticionaria no son manifiestamente infundadas y requieren un estudio del fondo, ya que los hechos alegados, de probarse, podrían llegar a caracterizar violaciones de los derechos amparados en los artículos</w:t>
      </w:r>
      <w:r w:rsidR="00273C62" w:rsidRPr="00ED4E7A">
        <w:rPr>
          <w:rFonts w:asciiTheme="majorHAnsi" w:hAnsiTheme="majorHAnsi"/>
          <w:bCs/>
          <w:color w:val="000000" w:themeColor="text1"/>
          <w:sz w:val="20"/>
          <w:szCs w:val="20"/>
          <w:lang w:val="es-ES"/>
        </w:rPr>
        <w:t xml:space="preserve"> </w:t>
      </w:r>
      <w:r w:rsidR="002B6870" w:rsidRPr="00ED4E7A">
        <w:rPr>
          <w:rFonts w:asciiTheme="majorHAnsi" w:hAnsiTheme="majorHAnsi"/>
          <w:bCs/>
          <w:color w:val="000000" w:themeColor="text1"/>
          <w:sz w:val="20"/>
          <w:szCs w:val="20"/>
          <w:lang w:val="es-ES"/>
        </w:rPr>
        <w:t xml:space="preserve">4 </w:t>
      </w:r>
      <w:r w:rsidR="00A628BC" w:rsidRPr="00ED4E7A">
        <w:rPr>
          <w:rFonts w:asciiTheme="majorHAnsi" w:hAnsiTheme="majorHAnsi"/>
          <w:bCs/>
          <w:color w:val="000000" w:themeColor="text1"/>
          <w:sz w:val="20"/>
          <w:szCs w:val="20"/>
          <w:lang w:val="es-ES"/>
        </w:rPr>
        <w:t>(derecho a la vida)</w:t>
      </w:r>
      <w:r w:rsidR="002B6870" w:rsidRPr="00ED4E7A">
        <w:rPr>
          <w:rFonts w:asciiTheme="majorHAnsi" w:hAnsiTheme="majorHAnsi"/>
          <w:bCs/>
          <w:color w:val="000000" w:themeColor="text1"/>
          <w:sz w:val="20"/>
          <w:szCs w:val="20"/>
          <w:lang w:val="es-ES"/>
        </w:rPr>
        <w:t>, 8 (</w:t>
      </w:r>
      <w:r w:rsidR="00A628BC" w:rsidRPr="00ED4E7A">
        <w:rPr>
          <w:rFonts w:asciiTheme="majorHAnsi" w:hAnsiTheme="majorHAnsi"/>
          <w:bCs/>
          <w:color w:val="000000" w:themeColor="text1"/>
          <w:sz w:val="20"/>
          <w:szCs w:val="20"/>
          <w:lang w:val="es-ES"/>
        </w:rPr>
        <w:t>garantías judiciales</w:t>
      </w:r>
      <w:r w:rsidR="002B6870" w:rsidRPr="00ED4E7A">
        <w:rPr>
          <w:rFonts w:asciiTheme="majorHAnsi" w:hAnsiTheme="majorHAnsi"/>
          <w:bCs/>
          <w:color w:val="000000" w:themeColor="text1"/>
          <w:sz w:val="20"/>
          <w:szCs w:val="20"/>
          <w:lang w:val="es-ES"/>
        </w:rPr>
        <w:t>), 13 (</w:t>
      </w:r>
      <w:r w:rsidR="003136A1" w:rsidRPr="00ED4E7A">
        <w:rPr>
          <w:rFonts w:asciiTheme="majorHAnsi" w:hAnsiTheme="majorHAnsi"/>
          <w:bCs/>
          <w:color w:val="000000" w:themeColor="text1"/>
          <w:sz w:val="20"/>
          <w:szCs w:val="20"/>
          <w:lang w:val="es-ES"/>
        </w:rPr>
        <w:t>libertad de pensamiento y de expresión</w:t>
      </w:r>
      <w:r w:rsidR="002B6870" w:rsidRPr="00ED4E7A">
        <w:rPr>
          <w:rFonts w:asciiTheme="majorHAnsi" w:hAnsiTheme="majorHAnsi"/>
          <w:bCs/>
          <w:color w:val="000000" w:themeColor="text1"/>
          <w:sz w:val="20"/>
          <w:szCs w:val="20"/>
          <w:lang w:val="es-ES"/>
        </w:rPr>
        <w:t xml:space="preserve">) </w:t>
      </w:r>
      <w:r w:rsidRPr="00ED4E7A">
        <w:rPr>
          <w:rFonts w:asciiTheme="majorHAnsi" w:hAnsiTheme="majorHAnsi"/>
          <w:bCs/>
          <w:color w:val="000000" w:themeColor="text1"/>
          <w:sz w:val="20"/>
          <w:szCs w:val="20"/>
          <w:lang w:val="es-ES"/>
        </w:rPr>
        <w:t>y</w:t>
      </w:r>
      <w:r w:rsidR="002B6870" w:rsidRPr="00ED4E7A">
        <w:rPr>
          <w:rFonts w:asciiTheme="majorHAnsi" w:hAnsiTheme="majorHAnsi"/>
          <w:bCs/>
          <w:color w:val="000000" w:themeColor="text1"/>
          <w:sz w:val="20"/>
          <w:szCs w:val="20"/>
          <w:lang w:val="es-ES"/>
        </w:rPr>
        <w:t xml:space="preserve"> 25 (</w:t>
      </w:r>
      <w:r w:rsidRPr="00ED4E7A">
        <w:rPr>
          <w:rFonts w:asciiTheme="majorHAnsi" w:hAnsiTheme="majorHAnsi"/>
          <w:bCs/>
          <w:color w:val="000000" w:themeColor="text1"/>
          <w:sz w:val="20"/>
          <w:szCs w:val="20"/>
          <w:lang w:val="es-ES"/>
        </w:rPr>
        <w:t xml:space="preserve">protección </w:t>
      </w:r>
      <w:r w:rsidR="00A628BC" w:rsidRPr="00ED4E7A">
        <w:rPr>
          <w:rFonts w:asciiTheme="majorHAnsi" w:hAnsiTheme="majorHAnsi"/>
          <w:bCs/>
          <w:color w:val="000000" w:themeColor="text1"/>
          <w:sz w:val="20"/>
          <w:szCs w:val="20"/>
          <w:lang w:val="es-ES"/>
        </w:rPr>
        <w:t>judicial</w:t>
      </w:r>
      <w:r w:rsidR="002B6870" w:rsidRPr="00ED4E7A">
        <w:rPr>
          <w:rFonts w:asciiTheme="majorHAnsi" w:hAnsiTheme="majorHAnsi"/>
          <w:bCs/>
          <w:color w:val="000000" w:themeColor="text1"/>
          <w:sz w:val="20"/>
          <w:szCs w:val="20"/>
          <w:lang w:val="es-ES"/>
        </w:rPr>
        <w:t>)</w:t>
      </w:r>
      <w:r w:rsidRPr="00ED4E7A">
        <w:rPr>
          <w:rFonts w:asciiTheme="majorHAnsi" w:hAnsiTheme="majorHAnsi"/>
          <w:bCs/>
          <w:color w:val="000000" w:themeColor="text1"/>
          <w:sz w:val="20"/>
          <w:szCs w:val="20"/>
          <w:lang w:val="es-ES"/>
        </w:rPr>
        <w:t xml:space="preserve"> de la Convención Americana, en relación con el artículo 1.1 (obligación de respetar </w:t>
      </w:r>
      <w:r w:rsidRPr="00E4170C">
        <w:rPr>
          <w:rFonts w:asciiTheme="majorHAnsi" w:hAnsiTheme="majorHAnsi"/>
          <w:bCs/>
          <w:sz w:val="20"/>
          <w:szCs w:val="20"/>
          <w:lang w:val="es-ES"/>
        </w:rPr>
        <w:t>los derechos)</w:t>
      </w:r>
      <w:r w:rsidR="002B6870" w:rsidRPr="00E4170C">
        <w:rPr>
          <w:rFonts w:asciiTheme="majorHAnsi" w:hAnsiTheme="majorHAnsi"/>
          <w:bCs/>
          <w:sz w:val="20"/>
          <w:szCs w:val="20"/>
          <w:lang w:val="es-ES"/>
        </w:rPr>
        <w:t>.</w:t>
      </w:r>
    </w:p>
    <w:p w:rsidR="00273C62" w:rsidRPr="00E4170C" w:rsidRDefault="009A551E" w:rsidP="009A551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rFonts w:ascii="Cambria" w:hAnsi="Cambria"/>
          <w:sz w:val="20"/>
          <w:szCs w:val="20"/>
          <w:lang w:val="es-ES"/>
        </w:rPr>
      </w:pPr>
      <w:r w:rsidRPr="00E4170C">
        <w:rPr>
          <w:rFonts w:asciiTheme="majorHAnsi" w:hAnsiTheme="majorHAnsi"/>
          <w:sz w:val="20"/>
          <w:szCs w:val="20"/>
          <w:lang w:val="es-ES"/>
        </w:rPr>
        <w:t>Por último, en c</w:t>
      </w:r>
      <w:r w:rsidR="00273C62" w:rsidRPr="00E4170C">
        <w:rPr>
          <w:rFonts w:asciiTheme="majorHAnsi" w:hAnsiTheme="majorHAnsi"/>
          <w:sz w:val="20"/>
          <w:szCs w:val="20"/>
          <w:lang w:val="es-ES"/>
        </w:rPr>
        <w:t xml:space="preserve">uanto a </w:t>
      </w:r>
      <w:r w:rsidRPr="00E4170C">
        <w:rPr>
          <w:rFonts w:asciiTheme="majorHAnsi" w:hAnsiTheme="majorHAnsi"/>
          <w:sz w:val="20"/>
          <w:szCs w:val="20"/>
          <w:lang w:val="es-ES"/>
        </w:rPr>
        <w:t xml:space="preserve">la aserción </w:t>
      </w:r>
      <w:r w:rsidR="00273C62" w:rsidRPr="00E4170C">
        <w:rPr>
          <w:rFonts w:asciiTheme="majorHAnsi" w:hAnsiTheme="majorHAnsi"/>
          <w:sz w:val="20"/>
          <w:szCs w:val="20"/>
          <w:lang w:val="es-ES"/>
        </w:rPr>
        <w:t>d</w:t>
      </w:r>
      <w:r w:rsidR="008856D4" w:rsidRPr="00E4170C">
        <w:rPr>
          <w:rFonts w:asciiTheme="majorHAnsi" w:hAnsiTheme="majorHAnsi"/>
          <w:sz w:val="20"/>
          <w:szCs w:val="20"/>
          <w:lang w:val="es-ES"/>
        </w:rPr>
        <w:t>el Estado</w:t>
      </w:r>
      <w:r w:rsidR="00273C62" w:rsidRPr="00E4170C">
        <w:rPr>
          <w:rFonts w:asciiTheme="majorHAnsi" w:hAnsiTheme="majorHAnsi"/>
          <w:sz w:val="20"/>
          <w:szCs w:val="20"/>
          <w:lang w:val="es-ES"/>
        </w:rPr>
        <w:t xml:space="preserve"> de que </w:t>
      </w:r>
      <w:r w:rsidRPr="00E4170C">
        <w:rPr>
          <w:rFonts w:asciiTheme="majorHAnsi" w:hAnsiTheme="majorHAnsi"/>
          <w:sz w:val="20"/>
          <w:szCs w:val="20"/>
          <w:lang w:val="es-ES"/>
        </w:rPr>
        <w:t xml:space="preserve">admitir la </w:t>
      </w:r>
      <w:r w:rsidR="00273C62" w:rsidRPr="00E4170C">
        <w:rPr>
          <w:rFonts w:asciiTheme="majorHAnsi" w:hAnsiTheme="majorHAnsi"/>
          <w:sz w:val="20"/>
          <w:szCs w:val="20"/>
          <w:lang w:val="es-ES"/>
        </w:rPr>
        <w:t xml:space="preserve">presente </w:t>
      </w:r>
      <w:r w:rsidR="008856D4" w:rsidRPr="00E4170C">
        <w:rPr>
          <w:rFonts w:asciiTheme="majorHAnsi" w:hAnsiTheme="majorHAnsi"/>
          <w:sz w:val="20"/>
          <w:szCs w:val="20"/>
          <w:lang w:val="es-ES"/>
        </w:rPr>
        <w:t>petición</w:t>
      </w:r>
      <w:r w:rsidR="00273C62" w:rsidRPr="00E4170C">
        <w:rPr>
          <w:rFonts w:asciiTheme="majorHAnsi" w:hAnsiTheme="majorHAnsi"/>
          <w:sz w:val="20"/>
          <w:szCs w:val="20"/>
          <w:lang w:val="es-ES"/>
        </w:rPr>
        <w:t xml:space="preserve"> </w:t>
      </w:r>
      <w:r w:rsidR="00203CAE">
        <w:rPr>
          <w:rFonts w:asciiTheme="majorHAnsi" w:hAnsiTheme="majorHAnsi"/>
          <w:sz w:val="20"/>
          <w:szCs w:val="20"/>
          <w:lang w:val="es-ES"/>
        </w:rPr>
        <w:t xml:space="preserve">infringiría </w:t>
      </w:r>
      <w:r w:rsidR="008856D4" w:rsidRPr="00E4170C">
        <w:rPr>
          <w:rFonts w:asciiTheme="majorHAnsi" w:hAnsiTheme="majorHAnsi"/>
          <w:sz w:val="20"/>
          <w:szCs w:val="20"/>
          <w:lang w:val="es-ES"/>
        </w:rPr>
        <w:t xml:space="preserve">la </w:t>
      </w:r>
      <w:r w:rsidR="00273C62" w:rsidRPr="00E4170C">
        <w:rPr>
          <w:rFonts w:asciiTheme="majorHAnsi" w:hAnsiTheme="majorHAnsi"/>
          <w:sz w:val="20"/>
          <w:szCs w:val="20"/>
          <w:lang w:val="es-ES"/>
        </w:rPr>
        <w:t>fórmula d</w:t>
      </w:r>
      <w:r w:rsidR="008856D4" w:rsidRPr="00E4170C">
        <w:rPr>
          <w:rFonts w:asciiTheme="majorHAnsi" w:hAnsiTheme="majorHAnsi"/>
          <w:sz w:val="20"/>
          <w:szCs w:val="20"/>
          <w:lang w:val="es-ES"/>
        </w:rPr>
        <w:t>e l</w:t>
      </w:r>
      <w:r w:rsidR="00273C62" w:rsidRPr="00E4170C">
        <w:rPr>
          <w:rFonts w:asciiTheme="majorHAnsi" w:hAnsiTheme="majorHAnsi"/>
          <w:sz w:val="20"/>
          <w:szCs w:val="20"/>
          <w:lang w:val="es-ES"/>
        </w:rPr>
        <w:t xml:space="preserve">a </w:t>
      </w:r>
      <w:r w:rsidR="008856D4" w:rsidRPr="00E4170C">
        <w:rPr>
          <w:rFonts w:asciiTheme="majorHAnsi" w:hAnsiTheme="majorHAnsi"/>
          <w:sz w:val="20"/>
          <w:szCs w:val="20"/>
          <w:lang w:val="es-ES"/>
        </w:rPr>
        <w:t>c</w:t>
      </w:r>
      <w:r w:rsidR="00273C62" w:rsidRPr="00E4170C">
        <w:rPr>
          <w:rFonts w:asciiTheme="majorHAnsi" w:hAnsiTheme="majorHAnsi"/>
          <w:sz w:val="20"/>
          <w:szCs w:val="20"/>
          <w:lang w:val="es-ES"/>
        </w:rPr>
        <w:t>uarta inst</w:t>
      </w:r>
      <w:r w:rsidR="008856D4" w:rsidRPr="00E4170C">
        <w:rPr>
          <w:rFonts w:asciiTheme="majorHAnsi" w:hAnsiTheme="majorHAnsi"/>
          <w:sz w:val="20"/>
          <w:szCs w:val="20"/>
          <w:lang w:val="es-ES"/>
        </w:rPr>
        <w:t>a</w:t>
      </w:r>
      <w:r w:rsidR="00273C62" w:rsidRPr="00E4170C">
        <w:rPr>
          <w:rFonts w:asciiTheme="majorHAnsi" w:hAnsiTheme="majorHAnsi"/>
          <w:sz w:val="20"/>
          <w:szCs w:val="20"/>
          <w:lang w:val="es-ES"/>
        </w:rPr>
        <w:t xml:space="preserve">ncia, </w:t>
      </w:r>
      <w:r w:rsidR="008856D4" w:rsidRPr="00E4170C">
        <w:rPr>
          <w:rFonts w:asciiTheme="majorHAnsi" w:hAnsiTheme="majorHAnsi"/>
          <w:sz w:val="20"/>
          <w:szCs w:val="20"/>
          <w:lang w:val="es-ES"/>
        </w:rPr>
        <w:t>la Comisión</w:t>
      </w:r>
      <w:r w:rsidR="00273C62" w:rsidRPr="00E4170C">
        <w:rPr>
          <w:rFonts w:asciiTheme="majorHAnsi" w:hAnsiTheme="majorHAnsi"/>
          <w:sz w:val="20"/>
          <w:szCs w:val="20"/>
          <w:lang w:val="es-ES"/>
        </w:rPr>
        <w:t xml:space="preserve"> reitera que</w:t>
      </w:r>
      <w:r w:rsidRPr="00E4170C">
        <w:rPr>
          <w:rFonts w:asciiTheme="majorHAnsi" w:hAnsiTheme="majorHAnsi"/>
          <w:sz w:val="20"/>
          <w:szCs w:val="20"/>
          <w:lang w:val="es-ES"/>
        </w:rPr>
        <w:t xml:space="preserve">, en el </w:t>
      </w:r>
      <w:r w:rsidR="00273C62" w:rsidRPr="00E4170C">
        <w:rPr>
          <w:rFonts w:asciiTheme="majorHAnsi" w:hAnsiTheme="majorHAnsi"/>
          <w:sz w:val="20"/>
          <w:szCs w:val="20"/>
          <w:lang w:val="es-ES"/>
        </w:rPr>
        <w:t>marco d</w:t>
      </w:r>
      <w:r w:rsidRPr="00E4170C">
        <w:rPr>
          <w:rFonts w:asciiTheme="majorHAnsi" w:hAnsiTheme="majorHAnsi"/>
          <w:sz w:val="20"/>
          <w:szCs w:val="20"/>
          <w:lang w:val="es-ES"/>
        </w:rPr>
        <w:t>e</w:t>
      </w:r>
      <w:r w:rsidR="00273C62" w:rsidRPr="00E4170C">
        <w:rPr>
          <w:rFonts w:asciiTheme="majorHAnsi" w:hAnsiTheme="majorHAnsi"/>
          <w:sz w:val="20"/>
          <w:szCs w:val="20"/>
          <w:lang w:val="es-ES"/>
        </w:rPr>
        <w:t xml:space="preserve"> </w:t>
      </w:r>
      <w:r w:rsidR="005618C1" w:rsidRPr="00E4170C">
        <w:rPr>
          <w:rFonts w:asciiTheme="majorHAnsi" w:hAnsiTheme="majorHAnsi"/>
          <w:sz w:val="20"/>
          <w:szCs w:val="20"/>
          <w:lang w:val="es-ES"/>
        </w:rPr>
        <w:t>su</w:t>
      </w:r>
      <w:r w:rsidR="00273C62" w:rsidRPr="00E4170C">
        <w:rPr>
          <w:rFonts w:asciiTheme="majorHAnsi" w:hAnsiTheme="majorHAnsi"/>
          <w:sz w:val="20"/>
          <w:szCs w:val="20"/>
          <w:lang w:val="es-ES"/>
        </w:rPr>
        <w:t xml:space="preserve"> mandato, </w:t>
      </w:r>
      <w:r w:rsidRPr="00E4170C">
        <w:rPr>
          <w:rFonts w:asciiTheme="majorHAnsi" w:hAnsiTheme="majorHAnsi"/>
          <w:sz w:val="20"/>
          <w:szCs w:val="20"/>
          <w:lang w:val="es-ES"/>
        </w:rPr>
        <w:t>tiene competencia</w:t>
      </w:r>
      <w:r w:rsidR="00273C62" w:rsidRPr="00E4170C">
        <w:rPr>
          <w:rFonts w:asciiTheme="majorHAnsi" w:hAnsiTheme="majorHAnsi"/>
          <w:sz w:val="20"/>
          <w:szCs w:val="20"/>
          <w:lang w:val="es-ES"/>
        </w:rPr>
        <w:t xml:space="preserve"> para declarar </w:t>
      </w:r>
      <w:r w:rsidR="003A6581" w:rsidRPr="00E4170C">
        <w:rPr>
          <w:rFonts w:asciiTheme="majorHAnsi" w:hAnsiTheme="majorHAnsi"/>
          <w:sz w:val="20"/>
          <w:szCs w:val="20"/>
          <w:lang w:val="es-ES"/>
        </w:rPr>
        <w:t>admisible</w:t>
      </w:r>
      <w:r w:rsidR="00273C62" w:rsidRPr="00E4170C">
        <w:rPr>
          <w:rFonts w:asciiTheme="majorHAnsi" w:hAnsiTheme="majorHAnsi"/>
          <w:sz w:val="20"/>
          <w:szCs w:val="20"/>
          <w:lang w:val="es-ES"/>
        </w:rPr>
        <w:t xml:space="preserve"> </w:t>
      </w:r>
      <w:r w:rsidRPr="00E4170C">
        <w:rPr>
          <w:rFonts w:asciiTheme="majorHAnsi" w:hAnsiTheme="majorHAnsi"/>
          <w:sz w:val="20"/>
          <w:szCs w:val="20"/>
          <w:lang w:val="es-ES"/>
        </w:rPr>
        <w:t>una</w:t>
      </w:r>
      <w:r w:rsidR="00273C62" w:rsidRPr="00E4170C">
        <w:rPr>
          <w:rFonts w:asciiTheme="majorHAnsi" w:hAnsiTheme="majorHAnsi"/>
          <w:sz w:val="20"/>
          <w:szCs w:val="20"/>
          <w:lang w:val="es-ES"/>
        </w:rPr>
        <w:t xml:space="preserve"> </w:t>
      </w:r>
      <w:r w:rsidR="008856D4" w:rsidRPr="00E4170C">
        <w:rPr>
          <w:rFonts w:asciiTheme="majorHAnsi" w:hAnsiTheme="majorHAnsi"/>
          <w:sz w:val="20"/>
          <w:szCs w:val="20"/>
          <w:lang w:val="es-ES"/>
        </w:rPr>
        <w:t>petición</w:t>
      </w:r>
      <w:r w:rsidR="00273C62" w:rsidRPr="00E4170C">
        <w:rPr>
          <w:rFonts w:asciiTheme="majorHAnsi" w:hAnsiTheme="majorHAnsi"/>
          <w:sz w:val="20"/>
          <w:szCs w:val="20"/>
          <w:lang w:val="es-ES"/>
        </w:rPr>
        <w:t xml:space="preserve"> </w:t>
      </w:r>
      <w:r w:rsidRPr="00E4170C">
        <w:rPr>
          <w:rFonts w:asciiTheme="majorHAnsi" w:hAnsiTheme="majorHAnsi"/>
          <w:sz w:val="20"/>
          <w:szCs w:val="20"/>
          <w:lang w:val="es-ES"/>
        </w:rPr>
        <w:t>y</w:t>
      </w:r>
      <w:r w:rsidR="00273C62" w:rsidRPr="00E4170C">
        <w:rPr>
          <w:rFonts w:asciiTheme="majorHAnsi" w:hAnsiTheme="majorHAnsi"/>
          <w:sz w:val="20"/>
          <w:szCs w:val="20"/>
          <w:lang w:val="es-ES"/>
        </w:rPr>
        <w:t xml:space="preserve"> decidir sobre </w:t>
      </w:r>
      <w:r w:rsidRPr="00E4170C">
        <w:rPr>
          <w:rFonts w:asciiTheme="majorHAnsi" w:hAnsiTheme="majorHAnsi"/>
          <w:sz w:val="20"/>
          <w:szCs w:val="20"/>
          <w:lang w:val="es-ES"/>
        </w:rPr>
        <w:t xml:space="preserve">el fondo cuando </w:t>
      </w:r>
      <w:r w:rsidR="00273C62" w:rsidRPr="00E4170C">
        <w:rPr>
          <w:rFonts w:asciiTheme="majorHAnsi" w:hAnsiTheme="majorHAnsi"/>
          <w:sz w:val="20"/>
          <w:szCs w:val="20"/>
          <w:lang w:val="es-ES"/>
        </w:rPr>
        <w:t xml:space="preserve">esta se </w:t>
      </w:r>
      <w:r w:rsidRPr="00E4170C">
        <w:rPr>
          <w:rFonts w:asciiTheme="majorHAnsi" w:hAnsiTheme="majorHAnsi"/>
          <w:sz w:val="20"/>
          <w:szCs w:val="20"/>
          <w:lang w:val="es-ES"/>
        </w:rPr>
        <w:t>refiera</w:t>
      </w:r>
      <w:r w:rsidR="00273C62" w:rsidRPr="00E4170C">
        <w:rPr>
          <w:rFonts w:asciiTheme="majorHAnsi" w:hAnsiTheme="majorHAnsi"/>
          <w:sz w:val="20"/>
          <w:szCs w:val="20"/>
          <w:lang w:val="es-ES"/>
        </w:rPr>
        <w:t xml:space="preserve"> a </w:t>
      </w:r>
      <w:r w:rsidR="005618C1" w:rsidRPr="00E4170C">
        <w:rPr>
          <w:rFonts w:asciiTheme="majorHAnsi" w:hAnsiTheme="majorHAnsi"/>
          <w:sz w:val="20"/>
          <w:szCs w:val="20"/>
          <w:lang w:val="es-ES"/>
        </w:rPr>
        <w:t>proceso</w:t>
      </w:r>
      <w:r w:rsidR="00273C62" w:rsidRPr="00E4170C">
        <w:rPr>
          <w:rFonts w:asciiTheme="majorHAnsi" w:hAnsiTheme="majorHAnsi"/>
          <w:sz w:val="20"/>
          <w:szCs w:val="20"/>
          <w:lang w:val="es-ES"/>
        </w:rPr>
        <w:t>s internos que p</w:t>
      </w:r>
      <w:r w:rsidRPr="00E4170C">
        <w:rPr>
          <w:rFonts w:asciiTheme="majorHAnsi" w:hAnsiTheme="majorHAnsi"/>
          <w:sz w:val="20"/>
          <w:szCs w:val="20"/>
          <w:lang w:val="es-ES"/>
        </w:rPr>
        <w:t>uedan v</w:t>
      </w:r>
      <w:r w:rsidR="00273C62" w:rsidRPr="00E4170C">
        <w:rPr>
          <w:rFonts w:asciiTheme="majorHAnsi" w:hAnsiTheme="majorHAnsi"/>
          <w:sz w:val="20"/>
          <w:szCs w:val="20"/>
          <w:lang w:val="es-ES"/>
        </w:rPr>
        <w:t xml:space="preserve">iolar </w:t>
      </w:r>
      <w:r w:rsidRPr="00E4170C">
        <w:rPr>
          <w:rFonts w:asciiTheme="majorHAnsi" w:hAnsiTheme="majorHAnsi"/>
          <w:sz w:val="20"/>
          <w:szCs w:val="20"/>
          <w:lang w:val="es-ES"/>
        </w:rPr>
        <w:t>l</w:t>
      </w:r>
      <w:r w:rsidR="00273C62" w:rsidRPr="00E4170C">
        <w:rPr>
          <w:rFonts w:asciiTheme="majorHAnsi" w:hAnsiTheme="majorHAnsi"/>
          <w:sz w:val="20"/>
          <w:szCs w:val="20"/>
          <w:lang w:val="es-ES"/>
        </w:rPr>
        <w:t xml:space="preserve">os </w:t>
      </w:r>
      <w:r w:rsidR="003A6581" w:rsidRPr="00E4170C">
        <w:rPr>
          <w:rFonts w:asciiTheme="majorHAnsi" w:hAnsiTheme="majorHAnsi"/>
          <w:sz w:val="20"/>
          <w:szCs w:val="20"/>
          <w:lang w:val="es-ES"/>
        </w:rPr>
        <w:t>derechos</w:t>
      </w:r>
      <w:r w:rsidR="00273C62" w:rsidRPr="00E4170C">
        <w:rPr>
          <w:rFonts w:asciiTheme="majorHAnsi" w:hAnsiTheme="majorHAnsi"/>
          <w:sz w:val="20"/>
          <w:szCs w:val="20"/>
          <w:lang w:val="es-ES"/>
        </w:rPr>
        <w:t xml:space="preserve"> garanti</w:t>
      </w:r>
      <w:r w:rsidRPr="00E4170C">
        <w:rPr>
          <w:rFonts w:asciiTheme="majorHAnsi" w:hAnsiTheme="majorHAnsi"/>
          <w:sz w:val="20"/>
          <w:szCs w:val="20"/>
          <w:lang w:val="es-ES"/>
        </w:rPr>
        <w:t>za</w:t>
      </w:r>
      <w:r w:rsidR="00273C62" w:rsidRPr="00E4170C">
        <w:rPr>
          <w:rFonts w:asciiTheme="majorHAnsi" w:hAnsiTheme="majorHAnsi"/>
          <w:sz w:val="20"/>
          <w:szCs w:val="20"/>
          <w:lang w:val="es-ES"/>
        </w:rPr>
        <w:t xml:space="preserve">dos </w:t>
      </w:r>
      <w:r w:rsidR="003A6581" w:rsidRPr="00E4170C">
        <w:rPr>
          <w:rFonts w:asciiTheme="majorHAnsi" w:hAnsiTheme="majorHAnsi"/>
          <w:sz w:val="20"/>
          <w:szCs w:val="20"/>
          <w:lang w:val="es-ES"/>
        </w:rPr>
        <w:t>por la</w:t>
      </w:r>
      <w:r w:rsidR="00273C62" w:rsidRPr="00E4170C">
        <w:rPr>
          <w:rFonts w:asciiTheme="majorHAnsi" w:hAnsiTheme="majorHAnsi"/>
          <w:sz w:val="20"/>
          <w:szCs w:val="20"/>
          <w:lang w:val="es-ES"/>
        </w:rPr>
        <w:t xml:space="preserve"> </w:t>
      </w:r>
      <w:r w:rsidR="003A6581" w:rsidRPr="00E4170C">
        <w:rPr>
          <w:rFonts w:asciiTheme="majorHAnsi" w:hAnsiTheme="majorHAnsi"/>
          <w:sz w:val="20"/>
          <w:szCs w:val="20"/>
          <w:lang w:val="es-ES"/>
        </w:rPr>
        <w:t>Convención</w:t>
      </w:r>
      <w:r w:rsidR="00273C62" w:rsidRPr="00E4170C">
        <w:rPr>
          <w:rFonts w:asciiTheme="majorHAnsi" w:hAnsiTheme="majorHAnsi"/>
          <w:sz w:val="20"/>
          <w:szCs w:val="20"/>
          <w:lang w:val="es-ES"/>
        </w:rPr>
        <w:t xml:space="preserve"> Americana.</w:t>
      </w:r>
    </w:p>
    <w:p w:rsidR="003239B8" w:rsidRPr="00E4170C" w:rsidRDefault="003239B8" w:rsidP="003239B8">
      <w:pPr>
        <w:pStyle w:val="ListParagraph"/>
        <w:spacing w:before="240" w:after="240"/>
        <w:jc w:val="both"/>
        <w:rPr>
          <w:rFonts w:asciiTheme="majorHAnsi" w:hAnsiTheme="majorHAnsi"/>
          <w:b/>
          <w:bCs/>
          <w:sz w:val="20"/>
          <w:szCs w:val="20"/>
          <w:lang w:val="es-ES"/>
        </w:rPr>
      </w:pPr>
      <w:r w:rsidRPr="00E4170C">
        <w:rPr>
          <w:rFonts w:asciiTheme="majorHAnsi" w:hAnsiTheme="majorHAnsi"/>
          <w:b/>
          <w:bCs/>
          <w:sz w:val="20"/>
          <w:szCs w:val="20"/>
          <w:lang w:val="es-ES"/>
        </w:rPr>
        <w:t xml:space="preserve">VIII. </w:t>
      </w:r>
      <w:r w:rsidRPr="00E4170C">
        <w:rPr>
          <w:rFonts w:asciiTheme="majorHAnsi" w:hAnsiTheme="majorHAnsi"/>
          <w:b/>
          <w:bCs/>
          <w:sz w:val="20"/>
          <w:szCs w:val="20"/>
          <w:lang w:val="es-ES"/>
        </w:rPr>
        <w:tab/>
      </w:r>
      <w:r w:rsidR="008856D4" w:rsidRPr="00E4170C">
        <w:rPr>
          <w:rFonts w:asciiTheme="majorHAnsi" w:hAnsiTheme="majorHAnsi"/>
          <w:b/>
          <w:bCs/>
          <w:sz w:val="20"/>
          <w:szCs w:val="20"/>
          <w:lang w:val="es-ES"/>
        </w:rPr>
        <w:t>DECISIÓN</w:t>
      </w:r>
    </w:p>
    <w:p w:rsidR="003239B8" w:rsidRPr="00E4170C" w:rsidRDefault="008856D4" w:rsidP="00AB017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E4170C">
        <w:rPr>
          <w:rFonts w:asciiTheme="majorHAnsi" w:hAnsiTheme="majorHAnsi"/>
          <w:sz w:val="20"/>
          <w:szCs w:val="20"/>
          <w:lang w:val="es-ES"/>
        </w:rPr>
        <w:t>Declarar admisible la presente petición en lo que respecta a los artículos</w:t>
      </w:r>
      <w:r w:rsidR="00AB0171" w:rsidRPr="00E4170C">
        <w:rPr>
          <w:rFonts w:asciiTheme="majorHAnsi" w:hAnsiTheme="majorHAnsi"/>
          <w:sz w:val="20"/>
          <w:szCs w:val="20"/>
          <w:lang w:val="es-ES"/>
        </w:rPr>
        <w:t xml:space="preserve"> </w:t>
      </w:r>
      <w:r w:rsidR="001D2206" w:rsidRPr="00E4170C">
        <w:rPr>
          <w:rFonts w:ascii="Cambria" w:hAnsi="Cambria"/>
          <w:sz w:val="20"/>
          <w:szCs w:val="20"/>
          <w:lang w:val="es-ES"/>
        </w:rPr>
        <w:t>4, 8</w:t>
      </w:r>
      <w:r w:rsidR="00D65118" w:rsidRPr="00E4170C">
        <w:rPr>
          <w:rFonts w:ascii="Cambria" w:hAnsi="Cambria"/>
          <w:sz w:val="20"/>
          <w:szCs w:val="20"/>
          <w:lang w:val="es-ES"/>
        </w:rPr>
        <w:t xml:space="preserve">, 13 </w:t>
      </w:r>
      <w:r w:rsidRPr="00E4170C">
        <w:rPr>
          <w:rFonts w:ascii="Cambria" w:hAnsi="Cambria"/>
          <w:sz w:val="20"/>
          <w:szCs w:val="20"/>
          <w:lang w:val="es-ES"/>
        </w:rPr>
        <w:t>y</w:t>
      </w:r>
      <w:r w:rsidR="001D2206" w:rsidRPr="00E4170C">
        <w:rPr>
          <w:rFonts w:ascii="Cambria" w:hAnsi="Cambria"/>
          <w:sz w:val="20"/>
          <w:szCs w:val="20"/>
          <w:lang w:val="es-ES"/>
        </w:rPr>
        <w:t xml:space="preserve"> 25</w:t>
      </w:r>
      <w:r w:rsidRPr="00E4170C">
        <w:rPr>
          <w:rFonts w:ascii="Cambria" w:hAnsi="Cambria"/>
          <w:bCs/>
          <w:sz w:val="20"/>
          <w:szCs w:val="20"/>
          <w:lang w:val="es-ES"/>
        </w:rPr>
        <w:t xml:space="preserve"> de la Convención Americana, en relación con el artículo 1.1.</w:t>
      </w:r>
    </w:p>
    <w:p w:rsidR="00722C9F" w:rsidRDefault="008856D4" w:rsidP="00974491">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4170C">
        <w:rPr>
          <w:rFonts w:asciiTheme="majorHAnsi" w:hAnsiTheme="majorHAnsi"/>
          <w:sz w:val="20"/>
          <w:szCs w:val="20"/>
          <w:lang w:val="es-ES"/>
        </w:rPr>
        <w:t>Notificar a las partes de la presente decisión, proceder con el análisis del fondo del caso, publicar esta decisión e incluirla en su Informe Anual a la Asamblea General de la Organización de los Estados Americanos</w:t>
      </w:r>
      <w:r w:rsidR="00A53003" w:rsidRPr="00E4170C">
        <w:rPr>
          <w:rFonts w:asciiTheme="majorHAnsi" w:hAnsiTheme="majorHAnsi"/>
          <w:sz w:val="20"/>
          <w:szCs w:val="20"/>
          <w:lang w:val="es-ES"/>
        </w:rPr>
        <w:t xml:space="preserve">. </w:t>
      </w:r>
    </w:p>
    <w:p w:rsidR="00AE418C" w:rsidRPr="00E4170C" w:rsidRDefault="009D359F" w:rsidP="009D359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r w:rsidRPr="009D359F">
        <w:rPr>
          <w:rFonts w:asciiTheme="majorHAnsi" w:hAnsiTheme="majorHAnsi"/>
          <w:sz w:val="20"/>
          <w:szCs w:val="20"/>
          <w:lang w:val="es-ES"/>
        </w:rPr>
        <w:t>Aprobado por la Comisión Int</w:t>
      </w:r>
      <w:r w:rsidR="007115D2">
        <w:rPr>
          <w:rFonts w:asciiTheme="majorHAnsi" w:hAnsiTheme="majorHAnsi"/>
          <w:sz w:val="20"/>
          <w:szCs w:val="20"/>
          <w:lang w:val="es-ES"/>
        </w:rPr>
        <w:t>eramericana de Derechos Humanos</w:t>
      </w:r>
      <w:r w:rsidRPr="009D359F">
        <w:rPr>
          <w:rFonts w:asciiTheme="majorHAnsi" w:hAnsiTheme="majorHAnsi"/>
          <w:sz w:val="20"/>
          <w:szCs w:val="20"/>
          <w:lang w:val="es-ES"/>
        </w:rPr>
        <w:t xml:space="preserve"> a los </w:t>
      </w:r>
      <w:r>
        <w:rPr>
          <w:rFonts w:asciiTheme="majorHAnsi" w:hAnsiTheme="majorHAnsi"/>
          <w:sz w:val="20"/>
          <w:szCs w:val="20"/>
          <w:lang w:val="es-ES"/>
        </w:rPr>
        <w:t>24</w:t>
      </w:r>
      <w:r w:rsidRPr="009D359F">
        <w:rPr>
          <w:rFonts w:asciiTheme="majorHAnsi" w:hAnsiTheme="majorHAnsi"/>
          <w:sz w:val="20"/>
          <w:szCs w:val="20"/>
          <w:lang w:val="es-ES"/>
        </w:rPr>
        <w:t xml:space="preserve"> días del mes de </w:t>
      </w:r>
      <w:r>
        <w:rPr>
          <w:rFonts w:asciiTheme="majorHAnsi" w:hAnsiTheme="majorHAnsi"/>
          <w:sz w:val="20"/>
          <w:szCs w:val="20"/>
          <w:lang w:val="es-ES"/>
        </w:rPr>
        <w:t>abril</w:t>
      </w:r>
      <w:r w:rsidRPr="009D359F">
        <w:rPr>
          <w:rFonts w:asciiTheme="majorHAnsi" w:hAnsiTheme="majorHAnsi"/>
          <w:sz w:val="20"/>
          <w:szCs w:val="20"/>
          <w:lang w:val="es-ES"/>
        </w:rPr>
        <w:t xml:space="preserve"> de 2020.  (Firmado): Joel Hernández, Presidente; Antonia Urrejola, Primera Vicepresidenta; Margarette May Macaulay, Esmeralda E. Arosemena Bernal de </w:t>
      </w:r>
      <w:proofErr w:type="spellStart"/>
      <w:r w:rsidRPr="009D359F">
        <w:rPr>
          <w:rFonts w:asciiTheme="majorHAnsi" w:hAnsiTheme="majorHAnsi"/>
          <w:sz w:val="20"/>
          <w:szCs w:val="20"/>
          <w:lang w:val="es-ES"/>
        </w:rPr>
        <w:t>Troitiño</w:t>
      </w:r>
      <w:proofErr w:type="spellEnd"/>
      <w:r w:rsidRPr="009D359F">
        <w:rPr>
          <w:rFonts w:asciiTheme="majorHAnsi" w:hAnsiTheme="majorHAnsi"/>
          <w:sz w:val="20"/>
          <w:szCs w:val="20"/>
          <w:lang w:val="es-ES"/>
        </w:rPr>
        <w:t xml:space="preserve">, Julissa Mantilla Falcón, y </w:t>
      </w:r>
      <w:proofErr w:type="spellStart"/>
      <w:r w:rsidRPr="009D359F">
        <w:rPr>
          <w:rFonts w:asciiTheme="majorHAnsi" w:hAnsiTheme="majorHAnsi"/>
          <w:sz w:val="20"/>
          <w:szCs w:val="20"/>
          <w:lang w:val="es-ES"/>
        </w:rPr>
        <w:t>Stuardo</w:t>
      </w:r>
      <w:proofErr w:type="spellEnd"/>
      <w:r w:rsidRPr="009D359F">
        <w:rPr>
          <w:rFonts w:asciiTheme="majorHAnsi" w:hAnsiTheme="majorHAnsi"/>
          <w:sz w:val="20"/>
          <w:szCs w:val="20"/>
          <w:lang w:val="es-ES"/>
        </w:rPr>
        <w:t xml:space="preserve"> </w:t>
      </w:r>
      <w:proofErr w:type="spellStart"/>
      <w:r w:rsidRPr="009D359F">
        <w:rPr>
          <w:rFonts w:asciiTheme="majorHAnsi" w:hAnsiTheme="majorHAnsi"/>
          <w:sz w:val="20"/>
          <w:szCs w:val="20"/>
          <w:lang w:val="es-ES"/>
        </w:rPr>
        <w:t>Ralón</w:t>
      </w:r>
      <w:proofErr w:type="spellEnd"/>
      <w:r w:rsidRPr="009D359F">
        <w:rPr>
          <w:rFonts w:asciiTheme="majorHAnsi" w:hAnsiTheme="majorHAnsi"/>
          <w:sz w:val="20"/>
          <w:szCs w:val="20"/>
          <w:lang w:val="es-ES"/>
        </w:rPr>
        <w:t xml:space="preserve"> Orellana, Miembros de la Comisión.</w:t>
      </w:r>
    </w:p>
    <w:sectPr w:rsidR="00AE418C" w:rsidRPr="00E4170C"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ACB" w:rsidRDefault="001D2ACB">
      <w:r>
        <w:separator/>
      </w:r>
    </w:p>
  </w:endnote>
  <w:endnote w:type="continuationSeparator" w:id="0">
    <w:p w:rsidR="001D2ACB" w:rsidRDefault="001D2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86A" w:rsidRDefault="007508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0E5749" w:rsidRPr="00934A2C" w:rsidRDefault="000E574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5086A">
          <w:rPr>
            <w:noProof/>
            <w:sz w:val="16"/>
            <w:szCs w:val="22"/>
          </w:rPr>
          <w:t>1</w:t>
        </w:r>
        <w:r w:rsidRPr="00934A2C">
          <w:rPr>
            <w:noProof/>
            <w:sz w:val="16"/>
            <w:szCs w:val="22"/>
          </w:rPr>
          <w:fldChar w:fldCharType="end"/>
        </w:r>
      </w:p>
    </w:sdtContent>
  </w:sdt>
  <w:p w:rsidR="000E5749" w:rsidRDefault="000E57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749" w:rsidRPr="00934A2C" w:rsidRDefault="000E5749">
    <w:pPr>
      <w:pStyle w:val="Footer"/>
      <w:jc w:val="center"/>
      <w:rPr>
        <w:sz w:val="16"/>
        <w:szCs w:val="22"/>
      </w:rPr>
    </w:pPr>
  </w:p>
  <w:p w:rsidR="000E5749" w:rsidRDefault="000E57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ACB" w:rsidRPr="000F35ED" w:rsidRDefault="001D2ACB">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1D2ACB" w:rsidRPr="000F35ED" w:rsidRDefault="001D2ACB" w:rsidP="000F35ED">
      <w:pPr>
        <w:rPr>
          <w:rFonts w:asciiTheme="majorHAnsi" w:hAnsiTheme="majorHAnsi"/>
          <w:sz w:val="16"/>
          <w:szCs w:val="16"/>
        </w:rPr>
      </w:pPr>
      <w:r w:rsidRPr="000F35ED">
        <w:rPr>
          <w:rFonts w:asciiTheme="majorHAnsi" w:hAnsiTheme="majorHAnsi"/>
          <w:sz w:val="16"/>
          <w:szCs w:val="16"/>
        </w:rPr>
        <w:separator/>
      </w:r>
    </w:p>
    <w:p w:rsidR="001D2ACB" w:rsidRPr="000F35ED" w:rsidRDefault="001D2ACB"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rsidR="001D2ACB" w:rsidRPr="000F35ED" w:rsidRDefault="001D2AC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0E5749" w:rsidRPr="00ED4E7A" w:rsidRDefault="00AE418C" w:rsidP="00A628BC">
      <w:pPr>
        <w:pStyle w:val="FootnoteText"/>
        <w:jc w:val="both"/>
        <w:rPr>
          <w:rFonts w:asciiTheme="majorHAnsi" w:hAnsiTheme="majorHAnsi"/>
          <w:color w:val="000000" w:themeColor="text1"/>
          <w:sz w:val="16"/>
          <w:szCs w:val="16"/>
          <w:lang w:val="es-ES"/>
        </w:rPr>
      </w:pPr>
      <w:r>
        <w:rPr>
          <w:rFonts w:asciiTheme="majorHAnsi" w:hAnsiTheme="majorHAnsi"/>
          <w:color w:val="000000" w:themeColor="text1"/>
          <w:sz w:val="16"/>
          <w:szCs w:val="16"/>
          <w:lang w:val="es-ES"/>
        </w:rPr>
        <w:tab/>
      </w:r>
      <w:r w:rsidR="000E5749" w:rsidRPr="00ED4E7A">
        <w:rPr>
          <w:rStyle w:val="FootnoteReference"/>
          <w:rFonts w:asciiTheme="majorHAnsi" w:hAnsiTheme="majorHAnsi"/>
          <w:color w:val="000000" w:themeColor="text1"/>
          <w:sz w:val="16"/>
          <w:szCs w:val="16"/>
          <w:lang w:val="es-ES"/>
        </w:rPr>
        <w:footnoteRef/>
      </w:r>
      <w:r w:rsidR="000E5749" w:rsidRPr="00ED4E7A">
        <w:rPr>
          <w:rFonts w:asciiTheme="majorHAnsi" w:hAnsiTheme="majorHAnsi"/>
          <w:color w:val="000000" w:themeColor="text1"/>
          <w:sz w:val="16"/>
          <w:szCs w:val="16"/>
          <w:lang w:val="es-ES"/>
        </w:rPr>
        <w:t xml:space="preserve"> De conformidad con lo dispuesto en el artículo 17.2.a del Reglamento de la Comisión, la comisionada </w:t>
      </w:r>
      <w:proofErr w:type="spellStart"/>
      <w:r w:rsidR="000E5749" w:rsidRPr="00ED4E7A">
        <w:rPr>
          <w:rFonts w:asciiTheme="majorHAnsi" w:hAnsiTheme="majorHAnsi"/>
          <w:color w:val="000000" w:themeColor="text1"/>
          <w:sz w:val="16"/>
          <w:szCs w:val="16"/>
          <w:lang w:val="es-ES"/>
        </w:rPr>
        <w:t>Flávia</w:t>
      </w:r>
      <w:proofErr w:type="spellEnd"/>
      <w:r w:rsidR="000E5749" w:rsidRPr="00ED4E7A">
        <w:rPr>
          <w:rFonts w:asciiTheme="majorHAnsi" w:hAnsiTheme="majorHAnsi"/>
          <w:color w:val="000000" w:themeColor="text1"/>
          <w:sz w:val="16"/>
          <w:szCs w:val="16"/>
          <w:lang w:val="es-ES"/>
        </w:rPr>
        <w:t xml:space="preserve"> </w:t>
      </w:r>
      <w:proofErr w:type="spellStart"/>
      <w:r w:rsidR="000E5749" w:rsidRPr="00ED4E7A">
        <w:rPr>
          <w:rFonts w:asciiTheme="majorHAnsi" w:hAnsiTheme="majorHAnsi"/>
          <w:color w:val="000000" w:themeColor="text1"/>
          <w:sz w:val="16"/>
          <w:szCs w:val="16"/>
          <w:lang w:val="es-ES"/>
        </w:rPr>
        <w:t>Piovesan</w:t>
      </w:r>
      <w:proofErr w:type="spellEnd"/>
      <w:r w:rsidR="000E5749" w:rsidRPr="00ED4E7A">
        <w:rPr>
          <w:rFonts w:asciiTheme="majorHAnsi" w:hAnsiTheme="majorHAnsi"/>
          <w:color w:val="000000" w:themeColor="text1"/>
          <w:sz w:val="16"/>
          <w:szCs w:val="16"/>
          <w:lang w:val="es-ES"/>
        </w:rPr>
        <w:t>, de nacionalidad brasileña, no participó en el debate ni en la decisión sobre este caso.</w:t>
      </w:r>
    </w:p>
  </w:footnote>
  <w:footnote w:id="3">
    <w:p w:rsidR="000E5749" w:rsidRPr="00ED4E7A" w:rsidRDefault="00AE418C" w:rsidP="00A628BC">
      <w:pPr>
        <w:pStyle w:val="FootnoteText"/>
        <w:jc w:val="both"/>
        <w:rPr>
          <w:rFonts w:asciiTheme="majorHAnsi" w:hAnsiTheme="majorHAnsi"/>
          <w:color w:val="000000" w:themeColor="text1"/>
          <w:sz w:val="16"/>
          <w:szCs w:val="16"/>
          <w:lang w:val="es-ES"/>
        </w:rPr>
      </w:pPr>
      <w:r>
        <w:rPr>
          <w:rFonts w:asciiTheme="majorHAnsi" w:hAnsiTheme="majorHAnsi"/>
          <w:color w:val="000000" w:themeColor="text1"/>
          <w:sz w:val="16"/>
          <w:szCs w:val="16"/>
          <w:lang w:val="es-ES"/>
        </w:rPr>
        <w:tab/>
      </w:r>
      <w:r w:rsidR="000E5749" w:rsidRPr="00ED4E7A">
        <w:rPr>
          <w:rStyle w:val="FootnoteReference"/>
          <w:rFonts w:asciiTheme="majorHAnsi" w:hAnsiTheme="majorHAnsi"/>
          <w:color w:val="000000" w:themeColor="text1"/>
          <w:sz w:val="16"/>
          <w:szCs w:val="16"/>
          <w:lang w:val="es-ES"/>
        </w:rPr>
        <w:footnoteRef/>
      </w:r>
      <w:r w:rsidR="000E5749" w:rsidRPr="00ED4E7A">
        <w:rPr>
          <w:rFonts w:asciiTheme="majorHAnsi" w:hAnsiTheme="majorHAnsi"/>
          <w:color w:val="000000" w:themeColor="text1"/>
          <w:sz w:val="16"/>
          <w:szCs w:val="16"/>
          <w:lang w:val="es-ES"/>
        </w:rPr>
        <w:t xml:space="preserve"> En adelante “la Convención Americana”.</w:t>
      </w:r>
    </w:p>
  </w:footnote>
  <w:footnote w:id="4">
    <w:p w:rsidR="000E5749" w:rsidRPr="00ED4E7A" w:rsidRDefault="00AE418C" w:rsidP="00631D05">
      <w:pPr>
        <w:pStyle w:val="FootnoteText"/>
        <w:jc w:val="both"/>
        <w:rPr>
          <w:rFonts w:asciiTheme="majorHAnsi" w:hAnsiTheme="majorHAnsi"/>
          <w:color w:val="000000" w:themeColor="text1"/>
          <w:sz w:val="16"/>
          <w:szCs w:val="16"/>
          <w:lang w:val="es-ES"/>
        </w:rPr>
      </w:pPr>
      <w:r>
        <w:rPr>
          <w:rFonts w:asciiTheme="majorHAnsi" w:hAnsiTheme="majorHAnsi"/>
          <w:color w:val="000000" w:themeColor="text1"/>
          <w:sz w:val="16"/>
          <w:szCs w:val="16"/>
          <w:lang w:val="es-ES"/>
        </w:rPr>
        <w:tab/>
      </w:r>
      <w:r w:rsidR="000E5749" w:rsidRPr="00ED4E7A">
        <w:rPr>
          <w:rStyle w:val="FootnoteReference"/>
          <w:rFonts w:asciiTheme="majorHAnsi" w:hAnsiTheme="majorHAnsi"/>
          <w:color w:val="000000" w:themeColor="text1"/>
          <w:sz w:val="16"/>
          <w:szCs w:val="16"/>
          <w:lang w:val="es-ES"/>
        </w:rPr>
        <w:footnoteRef/>
      </w:r>
      <w:r w:rsidR="000E5749" w:rsidRPr="00ED4E7A">
        <w:rPr>
          <w:rFonts w:asciiTheme="majorHAnsi" w:hAnsiTheme="majorHAnsi"/>
          <w:color w:val="000000" w:themeColor="text1"/>
          <w:sz w:val="16"/>
          <w:szCs w:val="16"/>
          <w:lang w:val="es-ES"/>
        </w:rPr>
        <w:t xml:space="preserve"> Las observaciones de cada parte fueron transmitidas debidamente a la parte contraria.</w:t>
      </w:r>
    </w:p>
  </w:footnote>
  <w:footnote w:id="5">
    <w:p w:rsidR="000E5749" w:rsidRPr="00ED4E7A" w:rsidRDefault="00AE418C" w:rsidP="00D26228">
      <w:pPr>
        <w:pStyle w:val="NormalWeb"/>
        <w:shd w:val="clear" w:color="auto" w:fill="FFFFFF"/>
        <w:spacing w:before="0" w:beforeAutospacing="0" w:after="0" w:afterAutospacing="0"/>
        <w:jc w:val="both"/>
        <w:rPr>
          <w:rFonts w:ascii="Cambria" w:hAnsi="Cambria"/>
          <w:color w:val="000000" w:themeColor="text1"/>
          <w:sz w:val="16"/>
          <w:szCs w:val="16"/>
          <w:lang w:val="es-ES"/>
        </w:rPr>
      </w:pPr>
      <w:r>
        <w:rPr>
          <w:rFonts w:ascii="Cambria" w:hAnsi="Cambria"/>
          <w:color w:val="000000" w:themeColor="text1"/>
          <w:sz w:val="16"/>
          <w:szCs w:val="16"/>
          <w:lang w:val="es-ES"/>
        </w:rPr>
        <w:tab/>
      </w:r>
      <w:r w:rsidR="000E5749" w:rsidRPr="00ED4E7A">
        <w:rPr>
          <w:rStyle w:val="FootnoteReference"/>
          <w:rFonts w:ascii="Cambria" w:hAnsi="Cambria"/>
          <w:color w:val="000000" w:themeColor="text1"/>
          <w:sz w:val="16"/>
          <w:szCs w:val="16"/>
          <w:lang w:val="es-ES"/>
        </w:rPr>
        <w:footnoteRef/>
      </w:r>
      <w:r w:rsidR="000E5749" w:rsidRPr="00ED4E7A">
        <w:rPr>
          <w:rFonts w:ascii="Cambria" w:hAnsi="Cambria"/>
          <w:color w:val="000000" w:themeColor="text1"/>
          <w:sz w:val="16"/>
          <w:szCs w:val="16"/>
          <w:lang w:val="es-ES"/>
        </w:rPr>
        <w:t xml:space="preserve"> Artículo 43 del Código Procesal Penal: “La </w:t>
      </w:r>
      <w:r w:rsidR="000E5749" w:rsidRPr="00ED4E7A">
        <w:rPr>
          <w:rFonts w:ascii="Cambria" w:hAnsi="Cambria" w:cs="Arial"/>
          <w:color w:val="000000" w:themeColor="text1"/>
          <w:sz w:val="16"/>
          <w:szCs w:val="16"/>
          <w:lang w:val="es-ES"/>
        </w:rPr>
        <w:t>denuncia o la queja será rechazada cuando 1) el hecho relatado evidentemente no constituya un del</w:t>
      </w:r>
      <w:bookmarkStart w:id="2" w:name="art43ii"/>
      <w:bookmarkEnd w:id="2"/>
      <w:r w:rsidR="000E5749" w:rsidRPr="00ED4E7A">
        <w:rPr>
          <w:rFonts w:ascii="Cambria" w:hAnsi="Cambria" w:cs="Arial"/>
          <w:color w:val="000000" w:themeColor="text1"/>
          <w:sz w:val="16"/>
          <w:szCs w:val="16"/>
          <w:lang w:val="es-ES"/>
        </w:rPr>
        <w:t>ito;</w:t>
      </w:r>
      <w:r w:rsidR="000E5749" w:rsidRPr="00ED4E7A">
        <w:rPr>
          <w:rFonts w:ascii="Cambria" w:hAnsi="Cambria"/>
          <w:color w:val="000000" w:themeColor="text1"/>
          <w:sz w:val="16"/>
          <w:szCs w:val="16"/>
          <w:lang w:val="es-ES"/>
        </w:rPr>
        <w:t xml:space="preserve"> 2) se haya extinguido la </w:t>
      </w:r>
      <w:r w:rsidR="000E5749" w:rsidRPr="00ED4E7A">
        <w:rPr>
          <w:rFonts w:ascii="Cambria" w:hAnsi="Cambria" w:cs="Arial"/>
          <w:color w:val="000000" w:themeColor="text1"/>
          <w:sz w:val="16"/>
          <w:szCs w:val="16"/>
          <w:lang w:val="es-ES"/>
        </w:rPr>
        <w:t>punibilidad como consecuencia de la prescripción o por otra causa;</w:t>
      </w:r>
      <w:bookmarkStart w:id="3" w:name="art43iii"/>
      <w:bookmarkEnd w:id="3"/>
      <w:r w:rsidR="000E5749" w:rsidRPr="00ED4E7A">
        <w:rPr>
          <w:rFonts w:ascii="Cambria" w:hAnsi="Cambria" w:cs="Arial"/>
          <w:color w:val="000000" w:themeColor="text1"/>
          <w:sz w:val="16"/>
          <w:szCs w:val="16"/>
          <w:lang w:val="es-ES"/>
        </w:rPr>
        <w:t xml:space="preserve"> 3) la parte sea manifiestamente ilegítima o no cumpla las condiciones exigidas por la ley para interponer la acción penal.</w:t>
      </w:r>
      <w:bookmarkStart w:id="4" w:name="art43p"/>
      <w:bookmarkEnd w:id="4"/>
      <w:r w:rsidR="000E5749" w:rsidRPr="00ED4E7A">
        <w:rPr>
          <w:rFonts w:ascii="Cambria" w:hAnsi="Cambria"/>
          <w:color w:val="000000" w:themeColor="text1"/>
          <w:sz w:val="16"/>
          <w:szCs w:val="16"/>
          <w:lang w:val="es-ES"/>
        </w:rPr>
        <w:t xml:space="preserve"> </w:t>
      </w:r>
      <w:r w:rsidR="000E5749" w:rsidRPr="00ED4E7A">
        <w:rPr>
          <w:rFonts w:ascii="Cambria" w:hAnsi="Cambria" w:cs="Arial"/>
          <w:color w:val="000000" w:themeColor="text1"/>
          <w:sz w:val="16"/>
          <w:szCs w:val="16"/>
          <w:lang w:val="es-ES"/>
        </w:rPr>
        <w:t xml:space="preserve">Párrafo único. En los casos previstos en el </w:t>
      </w:r>
      <w:r w:rsidR="007F4708" w:rsidRPr="00ED4E7A">
        <w:rPr>
          <w:rFonts w:ascii="Cambria" w:hAnsi="Cambria" w:cs="Arial"/>
          <w:color w:val="000000" w:themeColor="text1"/>
          <w:sz w:val="16"/>
          <w:szCs w:val="16"/>
          <w:lang w:val="es-ES"/>
        </w:rPr>
        <w:t>tercer supuesto</w:t>
      </w:r>
      <w:r w:rsidR="000E5749" w:rsidRPr="00ED4E7A">
        <w:rPr>
          <w:rFonts w:ascii="Cambria" w:hAnsi="Cambria" w:cs="Arial"/>
          <w:color w:val="000000" w:themeColor="text1"/>
          <w:sz w:val="16"/>
          <w:szCs w:val="16"/>
          <w:lang w:val="es-ES"/>
        </w:rPr>
        <w:t xml:space="preserve">, el rechazo de la denuncia o la queja no impedirá </w:t>
      </w:r>
      <w:r w:rsidR="007F4708" w:rsidRPr="00ED4E7A">
        <w:rPr>
          <w:rFonts w:ascii="Cambria" w:hAnsi="Cambria" w:cs="Arial"/>
          <w:color w:val="000000" w:themeColor="text1"/>
          <w:sz w:val="16"/>
          <w:szCs w:val="16"/>
          <w:lang w:val="es-ES"/>
        </w:rPr>
        <w:t xml:space="preserve">el inicio de una </w:t>
      </w:r>
      <w:r w:rsidR="000E5749" w:rsidRPr="00ED4E7A">
        <w:rPr>
          <w:rFonts w:ascii="Cambria" w:hAnsi="Cambria" w:cs="Arial"/>
          <w:color w:val="000000" w:themeColor="text1"/>
          <w:sz w:val="16"/>
          <w:szCs w:val="16"/>
          <w:lang w:val="es-ES"/>
        </w:rPr>
        <w:t>acción penal por una parte legítima o que cumpla la condición. La Comisión recalca que dicho artículo fue revocado por medio de la Ley 11.719 de 2008.</w:t>
      </w:r>
      <w:bookmarkStart w:id="5" w:name="art43i"/>
      <w:bookmarkEnd w:id="5"/>
    </w:p>
  </w:footnote>
  <w:footnote w:id="6">
    <w:p w:rsidR="000E5749" w:rsidRPr="00ED4E7A" w:rsidRDefault="00AE418C" w:rsidP="00354756">
      <w:pPr>
        <w:pStyle w:val="FootnoteText"/>
        <w:jc w:val="both"/>
        <w:rPr>
          <w:rFonts w:asciiTheme="majorHAnsi" w:hAnsiTheme="majorHAnsi"/>
          <w:color w:val="000000" w:themeColor="text1"/>
          <w:sz w:val="16"/>
          <w:szCs w:val="16"/>
          <w:lang w:val="es-ES"/>
        </w:rPr>
      </w:pPr>
      <w:r>
        <w:rPr>
          <w:rFonts w:asciiTheme="majorHAnsi" w:hAnsiTheme="majorHAnsi"/>
          <w:color w:val="000000" w:themeColor="text1"/>
          <w:sz w:val="16"/>
          <w:szCs w:val="16"/>
          <w:lang w:val="es-ES"/>
        </w:rPr>
        <w:tab/>
      </w:r>
      <w:r w:rsidR="000E5749" w:rsidRPr="00ED4E7A">
        <w:rPr>
          <w:rStyle w:val="FootnoteReference"/>
          <w:rFonts w:asciiTheme="majorHAnsi" w:hAnsiTheme="majorHAnsi"/>
          <w:color w:val="000000" w:themeColor="text1"/>
          <w:sz w:val="16"/>
          <w:szCs w:val="16"/>
          <w:lang w:val="es-ES"/>
        </w:rPr>
        <w:footnoteRef/>
      </w:r>
      <w:r w:rsidR="000E5749" w:rsidRPr="00ED4E7A">
        <w:rPr>
          <w:rFonts w:asciiTheme="majorHAnsi" w:hAnsiTheme="majorHAnsi"/>
          <w:color w:val="000000" w:themeColor="text1"/>
          <w:sz w:val="16"/>
          <w:szCs w:val="16"/>
          <w:lang w:val="es-ES"/>
        </w:rPr>
        <w:t xml:space="preserve"> La Comisión señala que, de acuerdo con la información de dominio pública que se encuentra en la página </w:t>
      </w:r>
      <w:r w:rsidR="007F4708" w:rsidRPr="00ED4E7A">
        <w:rPr>
          <w:rFonts w:asciiTheme="majorHAnsi" w:hAnsiTheme="majorHAnsi"/>
          <w:color w:val="000000" w:themeColor="text1"/>
          <w:sz w:val="16"/>
          <w:szCs w:val="16"/>
          <w:lang w:val="es-ES"/>
        </w:rPr>
        <w:t xml:space="preserve">web </w:t>
      </w:r>
      <w:r w:rsidR="000E5749" w:rsidRPr="00ED4E7A">
        <w:rPr>
          <w:rFonts w:asciiTheme="majorHAnsi" w:hAnsiTheme="majorHAnsi"/>
          <w:color w:val="000000" w:themeColor="text1"/>
          <w:sz w:val="16"/>
          <w:szCs w:val="16"/>
          <w:lang w:val="es-ES"/>
        </w:rPr>
        <w:t xml:space="preserve">del sistema judicial brasileño, la acción penal </w:t>
      </w:r>
      <w:r w:rsidR="000E5749" w:rsidRPr="00ED4E7A">
        <w:rPr>
          <w:rFonts w:asciiTheme="majorHAnsi" w:hAnsiTheme="majorHAnsi" w:cstheme="minorHAnsi"/>
          <w:color w:val="000000" w:themeColor="text1"/>
          <w:sz w:val="16"/>
          <w:szCs w:val="16"/>
          <w:lang w:val="es-ES"/>
        </w:rPr>
        <w:t xml:space="preserve">0000742-84.2003.8.10.0060 fue archivada definitivamente el 9 de noviembre de 2011, tras la emisión de órdenes de prisión definitivas contra </w:t>
      </w:r>
      <w:r w:rsidR="000E5749" w:rsidRPr="00ED4E7A">
        <w:rPr>
          <w:rFonts w:asciiTheme="majorHAnsi" w:hAnsiTheme="majorHAnsi"/>
          <w:color w:val="000000" w:themeColor="text1"/>
          <w:sz w:val="16"/>
          <w:szCs w:val="16"/>
          <w:lang w:val="es-ES"/>
        </w:rPr>
        <w:t xml:space="preserve">João </w:t>
      </w:r>
      <w:proofErr w:type="spellStart"/>
      <w:r w:rsidR="000E5749" w:rsidRPr="00ED4E7A">
        <w:rPr>
          <w:rFonts w:asciiTheme="majorHAnsi" w:hAnsiTheme="majorHAnsi"/>
          <w:color w:val="000000" w:themeColor="text1"/>
          <w:sz w:val="16"/>
          <w:szCs w:val="16"/>
          <w:lang w:val="es-ES"/>
        </w:rPr>
        <w:t>Matias</w:t>
      </w:r>
      <w:proofErr w:type="spellEnd"/>
      <w:r w:rsidR="000E5749" w:rsidRPr="00ED4E7A">
        <w:rPr>
          <w:rFonts w:asciiTheme="majorHAnsi" w:hAnsiTheme="majorHAnsi"/>
          <w:color w:val="000000" w:themeColor="text1"/>
          <w:sz w:val="16"/>
          <w:szCs w:val="16"/>
          <w:lang w:val="es-ES"/>
        </w:rPr>
        <w:t xml:space="preserve"> </w:t>
      </w:r>
      <w:proofErr w:type="spellStart"/>
      <w:r w:rsidR="000E5749" w:rsidRPr="00ED4E7A">
        <w:rPr>
          <w:rFonts w:asciiTheme="majorHAnsi" w:hAnsiTheme="majorHAnsi"/>
          <w:color w:val="000000" w:themeColor="text1"/>
          <w:sz w:val="16"/>
          <w:szCs w:val="16"/>
          <w:lang w:val="es-ES"/>
        </w:rPr>
        <w:t>Pinheiro</w:t>
      </w:r>
      <w:proofErr w:type="spellEnd"/>
      <w:r w:rsidR="000E5749" w:rsidRPr="00ED4E7A">
        <w:rPr>
          <w:rFonts w:asciiTheme="majorHAnsi" w:hAnsiTheme="majorHAnsi"/>
          <w:color w:val="000000" w:themeColor="text1"/>
          <w:sz w:val="16"/>
          <w:szCs w:val="16"/>
          <w:lang w:val="es-ES"/>
        </w:rPr>
        <w:t xml:space="preserve"> y Raimundo Vidal.</w:t>
      </w:r>
    </w:p>
  </w:footnote>
  <w:footnote w:id="7">
    <w:p w:rsidR="000E5749" w:rsidRPr="00ED4E7A" w:rsidRDefault="00AE418C" w:rsidP="00354756">
      <w:pPr>
        <w:pStyle w:val="NoSpacing"/>
        <w:jc w:val="both"/>
        <w:rPr>
          <w:rFonts w:asciiTheme="majorHAnsi" w:hAnsiTheme="majorHAnsi"/>
          <w:color w:val="000000" w:themeColor="text1"/>
          <w:sz w:val="16"/>
          <w:szCs w:val="16"/>
          <w:lang w:val="es-ES"/>
        </w:rPr>
      </w:pPr>
      <w:r>
        <w:rPr>
          <w:rFonts w:asciiTheme="majorHAnsi" w:hAnsiTheme="majorHAnsi"/>
          <w:color w:val="000000" w:themeColor="text1"/>
          <w:sz w:val="16"/>
          <w:szCs w:val="16"/>
          <w:lang w:val="es-ES"/>
        </w:rPr>
        <w:tab/>
      </w:r>
      <w:r w:rsidR="000E5749" w:rsidRPr="00ED4E7A">
        <w:rPr>
          <w:rStyle w:val="FootnoteReference"/>
          <w:rFonts w:asciiTheme="majorHAnsi" w:hAnsiTheme="majorHAnsi"/>
          <w:color w:val="000000" w:themeColor="text1"/>
          <w:sz w:val="16"/>
          <w:szCs w:val="16"/>
          <w:lang w:val="es-ES"/>
        </w:rPr>
        <w:footnoteRef/>
      </w:r>
      <w:r w:rsidR="000E5749" w:rsidRPr="00ED4E7A">
        <w:rPr>
          <w:rFonts w:asciiTheme="majorHAnsi" w:hAnsiTheme="majorHAnsi"/>
          <w:color w:val="000000" w:themeColor="text1"/>
          <w:sz w:val="16"/>
          <w:szCs w:val="16"/>
          <w:lang w:val="es-ES"/>
        </w:rPr>
        <w:t xml:space="preserve"> CIDH</w:t>
      </w:r>
      <w:r w:rsidR="007F4708" w:rsidRPr="00ED4E7A">
        <w:rPr>
          <w:rFonts w:asciiTheme="majorHAnsi" w:hAnsiTheme="majorHAnsi"/>
          <w:color w:val="000000" w:themeColor="text1"/>
          <w:sz w:val="16"/>
          <w:szCs w:val="16"/>
          <w:lang w:val="es-ES"/>
        </w:rPr>
        <w:t>.</w:t>
      </w:r>
      <w:r w:rsidR="000E5749" w:rsidRPr="00ED4E7A">
        <w:rPr>
          <w:rFonts w:asciiTheme="majorHAnsi" w:hAnsiTheme="majorHAnsi"/>
          <w:color w:val="000000" w:themeColor="text1"/>
          <w:sz w:val="16"/>
          <w:szCs w:val="16"/>
          <w:lang w:val="es-ES"/>
        </w:rPr>
        <w:t xml:space="preserve"> Informe No. 151/11, Petición 1077-06. Admisibilidad. Luis </w:t>
      </w:r>
      <w:proofErr w:type="spellStart"/>
      <w:r w:rsidR="000E5749" w:rsidRPr="00ED4E7A">
        <w:rPr>
          <w:rFonts w:asciiTheme="majorHAnsi" w:hAnsiTheme="majorHAnsi"/>
          <w:color w:val="000000" w:themeColor="text1"/>
          <w:sz w:val="16"/>
          <w:szCs w:val="16"/>
          <w:lang w:val="es-ES"/>
        </w:rPr>
        <w:t>Giován</w:t>
      </w:r>
      <w:proofErr w:type="spellEnd"/>
      <w:r w:rsidR="000E5749" w:rsidRPr="00ED4E7A">
        <w:rPr>
          <w:rFonts w:asciiTheme="majorHAnsi" w:hAnsiTheme="majorHAnsi"/>
          <w:color w:val="000000" w:themeColor="text1"/>
          <w:sz w:val="16"/>
          <w:szCs w:val="16"/>
          <w:lang w:val="es-ES"/>
        </w:rPr>
        <w:t xml:space="preserve"> Laverde Moreno y otros. Colombia. 2 de noviembre de 2011, párr. 28. </w:t>
      </w:r>
    </w:p>
  </w:footnote>
  <w:footnote w:id="8">
    <w:p w:rsidR="000E5749" w:rsidRPr="00ED4E7A" w:rsidRDefault="00AE418C" w:rsidP="00354756">
      <w:pPr>
        <w:pStyle w:val="FootnoteText"/>
        <w:jc w:val="both"/>
        <w:rPr>
          <w:rFonts w:asciiTheme="majorHAnsi" w:hAnsiTheme="majorHAnsi"/>
          <w:color w:val="000000" w:themeColor="text1"/>
          <w:sz w:val="16"/>
          <w:szCs w:val="16"/>
          <w:lang w:val="es-ES"/>
        </w:rPr>
      </w:pPr>
      <w:r>
        <w:rPr>
          <w:rFonts w:asciiTheme="majorHAnsi" w:hAnsiTheme="majorHAnsi"/>
          <w:color w:val="000000" w:themeColor="text1"/>
          <w:sz w:val="16"/>
          <w:szCs w:val="16"/>
          <w:lang w:val="es-ES"/>
        </w:rPr>
        <w:tab/>
      </w:r>
      <w:r w:rsidR="000E5749" w:rsidRPr="00ED4E7A">
        <w:rPr>
          <w:rStyle w:val="FootnoteReference"/>
          <w:rFonts w:asciiTheme="majorHAnsi" w:hAnsiTheme="majorHAnsi"/>
          <w:color w:val="000000" w:themeColor="text1"/>
          <w:sz w:val="16"/>
          <w:szCs w:val="16"/>
          <w:lang w:val="es-ES"/>
        </w:rPr>
        <w:footnoteRef/>
      </w:r>
      <w:r w:rsidR="000E5749" w:rsidRPr="00ED4E7A">
        <w:rPr>
          <w:rFonts w:asciiTheme="majorHAnsi" w:hAnsiTheme="majorHAnsi"/>
          <w:color w:val="000000" w:themeColor="text1"/>
          <w:sz w:val="16"/>
          <w:szCs w:val="16"/>
          <w:lang w:val="es-ES"/>
        </w:rPr>
        <w:t xml:space="preserve"> CIDH. Informe No. 63/15. Peticiones 1344-08 y 60-09. </w:t>
      </w:r>
      <w:r w:rsidR="000E5749" w:rsidRPr="00AE418C">
        <w:rPr>
          <w:rFonts w:asciiTheme="majorHAnsi" w:hAnsiTheme="majorHAnsi"/>
          <w:color w:val="000000" w:themeColor="text1"/>
          <w:sz w:val="16"/>
          <w:szCs w:val="16"/>
          <w:lang w:val="pt-BR"/>
        </w:rPr>
        <w:t xml:space="preserve">Admisibilidad. Reinaldo Coutinho da Silva y Luiz Otávio Monteiro. </w:t>
      </w:r>
      <w:r w:rsidR="000E5749" w:rsidRPr="00ED4E7A">
        <w:rPr>
          <w:rFonts w:asciiTheme="majorHAnsi" w:hAnsiTheme="majorHAnsi"/>
          <w:color w:val="000000" w:themeColor="text1"/>
          <w:sz w:val="16"/>
          <w:szCs w:val="16"/>
          <w:lang w:val="es-ES"/>
        </w:rPr>
        <w:t>Brasil. 27 de octubre de 2015, párr. 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749" w:rsidRDefault="000E5749" w:rsidP="0062279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E5749" w:rsidRDefault="000E57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749" w:rsidRDefault="000E5749" w:rsidP="00A50FCF">
    <w:pPr>
      <w:pStyle w:val="Header"/>
      <w:tabs>
        <w:tab w:val="clear" w:pos="4320"/>
        <w:tab w:val="clear" w:pos="8640"/>
      </w:tabs>
      <w:jc w:val="center"/>
      <w:rPr>
        <w:sz w:val="22"/>
        <w:szCs w:val="22"/>
      </w:rPr>
    </w:pPr>
    <w:r>
      <w:rPr>
        <w:noProof/>
        <w:sz w:val="22"/>
        <w:szCs w:val="22"/>
      </w:rPr>
      <w:drawing>
        <wp:inline distT="0" distB="0" distL="0" distR="0" wp14:anchorId="2B20A29F" wp14:editId="1E0B7C70">
          <wp:extent cx="1972237" cy="104775"/>
          <wp:effectExtent l="0" t="0" r="9525" b="0"/>
          <wp:docPr id="13" name="Picture 1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E5749" w:rsidRPr="00EC7D62" w:rsidRDefault="001D2ACB" w:rsidP="00A50FCF">
    <w:pPr>
      <w:pStyle w:val="Header"/>
      <w:tabs>
        <w:tab w:val="clear" w:pos="4320"/>
        <w:tab w:val="clear" w:pos="8640"/>
      </w:tabs>
      <w:jc w:val="center"/>
      <w:rPr>
        <w:sz w:val="22"/>
        <w:szCs w:val="22"/>
      </w:rPr>
    </w:pPr>
    <w:r>
      <w:rPr>
        <w:noProof/>
        <w:sz w:val="22"/>
        <w:szCs w:val="22"/>
        <w:bdr w:val="nil"/>
      </w:rPr>
      <w:pict w14:anchorId="241D2EC4">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86A" w:rsidRDefault="00750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 w:vendorID="64" w:dllVersion="131078" w:nlCheck="1" w:checkStyle="0"/>
  <w:activeWritingStyle w:appName="MSWord" w:lang="es-419" w:vendorID="64" w:dllVersion="131078" w:nlCheck="1" w:checkStyle="0"/>
  <w:activeWritingStyle w:appName="MSWord" w:lang="es-CL"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3NDYzNjM0M7YwNTZQ0lEKTi0uzszPAykwNK4FAE3omOctAAAA"/>
  </w:docVars>
  <w:rsids>
    <w:rsidRoot w:val="006B2D5C"/>
    <w:rsid w:val="0000036F"/>
    <w:rsid w:val="00000CDA"/>
    <w:rsid w:val="0000115C"/>
    <w:rsid w:val="00006E1F"/>
    <w:rsid w:val="000070D7"/>
    <w:rsid w:val="0001788C"/>
    <w:rsid w:val="000246EA"/>
    <w:rsid w:val="00026BD3"/>
    <w:rsid w:val="000337EF"/>
    <w:rsid w:val="00040C3A"/>
    <w:rsid w:val="000419AD"/>
    <w:rsid w:val="000433C9"/>
    <w:rsid w:val="000541A2"/>
    <w:rsid w:val="0005538C"/>
    <w:rsid w:val="0006641F"/>
    <w:rsid w:val="000716C5"/>
    <w:rsid w:val="00075E23"/>
    <w:rsid w:val="0009344A"/>
    <w:rsid w:val="000934AB"/>
    <w:rsid w:val="000A1AC3"/>
    <w:rsid w:val="000A392E"/>
    <w:rsid w:val="000A575F"/>
    <w:rsid w:val="000C2F1A"/>
    <w:rsid w:val="000C4640"/>
    <w:rsid w:val="000D10DB"/>
    <w:rsid w:val="000D7963"/>
    <w:rsid w:val="000E5749"/>
    <w:rsid w:val="000E5EB5"/>
    <w:rsid w:val="000F35ED"/>
    <w:rsid w:val="00104F33"/>
    <w:rsid w:val="00107131"/>
    <w:rsid w:val="0010736F"/>
    <w:rsid w:val="001112AC"/>
    <w:rsid w:val="00113F73"/>
    <w:rsid w:val="00121CC2"/>
    <w:rsid w:val="00126384"/>
    <w:rsid w:val="0012736F"/>
    <w:rsid w:val="00133EE5"/>
    <w:rsid w:val="00147DD4"/>
    <w:rsid w:val="00150313"/>
    <w:rsid w:val="0015509E"/>
    <w:rsid w:val="001631B0"/>
    <w:rsid w:val="00167A34"/>
    <w:rsid w:val="00174559"/>
    <w:rsid w:val="001934A4"/>
    <w:rsid w:val="0019667D"/>
    <w:rsid w:val="001A7870"/>
    <w:rsid w:val="001B3A00"/>
    <w:rsid w:val="001C1B41"/>
    <w:rsid w:val="001C7ECC"/>
    <w:rsid w:val="001D2206"/>
    <w:rsid w:val="001D2ACB"/>
    <w:rsid w:val="001D3768"/>
    <w:rsid w:val="001D65EF"/>
    <w:rsid w:val="001E49E7"/>
    <w:rsid w:val="001F7201"/>
    <w:rsid w:val="00203CAE"/>
    <w:rsid w:val="00223A29"/>
    <w:rsid w:val="002250A3"/>
    <w:rsid w:val="0022736D"/>
    <w:rsid w:val="00235217"/>
    <w:rsid w:val="00246D1F"/>
    <w:rsid w:val="00247403"/>
    <w:rsid w:val="00247542"/>
    <w:rsid w:val="00253B95"/>
    <w:rsid w:val="00253E93"/>
    <w:rsid w:val="00266B61"/>
    <w:rsid w:val="0026712A"/>
    <w:rsid w:val="002704DB"/>
    <w:rsid w:val="00273C62"/>
    <w:rsid w:val="00291388"/>
    <w:rsid w:val="002A0AAE"/>
    <w:rsid w:val="002A5820"/>
    <w:rsid w:val="002B43F4"/>
    <w:rsid w:val="002B6870"/>
    <w:rsid w:val="002B6DC3"/>
    <w:rsid w:val="002D2B26"/>
    <w:rsid w:val="002D7EA2"/>
    <w:rsid w:val="002E187C"/>
    <w:rsid w:val="00302733"/>
    <w:rsid w:val="003039E4"/>
    <w:rsid w:val="00311C9C"/>
    <w:rsid w:val="003136A1"/>
    <w:rsid w:val="00314078"/>
    <w:rsid w:val="0031535D"/>
    <w:rsid w:val="003239B8"/>
    <w:rsid w:val="0033169F"/>
    <w:rsid w:val="00344977"/>
    <w:rsid w:val="00346C95"/>
    <w:rsid w:val="00354756"/>
    <w:rsid w:val="00356185"/>
    <w:rsid w:val="00360380"/>
    <w:rsid w:val="00363F62"/>
    <w:rsid w:val="00370F54"/>
    <w:rsid w:val="0037519E"/>
    <w:rsid w:val="0037551B"/>
    <w:rsid w:val="00386CF0"/>
    <w:rsid w:val="0038709A"/>
    <w:rsid w:val="003A6581"/>
    <w:rsid w:val="003B70FB"/>
    <w:rsid w:val="003C2955"/>
    <w:rsid w:val="003C676B"/>
    <w:rsid w:val="003D3BC2"/>
    <w:rsid w:val="003E6CA1"/>
    <w:rsid w:val="003F1230"/>
    <w:rsid w:val="004023EB"/>
    <w:rsid w:val="004065A8"/>
    <w:rsid w:val="004165C2"/>
    <w:rsid w:val="004253A6"/>
    <w:rsid w:val="00433114"/>
    <w:rsid w:val="00441ECB"/>
    <w:rsid w:val="00444FA4"/>
    <w:rsid w:val="00445193"/>
    <w:rsid w:val="00462C1B"/>
    <w:rsid w:val="00467B7E"/>
    <w:rsid w:val="00473BB4"/>
    <w:rsid w:val="00477592"/>
    <w:rsid w:val="00477B74"/>
    <w:rsid w:val="00486F1C"/>
    <w:rsid w:val="0049419D"/>
    <w:rsid w:val="00496970"/>
    <w:rsid w:val="004A29C0"/>
    <w:rsid w:val="004A6A54"/>
    <w:rsid w:val="004C20D2"/>
    <w:rsid w:val="004C2312"/>
    <w:rsid w:val="004C4B62"/>
    <w:rsid w:val="004C54C9"/>
    <w:rsid w:val="004D4ABA"/>
    <w:rsid w:val="004D6025"/>
    <w:rsid w:val="004E2649"/>
    <w:rsid w:val="004E7298"/>
    <w:rsid w:val="00501399"/>
    <w:rsid w:val="00503AB3"/>
    <w:rsid w:val="0050633D"/>
    <w:rsid w:val="00507BC4"/>
    <w:rsid w:val="005128E4"/>
    <w:rsid w:val="005133DB"/>
    <w:rsid w:val="00516A0D"/>
    <w:rsid w:val="00525560"/>
    <w:rsid w:val="00533AEE"/>
    <w:rsid w:val="00537F33"/>
    <w:rsid w:val="00544C49"/>
    <w:rsid w:val="00547CCB"/>
    <w:rsid w:val="005516A1"/>
    <w:rsid w:val="005618C1"/>
    <w:rsid w:val="00563557"/>
    <w:rsid w:val="00567F67"/>
    <w:rsid w:val="0057402A"/>
    <w:rsid w:val="005771D0"/>
    <w:rsid w:val="005776AC"/>
    <w:rsid w:val="00584073"/>
    <w:rsid w:val="0059191A"/>
    <w:rsid w:val="005921FF"/>
    <w:rsid w:val="005A24ED"/>
    <w:rsid w:val="005A6D0E"/>
    <w:rsid w:val="005A7BFD"/>
    <w:rsid w:val="005B52B0"/>
    <w:rsid w:val="005B6806"/>
    <w:rsid w:val="005C4225"/>
    <w:rsid w:val="005F0DAD"/>
    <w:rsid w:val="005F0F33"/>
    <w:rsid w:val="005F6D05"/>
    <w:rsid w:val="00600DEB"/>
    <w:rsid w:val="00614BEA"/>
    <w:rsid w:val="00622792"/>
    <w:rsid w:val="00627C9F"/>
    <w:rsid w:val="006311E9"/>
    <w:rsid w:val="00631D05"/>
    <w:rsid w:val="00632354"/>
    <w:rsid w:val="00635228"/>
    <w:rsid w:val="00642810"/>
    <w:rsid w:val="00652333"/>
    <w:rsid w:val="0068009E"/>
    <w:rsid w:val="00685E7D"/>
    <w:rsid w:val="00692219"/>
    <w:rsid w:val="006A01C5"/>
    <w:rsid w:val="006A17D2"/>
    <w:rsid w:val="006A192C"/>
    <w:rsid w:val="006A20E7"/>
    <w:rsid w:val="006A73E6"/>
    <w:rsid w:val="006B2D5C"/>
    <w:rsid w:val="006B5EE6"/>
    <w:rsid w:val="006C4EB1"/>
    <w:rsid w:val="006E0166"/>
    <w:rsid w:val="006E7B34"/>
    <w:rsid w:val="00704E90"/>
    <w:rsid w:val="0070697F"/>
    <w:rsid w:val="007115D2"/>
    <w:rsid w:val="0072199C"/>
    <w:rsid w:val="00722C9F"/>
    <w:rsid w:val="0072489E"/>
    <w:rsid w:val="007253B8"/>
    <w:rsid w:val="0073741F"/>
    <w:rsid w:val="0075086A"/>
    <w:rsid w:val="00760838"/>
    <w:rsid w:val="0076643F"/>
    <w:rsid w:val="007665A8"/>
    <w:rsid w:val="00777F63"/>
    <w:rsid w:val="007A3A6B"/>
    <w:rsid w:val="007A5817"/>
    <w:rsid w:val="007B05C4"/>
    <w:rsid w:val="007B60E9"/>
    <w:rsid w:val="007B6CC3"/>
    <w:rsid w:val="007B76D3"/>
    <w:rsid w:val="007C3334"/>
    <w:rsid w:val="007D2B98"/>
    <w:rsid w:val="007D3904"/>
    <w:rsid w:val="007D5B29"/>
    <w:rsid w:val="007E21BC"/>
    <w:rsid w:val="007E2C35"/>
    <w:rsid w:val="007E7C82"/>
    <w:rsid w:val="007F4708"/>
    <w:rsid w:val="007F588D"/>
    <w:rsid w:val="00803F1C"/>
    <w:rsid w:val="0080600E"/>
    <w:rsid w:val="00817612"/>
    <w:rsid w:val="008338A4"/>
    <w:rsid w:val="00834D49"/>
    <w:rsid w:val="00837C45"/>
    <w:rsid w:val="00844730"/>
    <w:rsid w:val="008457C2"/>
    <w:rsid w:val="00857A82"/>
    <w:rsid w:val="00873836"/>
    <w:rsid w:val="008856D4"/>
    <w:rsid w:val="00885737"/>
    <w:rsid w:val="00890650"/>
    <w:rsid w:val="00890943"/>
    <w:rsid w:val="00897E12"/>
    <w:rsid w:val="008A7E0F"/>
    <w:rsid w:val="008B12F5"/>
    <w:rsid w:val="008B3786"/>
    <w:rsid w:val="008D768D"/>
    <w:rsid w:val="008E3759"/>
    <w:rsid w:val="008E3BFE"/>
    <w:rsid w:val="008F1912"/>
    <w:rsid w:val="0090270B"/>
    <w:rsid w:val="009041DC"/>
    <w:rsid w:val="00917B5A"/>
    <w:rsid w:val="00920A58"/>
    <w:rsid w:val="00920A8C"/>
    <w:rsid w:val="00933BE8"/>
    <w:rsid w:val="00934A2C"/>
    <w:rsid w:val="009404EB"/>
    <w:rsid w:val="00946ACD"/>
    <w:rsid w:val="0095180E"/>
    <w:rsid w:val="00951C2A"/>
    <w:rsid w:val="00953DBA"/>
    <w:rsid w:val="0096706E"/>
    <w:rsid w:val="00974491"/>
    <w:rsid w:val="00975C4E"/>
    <w:rsid w:val="00981FBA"/>
    <w:rsid w:val="00985868"/>
    <w:rsid w:val="00995347"/>
    <w:rsid w:val="009959F6"/>
    <w:rsid w:val="00997BC5"/>
    <w:rsid w:val="009A346F"/>
    <w:rsid w:val="009A4F41"/>
    <w:rsid w:val="009A551E"/>
    <w:rsid w:val="009B381B"/>
    <w:rsid w:val="009B7E7D"/>
    <w:rsid w:val="009C1745"/>
    <w:rsid w:val="009D1753"/>
    <w:rsid w:val="009D359F"/>
    <w:rsid w:val="009D7611"/>
    <w:rsid w:val="009E0B61"/>
    <w:rsid w:val="009E53DE"/>
    <w:rsid w:val="009F3A7E"/>
    <w:rsid w:val="009F618A"/>
    <w:rsid w:val="00A11212"/>
    <w:rsid w:val="00A11E44"/>
    <w:rsid w:val="00A323B5"/>
    <w:rsid w:val="00A328B3"/>
    <w:rsid w:val="00A357BE"/>
    <w:rsid w:val="00A372DA"/>
    <w:rsid w:val="00A37F2E"/>
    <w:rsid w:val="00A456C0"/>
    <w:rsid w:val="00A50FCF"/>
    <w:rsid w:val="00A528D1"/>
    <w:rsid w:val="00A53003"/>
    <w:rsid w:val="00A610CD"/>
    <w:rsid w:val="00A628BC"/>
    <w:rsid w:val="00A758AA"/>
    <w:rsid w:val="00A75CC3"/>
    <w:rsid w:val="00AA09A2"/>
    <w:rsid w:val="00AA2D13"/>
    <w:rsid w:val="00AA7996"/>
    <w:rsid w:val="00AB0171"/>
    <w:rsid w:val="00AC19CB"/>
    <w:rsid w:val="00AE418C"/>
    <w:rsid w:val="00AE5488"/>
    <w:rsid w:val="00AE6F91"/>
    <w:rsid w:val="00AF3067"/>
    <w:rsid w:val="00AF5571"/>
    <w:rsid w:val="00B045B0"/>
    <w:rsid w:val="00B07341"/>
    <w:rsid w:val="00B30539"/>
    <w:rsid w:val="00B314DB"/>
    <w:rsid w:val="00B361F2"/>
    <w:rsid w:val="00B3718B"/>
    <w:rsid w:val="00B45456"/>
    <w:rsid w:val="00B4632A"/>
    <w:rsid w:val="00B51266"/>
    <w:rsid w:val="00B530F1"/>
    <w:rsid w:val="00B86788"/>
    <w:rsid w:val="00BA276C"/>
    <w:rsid w:val="00BA2A06"/>
    <w:rsid w:val="00BB306F"/>
    <w:rsid w:val="00BD4B89"/>
    <w:rsid w:val="00BD5922"/>
    <w:rsid w:val="00BE0401"/>
    <w:rsid w:val="00BE3239"/>
    <w:rsid w:val="00BE4B9C"/>
    <w:rsid w:val="00BF02CB"/>
    <w:rsid w:val="00BF6FD8"/>
    <w:rsid w:val="00C03680"/>
    <w:rsid w:val="00C054DF"/>
    <w:rsid w:val="00C111FF"/>
    <w:rsid w:val="00C12F6B"/>
    <w:rsid w:val="00C21657"/>
    <w:rsid w:val="00C21762"/>
    <w:rsid w:val="00C21FEF"/>
    <w:rsid w:val="00C24543"/>
    <w:rsid w:val="00C256A2"/>
    <w:rsid w:val="00C36409"/>
    <w:rsid w:val="00C45BC6"/>
    <w:rsid w:val="00C51515"/>
    <w:rsid w:val="00C5660B"/>
    <w:rsid w:val="00C66B72"/>
    <w:rsid w:val="00C67DD9"/>
    <w:rsid w:val="00C87AC4"/>
    <w:rsid w:val="00C9567A"/>
    <w:rsid w:val="00CB212D"/>
    <w:rsid w:val="00CB2660"/>
    <w:rsid w:val="00CC5E90"/>
    <w:rsid w:val="00CD046C"/>
    <w:rsid w:val="00CD5CEE"/>
    <w:rsid w:val="00CD6CCF"/>
    <w:rsid w:val="00CE076C"/>
    <w:rsid w:val="00CE5199"/>
    <w:rsid w:val="00CE66D5"/>
    <w:rsid w:val="00CF637A"/>
    <w:rsid w:val="00D059DE"/>
    <w:rsid w:val="00D05ABD"/>
    <w:rsid w:val="00D13FCE"/>
    <w:rsid w:val="00D16BB5"/>
    <w:rsid w:val="00D21316"/>
    <w:rsid w:val="00D26228"/>
    <w:rsid w:val="00D306D1"/>
    <w:rsid w:val="00D30800"/>
    <w:rsid w:val="00D34786"/>
    <w:rsid w:val="00D358AF"/>
    <w:rsid w:val="00D37BFC"/>
    <w:rsid w:val="00D42F1E"/>
    <w:rsid w:val="00D47A8E"/>
    <w:rsid w:val="00D52D14"/>
    <w:rsid w:val="00D65118"/>
    <w:rsid w:val="00D6758F"/>
    <w:rsid w:val="00D712D3"/>
    <w:rsid w:val="00D71422"/>
    <w:rsid w:val="00D72DC6"/>
    <w:rsid w:val="00D7558D"/>
    <w:rsid w:val="00D81D92"/>
    <w:rsid w:val="00D834AA"/>
    <w:rsid w:val="00D876F9"/>
    <w:rsid w:val="00DA2224"/>
    <w:rsid w:val="00DA7B5F"/>
    <w:rsid w:val="00DC11E7"/>
    <w:rsid w:val="00DC7023"/>
    <w:rsid w:val="00DC769A"/>
    <w:rsid w:val="00DD3D86"/>
    <w:rsid w:val="00DD4AD2"/>
    <w:rsid w:val="00DF1E04"/>
    <w:rsid w:val="00DF1EC4"/>
    <w:rsid w:val="00DF3401"/>
    <w:rsid w:val="00E02ED6"/>
    <w:rsid w:val="00E0340B"/>
    <w:rsid w:val="00E04A90"/>
    <w:rsid w:val="00E0551F"/>
    <w:rsid w:val="00E167CE"/>
    <w:rsid w:val="00E219C7"/>
    <w:rsid w:val="00E40376"/>
    <w:rsid w:val="00E4118C"/>
    <w:rsid w:val="00E4170C"/>
    <w:rsid w:val="00E43157"/>
    <w:rsid w:val="00E461CE"/>
    <w:rsid w:val="00E720CA"/>
    <w:rsid w:val="00E77B2D"/>
    <w:rsid w:val="00E812CC"/>
    <w:rsid w:val="00E84EB5"/>
    <w:rsid w:val="00E85662"/>
    <w:rsid w:val="00E8789F"/>
    <w:rsid w:val="00E97B71"/>
    <w:rsid w:val="00EA3D34"/>
    <w:rsid w:val="00EB454D"/>
    <w:rsid w:val="00ED43D9"/>
    <w:rsid w:val="00ED4E7A"/>
    <w:rsid w:val="00ED549D"/>
    <w:rsid w:val="00ED76BE"/>
    <w:rsid w:val="00EE00E9"/>
    <w:rsid w:val="00EE10AD"/>
    <w:rsid w:val="00EE2C30"/>
    <w:rsid w:val="00EF619B"/>
    <w:rsid w:val="00F00B55"/>
    <w:rsid w:val="00F02AD1"/>
    <w:rsid w:val="00F16CEA"/>
    <w:rsid w:val="00F253CC"/>
    <w:rsid w:val="00F37106"/>
    <w:rsid w:val="00F468DB"/>
    <w:rsid w:val="00F519CF"/>
    <w:rsid w:val="00F52001"/>
    <w:rsid w:val="00F56BA5"/>
    <w:rsid w:val="00F60E22"/>
    <w:rsid w:val="00F62569"/>
    <w:rsid w:val="00F74313"/>
    <w:rsid w:val="00F81395"/>
    <w:rsid w:val="00F81BB8"/>
    <w:rsid w:val="00F917D1"/>
    <w:rsid w:val="00F9653B"/>
    <w:rsid w:val="00FA134D"/>
    <w:rsid w:val="00FA66C4"/>
    <w:rsid w:val="00FB62CF"/>
    <w:rsid w:val="00FB678C"/>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72D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SimSun" w:hAnsi="Calibri"/>
      <w:sz w:val="22"/>
      <w:szCs w:val="22"/>
      <w:bdr w:val="none" w:sz="0" w:space="0" w:color="auto"/>
      <w:lang w:val="en-US" w:eastAsia="zh-CN"/>
    </w:rPr>
  </w:style>
  <w:style w:type="character" w:styleId="Emphasis">
    <w:name w:val="Emphasis"/>
    <w:basedOn w:val="DefaultParagraphFont"/>
    <w:uiPriority w:val="20"/>
    <w:qFormat/>
    <w:rsid w:val="00547CCB"/>
    <w:rPr>
      <w:i/>
      <w:iCs/>
    </w:rPr>
  </w:style>
  <w:style w:type="character" w:styleId="CommentReference">
    <w:name w:val="annotation reference"/>
    <w:basedOn w:val="DefaultParagraphFont"/>
    <w:uiPriority w:val="99"/>
    <w:semiHidden/>
    <w:unhideWhenUsed/>
    <w:rsid w:val="00E167CE"/>
    <w:rPr>
      <w:sz w:val="16"/>
      <w:szCs w:val="16"/>
    </w:rPr>
  </w:style>
  <w:style w:type="paragraph" w:styleId="CommentText">
    <w:name w:val="annotation text"/>
    <w:basedOn w:val="Normal"/>
    <w:link w:val="CommentTextChar"/>
    <w:uiPriority w:val="99"/>
    <w:semiHidden/>
    <w:unhideWhenUsed/>
    <w:rsid w:val="00E167CE"/>
    <w:rPr>
      <w:sz w:val="20"/>
      <w:szCs w:val="20"/>
    </w:rPr>
  </w:style>
  <w:style w:type="character" w:customStyle="1" w:styleId="CommentTextChar">
    <w:name w:val="Comment Text Char"/>
    <w:basedOn w:val="DefaultParagraphFont"/>
    <w:link w:val="CommentText"/>
    <w:uiPriority w:val="99"/>
    <w:semiHidden/>
    <w:rsid w:val="00E167CE"/>
    <w:rPr>
      <w:lang w:val="en-US" w:eastAsia="en-US"/>
    </w:rPr>
  </w:style>
  <w:style w:type="paragraph" w:styleId="CommentSubject">
    <w:name w:val="annotation subject"/>
    <w:basedOn w:val="CommentText"/>
    <w:next w:val="CommentText"/>
    <w:link w:val="CommentSubjectChar"/>
    <w:uiPriority w:val="99"/>
    <w:semiHidden/>
    <w:unhideWhenUsed/>
    <w:rsid w:val="00E167CE"/>
    <w:rPr>
      <w:b/>
      <w:bCs/>
    </w:rPr>
  </w:style>
  <w:style w:type="character" w:customStyle="1" w:styleId="CommentSubjectChar">
    <w:name w:val="Comment Subject Char"/>
    <w:basedOn w:val="CommentTextChar"/>
    <w:link w:val="CommentSubject"/>
    <w:uiPriority w:val="99"/>
    <w:semiHidden/>
    <w:rsid w:val="00E167CE"/>
    <w:rPr>
      <w:b/>
      <w:bCs/>
      <w:lang w:val="en-US" w:eastAsia="en-US"/>
    </w:rPr>
  </w:style>
  <w:style w:type="character" w:customStyle="1" w:styleId="apple-converted-space">
    <w:name w:val="apple-converted-space"/>
    <w:basedOn w:val="DefaultParagraphFont"/>
    <w:rsid w:val="00E167CE"/>
  </w:style>
  <w:style w:type="character" w:customStyle="1" w:styleId="rwrro">
    <w:name w:val="rwrro"/>
    <w:basedOn w:val="DefaultParagraphFont"/>
    <w:rsid w:val="00E167CE"/>
  </w:style>
  <w:style w:type="character" w:customStyle="1" w:styleId="spncelf">
    <w:name w:val="spncelf"/>
    <w:basedOn w:val="DefaultParagraphFont"/>
    <w:rsid w:val="00E167CE"/>
  </w:style>
  <w:style w:type="paragraph" w:styleId="NormalWeb">
    <w:name w:val="Normal (Web)"/>
    <w:basedOn w:val="Normal"/>
    <w:uiPriority w:val="99"/>
    <w:unhideWhenUsed/>
    <w:rsid w:val="00D262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472260">
      <w:bodyDiv w:val="1"/>
      <w:marLeft w:val="0"/>
      <w:marRight w:val="0"/>
      <w:marTop w:val="0"/>
      <w:marBottom w:val="0"/>
      <w:divBdr>
        <w:top w:val="none" w:sz="0" w:space="0" w:color="auto"/>
        <w:left w:val="none" w:sz="0" w:space="0" w:color="auto"/>
        <w:bottom w:val="none" w:sz="0" w:space="0" w:color="auto"/>
        <w:right w:val="none" w:sz="0" w:space="0" w:color="auto"/>
      </w:divBdr>
      <w:divsChild>
        <w:div w:id="1267536830">
          <w:marLeft w:val="0"/>
          <w:marRight w:val="150"/>
          <w:marTop w:val="0"/>
          <w:marBottom w:val="150"/>
          <w:divBdr>
            <w:top w:val="none" w:sz="0" w:space="0" w:color="auto"/>
            <w:left w:val="none" w:sz="0" w:space="0" w:color="auto"/>
            <w:bottom w:val="none" w:sz="0" w:space="0" w:color="auto"/>
            <w:right w:val="none" w:sz="0" w:space="0" w:color="auto"/>
          </w:divBdr>
          <w:divsChild>
            <w:div w:id="424962704">
              <w:marLeft w:val="60"/>
              <w:marRight w:val="0"/>
              <w:marTop w:val="0"/>
              <w:marBottom w:val="0"/>
              <w:divBdr>
                <w:top w:val="none" w:sz="0" w:space="0" w:color="auto"/>
                <w:left w:val="none" w:sz="0" w:space="0" w:color="auto"/>
                <w:bottom w:val="none" w:sz="0" w:space="0" w:color="auto"/>
                <w:right w:val="none" w:sz="0" w:space="0" w:color="auto"/>
              </w:divBdr>
              <w:divsChild>
                <w:div w:id="223179131">
                  <w:marLeft w:val="0"/>
                  <w:marRight w:val="0"/>
                  <w:marTop w:val="0"/>
                  <w:marBottom w:val="0"/>
                  <w:divBdr>
                    <w:top w:val="none" w:sz="0" w:space="0" w:color="auto"/>
                    <w:left w:val="none" w:sz="0" w:space="0" w:color="auto"/>
                    <w:bottom w:val="none" w:sz="0" w:space="0" w:color="auto"/>
                    <w:right w:val="none" w:sz="0" w:space="0" w:color="auto"/>
                  </w:divBdr>
                  <w:divsChild>
                    <w:div w:id="450516471">
                      <w:marLeft w:val="0"/>
                      <w:marRight w:val="0"/>
                      <w:marTop w:val="0"/>
                      <w:marBottom w:val="0"/>
                      <w:divBdr>
                        <w:top w:val="none" w:sz="0" w:space="0" w:color="auto"/>
                        <w:left w:val="none" w:sz="0" w:space="0" w:color="auto"/>
                        <w:bottom w:val="none" w:sz="0" w:space="0" w:color="auto"/>
                        <w:right w:val="none" w:sz="0" w:space="0" w:color="auto"/>
                      </w:divBdr>
                      <w:divsChild>
                        <w:div w:id="1704091889">
                          <w:marLeft w:val="0"/>
                          <w:marRight w:val="0"/>
                          <w:marTop w:val="0"/>
                          <w:marBottom w:val="0"/>
                          <w:divBdr>
                            <w:top w:val="none" w:sz="0" w:space="0" w:color="auto"/>
                            <w:left w:val="none" w:sz="0" w:space="0" w:color="auto"/>
                            <w:bottom w:val="none" w:sz="0" w:space="0" w:color="auto"/>
                            <w:right w:val="none" w:sz="0" w:space="0" w:color="auto"/>
                          </w:divBdr>
                          <w:divsChild>
                            <w:div w:id="2106612511">
                              <w:marLeft w:val="0"/>
                              <w:marRight w:val="0"/>
                              <w:marTop w:val="0"/>
                              <w:marBottom w:val="0"/>
                              <w:divBdr>
                                <w:top w:val="none" w:sz="0" w:space="0" w:color="auto"/>
                                <w:left w:val="none" w:sz="0" w:space="0" w:color="auto"/>
                                <w:bottom w:val="none" w:sz="0" w:space="0" w:color="auto"/>
                                <w:right w:val="none" w:sz="0" w:space="0" w:color="auto"/>
                              </w:divBdr>
                              <w:divsChild>
                                <w:div w:id="1504541220">
                                  <w:marLeft w:val="0"/>
                                  <w:marRight w:val="0"/>
                                  <w:marTop w:val="0"/>
                                  <w:marBottom w:val="0"/>
                                  <w:divBdr>
                                    <w:top w:val="none" w:sz="0" w:space="0" w:color="auto"/>
                                    <w:left w:val="none" w:sz="0" w:space="0" w:color="auto"/>
                                    <w:bottom w:val="none" w:sz="0" w:space="0" w:color="auto"/>
                                    <w:right w:val="none" w:sz="0" w:space="0" w:color="auto"/>
                                  </w:divBdr>
                                </w:div>
                                <w:div w:id="1370569890">
                                  <w:marLeft w:val="0"/>
                                  <w:marRight w:val="0"/>
                                  <w:marTop w:val="0"/>
                                  <w:marBottom w:val="0"/>
                                  <w:divBdr>
                                    <w:top w:val="none" w:sz="0" w:space="0" w:color="auto"/>
                                    <w:left w:val="none" w:sz="0" w:space="0" w:color="auto"/>
                                    <w:bottom w:val="none" w:sz="0" w:space="0" w:color="auto"/>
                                    <w:right w:val="none" w:sz="0" w:space="0" w:color="auto"/>
                                  </w:divBdr>
                                </w:div>
                                <w:div w:id="990409675">
                                  <w:marLeft w:val="0"/>
                                  <w:marRight w:val="0"/>
                                  <w:marTop w:val="0"/>
                                  <w:marBottom w:val="0"/>
                                  <w:divBdr>
                                    <w:top w:val="none" w:sz="0" w:space="0" w:color="auto"/>
                                    <w:left w:val="none" w:sz="0" w:space="0" w:color="auto"/>
                                    <w:bottom w:val="none" w:sz="0" w:space="0" w:color="auto"/>
                                    <w:right w:val="none" w:sz="0" w:space="0" w:color="auto"/>
                                  </w:divBdr>
                                </w:div>
                                <w:div w:id="812719666">
                                  <w:marLeft w:val="0"/>
                                  <w:marRight w:val="0"/>
                                  <w:marTop w:val="0"/>
                                  <w:marBottom w:val="0"/>
                                  <w:divBdr>
                                    <w:top w:val="none" w:sz="0" w:space="0" w:color="auto"/>
                                    <w:left w:val="none" w:sz="0" w:space="0" w:color="auto"/>
                                    <w:bottom w:val="none" w:sz="0" w:space="0" w:color="auto"/>
                                    <w:right w:val="none" w:sz="0" w:space="0" w:color="auto"/>
                                  </w:divBdr>
                                  <w:divsChild>
                                    <w:div w:id="1755936011">
                                      <w:marLeft w:val="0"/>
                                      <w:marRight w:val="0"/>
                                      <w:marTop w:val="0"/>
                                      <w:marBottom w:val="0"/>
                                      <w:divBdr>
                                        <w:top w:val="none" w:sz="0" w:space="0" w:color="auto"/>
                                        <w:left w:val="none" w:sz="0" w:space="0" w:color="auto"/>
                                        <w:bottom w:val="none" w:sz="0" w:space="0" w:color="auto"/>
                                        <w:right w:val="none" w:sz="0" w:space="0" w:color="auto"/>
                                      </w:divBdr>
                                    </w:div>
                                    <w:div w:id="1430929381">
                                      <w:marLeft w:val="0"/>
                                      <w:marRight w:val="0"/>
                                      <w:marTop w:val="0"/>
                                      <w:marBottom w:val="0"/>
                                      <w:divBdr>
                                        <w:top w:val="none" w:sz="0" w:space="0" w:color="auto"/>
                                        <w:left w:val="none" w:sz="0" w:space="0" w:color="auto"/>
                                        <w:bottom w:val="none" w:sz="0" w:space="0" w:color="auto"/>
                                        <w:right w:val="none" w:sz="0" w:space="0" w:color="auto"/>
                                      </w:divBdr>
                                    </w:div>
                                    <w:div w:id="1627159628">
                                      <w:marLeft w:val="0"/>
                                      <w:marRight w:val="0"/>
                                      <w:marTop w:val="0"/>
                                      <w:marBottom w:val="0"/>
                                      <w:divBdr>
                                        <w:top w:val="none" w:sz="0" w:space="0" w:color="auto"/>
                                        <w:left w:val="none" w:sz="0" w:space="0" w:color="auto"/>
                                        <w:bottom w:val="none" w:sz="0" w:space="0" w:color="auto"/>
                                        <w:right w:val="none" w:sz="0" w:space="0" w:color="auto"/>
                                      </w:divBdr>
                                    </w:div>
                                    <w:div w:id="1732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011839">
          <w:marLeft w:val="0"/>
          <w:marRight w:val="150"/>
          <w:marTop w:val="0"/>
          <w:marBottom w:val="150"/>
          <w:divBdr>
            <w:top w:val="none" w:sz="0" w:space="0" w:color="auto"/>
            <w:left w:val="none" w:sz="0" w:space="0" w:color="auto"/>
            <w:bottom w:val="none" w:sz="0" w:space="0" w:color="auto"/>
            <w:right w:val="none" w:sz="0" w:space="0" w:color="auto"/>
          </w:divBdr>
          <w:divsChild>
            <w:div w:id="236131173">
              <w:marLeft w:val="60"/>
              <w:marRight w:val="0"/>
              <w:marTop w:val="0"/>
              <w:marBottom w:val="0"/>
              <w:divBdr>
                <w:top w:val="none" w:sz="0" w:space="0" w:color="auto"/>
                <w:left w:val="none" w:sz="0" w:space="0" w:color="auto"/>
                <w:bottom w:val="none" w:sz="0" w:space="0" w:color="auto"/>
                <w:right w:val="none" w:sz="0" w:space="0" w:color="auto"/>
              </w:divBdr>
              <w:divsChild>
                <w:div w:id="968241993">
                  <w:marLeft w:val="0"/>
                  <w:marRight w:val="0"/>
                  <w:marTop w:val="0"/>
                  <w:marBottom w:val="0"/>
                  <w:divBdr>
                    <w:top w:val="none" w:sz="0" w:space="0" w:color="auto"/>
                    <w:left w:val="none" w:sz="0" w:space="0" w:color="auto"/>
                    <w:bottom w:val="none" w:sz="0" w:space="0" w:color="auto"/>
                    <w:right w:val="none" w:sz="0" w:space="0" w:color="auto"/>
                  </w:divBdr>
                  <w:divsChild>
                    <w:div w:id="1623610248">
                      <w:marLeft w:val="0"/>
                      <w:marRight w:val="0"/>
                      <w:marTop w:val="0"/>
                      <w:marBottom w:val="0"/>
                      <w:divBdr>
                        <w:top w:val="none" w:sz="0" w:space="0" w:color="auto"/>
                        <w:left w:val="none" w:sz="0" w:space="0" w:color="auto"/>
                        <w:bottom w:val="none" w:sz="0" w:space="0" w:color="auto"/>
                        <w:right w:val="none" w:sz="0" w:space="0" w:color="auto"/>
                      </w:divBdr>
                    </w:div>
                    <w:div w:id="826478526">
                      <w:marLeft w:val="0"/>
                      <w:marRight w:val="0"/>
                      <w:marTop w:val="0"/>
                      <w:marBottom w:val="0"/>
                      <w:divBdr>
                        <w:top w:val="none" w:sz="0" w:space="0" w:color="auto"/>
                        <w:left w:val="none" w:sz="0" w:space="0" w:color="auto"/>
                        <w:bottom w:val="none" w:sz="0" w:space="0" w:color="auto"/>
                        <w:right w:val="none" w:sz="0" w:space="0" w:color="auto"/>
                      </w:divBdr>
                    </w:div>
                    <w:div w:id="1350794163">
                      <w:marLeft w:val="0"/>
                      <w:marRight w:val="0"/>
                      <w:marTop w:val="0"/>
                      <w:marBottom w:val="0"/>
                      <w:divBdr>
                        <w:top w:val="none" w:sz="0" w:space="0" w:color="auto"/>
                        <w:left w:val="none" w:sz="0" w:space="0" w:color="auto"/>
                        <w:bottom w:val="none" w:sz="0" w:space="0" w:color="auto"/>
                        <w:right w:val="none" w:sz="0" w:space="0" w:color="auto"/>
                      </w:divBdr>
                      <w:divsChild>
                        <w:div w:id="543293984">
                          <w:marLeft w:val="0"/>
                          <w:marRight w:val="0"/>
                          <w:marTop w:val="0"/>
                          <w:marBottom w:val="0"/>
                          <w:divBdr>
                            <w:top w:val="none" w:sz="0" w:space="0" w:color="auto"/>
                            <w:left w:val="none" w:sz="0" w:space="0" w:color="auto"/>
                            <w:bottom w:val="none" w:sz="0" w:space="0" w:color="auto"/>
                            <w:right w:val="none" w:sz="0" w:space="0" w:color="auto"/>
                          </w:divBdr>
                          <w:divsChild>
                            <w:div w:id="208612933">
                              <w:marLeft w:val="0"/>
                              <w:marRight w:val="0"/>
                              <w:marTop w:val="0"/>
                              <w:marBottom w:val="0"/>
                              <w:divBdr>
                                <w:top w:val="none" w:sz="0" w:space="0" w:color="auto"/>
                                <w:left w:val="none" w:sz="0" w:space="0" w:color="auto"/>
                                <w:bottom w:val="none" w:sz="0" w:space="0" w:color="auto"/>
                                <w:right w:val="none" w:sz="0" w:space="0" w:color="auto"/>
                              </w:divBdr>
                              <w:divsChild>
                                <w:div w:id="11857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55088">
                          <w:marLeft w:val="0"/>
                          <w:marRight w:val="0"/>
                          <w:marTop w:val="0"/>
                          <w:marBottom w:val="0"/>
                          <w:divBdr>
                            <w:top w:val="none" w:sz="0" w:space="0" w:color="auto"/>
                            <w:left w:val="none" w:sz="0" w:space="0" w:color="auto"/>
                            <w:bottom w:val="none" w:sz="0" w:space="0" w:color="auto"/>
                            <w:right w:val="none" w:sz="0" w:space="0" w:color="auto"/>
                          </w:divBdr>
                          <w:divsChild>
                            <w:div w:id="1689870815">
                              <w:marLeft w:val="0"/>
                              <w:marRight w:val="0"/>
                              <w:marTop w:val="0"/>
                              <w:marBottom w:val="0"/>
                              <w:divBdr>
                                <w:top w:val="none" w:sz="0" w:space="0" w:color="auto"/>
                                <w:left w:val="none" w:sz="0" w:space="0" w:color="auto"/>
                                <w:bottom w:val="none" w:sz="0" w:space="0" w:color="auto"/>
                                <w:right w:val="none" w:sz="0" w:space="0" w:color="auto"/>
                              </w:divBdr>
                              <w:divsChild>
                                <w:div w:id="978262681">
                                  <w:marLeft w:val="0"/>
                                  <w:marRight w:val="0"/>
                                  <w:marTop w:val="0"/>
                                  <w:marBottom w:val="0"/>
                                  <w:divBdr>
                                    <w:top w:val="none" w:sz="0" w:space="0" w:color="auto"/>
                                    <w:left w:val="none" w:sz="0" w:space="0" w:color="auto"/>
                                    <w:bottom w:val="none" w:sz="0" w:space="0" w:color="auto"/>
                                    <w:right w:val="none" w:sz="0" w:space="0" w:color="auto"/>
                                  </w:divBdr>
                                  <w:divsChild>
                                    <w:div w:id="440413656">
                                      <w:marLeft w:val="0"/>
                                      <w:marRight w:val="0"/>
                                      <w:marTop w:val="0"/>
                                      <w:marBottom w:val="0"/>
                                      <w:divBdr>
                                        <w:top w:val="none" w:sz="0" w:space="0" w:color="auto"/>
                                        <w:left w:val="none" w:sz="0" w:space="0" w:color="auto"/>
                                        <w:bottom w:val="none" w:sz="0" w:space="0" w:color="auto"/>
                                        <w:right w:val="none" w:sz="0" w:space="0" w:color="auto"/>
                                      </w:divBdr>
                                      <w:divsChild>
                                        <w:div w:id="324626918">
                                          <w:marLeft w:val="0"/>
                                          <w:marRight w:val="0"/>
                                          <w:marTop w:val="0"/>
                                          <w:marBottom w:val="0"/>
                                          <w:divBdr>
                                            <w:top w:val="none" w:sz="0" w:space="0" w:color="auto"/>
                                            <w:left w:val="none" w:sz="0" w:space="0" w:color="auto"/>
                                            <w:bottom w:val="none" w:sz="0" w:space="0" w:color="auto"/>
                                            <w:right w:val="none" w:sz="0" w:space="0" w:color="auto"/>
                                          </w:divBdr>
                                        </w:div>
                                        <w:div w:id="1123234386">
                                          <w:marLeft w:val="0"/>
                                          <w:marRight w:val="0"/>
                                          <w:marTop w:val="0"/>
                                          <w:marBottom w:val="0"/>
                                          <w:divBdr>
                                            <w:top w:val="none" w:sz="0" w:space="0" w:color="auto"/>
                                            <w:left w:val="none" w:sz="0" w:space="0" w:color="auto"/>
                                            <w:bottom w:val="none" w:sz="0" w:space="0" w:color="auto"/>
                                            <w:right w:val="none" w:sz="0" w:space="0" w:color="auto"/>
                                          </w:divBdr>
                                        </w:div>
                                        <w:div w:id="106312966">
                                          <w:marLeft w:val="0"/>
                                          <w:marRight w:val="0"/>
                                          <w:marTop w:val="0"/>
                                          <w:marBottom w:val="0"/>
                                          <w:divBdr>
                                            <w:top w:val="none" w:sz="0" w:space="0" w:color="auto"/>
                                            <w:left w:val="none" w:sz="0" w:space="0" w:color="auto"/>
                                            <w:bottom w:val="none" w:sz="0" w:space="0" w:color="auto"/>
                                            <w:right w:val="none" w:sz="0" w:space="0" w:color="auto"/>
                                          </w:divBdr>
                                        </w:div>
                                        <w:div w:id="1247493568">
                                          <w:marLeft w:val="0"/>
                                          <w:marRight w:val="0"/>
                                          <w:marTop w:val="0"/>
                                          <w:marBottom w:val="0"/>
                                          <w:divBdr>
                                            <w:top w:val="none" w:sz="0" w:space="0" w:color="auto"/>
                                            <w:left w:val="none" w:sz="0" w:space="0" w:color="auto"/>
                                            <w:bottom w:val="none" w:sz="0" w:space="0" w:color="auto"/>
                                            <w:right w:val="none" w:sz="0" w:space="0" w:color="auto"/>
                                          </w:divBdr>
                                        </w:div>
                                        <w:div w:id="459808814">
                                          <w:marLeft w:val="0"/>
                                          <w:marRight w:val="0"/>
                                          <w:marTop w:val="0"/>
                                          <w:marBottom w:val="0"/>
                                          <w:divBdr>
                                            <w:top w:val="none" w:sz="0" w:space="0" w:color="auto"/>
                                            <w:left w:val="none" w:sz="0" w:space="0" w:color="auto"/>
                                            <w:bottom w:val="none" w:sz="0" w:space="0" w:color="auto"/>
                                            <w:right w:val="none" w:sz="0" w:space="0" w:color="auto"/>
                                          </w:divBdr>
                                        </w:div>
                                        <w:div w:id="595022241">
                                          <w:marLeft w:val="0"/>
                                          <w:marRight w:val="0"/>
                                          <w:marTop w:val="0"/>
                                          <w:marBottom w:val="0"/>
                                          <w:divBdr>
                                            <w:top w:val="none" w:sz="0" w:space="0" w:color="auto"/>
                                            <w:left w:val="none" w:sz="0" w:space="0" w:color="auto"/>
                                            <w:bottom w:val="none" w:sz="0" w:space="0" w:color="auto"/>
                                            <w:right w:val="none" w:sz="0" w:space="0" w:color="auto"/>
                                          </w:divBdr>
                                        </w:div>
                                        <w:div w:id="817845443">
                                          <w:marLeft w:val="0"/>
                                          <w:marRight w:val="0"/>
                                          <w:marTop w:val="0"/>
                                          <w:marBottom w:val="0"/>
                                          <w:divBdr>
                                            <w:top w:val="none" w:sz="0" w:space="0" w:color="auto"/>
                                            <w:left w:val="none" w:sz="0" w:space="0" w:color="auto"/>
                                            <w:bottom w:val="none" w:sz="0" w:space="0" w:color="auto"/>
                                            <w:right w:val="none" w:sz="0" w:space="0" w:color="auto"/>
                                          </w:divBdr>
                                        </w:div>
                                        <w:div w:id="1405370001">
                                          <w:marLeft w:val="0"/>
                                          <w:marRight w:val="0"/>
                                          <w:marTop w:val="0"/>
                                          <w:marBottom w:val="0"/>
                                          <w:divBdr>
                                            <w:top w:val="none" w:sz="0" w:space="0" w:color="auto"/>
                                            <w:left w:val="none" w:sz="0" w:space="0" w:color="auto"/>
                                            <w:bottom w:val="none" w:sz="0" w:space="0" w:color="auto"/>
                                            <w:right w:val="none" w:sz="0" w:space="0" w:color="auto"/>
                                          </w:divBdr>
                                        </w:div>
                                        <w:div w:id="1664431231">
                                          <w:marLeft w:val="0"/>
                                          <w:marRight w:val="0"/>
                                          <w:marTop w:val="0"/>
                                          <w:marBottom w:val="0"/>
                                          <w:divBdr>
                                            <w:top w:val="none" w:sz="0" w:space="0" w:color="auto"/>
                                            <w:left w:val="none" w:sz="0" w:space="0" w:color="auto"/>
                                            <w:bottom w:val="none" w:sz="0" w:space="0" w:color="auto"/>
                                            <w:right w:val="none" w:sz="0" w:space="0" w:color="auto"/>
                                          </w:divBdr>
                                        </w:div>
                                        <w:div w:id="196936380">
                                          <w:marLeft w:val="0"/>
                                          <w:marRight w:val="0"/>
                                          <w:marTop w:val="0"/>
                                          <w:marBottom w:val="0"/>
                                          <w:divBdr>
                                            <w:top w:val="none" w:sz="0" w:space="0" w:color="auto"/>
                                            <w:left w:val="none" w:sz="0" w:space="0" w:color="auto"/>
                                            <w:bottom w:val="none" w:sz="0" w:space="0" w:color="auto"/>
                                            <w:right w:val="none" w:sz="0" w:space="0" w:color="auto"/>
                                          </w:divBdr>
                                        </w:div>
                                        <w:div w:id="1904562528">
                                          <w:marLeft w:val="0"/>
                                          <w:marRight w:val="0"/>
                                          <w:marTop w:val="0"/>
                                          <w:marBottom w:val="0"/>
                                          <w:divBdr>
                                            <w:top w:val="none" w:sz="0" w:space="0" w:color="auto"/>
                                            <w:left w:val="none" w:sz="0" w:space="0" w:color="auto"/>
                                            <w:bottom w:val="none" w:sz="0" w:space="0" w:color="auto"/>
                                            <w:right w:val="none" w:sz="0" w:space="0" w:color="auto"/>
                                          </w:divBdr>
                                        </w:div>
                                        <w:div w:id="1916820014">
                                          <w:marLeft w:val="0"/>
                                          <w:marRight w:val="0"/>
                                          <w:marTop w:val="0"/>
                                          <w:marBottom w:val="0"/>
                                          <w:divBdr>
                                            <w:top w:val="none" w:sz="0" w:space="0" w:color="auto"/>
                                            <w:left w:val="none" w:sz="0" w:space="0" w:color="auto"/>
                                            <w:bottom w:val="none" w:sz="0" w:space="0" w:color="auto"/>
                                            <w:right w:val="none" w:sz="0" w:space="0" w:color="auto"/>
                                          </w:divBdr>
                                        </w:div>
                                        <w:div w:id="1052117557">
                                          <w:marLeft w:val="0"/>
                                          <w:marRight w:val="0"/>
                                          <w:marTop w:val="0"/>
                                          <w:marBottom w:val="0"/>
                                          <w:divBdr>
                                            <w:top w:val="none" w:sz="0" w:space="0" w:color="auto"/>
                                            <w:left w:val="none" w:sz="0" w:space="0" w:color="auto"/>
                                            <w:bottom w:val="none" w:sz="0" w:space="0" w:color="auto"/>
                                            <w:right w:val="none" w:sz="0" w:space="0" w:color="auto"/>
                                          </w:divBdr>
                                        </w:div>
                                        <w:div w:id="6880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41577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79411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64573-9A92-40EF-9D7F-545758F5B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2087</Words>
  <Characters>10773</Characters>
  <Application>Microsoft Office Word</Application>
  <DocSecurity>0</DocSecurity>
  <Lines>195</Lines>
  <Paragraphs>51</Paragraphs>
  <ScaleCrop>false</ScaleCrop>
  <Company/>
  <LinksUpToDate>false</LinksUpToDate>
  <CharactersWithSpaces>12809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112/20</dc:title>
  <dc:creator/>
  <cp:lastModifiedBy/>
  <cp:revision>1</cp:revision>
  <dcterms:created xsi:type="dcterms:W3CDTF">2020-07-09T18:03:00Z</dcterms:created>
  <dcterms:modified xsi:type="dcterms:W3CDTF">2020-07-09T18:03:00Z</dcterms:modified>
</cp:coreProperties>
</file>