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CF8ED" w14:textId="6561B543" w:rsidR="00040C3A" w:rsidRPr="00140BD2" w:rsidRDefault="009C24A1" w:rsidP="002856F1">
      <w:pPr>
        <w:jc w:val="both"/>
        <w:rPr>
          <w:rFonts w:asciiTheme="majorHAnsi" w:hAnsiTheme="majorHAnsi" w:cs="Univers"/>
          <w:b/>
          <w:bCs/>
          <w:sz w:val="20"/>
          <w:szCs w:val="20"/>
          <w:lang w:val="es-ES"/>
        </w:rPr>
      </w:pPr>
      <w:bookmarkStart w:id="0" w:name="_GoBack"/>
      <w:bookmarkEnd w:id="0"/>
      <w:proofErr w:type="gramStart"/>
      <w:r>
        <w:rPr>
          <w:rFonts w:ascii="Calibri" w:hAnsi="Calibri" w:cs="Calibri"/>
          <w:b/>
          <w:bCs/>
          <w:sz w:val="20"/>
          <w:szCs w:val="20"/>
          <w:lang w:val="es-ES"/>
        </w:rPr>
        <w:t>ñ</w:t>
      </w:r>
      <w:proofErr w:type="gramEnd"/>
      <w:r w:rsidR="00D306D1" w:rsidRPr="00140BD2">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7A7C892F" wp14:editId="16A7B72E">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67D7D0A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140BD2">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3B2B10CA" wp14:editId="7E2FEE3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CDC6C7" w14:textId="77777777" w:rsidR="003652E7" w:rsidRDefault="003652E7" w:rsidP="00AE5488">
                            <w:r>
                              <w:rPr>
                                <w:noProof/>
                              </w:rPr>
                              <w:drawing>
                                <wp:inline distT="0" distB="0" distL="0" distR="0" wp14:anchorId="4C2549D7" wp14:editId="4D8E8B0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B2B10C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09CDC6C7" w14:textId="77777777" w:rsidR="003652E7" w:rsidRDefault="003652E7" w:rsidP="00AE5488">
                      <w:r>
                        <w:rPr>
                          <w:noProof/>
                        </w:rPr>
                        <w:drawing>
                          <wp:inline distT="0" distB="0" distL="0" distR="0" wp14:anchorId="4C2549D7" wp14:editId="4D8E8B0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140BD2">
        <w:rPr>
          <w:rFonts w:asciiTheme="majorHAnsi" w:hAnsiTheme="majorHAnsi" w:cs="Univers"/>
          <w:b/>
          <w:bCs/>
          <w:sz w:val="20"/>
          <w:szCs w:val="20"/>
          <w:lang w:val="es-ES"/>
        </w:rPr>
        <w:t xml:space="preserve"> </w:t>
      </w:r>
    </w:p>
    <w:p w14:paraId="59065A83" w14:textId="77777777" w:rsidR="00040C3A" w:rsidRPr="00140BD2" w:rsidRDefault="00040C3A" w:rsidP="002856F1">
      <w:pPr>
        <w:tabs>
          <w:tab w:val="center" w:pos="5400"/>
        </w:tabs>
        <w:suppressAutoHyphens/>
        <w:jc w:val="both"/>
        <w:rPr>
          <w:rFonts w:asciiTheme="majorHAnsi" w:hAnsiTheme="majorHAnsi"/>
          <w:sz w:val="20"/>
          <w:szCs w:val="20"/>
          <w:lang w:val="es-ES"/>
        </w:rPr>
      </w:pPr>
    </w:p>
    <w:p w14:paraId="63CB3931" w14:textId="77777777" w:rsidR="00040C3A" w:rsidRPr="00140BD2" w:rsidRDefault="00040C3A" w:rsidP="002856F1">
      <w:pPr>
        <w:tabs>
          <w:tab w:val="center" w:pos="5400"/>
        </w:tabs>
        <w:suppressAutoHyphens/>
        <w:jc w:val="both"/>
        <w:rPr>
          <w:rFonts w:asciiTheme="majorHAnsi" w:hAnsiTheme="majorHAnsi"/>
          <w:sz w:val="20"/>
          <w:szCs w:val="20"/>
          <w:lang w:val="es-ES"/>
        </w:rPr>
      </w:pPr>
    </w:p>
    <w:p w14:paraId="065DF255" w14:textId="77777777" w:rsidR="005128E4" w:rsidRPr="00140BD2" w:rsidRDefault="005128E4" w:rsidP="002856F1">
      <w:pPr>
        <w:tabs>
          <w:tab w:val="center" w:pos="5400"/>
        </w:tabs>
        <w:suppressAutoHyphens/>
        <w:rPr>
          <w:rFonts w:asciiTheme="majorHAnsi" w:hAnsiTheme="majorHAnsi"/>
          <w:sz w:val="20"/>
          <w:szCs w:val="20"/>
          <w:lang w:val="es-ES"/>
        </w:rPr>
      </w:pPr>
    </w:p>
    <w:p w14:paraId="5D265F13" w14:textId="77777777" w:rsidR="005128E4" w:rsidRPr="00140BD2" w:rsidRDefault="005128E4" w:rsidP="002856F1">
      <w:pPr>
        <w:tabs>
          <w:tab w:val="center" w:pos="5400"/>
        </w:tabs>
        <w:suppressAutoHyphens/>
        <w:rPr>
          <w:rFonts w:asciiTheme="majorHAnsi" w:hAnsiTheme="majorHAnsi"/>
          <w:sz w:val="20"/>
          <w:szCs w:val="20"/>
          <w:lang w:val="es-ES"/>
        </w:rPr>
      </w:pPr>
    </w:p>
    <w:p w14:paraId="241A3E96" w14:textId="77777777" w:rsidR="005128E4" w:rsidRPr="00140BD2" w:rsidRDefault="005128E4" w:rsidP="002856F1">
      <w:pPr>
        <w:tabs>
          <w:tab w:val="center" w:pos="5400"/>
        </w:tabs>
        <w:suppressAutoHyphens/>
        <w:rPr>
          <w:rFonts w:asciiTheme="majorHAnsi" w:hAnsiTheme="majorHAnsi"/>
          <w:sz w:val="20"/>
          <w:szCs w:val="20"/>
          <w:lang w:val="es-ES"/>
        </w:rPr>
      </w:pPr>
    </w:p>
    <w:p w14:paraId="1DDFBC70" w14:textId="77777777" w:rsidR="00040C3A" w:rsidRPr="00140BD2" w:rsidRDefault="00040C3A" w:rsidP="002856F1">
      <w:pPr>
        <w:tabs>
          <w:tab w:val="center" w:pos="5400"/>
        </w:tabs>
        <w:suppressAutoHyphens/>
        <w:jc w:val="center"/>
        <w:rPr>
          <w:rFonts w:asciiTheme="majorHAnsi" w:hAnsiTheme="majorHAnsi"/>
          <w:sz w:val="20"/>
          <w:szCs w:val="20"/>
          <w:lang w:val="es-ES"/>
        </w:rPr>
      </w:pPr>
    </w:p>
    <w:p w14:paraId="2B4CD427" w14:textId="77777777" w:rsidR="00040C3A" w:rsidRPr="00140BD2" w:rsidRDefault="00040C3A" w:rsidP="002856F1">
      <w:pPr>
        <w:tabs>
          <w:tab w:val="center" w:pos="5400"/>
        </w:tabs>
        <w:suppressAutoHyphens/>
        <w:jc w:val="center"/>
        <w:rPr>
          <w:rFonts w:asciiTheme="majorHAnsi" w:hAnsiTheme="majorHAnsi"/>
          <w:sz w:val="20"/>
          <w:szCs w:val="20"/>
          <w:lang w:val="es-ES"/>
        </w:rPr>
      </w:pPr>
    </w:p>
    <w:p w14:paraId="3D73B03D" w14:textId="77777777" w:rsidR="005B52B0" w:rsidRPr="00140BD2" w:rsidRDefault="005B52B0" w:rsidP="002856F1">
      <w:pPr>
        <w:tabs>
          <w:tab w:val="center" w:pos="5400"/>
        </w:tabs>
        <w:suppressAutoHyphens/>
        <w:jc w:val="center"/>
        <w:rPr>
          <w:rFonts w:asciiTheme="majorHAnsi" w:hAnsiTheme="majorHAnsi"/>
          <w:sz w:val="20"/>
          <w:szCs w:val="20"/>
          <w:lang w:val="es-ES"/>
        </w:rPr>
      </w:pPr>
    </w:p>
    <w:p w14:paraId="1A3CE65C" w14:textId="77777777" w:rsidR="005B52B0" w:rsidRPr="00140BD2" w:rsidRDefault="005B52B0" w:rsidP="002856F1">
      <w:pPr>
        <w:tabs>
          <w:tab w:val="center" w:pos="5400"/>
        </w:tabs>
        <w:suppressAutoHyphens/>
        <w:jc w:val="center"/>
        <w:rPr>
          <w:rFonts w:asciiTheme="majorHAnsi" w:hAnsiTheme="majorHAnsi"/>
          <w:sz w:val="20"/>
          <w:szCs w:val="20"/>
          <w:lang w:val="es-ES"/>
        </w:rPr>
      </w:pPr>
    </w:p>
    <w:p w14:paraId="2D5E14DD" w14:textId="77777777" w:rsidR="005B52B0" w:rsidRPr="00140BD2" w:rsidRDefault="005B52B0" w:rsidP="002856F1">
      <w:pPr>
        <w:tabs>
          <w:tab w:val="center" w:pos="5400"/>
        </w:tabs>
        <w:suppressAutoHyphens/>
        <w:jc w:val="center"/>
        <w:rPr>
          <w:rFonts w:asciiTheme="majorHAnsi" w:hAnsiTheme="majorHAnsi"/>
          <w:sz w:val="20"/>
          <w:szCs w:val="20"/>
          <w:lang w:val="es-ES"/>
        </w:rPr>
      </w:pPr>
    </w:p>
    <w:p w14:paraId="0D533A08" w14:textId="77777777" w:rsidR="00040C3A" w:rsidRPr="00140BD2" w:rsidRDefault="00040C3A" w:rsidP="002856F1">
      <w:pPr>
        <w:tabs>
          <w:tab w:val="center" w:pos="5400"/>
        </w:tabs>
        <w:suppressAutoHyphens/>
        <w:jc w:val="center"/>
        <w:rPr>
          <w:rFonts w:asciiTheme="majorHAnsi" w:hAnsiTheme="majorHAnsi"/>
          <w:sz w:val="20"/>
          <w:szCs w:val="20"/>
          <w:lang w:val="es-ES"/>
        </w:rPr>
      </w:pPr>
    </w:p>
    <w:p w14:paraId="4CE5ECEB" w14:textId="77777777" w:rsidR="00040C3A" w:rsidRPr="00140BD2" w:rsidRDefault="00040C3A" w:rsidP="002856F1">
      <w:pPr>
        <w:tabs>
          <w:tab w:val="center" w:pos="5400"/>
        </w:tabs>
        <w:suppressAutoHyphens/>
        <w:jc w:val="center"/>
        <w:rPr>
          <w:rFonts w:asciiTheme="majorHAnsi" w:hAnsiTheme="majorHAnsi"/>
          <w:sz w:val="20"/>
          <w:szCs w:val="20"/>
          <w:lang w:val="es-ES"/>
        </w:rPr>
      </w:pPr>
    </w:p>
    <w:p w14:paraId="2BBECD10" w14:textId="77777777" w:rsidR="00040C3A" w:rsidRPr="00140BD2" w:rsidRDefault="003D3BC2" w:rsidP="002856F1">
      <w:pPr>
        <w:tabs>
          <w:tab w:val="center" w:pos="5400"/>
        </w:tabs>
        <w:suppressAutoHyphens/>
        <w:jc w:val="center"/>
        <w:rPr>
          <w:rFonts w:asciiTheme="majorHAnsi" w:hAnsiTheme="majorHAnsi"/>
          <w:sz w:val="20"/>
          <w:szCs w:val="20"/>
          <w:lang w:val="es-ES"/>
        </w:rPr>
      </w:pPr>
      <w:r w:rsidRPr="00140BD2">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0FD3D110" wp14:editId="4C08152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A36F0E" w14:textId="1C2DDC0A" w:rsidR="003652E7" w:rsidRPr="00551252" w:rsidRDefault="003652E7" w:rsidP="00997BC5">
                            <w:pPr>
                              <w:spacing w:line="276" w:lineRule="auto"/>
                              <w:rPr>
                                <w:rFonts w:asciiTheme="majorHAnsi" w:hAnsiTheme="majorHAnsi" w:cs="Arial"/>
                                <w:b/>
                                <w:bCs/>
                                <w:color w:val="0D0D0D" w:themeColor="text1" w:themeTint="F2"/>
                                <w:sz w:val="36"/>
                                <w:szCs w:val="22"/>
                                <w:lang w:val="es-ES_tradnl"/>
                              </w:rPr>
                            </w:pPr>
                            <w:r w:rsidRPr="00551252">
                              <w:rPr>
                                <w:rFonts w:asciiTheme="majorHAnsi" w:hAnsiTheme="majorHAnsi" w:cs="Arial"/>
                                <w:b/>
                                <w:bCs/>
                                <w:color w:val="0D0D0D" w:themeColor="text1" w:themeTint="F2"/>
                                <w:sz w:val="36"/>
                                <w:szCs w:val="22"/>
                                <w:lang w:val="es-ES_tradnl"/>
                              </w:rPr>
                              <w:t xml:space="preserve">INFORME </w:t>
                            </w:r>
                            <w:r w:rsidRPr="00551252">
                              <w:rPr>
                                <w:rFonts w:asciiTheme="majorHAnsi" w:hAnsiTheme="majorHAnsi" w:cs="Arial"/>
                                <w:b/>
                                <w:bCs/>
                                <w:color w:val="0D0D0D" w:themeColor="text1" w:themeTint="F2"/>
                                <w:sz w:val="36"/>
                                <w:szCs w:val="40"/>
                                <w:lang w:val="es-ES_tradnl"/>
                              </w:rPr>
                              <w:t>No.</w:t>
                            </w:r>
                            <w:r w:rsidRPr="00551252">
                              <w:rPr>
                                <w:rFonts w:asciiTheme="majorHAnsi" w:hAnsiTheme="majorHAnsi" w:cs="Arial"/>
                                <w:b/>
                                <w:bCs/>
                                <w:color w:val="0D0D0D" w:themeColor="text1" w:themeTint="F2"/>
                                <w:sz w:val="36"/>
                                <w:szCs w:val="22"/>
                                <w:lang w:val="es-ES_tradnl"/>
                              </w:rPr>
                              <w:t xml:space="preserve"> </w:t>
                            </w:r>
                            <w:r w:rsidR="00551252">
                              <w:rPr>
                                <w:rFonts w:asciiTheme="majorHAnsi" w:hAnsiTheme="majorHAnsi" w:cs="Arial"/>
                                <w:b/>
                                <w:bCs/>
                                <w:color w:val="0D0D0D" w:themeColor="text1" w:themeTint="F2"/>
                                <w:sz w:val="36"/>
                                <w:szCs w:val="22"/>
                                <w:lang w:val="es-ES_tradnl"/>
                              </w:rPr>
                              <w:t>64</w:t>
                            </w:r>
                            <w:r w:rsidRPr="00551252">
                              <w:rPr>
                                <w:rFonts w:asciiTheme="majorHAnsi" w:hAnsiTheme="majorHAnsi" w:cs="Arial"/>
                                <w:b/>
                                <w:bCs/>
                                <w:color w:val="0D0D0D" w:themeColor="text1" w:themeTint="F2"/>
                                <w:sz w:val="36"/>
                                <w:szCs w:val="22"/>
                                <w:lang w:val="es-ES_tradnl"/>
                              </w:rPr>
                              <w:t>/20</w:t>
                            </w:r>
                          </w:p>
                          <w:p w14:paraId="5BE81DC3" w14:textId="77777777" w:rsidR="003652E7" w:rsidRPr="00551252" w:rsidRDefault="003652E7" w:rsidP="00997BC5">
                            <w:pPr>
                              <w:spacing w:line="276" w:lineRule="auto"/>
                              <w:rPr>
                                <w:rFonts w:asciiTheme="majorHAnsi" w:hAnsiTheme="majorHAnsi" w:cs="Arial"/>
                                <w:b/>
                                <w:color w:val="0D0D0D" w:themeColor="text1" w:themeTint="F2"/>
                                <w:sz w:val="36"/>
                                <w:szCs w:val="22"/>
                                <w:lang w:val="es-ES_tradnl"/>
                              </w:rPr>
                            </w:pPr>
                            <w:r w:rsidRPr="00551252">
                              <w:rPr>
                                <w:rFonts w:asciiTheme="majorHAnsi" w:hAnsiTheme="majorHAnsi" w:cs="Arial"/>
                                <w:b/>
                                <w:color w:val="0D0D0D" w:themeColor="text1" w:themeTint="F2"/>
                                <w:sz w:val="36"/>
                                <w:szCs w:val="22"/>
                                <w:lang w:val="es-ES_tradnl"/>
                              </w:rPr>
                              <w:t xml:space="preserve">PETICIÓN 238-10 </w:t>
                            </w:r>
                          </w:p>
                          <w:p w14:paraId="72CAAC16" w14:textId="77777777" w:rsidR="003652E7" w:rsidRPr="00551252" w:rsidRDefault="003652E7" w:rsidP="00997BC5">
                            <w:pPr>
                              <w:spacing w:line="276" w:lineRule="auto"/>
                              <w:rPr>
                                <w:rFonts w:asciiTheme="majorHAnsi" w:hAnsiTheme="majorHAnsi" w:cs="Arial"/>
                                <w:color w:val="0D0D0D" w:themeColor="text1" w:themeTint="F2"/>
                                <w:szCs w:val="22"/>
                                <w:lang w:val="es-ES_tradnl"/>
                              </w:rPr>
                            </w:pPr>
                            <w:r w:rsidRPr="00551252">
                              <w:rPr>
                                <w:rFonts w:asciiTheme="majorHAnsi" w:hAnsiTheme="majorHAnsi" w:cs="Arial"/>
                                <w:color w:val="0D0D0D" w:themeColor="text1" w:themeTint="F2"/>
                                <w:szCs w:val="22"/>
                                <w:lang w:val="es-ES_tradnl"/>
                              </w:rPr>
                              <w:t xml:space="preserve">INFORME DE ADMISIBILIDAD </w:t>
                            </w:r>
                          </w:p>
                          <w:p w14:paraId="6438B78F" w14:textId="77777777" w:rsidR="003652E7" w:rsidRPr="00551252" w:rsidRDefault="003652E7" w:rsidP="00997BC5">
                            <w:pPr>
                              <w:spacing w:line="276" w:lineRule="auto"/>
                              <w:rPr>
                                <w:rFonts w:asciiTheme="majorHAnsi" w:hAnsiTheme="majorHAnsi" w:cs="Arial"/>
                                <w:color w:val="0D0D0D" w:themeColor="text1" w:themeTint="F2"/>
                                <w:szCs w:val="22"/>
                                <w:lang w:val="es-ES_tradnl"/>
                              </w:rPr>
                            </w:pPr>
                            <w:bookmarkStart w:id="1" w:name="_ftnref1"/>
                          </w:p>
                          <w:p w14:paraId="6EE6D49E" w14:textId="202EBB69" w:rsidR="003652E7" w:rsidRPr="00551252" w:rsidRDefault="003652E7" w:rsidP="00997BC5">
                            <w:pPr>
                              <w:spacing w:line="276" w:lineRule="auto"/>
                              <w:rPr>
                                <w:rFonts w:asciiTheme="majorHAnsi" w:hAnsiTheme="majorHAnsi" w:cs="Arial"/>
                                <w:color w:val="0D0D0D" w:themeColor="text1" w:themeTint="F2"/>
                                <w:szCs w:val="22"/>
                                <w:lang w:val="es-ES_tradnl"/>
                              </w:rPr>
                            </w:pPr>
                            <w:r w:rsidRPr="00551252">
                              <w:rPr>
                                <w:rFonts w:asciiTheme="majorHAnsi" w:hAnsiTheme="majorHAnsi" w:cs="Arial"/>
                                <w:color w:val="0D0D0D" w:themeColor="text1" w:themeTint="F2"/>
                                <w:szCs w:val="22"/>
                                <w:lang w:val="es-ES_tradnl"/>
                              </w:rPr>
                              <w:t>ÁNGEL ANTONIO DI MARCO Y FAMILIA</w:t>
                            </w:r>
                          </w:p>
                          <w:bookmarkEnd w:id="1"/>
                          <w:p w14:paraId="2877B247" w14:textId="77777777" w:rsidR="003652E7" w:rsidRPr="0010736F" w:rsidRDefault="003652E7" w:rsidP="00997BC5">
                            <w:pPr>
                              <w:spacing w:line="276" w:lineRule="auto"/>
                              <w:rPr>
                                <w:rFonts w:asciiTheme="majorHAnsi" w:hAnsiTheme="majorHAnsi" w:cs="Arial"/>
                                <w:color w:val="0D0D0D" w:themeColor="text1" w:themeTint="F2"/>
                                <w:szCs w:val="22"/>
                                <w:lang w:val="es-ES"/>
                              </w:rPr>
                            </w:pPr>
                            <w:r w:rsidRPr="00551252">
                              <w:rPr>
                                <w:rFonts w:asciiTheme="majorHAnsi" w:hAnsiTheme="majorHAnsi" w:cs="Arial"/>
                                <w:color w:val="0D0D0D" w:themeColor="text1" w:themeTint="F2"/>
                                <w:szCs w:val="22"/>
                                <w:lang w:val="es-ES_tradnl"/>
                              </w:rPr>
                              <w:t>ARGENTINA</w:t>
                            </w:r>
                          </w:p>
                          <w:p w14:paraId="12FF1175" w14:textId="77777777" w:rsidR="003652E7" w:rsidRPr="00AE5488" w:rsidRDefault="003652E7"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FD3D110"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1FA36F0E" w14:textId="1C2DDC0A" w:rsidR="003652E7" w:rsidRPr="00551252" w:rsidRDefault="003652E7" w:rsidP="00997BC5">
                      <w:pPr>
                        <w:spacing w:line="276" w:lineRule="auto"/>
                        <w:rPr>
                          <w:rFonts w:asciiTheme="majorHAnsi" w:hAnsiTheme="majorHAnsi" w:cs="Arial"/>
                          <w:b/>
                          <w:bCs/>
                          <w:color w:val="0D0D0D" w:themeColor="text1" w:themeTint="F2"/>
                          <w:sz w:val="36"/>
                          <w:szCs w:val="22"/>
                          <w:lang w:val="es-ES_tradnl"/>
                        </w:rPr>
                      </w:pPr>
                      <w:r w:rsidRPr="00551252">
                        <w:rPr>
                          <w:rFonts w:asciiTheme="majorHAnsi" w:hAnsiTheme="majorHAnsi" w:cs="Arial"/>
                          <w:b/>
                          <w:bCs/>
                          <w:color w:val="0D0D0D" w:themeColor="text1" w:themeTint="F2"/>
                          <w:sz w:val="36"/>
                          <w:szCs w:val="22"/>
                          <w:lang w:val="es-ES_tradnl"/>
                        </w:rPr>
                        <w:t xml:space="preserve">INFORME </w:t>
                      </w:r>
                      <w:r w:rsidRPr="00551252">
                        <w:rPr>
                          <w:rFonts w:asciiTheme="majorHAnsi" w:hAnsiTheme="majorHAnsi" w:cs="Arial"/>
                          <w:b/>
                          <w:bCs/>
                          <w:color w:val="0D0D0D" w:themeColor="text1" w:themeTint="F2"/>
                          <w:sz w:val="36"/>
                          <w:szCs w:val="40"/>
                          <w:lang w:val="es-ES_tradnl"/>
                        </w:rPr>
                        <w:t>No.</w:t>
                      </w:r>
                      <w:r w:rsidRPr="00551252">
                        <w:rPr>
                          <w:rFonts w:asciiTheme="majorHAnsi" w:hAnsiTheme="majorHAnsi" w:cs="Arial"/>
                          <w:b/>
                          <w:bCs/>
                          <w:color w:val="0D0D0D" w:themeColor="text1" w:themeTint="F2"/>
                          <w:sz w:val="36"/>
                          <w:szCs w:val="22"/>
                          <w:lang w:val="es-ES_tradnl"/>
                        </w:rPr>
                        <w:t xml:space="preserve"> </w:t>
                      </w:r>
                      <w:r w:rsidR="00551252">
                        <w:rPr>
                          <w:rFonts w:asciiTheme="majorHAnsi" w:hAnsiTheme="majorHAnsi" w:cs="Arial"/>
                          <w:b/>
                          <w:bCs/>
                          <w:color w:val="0D0D0D" w:themeColor="text1" w:themeTint="F2"/>
                          <w:sz w:val="36"/>
                          <w:szCs w:val="22"/>
                          <w:lang w:val="es-ES_tradnl"/>
                        </w:rPr>
                        <w:t>64</w:t>
                      </w:r>
                      <w:r w:rsidRPr="00551252">
                        <w:rPr>
                          <w:rFonts w:asciiTheme="majorHAnsi" w:hAnsiTheme="majorHAnsi" w:cs="Arial"/>
                          <w:b/>
                          <w:bCs/>
                          <w:color w:val="0D0D0D" w:themeColor="text1" w:themeTint="F2"/>
                          <w:sz w:val="36"/>
                          <w:szCs w:val="22"/>
                          <w:lang w:val="es-ES_tradnl"/>
                        </w:rPr>
                        <w:t>/20</w:t>
                      </w:r>
                    </w:p>
                    <w:p w14:paraId="5BE81DC3" w14:textId="77777777" w:rsidR="003652E7" w:rsidRPr="00551252" w:rsidRDefault="003652E7" w:rsidP="00997BC5">
                      <w:pPr>
                        <w:spacing w:line="276" w:lineRule="auto"/>
                        <w:rPr>
                          <w:rFonts w:asciiTheme="majorHAnsi" w:hAnsiTheme="majorHAnsi" w:cs="Arial"/>
                          <w:b/>
                          <w:color w:val="0D0D0D" w:themeColor="text1" w:themeTint="F2"/>
                          <w:sz w:val="36"/>
                          <w:szCs w:val="22"/>
                          <w:lang w:val="es-ES_tradnl"/>
                        </w:rPr>
                      </w:pPr>
                      <w:r w:rsidRPr="00551252">
                        <w:rPr>
                          <w:rFonts w:asciiTheme="majorHAnsi" w:hAnsiTheme="majorHAnsi" w:cs="Arial"/>
                          <w:b/>
                          <w:color w:val="0D0D0D" w:themeColor="text1" w:themeTint="F2"/>
                          <w:sz w:val="36"/>
                          <w:szCs w:val="22"/>
                          <w:lang w:val="es-ES_tradnl"/>
                        </w:rPr>
                        <w:t xml:space="preserve">PETICIÓN 238-10 </w:t>
                      </w:r>
                    </w:p>
                    <w:p w14:paraId="72CAAC16" w14:textId="77777777" w:rsidR="003652E7" w:rsidRPr="00551252" w:rsidRDefault="003652E7" w:rsidP="00997BC5">
                      <w:pPr>
                        <w:spacing w:line="276" w:lineRule="auto"/>
                        <w:rPr>
                          <w:rFonts w:asciiTheme="majorHAnsi" w:hAnsiTheme="majorHAnsi" w:cs="Arial"/>
                          <w:color w:val="0D0D0D" w:themeColor="text1" w:themeTint="F2"/>
                          <w:szCs w:val="22"/>
                          <w:lang w:val="es-ES_tradnl"/>
                        </w:rPr>
                      </w:pPr>
                      <w:r w:rsidRPr="00551252">
                        <w:rPr>
                          <w:rFonts w:asciiTheme="majorHAnsi" w:hAnsiTheme="majorHAnsi" w:cs="Arial"/>
                          <w:color w:val="0D0D0D" w:themeColor="text1" w:themeTint="F2"/>
                          <w:szCs w:val="22"/>
                          <w:lang w:val="es-ES_tradnl"/>
                        </w:rPr>
                        <w:t xml:space="preserve">INFORME DE ADMISIBILIDAD </w:t>
                      </w:r>
                    </w:p>
                    <w:p w14:paraId="6438B78F" w14:textId="77777777" w:rsidR="003652E7" w:rsidRPr="00551252" w:rsidRDefault="003652E7" w:rsidP="00997BC5">
                      <w:pPr>
                        <w:spacing w:line="276" w:lineRule="auto"/>
                        <w:rPr>
                          <w:rFonts w:asciiTheme="majorHAnsi" w:hAnsiTheme="majorHAnsi" w:cs="Arial"/>
                          <w:color w:val="0D0D0D" w:themeColor="text1" w:themeTint="F2"/>
                          <w:szCs w:val="22"/>
                          <w:lang w:val="es-ES_tradnl"/>
                        </w:rPr>
                      </w:pPr>
                      <w:bookmarkStart w:id="1" w:name="_ftnref1"/>
                    </w:p>
                    <w:p w14:paraId="6EE6D49E" w14:textId="202EBB69" w:rsidR="003652E7" w:rsidRPr="00551252" w:rsidRDefault="003652E7" w:rsidP="00997BC5">
                      <w:pPr>
                        <w:spacing w:line="276" w:lineRule="auto"/>
                        <w:rPr>
                          <w:rFonts w:asciiTheme="majorHAnsi" w:hAnsiTheme="majorHAnsi" w:cs="Arial"/>
                          <w:color w:val="0D0D0D" w:themeColor="text1" w:themeTint="F2"/>
                          <w:szCs w:val="22"/>
                          <w:lang w:val="es-ES_tradnl"/>
                        </w:rPr>
                      </w:pPr>
                      <w:r w:rsidRPr="00551252">
                        <w:rPr>
                          <w:rFonts w:asciiTheme="majorHAnsi" w:hAnsiTheme="majorHAnsi" w:cs="Arial"/>
                          <w:color w:val="0D0D0D" w:themeColor="text1" w:themeTint="F2"/>
                          <w:szCs w:val="22"/>
                          <w:lang w:val="es-ES_tradnl"/>
                        </w:rPr>
                        <w:t>ÁNGEL ANTONIO DI MARCO Y FAMILIA</w:t>
                      </w:r>
                    </w:p>
                    <w:bookmarkEnd w:id="1"/>
                    <w:p w14:paraId="2877B247" w14:textId="77777777" w:rsidR="003652E7" w:rsidRPr="0010736F" w:rsidRDefault="003652E7" w:rsidP="00997BC5">
                      <w:pPr>
                        <w:spacing w:line="276" w:lineRule="auto"/>
                        <w:rPr>
                          <w:rFonts w:asciiTheme="majorHAnsi" w:hAnsiTheme="majorHAnsi" w:cs="Arial"/>
                          <w:color w:val="0D0D0D" w:themeColor="text1" w:themeTint="F2"/>
                          <w:szCs w:val="22"/>
                          <w:lang w:val="es-ES"/>
                        </w:rPr>
                      </w:pPr>
                      <w:r w:rsidRPr="00551252">
                        <w:rPr>
                          <w:rFonts w:asciiTheme="majorHAnsi" w:hAnsiTheme="majorHAnsi" w:cs="Arial"/>
                          <w:color w:val="0D0D0D" w:themeColor="text1" w:themeTint="F2"/>
                          <w:szCs w:val="22"/>
                          <w:lang w:val="es-ES_tradnl"/>
                        </w:rPr>
                        <w:t>ARGENTINA</w:t>
                      </w:r>
                    </w:p>
                    <w:p w14:paraId="12FF1175" w14:textId="77777777" w:rsidR="003652E7" w:rsidRPr="00AE5488" w:rsidRDefault="003652E7" w:rsidP="007A5817">
                      <w:pPr>
                        <w:rPr>
                          <w:color w:val="0D0D0D" w:themeColor="text1" w:themeTint="F2"/>
                          <w:lang w:val="es-ES_tradnl"/>
                        </w:rPr>
                      </w:pPr>
                    </w:p>
                  </w:txbxContent>
                </v:textbox>
              </v:shape>
            </w:pict>
          </mc:Fallback>
        </mc:AlternateContent>
      </w:r>
      <w:r w:rsidR="004E2649" w:rsidRPr="00140BD2">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6D1F3CF2" wp14:editId="6272055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E0D56E" w14:textId="490FA160" w:rsidR="003652E7" w:rsidRPr="00551252" w:rsidRDefault="003652E7" w:rsidP="007A5817">
                            <w:pPr>
                              <w:spacing w:line="276" w:lineRule="auto"/>
                              <w:jc w:val="right"/>
                              <w:rPr>
                                <w:rFonts w:asciiTheme="minorHAnsi" w:hAnsiTheme="minorHAnsi"/>
                                <w:color w:val="FFFFFF" w:themeColor="background1"/>
                                <w:sz w:val="22"/>
                                <w:lang w:val="es-419"/>
                              </w:rPr>
                            </w:pPr>
                            <w:r w:rsidRPr="00551252">
                              <w:rPr>
                                <w:rFonts w:asciiTheme="minorHAnsi" w:hAnsiTheme="minorHAnsi"/>
                                <w:color w:val="FFFFFF" w:themeColor="background1"/>
                                <w:sz w:val="22"/>
                                <w:lang w:val="es-419"/>
                              </w:rPr>
                              <w:t>OEA/</w:t>
                            </w:r>
                            <w:proofErr w:type="spellStart"/>
                            <w:r w:rsidRPr="00551252">
                              <w:rPr>
                                <w:rFonts w:asciiTheme="minorHAnsi" w:hAnsiTheme="minorHAnsi"/>
                                <w:color w:val="FFFFFF" w:themeColor="background1"/>
                                <w:sz w:val="22"/>
                                <w:lang w:val="es-419"/>
                              </w:rPr>
                              <w:t>Ser.L</w:t>
                            </w:r>
                            <w:proofErr w:type="spellEnd"/>
                            <w:r w:rsidRPr="00551252">
                              <w:rPr>
                                <w:rFonts w:asciiTheme="minorHAnsi" w:hAnsiTheme="minorHAnsi"/>
                                <w:color w:val="FFFFFF" w:themeColor="background1"/>
                                <w:sz w:val="22"/>
                                <w:lang w:val="es-419"/>
                              </w:rPr>
                              <w:t>/V/II.</w:t>
                            </w:r>
                          </w:p>
                          <w:p w14:paraId="7E68D5BE" w14:textId="0FD77CB0" w:rsidR="003652E7" w:rsidRPr="00551252" w:rsidRDefault="003652E7" w:rsidP="007A5817">
                            <w:pPr>
                              <w:spacing w:line="276" w:lineRule="auto"/>
                              <w:jc w:val="right"/>
                              <w:rPr>
                                <w:rFonts w:asciiTheme="minorHAnsi" w:hAnsiTheme="minorHAnsi"/>
                                <w:color w:val="FFFFFF" w:themeColor="background1"/>
                                <w:sz w:val="22"/>
                                <w:lang w:val="es-419"/>
                              </w:rPr>
                            </w:pPr>
                            <w:r w:rsidRPr="00551252">
                              <w:rPr>
                                <w:rFonts w:asciiTheme="minorHAnsi" w:hAnsiTheme="minorHAnsi"/>
                                <w:color w:val="FFFFFF" w:themeColor="background1"/>
                                <w:sz w:val="22"/>
                                <w:lang w:val="es-419"/>
                              </w:rPr>
                              <w:t xml:space="preserve">Doc. </w:t>
                            </w:r>
                            <w:r w:rsidR="00551252">
                              <w:rPr>
                                <w:rFonts w:asciiTheme="minorHAnsi" w:hAnsiTheme="minorHAnsi"/>
                                <w:color w:val="FFFFFF" w:themeColor="background1"/>
                                <w:sz w:val="22"/>
                                <w:lang w:val="es-419"/>
                              </w:rPr>
                              <w:t>74</w:t>
                            </w:r>
                          </w:p>
                          <w:p w14:paraId="16DCD2BC" w14:textId="6B3961B9" w:rsidR="003652E7" w:rsidRPr="00551252" w:rsidRDefault="0055125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febrero</w:t>
                            </w:r>
                            <w:r w:rsidR="003652E7" w:rsidRPr="00551252">
                              <w:rPr>
                                <w:rFonts w:asciiTheme="minorHAnsi" w:hAnsiTheme="minorHAnsi"/>
                                <w:color w:val="FFFFFF" w:themeColor="background1"/>
                                <w:sz w:val="22"/>
                                <w:lang w:val="es-PA"/>
                              </w:rPr>
                              <w:t xml:space="preserve"> 2020</w:t>
                            </w:r>
                          </w:p>
                          <w:p w14:paraId="308D41C0" w14:textId="77777777" w:rsidR="003652E7" w:rsidRPr="00C25ADB" w:rsidRDefault="003652E7" w:rsidP="007A5817">
                            <w:pPr>
                              <w:spacing w:line="276" w:lineRule="auto"/>
                              <w:jc w:val="right"/>
                              <w:rPr>
                                <w:rFonts w:asciiTheme="minorHAnsi" w:hAnsiTheme="minorHAnsi"/>
                                <w:color w:val="FFFFFF" w:themeColor="background1"/>
                                <w:sz w:val="22"/>
                                <w:lang w:val="es-PA"/>
                              </w:rPr>
                            </w:pPr>
                            <w:r w:rsidRPr="00551252">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D1F3CF2"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5AE0D56E" w14:textId="490FA160" w:rsidR="003652E7" w:rsidRPr="00551252" w:rsidRDefault="003652E7" w:rsidP="007A5817">
                      <w:pPr>
                        <w:spacing w:line="276" w:lineRule="auto"/>
                        <w:jc w:val="right"/>
                        <w:rPr>
                          <w:rFonts w:asciiTheme="minorHAnsi" w:hAnsiTheme="minorHAnsi"/>
                          <w:color w:val="FFFFFF" w:themeColor="background1"/>
                          <w:sz w:val="22"/>
                          <w:lang w:val="es-419"/>
                        </w:rPr>
                      </w:pPr>
                      <w:r w:rsidRPr="00551252">
                        <w:rPr>
                          <w:rFonts w:asciiTheme="minorHAnsi" w:hAnsiTheme="minorHAnsi"/>
                          <w:color w:val="FFFFFF" w:themeColor="background1"/>
                          <w:sz w:val="22"/>
                          <w:lang w:val="es-419"/>
                        </w:rPr>
                        <w:t>OEA/Ser.L/V/II.</w:t>
                      </w:r>
                    </w:p>
                    <w:p w14:paraId="7E68D5BE" w14:textId="0FD77CB0" w:rsidR="003652E7" w:rsidRPr="00551252" w:rsidRDefault="003652E7" w:rsidP="007A5817">
                      <w:pPr>
                        <w:spacing w:line="276" w:lineRule="auto"/>
                        <w:jc w:val="right"/>
                        <w:rPr>
                          <w:rFonts w:asciiTheme="minorHAnsi" w:hAnsiTheme="minorHAnsi"/>
                          <w:color w:val="FFFFFF" w:themeColor="background1"/>
                          <w:sz w:val="22"/>
                          <w:lang w:val="es-419"/>
                        </w:rPr>
                      </w:pPr>
                      <w:r w:rsidRPr="00551252">
                        <w:rPr>
                          <w:rFonts w:asciiTheme="minorHAnsi" w:hAnsiTheme="minorHAnsi"/>
                          <w:color w:val="FFFFFF" w:themeColor="background1"/>
                          <w:sz w:val="22"/>
                          <w:lang w:val="es-419"/>
                        </w:rPr>
                        <w:t xml:space="preserve">Doc. </w:t>
                      </w:r>
                      <w:r w:rsidR="00551252">
                        <w:rPr>
                          <w:rFonts w:asciiTheme="minorHAnsi" w:hAnsiTheme="minorHAnsi"/>
                          <w:color w:val="FFFFFF" w:themeColor="background1"/>
                          <w:sz w:val="22"/>
                          <w:lang w:val="es-419"/>
                        </w:rPr>
                        <w:t>74</w:t>
                      </w:r>
                    </w:p>
                    <w:p w14:paraId="16DCD2BC" w14:textId="6B3961B9" w:rsidR="003652E7" w:rsidRPr="00551252" w:rsidRDefault="0055125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febrero</w:t>
                      </w:r>
                      <w:r w:rsidR="003652E7" w:rsidRPr="00551252">
                        <w:rPr>
                          <w:rFonts w:asciiTheme="minorHAnsi" w:hAnsiTheme="minorHAnsi"/>
                          <w:color w:val="FFFFFF" w:themeColor="background1"/>
                          <w:sz w:val="22"/>
                          <w:lang w:val="es-PA"/>
                        </w:rPr>
                        <w:t xml:space="preserve"> 2020</w:t>
                      </w:r>
                    </w:p>
                    <w:p w14:paraId="308D41C0" w14:textId="77777777" w:rsidR="003652E7" w:rsidRPr="00C25ADB" w:rsidRDefault="003652E7" w:rsidP="007A5817">
                      <w:pPr>
                        <w:spacing w:line="276" w:lineRule="auto"/>
                        <w:jc w:val="right"/>
                        <w:rPr>
                          <w:rFonts w:asciiTheme="minorHAnsi" w:hAnsiTheme="minorHAnsi"/>
                          <w:color w:val="FFFFFF" w:themeColor="background1"/>
                          <w:sz w:val="22"/>
                          <w:lang w:val="es-PA"/>
                        </w:rPr>
                      </w:pPr>
                      <w:r w:rsidRPr="00551252">
                        <w:rPr>
                          <w:rFonts w:asciiTheme="minorHAnsi" w:hAnsiTheme="minorHAnsi"/>
                          <w:color w:val="FFFFFF" w:themeColor="background1"/>
                          <w:sz w:val="22"/>
                          <w:lang w:val="es-PA"/>
                        </w:rPr>
                        <w:t>Original: español</w:t>
                      </w:r>
                    </w:p>
                  </w:txbxContent>
                </v:textbox>
              </v:shape>
            </w:pict>
          </mc:Fallback>
        </mc:AlternateContent>
      </w:r>
    </w:p>
    <w:p w14:paraId="51CDA28C" w14:textId="77777777" w:rsidR="00040C3A" w:rsidRPr="00140BD2" w:rsidRDefault="00040C3A" w:rsidP="002856F1">
      <w:pPr>
        <w:tabs>
          <w:tab w:val="center" w:pos="5400"/>
        </w:tabs>
        <w:suppressAutoHyphens/>
        <w:jc w:val="center"/>
        <w:rPr>
          <w:rFonts w:asciiTheme="majorHAnsi" w:hAnsiTheme="majorHAnsi"/>
          <w:sz w:val="20"/>
          <w:szCs w:val="20"/>
          <w:lang w:val="es-ES"/>
        </w:rPr>
      </w:pPr>
    </w:p>
    <w:p w14:paraId="58E1B67D" w14:textId="77777777" w:rsidR="00040C3A" w:rsidRPr="00140BD2" w:rsidRDefault="00040C3A" w:rsidP="002856F1">
      <w:pPr>
        <w:tabs>
          <w:tab w:val="center" w:pos="5400"/>
        </w:tabs>
        <w:suppressAutoHyphens/>
        <w:jc w:val="center"/>
        <w:rPr>
          <w:rFonts w:asciiTheme="majorHAnsi" w:hAnsiTheme="majorHAnsi"/>
          <w:sz w:val="20"/>
          <w:szCs w:val="20"/>
          <w:lang w:val="es-ES"/>
        </w:rPr>
      </w:pPr>
    </w:p>
    <w:p w14:paraId="6622CD3F" w14:textId="77777777" w:rsidR="00040C3A" w:rsidRPr="00140BD2" w:rsidRDefault="00040C3A" w:rsidP="002856F1">
      <w:pPr>
        <w:tabs>
          <w:tab w:val="center" w:pos="5400"/>
        </w:tabs>
        <w:suppressAutoHyphens/>
        <w:jc w:val="center"/>
        <w:rPr>
          <w:rFonts w:asciiTheme="majorHAnsi" w:hAnsiTheme="majorHAnsi" w:cs="Arial"/>
          <w:sz w:val="20"/>
          <w:szCs w:val="20"/>
          <w:lang w:val="es-ES"/>
        </w:rPr>
      </w:pPr>
    </w:p>
    <w:p w14:paraId="6028E30B" w14:textId="77777777" w:rsidR="00040C3A" w:rsidRPr="00140BD2" w:rsidRDefault="00040C3A" w:rsidP="002856F1">
      <w:pPr>
        <w:tabs>
          <w:tab w:val="center" w:pos="5400"/>
        </w:tabs>
        <w:suppressAutoHyphens/>
        <w:jc w:val="center"/>
        <w:rPr>
          <w:rFonts w:asciiTheme="majorHAnsi" w:hAnsiTheme="majorHAnsi"/>
          <w:sz w:val="20"/>
          <w:szCs w:val="20"/>
          <w:lang w:val="es-ES"/>
        </w:rPr>
      </w:pPr>
    </w:p>
    <w:p w14:paraId="1B9B1230" w14:textId="77777777" w:rsidR="00040C3A" w:rsidRPr="00140BD2" w:rsidRDefault="00040C3A" w:rsidP="002856F1">
      <w:pPr>
        <w:tabs>
          <w:tab w:val="center" w:pos="5400"/>
        </w:tabs>
        <w:suppressAutoHyphens/>
        <w:jc w:val="center"/>
        <w:rPr>
          <w:rFonts w:asciiTheme="majorHAnsi" w:hAnsiTheme="majorHAnsi"/>
          <w:sz w:val="20"/>
          <w:szCs w:val="20"/>
          <w:lang w:val="es-ES"/>
        </w:rPr>
      </w:pPr>
    </w:p>
    <w:p w14:paraId="27157236" w14:textId="77777777" w:rsidR="00040C3A" w:rsidRPr="00140BD2" w:rsidRDefault="00040C3A" w:rsidP="002856F1">
      <w:pPr>
        <w:tabs>
          <w:tab w:val="center" w:pos="5400"/>
        </w:tabs>
        <w:suppressAutoHyphens/>
        <w:jc w:val="center"/>
        <w:rPr>
          <w:rFonts w:asciiTheme="majorHAnsi" w:hAnsiTheme="majorHAnsi"/>
          <w:sz w:val="20"/>
          <w:szCs w:val="20"/>
          <w:lang w:val="es-ES"/>
        </w:rPr>
      </w:pPr>
    </w:p>
    <w:p w14:paraId="7CCB52FC" w14:textId="77777777" w:rsidR="00040C3A" w:rsidRPr="00140BD2" w:rsidRDefault="00040C3A" w:rsidP="002856F1">
      <w:pPr>
        <w:tabs>
          <w:tab w:val="center" w:pos="5400"/>
        </w:tabs>
        <w:suppressAutoHyphens/>
        <w:jc w:val="center"/>
        <w:rPr>
          <w:rFonts w:asciiTheme="majorHAnsi" w:hAnsiTheme="majorHAnsi"/>
          <w:sz w:val="20"/>
          <w:szCs w:val="20"/>
          <w:lang w:val="es-ES"/>
        </w:rPr>
      </w:pPr>
    </w:p>
    <w:p w14:paraId="1F3B97CB" w14:textId="77777777" w:rsidR="005128E4" w:rsidRPr="00140BD2" w:rsidRDefault="005128E4" w:rsidP="002856F1">
      <w:pPr>
        <w:tabs>
          <w:tab w:val="center" w:pos="5400"/>
        </w:tabs>
        <w:suppressAutoHyphens/>
        <w:jc w:val="center"/>
        <w:rPr>
          <w:rFonts w:asciiTheme="majorHAnsi" w:hAnsiTheme="majorHAnsi"/>
          <w:sz w:val="20"/>
          <w:szCs w:val="20"/>
          <w:lang w:val="es-ES"/>
        </w:rPr>
      </w:pPr>
    </w:p>
    <w:p w14:paraId="4C3AFF2B" w14:textId="77777777" w:rsidR="00040C3A" w:rsidRPr="00140BD2" w:rsidRDefault="00040C3A" w:rsidP="002856F1">
      <w:pPr>
        <w:tabs>
          <w:tab w:val="center" w:pos="5400"/>
        </w:tabs>
        <w:suppressAutoHyphens/>
        <w:jc w:val="center"/>
        <w:rPr>
          <w:rFonts w:asciiTheme="majorHAnsi" w:hAnsiTheme="majorHAnsi"/>
          <w:sz w:val="20"/>
          <w:szCs w:val="20"/>
          <w:lang w:val="es-ES"/>
        </w:rPr>
      </w:pPr>
    </w:p>
    <w:p w14:paraId="0E5BE5D9" w14:textId="77777777" w:rsidR="005128E4" w:rsidRPr="00140BD2" w:rsidRDefault="005128E4" w:rsidP="002856F1">
      <w:pPr>
        <w:tabs>
          <w:tab w:val="center" w:pos="5400"/>
        </w:tabs>
        <w:suppressAutoHyphens/>
        <w:jc w:val="center"/>
        <w:rPr>
          <w:rFonts w:asciiTheme="majorHAnsi" w:hAnsiTheme="majorHAnsi"/>
          <w:sz w:val="20"/>
          <w:szCs w:val="20"/>
          <w:lang w:val="es-ES"/>
        </w:rPr>
      </w:pPr>
    </w:p>
    <w:p w14:paraId="768D6569" w14:textId="77777777" w:rsidR="005128E4" w:rsidRPr="00140BD2" w:rsidRDefault="005128E4" w:rsidP="002856F1">
      <w:pPr>
        <w:tabs>
          <w:tab w:val="center" w:pos="5400"/>
        </w:tabs>
        <w:suppressAutoHyphens/>
        <w:jc w:val="center"/>
        <w:rPr>
          <w:rFonts w:asciiTheme="majorHAnsi" w:hAnsiTheme="majorHAnsi"/>
          <w:sz w:val="20"/>
          <w:szCs w:val="20"/>
          <w:lang w:val="es-ES"/>
        </w:rPr>
      </w:pPr>
    </w:p>
    <w:p w14:paraId="29785419" w14:textId="77777777" w:rsidR="005128E4" w:rsidRPr="00140BD2" w:rsidRDefault="005128E4" w:rsidP="002856F1">
      <w:pPr>
        <w:tabs>
          <w:tab w:val="center" w:pos="5400"/>
        </w:tabs>
        <w:suppressAutoHyphens/>
        <w:jc w:val="center"/>
        <w:rPr>
          <w:rFonts w:asciiTheme="majorHAnsi" w:hAnsiTheme="majorHAnsi"/>
          <w:sz w:val="20"/>
          <w:szCs w:val="20"/>
          <w:lang w:val="es-ES"/>
        </w:rPr>
      </w:pPr>
    </w:p>
    <w:p w14:paraId="083F0CBE" w14:textId="77777777" w:rsidR="00040C3A" w:rsidRPr="00140BD2" w:rsidRDefault="00040C3A" w:rsidP="002856F1">
      <w:pPr>
        <w:tabs>
          <w:tab w:val="center" w:pos="5400"/>
        </w:tabs>
        <w:suppressAutoHyphens/>
        <w:jc w:val="center"/>
        <w:rPr>
          <w:rFonts w:asciiTheme="majorHAnsi" w:hAnsiTheme="majorHAnsi"/>
          <w:sz w:val="20"/>
          <w:szCs w:val="20"/>
          <w:lang w:val="es-ES"/>
        </w:rPr>
      </w:pPr>
    </w:p>
    <w:p w14:paraId="75D87756" w14:textId="77777777" w:rsidR="00040C3A" w:rsidRPr="00140BD2" w:rsidRDefault="00040C3A" w:rsidP="002856F1">
      <w:pPr>
        <w:tabs>
          <w:tab w:val="center" w:pos="5400"/>
        </w:tabs>
        <w:suppressAutoHyphens/>
        <w:jc w:val="center"/>
        <w:rPr>
          <w:rFonts w:asciiTheme="majorHAnsi" w:hAnsiTheme="majorHAnsi"/>
          <w:sz w:val="20"/>
          <w:szCs w:val="20"/>
          <w:lang w:val="es-ES"/>
        </w:rPr>
      </w:pPr>
    </w:p>
    <w:p w14:paraId="0C6725CA" w14:textId="77777777" w:rsidR="00A50FCF" w:rsidRPr="00140BD2" w:rsidRDefault="00A50FCF" w:rsidP="002856F1">
      <w:pPr>
        <w:tabs>
          <w:tab w:val="center" w:pos="5400"/>
        </w:tabs>
        <w:suppressAutoHyphens/>
        <w:jc w:val="center"/>
        <w:rPr>
          <w:rFonts w:asciiTheme="majorHAnsi" w:hAnsiTheme="majorHAnsi"/>
          <w:sz w:val="20"/>
          <w:szCs w:val="20"/>
          <w:lang w:val="es-ES"/>
        </w:rPr>
      </w:pPr>
    </w:p>
    <w:p w14:paraId="6C21807C" w14:textId="77777777" w:rsidR="00A50FCF" w:rsidRPr="00140BD2" w:rsidRDefault="00A50FCF" w:rsidP="002856F1">
      <w:pPr>
        <w:tabs>
          <w:tab w:val="center" w:pos="5400"/>
        </w:tabs>
        <w:suppressAutoHyphens/>
        <w:jc w:val="center"/>
        <w:rPr>
          <w:rFonts w:asciiTheme="majorHAnsi" w:hAnsiTheme="majorHAnsi"/>
          <w:sz w:val="20"/>
          <w:szCs w:val="20"/>
          <w:lang w:val="es-ES"/>
        </w:rPr>
      </w:pPr>
    </w:p>
    <w:p w14:paraId="5C4B0789" w14:textId="77777777" w:rsidR="00A50FCF" w:rsidRPr="00140BD2" w:rsidRDefault="00A50FCF" w:rsidP="002856F1">
      <w:pPr>
        <w:tabs>
          <w:tab w:val="center" w:pos="5400"/>
        </w:tabs>
        <w:suppressAutoHyphens/>
        <w:jc w:val="center"/>
        <w:rPr>
          <w:rFonts w:asciiTheme="majorHAnsi" w:hAnsiTheme="majorHAnsi"/>
          <w:sz w:val="20"/>
          <w:szCs w:val="20"/>
          <w:lang w:val="es-ES"/>
        </w:rPr>
      </w:pPr>
    </w:p>
    <w:p w14:paraId="456D0197" w14:textId="77777777" w:rsidR="00A50FCF" w:rsidRPr="00140BD2" w:rsidRDefault="00A50FCF" w:rsidP="002856F1">
      <w:pPr>
        <w:tabs>
          <w:tab w:val="center" w:pos="5400"/>
        </w:tabs>
        <w:suppressAutoHyphens/>
        <w:jc w:val="center"/>
        <w:rPr>
          <w:rFonts w:asciiTheme="majorHAnsi" w:hAnsiTheme="majorHAnsi"/>
          <w:sz w:val="20"/>
          <w:szCs w:val="20"/>
          <w:lang w:val="es-ES"/>
        </w:rPr>
      </w:pPr>
    </w:p>
    <w:p w14:paraId="01E2CA23" w14:textId="77777777" w:rsidR="00A50FCF" w:rsidRPr="00140BD2" w:rsidRDefault="00A50FCF" w:rsidP="002856F1">
      <w:pPr>
        <w:tabs>
          <w:tab w:val="center" w:pos="5400"/>
        </w:tabs>
        <w:suppressAutoHyphens/>
        <w:jc w:val="center"/>
        <w:rPr>
          <w:rFonts w:asciiTheme="majorHAnsi" w:hAnsiTheme="majorHAnsi"/>
          <w:sz w:val="20"/>
          <w:szCs w:val="20"/>
          <w:lang w:val="es-ES"/>
        </w:rPr>
      </w:pPr>
    </w:p>
    <w:p w14:paraId="747150BE" w14:textId="77777777" w:rsidR="00A50FCF" w:rsidRPr="00140BD2" w:rsidRDefault="00A50FCF" w:rsidP="002856F1">
      <w:pPr>
        <w:tabs>
          <w:tab w:val="center" w:pos="5400"/>
        </w:tabs>
        <w:suppressAutoHyphens/>
        <w:jc w:val="center"/>
        <w:rPr>
          <w:rFonts w:asciiTheme="majorHAnsi" w:hAnsiTheme="majorHAnsi"/>
          <w:sz w:val="20"/>
          <w:szCs w:val="20"/>
          <w:lang w:val="es-ES"/>
        </w:rPr>
      </w:pPr>
    </w:p>
    <w:p w14:paraId="3A33736D" w14:textId="77777777" w:rsidR="00A50FCF" w:rsidRPr="00140BD2" w:rsidRDefault="00A50FCF" w:rsidP="002856F1">
      <w:pPr>
        <w:tabs>
          <w:tab w:val="center" w:pos="5400"/>
        </w:tabs>
        <w:suppressAutoHyphens/>
        <w:jc w:val="center"/>
        <w:rPr>
          <w:rFonts w:asciiTheme="majorHAnsi" w:hAnsiTheme="majorHAnsi"/>
          <w:sz w:val="20"/>
          <w:szCs w:val="20"/>
          <w:lang w:val="es-ES"/>
        </w:rPr>
      </w:pPr>
    </w:p>
    <w:p w14:paraId="62DFE474" w14:textId="77777777" w:rsidR="00A50FCF" w:rsidRPr="00140BD2" w:rsidRDefault="00A50FCF" w:rsidP="002856F1">
      <w:pPr>
        <w:tabs>
          <w:tab w:val="center" w:pos="5400"/>
        </w:tabs>
        <w:suppressAutoHyphens/>
        <w:jc w:val="center"/>
        <w:rPr>
          <w:rFonts w:asciiTheme="majorHAnsi" w:hAnsiTheme="majorHAnsi"/>
          <w:sz w:val="20"/>
          <w:szCs w:val="20"/>
          <w:lang w:val="es-ES"/>
        </w:rPr>
      </w:pPr>
    </w:p>
    <w:p w14:paraId="424C1766" w14:textId="77777777" w:rsidR="00A50FCF" w:rsidRPr="00140BD2" w:rsidRDefault="00A50FCF" w:rsidP="002856F1">
      <w:pPr>
        <w:tabs>
          <w:tab w:val="center" w:pos="5400"/>
        </w:tabs>
        <w:suppressAutoHyphens/>
        <w:jc w:val="center"/>
        <w:rPr>
          <w:rFonts w:asciiTheme="majorHAnsi" w:hAnsiTheme="majorHAnsi"/>
          <w:sz w:val="20"/>
          <w:szCs w:val="20"/>
          <w:lang w:val="es-ES"/>
        </w:rPr>
      </w:pPr>
    </w:p>
    <w:p w14:paraId="7C2A750C" w14:textId="77777777" w:rsidR="00A50FCF" w:rsidRPr="00140BD2" w:rsidRDefault="00A50FCF" w:rsidP="002856F1">
      <w:pPr>
        <w:tabs>
          <w:tab w:val="center" w:pos="5400"/>
        </w:tabs>
        <w:suppressAutoHyphens/>
        <w:jc w:val="center"/>
        <w:rPr>
          <w:rFonts w:asciiTheme="majorHAnsi" w:hAnsiTheme="majorHAnsi"/>
          <w:sz w:val="20"/>
          <w:szCs w:val="20"/>
          <w:lang w:val="es-ES"/>
        </w:rPr>
      </w:pPr>
    </w:p>
    <w:p w14:paraId="03D95B21" w14:textId="77777777" w:rsidR="00A50FCF" w:rsidRPr="00140BD2" w:rsidRDefault="00A50FCF" w:rsidP="002856F1">
      <w:pPr>
        <w:tabs>
          <w:tab w:val="center" w:pos="5400"/>
        </w:tabs>
        <w:suppressAutoHyphens/>
        <w:jc w:val="center"/>
        <w:rPr>
          <w:rFonts w:asciiTheme="majorHAnsi" w:hAnsiTheme="majorHAnsi"/>
          <w:sz w:val="20"/>
          <w:szCs w:val="20"/>
          <w:lang w:val="es-ES"/>
        </w:rPr>
      </w:pPr>
    </w:p>
    <w:p w14:paraId="4489A794" w14:textId="77777777" w:rsidR="00A50FCF" w:rsidRPr="00140BD2" w:rsidRDefault="00A50FCF" w:rsidP="002856F1">
      <w:pPr>
        <w:tabs>
          <w:tab w:val="center" w:pos="5400"/>
        </w:tabs>
        <w:suppressAutoHyphens/>
        <w:jc w:val="center"/>
        <w:rPr>
          <w:rFonts w:asciiTheme="majorHAnsi" w:hAnsiTheme="majorHAnsi"/>
          <w:sz w:val="20"/>
          <w:szCs w:val="20"/>
          <w:lang w:val="es-ES"/>
        </w:rPr>
      </w:pPr>
    </w:p>
    <w:p w14:paraId="6FEEA125" w14:textId="77777777" w:rsidR="00A50FCF" w:rsidRPr="00140BD2" w:rsidRDefault="00A50FCF" w:rsidP="002856F1">
      <w:pPr>
        <w:tabs>
          <w:tab w:val="center" w:pos="5400"/>
        </w:tabs>
        <w:suppressAutoHyphens/>
        <w:jc w:val="center"/>
        <w:rPr>
          <w:rFonts w:asciiTheme="majorHAnsi" w:hAnsiTheme="majorHAnsi"/>
          <w:sz w:val="20"/>
          <w:szCs w:val="20"/>
          <w:lang w:val="es-ES"/>
        </w:rPr>
      </w:pPr>
    </w:p>
    <w:p w14:paraId="30A8F41D" w14:textId="77777777" w:rsidR="00A50FCF" w:rsidRPr="00140BD2" w:rsidRDefault="00A50FCF" w:rsidP="002856F1">
      <w:pPr>
        <w:tabs>
          <w:tab w:val="center" w:pos="5400"/>
        </w:tabs>
        <w:suppressAutoHyphens/>
        <w:jc w:val="center"/>
        <w:rPr>
          <w:rFonts w:asciiTheme="majorHAnsi" w:hAnsiTheme="majorHAnsi"/>
          <w:sz w:val="20"/>
          <w:szCs w:val="20"/>
          <w:lang w:val="es-ES"/>
        </w:rPr>
      </w:pPr>
    </w:p>
    <w:p w14:paraId="5CA9D71F" w14:textId="77777777" w:rsidR="00A50FCF" w:rsidRPr="00140BD2" w:rsidRDefault="0090270B" w:rsidP="002856F1">
      <w:pPr>
        <w:tabs>
          <w:tab w:val="center" w:pos="5400"/>
        </w:tabs>
        <w:suppressAutoHyphens/>
        <w:jc w:val="center"/>
        <w:rPr>
          <w:rFonts w:asciiTheme="majorHAnsi" w:hAnsiTheme="majorHAnsi"/>
          <w:sz w:val="20"/>
          <w:szCs w:val="20"/>
          <w:lang w:val="es-ES"/>
        </w:rPr>
      </w:pPr>
      <w:r w:rsidRPr="00140BD2">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4B433345" wp14:editId="6C12AA0B">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20AB5F" w14:textId="107C5AF0" w:rsidR="003652E7" w:rsidRPr="00E85DE2" w:rsidRDefault="003652E7" w:rsidP="0059191A">
                            <w:pPr>
                              <w:tabs>
                                <w:tab w:val="center" w:pos="5400"/>
                              </w:tabs>
                              <w:suppressAutoHyphens/>
                              <w:spacing w:before="60"/>
                              <w:rPr>
                                <w:rFonts w:asciiTheme="majorHAnsi" w:hAnsiTheme="majorHAnsi"/>
                                <w:color w:val="0D0D0D" w:themeColor="text1" w:themeTint="F2"/>
                                <w:sz w:val="18"/>
                                <w:szCs w:val="22"/>
                                <w:lang w:val="es-ES"/>
                              </w:rPr>
                            </w:pPr>
                            <w:r w:rsidRPr="00551252">
                              <w:rPr>
                                <w:rFonts w:asciiTheme="majorHAnsi" w:hAnsiTheme="majorHAnsi"/>
                                <w:color w:val="0D0D0D" w:themeColor="text1" w:themeTint="F2"/>
                                <w:sz w:val="18"/>
                                <w:szCs w:val="22"/>
                                <w:lang w:val="es-ES"/>
                              </w:rPr>
                              <w:t xml:space="preserve">Aprobado </w:t>
                            </w:r>
                            <w:proofErr w:type="spellStart"/>
                            <w:r w:rsidRPr="00551252">
                              <w:rPr>
                                <w:rFonts w:asciiTheme="majorHAnsi" w:hAnsiTheme="majorHAnsi"/>
                                <w:color w:val="0D0D0D" w:themeColor="text1" w:themeTint="F2"/>
                                <w:sz w:val="18"/>
                                <w:szCs w:val="22"/>
                                <w:lang w:val="es-ES"/>
                              </w:rPr>
                              <w:t>electr</w:t>
                            </w:r>
                            <w:r w:rsidRPr="00551252">
                              <w:rPr>
                                <w:rFonts w:asciiTheme="majorHAnsi" w:hAnsiTheme="majorHAnsi"/>
                                <w:color w:val="0D0D0D" w:themeColor="text1" w:themeTint="F2"/>
                                <w:sz w:val="18"/>
                                <w:szCs w:val="22"/>
                                <w:lang w:val="es-ES_tradnl"/>
                              </w:rPr>
                              <w:t>ónicamente</w:t>
                            </w:r>
                            <w:proofErr w:type="spellEnd"/>
                            <w:r w:rsidRPr="00551252">
                              <w:rPr>
                                <w:rFonts w:asciiTheme="majorHAnsi" w:hAnsiTheme="majorHAnsi"/>
                                <w:color w:val="0D0D0D" w:themeColor="text1" w:themeTint="F2"/>
                                <w:sz w:val="18"/>
                                <w:szCs w:val="22"/>
                                <w:lang w:val="es-ES"/>
                              </w:rPr>
                              <w:t xml:space="preserve"> por la Comisión el </w:t>
                            </w:r>
                            <w:r w:rsidR="00551252">
                              <w:rPr>
                                <w:rFonts w:asciiTheme="majorHAnsi" w:hAnsiTheme="majorHAnsi"/>
                                <w:color w:val="0D0D0D" w:themeColor="text1" w:themeTint="F2"/>
                                <w:sz w:val="18"/>
                                <w:szCs w:val="22"/>
                                <w:lang w:val="es-ES"/>
                              </w:rPr>
                              <w:t>26</w:t>
                            </w:r>
                            <w:r w:rsidRPr="00551252">
                              <w:rPr>
                                <w:rFonts w:asciiTheme="majorHAnsi" w:hAnsiTheme="majorHAnsi"/>
                                <w:color w:val="0D0D0D" w:themeColor="text1" w:themeTint="F2"/>
                                <w:sz w:val="18"/>
                                <w:szCs w:val="22"/>
                                <w:lang w:val="es-ES"/>
                              </w:rPr>
                              <w:t xml:space="preserve"> de </w:t>
                            </w:r>
                            <w:r w:rsidR="00551252">
                              <w:rPr>
                                <w:rFonts w:asciiTheme="majorHAnsi" w:hAnsiTheme="majorHAnsi"/>
                                <w:color w:val="0D0D0D" w:themeColor="text1" w:themeTint="F2"/>
                                <w:sz w:val="18"/>
                                <w:szCs w:val="22"/>
                                <w:lang w:val="es-ES"/>
                              </w:rPr>
                              <w:t>febrero</w:t>
                            </w:r>
                            <w:r w:rsidRPr="00551252">
                              <w:rPr>
                                <w:rFonts w:asciiTheme="majorHAnsi" w:hAnsiTheme="majorHAnsi"/>
                                <w:color w:val="0D0D0D" w:themeColor="text1" w:themeTint="F2"/>
                                <w:sz w:val="18"/>
                                <w:szCs w:val="22"/>
                                <w:lang w:val="es-ES"/>
                              </w:rPr>
                              <w:t xml:space="preserve"> de 2020</w:t>
                            </w:r>
                            <w:r w:rsidR="00E85DE2">
                              <w:rPr>
                                <w:rFonts w:asciiTheme="majorHAnsi" w:hAnsiTheme="majorHAnsi"/>
                                <w:color w:val="0D0D0D" w:themeColor="text1" w:themeTint="F2"/>
                                <w:sz w:val="18"/>
                                <w:szCs w:val="22"/>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433345"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520AB5F" w14:textId="107C5AF0" w:rsidR="003652E7" w:rsidRPr="00E85DE2" w:rsidRDefault="003652E7" w:rsidP="0059191A">
                      <w:pPr>
                        <w:tabs>
                          <w:tab w:val="center" w:pos="5400"/>
                        </w:tabs>
                        <w:suppressAutoHyphens/>
                        <w:spacing w:before="60"/>
                        <w:rPr>
                          <w:rFonts w:asciiTheme="majorHAnsi" w:hAnsiTheme="majorHAnsi"/>
                          <w:color w:val="0D0D0D" w:themeColor="text1" w:themeTint="F2"/>
                          <w:sz w:val="18"/>
                          <w:szCs w:val="22"/>
                          <w:lang w:val="es-ES"/>
                        </w:rPr>
                      </w:pPr>
                      <w:r w:rsidRPr="00551252">
                        <w:rPr>
                          <w:rFonts w:asciiTheme="majorHAnsi" w:hAnsiTheme="majorHAnsi"/>
                          <w:color w:val="0D0D0D" w:themeColor="text1" w:themeTint="F2"/>
                          <w:sz w:val="18"/>
                          <w:szCs w:val="22"/>
                          <w:lang w:val="es-ES"/>
                        </w:rPr>
                        <w:t xml:space="preserve">Aprobado </w:t>
                      </w:r>
                      <w:proofErr w:type="spellStart"/>
                      <w:r w:rsidRPr="00551252">
                        <w:rPr>
                          <w:rFonts w:asciiTheme="majorHAnsi" w:hAnsiTheme="majorHAnsi"/>
                          <w:color w:val="0D0D0D" w:themeColor="text1" w:themeTint="F2"/>
                          <w:sz w:val="18"/>
                          <w:szCs w:val="22"/>
                          <w:lang w:val="es-ES"/>
                        </w:rPr>
                        <w:t>electr</w:t>
                      </w:r>
                      <w:r w:rsidRPr="00551252">
                        <w:rPr>
                          <w:rFonts w:asciiTheme="majorHAnsi" w:hAnsiTheme="majorHAnsi"/>
                          <w:color w:val="0D0D0D" w:themeColor="text1" w:themeTint="F2"/>
                          <w:sz w:val="18"/>
                          <w:szCs w:val="22"/>
                          <w:lang w:val="es-ES_tradnl"/>
                        </w:rPr>
                        <w:t>ónicamente</w:t>
                      </w:r>
                      <w:proofErr w:type="spellEnd"/>
                      <w:r w:rsidRPr="00551252">
                        <w:rPr>
                          <w:rFonts w:asciiTheme="majorHAnsi" w:hAnsiTheme="majorHAnsi"/>
                          <w:color w:val="0D0D0D" w:themeColor="text1" w:themeTint="F2"/>
                          <w:sz w:val="18"/>
                          <w:szCs w:val="22"/>
                          <w:lang w:val="es-ES"/>
                        </w:rPr>
                        <w:t xml:space="preserve"> por la Comisión el </w:t>
                      </w:r>
                      <w:r w:rsidR="00551252">
                        <w:rPr>
                          <w:rFonts w:asciiTheme="majorHAnsi" w:hAnsiTheme="majorHAnsi"/>
                          <w:color w:val="0D0D0D" w:themeColor="text1" w:themeTint="F2"/>
                          <w:sz w:val="18"/>
                          <w:szCs w:val="22"/>
                          <w:lang w:val="es-ES"/>
                        </w:rPr>
                        <w:t>26</w:t>
                      </w:r>
                      <w:r w:rsidRPr="00551252">
                        <w:rPr>
                          <w:rFonts w:asciiTheme="majorHAnsi" w:hAnsiTheme="majorHAnsi"/>
                          <w:color w:val="0D0D0D" w:themeColor="text1" w:themeTint="F2"/>
                          <w:sz w:val="18"/>
                          <w:szCs w:val="22"/>
                          <w:lang w:val="es-ES"/>
                        </w:rPr>
                        <w:t xml:space="preserve"> de </w:t>
                      </w:r>
                      <w:r w:rsidR="00551252">
                        <w:rPr>
                          <w:rFonts w:asciiTheme="majorHAnsi" w:hAnsiTheme="majorHAnsi"/>
                          <w:color w:val="0D0D0D" w:themeColor="text1" w:themeTint="F2"/>
                          <w:sz w:val="18"/>
                          <w:szCs w:val="22"/>
                          <w:lang w:val="es-ES"/>
                        </w:rPr>
                        <w:t>febrero</w:t>
                      </w:r>
                      <w:r w:rsidRPr="00551252">
                        <w:rPr>
                          <w:rFonts w:asciiTheme="majorHAnsi" w:hAnsiTheme="majorHAnsi"/>
                          <w:color w:val="0D0D0D" w:themeColor="text1" w:themeTint="F2"/>
                          <w:sz w:val="18"/>
                          <w:szCs w:val="22"/>
                          <w:lang w:val="es-ES"/>
                        </w:rPr>
                        <w:t xml:space="preserve"> de 2020</w:t>
                      </w:r>
                      <w:r w:rsidR="00E85DE2">
                        <w:rPr>
                          <w:rFonts w:asciiTheme="majorHAnsi" w:hAnsiTheme="majorHAnsi"/>
                          <w:color w:val="0D0D0D" w:themeColor="text1" w:themeTint="F2"/>
                          <w:sz w:val="18"/>
                          <w:szCs w:val="22"/>
                          <w:lang w:val="es-ES"/>
                        </w:rPr>
                        <w:t>.</w:t>
                      </w:r>
                    </w:p>
                  </w:txbxContent>
                </v:textbox>
              </v:shape>
            </w:pict>
          </mc:Fallback>
        </mc:AlternateContent>
      </w:r>
    </w:p>
    <w:p w14:paraId="7AAEB140" w14:textId="77777777" w:rsidR="00A50FCF" w:rsidRPr="00140BD2" w:rsidRDefault="00A50FCF" w:rsidP="002856F1">
      <w:pPr>
        <w:tabs>
          <w:tab w:val="center" w:pos="5400"/>
        </w:tabs>
        <w:suppressAutoHyphens/>
        <w:jc w:val="center"/>
        <w:rPr>
          <w:rFonts w:asciiTheme="majorHAnsi" w:hAnsiTheme="majorHAnsi"/>
          <w:sz w:val="20"/>
          <w:szCs w:val="20"/>
          <w:lang w:val="es-ES"/>
        </w:rPr>
      </w:pPr>
    </w:p>
    <w:p w14:paraId="1AD2E128" w14:textId="77777777" w:rsidR="00A50FCF" w:rsidRPr="00140BD2" w:rsidRDefault="00A50FCF" w:rsidP="002856F1">
      <w:pPr>
        <w:tabs>
          <w:tab w:val="center" w:pos="5400"/>
        </w:tabs>
        <w:suppressAutoHyphens/>
        <w:jc w:val="center"/>
        <w:rPr>
          <w:rFonts w:asciiTheme="majorHAnsi" w:hAnsiTheme="majorHAnsi"/>
          <w:sz w:val="20"/>
          <w:szCs w:val="20"/>
          <w:lang w:val="es-ES"/>
        </w:rPr>
      </w:pPr>
    </w:p>
    <w:p w14:paraId="27148D94" w14:textId="77777777" w:rsidR="00A50FCF" w:rsidRPr="00140BD2" w:rsidRDefault="00A50FCF" w:rsidP="002856F1">
      <w:pPr>
        <w:tabs>
          <w:tab w:val="center" w:pos="5400"/>
        </w:tabs>
        <w:suppressAutoHyphens/>
        <w:jc w:val="center"/>
        <w:rPr>
          <w:rFonts w:asciiTheme="majorHAnsi" w:hAnsiTheme="majorHAnsi"/>
          <w:sz w:val="20"/>
          <w:szCs w:val="20"/>
          <w:lang w:val="es-ES"/>
        </w:rPr>
      </w:pPr>
    </w:p>
    <w:p w14:paraId="5A883CA2" w14:textId="77777777" w:rsidR="00A50FCF" w:rsidRPr="00140BD2" w:rsidRDefault="00A50FCF" w:rsidP="002856F1">
      <w:pPr>
        <w:tabs>
          <w:tab w:val="center" w:pos="5400"/>
        </w:tabs>
        <w:suppressAutoHyphens/>
        <w:jc w:val="center"/>
        <w:rPr>
          <w:rFonts w:asciiTheme="majorHAnsi" w:hAnsiTheme="majorHAnsi"/>
          <w:sz w:val="20"/>
          <w:szCs w:val="20"/>
          <w:lang w:val="es-ES"/>
        </w:rPr>
      </w:pPr>
    </w:p>
    <w:p w14:paraId="378AF2D6" w14:textId="77777777" w:rsidR="00A50FCF" w:rsidRPr="00140BD2" w:rsidRDefault="0090270B" w:rsidP="002856F1">
      <w:pPr>
        <w:tabs>
          <w:tab w:val="center" w:pos="5400"/>
        </w:tabs>
        <w:suppressAutoHyphens/>
        <w:jc w:val="center"/>
        <w:rPr>
          <w:rFonts w:asciiTheme="majorHAnsi" w:hAnsiTheme="majorHAnsi"/>
          <w:sz w:val="20"/>
          <w:szCs w:val="20"/>
          <w:lang w:val="es-ES"/>
        </w:rPr>
      </w:pPr>
      <w:r w:rsidRPr="00140BD2">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231248E1" wp14:editId="0F82B45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00DC0A" w14:textId="56D5211D" w:rsidR="003652E7" w:rsidRPr="007B05C4" w:rsidRDefault="003652E7" w:rsidP="00113F73">
                            <w:pPr>
                              <w:spacing w:line="276" w:lineRule="auto"/>
                              <w:rPr>
                                <w:rFonts w:asciiTheme="majorHAnsi" w:hAnsiTheme="majorHAnsi"/>
                                <w:color w:val="595959" w:themeColor="text1" w:themeTint="A6"/>
                                <w:sz w:val="18"/>
                                <w:szCs w:val="18"/>
                                <w:lang w:val="es-ES"/>
                              </w:rPr>
                            </w:pPr>
                            <w:r w:rsidRPr="00551252">
                              <w:rPr>
                                <w:rFonts w:asciiTheme="majorHAnsi" w:hAnsiTheme="majorHAnsi"/>
                                <w:b/>
                                <w:color w:val="595959" w:themeColor="text1" w:themeTint="A6"/>
                                <w:sz w:val="18"/>
                                <w:szCs w:val="18"/>
                                <w:lang w:val="pt-BR"/>
                              </w:rPr>
                              <w:t>Citar como:</w:t>
                            </w:r>
                            <w:r w:rsidRPr="00551252">
                              <w:rPr>
                                <w:rFonts w:asciiTheme="majorHAnsi" w:hAnsiTheme="majorHAnsi"/>
                                <w:color w:val="595959" w:themeColor="text1" w:themeTint="A6"/>
                                <w:sz w:val="18"/>
                                <w:szCs w:val="18"/>
                                <w:lang w:val="pt-BR"/>
                              </w:rPr>
                              <w:t xml:space="preserve"> CIDH, Informe No. </w:t>
                            </w:r>
                            <w:r w:rsidR="00551252" w:rsidRPr="00551252">
                              <w:rPr>
                                <w:rFonts w:asciiTheme="majorHAnsi" w:hAnsiTheme="majorHAnsi"/>
                                <w:color w:val="595959" w:themeColor="text1" w:themeTint="A6"/>
                                <w:sz w:val="18"/>
                                <w:szCs w:val="18"/>
                                <w:lang w:val="pt-BR"/>
                              </w:rPr>
                              <w:t>64</w:t>
                            </w:r>
                            <w:r w:rsidRPr="00551252">
                              <w:rPr>
                                <w:rFonts w:asciiTheme="majorHAnsi" w:hAnsiTheme="majorHAnsi"/>
                                <w:color w:val="595959" w:themeColor="text1" w:themeTint="A6"/>
                                <w:sz w:val="18"/>
                                <w:szCs w:val="18"/>
                                <w:lang w:val="pt-BR"/>
                              </w:rPr>
                              <w:t>/</w:t>
                            </w:r>
                            <w:r w:rsidR="00551252" w:rsidRPr="00551252">
                              <w:rPr>
                                <w:rFonts w:asciiTheme="majorHAnsi" w:hAnsiTheme="majorHAnsi"/>
                                <w:color w:val="595959" w:themeColor="text1" w:themeTint="A6"/>
                                <w:sz w:val="18"/>
                                <w:szCs w:val="18"/>
                                <w:lang w:val="pt-BR"/>
                              </w:rPr>
                              <w:t>20</w:t>
                            </w:r>
                            <w:r w:rsidRPr="00551252">
                              <w:rPr>
                                <w:rFonts w:asciiTheme="majorHAnsi" w:hAnsiTheme="majorHAnsi"/>
                                <w:color w:val="595959" w:themeColor="text1" w:themeTint="A6"/>
                                <w:sz w:val="18"/>
                                <w:szCs w:val="18"/>
                                <w:lang w:val="pt-BR"/>
                              </w:rPr>
                              <w:t xml:space="preserve">. </w:t>
                            </w:r>
                            <w:proofErr w:type="spellStart"/>
                            <w:r w:rsidRPr="00551252">
                              <w:rPr>
                                <w:rFonts w:asciiTheme="majorHAnsi" w:hAnsiTheme="majorHAnsi"/>
                                <w:color w:val="595959" w:themeColor="text1" w:themeTint="A6"/>
                                <w:sz w:val="18"/>
                                <w:szCs w:val="18"/>
                                <w:lang w:val="es-ES_tradnl"/>
                              </w:rPr>
                              <w:t>Petici</w:t>
                            </w:r>
                            <w:r w:rsidRPr="00551252">
                              <w:rPr>
                                <w:rFonts w:asciiTheme="majorHAnsi" w:hAnsiTheme="majorHAnsi"/>
                                <w:color w:val="595959" w:themeColor="text1" w:themeTint="A6"/>
                                <w:sz w:val="18"/>
                                <w:szCs w:val="18"/>
                                <w:lang w:val="es-ES"/>
                              </w:rPr>
                              <w:t>ón</w:t>
                            </w:r>
                            <w:proofErr w:type="spellEnd"/>
                            <w:r w:rsidRPr="00551252">
                              <w:rPr>
                                <w:rFonts w:asciiTheme="majorHAnsi" w:hAnsiTheme="majorHAnsi"/>
                                <w:color w:val="595959" w:themeColor="text1" w:themeTint="A6"/>
                                <w:sz w:val="18"/>
                                <w:szCs w:val="18"/>
                                <w:lang w:val="es-ES"/>
                              </w:rPr>
                              <w:t xml:space="preserve"> 238-10. </w:t>
                            </w:r>
                            <w:r w:rsidRPr="00551252">
                              <w:rPr>
                                <w:rFonts w:asciiTheme="majorHAnsi" w:hAnsiTheme="majorHAnsi"/>
                                <w:color w:val="595959" w:themeColor="text1" w:themeTint="A6"/>
                                <w:sz w:val="18"/>
                                <w:szCs w:val="18"/>
                                <w:lang w:val="es-ES_tradnl"/>
                              </w:rPr>
                              <w:t xml:space="preserve">Admisibilidad. Ángel Antonio Di Marco y familiares. Argentina. </w:t>
                            </w:r>
                            <w:r w:rsidR="00551252">
                              <w:rPr>
                                <w:rFonts w:asciiTheme="majorHAnsi" w:hAnsiTheme="majorHAnsi"/>
                                <w:color w:val="595959" w:themeColor="text1" w:themeTint="A6"/>
                                <w:sz w:val="18"/>
                                <w:szCs w:val="18"/>
                                <w:lang w:val="es-ES"/>
                              </w:rPr>
                              <w:t>26 de febrero de 2020</w:t>
                            </w:r>
                            <w:r w:rsidRPr="00551252">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31248E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200DC0A" w14:textId="56D5211D" w:rsidR="003652E7" w:rsidRPr="007B05C4" w:rsidRDefault="003652E7" w:rsidP="00113F73">
                      <w:pPr>
                        <w:spacing w:line="276" w:lineRule="auto"/>
                        <w:rPr>
                          <w:rFonts w:asciiTheme="majorHAnsi" w:hAnsiTheme="majorHAnsi"/>
                          <w:color w:val="595959" w:themeColor="text1" w:themeTint="A6"/>
                          <w:sz w:val="18"/>
                          <w:szCs w:val="18"/>
                          <w:lang w:val="es-ES"/>
                        </w:rPr>
                      </w:pPr>
                      <w:r w:rsidRPr="00551252">
                        <w:rPr>
                          <w:rFonts w:asciiTheme="majorHAnsi" w:hAnsiTheme="majorHAnsi"/>
                          <w:b/>
                          <w:color w:val="595959" w:themeColor="text1" w:themeTint="A6"/>
                          <w:sz w:val="18"/>
                          <w:szCs w:val="18"/>
                          <w:lang w:val="pt-BR"/>
                        </w:rPr>
                        <w:t>Citar como:</w:t>
                      </w:r>
                      <w:r w:rsidRPr="00551252">
                        <w:rPr>
                          <w:rFonts w:asciiTheme="majorHAnsi" w:hAnsiTheme="majorHAnsi"/>
                          <w:color w:val="595959" w:themeColor="text1" w:themeTint="A6"/>
                          <w:sz w:val="18"/>
                          <w:szCs w:val="18"/>
                          <w:lang w:val="pt-BR"/>
                        </w:rPr>
                        <w:t xml:space="preserve"> CIDH, Informe No. </w:t>
                      </w:r>
                      <w:r w:rsidR="00551252" w:rsidRPr="00551252">
                        <w:rPr>
                          <w:rFonts w:asciiTheme="majorHAnsi" w:hAnsiTheme="majorHAnsi"/>
                          <w:color w:val="595959" w:themeColor="text1" w:themeTint="A6"/>
                          <w:sz w:val="18"/>
                          <w:szCs w:val="18"/>
                          <w:lang w:val="pt-BR"/>
                        </w:rPr>
                        <w:t>64</w:t>
                      </w:r>
                      <w:r w:rsidRPr="00551252">
                        <w:rPr>
                          <w:rFonts w:asciiTheme="majorHAnsi" w:hAnsiTheme="majorHAnsi"/>
                          <w:color w:val="595959" w:themeColor="text1" w:themeTint="A6"/>
                          <w:sz w:val="18"/>
                          <w:szCs w:val="18"/>
                          <w:lang w:val="pt-BR"/>
                        </w:rPr>
                        <w:t>/</w:t>
                      </w:r>
                      <w:r w:rsidR="00551252" w:rsidRPr="00551252">
                        <w:rPr>
                          <w:rFonts w:asciiTheme="majorHAnsi" w:hAnsiTheme="majorHAnsi"/>
                          <w:color w:val="595959" w:themeColor="text1" w:themeTint="A6"/>
                          <w:sz w:val="18"/>
                          <w:szCs w:val="18"/>
                          <w:lang w:val="pt-BR"/>
                        </w:rPr>
                        <w:t>20</w:t>
                      </w:r>
                      <w:r w:rsidRPr="00551252">
                        <w:rPr>
                          <w:rFonts w:asciiTheme="majorHAnsi" w:hAnsiTheme="majorHAnsi"/>
                          <w:color w:val="595959" w:themeColor="text1" w:themeTint="A6"/>
                          <w:sz w:val="18"/>
                          <w:szCs w:val="18"/>
                          <w:lang w:val="pt-BR"/>
                        </w:rPr>
                        <w:t xml:space="preserve">. </w:t>
                      </w:r>
                      <w:r w:rsidRPr="00551252">
                        <w:rPr>
                          <w:rFonts w:asciiTheme="majorHAnsi" w:hAnsiTheme="majorHAnsi"/>
                          <w:color w:val="595959" w:themeColor="text1" w:themeTint="A6"/>
                          <w:sz w:val="18"/>
                          <w:szCs w:val="18"/>
                          <w:lang w:val="es-ES_tradnl"/>
                        </w:rPr>
                        <w:t>Petici</w:t>
                      </w:r>
                      <w:r w:rsidRPr="00551252">
                        <w:rPr>
                          <w:rFonts w:asciiTheme="majorHAnsi" w:hAnsiTheme="majorHAnsi"/>
                          <w:color w:val="595959" w:themeColor="text1" w:themeTint="A6"/>
                          <w:sz w:val="18"/>
                          <w:szCs w:val="18"/>
                          <w:lang w:val="es-ES"/>
                        </w:rPr>
                        <w:t xml:space="preserve">ón 238-10. </w:t>
                      </w:r>
                      <w:r w:rsidRPr="00551252">
                        <w:rPr>
                          <w:rFonts w:asciiTheme="majorHAnsi" w:hAnsiTheme="majorHAnsi"/>
                          <w:color w:val="595959" w:themeColor="text1" w:themeTint="A6"/>
                          <w:sz w:val="18"/>
                          <w:szCs w:val="18"/>
                          <w:lang w:val="es-ES_tradnl"/>
                        </w:rPr>
                        <w:t xml:space="preserve">Admisibilidad. Ángel Antonio Di Marco y familiares. Argentina. </w:t>
                      </w:r>
                      <w:r w:rsidR="00551252">
                        <w:rPr>
                          <w:rFonts w:asciiTheme="majorHAnsi" w:hAnsiTheme="majorHAnsi"/>
                          <w:color w:val="595959" w:themeColor="text1" w:themeTint="A6"/>
                          <w:sz w:val="18"/>
                          <w:szCs w:val="18"/>
                          <w:lang w:val="es-ES"/>
                        </w:rPr>
                        <w:t>26 de febrero de 2020</w:t>
                      </w:r>
                      <w:r w:rsidRPr="00551252">
                        <w:rPr>
                          <w:rFonts w:asciiTheme="majorHAnsi" w:hAnsiTheme="majorHAnsi"/>
                          <w:color w:val="595959" w:themeColor="text1" w:themeTint="A6"/>
                          <w:sz w:val="18"/>
                          <w:szCs w:val="18"/>
                          <w:lang w:val="es-ES"/>
                        </w:rPr>
                        <w:t>.</w:t>
                      </w:r>
                    </w:p>
                  </w:txbxContent>
                </v:textbox>
              </v:shape>
            </w:pict>
          </mc:Fallback>
        </mc:AlternateContent>
      </w:r>
    </w:p>
    <w:p w14:paraId="6892C95E" w14:textId="77777777" w:rsidR="00A50FCF" w:rsidRPr="00140BD2" w:rsidRDefault="00A50FCF" w:rsidP="002856F1">
      <w:pPr>
        <w:tabs>
          <w:tab w:val="center" w:pos="5400"/>
        </w:tabs>
        <w:suppressAutoHyphens/>
        <w:jc w:val="center"/>
        <w:rPr>
          <w:rFonts w:asciiTheme="majorHAnsi" w:hAnsiTheme="majorHAnsi"/>
          <w:sz w:val="20"/>
          <w:szCs w:val="20"/>
          <w:lang w:val="es-ES"/>
        </w:rPr>
      </w:pPr>
    </w:p>
    <w:p w14:paraId="6243FBE1" w14:textId="77777777" w:rsidR="0090270B" w:rsidRPr="00140BD2" w:rsidRDefault="00D306D1" w:rsidP="002856F1">
      <w:pPr>
        <w:tabs>
          <w:tab w:val="center" w:pos="5400"/>
        </w:tabs>
        <w:suppressAutoHyphens/>
        <w:jc w:val="center"/>
        <w:rPr>
          <w:rFonts w:asciiTheme="majorHAnsi" w:hAnsiTheme="majorHAnsi"/>
          <w:b/>
          <w:sz w:val="20"/>
          <w:szCs w:val="20"/>
          <w:lang w:val="es-ES"/>
        </w:rPr>
      </w:pPr>
      <w:r w:rsidRPr="00140BD2">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244CFD7E" wp14:editId="2F26E14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9AE27D" w14:textId="65F98EE4" w:rsidR="003652E7" w:rsidRPr="00D72DC6" w:rsidRDefault="00E85DE2" w:rsidP="00F02AD1">
                            <w:pPr>
                              <w:rPr>
                                <w:color w:val="FFFFFF" w:themeColor="background1"/>
                                <w14:textFill>
                                  <w14:noFill/>
                                </w14:textFill>
                              </w:rPr>
                            </w:pPr>
                            <w:r>
                              <w:rPr>
                                <w:noProof/>
                                <w:color w:val="FFFFFF" w:themeColor="background1"/>
                              </w:rPr>
                              <w:drawing>
                                <wp:inline distT="0" distB="0" distL="0" distR="0" wp14:anchorId="31EBAFCC" wp14:editId="65EF6CEE">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CFD7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3C9AE27D" w14:textId="65F98EE4" w:rsidR="003652E7" w:rsidRPr="00D72DC6" w:rsidRDefault="00E85DE2" w:rsidP="00F02AD1">
                      <w:pPr>
                        <w:rPr>
                          <w:color w:val="FFFFFF" w:themeColor="background1"/>
                          <w14:textFill>
                            <w14:noFill/>
                          </w14:textFill>
                        </w:rPr>
                      </w:pPr>
                      <w:r>
                        <w:rPr>
                          <w:noProof/>
                          <w:color w:val="FFFFFF" w:themeColor="background1"/>
                        </w:rPr>
                        <w:drawing>
                          <wp:inline distT="0" distB="0" distL="0" distR="0" wp14:anchorId="31EBAFCC" wp14:editId="65EF6CEE">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140BD2">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42D48D4C" wp14:editId="6F3D78B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00D47F" w14:textId="77777777" w:rsidR="003652E7" w:rsidRPr="004B7EB6" w:rsidRDefault="003652E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2D48D4C"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3000D47F" w14:textId="77777777" w:rsidR="003652E7" w:rsidRPr="004B7EB6" w:rsidRDefault="003652E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522D3AF" w14:textId="77777777" w:rsidR="0070697F" w:rsidRPr="00140BD2" w:rsidRDefault="004A6A54" w:rsidP="002856F1">
      <w:pPr>
        <w:tabs>
          <w:tab w:val="center" w:pos="5400"/>
        </w:tabs>
        <w:suppressAutoHyphens/>
        <w:jc w:val="center"/>
        <w:rPr>
          <w:rFonts w:asciiTheme="majorHAnsi" w:hAnsiTheme="majorHAnsi"/>
          <w:b/>
          <w:sz w:val="20"/>
          <w:szCs w:val="20"/>
          <w:lang w:val="es-ES"/>
        </w:rPr>
        <w:sectPr w:rsidR="0070697F" w:rsidRPr="00140BD2"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140BD2">
        <w:rPr>
          <w:rFonts w:asciiTheme="majorHAnsi" w:hAnsiTheme="majorHAnsi"/>
          <w:b/>
          <w:sz w:val="20"/>
          <w:szCs w:val="20"/>
          <w:lang w:val="es-ES"/>
        </w:rPr>
        <w:tab/>
      </w:r>
    </w:p>
    <w:p w14:paraId="041FBE77" w14:textId="55DA631B" w:rsidR="003239B8" w:rsidRPr="00140BD2" w:rsidRDefault="003239B8" w:rsidP="00DA1B00">
      <w:pPr>
        <w:pStyle w:val="ListParagraph"/>
        <w:numPr>
          <w:ilvl w:val="0"/>
          <w:numId w:val="60"/>
        </w:numPr>
        <w:jc w:val="both"/>
        <w:rPr>
          <w:rFonts w:asciiTheme="majorHAnsi" w:hAnsiTheme="majorHAnsi"/>
          <w:b/>
          <w:bCs/>
          <w:sz w:val="20"/>
          <w:szCs w:val="20"/>
          <w:lang w:val="es-ES"/>
        </w:rPr>
      </w:pPr>
      <w:r w:rsidRPr="00140BD2">
        <w:rPr>
          <w:rFonts w:asciiTheme="majorHAnsi" w:hAnsiTheme="majorHAnsi"/>
          <w:b/>
          <w:bCs/>
          <w:sz w:val="20"/>
          <w:szCs w:val="20"/>
          <w:lang w:val="es-ES"/>
        </w:rPr>
        <w:lastRenderedPageBreak/>
        <w:t xml:space="preserve">DATOS DE LA PETICIÓN </w:t>
      </w:r>
    </w:p>
    <w:p w14:paraId="679EAC40" w14:textId="77777777" w:rsidR="00DA1B00" w:rsidRPr="00140BD2" w:rsidRDefault="00DA1B00" w:rsidP="00DA1B00">
      <w:pPr>
        <w:pStyle w:val="ListParagraph"/>
        <w:ind w:left="1440"/>
        <w:jc w:val="both"/>
        <w:rPr>
          <w:rFonts w:asciiTheme="majorHAnsi" w:hAnsiTheme="majorHAnsi"/>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E85DE2" w14:paraId="03E59AA0" w14:textId="77777777" w:rsidTr="004A6A54">
        <w:tc>
          <w:tcPr>
            <w:tcW w:w="3600" w:type="dxa"/>
            <w:tcBorders>
              <w:top w:val="single" w:sz="4" w:space="0" w:color="auto"/>
              <w:bottom w:val="single" w:sz="6" w:space="0" w:color="auto"/>
            </w:tcBorders>
            <w:shd w:val="clear" w:color="auto" w:fill="386294"/>
            <w:vAlign w:val="center"/>
          </w:tcPr>
          <w:p w14:paraId="50DA7F32" w14:textId="77777777" w:rsidR="003239B8" w:rsidRPr="00140BD2" w:rsidRDefault="003239B8" w:rsidP="002856F1">
            <w:pPr>
              <w:jc w:val="center"/>
              <w:rPr>
                <w:rFonts w:asciiTheme="majorHAnsi" w:hAnsiTheme="majorHAnsi"/>
                <w:b/>
                <w:bCs/>
                <w:color w:val="FFFFFF" w:themeColor="background1"/>
                <w:sz w:val="20"/>
                <w:szCs w:val="20"/>
                <w:lang w:val="es-ES"/>
              </w:rPr>
            </w:pPr>
            <w:r w:rsidRPr="00140BD2">
              <w:rPr>
                <w:rFonts w:asciiTheme="majorHAnsi" w:hAnsiTheme="majorHAnsi"/>
                <w:b/>
                <w:bCs/>
                <w:color w:val="FFFFFF" w:themeColor="background1"/>
                <w:sz w:val="20"/>
                <w:szCs w:val="20"/>
                <w:lang w:val="es-ES"/>
              </w:rPr>
              <w:t>Parte peticionaria:</w:t>
            </w:r>
          </w:p>
        </w:tc>
        <w:tc>
          <w:tcPr>
            <w:tcW w:w="5760" w:type="dxa"/>
            <w:vAlign w:val="center"/>
          </w:tcPr>
          <w:p w14:paraId="694E8232" w14:textId="62B3E924" w:rsidR="003239B8" w:rsidRPr="00140BD2" w:rsidRDefault="00DA573E" w:rsidP="002856F1">
            <w:pPr>
              <w:jc w:val="both"/>
              <w:rPr>
                <w:rFonts w:asciiTheme="majorHAnsi" w:hAnsiTheme="majorHAnsi"/>
                <w:bCs/>
                <w:sz w:val="20"/>
                <w:szCs w:val="20"/>
                <w:lang w:val="es-ES"/>
              </w:rPr>
            </w:pPr>
            <w:r w:rsidRPr="00140BD2">
              <w:rPr>
                <w:rFonts w:asciiTheme="majorHAnsi" w:hAnsiTheme="majorHAnsi"/>
                <w:bCs/>
                <w:sz w:val="20"/>
                <w:szCs w:val="20"/>
                <w:lang w:val="es-ES"/>
              </w:rPr>
              <w:t xml:space="preserve">Fernando Gutiérrez </w:t>
            </w:r>
            <w:proofErr w:type="spellStart"/>
            <w:r w:rsidRPr="00140BD2">
              <w:rPr>
                <w:rFonts w:asciiTheme="majorHAnsi" w:hAnsiTheme="majorHAnsi"/>
                <w:bCs/>
                <w:sz w:val="20"/>
                <w:szCs w:val="20"/>
                <w:lang w:val="es-ES"/>
              </w:rPr>
              <w:t>Rellan</w:t>
            </w:r>
            <w:proofErr w:type="spellEnd"/>
            <w:r w:rsidRPr="00140BD2">
              <w:rPr>
                <w:rFonts w:asciiTheme="majorHAnsi" w:hAnsiTheme="majorHAnsi"/>
                <w:bCs/>
                <w:sz w:val="20"/>
                <w:szCs w:val="20"/>
                <w:lang w:val="es-ES"/>
              </w:rPr>
              <w:t xml:space="preserve">, Daniel </w:t>
            </w:r>
            <w:r w:rsidR="00DA1B00" w:rsidRPr="00140BD2">
              <w:rPr>
                <w:rFonts w:asciiTheme="majorHAnsi" w:hAnsiTheme="majorHAnsi"/>
                <w:bCs/>
                <w:sz w:val="20"/>
                <w:szCs w:val="20"/>
                <w:lang w:val="es-ES"/>
              </w:rPr>
              <w:t>Ángel</w:t>
            </w:r>
            <w:r w:rsidRPr="00140BD2">
              <w:rPr>
                <w:rFonts w:asciiTheme="majorHAnsi" w:hAnsiTheme="majorHAnsi"/>
                <w:bCs/>
                <w:sz w:val="20"/>
                <w:szCs w:val="20"/>
                <w:lang w:val="es-ES"/>
              </w:rPr>
              <w:t xml:space="preserve"> Di Marco y María Laura Di Marco</w:t>
            </w:r>
          </w:p>
        </w:tc>
      </w:tr>
      <w:tr w:rsidR="003239B8" w:rsidRPr="00E85DE2" w14:paraId="21D4E4F1" w14:textId="77777777" w:rsidTr="004A6A54">
        <w:tc>
          <w:tcPr>
            <w:tcW w:w="3600" w:type="dxa"/>
            <w:tcBorders>
              <w:top w:val="single" w:sz="6" w:space="0" w:color="auto"/>
              <w:bottom w:val="single" w:sz="6" w:space="0" w:color="auto"/>
            </w:tcBorders>
            <w:shd w:val="clear" w:color="auto" w:fill="386294"/>
            <w:vAlign w:val="center"/>
          </w:tcPr>
          <w:p w14:paraId="1A69932A" w14:textId="77777777" w:rsidR="003239B8" w:rsidRPr="00140BD2" w:rsidRDefault="00A3750A" w:rsidP="002856F1">
            <w:pPr>
              <w:jc w:val="center"/>
              <w:rPr>
                <w:rFonts w:asciiTheme="majorHAnsi" w:hAnsiTheme="majorHAnsi"/>
                <w:b/>
                <w:bCs/>
                <w:color w:val="FFFFFF" w:themeColor="background1"/>
                <w:sz w:val="20"/>
                <w:szCs w:val="20"/>
                <w:lang w:val="es-ES"/>
              </w:rPr>
            </w:pPr>
            <w:sdt>
              <w:sdtPr>
                <w:rPr>
                  <w:rFonts w:asciiTheme="majorHAnsi" w:hAnsiTheme="majorHAnsi"/>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140BD2">
                  <w:rPr>
                    <w:rFonts w:asciiTheme="majorHAnsi" w:hAnsiTheme="majorHAnsi"/>
                    <w:b/>
                    <w:bCs/>
                    <w:color w:val="FFFFFF" w:themeColor="background1"/>
                    <w:sz w:val="20"/>
                    <w:szCs w:val="20"/>
                    <w:lang w:val="es-ES"/>
                  </w:rPr>
                  <w:t>Presunta víctima</w:t>
                </w:r>
              </w:sdtContent>
            </w:sdt>
            <w:r w:rsidR="003239B8" w:rsidRPr="00140BD2">
              <w:rPr>
                <w:rFonts w:asciiTheme="majorHAnsi" w:hAnsiTheme="majorHAnsi"/>
                <w:b/>
                <w:bCs/>
                <w:color w:val="FFFFFF" w:themeColor="background1"/>
                <w:sz w:val="20"/>
                <w:szCs w:val="20"/>
                <w:lang w:val="es-ES"/>
              </w:rPr>
              <w:t>:</w:t>
            </w:r>
          </w:p>
        </w:tc>
        <w:tc>
          <w:tcPr>
            <w:tcW w:w="5760" w:type="dxa"/>
            <w:vAlign w:val="center"/>
          </w:tcPr>
          <w:p w14:paraId="5F3F7E15" w14:textId="23328801" w:rsidR="003239B8" w:rsidRPr="00140BD2" w:rsidRDefault="00DA1B00" w:rsidP="002856F1">
            <w:pPr>
              <w:jc w:val="both"/>
              <w:rPr>
                <w:rFonts w:asciiTheme="majorHAnsi" w:hAnsiTheme="majorHAnsi"/>
                <w:bCs/>
                <w:sz w:val="20"/>
                <w:szCs w:val="20"/>
                <w:lang w:val="es-ES"/>
              </w:rPr>
            </w:pPr>
            <w:r w:rsidRPr="00140BD2">
              <w:rPr>
                <w:rFonts w:asciiTheme="majorHAnsi" w:hAnsiTheme="majorHAnsi"/>
                <w:bCs/>
                <w:sz w:val="20"/>
                <w:szCs w:val="20"/>
                <w:lang w:val="es-ES"/>
              </w:rPr>
              <w:t>Ángel</w:t>
            </w:r>
            <w:r w:rsidR="00B631B3" w:rsidRPr="00140BD2">
              <w:rPr>
                <w:rFonts w:asciiTheme="majorHAnsi" w:hAnsiTheme="majorHAnsi"/>
                <w:bCs/>
                <w:sz w:val="20"/>
                <w:szCs w:val="20"/>
                <w:lang w:val="es-ES"/>
              </w:rPr>
              <w:t xml:space="preserve"> Antonio Di Marco, María Laura </w:t>
            </w:r>
            <w:r w:rsidR="00841E47" w:rsidRPr="00140BD2">
              <w:rPr>
                <w:rFonts w:asciiTheme="majorHAnsi" w:hAnsiTheme="majorHAnsi"/>
                <w:bCs/>
                <w:sz w:val="20"/>
                <w:szCs w:val="20"/>
                <w:lang w:val="es-ES"/>
              </w:rPr>
              <w:t xml:space="preserve">Di Marco, Daniel </w:t>
            </w:r>
            <w:r w:rsidRPr="00140BD2">
              <w:rPr>
                <w:rFonts w:asciiTheme="majorHAnsi" w:hAnsiTheme="majorHAnsi"/>
                <w:bCs/>
                <w:sz w:val="20"/>
                <w:szCs w:val="20"/>
                <w:lang w:val="es-ES"/>
              </w:rPr>
              <w:t>Ángel</w:t>
            </w:r>
            <w:r w:rsidR="00841E47" w:rsidRPr="00140BD2">
              <w:rPr>
                <w:rFonts w:asciiTheme="majorHAnsi" w:hAnsiTheme="majorHAnsi"/>
                <w:bCs/>
                <w:sz w:val="20"/>
                <w:szCs w:val="20"/>
                <w:lang w:val="es-ES"/>
              </w:rPr>
              <w:t xml:space="preserve"> Di Marco</w:t>
            </w:r>
          </w:p>
        </w:tc>
      </w:tr>
      <w:tr w:rsidR="003239B8" w:rsidRPr="00140BD2" w14:paraId="04B66C2F" w14:textId="77777777" w:rsidTr="004A6A54">
        <w:tc>
          <w:tcPr>
            <w:tcW w:w="3600" w:type="dxa"/>
            <w:tcBorders>
              <w:top w:val="single" w:sz="6" w:space="0" w:color="auto"/>
              <w:bottom w:val="single" w:sz="6" w:space="0" w:color="auto"/>
            </w:tcBorders>
            <w:shd w:val="clear" w:color="auto" w:fill="386294"/>
            <w:vAlign w:val="center"/>
          </w:tcPr>
          <w:p w14:paraId="7F5FA7F2" w14:textId="77777777" w:rsidR="003239B8" w:rsidRPr="00140BD2" w:rsidRDefault="003239B8" w:rsidP="002856F1">
            <w:pPr>
              <w:jc w:val="center"/>
              <w:rPr>
                <w:rFonts w:asciiTheme="majorHAnsi" w:hAnsiTheme="majorHAnsi"/>
                <w:b/>
                <w:bCs/>
                <w:color w:val="FFFFFF" w:themeColor="background1"/>
                <w:sz w:val="20"/>
                <w:szCs w:val="20"/>
                <w:lang w:val="es-ES"/>
              </w:rPr>
            </w:pPr>
            <w:r w:rsidRPr="00140BD2">
              <w:rPr>
                <w:rFonts w:asciiTheme="majorHAnsi" w:hAnsiTheme="majorHAnsi"/>
                <w:b/>
                <w:bCs/>
                <w:color w:val="FFFFFF" w:themeColor="background1"/>
                <w:sz w:val="20"/>
                <w:szCs w:val="20"/>
                <w:lang w:val="es-ES"/>
              </w:rPr>
              <w:t>Estado denunciado:</w:t>
            </w:r>
          </w:p>
        </w:tc>
        <w:tc>
          <w:tcPr>
            <w:tcW w:w="5760" w:type="dxa"/>
            <w:vAlign w:val="center"/>
          </w:tcPr>
          <w:p w14:paraId="13BAEA2D" w14:textId="77777777" w:rsidR="003239B8" w:rsidRPr="00140BD2" w:rsidRDefault="00B631B3" w:rsidP="002856F1">
            <w:pPr>
              <w:jc w:val="both"/>
              <w:rPr>
                <w:rFonts w:asciiTheme="majorHAnsi" w:hAnsiTheme="majorHAnsi"/>
                <w:bCs/>
                <w:sz w:val="20"/>
                <w:szCs w:val="20"/>
                <w:lang w:val="es-ES"/>
              </w:rPr>
            </w:pPr>
            <w:r w:rsidRPr="00140BD2">
              <w:rPr>
                <w:rFonts w:asciiTheme="majorHAnsi" w:hAnsiTheme="majorHAnsi"/>
                <w:bCs/>
                <w:sz w:val="20"/>
                <w:szCs w:val="20"/>
                <w:lang w:val="es-ES"/>
              </w:rPr>
              <w:t>Argentina</w:t>
            </w:r>
          </w:p>
        </w:tc>
      </w:tr>
      <w:tr w:rsidR="00223A29" w:rsidRPr="00E85DE2" w14:paraId="02BB620B" w14:textId="77777777" w:rsidTr="004A6A54">
        <w:tc>
          <w:tcPr>
            <w:tcW w:w="3600" w:type="dxa"/>
            <w:tcBorders>
              <w:top w:val="single" w:sz="6" w:space="0" w:color="auto"/>
              <w:bottom w:val="single" w:sz="6" w:space="0" w:color="auto"/>
            </w:tcBorders>
            <w:shd w:val="clear" w:color="auto" w:fill="386294"/>
            <w:vAlign w:val="center"/>
          </w:tcPr>
          <w:p w14:paraId="65610483" w14:textId="77777777" w:rsidR="00223A29" w:rsidRPr="00140BD2" w:rsidRDefault="001B3A00" w:rsidP="002856F1">
            <w:pPr>
              <w:jc w:val="center"/>
              <w:rPr>
                <w:rFonts w:asciiTheme="majorHAnsi" w:hAnsiTheme="majorHAnsi"/>
                <w:b/>
                <w:bCs/>
                <w:color w:val="FFFFFF" w:themeColor="background1"/>
                <w:sz w:val="20"/>
                <w:szCs w:val="20"/>
                <w:lang w:val="es-ES"/>
              </w:rPr>
            </w:pPr>
            <w:r w:rsidRPr="00140BD2">
              <w:rPr>
                <w:rFonts w:asciiTheme="majorHAnsi" w:hAnsiTheme="majorHAnsi"/>
                <w:b/>
                <w:bCs/>
                <w:color w:val="FFFFFF" w:themeColor="background1"/>
                <w:sz w:val="20"/>
                <w:szCs w:val="20"/>
                <w:lang w:val="es-ES"/>
              </w:rPr>
              <w:t xml:space="preserve">Derechos </w:t>
            </w:r>
            <w:r w:rsidR="00E4118C" w:rsidRPr="00140BD2">
              <w:rPr>
                <w:rFonts w:asciiTheme="majorHAnsi" w:hAnsiTheme="majorHAnsi"/>
                <w:b/>
                <w:bCs/>
                <w:color w:val="FFFFFF" w:themeColor="background1"/>
                <w:sz w:val="20"/>
                <w:szCs w:val="20"/>
                <w:lang w:val="es-ES"/>
              </w:rPr>
              <w:t>invocados</w:t>
            </w:r>
            <w:r w:rsidRPr="00140BD2">
              <w:rPr>
                <w:rFonts w:asciiTheme="majorHAnsi" w:hAnsiTheme="majorHAnsi"/>
                <w:b/>
                <w:bCs/>
                <w:color w:val="FFFFFF" w:themeColor="background1"/>
                <w:sz w:val="20"/>
                <w:szCs w:val="20"/>
                <w:lang w:val="es-ES"/>
              </w:rPr>
              <w:t>:</w:t>
            </w:r>
          </w:p>
        </w:tc>
        <w:tc>
          <w:tcPr>
            <w:tcW w:w="5760" w:type="dxa"/>
            <w:vAlign w:val="center"/>
          </w:tcPr>
          <w:p w14:paraId="55F713B1" w14:textId="5DD56822" w:rsidR="00223A29" w:rsidRPr="00140BD2" w:rsidRDefault="00841E47" w:rsidP="002856F1">
            <w:pPr>
              <w:jc w:val="both"/>
              <w:rPr>
                <w:rFonts w:asciiTheme="majorHAnsi" w:hAnsiTheme="majorHAnsi"/>
                <w:bCs/>
                <w:sz w:val="20"/>
                <w:szCs w:val="20"/>
                <w:lang w:val="es-ES"/>
              </w:rPr>
            </w:pPr>
            <w:r w:rsidRPr="00140BD2">
              <w:rPr>
                <w:rFonts w:asciiTheme="majorHAnsi" w:hAnsiTheme="majorHAnsi"/>
                <w:bCs/>
                <w:sz w:val="20"/>
                <w:szCs w:val="20"/>
                <w:lang w:val="es-ES"/>
              </w:rPr>
              <w:t>Artículos I (vida,</w:t>
            </w:r>
            <w:r w:rsidR="00F3551A">
              <w:rPr>
                <w:rFonts w:asciiTheme="majorHAnsi" w:hAnsiTheme="majorHAnsi"/>
                <w:bCs/>
                <w:sz w:val="20"/>
                <w:szCs w:val="20"/>
                <w:lang w:val="es-ES"/>
              </w:rPr>
              <w:t xml:space="preserve"> </w:t>
            </w:r>
            <w:r w:rsidRPr="00140BD2">
              <w:rPr>
                <w:rFonts w:asciiTheme="majorHAnsi" w:hAnsiTheme="majorHAnsi"/>
                <w:bCs/>
                <w:sz w:val="20"/>
                <w:szCs w:val="20"/>
                <w:lang w:val="es-ES"/>
              </w:rPr>
              <w:t>libertad, seguridad e integridad de la persona), XVIII (justicia) y XXVI (proceso regular) de la Declaración Americana de l</w:t>
            </w:r>
            <w:r w:rsidR="00DA1B00" w:rsidRPr="00140BD2">
              <w:rPr>
                <w:rFonts w:asciiTheme="majorHAnsi" w:hAnsiTheme="majorHAnsi"/>
                <w:bCs/>
                <w:sz w:val="20"/>
                <w:szCs w:val="20"/>
                <w:lang w:val="es-ES"/>
              </w:rPr>
              <w:t>os Derechos y Deberes del Hombr</w:t>
            </w:r>
            <w:r w:rsidR="00F42536" w:rsidRPr="00140BD2">
              <w:rPr>
                <w:rFonts w:asciiTheme="majorHAnsi" w:hAnsiTheme="majorHAnsi"/>
                <w:bCs/>
                <w:sz w:val="20"/>
                <w:szCs w:val="20"/>
                <w:lang w:val="es-ES"/>
              </w:rPr>
              <w:t>e</w:t>
            </w:r>
            <w:r w:rsidRPr="00140BD2">
              <w:rPr>
                <w:rStyle w:val="FootnoteReference"/>
                <w:rFonts w:asciiTheme="majorHAnsi" w:hAnsiTheme="majorHAnsi"/>
                <w:bCs/>
                <w:sz w:val="20"/>
                <w:szCs w:val="20"/>
                <w:lang w:val="es-ES"/>
              </w:rPr>
              <w:footnoteReference w:id="2"/>
            </w:r>
            <w:r w:rsidRPr="00140BD2">
              <w:rPr>
                <w:rFonts w:asciiTheme="majorHAnsi" w:hAnsiTheme="majorHAnsi"/>
                <w:bCs/>
                <w:sz w:val="20"/>
                <w:szCs w:val="20"/>
                <w:lang w:val="es-ES"/>
              </w:rPr>
              <w:t xml:space="preserve">; </w:t>
            </w:r>
            <w:r w:rsidR="00970B1E">
              <w:rPr>
                <w:rFonts w:asciiTheme="majorHAnsi" w:hAnsiTheme="majorHAnsi"/>
                <w:bCs/>
                <w:sz w:val="20"/>
                <w:szCs w:val="20"/>
                <w:lang w:val="es-ES"/>
              </w:rPr>
              <w:t>a</w:t>
            </w:r>
            <w:r w:rsidRPr="00140BD2">
              <w:rPr>
                <w:rFonts w:asciiTheme="majorHAnsi" w:hAnsiTheme="majorHAnsi"/>
                <w:bCs/>
                <w:sz w:val="20"/>
                <w:szCs w:val="20"/>
                <w:lang w:val="es-ES"/>
              </w:rPr>
              <w:t>rtículos 8 (garantías judiciales) y 25 (protección judicial) de la Convención Americana sobre Derechos Humanos</w:t>
            </w:r>
            <w:r w:rsidRPr="00140BD2">
              <w:rPr>
                <w:rStyle w:val="FootnoteReference"/>
                <w:rFonts w:asciiTheme="majorHAnsi" w:hAnsiTheme="majorHAnsi"/>
                <w:bCs/>
                <w:sz w:val="20"/>
                <w:szCs w:val="20"/>
                <w:lang w:val="es-ES"/>
              </w:rPr>
              <w:footnoteReference w:id="3"/>
            </w:r>
          </w:p>
        </w:tc>
      </w:tr>
    </w:tbl>
    <w:p w14:paraId="01927D9B" w14:textId="77777777" w:rsidR="00207BF9" w:rsidRPr="00140BD2" w:rsidRDefault="00207BF9" w:rsidP="002856F1">
      <w:pPr>
        <w:ind w:firstLine="720"/>
        <w:jc w:val="both"/>
        <w:rPr>
          <w:rFonts w:asciiTheme="majorHAnsi" w:hAnsiTheme="majorHAnsi"/>
          <w:b/>
          <w:bCs/>
          <w:sz w:val="20"/>
          <w:szCs w:val="20"/>
          <w:lang w:val="es-ES"/>
        </w:rPr>
      </w:pPr>
    </w:p>
    <w:p w14:paraId="69ACF352" w14:textId="6BE94E2A" w:rsidR="003239B8" w:rsidRPr="00140BD2" w:rsidRDefault="003239B8" w:rsidP="002856F1">
      <w:pPr>
        <w:ind w:firstLine="720"/>
        <w:jc w:val="both"/>
        <w:rPr>
          <w:rFonts w:asciiTheme="majorHAnsi" w:hAnsiTheme="majorHAnsi"/>
          <w:b/>
          <w:bCs/>
          <w:sz w:val="20"/>
          <w:szCs w:val="20"/>
          <w:lang w:val="es-ES"/>
        </w:rPr>
      </w:pPr>
      <w:r w:rsidRPr="00140BD2">
        <w:rPr>
          <w:rFonts w:asciiTheme="majorHAnsi" w:hAnsiTheme="majorHAnsi"/>
          <w:b/>
          <w:bCs/>
          <w:sz w:val="20"/>
          <w:szCs w:val="20"/>
          <w:lang w:val="es-ES"/>
        </w:rPr>
        <w:t>II.</w:t>
      </w:r>
      <w:r w:rsidRPr="00140BD2">
        <w:rPr>
          <w:rFonts w:asciiTheme="majorHAnsi" w:hAnsiTheme="majorHAnsi"/>
          <w:b/>
          <w:bCs/>
          <w:sz w:val="20"/>
          <w:szCs w:val="20"/>
          <w:lang w:val="es-ES"/>
        </w:rPr>
        <w:tab/>
        <w:t>TRÁMITE ANTE LA CIDH</w:t>
      </w:r>
      <w:r w:rsidR="008E3BFE" w:rsidRPr="00140BD2">
        <w:rPr>
          <w:rStyle w:val="FootnoteReference"/>
          <w:rFonts w:asciiTheme="majorHAnsi" w:hAnsiTheme="majorHAnsi"/>
          <w:b/>
          <w:sz w:val="20"/>
          <w:szCs w:val="20"/>
          <w:lang w:val="es-ES"/>
        </w:rPr>
        <w:footnoteReference w:id="4"/>
      </w:r>
    </w:p>
    <w:p w14:paraId="70689D90" w14:textId="77777777" w:rsidR="00207BF9" w:rsidRPr="00140BD2" w:rsidRDefault="00207BF9" w:rsidP="002856F1">
      <w:pPr>
        <w:ind w:firstLine="720"/>
        <w:jc w:val="both"/>
        <w:rPr>
          <w:rFonts w:asciiTheme="majorHAnsi" w:hAnsiTheme="majorHAnsi"/>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140BD2" w14:paraId="5A595CDB" w14:textId="77777777" w:rsidTr="004A6A54">
        <w:tc>
          <w:tcPr>
            <w:tcW w:w="3600" w:type="dxa"/>
            <w:tcBorders>
              <w:top w:val="single" w:sz="6" w:space="0" w:color="auto"/>
              <w:bottom w:val="single" w:sz="6" w:space="0" w:color="auto"/>
            </w:tcBorders>
            <w:shd w:val="clear" w:color="auto" w:fill="386294"/>
            <w:vAlign w:val="center"/>
          </w:tcPr>
          <w:p w14:paraId="2AFF7AE4" w14:textId="77777777" w:rsidR="004C2312" w:rsidRPr="00140BD2" w:rsidRDefault="004A6A54" w:rsidP="002856F1">
            <w:pPr>
              <w:jc w:val="center"/>
              <w:rPr>
                <w:rFonts w:asciiTheme="majorHAnsi" w:hAnsiTheme="majorHAnsi"/>
                <w:b/>
                <w:bCs/>
                <w:color w:val="FFFFFF" w:themeColor="background1"/>
                <w:sz w:val="20"/>
                <w:szCs w:val="20"/>
                <w:lang w:val="es-ES"/>
              </w:rPr>
            </w:pPr>
            <w:r w:rsidRPr="00140BD2">
              <w:rPr>
                <w:rFonts w:asciiTheme="majorHAnsi" w:hAnsiTheme="majorHAnsi"/>
                <w:b/>
                <w:bCs/>
                <w:color w:val="FFFFFF" w:themeColor="background1"/>
                <w:sz w:val="20"/>
                <w:szCs w:val="20"/>
                <w:lang w:val="es-ES"/>
              </w:rPr>
              <w:t>P</w:t>
            </w:r>
            <w:r w:rsidR="004C2312" w:rsidRPr="00140BD2">
              <w:rPr>
                <w:rFonts w:asciiTheme="majorHAnsi" w:hAnsiTheme="majorHAnsi"/>
                <w:b/>
                <w:bCs/>
                <w:color w:val="FFFFFF" w:themeColor="background1"/>
                <w:sz w:val="20"/>
                <w:szCs w:val="20"/>
                <w:lang w:val="es-ES"/>
              </w:rPr>
              <w:t>resentación de la petición:</w:t>
            </w:r>
          </w:p>
        </w:tc>
        <w:tc>
          <w:tcPr>
            <w:tcW w:w="5760" w:type="dxa"/>
            <w:vAlign w:val="center"/>
          </w:tcPr>
          <w:p w14:paraId="261A4F1A" w14:textId="77777777" w:rsidR="004C2312" w:rsidRPr="00140BD2" w:rsidRDefault="00FF5F95" w:rsidP="002856F1">
            <w:pPr>
              <w:jc w:val="both"/>
              <w:rPr>
                <w:rFonts w:asciiTheme="majorHAnsi" w:hAnsiTheme="majorHAnsi"/>
                <w:bCs/>
                <w:sz w:val="20"/>
                <w:szCs w:val="20"/>
                <w:lang w:val="es-ES"/>
              </w:rPr>
            </w:pPr>
            <w:r w:rsidRPr="00140BD2">
              <w:rPr>
                <w:rFonts w:asciiTheme="majorHAnsi" w:hAnsiTheme="majorHAnsi"/>
                <w:bCs/>
                <w:sz w:val="20"/>
                <w:szCs w:val="20"/>
                <w:lang w:val="es-ES"/>
              </w:rPr>
              <w:t xml:space="preserve">22 de febrero de 2010 </w:t>
            </w:r>
          </w:p>
        </w:tc>
      </w:tr>
      <w:tr w:rsidR="00131425" w:rsidRPr="00140BD2" w14:paraId="6A1EE508" w14:textId="77777777" w:rsidTr="004A6A54">
        <w:tc>
          <w:tcPr>
            <w:tcW w:w="3600" w:type="dxa"/>
            <w:tcBorders>
              <w:top w:val="single" w:sz="6" w:space="0" w:color="auto"/>
              <w:bottom w:val="single" w:sz="6" w:space="0" w:color="auto"/>
            </w:tcBorders>
            <w:shd w:val="clear" w:color="auto" w:fill="386294"/>
            <w:vAlign w:val="center"/>
          </w:tcPr>
          <w:p w14:paraId="314C112E" w14:textId="77777777" w:rsidR="00131425" w:rsidRPr="00140BD2" w:rsidRDefault="00131425" w:rsidP="002856F1">
            <w:pPr>
              <w:jc w:val="center"/>
              <w:rPr>
                <w:rFonts w:asciiTheme="majorHAnsi" w:hAnsiTheme="majorHAnsi"/>
                <w:b/>
                <w:bCs/>
                <w:color w:val="FFFFFF" w:themeColor="background1"/>
                <w:sz w:val="20"/>
                <w:szCs w:val="20"/>
                <w:lang w:val="es-ES"/>
              </w:rPr>
            </w:pPr>
            <w:r w:rsidRPr="00140BD2">
              <w:rPr>
                <w:rFonts w:asciiTheme="majorHAnsi" w:hAnsiTheme="majorHAnsi"/>
                <w:b/>
                <w:bCs/>
                <w:color w:val="FFFFFF" w:themeColor="background1"/>
                <w:sz w:val="20"/>
                <w:szCs w:val="20"/>
                <w:lang w:val="es-ES"/>
              </w:rPr>
              <w:t>Información adicional recibida durante la etapa de estudio:</w:t>
            </w:r>
          </w:p>
        </w:tc>
        <w:tc>
          <w:tcPr>
            <w:tcW w:w="5760" w:type="dxa"/>
            <w:vAlign w:val="center"/>
          </w:tcPr>
          <w:p w14:paraId="4E3BE076" w14:textId="77777777" w:rsidR="00131425" w:rsidRPr="00140BD2" w:rsidRDefault="00FF5F95" w:rsidP="002856F1">
            <w:pPr>
              <w:jc w:val="both"/>
              <w:rPr>
                <w:rFonts w:asciiTheme="majorHAnsi" w:hAnsiTheme="majorHAnsi"/>
                <w:bCs/>
                <w:sz w:val="20"/>
                <w:szCs w:val="20"/>
                <w:lang w:val="es-ES"/>
              </w:rPr>
            </w:pPr>
            <w:r w:rsidRPr="00140BD2">
              <w:rPr>
                <w:rFonts w:asciiTheme="majorHAnsi" w:hAnsiTheme="majorHAnsi"/>
                <w:bCs/>
                <w:sz w:val="20"/>
                <w:szCs w:val="20"/>
                <w:lang w:val="es-ES"/>
              </w:rPr>
              <w:t>8 de marzo de 2010</w:t>
            </w:r>
          </w:p>
        </w:tc>
      </w:tr>
      <w:tr w:rsidR="004C2312" w:rsidRPr="00140BD2" w14:paraId="3628D533" w14:textId="77777777" w:rsidTr="004A6A54">
        <w:tc>
          <w:tcPr>
            <w:tcW w:w="3600" w:type="dxa"/>
            <w:tcBorders>
              <w:top w:val="single" w:sz="6" w:space="0" w:color="auto"/>
              <w:bottom w:val="single" w:sz="6" w:space="0" w:color="auto"/>
            </w:tcBorders>
            <w:shd w:val="clear" w:color="auto" w:fill="386294"/>
            <w:vAlign w:val="center"/>
          </w:tcPr>
          <w:p w14:paraId="3E455FC3" w14:textId="77777777" w:rsidR="004C2312" w:rsidRPr="00140BD2" w:rsidRDefault="004A6A54" w:rsidP="002856F1">
            <w:pPr>
              <w:jc w:val="center"/>
              <w:rPr>
                <w:rFonts w:asciiTheme="majorHAnsi" w:hAnsiTheme="majorHAnsi"/>
                <w:b/>
                <w:bCs/>
                <w:color w:val="FFFFFF" w:themeColor="background1"/>
                <w:sz w:val="20"/>
                <w:szCs w:val="20"/>
                <w:lang w:val="es-ES"/>
              </w:rPr>
            </w:pPr>
            <w:r w:rsidRPr="00140BD2">
              <w:rPr>
                <w:rFonts w:asciiTheme="majorHAnsi" w:hAnsiTheme="majorHAnsi"/>
                <w:b/>
                <w:color w:val="FFFFFF" w:themeColor="background1"/>
                <w:sz w:val="20"/>
                <w:szCs w:val="20"/>
                <w:lang w:val="es-ES"/>
              </w:rPr>
              <w:t>N</w:t>
            </w:r>
            <w:r w:rsidR="004C2312" w:rsidRPr="00140BD2">
              <w:rPr>
                <w:rFonts w:asciiTheme="majorHAnsi" w:hAnsiTheme="majorHAnsi"/>
                <w:b/>
                <w:color w:val="FFFFFF" w:themeColor="background1"/>
                <w:sz w:val="20"/>
                <w:szCs w:val="20"/>
                <w:lang w:val="es-ES"/>
              </w:rPr>
              <w:t>otificación de la petición al Estado:</w:t>
            </w:r>
          </w:p>
        </w:tc>
        <w:tc>
          <w:tcPr>
            <w:tcW w:w="5760" w:type="dxa"/>
            <w:vAlign w:val="center"/>
          </w:tcPr>
          <w:p w14:paraId="06779F59" w14:textId="77777777" w:rsidR="004C2312" w:rsidRPr="00140BD2" w:rsidRDefault="00FF5F95" w:rsidP="002856F1">
            <w:pPr>
              <w:jc w:val="both"/>
              <w:rPr>
                <w:rFonts w:asciiTheme="majorHAnsi" w:hAnsiTheme="majorHAnsi"/>
                <w:bCs/>
                <w:sz w:val="20"/>
                <w:szCs w:val="20"/>
                <w:lang w:val="es-ES"/>
              </w:rPr>
            </w:pPr>
            <w:r w:rsidRPr="00140BD2">
              <w:rPr>
                <w:rFonts w:asciiTheme="majorHAnsi" w:hAnsiTheme="majorHAnsi"/>
                <w:bCs/>
                <w:sz w:val="20"/>
                <w:szCs w:val="20"/>
                <w:lang w:val="es-ES"/>
              </w:rPr>
              <w:t>19 de abril de 2016</w:t>
            </w:r>
          </w:p>
        </w:tc>
      </w:tr>
      <w:tr w:rsidR="004C2312" w:rsidRPr="00140BD2" w14:paraId="38FB0A5B" w14:textId="77777777" w:rsidTr="004A6A54">
        <w:tc>
          <w:tcPr>
            <w:tcW w:w="3600" w:type="dxa"/>
            <w:tcBorders>
              <w:top w:val="single" w:sz="6" w:space="0" w:color="auto"/>
              <w:bottom w:val="single" w:sz="6" w:space="0" w:color="auto"/>
            </w:tcBorders>
            <w:shd w:val="clear" w:color="auto" w:fill="386294"/>
            <w:vAlign w:val="center"/>
          </w:tcPr>
          <w:p w14:paraId="5787E463" w14:textId="77777777" w:rsidR="004C2312" w:rsidRPr="00140BD2" w:rsidRDefault="004A6A54" w:rsidP="002856F1">
            <w:pPr>
              <w:jc w:val="center"/>
              <w:rPr>
                <w:rFonts w:asciiTheme="majorHAnsi" w:hAnsiTheme="majorHAnsi"/>
                <w:b/>
                <w:bCs/>
                <w:color w:val="FFFFFF" w:themeColor="background1"/>
                <w:sz w:val="20"/>
                <w:szCs w:val="20"/>
                <w:lang w:val="es-ES"/>
              </w:rPr>
            </w:pPr>
            <w:r w:rsidRPr="00140BD2">
              <w:rPr>
                <w:rFonts w:asciiTheme="majorHAnsi" w:hAnsiTheme="majorHAnsi"/>
                <w:b/>
                <w:color w:val="FFFFFF" w:themeColor="background1"/>
                <w:sz w:val="20"/>
                <w:szCs w:val="20"/>
                <w:lang w:val="es-ES"/>
              </w:rPr>
              <w:t>P</w:t>
            </w:r>
            <w:r w:rsidR="004C2312" w:rsidRPr="00140BD2">
              <w:rPr>
                <w:rFonts w:asciiTheme="majorHAnsi" w:hAnsiTheme="majorHAnsi"/>
                <w:b/>
                <w:color w:val="FFFFFF" w:themeColor="background1"/>
                <w:sz w:val="20"/>
                <w:szCs w:val="20"/>
                <w:lang w:val="es-ES"/>
              </w:rPr>
              <w:t>rimera respuesta del Estado:</w:t>
            </w:r>
          </w:p>
        </w:tc>
        <w:tc>
          <w:tcPr>
            <w:tcW w:w="5760" w:type="dxa"/>
            <w:vAlign w:val="center"/>
          </w:tcPr>
          <w:p w14:paraId="13518229" w14:textId="77777777" w:rsidR="004C2312" w:rsidRPr="00140BD2" w:rsidRDefault="00FF5F95" w:rsidP="002856F1">
            <w:pPr>
              <w:jc w:val="both"/>
              <w:rPr>
                <w:rFonts w:asciiTheme="majorHAnsi" w:hAnsiTheme="majorHAnsi"/>
                <w:bCs/>
                <w:sz w:val="20"/>
                <w:szCs w:val="20"/>
                <w:lang w:val="es-ES"/>
              </w:rPr>
            </w:pPr>
            <w:r w:rsidRPr="00140BD2">
              <w:rPr>
                <w:rFonts w:asciiTheme="majorHAnsi" w:hAnsiTheme="majorHAnsi"/>
                <w:bCs/>
                <w:sz w:val="20"/>
                <w:szCs w:val="20"/>
                <w:lang w:val="es-ES"/>
              </w:rPr>
              <w:t>27 de octubre de 2016</w:t>
            </w:r>
          </w:p>
        </w:tc>
      </w:tr>
      <w:tr w:rsidR="004C2312" w:rsidRPr="00140BD2" w14:paraId="50D649C2" w14:textId="77777777" w:rsidTr="004A6A54">
        <w:tc>
          <w:tcPr>
            <w:tcW w:w="3600" w:type="dxa"/>
            <w:tcBorders>
              <w:top w:val="single" w:sz="6" w:space="0" w:color="auto"/>
              <w:bottom w:val="single" w:sz="6" w:space="0" w:color="auto"/>
            </w:tcBorders>
            <w:shd w:val="clear" w:color="auto" w:fill="386294"/>
            <w:vAlign w:val="center"/>
          </w:tcPr>
          <w:p w14:paraId="11C90606" w14:textId="77777777" w:rsidR="004C2312" w:rsidRPr="00140BD2" w:rsidRDefault="008E3BFE" w:rsidP="002856F1">
            <w:pPr>
              <w:jc w:val="center"/>
              <w:rPr>
                <w:rFonts w:asciiTheme="majorHAnsi" w:hAnsiTheme="majorHAnsi"/>
                <w:b/>
                <w:bCs/>
                <w:color w:val="FFFFFF" w:themeColor="background1"/>
                <w:sz w:val="20"/>
                <w:szCs w:val="20"/>
                <w:lang w:val="es-ES"/>
              </w:rPr>
            </w:pPr>
            <w:r w:rsidRPr="00140BD2">
              <w:rPr>
                <w:rFonts w:asciiTheme="majorHAnsi" w:hAnsiTheme="majorHAnsi"/>
                <w:b/>
                <w:bCs/>
                <w:color w:val="FFFFFF" w:themeColor="background1"/>
                <w:sz w:val="20"/>
                <w:szCs w:val="20"/>
                <w:lang w:val="es-ES"/>
              </w:rPr>
              <w:t>Observaciones adicionales de la parte peticionaria:</w:t>
            </w:r>
          </w:p>
        </w:tc>
        <w:tc>
          <w:tcPr>
            <w:tcW w:w="5760" w:type="dxa"/>
            <w:vAlign w:val="center"/>
          </w:tcPr>
          <w:p w14:paraId="67F8DA29" w14:textId="77777777" w:rsidR="004C2312" w:rsidRPr="00140BD2" w:rsidRDefault="00FF5F95" w:rsidP="002856F1">
            <w:pPr>
              <w:jc w:val="both"/>
              <w:rPr>
                <w:rFonts w:asciiTheme="majorHAnsi" w:hAnsiTheme="majorHAnsi"/>
                <w:bCs/>
                <w:sz w:val="20"/>
                <w:szCs w:val="20"/>
                <w:lang w:val="es-ES"/>
              </w:rPr>
            </w:pPr>
            <w:r w:rsidRPr="00140BD2">
              <w:rPr>
                <w:rFonts w:asciiTheme="majorHAnsi" w:hAnsiTheme="majorHAnsi"/>
                <w:bCs/>
                <w:sz w:val="20"/>
                <w:szCs w:val="20"/>
                <w:lang w:val="es-ES"/>
              </w:rPr>
              <w:t>3 de septiembre de 2017</w:t>
            </w:r>
          </w:p>
        </w:tc>
      </w:tr>
    </w:tbl>
    <w:p w14:paraId="37A97A3D" w14:textId="77777777" w:rsidR="00207BF9" w:rsidRPr="00140BD2" w:rsidRDefault="00207BF9" w:rsidP="002856F1">
      <w:pPr>
        <w:ind w:firstLine="720"/>
        <w:jc w:val="both"/>
        <w:rPr>
          <w:rFonts w:asciiTheme="majorHAnsi" w:hAnsiTheme="majorHAnsi"/>
          <w:b/>
          <w:bCs/>
          <w:sz w:val="20"/>
          <w:szCs w:val="20"/>
          <w:lang w:val="es-ES"/>
        </w:rPr>
      </w:pPr>
    </w:p>
    <w:p w14:paraId="47D882C6" w14:textId="7BC3455B" w:rsidR="003239B8" w:rsidRPr="00140BD2" w:rsidRDefault="003239B8" w:rsidP="002856F1">
      <w:pPr>
        <w:ind w:firstLine="720"/>
        <w:jc w:val="both"/>
        <w:rPr>
          <w:rFonts w:asciiTheme="majorHAnsi" w:hAnsiTheme="majorHAnsi"/>
          <w:b/>
          <w:bCs/>
          <w:sz w:val="20"/>
          <w:szCs w:val="20"/>
          <w:lang w:val="es-ES"/>
        </w:rPr>
      </w:pPr>
      <w:r w:rsidRPr="00140BD2">
        <w:rPr>
          <w:rFonts w:asciiTheme="majorHAnsi" w:hAnsiTheme="majorHAnsi"/>
          <w:b/>
          <w:bCs/>
          <w:sz w:val="20"/>
          <w:szCs w:val="20"/>
          <w:lang w:val="es-ES"/>
        </w:rPr>
        <w:t xml:space="preserve">III. </w:t>
      </w:r>
      <w:r w:rsidRPr="00140BD2">
        <w:rPr>
          <w:rFonts w:asciiTheme="majorHAnsi" w:hAnsiTheme="majorHAnsi"/>
          <w:b/>
          <w:bCs/>
          <w:sz w:val="20"/>
          <w:szCs w:val="20"/>
          <w:lang w:val="es-ES"/>
        </w:rPr>
        <w:tab/>
        <w:t>COMPETENCIA</w:t>
      </w:r>
      <w:r w:rsidR="00EE00E9" w:rsidRPr="00140BD2">
        <w:rPr>
          <w:rFonts w:asciiTheme="majorHAnsi" w:hAnsiTheme="majorHAnsi"/>
          <w:b/>
          <w:bCs/>
          <w:sz w:val="20"/>
          <w:szCs w:val="20"/>
          <w:lang w:val="es-ES"/>
        </w:rPr>
        <w:t xml:space="preserve"> </w:t>
      </w:r>
    </w:p>
    <w:p w14:paraId="0D48B40A" w14:textId="77777777" w:rsidR="00207BF9" w:rsidRPr="00140BD2" w:rsidRDefault="00207BF9" w:rsidP="002856F1">
      <w:pPr>
        <w:ind w:firstLine="720"/>
        <w:jc w:val="both"/>
        <w:rPr>
          <w:rFonts w:asciiTheme="majorHAnsi" w:hAnsiTheme="majorHAnsi"/>
          <w:b/>
          <w:bCs/>
          <w:sz w:val="20"/>
          <w:szCs w:val="20"/>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140BD2" w14:paraId="0826B96E" w14:textId="77777777" w:rsidTr="004A6A54">
        <w:trPr>
          <w:cantSplit/>
        </w:trPr>
        <w:tc>
          <w:tcPr>
            <w:tcW w:w="3600" w:type="dxa"/>
            <w:tcBorders>
              <w:top w:val="single" w:sz="4" w:space="0" w:color="auto"/>
              <w:bottom w:val="single" w:sz="6" w:space="0" w:color="auto"/>
            </w:tcBorders>
            <w:shd w:val="clear" w:color="auto" w:fill="386294"/>
            <w:vAlign w:val="center"/>
          </w:tcPr>
          <w:p w14:paraId="581DC3F7" w14:textId="77777777" w:rsidR="003239B8" w:rsidRPr="00140BD2" w:rsidRDefault="003239B8" w:rsidP="002856F1">
            <w:pPr>
              <w:jc w:val="center"/>
              <w:rPr>
                <w:rFonts w:asciiTheme="majorHAnsi" w:hAnsiTheme="majorHAnsi"/>
                <w:b/>
                <w:bCs/>
                <w:i/>
                <w:color w:val="FFFFFF" w:themeColor="background1"/>
                <w:sz w:val="20"/>
                <w:szCs w:val="20"/>
                <w:lang w:val="es-ES"/>
              </w:rPr>
            </w:pPr>
            <w:r w:rsidRPr="00140BD2">
              <w:rPr>
                <w:rFonts w:asciiTheme="majorHAnsi" w:hAnsiTheme="majorHAnsi"/>
                <w:b/>
                <w:bCs/>
                <w:color w:val="FFFFFF" w:themeColor="background1"/>
                <w:sz w:val="20"/>
                <w:szCs w:val="20"/>
                <w:lang w:val="es-ES"/>
              </w:rPr>
              <w:t>Competencia</w:t>
            </w:r>
            <w:r w:rsidRPr="00140BD2">
              <w:rPr>
                <w:rFonts w:asciiTheme="majorHAnsi" w:hAnsiTheme="majorHAnsi"/>
                <w:b/>
                <w:bCs/>
                <w:i/>
                <w:color w:val="FFFFFF" w:themeColor="background1"/>
                <w:sz w:val="20"/>
                <w:szCs w:val="20"/>
                <w:lang w:val="es-ES"/>
              </w:rPr>
              <w:t xml:space="preserve"> </w:t>
            </w:r>
            <w:proofErr w:type="spellStart"/>
            <w:r w:rsidRPr="00140BD2">
              <w:rPr>
                <w:rFonts w:asciiTheme="majorHAnsi" w:hAnsiTheme="majorHAnsi"/>
                <w:b/>
                <w:bCs/>
                <w:i/>
                <w:color w:val="FFFFFF" w:themeColor="background1"/>
                <w:sz w:val="20"/>
                <w:szCs w:val="20"/>
                <w:lang w:val="es-ES"/>
              </w:rPr>
              <w:t>Ratione</w:t>
            </w:r>
            <w:proofErr w:type="spellEnd"/>
            <w:r w:rsidRPr="00140BD2">
              <w:rPr>
                <w:rFonts w:asciiTheme="majorHAnsi" w:hAnsiTheme="majorHAnsi"/>
                <w:b/>
                <w:bCs/>
                <w:i/>
                <w:color w:val="FFFFFF" w:themeColor="background1"/>
                <w:sz w:val="20"/>
                <w:szCs w:val="20"/>
                <w:lang w:val="es-ES"/>
              </w:rPr>
              <w:t xml:space="preserve"> </w:t>
            </w:r>
            <w:proofErr w:type="spellStart"/>
            <w:r w:rsidRPr="00140BD2">
              <w:rPr>
                <w:rFonts w:asciiTheme="majorHAnsi" w:hAnsiTheme="majorHAnsi"/>
                <w:b/>
                <w:bCs/>
                <w:i/>
                <w:color w:val="FFFFFF" w:themeColor="background1"/>
                <w:sz w:val="20"/>
                <w:szCs w:val="20"/>
                <w:lang w:val="es-ES"/>
              </w:rPr>
              <w:t>personae</w:t>
            </w:r>
            <w:proofErr w:type="spellEnd"/>
            <w:r w:rsidRPr="00140BD2">
              <w:rPr>
                <w:rFonts w:asciiTheme="majorHAnsi" w:hAnsiTheme="majorHAnsi"/>
                <w:b/>
                <w:bCs/>
                <w:i/>
                <w:color w:val="FFFFFF" w:themeColor="background1"/>
                <w:sz w:val="20"/>
                <w:szCs w:val="20"/>
                <w:lang w:val="es-ES"/>
              </w:rPr>
              <w:t>:</w:t>
            </w:r>
          </w:p>
        </w:tc>
        <w:tc>
          <w:tcPr>
            <w:tcW w:w="5760" w:type="dxa"/>
            <w:vAlign w:val="center"/>
          </w:tcPr>
          <w:p w14:paraId="08F3B300" w14:textId="77777777" w:rsidR="003239B8" w:rsidRPr="00140BD2" w:rsidRDefault="00FF5F95" w:rsidP="002856F1">
            <w:pPr>
              <w:rPr>
                <w:rFonts w:asciiTheme="majorHAnsi" w:hAnsiTheme="majorHAnsi"/>
                <w:bCs/>
                <w:sz w:val="20"/>
                <w:szCs w:val="20"/>
                <w:lang w:val="es-ES"/>
              </w:rPr>
            </w:pPr>
            <w:r w:rsidRPr="00140BD2">
              <w:rPr>
                <w:rFonts w:asciiTheme="majorHAnsi" w:hAnsiTheme="majorHAnsi"/>
                <w:bCs/>
                <w:sz w:val="20"/>
                <w:szCs w:val="20"/>
                <w:lang w:val="es-ES"/>
              </w:rPr>
              <w:t>Sí</w:t>
            </w:r>
          </w:p>
        </w:tc>
      </w:tr>
      <w:tr w:rsidR="003239B8" w:rsidRPr="00140BD2" w14:paraId="7CFFCD24" w14:textId="77777777" w:rsidTr="004A6A54">
        <w:trPr>
          <w:cantSplit/>
        </w:trPr>
        <w:tc>
          <w:tcPr>
            <w:tcW w:w="3600" w:type="dxa"/>
            <w:tcBorders>
              <w:top w:val="single" w:sz="6" w:space="0" w:color="auto"/>
              <w:bottom w:val="single" w:sz="6" w:space="0" w:color="auto"/>
            </w:tcBorders>
            <w:shd w:val="clear" w:color="auto" w:fill="386294"/>
            <w:vAlign w:val="center"/>
          </w:tcPr>
          <w:p w14:paraId="50A46DCD" w14:textId="77777777" w:rsidR="003239B8" w:rsidRPr="00140BD2" w:rsidRDefault="003239B8" w:rsidP="002856F1">
            <w:pPr>
              <w:jc w:val="center"/>
              <w:rPr>
                <w:rFonts w:asciiTheme="majorHAnsi" w:hAnsiTheme="majorHAnsi"/>
                <w:b/>
                <w:bCs/>
                <w:color w:val="FFFFFF" w:themeColor="background1"/>
                <w:sz w:val="20"/>
                <w:szCs w:val="20"/>
                <w:lang w:val="es-ES"/>
              </w:rPr>
            </w:pPr>
            <w:r w:rsidRPr="00140BD2">
              <w:rPr>
                <w:rFonts w:asciiTheme="majorHAnsi" w:hAnsiTheme="majorHAnsi"/>
                <w:b/>
                <w:bCs/>
                <w:color w:val="FFFFFF" w:themeColor="background1"/>
                <w:sz w:val="20"/>
                <w:szCs w:val="20"/>
                <w:lang w:val="es-ES"/>
              </w:rPr>
              <w:t>Competencia</w:t>
            </w:r>
            <w:r w:rsidRPr="00140BD2">
              <w:rPr>
                <w:rFonts w:asciiTheme="majorHAnsi" w:hAnsiTheme="majorHAnsi"/>
                <w:b/>
                <w:bCs/>
                <w:i/>
                <w:color w:val="FFFFFF" w:themeColor="background1"/>
                <w:sz w:val="20"/>
                <w:szCs w:val="20"/>
                <w:lang w:val="es-ES"/>
              </w:rPr>
              <w:t xml:space="preserve"> </w:t>
            </w:r>
            <w:proofErr w:type="spellStart"/>
            <w:r w:rsidRPr="00140BD2">
              <w:rPr>
                <w:rFonts w:asciiTheme="majorHAnsi" w:hAnsiTheme="majorHAnsi"/>
                <w:b/>
                <w:bCs/>
                <w:i/>
                <w:color w:val="FFFFFF" w:themeColor="background1"/>
                <w:sz w:val="20"/>
                <w:szCs w:val="20"/>
                <w:lang w:val="es-ES"/>
              </w:rPr>
              <w:t>Ratione</w:t>
            </w:r>
            <w:proofErr w:type="spellEnd"/>
            <w:r w:rsidRPr="00140BD2">
              <w:rPr>
                <w:rFonts w:asciiTheme="majorHAnsi" w:hAnsiTheme="majorHAnsi"/>
                <w:b/>
                <w:bCs/>
                <w:i/>
                <w:color w:val="FFFFFF" w:themeColor="background1"/>
                <w:sz w:val="20"/>
                <w:szCs w:val="20"/>
                <w:lang w:val="es-ES"/>
              </w:rPr>
              <w:t xml:space="preserve"> </w:t>
            </w:r>
            <w:proofErr w:type="spellStart"/>
            <w:r w:rsidRPr="00140BD2">
              <w:rPr>
                <w:rFonts w:asciiTheme="majorHAnsi" w:hAnsiTheme="majorHAnsi"/>
                <w:b/>
                <w:bCs/>
                <w:i/>
                <w:color w:val="FFFFFF" w:themeColor="background1"/>
                <w:sz w:val="20"/>
                <w:szCs w:val="20"/>
                <w:lang w:val="es-ES"/>
              </w:rPr>
              <w:t>loci</w:t>
            </w:r>
            <w:proofErr w:type="spellEnd"/>
            <w:r w:rsidRPr="00140BD2">
              <w:rPr>
                <w:rFonts w:asciiTheme="majorHAnsi" w:hAnsiTheme="majorHAnsi"/>
                <w:b/>
                <w:bCs/>
                <w:color w:val="FFFFFF" w:themeColor="background1"/>
                <w:sz w:val="20"/>
                <w:szCs w:val="20"/>
                <w:lang w:val="es-ES"/>
              </w:rPr>
              <w:t>:</w:t>
            </w:r>
          </w:p>
        </w:tc>
        <w:tc>
          <w:tcPr>
            <w:tcW w:w="5760" w:type="dxa"/>
            <w:vAlign w:val="center"/>
          </w:tcPr>
          <w:p w14:paraId="4F153E31" w14:textId="77777777" w:rsidR="003239B8" w:rsidRPr="00140BD2" w:rsidRDefault="00FF5F95" w:rsidP="002856F1">
            <w:pPr>
              <w:rPr>
                <w:rFonts w:asciiTheme="majorHAnsi" w:hAnsiTheme="majorHAnsi"/>
                <w:bCs/>
                <w:sz w:val="20"/>
                <w:szCs w:val="20"/>
                <w:lang w:val="es-ES"/>
              </w:rPr>
            </w:pPr>
            <w:r w:rsidRPr="00140BD2">
              <w:rPr>
                <w:rFonts w:asciiTheme="majorHAnsi" w:hAnsiTheme="majorHAnsi"/>
                <w:bCs/>
                <w:sz w:val="20"/>
                <w:szCs w:val="20"/>
                <w:lang w:val="es-ES"/>
              </w:rPr>
              <w:t>Sí</w:t>
            </w:r>
          </w:p>
        </w:tc>
      </w:tr>
      <w:tr w:rsidR="003239B8" w:rsidRPr="00140BD2" w14:paraId="4D60BBF1" w14:textId="77777777" w:rsidTr="004A6A54">
        <w:trPr>
          <w:cantSplit/>
        </w:trPr>
        <w:tc>
          <w:tcPr>
            <w:tcW w:w="3600" w:type="dxa"/>
            <w:tcBorders>
              <w:top w:val="single" w:sz="6" w:space="0" w:color="auto"/>
              <w:bottom w:val="single" w:sz="6" w:space="0" w:color="auto"/>
            </w:tcBorders>
            <w:shd w:val="clear" w:color="auto" w:fill="386294"/>
            <w:vAlign w:val="center"/>
          </w:tcPr>
          <w:p w14:paraId="7C6DDB21" w14:textId="77777777" w:rsidR="003239B8" w:rsidRPr="00140BD2" w:rsidRDefault="003239B8" w:rsidP="002856F1">
            <w:pPr>
              <w:jc w:val="center"/>
              <w:rPr>
                <w:rFonts w:asciiTheme="majorHAnsi" w:hAnsiTheme="majorHAnsi"/>
                <w:b/>
                <w:bCs/>
                <w:color w:val="FFFFFF" w:themeColor="background1"/>
                <w:sz w:val="20"/>
                <w:szCs w:val="20"/>
                <w:lang w:val="es-ES"/>
              </w:rPr>
            </w:pPr>
            <w:r w:rsidRPr="00140BD2">
              <w:rPr>
                <w:rFonts w:asciiTheme="majorHAnsi" w:hAnsiTheme="majorHAnsi"/>
                <w:b/>
                <w:bCs/>
                <w:color w:val="FFFFFF" w:themeColor="background1"/>
                <w:sz w:val="20"/>
                <w:szCs w:val="20"/>
                <w:lang w:val="es-ES"/>
              </w:rPr>
              <w:t>Competencia</w:t>
            </w:r>
            <w:r w:rsidRPr="00140BD2">
              <w:rPr>
                <w:rFonts w:asciiTheme="majorHAnsi" w:hAnsiTheme="majorHAnsi"/>
                <w:b/>
                <w:bCs/>
                <w:i/>
                <w:color w:val="FFFFFF" w:themeColor="background1"/>
                <w:sz w:val="20"/>
                <w:szCs w:val="20"/>
                <w:lang w:val="es-ES"/>
              </w:rPr>
              <w:t xml:space="preserve"> </w:t>
            </w:r>
            <w:proofErr w:type="spellStart"/>
            <w:r w:rsidRPr="00140BD2">
              <w:rPr>
                <w:rFonts w:asciiTheme="majorHAnsi" w:hAnsiTheme="majorHAnsi"/>
                <w:b/>
                <w:bCs/>
                <w:i/>
                <w:color w:val="FFFFFF" w:themeColor="background1"/>
                <w:sz w:val="20"/>
                <w:szCs w:val="20"/>
                <w:lang w:val="es-ES"/>
              </w:rPr>
              <w:t>Ratione</w:t>
            </w:r>
            <w:proofErr w:type="spellEnd"/>
            <w:r w:rsidRPr="00140BD2">
              <w:rPr>
                <w:rFonts w:asciiTheme="majorHAnsi" w:hAnsiTheme="majorHAnsi"/>
                <w:b/>
                <w:bCs/>
                <w:i/>
                <w:color w:val="FFFFFF" w:themeColor="background1"/>
                <w:sz w:val="20"/>
                <w:szCs w:val="20"/>
                <w:lang w:val="es-ES"/>
              </w:rPr>
              <w:t xml:space="preserve"> </w:t>
            </w:r>
            <w:proofErr w:type="spellStart"/>
            <w:r w:rsidRPr="00140BD2">
              <w:rPr>
                <w:rFonts w:asciiTheme="majorHAnsi" w:hAnsiTheme="majorHAnsi"/>
                <w:b/>
                <w:bCs/>
                <w:i/>
                <w:color w:val="FFFFFF" w:themeColor="background1"/>
                <w:sz w:val="20"/>
                <w:szCs w:val="20"/>
                <w:lang w:val="es-ES"/>
              </w:rPr>
              <w:t>temporis</w:t>
            </w:r>
            <w:proofErr w:type="spellEnd"/>
            <w:r w:rsidRPr="00140BD2">
              <w:rPr>
                <w:rFonts w:asciiTheme="majorHAnsi" w:hAnsiTheme="majorHAnsi"/>
                <w:b/>
                <w:bCs/>
                <w:color w:val="FFFFFF" w:themeColor="background1"/>
                <w:sz w:val="20"/>
                <w:szCs w:val="20"/>
                <w:lang w:val="es-ES"/>
              </w:rPr>
              <w:t>:</w:t>
            </w:r>
          </w:p>
        </w:tc>
        <w:tc>
          <w:tcPr>
            <w:tcW w:w="5760" w:type="dxa"/>
            <w:vAlign w:val="center"/>
          </w:tcPr>
          <w:p w14:paraId="1D7C8756" w14:textId="77777777" w:rsidR="003239B8" w:rsidRPr="00140BD2" w:rsidRDefault="00FF5F95" w:rsidP="002856F1">
            <w:pPr>
              <w:rPr>
                <w:rFonts w:asciiTheme="majorHAnsi" w:hAnsiTheme="majorHAnsi"/>
                <w:bCs/>
                <w:sz w:val="20"/>
                <w:szCs w:val="20"/>
                <w:lang w:val="es-ES"/>
              </w:rPr>
            </w:pPr>
            <w:r w:rsidRPr="00140BD2">
              <w:rPr>
                <w:rFonts w:asciiTheme="majorHAnsi" w:hAnsiTheme="majorHAnsi"/>
                <w:bCs/>
                <w:sz w:val="20"/>
                <w:szCs w:val="20"/>
                <w:lang w:val="es-ES"/>
              </w:rPr>
              <w:t>Sí</w:t>
            </w:r>
          </w:p>
        </w:tc>
      </w:tr>
      <w:tr w:rsidR="003239B8" w:rsidRPr="00E85DE2" w14:paraId="4465CB2A" w14:textId="77777777" w:rsidTr="004A6A54">
        <w:trPr>
          <w:cantSplit/>
        </w:trPr>
        <w:tc>
          <w:tcPr>
            <w:tcW w:w="3600" w:type="dxa"/>
            <w:tcBorders>
              <w:top w:val="single" w:sz="6" w:space="0" w:color="auto"/>
              <w:bottom w:val="single" w:sz="6" w:space="0" w:color="auto"/>
            </w:tcBorders>
            <w:shd w:val="clear" w:color="auto" w:fill="386294"/>
            <w:vAlign w:val="center"/>
          </w:tcPr>
          <w:p w14:paraId="1316F441" w14:textId="77777777" w:rsidR="003239B8" w:rsidRPr="00140BD2" w:rsidRDefault="003239B8" w:rsidP="002856F1">
            <w:pPr>
              <w:jc w:val="center"/>
              <w:rPr>
                <w:rFonts w:asciiTheme="majorHAnsi" w:hAnsiTheme="majorHAnsi"/>
                <w:b/>
                <w:bCs/>
                <w:color w:val="FFFFFF" w:themeColor="background1"/>
                <w:sz w:val="20"/>
                <w:szCs w:val="20"/>
                <w:lang w:val="es-ES"/>
              </w:rPr>
            </w:pPr>
            <w:r w:rsidRPr="00140BD2">
              <w:rPr>
                <w:rFonts w:asciiTheme="majorHAnsi" w:hAnsiTheme="majorHAnsi"/>
                <w:b/>
                <w:bCs/>
                <w:color w:val="FFFFFF" w:themeColor="background1"/>
                <w:sz w:val="20"/>
                <w:szCs w:val="20"/>
                <w:lang w:val="es-ES"/>
              </w:rPr>
              <w:t>Competencia</w:t>
            </w:r>
            <w:r w:rsidRPr="00140BD2">
              <w:rPr>
                <w:rFonts w:asciiTheme="majorHAnsi" w:hAnsiTheme="majorHAnsi"/>
                <w:b/>
                <w:bCs/>
                <w:i/>
                <w:color w:val="FFFFFF" w:themeColor="background1"/>
                <w:sz w:val="20"/>
                <w:szCs w:val="20"/>
                <w:lang w:val="es-ES"/>
              </w:rPr>
              <w:t xml:space="preserve"> </w:t>
            </w:r>
            <w:proofErr w:type="spellStart"/>
            <w:r w:rsidRPr="00140BD2">
              <w:rPr>
                <w:rFonts w:asciiTheme="majorHAnsi" w:hAnsiTheme="majorHAnsi"/>
                <w:b/>
                <w:bCs/>
                <w:i/>
                <w:color w:val="FFFFFF" w:themeColor="background1"/>
                <w:sz w:val="20"/>
                <w:szCs w:val="20"/>
                <w:lang w:val="es-ES"/>
              </w:rPr>
              <w:t>Ratione</w:t>
            </w:r>
            <w:proofErr w:type="spellEnd"/>
            <w:r w:rsidRPr="00140BD2">
              <w:rPr>
                <w:rFonts w:asciiTheme="majorHAnsi" w:hAnsiTheme="majorHAnsi"/>
                <w:b/>
                <w:bCs/>
                <w:i/>
                <w:color w:val="FFFFFF" w:themeColor="background1"/>
                <w:sz w:val="20"/>
                <w:szCs w:val="20"/>
                <w:lang w:val="es-ES"/>
              </w:rPr>
              <w:t xml:space="preserve"> </w:t>
            </w:r>
            <w:proofErr w:type="spellStart"/>
            <w:r w:rsidRPr="00140BD2">
              <w:rPr>
                <w:rFonts w:asciiTheme="majorHAnsi" w:hAnsiTheme="majorHAnsi"/>
                <w:b/>
                <w:bCs/>
                <w:i/>
                <w:color w:val="FFFFFF" w:themeColor="background1"/>
                <w:sz w:val="20"/>
                <w:szCs w:val="20"/>
                <w:lang w:val="es-ES"/>
              </w:rPr>
              <w:t>materia</w:t>
            </w:r>
            <w:r w:rsidR="00EE00E9" w:rsidRPr="00140BD2">
              <w:rPr>
                <w:rFonts w:asciiTheme="majorHAnsi" w:hAnsiTheme="majorHAnsi"/>
                <w:b/>
                <w:bCs/>
                <w:i/>
                <w:color w:val="FFFFFF" w:themeColor="background1"/>
                <w:sz w:val="20"/>
                <w:szCs w:val="20"/>
                <w:lang w:val="es-ES"/>
              </w:rPr>
              <w:t>e</w:t>
            </w:r>
            <w:proofErr w:type="spellEnd"/>
            <w:r w:rsidRPr="00140BD2">
              <w:rPr>
                <w:rFonts w:asciiTheme="majorHAnsi" w:hAnsiTheme="majorHAnsi"/>
                <w:b/>
                <w:bCs/>
                <w:color w:val="FFFFFF" w:themeColor="background1"/>
                <w:sz w:val="20"/>
                <w:szCs w:val="20"/>
                <w:lang w:val="es-ES"/>
              </w:rPr>
              <w:t>:</w:t>
            </w:r>
          </w:p>
        </w:tc>
        <w:tc>
          <w:tcPr>
            <w:tcW w:w="5760" w:type="dxa"/>
            <w:vAlign w:val="center"/>
          </w:tcPr>
          <w:p w14:paraId="72A52412" w14:textId="77777777" w:rsidR="003239B8" w:rsidRPr="00140BD2" w:rsidRDefault="00FF5F95" w:rsidP="002856F1">
            <w:pPr>
              <w:jc w:val="both"/>
              <w:rPr>
                <w:rFonts w:asciiTheme="majorHAnsi" w:hAnsiTheme="majorHAnsi"/>
                <w:bCs/>
                <w:sz w:val="20"/>
                <w:szCs w:val="20"/>
                <w:lang w:val="es-ES"/>
              </w:rPr>
            </w:pPr>
            <w:r w:rsidRPr="00140BD2">
              <w:rPr>
                <w:rFonts w:asciiTheme="majorHAnsi" w:hAnsiTheme="majorHAnsi"/>
                <w:bCs/>
                <w:sz w:val="20"/>
                <w:szCs w:val="20"/>
                <w:lang w:val="es-ES"/>
              </w:rPr>
              <w:t>Sí, Declaración Americana (depósito del instrumento de ratificación de la Carta de la OEA realizado el 10 de abril de 1956) y Convención Americana (depósito del instrumento de ratificación realizado el 5 de septiembre de 1984)</w:t>
            </w:r>
          </w:p>
        </w:tc>
      </w:tr>
    </w:tbl>
    <w:p w14:paraId="73294ECE" w14:textId="77777777" w:rsidR="00207BF9" w:rsidRPr="00140BD2" w:rsidRDefault="00207BF9" w:rsidP="002856F1">
      <w:pPr>
        <w:ind w:firstLine="720"/>
        <w:jc w:val="both"/>
        <w:rPr>
          <w:rFonts w:asciiTheme="majorHAnsi" w:hAnsiTheme="majorHAnsi"/>
          <w:b/>
          <w:bCs/>
          <w:sz w:val="20"/>
          <w:szCs w:val="20"/>
          <w:lang w:val="es-ES"/>
        </w:rPr>
      </w:pPr>
    </w:p>
    <w:p w14:paraId="102FD138" w14:textId="722D3035" w:rsidR="003239B8" w:rsidRPr="00140BD2" w:rsidRDefault="003239B8" w:rsidP="002856F1">
      <w:pPr>
        <w:ind w:firstLine="720"/>
        <w:jc w:val="both"/>
        <w:rPr>
          <w:rFonts w:asciiTheme="majorHAnsi" w:hAnsiTheme="majorHAnsi"/>
          <w:b/>
          <w:sz w:val="20"/>
          <w:szCs w:val="20"/>
          <w:lang w:val="es-ES"/>
        </w:rPr>
      </w:pPr>
      <w:r w:rsidRPr="00140BD2">
        <w:rPr>
          <w:rFonts w:asciiTheme="majorHAnsi" w:hAnsiTheme="majorHAnsi"/>
          <w:b/>
          <w:bCs/>
          <w:sz w:val="20"/>
          <w:szCs w:val="20"/>
          <w:lang w:val="es-ES"/>
        </w:rPr>
        <w:t xml:space="preserve">IV. </w:t>
      </w:r>
      <w:r w:rsidRPr="00140BD2">
        <w:rPr>
          <w:rFonts w:asciiTheme="majorHAnsi" w:hAnsiTheme="majorHAnsi"/>
          <w:b/>
          <w:bCs/>
          <w:sz w:val="20"/>
          <w:szCs w:val="20"/>
          <w:lang w:val="es-ES"/>
        </w:rPr>
        <w:tab/>
      </w:r>
      <w:r w:rsidR="00EE00E9" w:rsidRPr="00140BD2">
        <w:rPr>
          <w:rFonts w:asciiTheme="majorHAnsi" w:hAnsiTheme="majorHAnsi"/>
          <w:b/>
          <w:bCs/>
          <w:sz w:val="20"/>
          <w:szCs w:val="20"/>
          <w:lang w:val="es-ES"/>
        </w:rPr>
        <w:t>DUPLICACIÓN</w:t>
      </w:r>
      <w:r w:rsidR="00EE00E9" w:rsidRPr="00140BD2">
        <w:rPr>
          <w:rFonts w:asciiTheme="majorHAnsi" w:hAnsiTheme="majorHAnsi"/>
          <w:b/>
          <w:bCs/>
          <w:color w:val="FFFFFF" w:themeColor="background1"/>
          <w:sz w:val="20"/>
          <w:szCs w:val="20"/>
          <w:lang w:val="es-ES"/>
        </w:rPr>
        <w:t xml:space="preserve"> </w:t>
      </w:r>
      <w:r w:rsidR="00EE00E9" w:rsidRPr="00140BD2">
        <w:rPr>
          <w:rFonts w:asciiTheme="majorHAnsi" w:hAnsiTheme="majorHAnsi"/>
          <w:b/>
          <w:bCs/>
          <w:sz w:val="20"/>
          <w:szCs w:val="20"/>
          <w:lang w:val="es-ES"/>
        </w:rPr>
        <w:t>DE PROCEDIMIENTOS Y COSA JUZGADA</w:t>
      </w:r>
      <w:r w:rsidR="00EE00E9" w:rsidRPr="00140BD2">
        <w:rPr>
          <w:rFonts w:asciiTheme="majorHAnsi" w:hAnsiTheme="majorHAnsi"/>
          <w:b/>
          <w:bCs/>
          <w:i/>
          <w:sz w:val="20"/>
          <w:szCs w:val="20"/>
          <w:lang w:val="es-ES"/>
        </w:rPr>
        <w:t xml:space="preserve"> </w:t>
      </w:r>
      <w:r w:rsidR="00904DDA" w:rsidRPr="00140BD2">
        <w:rPr>
          <w:rFonts w:asciiTheme="majorHAnsi" w:hAnsiTheme="majorHAnsi"/>
          <w:b/>
          <w:bCs/>
          <w:sz w:val="20"/>
          <w:szCs w:val="20"/>
          <w:lang w:val="es-ES"/>
        </w:rPr>
        <w:t>INTERNACIONAL, CARACTERIZACIÓN</w:t>
      </w:r>
      <w:r w:rsidRPr="00140BD2">
        <w:rPr>
          <w:rFonts w:asciiTheme="majorHAnsi" w:hAnsiTheme="majorHAnsi"/>
          <w:b/>
          <w:bCs/>
          <w:sz w:val="20"/>
          <w:szCs w:val="20"/>
          <w:lang w:val="es-ES"/>
        </w:rPr>
        <w:t xml:space="preserve">, </w:t>
      </w:r>
      <w:r w:rsidRPr="00140BD2">
        <w:rPr>
          <w:rFonts w:asciiTheme="majorHAnsi" w:hAnsiTheme="majorHAnsi"/>
          <w:b/>
          <w:sz w:val="20"/>
          <w:szCs w:val="20"/>
          <w:lang w:val="es-ES"/>
        </w:rPr>
        <w:t>AGOTAMIENTO DE LOS RECURSOS INTERNOS Y PLAZO DE PRESENTACIÓN</w:t>
      </w:r>
    </w:p>
    <w:p w14:paraId="1733E85E" w14:textId="77777777" w:rsidR="00207BF9" w:rsidRPr="00140BD2" w:rsidRDefault="00207BF9" w:rsidP="002856F1">
      <w:pPr>
        <w:ind w:firstLine="720"/>
        <w:jc w:val="both"/>
        <w:rPr>
          <w:rFonts w:asciiTheme="majorHAnsi" w:hAnsiTheme="majorHAnsi"/>
          <w:b/>
          <w:bCs/>
          <w:sz w:val="20"/>
          <w:szCs w:val="20"/>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140BD2" w14:paraId="7ECC44FD" w14:textId="77777777" w:rsidTr="004A6A54">
        <w:trPr>
          <w:cantSplit/>
        </w:trPr>
        <w:tc>
          <w:tcPr>
            <w:tcW w:w="3600" w:type="dxa"/>
            <w:tcBorders>
              <w:top w:val="single" w:sz="4" w:space="0" w:color="auto"/>
              <w:bottom w:val="single" w:sz="6" w:space="0" w:color="auto"/>
            </w:tcBorders>
            <w:shd w:val="clear" w:color="auto" w:fill="386294"/>
            <w:vAlign w:val="center"/>
          </w:tcPr>
          <w:p w14:paraId="157A0559" w14:textId="77777777" w:rsidR="00EE00E9" w:rsidRPr="00140BD2" w:rsidRDefault="00EE00E9" w:rsidP="002856F1">
            <w:pPr>
              <w:jc w:val="center"/>
              <w:rPr>
                <w:rFonts w:asciiTheme="majorHAnsi" w:hAnsiTheme="majorHAnsi"/>
                <w:b/>
                <w:bCs/>
                <w:color w:val="FFFFFF" w:themeColor="background1"/>
                <w:sz w:val="20"/>
                <w:szCs w:val="20"/>
                <w:lang w:val="es-ES"/>
              </w:rPr>
            </w:pPr>
            <w:r w:rsidRPr="00140BD2">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052BDD0F" w14:textId="77777777" w:rsidR="00EE00E9" w:rsidRPr="00140BD2" w:rsidRDefault="00FF5F95" w:rsidP="002856F1">
            <w:pPr>
              <w:jc w:val="both"/>
              <w:rPr>
                <w:rFonts w:asciiTheme="majorHAnsi" w:hAnsiTheme="majorHAnsi"/>
                <w:bCs/>
                <w:sz w:val="20"/>
                <w:szCs w:val="20"/>
                <w:lang w:val="es-ES"/>
              </w:rPr>
            </w:pPr>
            <w:r w:rsidRPr="00140BD2">
              <w:rPr>
                <w:rFonts w:asciiTheme="majorHAnsi" w:hAnsiTheme="majorHAnsi"/>
                <w:bCs/>
                <w:sz w:val="20"/>
                <w:szCs w:val="20"/>
                <w:lang w:val="es-ES"/>
              </w:rPr>
              <w:t>No</w:t>
            </w:r>
          </w:p>
        </w:tc>
      </w:tr>
      <w:tr w:rsidR="003239B8" w:rsidRPr="00E85DE2" w14:paraId="6E6757B5" w14:textId="77777777" w:rsidTr="004A6A54">
        <w:trPr>
          <w:cantSplit/>
        </w:trPr>
        <w:tc>
          <w:tcPr>
            <w:tcW w:w="3600" w:type="dxa"/>
            <w:tcBorders>
              <w:top w:val="single" w:sz="4" w:space="0" w:color="auto"/>
              <w:bottom w:val="single" w:sz="6" w:space="0" w:color="auto"/>
            </w:tcBorders>
            <w:shd w:val="clear" w:color="auto" w:fill="386294"/>
            <w:vAlign w:val="center"/>
          </w:tcPr>
          <w:p w14:paraId="7D7F951E" w14:textId="77777777" w:rsidR="003239B8" w:rsidRPr="00140BD2" w:rsidRDefault="003239B8" w:rsidP="002856F1">
            <w:pPr>
              <w:jc w:val="center"/>
              <w:rPr>
                <w:rFonts w:asciiTheme="majorHAnsi" w:hAnsiTheme="majorHAnsi"/>
                <w:b/>
                <w:bCs/>
                <w:i/>
                <w:color w:val="FFFFFF" w:themeColor="background1"/>
                <w:sz w:val="20"/>
                <w:szCs w:val="20"/>
                <w:lang w:val="es-ES"/>
              </w:rPr>
            </w:pPr>
            <w:r w:rsidRPr="00140BD2">
              <w:rPr>
                <w:rFonts w:asciiTheme="majorHAnsi" w:hAnsiTheme="majorHAnsi"/>
                <w:b/>
                <w:bCs/>
                <w:color w:val="FFFFFF" w:themeColor="background1"/>
                <w:sz w:val="20"/>
                <w:szCs w:val="20"/>
                <w:lang w:val="es-ES"/>
              </w:rPr>
              <w:t>Derechos declarados admisibles</w:t>
            </w:r>
            <w:r w:rsidRPr="00140BD2">
              <w:rPr>
                <w:rFonts w:asciiTheme="majorHAnsi" w:hAnsiTheme="majorHAnsi"/>
                <w:b/>
                <w:bCs/>
                <w:i/>
                <w:color w:val="FFFFFF" w:themeColor="background1"/>
                <w:sz w:val="20"/>
                <w:szCs w:val="20"/>
                <w:lang w:val="es-ES"/>
              </w:rPr>
              <w:t>:</w:t>
            </w:r>
          </w:p>
        </w:tc>
        <w:tc>
          <w:tcPr>
            <w:tcW w:w="5760" w:type="dxa"/>
            <w:vAlign w:val="center"/>
          </w:tcPr>
          <w:p w14:paraId="22889FCE" w14:textId="1288A2F8" w:rsidR="003239B8" w:rsidRPr="00140BD2" w:rsidRDefault="00250791" w:rsidP="002856F1">
            <w:pPr>
              <w:jc w:val="both"/>
              <w:rPr>
                <w:rFonts w:asciiTheme="majorHAnsi" w:hAnsiTheme="majorHAnsi"/>
                <w:bCs/>
                <w:sz w:val="20"/>
                <w:szCs w:val="20"/>
                <w:lang w:val="es-ES"/>
              </w:rPr>
            </w:pPr>
            <w:r w:rsidRPr="00140BD2">
              <w:rPr>
                <w:rFonts w:asciiTheme="majorHAnsi" w:hAnsiTheme="majorHAnsi"/>
                <w:sz w:val="20"/>
                <w:szCs w:val="20"/>
                <w:lang w:val="es-ES"/>
              </w:rPr>
              <w:t xml:space="preserve">Artículos </w:t>
            </w:r>
            <w:r w:rsidRPr="00140BD2">
              <w:rPr>
                <w:rFonts w:asciiTheme="majorHAnsi" w:hAnsiTheme="majorHAnsi"/>
                <w:bCs/>
                <w:sz w:val="20"/>
                <w:szCs w:val="20"/>
                <w:lang w:val="es-ES"/>
              </w:rPr>
              <w:t xml:space="preserve">I </w:t>
            </w:r>
            <w:r w:rsidR="00F3551A" w:rsidRPr="00140BD2">
              <w:rPr>
                <w:rFonts w:asciiTheme="majorHAnsi" w:hAnsiTheme="majorHAnsi"/>
                <w:bCs/>
                <w:sz w:val="20"/>
                <w:szCs w:val="20"/>
                <w:lang w:val="es-ES"/>
              </w:rPr>
              <w:t>(vida,</w:t>
            </w:r>
            <w:r w:rsidR="00F3551A">
              <w:rPr>
                <w:rFonts w:asciiTheme="majorHAnsi" w:hAnsiTheme="majorHAnsi"/>
                <w:bCs/>
                <w:sz w:val="20"/>
                <w:szCs w:val="20"/>
                <w:lang w:val="es-ES"/>
              </w:rPr>
              <w:t xml:space="preserve"> </w:t>
            </w:r>
            <w:r w:rsidR="00F3551A" w:rsidRPr="00140BD2">
              <w:rPr>
                <w:rFonts w:asciiTheme="majorHAnsi" w:hAnsiTheme="majorHAnsi"/>
                <w:bCs/>
                <w:sz w:val="20"/>
                <w:szCs w:val="20"/>
                <w:lang w:val="es-ES"/>
              </w:rPr>
              <w:t>libertad, seguridad e integridad de la persona)</w:t>
            </w:r>
            <w:r w:rsidRPr="00140BD2">
              <w:rPr>
                <w:rFonts w:asciiTheme="majorHAnsi" w:hAnsiTheme="majorHAnsi"/>
                <w:bCs/>
                <w:sz w:val="20"/>
                <w:szCs w:val="20"/>
                <w:lang w:val="es-ES"/>
              </w:rPr>
              <w:t xml:space="preserve">, XVIII (justicia), XXV (protección contra la detención arbitraria) y XXVI (proceso regular) de la Declaración Americana; y artículos </w:t>
            </w:r>
            <w:r w:rsidR="00F3551A">
              <w:rPr>
                <w:rFonts w:asciiTheme="majorHAnsi" w:hAnsiTheme="majorHAnsi"/>
                <w:bCs/>
                <w:sz w:val="20"/>
                <w:szCs w:val="20"/>
                <w:lang w:val="es-ES"/>
              </w:rPr>
              <w:t xml:space="preserve">5 (integridad personal), </w:t>
            </w:r>
            <w:r w:rsidRPr="00140BD2">
              <w:rPr>
                <w:rFonts w:asciiTheme="majorHAnsi" w:hAnsiTheme="majorHAnsi"/>
                <w:bCs/>
                <w:sz w:val="20"/>
                <w:szCs w:val="20"/>
                <w:lang w:val="es-ES"/>
              </w:rPr>
              <w:t>8 (garantías judiciales) y 25 (protección judicial) de la Convención Americana</w:t>
            </w:r>
            <w:r w:rsidRPr="00140BD2">
              <w:rPr>
                <w:rFonts w:asciiTheme="majorHAnsi" w:hAnsiTheme="majorHAnsi"/>
                <w:sz w:val="20"/>
                <w:szCs w:val="20"/>
                <w:lang w:val="es-ES"/>
              </w:rPr>
              <w:t>, en relación con su artículo 1.1 (obligación de respetar los derechos)</w:t>
            </w:r>
          </w:p>
        </w:tc>
      </w:tr>
      <w:tr w:rsidR="003239B8" w:rsidRPr="00E85DE2" w14:paraId="33582C65" w14:textId="77777777" w:rsidTr="004A6A54">
        <w:trPr>
          <w:cantSplit/>
        </w:trPr>
        <w:tc>
          <w:tcPr>
            <w:tcW w:w="3600" w:type="dxa"/>
            <w:tcBorders>
              <w:top w:val="single" w:sz="6" w:space="0" w:color="auto"/>
              <w:bottom w:val="single" w:sz="6" w:space="0" w:color="auto"/>
            </w:tcBorders>
            <w:shd w:val="clear" w:color="auto" w:fill="386294"/>
            <w:vAlign w:val="center"/>
          </w:tcPr>
          <w:p w14:paraId="0D9CAB99" w14:textId="77777777" w:rsidR="003239B8" w:rsidRPr="00140BD2" w:rsidRDefault="003239B8" w:rsidP="002856F1">
            <w:pPr>
              <w:jc w:val="center"/>
              <w:rPr>
                <w:rFonts w:asciiTheme="majorHAnsi" w:hAnsiTheme="majorHAnsi"/>
                <w:b/>
                <w:bCs/>
                <w:color w:val="FFFFFF" w:themeColor="background1"/>
                <w:sz w:val="20"/>
                <w:szCs w:val="20"/>
                <w:lang w:val="es-ES"/>
              </w:rPr>
            </w:pPr>
            <w:r w:rsidRPr="00140BD2">
              <w:rPr>
                <w:rFonts w:asciiTheme="majorHAnsi" w:hAnsiTheme="majorHAnsi"/>
                <w:b/>
                <w:bCs/>
                <w:color w:val="FFFFFF" w:themeColor="background1"/>
                <w:sz w:val="20"/>
                <w:szCs w:val="20"/>
                <w:lang w:val="es-ES"/>
              </w:rPr>
              <w:t>Agotamiento de recursos internos</w:t>
            </w:r>
            <w:r w:rsidR="00EE00E9" w:rsidRPr="00140BD2">
              <w:rPr>
                <w:rFonts w:asciiTheme="majorHAnsi" w:hAnsiTheme="majorHAnsi"/>
                <w:b/>
                <w:bCs/>
                <w:color w:val="FFFFFF" w:themeColor="background1"/>
                <w:sz w:val="20"/>
                <w:szCs w:val="20"/>
                <w:lang w:val="es-ES"/>
              </w:rPr>
              <w:t xml:space="preserve"> o procedencia de una excepción</w:t>
            </w:r>
            <w:r w:rsidRPr="00140BD2">
              <w:rPr>
                <w:rFonts w:asciiTheme="majorHAnsi" w:hAnsiTheme="majorHAnsi"/>
                <w:b/>
                <w:bCs/>
                <w:color w:val="FFFFFF" w:themeColor="background1"/>
                <w:sz w:val="20"/>
                <w:szCs w:val="20"/>
                <w:lang w:val="es-ES"/>
              </w:rPr>
              <w:t>:</w:t>
            </w:r>
          </w:p>
        </w:tc>
        <w:tc>
          <w:tcPr>
            <w:tcW w:w="5760" w:type="dxa"/>
            <w:vAlign w:val="center"/>
          </w:tcPr>
          <w:p w14:paraId="4E6FD556" w14:textId="2D160A1A" w:rsidR="003239B8" w:rsidRPr="00140BD2" w:rsidRDefault="00FF5F95" w:rsidP="002856F1">
            <w:pPr>
              <w:rPr>
                <w:rFonts w:asciiTheme="majorHAnsi" w:hAnsiTheme="majorHAnsi"/>
                <w:bCs/>
                <w:sz w:val="20"/>
                <w:szCs w:val="20"/>
                <w:lang w:val="es-ES"/>
              </w:rPr>
            </w:pPr>
            <w:r w:rsidRPr="00140BD2">
              <w:rPr>
                <w:rFonts w:asciiTheme="majorHAnsi" w:hAnsiTheme="majorHAnsi"/>
                <w:bCs/>
                <w:sz w:val="20"/>
                <w:szCs w:val="20"/>
                <w:lang w:val="es-ES"/>
              </w:rPr>
              <w:t xml:space="preserve">Sí, </w:t>
            </w:r>
            <w:r w:rsidR="00A459CD" w:rsidRPr="00140BD2">
              <w:rPr>
                <w:rFonts w:asciiTheme="majorHAnsi" w:hAnsiTheme="majorHAnsi"/>
                <w:bCs/>
                <w:sz w:val="20"/>
                <w:szCs w:val="20"/>
                <w:lang w:val="es-ES"/>
              </w:rPr>
              <w:t>en los términos de la Sección VI</w:t>
            </w:r>
          </w:p>
        </w:tc>
      </w:tr>
      <w:tr w:rsidR="003239B8" w:rsidRPr="00E85DE2" w14:paraId="6BA510BD" w14:textId="77777777" w:rsidTr="004A6A54">
        <w:trPr>
          <w:cantSplit/>
        </w:trPr>
        <w:tc>
          <w:tcPr>
            <w:tcW w:w="3600" w:type="dxa"/>
            <w:tcBorders>
              <w:top w:val="single" w:sz="6" w:space="0" w:color="auto"/>
              <w:bottom w:val="single" w:sz="6" w:space="0" w:color="auto"/>
            </w:tcBorders>
            <w:shd w:val="clear" w:color="auto" w:fill="386294"/>
            <w:vAlign w:val="center"/>
          </w:tcPr>
          <w:p w14:paraId="58ABE499" w14:textId="77777777" w:rsidR="003239B8" w:rsidRPr="00140BD2" w:rsidRDefault="003239B8" w:rsidP="002856F1">
            <w:pPr>
              <w:jc w:val="center"/>
              <w:rPr>
                <w:rFonts w:asciiTheme="majorHAnsi" w:hAnsiTheme="majorHAnsi"/>
                <w:b/>
                <w:bCs/>
                <w:color w:val="FFFFFF" w:themeColor="background1"/>
                <w:sz w:val="20"/>
                <w:szCs w:val="20"/>
                <w:lang w:val="es-ES"/>
              </w:rPr>
            </w:pPr>
            <w:r w:rsidRPr="00140BD2">
              <w:rPr>
                <w:rFonts w:asciiTheme="majorHAnsi" w:hAnsiTheme="majorHAnsi"/>
                <w:b/>
                <w:bCs/>
                <w:color w:val="FFFFFF" w:themeColor="background1"/>
                <w:sz w:val="20"/>
                <w:szCs w:val="20"/>
                <w:lang w:val="es-ES"/>
              </w:rPr>
              <w:t>Presentación dentro de plazo:</w:t>
            </w:r>
          </w:p>
        </w:tc>
        <w:tc>
          <w:tcPr>
            <w:tcW w:w="5760" w:type="dxa"/>
            <w:vAlign w:val="center"/>
          </w:tcPr>
          <w:p w14:paraId="556DAD7A" w14:textId="77777777" w:rsidR="003239B8" w:rsidRPr="00140BD2" w:rsidRDefault="00B34C94" w:rsidP="002856F1">
            <w:pPr>
              <w:rPr>
                <w:rFonts w:asciiTheme="majorHAnsi" w:hAnsiTheme="majorHAnsi"/>
                <w:bCs/>
                <w:sz w:val="20"/>
                <w:szCs w:val="20"/>
                <w:lang w:val="es-ES"/>
              </w:rPr>
            </w:pPr>
            <w:r w:rsidRPr="00140BD2">
              <w:rPr>
                <w:rFonts w:asciiTheme="majorHAnsi" w:hAnsiTheme="majorHAnsi"/>
                <w:bCs/>
                <w:sz w:val="20"/>
                <w:szCs w:val="20"/>
                <w:lang w:val="es-ES"/>
              </w:rPr>
              <w:t>Sí, en los términos de la Sección VI</w:t>
            </w:r>
          </w:p>
        </w:tc>
      </w:tr>
    </w:tbl>
    <w:p w14:paraId="1CD9F72F" w14:textId="3D66222F" w:rsidR="002856F1" w:rsidRPr="00140BD2" w:rsidRDefault="002856F1" w:rsidP="002856F1">
      <w:pPr>
        <w:ind w:firstLine="720"/>
        <w:jc w:val="both"/>
        <w:rPr>
          <w:rFonts w:asciiTheme="majorHAnsi" w:hAnsiTheme="majorHAnsi"/>
          <w:b/>
          <w:sz w:val="20"/>
          <w:szCs w:val="20"/>
          <w:lang w:val="es-ES"/>
        </w:rPr>
      </w:pPr>
    </w:p>
    <w:p w14:paraId="31BAC200" w14:textId="77777777" w:rsidR="00F3551A" w:rsidRDefault="00F3551A" w:rsidP="002856F1">
      <w:pPr>
        <w:ind w:firstLine="720"/>
        <w:jc w:val="both"/>
        <w:rPr>
          <w:rFonts w:asciiTheme="majorHAnsi" w:hAnsiTheme="majorHAnsi"/>
          <w:b/>
          <w:sz w:val="20"/>
          <w:szCs w:val="20"/>
          <w:lang w:val="es-ES"/>
        </w:rPr>
      </w:pPr>
    </w:p>
    <w:p w14:paraId="0012C5FE" w14:textId="77777777" w:rsidR="00F3551A" w:rsidRDefault="00F3551A" w:rsidP="002856F1">
      <w:pPr>
        <w:ind w:firstLine="720"/>
        <w:jc w:val="both"/>
        <w:rPr>
          <w:rFonts w:asciiTheme="majorHAnsi" w:hAnsiTheme="majorHAnsi"/>
          <w:b/>
          <w:sz w:val="20"/>
          <w:szCs w:val="20"/>
          <w:lang w:val="es-ES"/>
        </w:rPr>
      </w:pPr>
    </w:p>
    <w:p w14:paraId="36800052" w14:textId="64B1478D" w:rsidR="003239B8" w:rsidRPr="00140BD2" w:rsidRDefault="00223A29" w:rsidP="002856F1">
      <w:pPr>
        <w:ind w:firstLine="720"/>
        <w:jc w:val="both"/>
        <w:rPr>
          <w:rFonts w:asciiTheme="majorHAnsi" w:hAnsiTheme="majorHAnsi"/>
          <w:b/>
          <w:sz w:val="20"/>
          <w:szCs w:val="20"/>
          <w:lang w:val="es-ES"/>
        </w:rPr>
      </w:pPr>
      <w:r w:rsidRPr="00140BD2">
        <w:rPr>
          <w:rFonts w:asciiTheme="majorHAnsi" w:hAnsiTheme="majorHAnsi"/>
          <w:b/>
          <w:sz w:val="20"/>
          <w:szCs w:val="20"/>
          <w:lang w:val="es-ES"/>
        </w:rPr>
        <w:lastRenderedPageBreak/>
        <w:t xml:space="preserve">V. </w:t>
      </w:r>
      <w:r w:rsidRPr="00140BD2">
        <w:rPr>
          <w:rFonts w:asciiTheme="majorHAnsi" w:hAnsiTheme="majorHAnsi"/>
          <w:b/>
          <w:sz w:val="20"/>
          <w:szCs w:val="20"/>
          <w:lang w:val="es-ES"/>
        </w:rPr>
        <w:tab/>
      </w:r>
      <w:r w:rsidR="003239B8" w:rsidRPr="00140BD2">
        <w:rPr>
          <w:rFonts w:asciiTheme="majorHAnsi" w:hAnsiTheme="majorHAnsi"/>
          <w:b/>
          <w:sz w:val="20"/>
          <w:szCs w:val="20"/>
          <w:lang w:val="es-ES"/>
        </w:rPr>
        <w:t xml:space="preserve">HECHOS ALEGADOS </w:t>
      </w:r>
    </w:p>
    <w:p w14:paraId="3D756B93" w14:textId="77777777" w:rsidR="002856F1" w:rsidRPr="00140BD2" w:rsidRDefault="002856F1"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709760E7" w14:textId="2E8EC646" w:rsidR="002856F1" w:rsidRPr="00140BD2" w:rsidRDefault="002856F1"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140BD2">
        <w:rPr>
          <w:rFonts w:asciiTheme="majorHAnsi" w:hAnsiTheme="majorHAnsi"/>
          <w:sz w:val="20"/>
          <w:szCs w:val="20"/>
          <w:lang w:val="es-ES"/>
        </w:rPr>
        <w:t xml:space="preserve">1. </w:t>
      </w:r>
      <w:r w:rsidR="00BE2060" w:rsidRPr="00140BD2">
        <w:rPr>
          <w:rFonts w:asciiTheme="majorHAnsi" w:hAnsiTheme="majorHAnsi"/>
          <w:sz w:val="20"/>
          <w:szCs w:val="20"/>
          <w:lang w:val="es-ES"/>
        </w:rPr>
        <w:tab/>
      </w:r>
      <w:r w:rsidR="00B34C94" w:rsidRPr="00140BD2">
        <w:rPr>
          <w:rFonts w:asciiTheme="majorHAnsi" w:hAnsiTheme="majorHAnsi"/>
          <w:sz w:val="20"/>
          <w:szCs w:val="20"/>
          <w:lang w:val="es-ES"/>
        </w:rPr>
        <w:t xml:space="preserve">Los peticionarios </w:t>
      </w:r>
      <w:r w:rsidR="00BE2060" w:rsidRPr="00140BD2">
        <w:rPr>
          <w:rFonts w:asciiTheme="majorHAnsi" w:hAnsiTheme="majorHAnsi"/>
          <w:sz w:val="20"/>
          <w:szCs w:val="20"/>
          <w:lang w:val="es-ES"/>
        </w:rPr>
        <w:t>alegan</w:t>
      </w:r>
      <w:r w:rsidR="00B34C94" w:rsidRPr="00140BD2">
        <w:rPr>
          <w:rFonts w:asciiTheme="majorHAnsi" w:hAnsiTheme="majorHAnsi"/>
          <w:sz w:val="20"/>
          <w:szCs w:val="20"/>
          <w:lang w:val="es-ES"/>
        </w:rPr>
        <w:t xml:space="preserve"> que el </w:t>
      </w:r>
      <w:r w:rsidR="009C24A1">
        <w:rPr>
          <w:rFonts w:asciiTheme="majorHAnsi" w:hAnsiTheme="majorHAnsi"/>
          <w:sz w:val="20"/>
          <w:szCs w:val="20"/>
          <w:lang w:val="es-ES"/>
        </w:rPr>
        <w:t>Señor</w:t>
      </w:r>
      <w:r w:rsidR="00B34C94" w:rsidRPr="00140BD2">
        <w:rPr>
          <w:rFonts w:asciiTheme="majorHAnsi" w:hAnsiTheme="majorHAnsi"/>
          <w:sz w:val="20"/>
          <w:szCs w:val="20"/>
          <w:lang w:val="es-ES"/>
        </w:rPr>
        <w:t xml:space="preserve"> </w:t>
      </w:r>
      <w:r w:rsidR="005464B6" w:rsidRPr="00140BD2">
        <w:rPr>
          <w:rFonts w:asciiTheme="majorHAnsi" w:hAnsiTheme="majorHAnsi"/>
          <w:sz w:val="20"/>
          <w:szCs w:val="20"/>
          <w:lang w:val="es-ES"/>
        </w:rPr>
        <w:t>Á</w:t>
      </w:r>
      <w:r w:rsidR="00B34C94" w:rsidRPr="00140BD2">
        <w:rPr>
          <w:rFonts w:asciiTheme="majorHAnsi" w:hAnsiTheme="majorHAnsi"/>
          <w:sz w:val="20"/>
          <w:szCs w:val="20"/>
          <w:lang w:val="es-ES"/>
        </w:rPr>
        <w:t>ngel Antonio Di Marco</w:t>
      </w:r>
      <w:r w:rsidR="00BE2060" w:rsidRPr="00140BD2">
        <w:rPr>
          <w:rFonts w:asciiTheme="majorHAnsi" w:hAnsiTheme="majorHAnsi"/>
          <w:sz w:val="20"/>
          <w:szCs w:val="20"/>
          <w:lang w:val="es-ES"/>
        </w:rPr>
        <w:t xml:space="preserve"> (o “la presunta víctima”)</w:t>
      </w:r>
      <w:r w:rsidR="00B34C94" w:rsidRPr="00140BD2">
        <w:rPr>
          <w:rFonts w:asciiTheme="majorHAnsi" w:hAnsiTheme="majorHAnsi"/>
          <w:sz w:val="20"/>
          <w:szCs w:val="20"/>
          <w:lang w:val="es-ES"/>
        </w:rPr>
        <w:t xml:space="preserve"> fue detenido y murió</w:t>
      </w:r>
      <w:r w:rsidR="00250791" w:rsidRPr="00140BD2">
        <w:rPr>
          <w:rFonts w:asciiTheme="majorHAnsi" w:hAnsiTheme="majorHAnsi"/>
          <w:sz w:val="20"/>
          <w:szCs w:val="20"/>
          <w:lang w:val="es-ES"/>
        </w:rPr>
        <w:t xml:space="preserve"> por envenenamiento</w:t>
      </w:r>
      <w:r w:rsidR="00B34C94" w:rsidRPr="00140BD2">
        <w:rPr>
          <w:rFonts w:asciiTheme="majorHAnsi" w:hAnsiTheme="majorHAnsi"/>
          <w:sz w:val="20"/>
          <w:szCs w:val="20"/>
          <w:lang w:val="es-ES"/>
        </w:rPr>
        <w:t xml:space="preserve"> en </w:t>
      </w:r>
      <w:r w:rsidR="00EA0BD1" w:rsidRPr="00140BD2">
        <w:rPr>
          <w:rFonts w:asciiTheme="majorHAnsi" w:hAnsiTheme="majorHAnsi"/>
          <w:sz w:val="20"/>
          <w:szCs w:val="20"/>
          <w:lang w:val="es-ES"/>
        </w:rPr>
        <w:t xml:space="preserve">un calabozo policial </w:t>
      </w:r>
      <w:r w:rsidR="00B34C94" w:rsidRPr="00140BD2">
        <w:rPr>
          <w:rFonts w:asciiTheme="majorHAnsi" w:hAnsiTheme="majorHAnsi"/>
          <w:sz w:val="20"/>
          <w:szCs w:val="20"/>
          <w:lang w:val="es-ES"/>
        </w:rPr>
        <w:t>en</w:t>
      </w:r>
      <w:r w:rsidR="00C705F2" w:rsidRPr="00140BD2">
        <w:rPr>
          <w:rFonts w:asciiTheme="majorHAnsi" w:hAnsiTheme="majorHAnsi"/>
          <w:sz w:val="20"/>
          <w:szCs w:val="20"/>
          <w:lang w:val="es-ES"/>
        </w:rPr>
        <w:t xml:space="preserve"> Buenos Aires en</w:t>
      </w:r>
      <w:r w:rsidR="003652E7" w:rsidRPr="00140BD2">
        <w:rPr>
          <w:rFonts w:asciiTheme="majorHAnsi" w:hAnsiTheme="majorHAnsi"/>
          <w:sz w:val="20"/>
          <w:szCs w:val="20"/>
          <w:lang w:val="es-ES"/>
        </w:rPr>
        <w:t xml:space="preserve"> 1</w:t>
      </w:r>
      <w:r w:rsidR="00B34C94" w:rsidRPr="00140BD2">
        <w:rPr>
          <w:rFonts w:asciiTheme="majorHAnsi" w:hAnsiTheme="majorHAnsi"/>
          <w:sz w:val="20"/>
          <w:szCs w:val="20"/>
          <w:lang w:val="es-ES"/>
        </w:rPr>
        <w:t xml:space="preserve">978, en circunstancias que hasta el presente no han sido aclaradas del todo, puesto que no se determinaron judicialmente los responsables de su muerte. También afirman que </w:t>
      </w:r>
      <w:r w:rsidR="004F0661" w:rsidRPr="00140BD2">
        <w:rPr>
          <w:rFonts w:asciiTheme="majorHAnsi" w:hAnsiTheme="majorHAnsi"/>
          <w:sz w:val="20"/>
          <w:szCs w:val="20"/>
          <w:lang w:val="es-ES"/>
        </w:rPr>
        <w:t xml:space="preserve">a los familiares del </w:t>
      </w:r>
      <w:r w:rsidR="009C24A1">
        <w:rPr>
          <w:rFonts w:asciiTheme="majorHAnsi" w:hAnsiTheme="majorHAnsi"/>
          <w:sz w:val="20"/>
          <w:szCs w:val="20"/>
          <w:lang w:val="es-ES"/>
        </w:rPr>
        <w:t>señor</w:t>
      </w:r>
      <w:r w:rsidR="004F0661" w:rsidRPr="00140BD2">
        <w:rPr>
          <w:rFonts w:asciiTheme="majorHAnsi" w:hAnsiTheme="majorHAnsi"/>
          <w:sz w:val="20"/>
          <w:szCs w:val="20"/>
          <w:lang w:val="es-ES"/>
        </w:rPr>
        <w:t xml:space="preserve"> Di Marco </w:t>
      </w:r>
      <w:r w:rsidR="00C705F2" w:rsidRPr="00140BD2">
        <w:rPr>
          <w:rFonts w:asciiTheme="majorHAnsi" w:hAnsiTheme="majorHAnsi"/>
          <w:sz w:val="20"/>
          <w:szCs w:val="20"/>
          <w:lang w:val="es-ES"/>
        </w:rPr>
        <w:t xml:space="preserve">les fue denegado el acceso a la reparación administrativa a la que </w:t>
      </w:r>
      <w:r w:rsidR="003273C3" w:rsidRPr="00140BD2">
        <w:rPr>
          <w:rFonts w:asciiTheme="majorHAnsi" w:hAnsiTheme="majorHAnsi"/>
          <w:sz w:val="20"/>
          <w:szCs w:val="20"/>
          <w:lang w:val="es-ES"/>
        </w:rPr>
        <w:t xml:space="preserve">legalmente </w:t>
      </w:r>
      <w:r w:rsidR="00C705F2" w:rsidRPr="00140BD2">
        <w:rPr>
          <w:rFonts w:asciiTheme="majorHAnsi" w:hAnsiTheme="majorHAnsi"/>
          <w:sz w:val="20"/>
          <w:szCs w:val="20"/>
          <w:lang w:val="es-ES"/>
        </w:rPr>
        <w:t>tenían derecho en tanto víctimas de la violencia de la dictadura, mediante decisiones administrativas y judiciales que consideran lesivas de sus derechos</w:t>
      </w:r>
      <w:r w:rsidR="00BE2060" w:rsidRPr="00140BD2">
        <w:rPr>
          <w:rFonts w:asciiTheme="majorHAnsi" w:hAnsiTheme="majorHAnsi"/>
          <w:sz w:val="20"/>
          <w:szCs w:val="20"/>
          <w:lang w:val="es-ES"/>
        </w:rPr>
        <w:t xml:space="preserve">. </w:t>
      </w:r>
      <w:r w:rsidR="00C705F2" w:rsidRPr="00140BD2">
        <w:rPr>
          <w:rFonts w:asciiTheme="majorHAnsi" w:hAnsiTheme="majorHAnsi"/>
          <w:sz w:val="20"/>
          <w:szCs w:val="20"/>
          <w:lang w:val="es-ES"/>
        </w:rPr>
        <w:t>Por lo tanto, solicitan que la CIDH declare al Estado internacionalmente responsable por la violación de los derechos a la vida, las garantías judiciales y la protección judicial, bajo los instrumentos interamericanos aplicables.</w:t>
      </w:r>
    </w:p>
    <w:p w14:paraId="536A1594" w14:textId="77777777" w:rsidR="002856F1" w:rsidRPr="00140BD2" w:rsidRDefault="002856F1"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p>
    <w:p w14:paraId="432FC29F" w14:textId="51202C16" w:rsidR="002856F1" w:rsidRPr="00140BD2" w:rsidRDefault="002856F1"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140BD2">
        <w:rPr>
          <w:rFonts w:asciiTheme="majorHAnsi" w:hAnsiTheme="majorHAnsi"/>
          <w:sz w:val="20"/>
          <w:szCs w:val="20"/>
          <w:lang w:val="es-ES"/>
        </w:rPr>
        <w:t xml:space="preserve">2. </w:t>
      </w:r>
      <w:r w:rsidR="00BE2060" w:rsidRPr="00140BD2">
        <w:rPr>
          <w:rFonts w:asciiTheme="majorHAnsi" w:hAnsiTheme="majorHAnsi"/>
          <w:sz w:val="20"/>
          <w:szCs w:val="20"/>
          <w:lang w:val="es-ES"/>
        </w:rPr>
        <w:tab/>
        <w:t>Los peticionarios</w:t>
      </w:r>
      <w:r w:rsidR="00C705F2" w:rsidRPr="00140BD2">
        <w:rPr>
          <w:rFonts w:asciiTheme="majorHAnsi" w:hAnsiTheme="majorHAnsi"/>
          <w:sz w:val="20"/>
          <w:szCs w:val="20"/>
          <w:lang w:val="es-ES"/>
        </w:rPr>
        <w:t xml:space="preserve"> relata</w:t>
      </w:r>
      <w:r w:rsidR="00BE2060" w:rsidRPr="00140BD2">
        <w:rPr>
          <w:rFonts w:asciiTheme="majorHAnsi" w:hAnsiTheme="majorHAnsi"/>
          <w:sz w:val="20"/>
          <w:szCs w:val="20"/>
          <w:lang w:val="es-ES"/>
        </w:rPr>
        <w:t>n</w:t>
      </w:r>
      <w:r w:rsidR="00C705F2" w:rsidRPr="00140BD2">
        <w:rPr>
          <w:rFonts w:asciiTheme="majorHAnsi" w:hAnsiTheme="majorHAnsi"/>
          <w:sz w:val="20"/>
          <w:szCs w:val="20"/>
          <w:lang w:val="es-ES"/>
        </w:rPr>
        <w:t xml:space="preserve"> que el </w:t>
      </w:r>
      <w:r w:rsidR="004F0661" w:rsidRPr="00140BD2">
        <w:rPr>
          <w:rFonts w:asciiTheme="majorHAnsi" w:hAnsiTheme="majorHAnsi"/>
          <w:sz w:val="20"/>
          <w:szCs w:val="20"/>
          <w:lang w:val="es-ES"/>
        </w:rPr>
        <w:t xml:space="preserve">17 de marzo de 1978 el </w:t>
      </w:r>
      <w:r w:rsidR="009C24A1">
        <w:rPr>
          <w:rFonts w:asciiTheme="majorHAnsi" w:hAnsiTheme="majorHAnsi"/>
          <w:sz w:val="20"/>
          <w:szCs w:val="20"/>
          <w:lang w:val="es-ES"/>
        </w:rPr>
        <w:t>señor</w:t>
      </w:r>
      <w:r w:rsidR="004F0661" w:rsidRPr="00140BD2">
        <w:rPr>
          <w:rFonts w:asciiTheme="majorHAnsi" w:hAnsiTheme="majorHAnsi"/>
          <w:sz w:val="20"/>
          <w:szCs w:val="20"/>
          <w:lang w:val="es-ES"/>
        </w:rPr>
        <w:t xml:space="preserve"> </w:t>
      </w:r>
      <w:r w:rsidR="005464B6" w:rsidRPr="00140BD2">
        <w:rPr>
          <w:rFonts w:asciiTheme="majorHAnsi" w:hAnsiTheme="majorHAnsi"/>
          <w:sz w:val="20"/>
          <w:szCs w:val="20"/>
          <w:lang w:val="es-ES"/>
        </w:rPr>
        <w:t>Á</w:t>
      </w:r>
      <w:r w:rsidR="004F0661" w:rsidRPr="00140BD2">
        <w:rPr>
          <w:rFonts w:asciiTheme="majorHAnsi" w:hAnsiTheme="majorHAnsi"/>
          <w:sz w:val="20"/>
          <w:szCs w:val="20"/>
          <w:lang w:val="es-ES"/>
        </w:rPr>
        <w:t xml:space="preserve">ngel Antonio Di Marco fue </w:t>
      </w:r>
      <w:r w:rsidR="00BE2060" w:rsidRPr="00140BD2">
        <w:rPr>
          <w:rFonts w:asciiTheme="majorHAnsi" w:hAnsiTheme="majorHAnsi"/>
          <w:sz w:val="20"/>
          <w:szCs w:val="20"/>
          <w:lang w:val="es-ES"/>
        </w:rPr>
        <w:t>detenido</w:t>
      </w:r>
      <w:r w:rsidR="004F0661" w:rsidRPr="00140BD2">
        <w:rPr>
          <w:rFonts w:asciiTheme="majorHAnsi" w:hAnsiTheme="majorHAnsi"/>
          <w:sz w:val="20"/>
          <w:szCs w:val="20"/>
          <w:lang w:val="es-ES"/>
        </w:rPr>
        <w:t xml:space="preserve"> en la Comisaría 40 de la Policía Federal Argentina, en Buenos Aires, y que a las pocas horas de </w:t>
      </w:r>
      <w:r w:rsidR="00BE2060" w:rsidRPr="00140BD2">
        <w:rPr>
          <w:rFonts w:asciiTheme="majorHAnsi" w:hAnsiTheme="majorHAnsi"/>
          <w:sz w:val="20"/>
          <w:szCs w:val="20"/>
          <w:lang w:val="es-ES"/>
        </w:rPr>
        <w:t xml:space="preserve">la detención </w:t>
      </w:r>
      <w:r w:rsidR="00BB4A7E" w:rsidRPr="00140BD2">
        <w:rPr>
          <w:rFonts w:asciiTheme="majorHAnsi" w:hAnsiTheme="majorHAnsi"/>
          <w:sz w:val="20"/>
          <w:szCs w:val="20"/>
          <w:lang w:val="es-ES"/>
        </w:rPr>
        <w:t>fue hallado muerto en su celda,</w:t>
      </w:r>
      <w:r w:rsidR="004F0661" w:rsidRPr="00140BD2">
        <w:rPr>
          <w:rFonts w:asciiTheme="majorHAnsi" w:hAnsiTheme="majorHAnsi"/>
          <w:sz w:val="20"/>
          <w:szCs w:val="20"/>
          <w:lang w:val="es-ES"/>
        </w:rPr>
        <w:t xml:space="preserve"> la autopsia </w:t>
      </w:r>
      <w:r w:rsidR="00BB4A7E" w:rsidRPr="00140BD2">
        <w:rPr>
          <w:rFonts w:asciiTheme="majorHAnsi" w:hAnsiTheme="majorHAnsi"/>
          <w:sz w:val="20"/>
          <w:szCs w:val="20"/>
          <w:lang w:val="es-ES"/>
        </w:rPr>
        <w:t>reveló como causa de muerte</w:t>
      </w:r>
      <w:r w:rsidR="004F0661" w:rsidRPr="00140BD2">
        <w:rPr>
          <w:rFonts w:asciiTheme="majorHAnsi" w:hAnsiTheme="majorHAnsi"/>
          <w:sz w:val="20"/>
          <w:szCs w:val="20"/>
          <w:lang w:val="es-ES"/>
        </w:rPr>
        <w:t xml:space="preserve"> envenenamiento por ingestión de cianuro. </w:t>
      </w:r>
      <w:r w:rsidR="00BE2060" w:rsidRPr="00140BD2">
        <w:rPr>
          <w:rFonts w:asciiTheme="majorHAnsi" w:hAnsiTheme="majorHAnsi"/>
          <w:sz w:val="20"/>
          <w:szCs w:val="20"/>
          <w:lang w:val="es-ES"/>
        </w:rPr>
        <w:t>Alegan</w:t>
      </w:r>
      <w:r w:rsidR="004F0661" w:rsidRPr="00140BD2">
        <w:rPr>
          <w:rFonts w:asciiTheme="majorHAnsi" w:hAnsiTheme="majorHAnsi"/>
          <w:sz w:val="20"/>
          <w:szCs w:val="20"/>
          <w:lang w:val="es-ES"/>
        </w:rPr>
        <w:t xml:space="preserve"> que se trató de un envenenamiento contra su voluntad, en el contexto de la </w:t>
      </w:r>
      <w:r w:rsidR="00BE2060" w:rsidRPr="00140BD2">
        <w:rPr>
          <w:rFonts w:asciiTheme="majorHAnsi" w:hAnsiTheme="majorHAnsi"/>
          <w:sz w:val="20"/>
          <w:szCs w:val="20"/>
          <w:lang w:val="es-ES"/>
        </w:rPr>
        <w:t xml:space="preserve">entonces </w:t>
      </w:r>
      <w:r w:rsidR="004F0661" w:rsidRPr="00140BD2">
        <w:rPr>
          <w:rFonts w:asciiTheme="majorHAnsi" w:hAnsiTheme="majorHAnsi"/>
          <w:sz w:val="20"/>
          <w:szCs w:val="20"/>
          <w:lang w:val="es-ES"/>
        </w:rPr>
        <w:t xml:space="preserve">dictadura </w:t>
      </w:r>
      <w:r w:rsidR="00BE2060" w:rsidRPr="00140BD2">
        <w:rPr>
          <w:rFonts w:asciiTheme="majorHAnsi" w:hAnsiTheme="majorHAnsi"/>
          <w:sz w:val="20"/>
          <w:szCs w:val="20"/>
          <w:lang w:val="es-ES"/>
        </w:rPr>
        <w:t>a</w:t>
      </w:r>
      <w:r w:rsidR="004F0661" w:rsidRPr="00140BD2">
        <w:rPr>
          <w:rFonts w:asciiTheme="majorHAnsi" w:hAnsiTheme="majorHAnsi"/>
          <w:sz w:val="20"/>
          <w:szCs w:val="20"/>
          <w:lang w:val="es-ES"/>
        </w:rPr>
        <w:t>rgentina</w:t>
      </w:r>
      <w:r w:rsidR="00BE2060" w:rsidRPr="00140BD2">
        <w:rPr>
          <w:rFonts w:asciiTheme="majorHAnsi" w:hAnsiTheme="majorHAnsi"/>
          <w:sz w:val="20"/>
          <w:szCs w:val="20"/>
          <w:lang w:val="es-ES"/>
        </w:rPr>
        <w:t>,</w:t>
      </w:r>
      <w:r w:rsidR="00BA798A" w:rsidRPr="00140BD2">
        <w:rPr>
          <w:rFonts w:asciiTheme="majorHAnsi" w:hAnsiTheme="majorHAnsi"/>
          <w:sz w:val="20"/>
          <w:szCs w:val="20"/>
          <w:lang w:val="es-ES"/>
        </w:rPr>
        <w:t xml:space="preserve"> </w:t>
      </w:r>
      <w:r w:rsidR="00BE2060" w:rsidRPr="00140BD2">
        <w:rPr>
          <w:rFonts w:asciiTheme="majorHAnsi" w:hAnsiTheme="majorHAnsi"/>
          <w:sz w:val="20"/>
          <w:szCs w:val="20"/>
          <w:lang w:val="es-ES"/>
        </w:rPr>
        <w:t>toda vez</w:t>
      </w:r>
      <w:r w:rsidR="00BA798A" w:rsidRPr="00140BD2">
        <w:rPr>
          <w:rFonts w:asciiTheme="majorHAnsi" w:hAnsiTheme="majorHAnsi"/>
          <w:sz w:val="20"/>
          <w:szCs w:val="20"/>
          <w:lang w:val="es-ES"/>
        </w:rPr>
        <w:t xml:space="preserve"> que el </w:t>
      </w:r>
      <w:r w:rsidR="009C24A1">
        <w:rPr>
          <w:rFonts w:asciiTheme="majorHAnsi" w:hAnsiTheme="majorHAnsi"/>
          <w:sz w:val="20"/>
          <w:szCs w:val="20"/>
          <w:lang w:val="es-ES"/>
        </w:rPr>
        <w:t>señor</w:t>
      </w:r>
      <w:r w:rsidR="00BA798A" w:rsidRPr="00140BD2">
        <w:rPr>
          <w:rFonts w:asciiTheme="majorHAnsi" w:hAnsiTheme="majorHAnsi"/>
          <w:sz w:val="20"/>
          <w:szCs w:val="20"/>
          <w:lang w:val="es-ES"/>
        </w:rPr>
        <w:t xml:space="preserve"> Di Marco </w:t>
      </w:r>
      <w:r w:rsidR="00BE2060" w:rsidRPr="00140BD2">
        <w:rPr>
          <w:rFonts w:asciiTheme="majorHAnsi" w:hAnsiTheme="majorHAnsi"/>
          <w:sz w:val="20"/>
          <w:szCs w:val="20"/>
          <w:lang w:val="es-ES"/>
        </w:rPr>
        <w:t>habría</w:t>
      </w:r>
      <w:r w:rsidR="00BA798A" w:rsidRPr="00140BD2">
        <w:rPr>
          <w:rFonts w:asciiTheme="majorHAnsi" w:hAnsiTheme="majorHAnsi"/>
          <w:sz w:val="20"/>
          <w:szCs w:val="20"/>
          <w:lang w:val="es-ES"/>
        </w:rPr>
        <w:t xml:space="preserve"> sido militante activo del Partido Justicialista</w:t>
      </w:r>
      <w:r w:rsidR="00BE2060" w:rsidRPr="00140BD2">
        <w:rPr>
          <w:rFonts w:asciiTheme="majorHAnsi" w:hAnsiTheme="majorHAnsi"/>
          <w:sz w:val="20"/>
          <w:szCs w:val="20"/>
          <w:lang w:val="es-ES"/>
        </w:rPr>
        <w:t xml:space="preserve">. </w:t>
      </w:r>
    </w:p>
    <w:p w14:paraId="28572235" w14:textId="77777777" w:rsidR="002856F1" w:rsidRPr="00140BD2" w:rsidRDefault="002856F1"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p>
    <w:p w14:paraId="7B8EF5CB" w14:textId="1C1027F9" w:rsidR="00EE7ADB" w:rsidRPr="00140BD2" w:rsidRDefault="002856F1"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140BD2">
        <w:rPr>
          <w:rFonts w:asciiTheme="majorHAnsi" w:hAnsiTheme="majorHAnsi"/>
          <w:sz w:val="20"/>
          <w:szCs w:val="20"/>
          <w:lang w:val="es-ES"/>
        </w:rPr>
        <w:t xml:space="preserve">3. </w:t>
      </w:r>
      <w:r w:rsidR="00711189" w:rsidRPr="00140BD2">
        <w:rPr>
          <w:rFonts w:asciiTheme="majorHAnsi" w:hAnsiTheme="majorHAnsi"/>
          <w:sz w:val="20"/>
          <w:szCs w:val="20"/>
          <w:lang w:val="es-ES"/>
        </w:rPr>
        <w:tab/>
      </w:r>
      <w:r w:rsidR="00EE7ADB" w:rsidRPr="00140BD2">
        <w:rPr>
          <w:rFonts w:asciiTheme="majorHAnsi" w:hAnsiTheme="majorHAnsi"/>
          <w:sz w:val="20"/>
          <w:szCs w:val="20"/>
          <w:lang w:val="es-ES"/>
        </w:rPr>
        <w:t xml:space="preserve">En 2005, y con base en la Ley 24.411 sobre indemnización por desaparición forzada o fallecidos por el accionar del terrorismo de Estado, </w:t>
      </w:r>
      <w:r w:rsidR="002B4695" w:rsidRPr="00140BD2">
        <w:rPr>
          <w:rFonts w:asciiTheme="majorHAnsi" w:hAnsiTheme="majorHAnsi"/>
          <w:sz w:val="20"/>
          <w:szCs w:val="20"/>
          <w:lang w:val="es-ES"/>
        </w:rPr>
        <w:t xml:space="preserve">los familiares del </w:t>
      </w:r>
      <w:r w:rsidR="009C24A1">
        <w:rPr>
          <w:rFonts w:asciiTheme="majorHAnsi" w:hAnsiTheme="majorHAnsi"/>
          <w:sz w:val="20"/>
          <w:szCs w:val="20"/>
          <w:lang w:val="es-ES"/>
        </w:rPr>
        <w:t>señor</w:t>
      </w:r>
      <w:r w:rsidR="002B4695" w:rsidRPr="00140BD2">
        <w:rPr>
          <w:rFonts w:asciiTheme="majorHAnsi" w:hAnsiTheme="majorHAnsi"/>
          <w:sz w:val="20"/>
          <w:szCs w:val="20"/>
          <w:lang w:val="es-ES"/>
        </w:rPr>
        <w:t xml:space="preserve"> Di Marco presentaron una solicitud de acceso a dicha indemnización. Su solicitud fue rechazada en la instancia administrativa</w:t>
      </w:r>
      <w:r w:rsidR="000A6E0A" w:rsidRPr="00140BD2">
        <w:rPr>
          <w:rFonts w:asciiTheme="majorHAnsi" w:hAnsiTheme="majorHAnsi"/>
          <w:sz w:val="20"/>
          <w:szCs w:val="20"/>
          <w:lang w:val="es-ES"/>
        </w:rPr>
        <w:t>, por resolución 466/06 del Ministerio de Justicia y Derechos Humanos de la Nación</w:t>
      </w:r>
      <w:r w:rsidR="002B4695" w:rsidRPr="00140BD2">
        <w:rPr>
          <w:rFonts w:asciiTheme="majorHAnsi" w:hAnsiTheme="majorHAnsi"/>
          <w:sz w:val="20"/>
          <w:szCs w:val="20"/>
          <w:lang w:val="es-ES"/>
        </w:rPr>
        <w:t>; interpusieron contra tal negativa un</w:t>
      </w:r>
      <w:r w:rsidR="007F1FD1" w:rsidRPr="00140BD2">
        <w:rPr>
          <w:rFonts w:asciiTheme="majorHAnsi" w:hAnsiTheme="majorHAnsi"/>
          <w:sz w:val="20"/>
          <w:szCs w:val="20"/>
          <w:lang w:val="es-ES"/>
        </w:rPr>
        <w:t xml:space="preserve">a acción </w:t>
      </w:r>
      <w:r w:rsidR="002B4695" w:rsidRPr="00140BD2">
        <w:rPr>
          <w:rFonts w:asciiTheme="majorHAnsi" w:hAnsiTheme="majorHAnsi"/>
          <w:sz w:val="20"/>
          <w:szCs w:val="20"/>
          <w:lang w:val="es-ES"/>
        </w:rPr>
        <w:t>judicial</w:t>
      </w:r>
      <w:r w:rsidR="007F1FD1" w:rsidRPr="00140BD2">
        <w:rPr>
          <w:rFonts w:asciiTheme="majorHAnsi" w:hAnsiTheme="majorHAnsi"/>
          <w:sz w:val="20"/>
          <w:szCs w:val="20"/>
          <w:lang w:val="es-ES"/>
        </w:rPr>
        <w:t xml:space="preserve"> contencioso-administrativa</w:t>
      </w:r>
      <w:r w:rsidR="002B4695" w:rsidRPr="00140BD2">
        <w:rPr>
          <w:rFonts w:asciiTheme="majorHAnsi" w:hAnsiTheme="majorHAnsi"/>
          <w:sz w:val="20"/>
          <w:szCs w:val="20"/>
          <w:lang w:val="es-ES"/>
        </w:rPr>
        <w:t>, que fue a su ve</w:t>
      </w:r>
      <w:r w:rsidR="00EA0BD1" w:rsidRPr="00140BD2">
        <w:rPr>
          <w:rFonts w:asciiTheme="majorHAnsi" w:hAnsiTheme="majorHAnsi"/>
          <w:sz w:val="20"/>
          <w:szCs w:val="20"/>
          <w:lang w:val="es-ES"/>
        </w:rPr>
        <w:t>z denegada</w:t>
      </w:r>
      <w:r w:rsidR="002B4695" w:rsidRPr="00140BD2">
        <w:rPr>
          <w:rFonts w:asciiTheme="majorHAnsi" w:hAnsiTheme="majorHAnsi"/>
          <w:sz w:val="20"/>
          <w:szCs w:val="20"/>
          <w:lang w:val="es-ES"/>
        </w:rPr>
        <w:t xml:space="preserve"> por la Cámara Nacional </w:t>
      </w:r>
      <w:r w:rsidR="000A6E0A" w:rsidRPr="00140BD2">
        <w:rPr>
          <w:rFonts w:asciiTheme="majorHAnsi" w:hAnsiTheme="majorHAnsi"/>
          <w:sz w:val="20"/>
          <w:szCs w:val="20"/>
          <w:lang w:val="es-ES"/>
        </w:rPr>
        <w:t xml:space="preserve">de Apelaciones </w:t>
      </w:r>
      <w:r w:rsidR="002B4695" w:rsidRPr="00140BD2">
        <w:rPr>
          <w:rFonts w:asciiTheme="majorHAnsi" w:hAnsiTheme="majorHAnsi"/>
          <w:sz w:val="20"/>
          <w:szCs w:val="20"/>
          <w:lang w:val="es-ES"/>
        </w:rPr>
        <w:t>en lo Contencioso Administrativo Federal (radicado 13.881/2006</w:t>
      </w:r>
      <w:r w:rsidR="007F1FD1" w:rsidRPr="00140BD2">
        <w:rPr>
          <w:rFonts w:asciiTheme="majorHAnsi" w:hAnsiTheme="majorHAnsi"/>
          <w:sz w:val="20"/>
          <w:szCs w:val="20"/>
          <w:lang w:val="es-ES"/>
        </w:rPr>
        <w:t>, fallo del 15 de febrero de 2007</w:t>
      </w:r>
      <w:r w:rsidR="002B4695" w:rsidRPr="00140BD2">
        <w:rPr>
          <w:rFonts w:asciiTheme="majorHAnsi" w:hAnsiTheme="majorHAnsi"/>
          <w:sz w:val="20"/>
          <w:szCs w:val="20"/>
          <w:lang w:val="es-ES"/>
        </w:rPr>
        <w:t>)</w:t>
      </w:r>
      <w:r w:rsidR="007F1FD1" w:rsidRPr="00140BD2">
        <w:rPr>
          <w:rFonts w:asciiTheme="majorHAnsi" w:hAnsiTheme="majorHAnsi"/>
          <w:sz w:val="20"/>
          <w:szCs w:val="20"/>
          <w:lang w:val="es-ES"/>
        </w:rPr>
        <w:t xml:space="preserve">; y a continuación interpusieron un recurso extraordinario contra esta decisión ante </w:t>
      </w:r>
      <w:r w:rsidR="002B4695" w:rsidRPr="00140BD2">
        <w:rPr>
          <w:rFonts w:asciiTheme="majorHAnsi" w:hAnsiTheme="majorHAnsi"/>
          <w:sz w:val="20"/>
          <w:szCs w:val="20"/>
          <w:lang w:val="es-ES"/>
        </w:rPr>
        <w:t xml:space="preserve">la Corte </w:t>
      </w:r>
      <w:r w:rsidR="008F2079" w:rsidRPr="00140BD2">
        <w:rPr>
          <w:rFonts w:asciiTheme="majorHAnsi" w:hAnsiTheme="majorHAnsi"/>
          <w:sz w:val="20"/>
          <w:szCs w:val="20"/>
          <w:lang w:val="es-ES"/>
        </w:rPr>
        <w:t xml:space="preserve">Suprema </w:t>
      </w:r>
      <w:r w:rsidR="002B4695" w:rsidRPr="00140BD2">
        <w:rPr>
          <w:rFonts w:asciiTheme="majorHAnsi" w:hAnsiTheme="majorHAnsi"/>
          <w:sz w:val="20"/>
          <w:szCs w:val="20"/>
          <w:lang w:val="es-ES"/>
        </w:rPr>
        <w:t>de Justicia</w:t>
      </w:r>
      <w:r w:rsidR="007F1FD1" w:rsidRPr="00140BD2">
        <w:rPr>
          <w:rFonts w:asciiTheme="majorHAnsi" w:hAnsiTheme="majorHAnsi"/>
          <w:sz w:val="20"/>
          <w:szCs w:val="20"/>
          <w:lang w:val="es-ES"/>
        </w:rPr>
        <w:t xml:space="preserve">, </w:t>
      </w:r>
      <w:r w:rsidR="00EA0BD1" w:rsidRPr="00140BD2">
        <w:rPr>
          <w:rFonts w:asciiTheme="majorHAnsi" w:hAnsiTheme="majorHAnsi"/>
          <w:sz w:val="20"/>
          <w:szCs w:val="20"/>
          <w:lang w:val="es-ES"/>
        </w:rPr>
        <w:t xml:space="preserve">la cual </w:t>
      </w:r>
      <w:r w:rsidR="007F1FD1" w:rsidRPr="00140BD2">
        <w:rPr>
          <w:rFonts w:asciiTheme="majorHAnsi" w:hAnsiTheme="majorHAnsi"/>
          <w:sz w:val="20"/>
          <w:szCs w:val="20"/>
          <w:lang w:val="es-ES"/>
        </w:rPr>
        <w:t>confirmó la decisión denegatoria</w:t>
      </w:r>
      <w:r w:rsidR="002B4695" w:rsidRPr="00140BD2">
        <w:rPr>
          <w:rFonts w:asciiTheme="majorHAnsi" w:hAnsiTheme="majorHAnsi"/>
          <w:sz w:val="20"/>
          <w:szCs w:val="20"/>
          <w:lang w:val="es-ES"/>
        </w:rPr>
        <w:t xml:space="preserve"> (radicado 755/2007</w:t>
      </w:r>
      <w:r w:rsidR="000A6E0A" w:rsidRPr="00140BD2">
        <w:rPr>
          <w:rFonts w:asciiTheme="majorHAnsi" w:hAnsiTheme="majorHAnsi"/>
          <w:sz w:val="20"/>
          <w:szCs w:val="20"/>
          <w:lang w:val="es-ES"/>
        </w:rPr>
        <w:t>, fallo del 4 de agosto de 2009</w:t>
      </w:r>
      <w:r w:rsidR="002B4695" w:rsidRPr="00140BD2">
        <w:rPr>
          <w:rFonts w:asciiTheme="majorHAnsi" w:hAnsiTheme="majorHAnsi"/>
          <w:sz w:val="20"/>
          <w:szCs w:val="20"/>
          <w:lang w:val="es-ES"/>
        </w:rPr>
        <w:t xml:space="preserve">). </w:t>
      </w:r>
    </w:p>
    <w:p w14:paraId="6C653F36" w14:textId="77777777" w:rsidR="00EE7ADB" w:rsidRPr="00140BD2" w:rsidRDefault="00EE7ADB"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p>
    <w:p w14:paraId="3D24FB37" w14:textId="4876A35C" w:rsidR="00BF5E8E" w:rsidRPr="00140BD2" w:rsidRDefault="00EE7ADB"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140BD2">
        <w:rPr>
          <w:rFonts w:asciiTheme="majorHAnsi" w:hAnsiTheme="majorHAnsi"/>
          <w:sz w:val="20"/>
          <w:szCs w:val="20"/>
          <w:lang w:val="es-ES"/>
        </w:rPr>
        <w:t>4.</w:t>
      </w:r>
      <w:r w:rsidRPr="00140BD2">
        <w:rPr>
          <w:rFonts w:asciiTheme="majorHAnsi" w:hAnsiTheme="majorHAnsi"/>
          <w:sz w:val="20"/>
          <w:szCs w:val="20"/>
          <w:lang w:val="es-ES"/>
        </w:rPr>
        <w:tab/>
      </w:r>
      <w:r w:rsidR="000A6E0A" w:rsidRPr="00140BD2">
        <w:rPr>
          <w:rFonts w:asciiTheme="majorHAnsi" w:hAnsiTheme="majorHAnsi"/>
          <w:sz w:val="20"/>
          <w:szCs w:val="20"/>
          <w:lang w:val="es-ES"/>
        </w:rPr>
        <w:t xml:space="preserve">La Cámara Nacional de Apelaciones denegó el recurso considerando que del </w:t>
      </w:r>
      <w:r w:rsidR="007F1FD1" w:rsidRPr="00140BD2">
        <w:rPr>
          <w:rFonts w:asciiTheme="majorHAnsi" w:hAnsiTheme="majorHAnsi"/>
          <w:sz w:val="20"/>
          <w:szCs w:val="20"/>
          <w:lang w:val="es-ES"/>
        </w:rPr>
        <w:t xml:space="preserve">hecho probado del </w:t>
      </w:r>
      <w:r w:rsidR="000A6E0A" w:rsidRPr="00140BD2">
        <w:rPr>
          <w:rFonts w:asciiTheme="majorHAnsi" w:hAnsiTheme="majorHAnsi"/>
          <w:sz w:val="20"/>
          <w:szCs w:val="20"/>
          <w:lang w:val="es-ES"/>
        </w:rPr>
        <w:t xml:space="preserve">envenenamiento del </w:t>
      </w:r>
      <w:r w:rsidR="009C24A1">
        <w:rPr>
          <w:rFonts w:asciiTheme="majorHAnsi" w:hAnsiTheme="majorHAnsi"/>
          <w:sz w:val="20"/>
          <w:szCs w:val="20"/>
          <w:lang w:val="es-ES"/>
        </w:rPr>
        <w:t>señor</w:t>
      </w:r>
      <w:r w:rsidR="000A6E0A" w:rsidRPr="00140BD2">
        <w:rPr>
          <w:rFonts w:asciiTheme="majorHAnsi" w:hAnsiTheme="majorHAnsi"/>
          <w:sz w:val="20"/>
          <w:szCs w:val="20"/>
          <w:lang w:val="es-ES"/>
        </w:rPr>
        <w:t xml:space="preserve"> Di Marco durante su detención preventiva en el calabozo de incomun</w:t>
      </w:r>
      <w:r w:rsidR="007F1FD1" w:rsidRPr="00140BD2">
        <w:rPr>
          <w:rFonts w:asciiTheme="majorHAnsi" w:hAnsiTheme="majorHAnsi"/>
          <w:sz w:val="20"/>
          <w:szCs w:val="20"/>
          <w:lang w:val="es-ES"/>
        </w:rPr>
        <w:t>icados</w:t>
      </w:r>
      <w:r w:rsidR="000A6E0A" w:rsidRPr="00140BD2">
        <w:rPr>
          <w:rFonts w:asciiTheme="majorHAnsi" w:hAnsiTheme="majorHAnsi"/>
          <w:sz w:val="20"/>
          <w:szCs w:val="20"/>
          <w:lang w:val="es-ES"/>
        </w:rPr>
        <w:t xml:space="preserve"> no se podía </w:t>
      </w:r>
      <w:r w:rsidR="007F1FD1" w:rsidRPr="00140BD2">
        <w:rPr>
          <w:rFonts w:asciiTheme="majorHAnsi" w:hAnsiTheme="majorHAnsi"/>
          <w:sz w:val="20"/>
          <w:szCs w:val="20"/>
          <w:lang w:val="es-ES"/>
        </w:rPr>
        <w:t xml:space="preserve">derivar </w:t>
      </w:r>
      <w:r w:rsidR="000A6E0A" w:rsidRPr="00140BD2">
        <w:rPr>
          <w:rFonts w:asciiTheme="majorHAnsi" w:hAnsiTheme="majorHAnsi"/>
          <w:sz w:val="20"/>
          <w:szCs w:val="20"/>
          <w:lang w:val="es-ES"/>
        </w:rPr>
        <w:t xml:space="preserve">que la muerte hubiese sido provocada por agentes estatales con la finalidad de combatir la subversión, y que los peticionarios no habían </w:t>
      </w:r>
      <w:r w:rsidR="007F1FD1" w:rsidRPr="00140BD2">
        <w:rPr>
          <w:rFonts w:asciiTheme="majorHAnsi" w:hAnsiTheme="majorHAnsi"/>
          <w:sz w:val="20"/>
          <w:szCs w:val="20"/>
          <w:lang w:val="es-ES"/>
        </w:rPr>
        <w:t xml:space="preserve">presentado </w:t>
      </w:r>
      <w:r w:rsidR="000A6E0A" w:rsidRPr="00140BD2">
        <w:rPr>
          <w:rFonts w:asciiTheme="majorHAnsi" w:hAnsiTheme="majorHAnsi"/>
          <w:sz w:val="20"/>
          <w:szCs w:val="20"/>
          <w:lang w:val="es-ES"/>
        </w:rPr>
        <w:t>pruebas que acreditaran en forma idónea que personal</w:t>
      </w:r>
      <w:r w:rsidR="007F1FD1" w:rsidRPr="00140BD2">
        <w:rPr>
          <w:rFonts w:asciiTheme="majorHAnsi" w:hAnsiTheme="majorHAnsi"/>
          <w:sz w:val="20"/>
          <w:szCs w:val="20"/>
          <w:lang w:val="es-ES"/>
        </w:rPr>
        <w:t xml:space="preserve"> de las fuerzas de seguridad hubiese</w:t>
      </w:r>
      <w:r w:rsidR="000A6E0A" w:rsidRPr="00140BD2">
        <w:rPr>
          <w:rFonts w:asciiTheme="majorHAnsi" w:hAnsiTheme="majorHAnsi"/>
          <w:sz w:val="20"/>
          <w:szCs w:val="20"/>
          <w:lang w:val="es-ES"/>
        </w:rPr>
        <w:t xml:space="preserve"> participado en la muerte en función de la militancia política del </w:t>
      </w:r>
      <w:r w:rsidR="009C24A1">
        <w:rPr>
          <w:rFonts w:asciiTheme="majorHAnsi" w:hAnsiTheme="majorHAnsi"/>
          <w:sz w:val="20"/>
          <w:szCs w:val="20"/>
          <w:lang w:val="es-ES"/>
        </w:rPr>
        <w:t>señor</w:t>
      </w:r>
      <w:r w:rsidR="000A6E0A" w:rsidRPr="00140BD2">
        <w:rPr>
          <w:rFonts w:asciiTheme="majorHAnsi" w:hAnsiTheme="majorHAnsi"/>
          <w:sz w:val="20"/>
          <w:szCs w:val="20"/>
          <w:lang w:val="es-ES"/>
        </w:rPr>
        <w:t xml:space="preserve"> Di Marco. </w:t>
      </w:r>
      <w:r w:rsidR="007F1FD1" w:rsidRPr="00140BD2">
        <w:rPr>
          <w:rFonts w:asciiTheme="majorHAnsi" w:hAnsiTheme="majorHAnsi"/>
          <w:sz w:val="20"/>
          <w:szCs w:val="20"/>
          <w:lang w:val="es-ES"/>
        </w:rPr>
        <w:t>Posteriormente l</w:t>
      </w:r>
      <w:r w:rsidR="00BA798A" w:rsidRPr="00140BD2">
        <w:rPr>
          <w:rFonts w:asciiTheme="majorHAnsi" w:hAnsiTheme="majorHAnsi"/>
          <w:sz w:val="20"/>
          <w:szCs w:val="20"/>
          <w:lang w:val="es-ES"/>
        </w:rPr>
        <w:t>a Corte</w:t>
      </w:r>
      <w:r w:rsidR="008F2079" w:rsidRPr="00140BD2">
        <w:rPr>
          <w:rFonts w:asciiTheme="majorHAnsi" w:hAnsiTheme="majorHAnsi"/>
          <w:sz w:val="20"/>
          <w:szCs w:val="20"/>
          <w:lang w:val="es-ES"/>
        </w:rPr>
        <w:t xml:space="preserve"> Suprema</w:t>
      </w:r>
      <w:r w:rsidR="00BA798A" w:rsidRPr="00140BD2">
        <w:rPr>
          <w:rFonts w:asciiTheme="majorHAnsi" w:hAnsiTheme="majorHAnsi"/>
          <w:sz w:val="20"/>
          <w:szCs w:val="20"/>
          <w:lang w:val="es-ES"/>
        </w:rPr>
        <w:t>, en un fallo dividido</w:t>
      </w:r>
      <w:r w:rsidR="007F1FD1" w:rsidRPr="00140BD2">
        <w:rPr>
          <w:rFonts w:asciiTheme="majorHAnsi" w:hAnsiTheme="majorHAnsi"/>
          <w:sz w:val="20"/>
          <w:szCs w:val="20"/>
          <w:lang w:val="es-ES"/>
        </w:rPr>
        <w:t xml:space="preserve"> con </w:t>
      </w:r>
      <w:r w:rsidR="00250791" w:rsidRPr="00140BD2">
        <w:rPr>
          <w:rFonts w:asciiTheme="majorHAnsi" w:hAnsiTheme="majorHAnsi"/>
          <w:sz w:val="20"/>
          <w:szCs w:val="20"/>
          <w:lang w:val="es-ES"/>
        </w:rPr>
        <w:t xml:space="preserve">votos disidentes de </w:t>
      </w:r>
      <w:r w:rsidR="007F1FD1" w:rsidRPr="00140BD2">
        <w:rPr>
          <w:rFonts w:asciiTheme="majorHAnsi" w:hAnsiTheme="majorHAnsi"/>
          <w:sz w:val="20"/>
          <w:szCs w:val="20"/>
          <w:lang w:val="es-ES"/>
        </w:rPr>
        <w:t xml:space="preserve">tres </w:t>
      </w:r>
      <w:r w:rsidR="00250791" w:rsidRPr="00140BD2">
        <w:rPr>
          <w:rFonts w:asciiTheme="majorHAnsi" w:hAnsiTheme="majorHAnsi"/>
          <w:sz w:val="20"/>
          <w:szCs w:val="20"/>
          <w:lang w:val="es-ES"/>
        </w:rPr>
        <w:t>jueces</w:t>
      </w:r>
      <w:r w:rsidR="00BA798A" w:rsidRPr="00140BD2">
        <w:rPr>
          <w:rFonts w:asciiTheme="majorHAnsi" w:hAnsiTheme="majorHAnsi"/>
          <w:sz w:val="20"/>
          <w:szCs w:val="20"/>
          <w:lang w:val="es-ES"/>
        </w:rPr>
        <w:t xml:space="preserve">, denegó </w:t>
      </w:r>
      <w:r w:rsidR="00EA0BD1" w:rsidRPr="00140BD2">
        <w:rPr>
          <w:rFonts w:asciiTheme="majorHAnsi" w:hAnsiTheme="majorHAnsi"/>
          <w:sz w:val="20"/>
          <w:szCs w:val="20"/>
          <w:lang w:val="es-ES"/>
        </w:rPr>
        <w:t>el recurso</w:t>
      </w:r>
      <w:r w:rsidR="00BA798A" w:rsidRPr="00140BD2">
        <w:rPr>
          <w:rFonts w:asciiTheme="majorHAnsi" w:hAnsiTheme="majorHAnsi"/>
          <w:sz w:val="20"/>
          <w:szCs w:val="20"/>
          <w:lang w:val="es-ES"/>
        </w:rPr>
        <w:t xml:space="preserve"> por considerar</w:t>
      </w:r>
      <w:r w:rsidR="000A6E0A" w:rsidRPr="00140BD2">
        <w:rPr>
          <w:rFonts w:asciiTheme="majorHAnsi" w:hAnsiTheme="majorHAnsi"/>
          <w:sz w:val="20"/>
          <w:szCs w:val="20"/>
          <w:lang w:val="es-ES"/>
        </w:rPr>
        <w:t xml:space="preserve">, </w:t>
      </w:r>
      <w:r w:rsidR="007F1FD1" w:rsidRPr="00140BD2">
        <w:rPr>
          <w:rFonts w:asciiTheme="majorHAnsi" w:hAnsiTheme="majorHAnsi"/>
          <w:sz w:val="20"/>
          <w:szCs w:val="20"/>
          <w:lang w:val="es-ES"/>
        </w:rPr>
        <w:t>así mismo</w:t>
      </w:r>
      <w:r w:rsidR="000A6E0A" w:rsidRPr="00140BD2">
        <w:rPr>
          <w:rFonts w:asciiTheme="majorHAnsi" w:hAnsiTheme="majorHAnsi"/>
          <w:sz w:val="20"/>
          <w:szCs w:val="20"/>
          <w:lang w:val="es-ES"/>
        </w:rPr>
        <w:t>,</w:t>
      </w:r>
      <w:r w:rsidR="00BA798A" w:rsidRPr="00140BD2">
        <w:rPr>
          <w:rFonts w:asciiTheme="majorHAnsi" w:hAnsiTheme="majorHAnsi"/>
          <w:sz w:val="20"/>
          <w:szCs w:val="20"/>
          <w:lang w:val="es-ES"/>
        </w:rPr>
        <w:t xml:space="preserve"> que no se había demostrado que agentes de las fuerzas armadas hubiesen sido los causantes de la muerte, y que tampoco se había demostrado que la muerte estuviera motivada en la militancia política de la víctima. </w:t>
      </w:r>
      <w:r w:rsidR="00BF5E8E" w:rsidRPr="00140BD2">
        <w:rPr>
          <w:rFonts w:asciiTheme="majorHAnsi" w:hAnsiTheme="majorHAnsi"/>
          <w:sz w:val="20"/>
          <w:szCs w:val="20"/>
          <w:lang w:val="es-ES"/>
        </w:rPr>
        <w:t>Los peticionarios</w:t>
      </w:r>
      <w:r w:rsidR="007F1FD1" w:rsidRPr="00140BD2">
        <w:rPr>
          <w:rFonts w:asciiTheme="majorHAnsi" w:hAnsiTheme="majorHAnsi"/>
          <w:sz w:val="20"/>
          <w:szCs w:val="20"/>
          <w:lang w:val="es-ES"/>
        </w:rPr>
        <w:t xml:space="preserve"> controvierte</w:t>
      </w:r>
      <w:r w:rsidR="00BF5E8E" w:rsidRPr="00140BD2">
        <w:rPr>
          <w:rFonts w:asciiTheme="majorHAnsi" w:hAnsiTheme="majorHAnsi"/>
          <w:sz w:val="20"/>
          <w:szCs w:val="20"/>
          <w:lang w:val="es-ES"/>
        </w:rPr>
        <w:t>n</w:t>
      </w:r>
      <w:r w:rsidR="007F1FD1" w:rsidRPr="00140BD2">
        <w:rPr>
          <w:rFonts w:asciiTheme="majorHAnsi" w:hAnsiTheme="majorHAnsi"/>
          <w:sz w:val="20"/>
          <w:szCs w:val="20"/>
          <w:lang w:val="es-ES"/>
        </w:rPr>
        <w:t xml:space="preserve"> ambas razones</w:t>
      </w:r>
      <w:r w:rsidR="00BF5E8E" w:rsidRPr="00140BD2">
        <w:rPr>
          <w:rFonts w:asciiTheme="majorHAnsi" w:hAnsiTheme="majorHAnsi"/>
          <w:sz w:val="20"/>
          <w:szCs w:val="20"/>
          <w:lang w:val="es-ES"/>
        </w:rPr>
        <w:t>, a</w:t>
      </w:r>
      <w:r w:rsidR="007F1FD1" w:rsidRPr="00140BD2">
        <w:rPr>
          <w:rFonts w:asciiTheme="majorHAnsi" w:hAnsiTheme="majorHAnsi"/>
          <w:sz w:val="20"/>
          <w:szCs w:val="20"/>
          <w:lang w:val="es-ES"/>
        </w:rPr>
        <w:t>lega</w:t>
      </w:r>
      <w:r w:rsidR="00BF5E8E" w:rsidRPr="00140BD2">
        <w:rPr>
          <w:rFonts w:asciiTheme="majorHAnsi" w:hAnsiTheme="majorHAnsi"/>
          <w:sz w:val="20"/>
          <w:szCs w:val="20"/>
          <w:lang w:val="es-ES"/>
        </w:rPr>
        <w:t>n</w:t>
      </w:r>
      <w:r w:rsidR="007F1FD1" w:rsidRPr="00140BD2">
        <w:rPr>
          <w:rFonts w:asciiTheme="majorHAnsi" w:hAnsiTheme="majorHAnsi"/>
          <w:sz w:val="20"/>
          <w:szCs w:val="20"/>
          <w:lang w:val="es-ES"/>
        </w:rPr>
        <w:t xml:space="preserve"> </w:t>
      </w:r>
      <w:r w:rsidR="00BF5E8E" w:rsidRPr="00140BD2">
        <w:rPr>
          <w:rFonts w:asciiTheme="majorHAnsi" w:hAnsiTheme="majorHAnsi"/>
          <w:sz w:val="20"/>
          <w:szCs w:val="20"/>
          <w:lang w:val="es-ES"/>
        </w:rPr>
        <w:t xml:space="preserve">en </w:t>
      </w:r>
      <w:r w:rsidR="007F1FD1" w:rsidRPr="00140BD2">
        <w:rPr>
          <w:rFonts w:asciiTheme="majorHAnsi" w:hAnsiTheme="majorHAnsi"/>
          <w:sz w:val="20"/>
          <w:szCs w:val="20"/>
          <w:lang w:val="es-ES"/>
        </w:rPr>
        <w:t xml:space="preserve">primer </w:t>
      </w:r>
      <w:r w:rsidR="00BF5E8E" w:rsidRPr="00140BD2">
        <w:rPr>
          <w:rFonts w:asciiTheme="majorHAnsi" w:hAnsiTheme="majorHAnsi"/>
          <w:sz w:val="20"/>
          <w:szCs w:val="20"/>
          <w:lang w:val="es-ES"/>
        </w:rPr>
        <w:t>lugar</w:t>
      </w:r>
      <w:r w:rsidR="0029640E" w:rsidRPr="00140BD2">
        <w:rPr>
          <w:rFonts w:asciiTheme="majorHAnsi" w:hAnsiTheme="majorHAnsi"/>
          <w:sz w:val="20"/>
          <w:szCs w:val="20"/>
          <w:lang w:val="es-ES"/>
        </w:rPr>
        <w:t xml:space="preserve"> que la muerte sí fue ocasionada por la acción o la omisión ilegítima de las fuerzas de seguridad, ya que el </w:t>
      </w:r>
      <w:r w:rsidR="009C24A1">
        <w:rPr>
          <w:rFonts w:asciiTheme="majorHAnsi" w:hAnsiTheme="majorHAnsi"/>
          <w:sz w:val="20"/>
          <w:szCs w:val="20"/>
          <w:lang w:val="es-ES"/>
        </w:rPr>
        <w:t>señor</w:t>
      </w:r>
      <w:r w:rsidR="0029640E" w:rsidRPr="00140BD2">
        <w:rPr>
          <w:rFonts w:asciiTheme="majorHAnsi" w:hAnsiTheme="majorHAnsi"/>
          <w:sz w:val="20"/>
          <w:szCs w:val="20"/>
          <w:lang w:val="es-ES"/>
        </w:rPr>
        <w:t xml:space="preserve"> Di Marco se encontraba bajo custodia de la</w:t>
      </w:r>
      <w:r w:rsidR="00EA0BD1" w:rsidRPr="00140BD2">
        <w:rPr>
          <w:rFonts w:asciiTheme="majorHAnsi" w:hAnsiTheme="majorHAnsi"/>
          <w:sz w:val="20"/>
          <w:szCs w:val="20"/>
          <w:lang w:val="es-ES"/>
        </w:rPr>
        <w:t xml:space="preserve"> Policía</w:t>
      </w:r>
      <w:r w:rsidR="0029640E" w:rsidRPr="00140BD2">
        <w:rPr>
          <w:rFonts w:asciiTheme="majorHAnsi" w:hAnsiTheme="majorHAnsi"/>
          <w:sz w:val="20"/>
          <w:szCs w:val="20"/>
          <w:lang w:val="es-ES"/>
        </w:rPr>
        <w:t>, y tanto la hipótesis de un asesinato como la de un suicidio configuran causales legales de responsabilidad</w:t>
      </w:r>
      <w:r w:rsidR="00EA0BD1" w:rsidRPr="00140BD2">
        <w:rPr>
          <w:rFonts w:asciiTheme="majorHAnsi" w:hAnsiTheme="majorHAnsi"/>
          <w:sz w:val="20"/>
          <w:szCs w:val="20"/>
          <w:lang w:val="es-ES"/>
        </w:rPr>
        <w:t xml:space="preserve"> de las fuerzas de seguridad</w:t>
      </w:r>
      <w:r w:rsidR="0029640E" w:rsidRPr="00140BD2">
        <w:rPr>
          <w:rFonts w:asciiTheme="majorHAnsi" w:hAnsiTheme="majorHAnsi"/>
          <w:sz w:val="20"/>
          <w:szCs w:val="20"/>
          <w:lang w:val="es-ES"/>
        </w:rPr>
        <w:t>, por acción o por omisión</w:t>
      </w:r>
      <w:r w:rsidR="00BF5E8E" w:rsidRPr="00140BD2">
        <w:rPr>
          <w:rFonts w:asciiTheme="majorHAnsi" w:hAnsiTheme="majorHAnsi"/>
          <w:sz w:val="20"/>
          <w:szCs w:val="20"/>
          <w:lang w:val="es-ES"/>
        </w:rPr>
        <w:t>. A</w:t>
      </w:r>
      <w:r w:rsidR="0029640E" w:rsidRPr="00140BD2">
        <w:rPr>
          <w:rFonts w:asciiTheme="majorHAnsi" w:hAnsiTheme="majorHAnsi"/>
          <w:sz w:val="20"/>
          <w:szCs w:val="20"/>
          <w:lang w:val="es-ES"/>
        </w:rPr>
        <w:t xml:space="preserve"> este respecto </w:t>
      </w:r>
      <w:r w:rsidR="00BF5E8E" w:rsidRPr="00140BD2">
        <w:rPr>
          <w:rFonts w:asciiTheme="majorHAnsi" w:hAnsiTheme="majorHAnsi"/>
          <w:sz w:val="20"/>
          <w:szCs w:val="20"/>
          <w:lang w:val="es-ES"/>
        </w:rPr>
        <w:t xml:space="preserve">invocan </w:t>
      </w:r>
      <w:r w:rsidR="0029640E" w:rsidRPr="00140BD2">
        <w:rPr>
          <w:rFonts w:asciiTheme="majorHAnsi" w:hAnsiTheme="majorHAnsi"/>
          <w:sz w:val="20"/>
          <w:szCs w:val="20"/>
          <w:lang w:val="es-ES"/>
        </w:rPr>
        <w:t xml:space="preserve">la presunción que establece la Ley 24.411 (art. 3), en el sentido de que se presume que una muerte tuvo lugar por el accionar de las fuerzas armadas o de seguridad cuando haya ocurrido en lugares o establecimientos pertenecientes a las mismas. En cuanto al punto de la motivación de la muerte en la militancia política de la víctima, la petición enfatiza que el </w:t>
      </w:r>
      <w:r w:rsidR="009C24A1">
        <w:rPr>
          <w:rFonts w:asciiTheme="majorHAnsi" w:hAnsiTheme="majorHAnsi"/>
          <w:sz w:val="20"/>
          <w:szCs w:val="20"/>
          <w:lang w:val="es-ES"/>
        </w:rPr>
        <w:t>señor</w:t>
      </w:r>
      <w:r w:rsidR="0029640E" w:rsidRPr="00140BD2">
        <w:rPr>
          <w:rFonts w:asciiTheme="majorHAnsi" w:hAnsiTheme="majorHAnsi"/>
          <w:sz w:val="20"/>
          <w:szCs w:val="20"/>
          <w:lang w:val="es-ES"/>
        </w:rPr>
        <w:t xml:space="preserve"> Di Marco fue un miembro </w:t>
      </w:r>
      <w:r w:rsidR="00EA0BD1" w:rsidRPr="00140BD2">
        <w:rPr>
          <w:rFonts w:asciiTheme="majorHAnsi" w:hAnsiTheme="majorHAnsi"/>
          <w:sz w:val="20"/>
          <w:szCs w:val="20"/>
          <w:lang w:val="es-ES"/>
        </w:rPr>
        <w:t xml:space="preserve">activo </w:t>
      </w:r>
      <w:r w:rsidR="0029640E" w:rsidRPr="00140BD2">
        <w:rPr>
          <w:rFonts w:asciiTheme="majorHAnsi" w:hAnsiTheme="majorHAnsi"/>
          <w:sz w:val="20"/>
          <w:szCs w:val="20"/>
          <w:lang w:val="es-ES"/>
        </w:rPr>
        <w:t>del Partido Justicialista, y recuerda que los asesinatos cometidos por la dictadura argentina a menudo eran revestidos de apariencias distintas, como pudo haber sucedido en el presente caso, en el que la víctima mortal fue inicialmente privada de su libertad por una denuncia penal por estafa, que pudo haber sido un simple encubrimiento formal para otro tipo de motivaciones</w:t>
      </w:r>
      <w:r w:rsidR="00BF5E8E" w:rsidRPr="00140BD2">
        <w:rPr>
          <w:rFonts w:asciiTheme="majorHAnsi" w:hAnsiTheme="majorHAnsi"/>
          <w:sz w:val="20"/>
          <w:szCs w:val="20"/>
          <w:lang w:val="es-ES"/>
        </w:rPr>
        <w:t>.</w:t>
      </w:r>
      <w:r w:rsidR="0029640E" w:rsidRPr="00140BD2">
        <w:rPr>
          <w:rFonts w:asciiTheme="majorHAnsi" w:hAnsiTheme="majorHAnsi"/>
          <w:sz w:val="20"/>
          <w:szCs w:val="20"/>
          <w:lang w:val="es-ES"/>
        </w:rPr>
        <w:t xml:space="preserve"> </w:t>
      </w:r>
    </w:p>
    <w:p w14:paraId="00A42E69" w14:textId="77777777" w:rsidR="00BF5E8E" w:rsidRPr="00140BD2" w:rsidRDefault="00BF5E8E"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p>
    <w:p w14:paraId="7AEA157E" w14:textId="03670C01" w:rsidR="002856F1" w:rsidRPr="00140BD2" w:rsidRDefault="00BF5E8E"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140BD2">
        <w:rPr>
          <w:rFonts w:asciiTheme="majorHAnsi" w:hAnsiTheme="majorHAnsi"/>
          <w:sz w:val="20"/>
          <w:szCs w:val="20"/>
          <w:lang w:val="es-ES"/>
        </w:rPr>
        <w:t>5.</w:t>
      </w:r>
      <w:r w:rsidRPr="00140BD2">
        <w:rPr>
          <w:rFonts w:asciiTheme="majorHAnsi" w:hAnsiTheme="majorHAnsi"/>
          <w:sz w:val="20"/>
          <w:szCs w:val="20"/>
          <w:lang w:val="es-ES"/>
        </w:rPr>
        <w:tab/>
      </w:r>
      <w:r w:rsidR="005D5F5B" w:rsidRPr="00140BD2">
        <w:rPr>
          <w:rFonts w:asciiTheme="majorHAnsi" w:hAnsiTheme="majorHAnsi"/>
          <w:sz w:val="20"/>
          <w:szCs w:val="20"/>
          <w:lang w:val="es-ES"/>
        </w:rPr>
        <w:t>En soporte de sus argumentos, los peticionarios hacen suya</w:t>
      </w:r>
      <w:r w:rsidR="0029640E" w:rsidRPr="00140BD2">
        <w:rPr>
          <w:rFonts w:asciiTheme="majorHAnsi" w:hAnsiTheme="majorHAnsi"/>
          <w:sz w:val="20"/>
          <w:szCs w:val="20"/>
          <w:lang w:val="es-ES"/>
        </w:rPr>
        <w:t xml:space="preserve"> la opinión disidente </w:t>
      </w:r>
      <w:r w:rsidR="00EA0BD1" w:rsidRPr="00140BD2">
        <w:rPr>
          <w:rFonts w:asciiTheme="majorHAnsi" w:hAnsiTheme="majorHAnsi"/>
          <w:sz w:val="20"/>
          <w:szCs w:val="20"/>
          <w:lang w:val="es-ES"/>
        </w:rPr>
        <w:t xml:space="preserve">conjunta </w:t>
      </w:r>
      <w:r w:rsidR="0029640E" w:rsidRPr="00140BD2">
        <w:rPr>
          <w:rFonts w:asciiTheme="majorHAnsi" w:hAnsiTheme="majorHAnsi"/>
          <w:sz w:val="20"/>
          <w:szCs w:val="20"/>
          <w:lang w:val="es-ES"/>
        </w:rPr>
        <w:t xml:space="preserve">de </w:t>
      </w:r>
      <w:r w:rsidR="007F1FD1" w:rsidRPr="00140BD2">
        <w:rPr>
          <w:rFonts w:asciiTheme="majorHAnsi" w:hAnsiTheme="majorHAnsi"/>
          <w:sz w:val="20"/>
          <w:szCs w:val="20"/>
          <w:lang w:val="es-ES"/>
        </w:rPr>
        <w:t xml:space="preserve">los </w:t>
      </w:r>
      <w:r w:rsidR="0029640E" w:rsidRPr="00140BD2">
        <w:rPr>
          <w:rFonts w:asciiTheme="majorHAnsi" w:hAnsiTheme="majorHAnsi"/>
          <w:sz w:val="20"/>
          <w:szCs w:val="20"/>
          <w:lang w:val="es-ES"/>
        </w:rPr>
        <w:t xml:space="preserve">tres magistrados de la </w:t>
      </w:r>
      <w:r w:rsidR="008F2079" w:rsidRPr="00140BD2">
        <w:rPr>
          <w:rFonts w:asciiTheme="majorHAnsi" w:hAnsiTheme="majorHAnsi"/>
          <w:sz w:val="20"/>
          <w:szCs w:val="20"/>
          <w:lang w:val="es-ES"/>
        </w:rPr>
        <w:t xml:space="preserve">Corte </w:t>
      </w:r>
      <w:r w:rsidR="0029640E" w:rsidRPr="00140BD2">
        <w:rPr>
          <w:rFonts w:asciiTheme="majorHAnsi" w:hAnsiTheme="majorHAnsi"/>
          <w:sz w:val="20"/>
          <w:szCs w:val="20"/>
          <w:lang w:val="es-ES"/>
        </w:rPr>
        <w:t xml:space="preserve">Suprema que se apartaron de la decisión mayoritaria, </w:t>
      </w:r>
      <w:r w:rsidR="00EA0BD1" w:rsidRPr="00140BD2">
        <w:rPr>
          <w:rFonts w:asciiTheme="majorHAnsi" w:hAnsiTheme="majorHAnsi"/>
          <w:sz w:val="20"/>
          <w:szCs w:val="20"/>
          <w:lang w:val="es-ES"/>
        </w:rPr>
        <w:t xml:space="preserve">quienes argumentaron </w:t>
      </w:r>
      <w:r w:rsidR="0029640E" w:rsidRPr="00140BD2">
        <w:rPr>
          <w:rFonts w:asciiTheme="majorHAnsi" w:hAnsiTheme="majorHAnsi"/>
          <w:sz w:val="20"/>
          <w:szCs w:val="20"/>
          <w:lang w:val="es-ES"/>
        </w:rPr>
        <w:t xml:space="preserve">por diversos motivos que no consideraban que estuviese comprobado que la muerte del </w:t>
      </w:r>
      <w:r w:rsidR="009C24A1">
        <w:rPr>
          <w:rFonts w:asciiTheme="majorHAnsi" w:hAnsiTheme="majorHAnsi"/>
          <w:sz w:val="20"/>
          <w:szCs w:val="20"/>
          <w:lang w:val="es-ES"/>
        </w:rPr>
        <w:t>señor</w:t>
      </w:r>
      <w:r w:rsidR="0029640E" w:rsidRPr="00140BD2">
        <w:rPr>
          <w:rFonts w:asciiTheme="majorHAnsi" w:hAnsiTheme="majorHAnsi"/>
          <w:sz w:val="20"/>
          <w:szCs w:val="20"/>
          <w:lang w:val="es-ES"/>
        </w:rPr>
        <w:t xml:space="preserve"> Di Marco hubiese sido un suicidio por voluntad propia, </w:t>
      </w:r>
      <w:r w:rsidR="007F1FD1" w:rsidRPr="00140BD2">
        <w:rPr>
          <w:rFonts w:asciiTheme="majorHAnsi" w:hAnsiTheme="majorHAnsi"/>
          <w:sz w:val="20"/>
          <w:szCs w:val="20"/>
          <w:lang w:val="es-ES"/>
        </w:rPr>
        <w:t xml:space="preserve">que existían </w:t>
      </w:r>
      <w:r w:rsidR="00EA0BD1" w:rsidRPr="00140BD2">
        <w:rPr>
          <w:rFonts w:asciiTheme="majorHAnsi" w:hAnsiTheme="majorHAnsi"/>
          <w:sz w:val="20"/>
          <w:szCs w:val="20"/>
          <w:lang w:val="es-ES"/>
        </w:rPr>
        <w:t xml:space="preserve">fuertes </w:t>
      </w:r>
      <w:r w:rsidR="007F1FD1" w:rsidRPr="00140BD2">
        <w:rPr>
          <w:rFonts w:asciiTheme="majorHAnsi" w:hAnsiTheme="majorHAnsi"/>
          <w:sz w:val="20"/>
          <w:szCs w:val="20"/>
          <w:lang w:val="es-ES"/>
        </w:rPr>
        <w:t xml:space="preserve">indicios que </w:t>
      </w:r>
      <w:r w:rsidR="00EA0BD1" w:rsidRPr="00140BD2">
        <w:rPr>
          <w:rFonts w:asciiTheme="majorHAnsi" w:hAnsiTheme="majorHAnsi"/>
          <w:iCs/>
          <w:sz w:val="20"/>
          <w:szCs w:val="20"/>
          <w:lang w:val="es-ES"/>
        </w:rPr>
        <w:t>levantaban</w:t>
      </w:r>
      <w:r w:rsidR="00EA0BD1" w:rsidRPr="00140BD2">
        <w:rPr>
          <w:rFonts w:asciiTheme="majorHAnsi" w:hAnsiTheme="majorHAnsi"/>
          <w:i/>
          <w:sz w:val="20"/>
          <w:szCs w:val="20"/>
          <w:lang w:val="es-ES"/>
        </w:rPr>
        <w:t xml:space="preserve"> “un serio estado de duda acerca de la posibilidad de un homicidio por envenenamiento”</w:t>
      </w:r>
      <w:r w:rsidR="00EA0BD1" w:rsidRPr="00140BD2">
        <w:rPr>
          <w:rFonts w:asciiTheme="majorHAnsi" w:hAnsiTheme="majorHAnsi"/>
          <w:sz w:val="20"/>
          <w:szCs w:val="20"/>
          <w:lang w:val="es-ES"/>
        </w:rPr>
        <w:t xml:space="preserve">, </w:t>
      </w:r>
      <w:r w:rsidR="0029640E" w:rsidRPr="00140BD2">
        <w:rPr>
          <w:rFonts w:asciiTheme="majorHAnsi" w:hAnsiTheme="majorHAnsi"/>
          <w:sz w:val="20"/>
          <w:szCs w:val="20"/>
          <w:lang w:val="es-ES"/>
        </w:rPr>
        <w:t xml:space="preserve">y </w:t>
      </w:r>
      <w:r w:rsidR="00EA0BD1" w:rsidRPr="00140BD2">
        <w:rPr>
          <w:rFonts w:asciiTheme="majorHAnsi" w:hAnsiTheme="majorHAnsi"/>
          <w:sz w:val="20"/>
          <w:szCs w:val="20"/>
          <w:lang w:val="es-ES"/>
        </w:rPr>
        <w:t xml:space="preserve">que </w:t>
      </w:r>
      <w:r w:rsidR="0029640E" w:rsidRPr="00140BD2">
        <w:rPr>
          <w:rFonts w:asciiTheme="majorHAnsi" w:hAnsiTheme="majorHAnsi"/>
          <w:sz w:val="20"/>
          <w:szCs w:val="20"/>
          <w:lang w:val="es-ES"/>
        </w:rPr>
        <w:t>en consecuencia</w:t>
      </w:r>
      <w:r w:rsidR="00EA0BD1" w:rsidRPr="00140BD2">
        <w:rPr>
          <w:rFonts w:asciiTheme="majorHAnsi" w:hAnsiTheme="majorHAnsi"/>
          <w:sz w:val="20"/>
          <w:szCs w:val="20"/>
          <w:lang w:val="es-ES"/>
        </w:rPr>
        <w:t xml:space="preserve">, ante la duda razonable por las circunstancias </w:t>
      </w:r>
      <w:r w:rsidR="00EA0BD1" w:rsidRPr="00140BD2">
        <w:rPr>
          <w:rFonts w:asciiTheme="majorHAnsi" w:hAnsiTheme="majorHAnsi"/>
          <w:i/>
          <w:sz w:val="20"/>
          <w:szCs w:val="20"/>
          <w:lang w:val="es-ES"/>
        </w:rPr>
        <w:t>“tan extremadamente sospechosas”</w:t>
      </w:r>
      <w:r w:rsidR="00EA0BD1" w:rsidRPr="00140BD2">
        <w:rPr>
          <w:rFonts w:asciiTheme="majorHAnsi" w:hAnsiTheme="majorHAnsi"/>
          <w:sz w:val="20"/>
          <w:szCs w:val="20"/>
          <w:lang w:val="es-ES"/>
        </w:rPr>
        <w:t xml:space="preserve"> que rodearon la muerte,</w:t>
      </w:r>
      <w:r w:rsidR="0029640E" w:rsidRPr="00140BD2">
        <w:rPr>
          <w:rFonts w:asciiTheme="majorHAnsi" w:hAnsiTheme="majorHAnsi"/>
          <w:sz w:val="20"/>
          <w:szCs w:val="20"/>
          <w:lang w:val="es-ES"/>
        </w:rPr>
        <w:t xml:space="preserve"> debía haberse </w:t>
      </w:r>
      <w:r w:rsidR="0029640E" w:rsidRPr="00140BD2">
        <w:rPr>
          <w:rFonts w:asciiTheme="majorHAnsi" w:hAnsiTheme="majorHAnsi"/>
          <w:sz w:val="20"/>
          <w:szCs w:val="20"/>
          <w:lang w:val="es-ES"/>
        </w:rPr>
        <w:lastRenderedPageBreak/>
        <w:t>hecho lugar al otorgamiento del beneficio bajo la Ley 24.411.</w:t>
      </w:r>
      <w:r w:rsidR="00EA0BD1" w:rsidRPr="00140BD2">
        <w:rPr>
          <w:rFonts w:asciiTheme="majorHAnsi" w:hAnsiTheme="majorHAnsi"/>
          <w:sz w:val="20"/>
          <w:szCs w:val="20"/>
          <w:lang w:val="es-ES"/>
        </w:rPr>
        <w:t xml:space="preserve"> El fallo de la Corte Suprema fue notificado a los peticionarios el 25 de agosto de 2009.</w:t>
      </w:r>
      <w:r w:rsidR="008F2079" w:rsidRPr="00140BD2">
        <w:rPr>
          <w:rFonts w:asciiTheme="majorHAnsi" w:hAnsiTheme="majorHAnsi"/>
          <w:sz w:val="20"/>
          <w:szCs w:val="20"/>
          <w:lang w:val="es-ES"/>
        </w:rPr>
        <w:t xml:space="preserve"> </w:t>
      </w:r>
    </w:p>
    <w:p w14:paraId="30307A4B" w14:textId="77777777" w:rsidR="002856F1" w:rsidRPr="00140BD2" w:rsidRDefault="002856F1"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p>
    <w:p w14:paraId="5FCB868E" w14:textId="6024BD5C" w:rsidR="002856F1" w:rsidRPr="00140BD2" w:rsidRDefault="004222F5" w:rsidP="004222F5">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140BD2">
        <w:rPr>
          <w:rFonts w:asciiTheme="majorHAnsi" w:hAnsiTheme="majorHAnsi"/>
          <w:sz w:val="20"/>
          <w:szCs w:val="20"/>
          <w:lang w:val="es-ES"/>
        </w:rPr>
        <w:t>6.</w:t>
      </w:r>
      <w:r w:rsidRPr="00140BD2">
        <w:rPr>
          <w:rFonts w:asciiTheme="majorHAnsi" w:hAnsiTheme="majorHAnsi"/>
          <w:sz w:val="20"/>
          <w:szCs w:val="20"/>
          <w:lang w:val="es-ES"/>
        </w:rPr>
        <w:tab/>
      </w:r>
      <w:r w:rsidR="008F2079" w:rsidRPr="00140BD2">
        <w:rPr>
          <w:rFonts w:asciiTheme="majorHAnsi" w:hAnsiTheme="majorHAnsi"/>
          <w:sz w:val="20"/>
          <w:szCs w:val="20"/>
          <w:lang w:val="es-ES"/>
        </w:rPr>
        <w:t>Para el peticionario, la decisión administrativa y las decisiones judiciales subsiguientes estuvieron basadas en</w:t>
      </w:r>
      <w:r w:rsidRPr="00140BD2">
        <w:rPr>
          <w:rFonts w:asciiTheme="majorHAnsi" w:hAnsiTheme="majorHAnsi"/>
          <w:sz w:val="20"/>
          <w:szCs w:val="20"/>
          <w:lang w:val="es-ES"/>
        </w:rPr>
        <w:t xml:space="preserve"> presupuestos de hecho erróneos;</w:t>
      </w:r>
      <w:r w:rsidR="008F2079" w:rsidRPr="00140BD2">
        <w:rPr>
          <w:rFonts w:asciiTheme="majorHAnsi" w:hAnsiTheme="majorHAnsi"/>
          <w:sz w:val="20"/>
          <w:szCs w:val="20"/>
          <w:lang w:val="es-ES"/>
        </w:rPr>
        <w:t xml:space="preserve"> ignoraron que los requisitos de la ley para acceder a la indemnización estaban cumplidos</w:t>
      </w:r>
      <w:r w:rsidRPr="00140BD2">
        <w:rPr>
          <w:rFonts w:asciiTheme="majorHAnsi" w:hAnsiTheme="majorHAnsi"/>
          <w:sz w:val="20"/>
          <w:szCs w:val="20"/>
          <w:lang w:val="es-ES"/>
        </w:rPr>
        <w:t xml:space="preserve">; </w:t>
      </w:r>
      <w:r w:rsidR="008F2079" w:rsidRPr="00140BD2">
        <w:rPr>
          <w:rFonts w:asciiTheme="majorHAnsi" w:hAnsiTheme="majorHAnsi"/>
          <w:sz w:val="20"/>
          <w:szCs w:val="20"/>
          <w:lang w:val="es-ES"/>
        </w:rPr>
        <w:t xml:space="preserve">y dejaron de aplicar varios preceptos legales, incluyendo el </w:t>
      </w:r>
      <w:r w:rsidRPr="00140BD2">
        <w:rPr>
          <w:rFonts w:asciiTheme="majorHAnsi" w:hAnsiTheme="majorHAnsi"/>
          <w:sz w:val="20"/>
          <w:szCs w:val="20"/>
          <w:lang w:val="es-ES"/>
        </w:rPr>
        <w:t xml:space="preserve">citado </w:t>
      </w:r>
      <w:r w:rsidR="008F2079" w:rsidRPr="00140BD2">
        <w:rPr>
          <w:rFonts w:asciiTheme="majorHAnsi" w:hAnsiTheme="majorHAnsi"/>
          <w:sz w:val="20"/>
          <w:szCs w:val="20"/>
          <w:lang w:val="es-ES"/>
        </w:rPr>
        <w:t xml:space="preserve">mandato de </w:t>
      </w:r>
      <w:r w:rsidR="008F2079" w:rsidRPr="00140BD2">
        <w:rPr>
          <w:rFonts w:asciiTheme="majorHAnsi" w:hAnsiTheme="majorHAnsi"/>
          <w:i/>
          <w:sz w:val="20"/>
          <w:szCs w:val="20"/>
          <w:lang w:val="es-ES"/>
        </w:rPr>
        <w:t xml:space="preserve">in dubio pro víctima </w:t>
      </w:r>
      <w:r w:rsidR="008F2079" w:rsidRPr="00140BD2">
        <w:rPr>
          <w:rFonts w:asciiTheme="majorHAnsi" w:hAnsiTheme="majorHAnsi"/>
          <w:sz w:val="20"/>
          <w:szCs w:val="20"/>
          <w:lang w:val="es-ES"/>
        </w:rPr>
        <w:t>contenido en la legislación especial</w:t>
      </w:r>
      <w:r w:rsidRPr="00140BD2">
        <w:rPr>
          <w:rFonts w:asciiTheme="majorHAnsi" w:hAnsiTheme="majorHAnsi"/>
          <w:sz w:val="20"/>
          <w:szCs w:val="20"/>
          <w:lang w:val="es-ES"/>
        </w:rPr>
        <w:t>. L</w:t>
      </w:r>
      <w:r w:rsidR="00C705F2" w:rsidRPr="00140BD2">
        <w:rPr>
          <w:rFonts w:asciiTheme="majorHAnsi" w:hAnsiTheme="majorHAnsi"/>
          <w:sz w:val="20"/>
          <w:szCs w:val="20"/>
          <w:lang w:val="es-ES"/>
        </w:rPr>
        <w:t xml:space="preserve">os peticionarios </w:t>
      </w:r>
      <w:r w:rsidR="008F2079" w:rsidRPr="00140BD2">
        <w:rPr>
          <w:rFonts w:asciiTheme="majorHAnsi" w:hAnsiTheme="majorHAnsi"/>
          <w:sz w:val="20"/>
          <w:szCs w:val="20"/>
          <w:lang w:val="es-ES"/>
        </w:rPr>
        <w:t xml:space="preserve">sostienen </w:t>
      </w:r>
      <w:r w:rsidR="00C705F2" w:rsidRPr="00140BD2">
        <w:rPr>
          <w:rFonts w:asciiTheme="majorHAnsi" w:hAnsiTheme="majorHAnsi"/>
          <w:sz w:val="20"/>
          <w:szCs w:val="20"/>
          <w:lang w:val="es-ES"/>
        </w:rPr>
        <w:t xml:space="preserve">que </w:t>
      </w:r>
      <w:r w:rsidR="00BA798A" w:rsidRPr="00140BD2">
        <w:rPr>
          <w:rFonts w:asciiTheme="majorHAnsi" w:hAnsiTheme="majorHAnsi"/>
          <w:sz w:val="20"/>
          <w:szCs w:val="20"/>
          <w:lang w:val="es-ES"/>
        </w:rPr>
        <w:t>Argentina</w:t>
      </w:r>
      <w:r w:rsidRPr="00140BD2">
        <w:rPr>
          <w:rFonts w:asciiTheme="majorHAnsi" w:hAnsiTheme="majorHAnsi"/>
          <w:sz w:val="20"/>
          <w:szCs w:val="20"/>
          <w:lang w:val="es-ES"/>
        </w:rPr>
        <w:t>, además de</w:t>
      </w:r>
      <w:r w:rsidR="00BA798A" w:rsidRPr="00140BD2">
        <w:rPr>
          <w:rFonts w:asciiTheme="majorHAnsi" w:hAnsiTheme="majorHAnsi"/>
          <w:sz w:val="20"/>
          <w:szCs w:val="20"/>
          <w:lang w:val="es-ES"/>
        </w:rPr>
        <w:t xml:space="preserve"> </w:t>
      </w:r>
      <w:r w:rsidR="00C705F2" w:rsidRPr="00140BD2">
        <w:rPr>
          <w:rFonts w:asciiTheme="majorHAnsi" w:hAnsiTheme="majorHAnsi"/>
          <w:sz w:val="20"/>
          <w:szCs w:val="20"/>
          <w:lang w:val="es-ES"/>
        </w:rPr>
        <w:t>ha</w:t>
      </w:r>
      <w:r w:rsidRPr="00140BD2">
        <w:rPr>
          <w:rFonts w:asciiTheme="majorHAnsi" w:hAnsiTheme="majorHAnsi"/>
          <w:sz w:val="20"/>
          <w:szCs w:val="20"/>
          <w:lang w:val="es-ES"/>
        </w:rPr>
        <w:t>ber</w:t>
      </w:r>
      <w:r w:rsidR="00C705F2" w:rsidRPr="00140BD2">
        <w:rPr>
          <w:rFonts w:asciiTheme="majorHAnsi" w:hAnsiTheme="majorHAnsi"/>
          <w:sz w:val="20"/>
          <w:szCs w:val="20"/>
          <w:lang w:val="es-ES"/>
        </w:rPr>
        <w:t xml:space="preserve"> violado el derecho a la vida</w:t>
      </w:r>
      <w:r w:rsidRPr="00140BD2">
        <w:rPr>
          <w:rFonts w:asciiTheme="majorHAnsi" w:hAnsiTheme="majorHAnsi"/>
          <w:sz w:val="20"/>
          <w:szCs w:val="20"/>
          <w:lang w:val="es-ES"/>
        </w:rPr>
        <w:t xml:space="preserve"> de la presunta víctima</w:t>
      </w:r>
      <w:r w:rsidR="008F2079" w:rsidRPr="00140BD2">
        <w:rPr>
          <w:rFonts w:asciiTheme="majorHAnsi" w:hAnsiTheme="majorHAnsi"/>
          <w:sz w:val="20"/>
          <w:szCs w:val="20"/>
          <w:lang w:val="es-ES"/>
        </w:rPr>
        <w:t xml:space="preserve">, </w:t>
      </w:r>
      <w:r w:rsidRPr="00140BD2">
        <w:rPr>
          <w:rFonts w:asciiTheme="majorHAnsi" w:hAnsiTheme="majorHAnsi"/>
          <w:sz w:val="20"/>
          <w:szCs w:val="20"/>
          <w:lang w:val="es-ES"/>
        </w:rPr>
        <w:t>ha infringido un daño moral a</w:t>
      </w:r>
      <w:r w:rsidR="008F2079" w:rsidRPr="00140BD2">
        <w:rPr>
          <w:rFonts w:asciiTheme="majorHAnsi" w:hAnsiTheme="majorHAnsi"/>
          <w:sz w:val="20"/>
          <w:szCs w:val="20"/>
          <w:lang w:val="es-ES"/>
        </w:rPr>
        <w:t xml:space="preserve"> </w:t>
      </w:r>
      <w:r w:rsidRPr="00140BD2">
        <w:rPr>
          <w:rFonts w:asciiTheme="majorHAnsi" w:hAnsiTheme="majorHAnsi"/>
          <w:sz w:val="20"/>
          <w:szCs w:val="20"/>
          <w:lang w:val="es-ES"/>
        </w:rPr>
        <w:t>sus</w:t>
      </w:r>
      <w:r w:rsidR="008F2079" w:rsidRPr="00140BD2">
        <w:rPr>
          <w:rFonts w:asciiTheme="majorHAnsi" w:hAnsiTheme="majorHAnsi"/>
          <w:sz w:val="20"/>
          <w:szCs w:val="20"/>
          <w:lang w:val="es-ES"/>
        </w:rPr>
        <w:t xml:space="preserve"> familiares,</w:t>
      </w:r>
      <w:r w:rsidR="00C705F2" w:rsidRPr="00140BD2">
        <w:rPr>
          <w:rFonts w:asciiTheme="majorHAnsi" w:hAnsiTheme="majorHAnsi"/>
          <w:sz w:val="20"/>
          <w:szCs w:val="20"/>
          <w:lang w:val="es-ES"/>
        </w:rPr>
        <w:t xml:space="preserve"> y </w:t>
      </w:r>
      <w:r w:rsidRPr="00140BD2">
        <w:rPr>
          <w:rFonts w:asciiTheme="majorHAnsi" w:hAnsiTheme="majorHAnsi"/>
          <w:sz w:val="20"/>
          <w:szCs w:val="20"/>
          <w:lang w:val="es-ES"/>
        </w:rPr>
        <w:t>los ha privado de</w:t>
      </w:r>
      <w:r w:rsidR="00C705F2" w:rsidRPr="00140BD2">
        <w:rPr>
          <w:rFonts w:asciiTheme="majorHAnsi" w:hAnsiTheme="majorHAnsi"/>
          <w:sz w:val="20"/>
          <w:szCs w:val="20"/>
          <w:lang w:val="es-ES"/>
        </w:rPr>
        <w:t xml:space="preserve"> la reparación pecuniaria</w:t>
      </w:r>
      <w:r w:rsidRPr="00140BD2">
        <w:rPr>
          <w:rFonts w:asciiTheme="majorHAnsi" w:hAnsiTheme="majorHAnsi"/>
          <w:sz w:val="20"/>
          <w:szCs w:val="20"/>
          <w:lang w:val="es-ES"/>
        </w:rPr>
        <w:t xml:space="preserve"> que les correspondía de acuerdo con la ley. </w:t>
      </w:r>
    </w:p>
    <w:p w14:paraId="7CDAFAF8" w14:textId="77777777" w:rsidR="002856F1" w:rsidRPr="00140BD2" w:rsidRDefault="002856F1"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p>
    <w:p w14:paraId="363381F7" w14:textId="1061C06D" w:rsidR="00BA4082" w:rsidRPr="00140BD2" w:rsidRDefault="005474B7"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140BD2">
        <w:rPr>
          <w:rFonts w:asciiTheme="majorHAnsi" w:hAnsiTheme="majorHAnsi"/>
          <w:sz w:val="20"/>
          <w:szCs w:val="20"/>
          <w:lang w:val="es-ES"/>
        </w:rPr>
        <w:t>7</w:t>
      </w:r>
      <w:r w:rsidR="002856F1" w:rsidRPr="00140BD2">
        <w:rPr>
          <w:rFonts w:asciiTheme="majorHAnsi" w:hAnsiTheme="majorHAnsi"/>
          <w:sz w:val="20"/>
          <w:szCs w:val="20"/>
          <w:lang w:val="es-ES"/>
        </w:rPr>
        <w:t xml:space="preserve">. </w:t>
      </w:r>
      <w:r w:rsidRPr="00140BD2">
        <w:rPr>
          <w:rFonts w:asciiTheme="majorHAnsi" w:hAnsiTheme="majorHAnsi"/>
          <w:sz w:val="20"/>
          <w:szCs w:val="20"/>
          <w:lang w:val="es-ES"/>
        </w:rPr>
        <w:tab/>
      </w:r>
      <w:r w:rsidR="00956251" w:rsidRPr="00140BD2">
        <w:rPr>
          <w:rFonts w:asciiTheme="majorHAnsi" w:hAnsiTheme="majorHAnsi"/>
          <w:sz w:val="20"/>
          <w:szCs w:val="20"/>
          <w:lang w:val="es-ES"/>
        </w:rPr>
        <w:t>El Estado</w:t>
      </w:r>
      <w:r w:rsidRPr="00140BD2">
        <w:rPr>
          <w:rFonts w:asciiTheme="majorHAnsi" w:hAnsiTheme="majorHAnsi"/>
          <w:sz w:val="20"/>
          <w:szCs w:val="20"/>
          <w:lang w:val="es-ES"/>
        </w:rPr>
        <w:t>, por su parte,</w:t>
      </w:r>
      <w:r w:rsidR="00956251" w:rsidRPr="00140BD2">
        <w:rPr>
          <w:rFonts w:asciiTheme="majorHAnsi" w:hAnsiTheme="majorHAnsi"/>
          <w:sz w:val="20"/>
          <w:szCs w:val="20"/>
          <w:lang w:val="es-ES"/>
        </w:rPr>
        <w:t xml:space="preserve"> </w:t>
      </w:r>
      <w:r w:rsidR="00BA4082" w:rsidRPr="00140BD2">
        <w:rPr>
          <w:rFonts w:asciiTheme="majorHAnsi" w:hAnsiTheme="majorHAnsi"/>
          <w:sz w:val="20"/>
          <w:szCs w:val="20"/>
          <w:lang w:val="es-ES"/>
        </w:rPr>
        <w:t>afirma</w:t>
      </w:r>
      <w:r w:rsidR="003652E7" w:rsidRPr="00140BD2">
        <w:rPr>
          <w:rFonts w:asciiTheme="majorHAnsi" w:hAnsiTheme="majorHAnsi"/>
          <w:sz w:val="20"/>
          <w:szCs w:val="20"/>
          <w:lang w:val="es-ES"/>
        </w:rPr>
        <w:t xml:space="preserve"> que el </w:t>
      </w:r>
      <w:r w:rsidR="009C24A1">
        <w:rPr>
          <w:rFonts w:asciiTheme="majorHAnsi" w:hAnsiTheme="majorHAnsi"/>
          <w:sz w:val="20"/>
          <w:szCs w:val="20"/>
          <w:lang w:val="es-ES"/>
        </w:rPr>
        <w:t>señor</w:t>
      </w:r>
      <w:r w:rsidR="003652E7" w:rsidRPr="00140BD2">
        <w:rPr>
          <w:rFonts w:asciiTheme="majorHAnsi" w:hAnsiTheme="majorHAnsi"/>
          <w:sz w:val="20"/>
          <w:szCs w:val="20"/>
          <w:lang w:val="es-ES"/>
        </w:rPr>
        <w:t xml:space="preserve"> Di Marco fue detenido por personal de la Comisaría de Policía No. 40, dependiente de la Policía Federal Argentina, cuando se presentó a declarar</w:t>
      </w:r>
      <w:r w:rsidR="002A2255" w:rsidRPr="00140BD2">
        <w:rPr>
          <w:rFonts w:asciiTheme="majorHAnsi" w:hAnsiTheme="majorHAnsi"/>
          <w:sz w:val="20"/>
          <w:szCs w:val="20"/>
          <w:lang w:val="es-ES"/>
        </w:rPr>
        <w:t xml:space="preserve"> en forma voluntaria</w:t>
      </w:r>
      <w:r w:rsidR="003652E7" w:rsidRPr="00140BD2">
        <w:rPr>
          <w:rFonts w:asciiTheme="majorHAnsi" w:hAnsiTheme="majorHAnsi"/>
          <w:sz w:val="20"/>
          <w:szCs w:val="20"/>
          <w:lang w:val="es-ES"/>
        </w:rPr>
        <w:t xml:space="preserve"> al haber sido denunciado penalmente, por una supuesta operación fraudulenta de venta de un automóvil, por parte de dos particulares. También confirma que el </w:t>
      </w:r>
      <w:r w:rsidR="009C24A1">
        <w:rPr>
          <w:rFonts w:asciiTheme="majorHAnsi" w:hAnsiTheme="majorHAnsi"/>
          <w:sz w:val="20"/>
          <w:szCs w:val="20"/>
          <w:lang w:val="es-ES"/>
        </w:rPr>
        <w:t>señor</w:t>
      </w:r>
      <w:r w:rsidR="003652E7" w:rsidRPr="00140BD2">
        <w:rPr>
          <w:rFonts w:asciiTheme="majorHAnsi" w:hAnsiTheme="majorHAnsi"/>
          <w:sz w:val="20"/>
          <w:szCs w:val="20"/>
          <w:lang w:val="es-ES"/>
        </w:rPr>
        <w:t xml:space="preserve"> Di Marco fue encontrado muerto </w:t>
      </w:r>
      <w:r w:rsidR="00BA4082" w:rsidRPr="00140BD2">
        <w:rPr>
          <w:rFonts w:asciiTheme="majorHAnsi" w:hAnsiTheme="majorHAnsi"/>
          <w:sz w:val="20"/>
          <w:szCs w:val="20"/>
          <w:lang w:val="es-ES"/>
        </w:rPr>
        <w:t>en su calabozo el mismo día de su aprehensión</w:t>
      </w:r>
      <w:r w:rsidR="003652E7" w:rsidRPr="00140BD2">
        <w:rPr>
          <w:rFonts w:asciiTheme="majorHAnsi" w:hAnsiTheme="majorHAnsi"/>
          <w:sz w:val="20"/>
          <w:szCs w:val="20"/>
          <w:lang w:val="es-ES"/>
        </w:rPr>
        <w:t xml:space="preserve">; y que </w:t>
      </w:r>
      <w:r w:rsidR="00BA4082" w:rsidRPr="00140BD2">
        <w:rPr>
          <w:rFonts w:asciiTheme="majorHAnsi" w:hAnsiTheme="majorHAnsi"/>
          <w:sz w:val="20"/>
          <w:szCs w:val="20"/>
          <w:lang w:val="es-ES"/>
        </w:rPr>
        <w:t>su</w:t>
      </w:r>
      <w:r w:rsidR="003652E7" w:rsidRPr="00140BD2">
        <w:rPr>
          <w:rFonts w:asciiTheme="majorHAnsi" w:hAnsiTheme="majorHAnsi"/>
          <w:sz w:val="20"/>
          <w:szCs w:val="20"/>
          <w:lang w:val="es-ES"/>
        </w:rPr>
        <w:t xml:space="preserve"> muerte dio lugar </w:t>
      </w:r>
      <w:r w:rsidR="00BA4082" w:rsidRPr="00140BD2">
        <w:rPr>
          <w:rFonts w:asciiTheme="majorHAnsi" w:hAnsiTheme="majorHAnsi"/>
          <w:sz w:val="20"/>
          <w:szCs w:val="20"/>
          <w:lang w:val="es-ES"/>
        </w:rPr>
        <w:t>a</w:t>
      </w:r>
      <w:r w:rsidR="003652E7" w:rsidRPr="00140BD2">
        <w:rPr>
          <w:rFonts w:asciiTheme="majorHAnsi" w:hAnsiTheme="majorHAnsi"/>
          <w:sz w:val="20"/>
          <w:szCs w:val="20"/>
          <w:lang w:val="es-ES"/>
        </w:rPr>
        <w:t xml:space="preserve"> </w:t>
      </w:r>
      <w:r w:rsidR="00BA4082" w:rsidRPr="00140BD2">
        <w:rPr>
          <w:rFonts w:asciiTheme="majorHAnsi" w:hAnsiTheme="majorHAnsi"/>
          <w:sz w:val="20"/>
          <w:szCs w:val="20"/>
          <w:lang w:val="es-ES"/>
        </w:rPr>
        <w:t>una</w:t>
      </w:r>
      <w:r w:rsidR="003652E7" w:rsidRPr="00140BD2">
        <w:rPr>
          <w:rFonts w:asciiTheme="majorHAnsi" w:hAnsiTheme="majorHAnsi"/>
          <w:sz w:val="20"/>
          <w:szCs w:val="20"/>
          <w:lang w:val="es-ES"/>
        </w:rPr>
        <w:t xml:space="preserve"> investigación penal</w:t>
      </w:r>
      <w:r w:rsidR="00BA4082" w:rsidRPr="00140BD2">
        <w:rPr>
          <w:rFonts w:asciiTheme="majorHAnsi" w:hAnsiTheme="majorHAnsi"/>
          <w:sz w:val="20"/>
          <w:szCs w:val="20"/>
          <w:lang w:val="es-ES"/>
        </w:rPr>
        <w:t xml:space="preserve"> (</w:t>
      </w:r>
      <w:r w:rsidR="003652E7" w:rsidRPr="00140BD2">
        <w:rPr>
          <w:rFonts w:asciiTheme="majorHAnsi" w:hAnsiTheme="majorHAnsi"/>
          <w:i/>
          <w:iCs/>
          <w:sz w:val="20"/>
          <w:szCs w:val="20"/>
          <w:lang w:val="es-ES"/>
        </w:rPr>
        <w:t xml:space="preserve">“Di Marco, </w:t>
      </w:r>
      <w:r w:rsidR="00DA1B00" w:rsidRPr="00140BD2">
        <w:rPr>
          <w:rFonts w:asciiTheme="majorHAnsi" w:hAnsiTheme="majorHAnsi"/>
          <w:i/>
          <w:iCs/>
          <w:sz w:val="20"/>
          <w:szCs w:val="20"/>
          <w:lang w:val="es-ES"/>
        </w:rPr>
        <w:t>Ángel</w:t>
      </w:r>
      <w:r w:rsidR="003652E7" w:rsidRPr="00140BD2">
        <w:rPr>
          <w:rFonts w:asciiTheme="majorHAnsi" w:hAnsiTheme="majorHAnsi"/>
          <w:i/>
          <w:iCs/>
          <w:sz w:val="20"/>
          <w:szCs w:val="20"/>
          <w:lang w:val="es-ES"/>
        </w:rPr>
        <w:t xml:space="preserve"> Antonio s/Su muerte. Expediente No. 41.898</w:t>
      </w:r>
      <w:r w:rsidR="00BA4082" w:rsidRPr="00140BD2">
        <w:rPr>
          <w:rFonts w:asciiTheme="majorHAnsi" w:hAnsiTheme="majorHAnsi"/>
          <w:i/>
          <w:iCs/>
          <w:sz w:val="20"/>
          <w:szCs w:val="20"/>
          <w:lang w:val="es-ES"/>
        </w:rPr>
        <w:t>0</w:t>
      </w:r>
      <w:r w:rsidR="003652E7" w:rsidRPr="00140BD2">
        <w:rPr>
          <w:rFonts w:asciiTheme="majorHAnsi" w:hAnsiTheme="majorHAnsi"/>
          <w:i/>
          <w:iCs/>
          <w:sz w:val="20"/>
          <w:szCs w:val="20"/>
          <w:lang w:val="es-ES"/>
        </w:rPr>
        <w:t>”</w:t>
      </w:r>
      <w:r w:rsidR="00BA4082" w:rsidRPr="00140BD2">
        <w:rPr>
          <w:rFonts w:asciiTheme="majorHAnsi" w:hAnsiTheme="majorHAnsi"/>
          <w:iCs/>
          <w:sz w:val="20"/>
          <w:szCs w:val="20"/>
          <w:lang w:val="es-ES"/>
        </w:rPr>
        <w:t>)</w:t>
      </w:r>
      <w:r w:rsidR="00BA4082" w:rsidRPr="00140BD2">
        <w:rPr>
          <w:rFonts w:asciiTheme="majorHAnsi" w:hAnsiTheme="majorHAnsi"/>
          <w:sz w:val="20"/>
          <w:szCs w:val="20"/>
          <w:lang w:val="es-ES"/>
        </w:rPr>
        <w:t xml:space="preserve"> adelantada</w:t>
      </w:r>
      <w:r w:rsidR="003652E7" w:rsidRPr="00140BD2">
        <w:rPr>
          <w:rFonts w:asciiTheme="majorHAnsi" w:hAnsiTheme="majorHAnsi"/>
          <w:sz w:val="20"/>
          <w:szCs w:val="20"/>
          <w:lang w:val="es-ES"/>
        </w:rPr>
        <w:t xml:space="preserve"> ante el Juzgado Nacional en lo Criminal No. 7 de la Capital Federal. En el curso de esta investigación se determinó en forma fehaciente que la muerte del </w:t>
      </w:r>
      <w:r w:rsidR="009C24A1">
        <w:rPr>
          <w:rFonts w:asciiTheme="majorHAnsi" w:hAnsiTheme="majorHAnsi"/>
          <w:sz w:val="20"/>
          <w:szCs w:val="20"/>
          <w:lang w:val="es-ES"/>
        </w:rPr>
        <w:t>señor</w:t>
      </w:r>
      <w:r w:rsidR="003652E7" w:rsidRPr="00140BD2">
        <w:rPr>
          <w:rFonts w:asciiTheme="majorHAnsi" w:hAnsiTheme="majorHAnsi"/>
          <w:sz w:val="20"/>
          <w:szCs w:val="20"/>
          <w:lang w:val="es-ES"/>
        </w:rPr>
        <w:t xml:space="preserve"> Di Marco había sido causada por intoxicación por ingest</w:t>
      </w:r>
      <w:r w:rsidR="0037599C" w:rsidRPr="00140BD2">
        <w:rPr>
          <w:rFonts w:asciiTheme="majorHAnsi" w:hAnsiTheme="majorHAnsi"/>
          <w:sz w:val="20"/>
          <w:szCs w:val="20"/>
          <w:lang w:val="es-ES"/>
        </w:rPr>
        <w:t>ión</w:t>
      </w:r>
      <w:r w:rsidR="003652E7" w:rsidRPr="00140BD2">
        <w:rPr>
          <w:rFonts w:asciiTheme="majorHAnsi" w:hAnsiTheme="majorHAnsi"/>
          <w:sz w:val="20"/>
          <w:szCs w:val="20"/>
          <w:lang w:val="es-ES"/>
        </w:rPr>
        <w:t xml:space="preserve"> oral de sales </w:t>
      </w:r>
      <w:proofErr w:type="spellStart"/>
      <w:r w:rsidR="003652E7" w:rsidRPr="00140BD2">
        <w:rPr>
          <w:rFonts w:asciiTheme="majorHAnsi" w:hAnsiTheme="majorHAnsi"/>
          <w:sz w:val="20"/>
          <w:szCs w:val="20"/>
          <w:lang w:val="es-ES"/>
        </w:rPr>
        <w:t>cianuradas</w:t>
      </w:r>
      <w:proofErr w:type="spellEnd"/>
      <w:r w:rsidR="003652E7" w:rsidRPr="00140BD2">
        <w:rPr>
          <w:rFonts w:asciiTheme="majorHAnsi" w:hAnsiTheme="majorHAnsi"/>
          <w:sz w:val="20"/>
          <w:szCs w:val="20"/>
          <w:lang w:val="es-ES"/>
        </w:rPr>
        <w:t xml:space="preserve">; sin embargo, tal como se afirma expresamente en el memorando de la </w:t>
      </w:r>
      <w:r w:rsidR="00596CC9" w:rsidRPr="00140BD2">
        <w:rPr>
          <w:rFonts w:asciiTheme="majorHAnsi" w:hAnsiTheme="majorHAnsi"/>
          <w:sz w:val="20"/>
          <w:szCs w:val="20"/>
          <w:lang w:val="es-ES"/>
        </w:rPr>
        <w:t>S</w:t>
      </w:r>
      <w:r w:rsidR="003652E7" w:rsidRPr="00140BD2">
        <w:rPr>
          <w:rFonts w:asciiTheme="majorHAnsi" w:hAnsiTheme="majorHAnsi"/>
          <w:sz w:val="20"/>
          <w:szCs w:val="20"/>
          <w:lang w:val="es-ES"/>
        </w:rPr>
        <w:t xml:space="preserve">ecretaría de Derechos Humanos </w:t>
      </w:r>
      <w:r w:rsidR="00596CC9" w:rsidRPr="00140BD2">
        <w:rPr>
          <w:rFonts w:asciiTheme="majorHAnsi" w:hAnsiTheme="majorHAnsi"/>
          <w:sz w:val="20"/>
          <w:szCs w:val="20"/>
          <w:lang w:val="es-ES"/>
        </w:rPr>
        <w:t xml:space="preserve">y Pluralismo Cultural </w:t>
      </w:r>
      <w:r w:rsidR="003652E7" w:rsidRPr="00140BD2">
        <w:rPr>
          <w:rFonts w:asciiTheme="majorHAnsi" w:hAnsiTheme="majorHAnsi"/>
          <w:sz w:val="20"/>
          <w:szCs w:val="20"/>
          <w:lang w:val="es-ES"/>
        </w:rPr>
        <w:t>del Ministerio de Justicia y Derechos Humanos</w:t>
      </w:r>
      <w:r w:rsidR="00BA4082" w:rsidRPr="00140BD2">
        <w:rPr>
          <w:rFonts w:asciiTheme="majorHAnsi" w:hAnsiTheme="majorHAnsi"/>
          <w:sz w:val="20"/>
          <w:szCs w:val="20"/>
          <w:lang w:val="es-ES"/>
        </w:rPr>
        <w:t>, adjuntado por el Estado en</w:t>
      </w:r>
      <w:r w:rsidR="003652E7" w:rsidRPr="00140BD2">
        <w:rPr>
          <w:rFonts w:asciiTheme="majorHAnsi" w:hAnsiTheme="majorHAnsi"/>
          <w:sz w:val="20"/>
          <w:szCs w:val="20"/>
          <w:lang w:val="es-ES"/>
        </w:rPr>
        <w:t xml:space="preserve"> su contestación, </w:t>
      </w:r>
      <w:r w:rsidR="003652E7" w:rsidRPr="00140BD2">
        <w:rPr>
          <w:rFonts w:asciiTheme="majorHAnsi" w:hAnsiTheme="majorHAnsi"/>
          <w:i/>
          <w:sz w:val="20"/>
          <w:szCs w:val="20"/>
          <w:lang w:val="es-ES"/>
        </w:rPr>
        <w:t>“</w:t>
      </w:r>
      <w:r w:rsidR="003D3AA8" w:rsidRPr="00140BD2">
        <w:rPr>
          <w:rFonts w:asciiTheme="majorHAnsi" w:hAnsiTheme="majorHAnsi"/>
          <w:i/>
          <w:sz w:val="20"/>
          <w:szCs w:val="20"/>
          <w:lang w:val="es-ES"/>
        </w:rPr>
        <w:t>[e]</w:t>
      </w:r>
      <w:proofErr w:type="spellStart"/>
      <w:r w:rsidR="003D3AA8" w:rsidRPr="00140BD2">
        <w:rPr>
          <w:rFonts w:asciiTheme="majorHAnsi" w:hAnsiTheme="majorHAnsi"/>
          <w:i/>
          <w:sz w:val="20"/>
          <w:szCs w:val="20"/>
          <w:lang w:val="es-ES"/>
        </w:rPr>
        <w:t>ste</w:t>
      </w:r>
      <w:proofErr w:type="spellEnd"/>
      <w:r w:rsidR="003D3AA8" w:rsidRPr="00140BD2">
        <w:rPr>
          <w:rFonts w:asciiTheme="majorHAnsi" w:hAnsiTheme="majorHAnsi"/>
          <w:i/>
          <w:sz w:val="20"/>
          <w:szCs w:val="20"/>
          <w:lang w:val="es-ES"/>
        </w:rPr>
        <w:t xml:space="preserve"> hecho fue objeto de una investigación judicial que más allá de determinar que el </w:t>
      </w:r>
      <w:r w:rsidR="009C24A1">
        <w:rPr>
          <w:rFonts w:asciiTheme="majorHAnsi" w:hAnsiTheme="majorHAnsi"/>
          <w:i/>
          <w:sz w:val="20"/>
          <w:szCs w:val="20"/>
          <w:lang w:val="es-ES"/>
        </w:rPr>
        <w:t>señor</w:t>
      </w:r>
      <w:r w:rsidR="003D3AA8" w:rsidRPr="00140BD2">
        <w:rPr>
          <w:rFonts w:asciiTheme="majorHAnsi" w:hAnsiTheme="majorHAnsi"/>
          <w:i/>
          <w:sz w:val="20"/>
          <w:szCs w:val="20"/>
          <w:lang w:val="es-ES"/>
        </w:rPr>
        <w:t xml:space="preserve"> Di Marco murió por intoxicación con sales </w:t>
      </w:r>
      <w:proofErr w:type="spellStart"/>
      <w:r w:rsidR="003D3AA8" w:rsidRPr="00140BD2">
        <w:rPr>
          <w:rFonts w:asciiTheme="majorHAnsi" w:hAnsiTheme="majorHAnsi"/>
          <w:i/>
          <w:sz w:val="20"/>
          <w:szCs w:val="20"/>
          <w:lang w:val="es-ES"/>
        </w:rPr>
        <w:t>cianuradas</w:t>
      </w:r>
      <w:proofErr w:type="spellEnd"/>
      <w:r w:rsidR="003D3AA8" w:rsidRPr="00140BD2">
        <w:rPr>
          <w:rFonts w:asciiTheme="majorHAnsi" w:hAnsiTheme="majorHAnsi"/>
          <w:i/>
          <w:sz w:val="20"/>
          <w:szCs w:val="20"/>
          <w:lang w:val="es-ES"/>
        </w:rPr>
        <w:t>, no determinó si había ocurrido por ingesta voluntaria, o bien por obra de terceros”</w:t>
      </w:r>
      <w:r w:rsidR="003D3AA8" w:rsidRPr="00140BD2">
        <w:rPr>
          <w:rFonts w:asciiTheme="majorHAnsi" w:hAnsiTheme="majorHAnsi"/>
          <w:sz w:val="20"/>
          <w:szCs w:val="20"/>
          <w:lang w:val="es-ES"/>
        </w:rPr>
        <w:t xml:space="preserve">. </w:t>
      </w:r>
    </w:p>
    <w:p w14:paraId="3979429A" w14:textId="77777777" w:rsidR="00BA4082" w:rsidRPr="00140BD2" w:rsidRDefault="00BA4082"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p>
    <w:p w14:paraId="545B734F" w14:textId="0DFB525A" w:rsidR="002856F1" w:rsidRPr="00140BD2" w:rsidRDefault="00BA4082"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140BD2">
        <w:rPr>
          <w:rFonts w:asciiTheme="majorHAnsi" w:hAnsiTheme="majorHAnsi"/>
          <w:sz w:val="20"/>
          <w:szCs w:val="20"/>
          <w:lang w:val="es-ES"/>
        </w:rPr>
        <w:t>8.</w:t>
      </w:r>
      <w:r w:rsidRPr="00140BD2">
        <w:rPr>
          <w:rFonts w:asciiTheme="majorHAnsi" w:hAnsiTheme="majorHAnsi"/>
          <w:sz w:val="20"/>
          <w:szCs w:val="20"/>
          <w:lang w:val="es-ES"/>
        </w:rPr>
        <w:tab/>
        <w:t>E</w:t>
      </w:r>
      <w:r w:rsidR="003D3AA8" w:rsidRPr="00140BD2">
        <w:rPr>
          <w:rFonts w:asciiTheme="majorHAnsi" w:hAnsiTheme="majorHAnsi"/>
          <w:sz w:val="20"/>
          <w:szCs w:val="20"/>
          <w:lang w:val="es-ES"/>
        </w:rPr>
        <w:t xml:space="preserve">l Estado confirma que efectivamente, </w:t>
      </w:r>
      <w:r w:rsidRPr="00140BD2">
        <w:rPr>
          <w:rFonts w:asciiTheme="majorHAnsi" w:hAnsiTheme="majorHAnsi"/>
          <w:sz w:val="20"/>
          <w:szCs w:val="20"/>
          <w:lang w:val="es-ES"/>
        </w:rPr>
        <w:t>con base en</w:t>
      </w:r>
      <w:r w:rsidR="003D3AA8" w:rsidRPr="00140BD2">
        <w:rPr>
          <w:rFonts w:asciiTheme="majorHAnsi" w:hAnsiTheme="majorHAnsi"/>
          <w:sz w:val="20"/>
          <w:szCs w:val="20"/>
          <w:lang w:val="es-ES"/>
        </w:rPr>
        <w:t xml:space="preserve"> la Ley 24.411, la hija del </w:t>
      </w:r>
      <w:r w:rsidR="009C24A1">
        <w:rPr>
          <w:rFonts w:asciiTheme="majorHAnsi" w:hAnsiTheme="majorHAnsi"/>
          <w:sz w:val="20"/>
          <w:szCs w:val="20"/>
          <w:lang w:val="es-ES"/>
        </w:rPr>
        <w:t>señor</w:t>
      </w:r>
      <w:r w:rsidR="003D3AA8" w:rsidRPr="00140BD2">
        <w:rPr>
          <w:rFonts w:asciiTheme="majorHAnsi" w:hAnsiTheme="majorHAnsi"/>
          <w:sz w:val="20"/>
          <w:szCs w:val="20"/>
          <w:lang w:val="es-ES"/>
        </w:rPr>
        <w:t xml:space="preserve"> Di Marco promovió un reclamo administrativo </w:t>
      </w:r>
      <w:r w:rsidRPr="00140BD2">
        <w:rPr>
          <w:rFonts w:asciiTheme="majorHAnsi" w:hAnsiTheme="majorHAnsi"/>
          <w:sz w:val="20"/>
          <w:szCs w:val="20"/>
          <w:lang w:val="es-ES"/>
        </w:rPr>
        <w:t>para</w:t>
      </w:r>
      <w:r w:rsidR="003D3AA8" w:rsidRPr="00140BD2">
        <w:rPr>
          <w:rFonts w:asciiTheme="majorHAnsi" w:hAnsiTheme="majorHAnsi"/>
          <w:sz w:val="20"/>
          <w:szCs w:val="20"/>
          <w:lang w:val="es-ES"/>
        </w:rPr>
        <w:t xml:space="preserve"> acceder a la indemnización pecuniaria allí prevista, pero su petición fue denegada por el Ministerio de Justicia, mediante Resolución No. 466/06, en la cual se afirma –según cita literal hecha por el Estado</w:t>
      </w:r>
      <w:r w:rsidRPr="00140BD2">
        <w:rPr>
          <w:rFonts w:asciiTheme="majorHAnsi" w:hAnsiTheme="majorHAnsi"/>
          <w:sz w:val="20"/>
          <w:szCs w:val="20"/>
          <w:lang w:val="es-ES"/>
        </w:rPr>
        <w:t>–</w:t>
      </w:r>
      <w:r w:rsidR="003D3AA8" w:rsidRPr="00140BD2">
        <w:rPr>
          <w:rFonts w:asciiTheme="majorHAnsi" w:hAnsiTheme="majorHAnsi"/>
          <w:sz w:val="20"/>
          <w:szCs w:val="20"/>
          <w:lang w:val="es-ES"/>
        </w:rPr>
        <w:t xml:space="preserve"> que </w:t>
      </w:r>
      <w:r w:rsidR="003D3AA8" w:rsidRPr="00140BD2">
        <w:rPr>
          <w:rFonts w:asciiTheme="majorHAnsi" w:hAnsiTheme="majorHAnsi"/>
          <w:i/>
          <w:sz w:val="20"/>
          <w:szCs w:val="20"/>
          <w:lang w:val="es-ES"/>
        </w:rPr>
        <w:t xml:space="preserve">“el caso que nos ocupa no encuadra dentro de las previsiones del art. 2 de la Ley 24.411, por más que la muerte en una dependencia policial haga presumir </w:t>
      </w:r>
      <w:r w:rsidR="003D3AA8" w:rsidRPr="00140BD2">
        <w:rPr>
          <w:rFonts w:asciiTheme="majorHAnsi" w:hAnsiTheme="majorHAnsi"/>
          <w:iCs/>
          <w:sz w:val="20"/>
          <w:szCs w:val="20"/>
          <w:lang w:val="es-ES"/>
        </w:rPr>
        <w:t>iuris tantum</w:t>
      </w:r>
      <w:r w:rsidR="003D3AA8" w:rsidRPr="00140BD2">
        <w:rPr>
          <w:rFonts w:asciiTheme="majorHAnsi" w:hAnsiTheme="majorHAnsi"/>
          <w:i/>
          <w:sz w:val="20"/>
          <w:szCs w:val="20"/>
          <w:lang w:val="es-ES"/>
        </w:rPr>
        <w:t xml:space="preserve"> que la muerte fue ocasionada por el accionar de los agentes estatales, ya que para que proceda el encuadramiento en el dispositivo legal, la muerte debe haber sido producida con la alegada finalidad de combatir la subversión, extremo que no se da ni se puede sospechar”</w:t>
      </w:r>
      <w:r w:rsidR="003D3AA8" w:rsidRPr="00140BD2">
        <w:rPr>
          <w:rFonts w:asciiTheme="majorHAnsi" w:hAnsiTheme="majorHAnsi"/>
          <w:sz w:val="20"/>
          <w:szCs w:val="20"/>
          <w:lang w:val="es-ES"/>
        </w:rPr>
        <w:t>.</w:t>
      </w:r>
      <w:r w:rsidR="00B36F98" w:rsidRPr="00140BD2">
        <w:rPr>
          <w:rFonts w:asciiTheme="majorHAnsi" w:hAnsiTheme="majorHAnsi"/>
          <w:sz w:val="20"/>
          <w:szCs w:val="20"/>
          <w:lang w:val="es-ES"/>
        </w:rPr>
        <w:t xml:space="preserve"> </w:t>
      </w:r>
      <w:r w:rsidRPr="00140BD2">
        <w:rPr>
          <w:rFonts w:asciiTheme="majorHAnsi" w:hAnsiTheme="majorHAnsi"/>
          <w:sz w:val="20"/>
          <w:szCs w:val="20"/>
          <w:lang w:val="es-ES"/>
        </w:rPr>
        <w:t>Argentina afirma que</w:t>
      </w:r>
      <w:r w:rsidR="00B36F98" w:rsidRPr="00140BD2">
        <w:rPr>
          <w:rFonts w:asciiTheme="majorHAnsi" w:hAnsiTheme="majorHAnsi"/>
          <w:i/>
          <w:sz w:val="20"/>
          <w:szCs w:val="20"/>
          <w:lang w:val="es-ES"/>
        </w:rPr>
        <w:t xml:space="preserve"> </w:t>
      </w:r>
      <w:r w:rsidR="00B36F98" w:rsidRPr="00140BD2">
        <w:rPr>
          <w:rFonts w:asciiTheme="majorHAnsi" w:hAnsiTheme="majorHAnsi"/>
          <w:sz w:val="20"/>
          <w:szCs w:val="20"/>
          <w:lang w:val="es-ES"/>
        </w:rPr>
        <w:t>la peticionaria tuvo acceso a los recursos de la jurisdicción interna, los cuales fueron resueltos por tribunales imparciales e independientes que respondieron a sus planteos en el marco de su competencia y en concordancia con las reglas del debido proceso</w:t>
      </w:r>
      <w:r w:rsidRPr="00140BD2">
        <w:rPr>
          <w:rFonts w:asciiTheme="majorHAnsi" w:hAnsiTheme="majorHAnsi"/>
          <w:sz w:val="20"/>
          <w:szCs w:val="20"/>
          <w:lang w:val="es-ES"/>
        </w:rPr>
        <w:t xml:space="preserve">. </w:t>
      </w:r>
    </w:p>
    <w:p w14:paraId="2BFEA303" w14:textId="77777777" w:rsidR="002856F1" w:rsidRPr="00140BD2" w:rsidRDefault="002856F1"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p>
    <w:p w14:paraId="4B0B99C5" w14:textId="08EACECD" w:rsidR="002856F1" w:rsidRPr="00140BD2" w:rsidRDefault="00C259A2" w:rsidP="00D12E3C">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140BD2">
        <w:rPr>
          <w:rFonts w:asciiTheme="majorHAnsi" w:hAnsiTheme="majorHAnsi"/>
          <w:sz w:val="20"/>
          <w:szCs w:val="20"/>
          <w:lang w:val="es-ES"/>
        </w:rPr>
        <w:t>9</w:t>
      </w:r>
      <w:r w:rsidR="002856F1" w:rsidRPr="00140BD2">
        <w:rPr>
          <w:rFonts w:asciiTheme="majorHAnsi" w:hAnsiTheme="majorHAnsi"/>
          <w:sz w:val="20"/>
          <w:szCs w:val="20"/>
          <w:lang w:val="es-ES"/>
        </w:rPr>
        <w:t xml:space="preserve">. </w:t>
      </w:r>
      <w:r w:rsidRPr="00140BD2">
        <w:rPr>
          <w:rFonts w:asciiTheme="majorHAnsi" w:hAnsiTheme="majorHAnsi"/>
          <w:sz w:val="20"/>
          <w:szCs w:val="20"/>
          <w:lang w:val="es-ES"/>
        </w:rPr>
        <w:tab/>
      </w:r>
      <w:r w:rsidR="003D3AA8" w:rsidRPr="00140BD2">
        <w:rPr>
          <w:rFonts w:asciiTheme="majorHAnsi" w:hAnsiTheme="majorHAnsi"/>
          <w:sz w:val="20"/>
          <w:szCs w:val="20"/>
          <w:lang w:val="es-ES"/>
        </w:rPr>
        <w:t xml:space="preserve">Sobre la base del anterior panorama fáctico, el Estado </w:t>
      </w:r>
      <w:r w:rsidRPr="00140BD2">
        <w:rPr>
          <w:rFonts w:asciiTheme="majorHAnsi" w:hAnsiTheme="majorHAnsi"/>
          <w:sz w:val="20"/>
          <w:szCs w:val="20"/>
          <w:lang w:val="es-ES"/>
        </w:rPr>
        <w:t xml:space="preserve">alega </w:t>
      </w:r>
      <w:r w:rsidR="00B36F98" w:rsidRPr="00140BD2">
        <w:rPr>
          <w:rFonts w:asciiTheme="majorHAnsi" w:hAnsiTheme="majorHAnsi"/>
          <w:sz w:val="20"/>
          <w:szCs w:val="20"/>
          <w:lang w:val="es-ES"/>
        </w:rPr>
        <w:t xml:space="preserve">en su contestación </w:t>
      </w:r>
      <w:r w:rsidRPr="00140BD2">
        <w:rPr>
          <w:rFonts w:asciiTheme="majorHAnsi" w:hAnsiTheme="majorHAnsi"/>
          <w:sz w:val="20"/>
          <w:szCs w:val="20"/>
          <w:lang w:val="es-ES"/>
        </w:rPr>
        <w:t>como cuestión prelimina</w:t>
      </w:r>
      <w:r w:rsidR="003D3AA8" w:rsidRPr="00140BD2">
        <w:rPr>
          <w:rFonts w:asciiTheme="majorHAnsi" w:hAnsiTheme="majorHAnsi"/>
          <w:sz w:val="20"/>
          <w:szCs w:val="20"/>
          <w:lang w:val="es-ES"/>
        </w:rPr>
        <w:t>r</w:t>
      </w:r>
      <w:r w:rsidR="00B36F98" w:rsidRPr="00140BD2">
        <w:rPr>
          <w:rFonts w:asciiTheme="majorHAnsi" w:hAnsiTheme="majorHAnsi"/>
          <w:sz w:val="20"/>
          <w:szCs w:val="20"/>
          <w:lang w:val="es-ES"/>
        </w:rPr>
        <w:t>,</w:t>
      </w:r>
      <w:r w:rsidR="003D3AA8" w:rsidRPr="00140BD2">
        <w:rPr>
          <w:rFonts w:asciiTheme="majorHAnsi" w:hAnsiTheme="majorHAnsi"/>
          <w:sz w:val="20"/>
          <w:szCs w:val="20"/>
          <w:lang w:val="es-ES"/>
        </w:rPr>
        <w:t xml:space="preserve"> que la petición fue trasladada por la CIDH de manera extemporánea</w:t>
      </w:r>
      <w:r w:rsidRPr="00140BD2">
        <w:rPr>
          <w:rFonts w:asciiTheme="majorHAnsi" w:hAnsiTheme="majorHAnsi"/>
          <w:sz w:val="20"/>
          <w:szCs w:val="20"/>
          <w:lang w:val="es-ES"/>
        </w:rPr>
        <w:t>. Además,</w:t>
      </w:r>
      <w:r w:rsidR="00596CC9" w:rsidRPr="00140BD2">
        <w:rPr>
          <w:rFonts w:asciiTheme="majorHAnsi" w:hAnsiTheme="majorHAnsi"/>
          <w:sz w:val="20"/>
          <w:szCs w:val="20"/>
          <w:lang w:val="es-ES"/>
        </w:rPr>
        <w:t xml:space="preserve"> interpreta que </w:t>
      </w:r>
      <w:r w:rsidR="004E41C2" w:rsidRPr="00140BD2">
        <w:rPr>
          <w:rFonts w:asciiTheme="majorHAnsi" w:hAnsiTheme="majorHAnsi"/>
          <w:sz w:val="20"/>
          <w:szCs w:val="20"/>
          <w:lang w:val="es-ES"/>
        </w:rPr>
        <w:t>el objeto de la</w:t>
      </w:r>
      <w:r w:rsidR="00596CC9" w:rsidRPr="00140BD2">
        <w:rPr>
          <w:rFonts w:asciiTheme="majorHAnsi" w:hAnsiTheme="majorHAnsi"/>
          <w:sz w:val="20"/>
          <w:szCs w:val="20"/>
          <w:lang w:val="es-ES"/>
        </w:rPr>
        <w:t xml:space="preserve"> petición </w:t>
      </w:r>
      <w:r w:rsidR="004E41C2" w:rsidRPr="00140BD2">
        <w:rPr>
          <w:rFonts w:asciiTheme="majorHAnsi" w:hAnsiTheme="majorHAnsi"/>
          <w:sz w:val="20"/>
          <w:szCs w:val="20"/>
          <w:lang w:val="es-ES"/>
        </w:rPr>
        <w:t>consiste concretamente en</w:t>
      </w:r>
      <w:r w:rsidR="00596CC9" w:rsidRPr="00140BD2">
        <w:rPr>
          <w:rFonts w:asciiTheme="majorHAnsi" w:hAnsiTheme="majorHAnsi"/>
          <w:sz w:val="20"/>
          <w:szCs w:val="20"/>
          <w:lang w:val="es-ES"/>
        </w:rPr>
        <w:t xml:space="preserve"> los procesos administrativo y judiciales desarrollados en relación con la </w:t>
      </w:r>
      <w:r w:rsidR="0037599C" w:rsidRPr="00140BD2">
        <w:rPr>
          <w:rFonts w:asciiTheme="majorHAnsi" w:hAnsiTheme="majorHAnsi"/>
          <w:sz w:val="20"/>
          <w:szCs w:val="20"/>
          <w:lang w:val="es-ES"/>
        </w:rPr>
        <w:t>solicitud</w:t>
      </w:r>
      <w:r w:rsidR="00596CC9" w:rsidRPr="00140BD2">
        <w:rPr>
          <w:rFonts w:asciiTheme="majorHAnsi" w:hAnsiTheme="majorHAnsi"/>
          <w:sz w:val="20"/>
          <w:szCs w:val="20"/>
          <w:lang w:val="es-ES"/>
        </w:rPr>
        <w:t xml:space="preserve"> de indemnización </w:t>
      </w:r>
      <w:r w:rsidR="004E41C2" w:rsidRPr="00140BD2">
        <w:rPr>
          <w:rFonts w:asciiTheme="majorHAnsi" w:hAnsiTheme="majorHAnsi"/>
          <w:sz w:val="20"/>
          <w:szCs w:val="20"/>
          <w:lang w:val="es-ES"/>
        </w:rPr>
        <w:t>impulsada por los familiares de la presunta víctima</w:t>
      </w:r>
      <w:r w:rsidR="00D12E3C" w:rsidRPr="00140BD2">
        <w:rPr>
          <w:rFonts w:asciiTheme="majorHAnsi" w:hAnsiTheme="majorHAnsi"/>
          <w:sz w:val="20"/>
          <w:szCs w:val="20"/>
          <w:lang w:val="es-ES"/>
        </w:rPr>
        <w:t>,</w:t>
      </w:r>
      <w:r w:rsidR="00596CC9" w:rsidRPr="00140BD2">
        <w:rPr>
          <w:rFonts w:asciiTheme="majorHAnsi" w:hAnsiTheme="majorHAnsi"/>
          <w:sz w:val="20"/>
          <w:szCs w:val="20"/>
          <w:lang w:val="es-ES"/>
        </w:rPr>
        <w:t xml:space="preserve"> </w:t>
      </w:r>
      <w:r w:rsidR="00D12E3C" w:rsidRPr="00140BD2">
        <w:rPr>
          <w:rFonts w:asciiTheme="majorHAnsi" w:hAnsiTheme="majorHAnsi"/>
          <w:sz w:val="20"/>
          <w:szCs w:val="20"/>
          <w:lang w:val="es-ES"/>
        </w:rPr>
        <w:t>por cuanto, a su juicio, no sería</w:t>
      </w:r>
      <w:r w:rsidR="00596CC9" w:rsidRPr="00140BD2">
        <w:rPr>
          <w:rFonts w:asciiTheme="majorHAnsi" w:hAnsiTheme="majorHAnsi"/>
          <w:sz w:val="20"/>
          <w:szCs w:val="20"/>
          <w:lang w:val="es-ES"/>
        </w:rPr>
        <w:t xml:space="preserve"> materia de la presente denuncia la investigación judicial relacionada con las causales de la detención y la muerte del </w:t>
      </w:r>
      <w:r w:rsidR="009C24A1">
        <w:rPr>
          <w:rFonts w:asciiTheme="majorHAnsi" w:hAnsiTheme="majorHAnsi"/>
          <w:sz w:val="20"/>
          <w:szCs w:val="20"/>
          <w:lang w:val="es-ES"/>
        </w:rPr>
        <w:t>señor</w:t>
      </w:r>
      <w:r w:rsidR="00596CC9" w:rsidRPr="00140BD2">
        <w:rPr>
          <w:rFonts w:asciiTheme="majorHAnsi" w:hAnsiTheme="majorHAnsi"/>
          <w:sz w:val="20"/>
          <w:szCs w:val="20"/>
          <w:lang w:val="es-ES"/>
        </w:rPr>
        <w:t xml:space="preserve"> Miguel </w:t>
      </w:r>
      <w:r w:rsidR="00B36F98" w:rsidRPr="00140BD2">
        <w:rPr>
          <w:rFonts w:asciiTheme="majorHAnsi" w:hAnsiTheme="majorHAnsi"/>
          <w:sz w:val="20"/>
          <w:szCs w:val="20"/>
          <w:lang w:val="es-ES"/>
        </w:rPr>
        <w:t>Á</w:t>
      </w:r>
      <w:r w:rsidR="00596CC9" w:rsidRPr="00140BD2">
        <w:rPr>
          <w:rFonts w:asciiTheme="majorHAnsi" w:hAnsiTheme="majorHAnsi"/>
          <w:sz w:val="20"/>
          <w:szCs w:val="20"/>
          <w:lang w:val="es-ES"/>
        </w:rPr>
        <w:t xml:space="preserve">ngel Di Marco. </w:t>
      </w:r>
      <w:r w:rsidR="000368D7" w:rsidRPr="00140BD2">
        <w:rPr>
          <w:rFonts w:asciiTheme="majorHAnsi" w:hAnsiTheme="majorHAnsi"/>
          <w:sz w:val="20"/>
          <w:szCs w:val="20"/>
          <w:lang w:val="es-ES"/>
        </w:rPr>
        <w:t xml:space="preserve">A este respecto, plantea que </w:t>
      </w:r>
      <w:r w:rsidR="00596CC9" w:rsidRPr="00140BD2">
        <w:rPr>
          <w:rFonts w:asciiTheme="majorHAnsi" w:hAnsiTheme="majorHAnsi"/>
          <w:sz w:val="20"/>
          <w:szCs w:val="20"/>
          <w:lang w:val="es-ES"/>
        </w:rPr>
        <w:t xml:space="preserve">no existen antecedentes de que la </w:t>
      </w:r>
      <w:r w:rsidR="000368D7" w:rsidRPr="00140BD2">
        <w:rPr>
          <w:rFonts w:asciiTheme="majorHAnsi" w:hAnsiTheme="majorHAnsi"/>
          <w:sz w:val="20"/>
          <w:szCs w:val="20"/>
          <w:lang w:val="es-ES"/>
        </w:rPr>
        <w:t>Sr</w:t>
      </w:r>
      <w:r w:rsidR="00596CC9" w:rsidRPr="00140BD2">
        <w:rPr>
          <w:rFonts w:asciiTheme="majorHAnsi" w:hAnsiTheme="majorHAnsi"/>
          <w:sz w:val="20"/>
          <w:szCs w:val="20"/>
          <w:lang w:val="es-ES"/>
        </w:rPr>
        <w:t>a</w:t>
      </w:r>
      <w:r w:rsidR="000368D7" w:rsidRPr="00140BD2">
        <w:rPr>
          <w:rFonts w:asciiTheme="majorHAnsi" w:hAnsiTheme="majorHAnsi"/>
          <w:sz w:val="20"/>
          <w:szCs w:val="20"/>
          <w:lang w:val="es-ES"/>
        </w:rPr>
        <w:t>.</w:t>
      </w:r>
      <w:r w:rsidR="00596CC9" w:rsidRPr="00140BD2">
        <w:rPr>
          <w:rFonts w:asciiTheme="majorHAnsi" w:hAnsiTheme="majorHAnsi"/>
          <w:sz w:val="20"/>
          <w:szCs w:val="20"/>
          <w:lang w:val="es-ES"/>
        </w:rPr>
        <w:t xml:space="preserve"> Di Marco haya interpuesto reclamo judicial alguno relacionado con los supuestos daños y perjuicios ocasionados por el fallecimiento de su padre en la época de los hechos</w:t>
      </w:r>
      <w:r w:rsidR="00D12E3C" w:rsidRPr="00140BD2">
        <w:rPr>
          <w:rFonts w:asciiTheme="majorHAnsi" w:hAnsiTheme="majorHAnsi"/>
          <w:sz w:val="20"/>
          <w:szCs w:val="20"/>
          <w:lang w:val="es-ES"/>
        </w:rPr>
        <w:t>, “</w:t>
      </w:r>
      <w:r w:rsidR="00D12E3C" w:rsidRPr="00140BD2">
        <w:rPr>
          <w:rFonts w:asciiTheme="majorHAnsi" w:hAnsiTheme="majorHAnsi"/>
          <w:i/>
          <w:sz w:val="20"/>
          <w:szCs w:val="20"/>
          <w:lang w:val="es-ES"/>
        </w:rPr>
        <w:t>destacándose que recién promovió su reclamo preparatorio sobre la base de la Ley 24.411, el 3 de mayo de 2005, más de 10 años después de la promulgación de dicha ley ocurrida el 28 de diciembre de 1994</w:t>
      </w:r>
      <w:r w:rsidR="00D12E3C" w:rsidRPr="00140BD2">
        <w:rPr>
          <w:rFonts w:asciiTheme="majorHAnsi" w:hAnsiTheme="majorHAnsi"/>
          <w:sz w:val="20"/>
          <w:szCs w:val="20"/>
          <w:lang w:val="es-ES"/>
        </w:rPr>
        <w:t xml:space="preserve">”. </w:t>
      </w:r>
      <w:r w:rsidR="000368D7" w:rsidRPr="00140BD2">
        <w:rPr>
          <w:rFonts w:asciiTheme="majorHAnsi" w:hAnsiTheme="majorHAnsi"/>
          <w:sz w:val="20"/>
          <w:szCs w:val="20"/>
          <w:lang w:val="es-ES"/>
        </w:rPr>
        <w:t xml:space="preserve">Y que, </w:t>
      </w:r>
      <w:r w:rsidR="00596CC9" w:rsidRPr="00140BD2">
        <w:rPr>
          <w:rFonts w:asciiTheme="majorHAnsi" w:hAnsiTheme="majorHAnsi"/>
          <w:sz w:val="20"/>
          <w:szCs w:val="20"/>
          <w:lang w:val="es-ES"/>
        </w:rPr>
        <w:t>en cualquier caso</w:t>
      </w:r>
      <w:r w:rsidR="000368D7" w:rsidRPr="00140BD2">
        <w:rPr>
          <w:rFonts w:asciiTheme="majorHAnsi" w:hAnsiTheme="majorHAnsi"/>
          <w:sz w:val="20"/>
          <w:szCs w:val="20"/>
          <w:lang w:val="es-ES"/>
        </w:rPr>
        <w:t>,</w:t>
      </w:r>
      <w:r w:rsidR="00596CC9" w:rsidRPr="00140BD2">
        <w:rPr>
          <w:rFonts w:asciiTheme="majorHAnsi" w:hAnsiTheme="majorHAnsi"/>
          <w:sz w:val="20"/>
          <w:szCs w:val="20"/>
          <w:lang w:val="es-ES"/>
        </w:rPr>
        <w:t xml:space="preserve"> </w:t>
      </w:r>
      <w:r w:rsidR="000368D7" w:rsidRPr="00140BD2">
        <w:rPr>
          <w:rFonts w:asciiTheme="majorHAnsi" w:hAnsiTheme="majorHAnsi"/>
          <w:sz w:val="20"/>
          <w:szCs w:val="20"/>
          <w:lang w:val="es-ES"/>
        </w:rPr>
        <w:t xml:space="preserve">la CIDH carece de competencia para conocer tales hechos a la luz de la </w:t>
      </w:r>
      <w:r w:rsidR="00596CC9" w:rsidRPr="00140BD2">
        <w:rPr>
          <w:rFonts w:asciiTheme="majorHAnsi" w:hAnsiTheme="majorHAnsi"/>
          <w:sz w:val="20"/>
          <w:szCs w:val="20"/>
          <w:lang w:val="es-ES"/>
        </w:rPr>
        <w:t>Convención Americana</w:t>
      </w:r>
      <w:r w:rsidR="000368D7" w:rsidRPr="00140BD2">
        <w:rPr>
          <w:rFonts w:asciiTheme="majorHAnsi" w:hAnsiTheme="majorHAnsi"/>
          <w:sz w:val="20"/>
          <w:szCs w:val="20"/>
          <w:lang w:val="es-ES"/>
        </w:rPr>
        <w:t>,</w:t>
      </w:r>
      <w:r w:rsidR="00596CC9" w:rsidRPr="00140BD2">
        <w:rPr>
          <w:rFonts w:asciiTheme="majorHAnsi" w:hAnsiTheme="majorHAnsi"/>
          <w:sz w:val="20"/>
          <w:szCs w:val="20"/>
          <w:lang w:val="es-ES"/>
        </w:rPr>
        <w:t xml:space="preserve"> en tanto son anteriores a su entrada en vigor para la Argentina</w:t>
      </w:r>
      <w:r w:rsidR="000368D7" w:rsidRPr="00140BD2">
        <w:rPr>
          <w:rFonts w:asciiTheme="majorHAnsi" w:hAnsiTheme="majorHAnsi"/>
          <w:sz w:val="20"/>
          <w:szCs w:val="20"/>
          <w:lang w:val="es-ES"/>
        </w:rPr>
        <w:t xml:space="preserve">. </w:t>
      </w:r>
    </w:p>
    <w:p w14:paraId="68B633EA" w14:textId="77777777" w:rsidR="002856F1" w:rsidRPr="00140BD2" w:rsidRDefault="002856F1"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p>
    <w:p w14:paraId="7EF0A77E" w14:textId="010B6A34" w:rsidR="008F2079" w:rsidRPr="00140BD2" w:rsidRDefault="00301D7E"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140BD2">
        <w:rPr>
          <w:rFonts w:asciiTheme="majorHAnsi" w:hAnsiTheme="majorHAnsi"/>
          <w:sz w:val="20"/>
          <w:szCs w:val="20"/>
          <w:lang w:val="es-ES"/>
        </w:rPr>
        <w:t>10</w:t>
      </w:r>
      <w:r w:rsidR="002856F1" w:rsidRPr="00140BD2">
        <w:rPr>
          <w:rFonts w:asciiTheme="majorHAnsi" w:hAnsiTheme="majorHAnsi"/>
          <w:sz w:val="20"/>
          <w:szCs w:val="20"/>
          <w:lang w:val="es-ES"/>
        </w:rPr>
        <w:t xml:space="preserve">. </w:t>
      </w:r>
      <w:r w:rsidR="00B679B7" w:rsidRPr="00140BD2">
        <w:rPr>
          <w:rFonts w:asciiTheme="majorHAnsi" w:hAnsiTheme="majorHAnsi"/>
          <w:sz w:val="20"/>
          <w:szCs w:val="20"/>
          <w:lang w:val="es-ES"/>
        </w:rPr>
        <w:tab/>
      </w:r>
      <w:r w:rsidR="00F112CB" w:rsidRPr="00140BD2">
        <w:rPr>
          <w:rFonts w:asciiTheme="majorHAnsi" w:hAnsiTheme="majorHAnsi"/>
          <w:sz w:val="20"/>
          <w:szCs w:val="20"/>
          <w:lang w:val="es-ES"/>
        </w:rPr>
        <w:t xml:space="preserve">Por último, el Estado </w:t>
      </w:r>
      <w:r w:rsidR="00B679B7" w:rsidRPr="00140BD2">
        <w:rPr>
          <w:rFonts w:asciiTheme="majorHAnsi" w:hAnsiTheme="majorHAnsi"/>
          <w:sz w:val="20"/>
          <w:szCs w:val="20"/>
          <w:lang w:val="es-ES"/>
        </w:rPr>
        <w:t>aduce</w:t>
      </w:r>
      <w:r w:rsidR="00F112CB" w:rsidRPr="00140BD2">
        <w:rPr>
          <w:rFonts w:asciiTheme="majorHAnsi" w:hAnsiTheme="majorHAnsi"/>
          <w:sz w:val="20"/>
          <w:szCs w:val="20"/>
          <w:lang w:val="es-ES"/>
        </w:rPr>
        <w:t xml:space="preserve"> que </w:t>
      </w:r>
      <w:r w:rsidR="00B679B7" w:rsidRPr="00140BD2">
        <w:rPr>
          <w:rFonts w:asciiTheme="majorHAnsi" w:hAnsiTheme="majorHAnsi"/>
          <w:sz w:val="20"/>
          <w:szCs w:val="20"/>
          <w:lang w:val="es-ES"/>
        </w:rPr>
        <w:t>los peticionarios</w:t>
      </w:r>
      <w:r w:rsidR="00F112CB" w:rsidRPr="00140BD2">
        <w:rPr>
          <w:rFonts w:asciiTheme="majorHAnsi" w:hAnsiTheme="majorHAnsi"/>
          <w:sz w:val="20"/>
          <w:szCs w:val="20"/>
          <w:lang w:val="es-ES"/>
        </w:rPr>
        <w:t xml:space="preserve"> se ha</w:t>
      </w:r>
      <w:r w:rsidR="00B679B7" w:rsidRPr="00140BD2">
        <w:rPr>
          <w:rFonts w:asciiTheme="majorHAnsi" w:hAnsiTheme="majorHAnsi"/>
          <w:sz w:val="20"/>
          <w:szCs w:val="20"/>
          <w:lang w:val="es-ES"/>
        </w:rPr>
        <w:t>n</w:t>
      </w:r>
      <w:r w:rsidR="00F112CB" w:rsidRPr="00140BD2">
        <w:rPr>
          <w:rFonts w:asciiTheme="majorHAnsi" w:hAnsiTheme="majorHAnsi"/>
          <w:sz w:val="20"/>
          <w:szCs w:val="20"/>
          <w:lang w:val="es-ES"/>
        </w:rPr>
        <w:t xml:space="preserve"> limitado a expresar su disconformidad con decisiones administrativas y fallos judiciales internos que le fueron adversos, sin plantear violaciones de la Convención Americana, por lo cual está recurriendo a la CIDH en tanto cuarta instancia y le está pidiendo que revise decisiones adoptadas en el curso de procedimientos que contaron con todas las garantías administrativas y judiciales. En esa medida, el Estado considera que la petición no caracteriza posibles violaciones de los instrumentos interamericanos, </w:t>
      </w:r>
      <w:r w:rsidR="00B679B7" w:rsidRPr="00140BD2">
        <w:rPr>
          <w:rFonts w:asciiTheme="majorHAnsi" w:hAnsiTheme="majorHAnsi"/>
          <w:sz w:val="20"/>
          <w:szCs w:val="20"/>
          <w:lang w:val="es-ES"/>
        </w:rPr>
        <w:t>de conformidad con el</w:t>
      </w:r>
      <w:r w:rsidR="00F112CB" w:rsidRPr="00140BD2">
        <w:rPr>
          <w:rFonts w:asciiTheme="majorHAnsi" w:hAnsiTheme="majorHAnsi"/>
          <w:sz w:val="20"/>
          <w:szCs w:val="20"/>
          <w:lang w:val="es-ES"/>
        </w:rPr>
        <w:t xml:space="preserve"> artículo 47(b) de la Convención.</w:t>
      </w:r>
    </w:p>
    <w:p w14:paraId="33E59930" w14:textId="5469F3D0" w:rsidR="002856F1" w:rsidRPr="00140BD2" w:rsidRDefault="002856F1" w:rsidP="002856F1">
      <w:pPr>
        <w:ind w:firstLine="720"/>
        <w:jc w:val="both"/>
        <w:rPr>
          <w:rFonts w:asciiTheme="majorHAnsi" w:eastAsia="Cambria" w:hAnsiTheme="majorHAnsi" w:cs="Cambria"/>
          <w:b/>
          <w:bCs/>
          <w:color w:val="000000"/>
          <w:sz w:val="20"/>
          <w:szCs w:val="20"/>
          <w:u w:color="000000"/>
          <w:lang w:val="es-ES" w:eastAsia="es-ES"/>
        </w:rPr>
      </w:pPr>
    </w:p>
    <w:p w14:paraId="7FBB4DD2" w14:textId="64419020" w:rsidR="00F42536" w:rsidRPr="00140BD2" w:rsidRDefault="00F42536" w:rsidP="002856F1">
      <w:pPr>
        <w:ind w:firstLine="720"/>
        <w:jc w:val="both"/>
        <w:rPr>
          <w:rFonts w:asciiTheme="majorHAnsi" w:eastAsia="Cambria" w:hAnsiTheme="majorHAnsi" w:cs="Cambria"/>
          <w:b/>
          <w:bCs/>
          <w:color w:val="000000"/>
          <w:sz w:val="20"/>
          <w:szCs w:val="20"/>
          <w:u w:color="000000"/>
          <w:lang w:val="es-ES" w:eastAsia="es-ES"/>
        </w:rPr>
      </w:pPr>
    </w:p>
    <w:p w14:paraId="42430978" w14:textId="77777777" w:rsidR="00F42536" w:rsidRPr="00140BD2" w:rsidRDefault="00F42536" w:rsidP="002856F1">
      <w:pPr>
        <w:ind w:firstLine="720"/>
        <w:jc w:val="both"/>
        <w:rPr>
          <w:rFonts w:asciiTheme="majorHAnsi" w:eastAsia="Cambria" w:hAnsiTheme="majorHAnsi" w:cs="Cambria"/>
          <w:b/>
          <w:bCs/>
          <w:color w:val="000000"/>
          <w:sz w:val="20"/>
          <w:szCs w:val="20"/>
          <w:u w:color="000000"/>
          <w:lang w:val="es-ES" w:eastAsia="es-ES"/>
        </w:rPr>
      </w:pPr>
    </w:p>
    <w:p w14:paraId="715689D3" w14:textId="0D6341F2" w:rsidR="003239B8" w:rsidRPr="00140BD2" w:rsidRDefault="003239B8" w:rsidP="002856F1">
      <w:pPr>
        <w:ind w:firstLine="720"/>
        <w:jc w:val="both"/>
        <w:rPr>
          <w:rFonts w:asciiTheme="majorHAnsi" w:hAnsiTheme="majorHAnsi"/>
          <w:sz w:val="20"/>
          <w:szCs w:val="20"/>
          <w:lang w:val="es-ES"/>
        </w:rPr>
      </w:pPr>
      <w:r w:rsidRPr="00140BD2">
        <w:rPr>
          <w:rFonts w:asciiTheme="majorHAnsi" w:eastAsia="Cambria" w:hAnsiTheme="majorHAnsi" w:cs="Cambria"/>
          <w:b/>
          <w:bCs/>
          <w:color w:val="000000"/>
          <w:sz w:val="20"/>
          <w:szCs w:val="20"/>
          <w:u w:color="000000"/>
          <w:lang w:val="es-ES" w:eastAsia="es-ES"/>
        </w:rPr>
        <w:t>VI.</w:t>
      </w:r>
      <w:r w:rsidRPr="00140BD2">
        <w:rPr>
          <w:rFonts w:asciiTheme="majorHAnsi" w:eastAsia="Cambria" w:hAnsiTheme="majorHAnsi" w:cs="Cambria"/>
          <w:b/>
          <w:bCs/>
          <w:color w:val="000000"/>
          <w:sz w:val="20"/>
          <w:szCs w:val="20"/>
          <w:u w:color="000000"/>
          <w:lang w:val="es-ES" w:eastAsia="es-ES"/>
        </w:rPr>
        <w:tab/>
      </w:r>
      <w:r w:rsidR="004A6A54" w:rsidRPr="00140BD2">
        <w:rPr>
          <w:rFonts w:asciiTheme="majorHAnsi" w:hAnsiTheme="majorHAnsi"/>
          <w:b/>
          <w:bCs/>
          <w:sz w:val="20"/>
          <w:szCs w:val="20"/>
          <w:lang w:val="es-ES"/>
        </w:rPr>
        <w:t xml:space="preserve">ANÁLISIS DE </w:t>
      </w:r>
      <w:r w:rsidR="00596CC9" w:rsidRPr="00140BD2">
        <w:rPr>
          <w:rFonts w:asciiTheme="majorHAnsi" w:hAnsiTheme="majorHAnsi"/>
          <w:b/>
          <w:bCs/>
          <w:sz w:val="20"/>
          <w:szCs w:val="20"/>
          <w:lang w:val="es-ES"/>
        </w:rPr>
        <w:t xml:space="preserve">COMPETENCIA, </w:t>
      </w:r>
      <w:r w:rsidR="00C21FEF" w:rsidRPr="00140BD2">
        <w:rPr>
          <w:rFonts w:asciiTheme="majorHAnsi" w:hAnsiTheme="majorHAnsi"/>
          <w:b/>
          <w:sz w:val="20"/>
          <w:szCs w:val="20"/>
          <w:lang w:val="es-ES"/>
        </w:rPr>
        <w:t>AGOTAMIENTO DE LOS RECURSOS INTERNOS Y PLAZO DE PRESENTACIÓN</w:t>
      </w:r>
      <w:r w:rsidR="00C21FEF" w:rsidRPr="00140BD2">
        <w:rPr>
          <w:rFonts w:asciiTheme="majorHAnsi" w:eastAsia="Cambria" w:hAnsiTheme="majorHAnsi" w:cs="Cambria"/>
          <w:b/>
          <w:bCs/>
          <w:color w:val="000000"/>
          <w:sz w:val="20"/>
          <w:szCs w:val="20"/>
          <w:u w:color="000000"/>
          <w:lang w:val="es-ES" w:eastAsia="es-ES"/>
        </w:rPr>
        <w:t xml:space="preserve"> </w:t>
      </w:r>
    </w:p>
    <w:p w14:paraId="4FDA5C64" w14:textId="77777777" w:rsidR="002856F1" w:rsidRPr="00140BD2" w:rsidRDefault="002856F1"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313C9C39" w14:textId="05F6833B" w:rsidR="002A53CE" w:rsidRPr="00140BD2" w:rsidRDefault="001F3573"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
        </w:rPr>
      </w:pPr>
      <w:r>
        <w:rPr>
          <w:rFonts w:ascii="Cambria" w:hAnsi="Cambria"/>
          <w:sz w:val="20"/>
          <w:szCs w:val="20"/>
          <w:lang w:val="es-ES"/>
        </w:rPr>
        <w:t>11</w:t>
      </w:r>
      <w:r w:rsidR="002A53CE" w:rsidRPr="00140BD2">
        <w:rPr>
          <w:rFonts w:ascii="Cambria" w:hAnsi="Cambria"/>
          <w:sz w:val="20"/>
          <w:szCs w:val="20"/>
          <w:lang w:val="es-ES"/>
        </w:rPr>
        <w:t xml:space="preserve">. </w:t>
      </w:r>
      <w:r w:rsidR="00F42536" w:rsidRPr="00140BD2">
        <w:rPr>
          <w:rFonts w:ascii="Cambria" w:hAnsi="Cambria"/>
          <w:sz w:val="20"/>
          <w:szCs w:val="20"/>
          <w:lang w:val="es-ES"/>
        </w:rPr>
        <w:tab/>
      </w:r>
      <w:r w:rsidR="002A53CE" w:rsidRPr="00140BD2">
        <w:rPr>
          <w:rFonts w:ascii="Cambria" w:hAnsi="Cambria"/>
          <w:sz w:val="20"/>
          <w:szCs w:val="20"/>
          <w:lang w:val="es-ES"/>
        </w:rPr>
        <w:t>De manera preliminar, la Comisión Interamericana toma nota del reclamo del Estado sobre lo que describe o califica como la extemporaneidad en el traslado de la petición, pero recuerda</w:t>
      </w:r>
      <w:r w:rsidR="002416FE">
        <w:rPr>
          <w:rFonts w:ascii="Cambria" w:hAnsi="Cambria"/>
          <w:sz w:val="20"/>
          <w:szCs w:val="20"/>
          <w:lang w:val="es-ES"/>
        </w:rPr>
        <w:t>, como lo ha hecho consistentemente,</w:t>
      </w:r>
      <w:r w:rsidR="002A53CE" w:rsidRPr="00140BD2">
        <w:rPr>
          <w:rFonts w:ascii="Cambria" w:hAnsi="Cambria"/>
          <w:sz w:val="20"/>
          <w:szCs w:val="20"/>
          <w:lang w:val="es-ES"/>
        </w:rPr>
        <w:t xml:space="preserve"> que ni la Convención ni el Reglamento de la Comisión establecen un plazo para el traslado de una petición al Estado a partir de su recepción y que los plazos establecidos en el Reglamento y en la Convención para otras etapas del trámite no son aplicables por analogía.</w:t>
      </w:r>
    </w:p>
    <w:p w14:paraId="57FA7DAA" w14:textId="77777777" w:rsidR="002A53CE" w:rsidRPr="00140BD2" w:rsidRDefault="002A53CE"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p>
    <w:p w14:paraId="4EE4878D" w14:textId="3E353E1A" w:rsidR="00701445" w:rsidRPr="00140BD2" w:rsidRDefault="002856F1" w:rsidP="00701445">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140BD2">
        <w:rPr>
          <w:rFonts w:asciiTheme="majorHAnsi" w:hAnsiTheme="majorHAnsi"/>
          <w:sz w:val="20"/>
          <w:szCs w:val="20"/>
          <w:lang w:val="es-ES"/>
        </w:rPr>
        <w:t>1</w:t>
      </w:r>
      <w:r w:rsidR="001F3573">
        <w:rPr>
          <w:rFonts w:asciiTheme="majorHAnsi" w:hAnsiTheme="majorHAnsi"/>
          <w:sz w:val="20"/>
          <w:szCs w:val="20"/>
          <w:lang w:val="es-ES"/>
        </w:rPr>
        <w:t>2</w:t>
      </w:r>
      <w:r w:rsidRPr="00140BD2">
        <w:rPr>
          <w:rFonts w:asciiTheme="majorHAnsi" w:hAnsiTheme="majorHAnsi"/>
          <w:sz w:val="20"/>
          <w:szCs w:val="20"/>
          <w:lang w:val="es-ES"/>
        </w:rPr>
        <w:t xml:space="preserve">. </w:t>
      </w:r>
      <w:r w:rsidR="00BB2741" w:rsidRPr="00140BD2">
        <w:rPr>
          <w:rFonts w:asciiTheme="majorHAnsi" w:hAnsiTheme="majorHAnsi"/>
          <w:sz w:val="20"/>
          <w:szCs w:val="20"/>
          <w:lang w:val="es-ES"/>
        </w:rPr>
        <w:tab/>
      </w:r>
      <w:r w:rsidR="00701445" w:rsidRPr="00140BD2">
        <w:rPr>
          <w:rFonts w:asciiTheme="majorHAnsi" w:hAnsiTheme="majorHAnsi"/>
          <w:sz w:val="20"/>
          <w:szCs w:val="20"/>
          <w:lang w:val="es-ES"/>
        </w:rPr>
        <w:t xml:space="preserve">Con respecto al contenido de la presente petición, una interpretación meramente literal de la misma indica que su objeto incluye tanto la alegada violación del derecho a la vida del </w:t>
      </w:r>
      <w:r w:rsidR="009C24A1">
        <w:rPr>
          <w:rFonts w:asciiTheme="majorHAnsi" w:hAnsiTheme="majorHAnsi"/>
          <w:sz w:val="20"/>
          <w:szCs w:val="20"/>
          <w:lang w:val="es-ES"/>
        </w:rPr>
        <w:t>señor</w:t>
      </w:r>
      <w:r w:rsidR="00701445" w:rsidRPr="00140BD2">
        <w:rPr>
          <w:rFonts w:asciiTheme="majorHAnsi" w:hAnsiTheme="majorHAnsi"/>
          <w:sz w:val="20"/>
          <w:szCs w:val="20"/>
          <w:lang w:val="es-ES"/>
        </w:rPr>
        <w:t xml:space="preserve"> Ángel Antonio Di Marco y la indeterminación de los responsables de su muerte, como la alegada denegación de la indemnización prevista en la Ley 24.411 a sus familiares. En efecto, la petición expresamente invoca la violación del derecho a la vida, y </w:t>
      </w:r>
      <w:r w:rsidR="00701445" w:rsidRPr="001F3573">
        <w:rPr>
          <w:rFonts w:asciiTheme="majorHAnsi" w:hAnsiTheme="majorHAnsi"/>
          <w:sz w:val="20"/>
          <w:szCs w:val="20"/>
          <w:lang w:val="es-ES"/>
        </w:rPr>
        <w:t xml:space="preserve">la incertidumbre sobre los derechos de los familiares del </w:t>
      </w:r>
      <w:r w:rsidR="009C24A1">
        <w:rPr>
          <w:rFonts w:asciiTheme="majorHAnsi" w:hAnsiTheme="majorHAnsi"/>
          <w:sz w:val="20"/>
          <w:szCs w:val="20"/>
          <w:lang w:val="es-ES"/>
        </w:rPr>
        <w:t>señor</w:t>
      </w:r>
      <w:r w:rsidR="00701445" w:rsidRPr="001F3573">
        <w:rPr>
          <w:rFonts w:asciiTheme="majorHAnsi" w:hAnsiTheme="majorHAnsi"/>
          <w:sz w:val="20"/>
          <w:szCs w:val="20"/>
          <w:lang w:val="es-ES"/>
        </w:rPr>
        <w:t xml:space="preserve"> Di Marco</w:t>
      </w:r>
      <w:r w:rsidR="00701445" w:rsidRPr="001F3573">
        <w:rPr>
          <w:rStyle w:val="FootnoteReference"/>
          <w:rFonts w:asciiTheme="majorHAnsi" w:hAnsiTheme="majorHAnsi"/>
          <w:sz w:val="20"/>
          <w:szCs w:val="20"/>
          <w:lang w:val="es-ES"/>
        </w:rPr>
        <w:footnoteReference w:id="5"/>
      </w:r>
      <w:r w:rsidR="00701445" w:rsidRPr="001F3573">
        <w:rPr>
          <w:rFonts w:asciiTheme="majorHAnsi" w:hAnsiTheme="majorHAnsi"/>
          <w:sz w:val="20"/>
          <w:szCs w:val="20"/>
          <w:lang w:val="es-ES"/>
        </w:rPr>
        <w:t>. Las observaciones adicionales d</w:t>
      </w:r>
      <w:r w:rsidR="00701445" w:rsidRPr="00140BD2">
        <w:rPr>
          <w:rFonts w:asciiTheme="majorHAnsi" w:hAnsiTheme="majorHAnsi"/>
          <w:sz w:val="20"/>
          <w:szCs w:val="20"/>
          <w:lang w:val="es-ES"/>
        </w:rPr>
        <w:t xml:space="preserve">e la parte peticionaria, debidamente trasladadas al Estado, confirman que se está </w:t>
      </w:r>
      <w:r w:rsidR="001F3573">
        <w:rPr>
          <w:rFonts w:asciiTheme="majorHAnsi" w:hAnsiTheme="majorHAnsi"/>
          <w:sz w:val="20"/>
          <w:szCs w:val="20"/>
          <w:lang w:val="es-ES"/>
        </w:rPr>
        <w:t>denunciando</w:t>
      </w:r>
      <w:r w:rsidR="00701445" w:rsidRPr="00140BD2">
        <w:rPr>
          <w:rFonts w:asciiTheme="majorHAnsi" w:hAnsiTheme="majorHAnsi"/>
          <w:sz w:val="20"/>
          <w:szCs w:val="20"/>
          <w:lang w:val="es-ES"/>
        </w:rPr>
        <w:t xml:space="preserve"> la posible violación del derecho a la vida del </w:t>
      </w:r>
      <w:r w:rsidR="009C24A1">
        <w:rPr>
          <w:rFonts w:asciiTheme="majorHAnsi" w:hAnsiTheme="majorHAnsi"/>
          <w:sz w:val="20"/>
          <w:szCs w:val="20"/>
          <w:lang w:val="es-ES"/>
        </w:rPr>
        <w:t>señor</w:t>
      </w:r>
      <w:r w:rsidR="00701445" w:rsidRPr="00140BD2">
        <w:rPr>
          <w:rFonts w:asciiTheme="majorHAnsi" w:hAnsiTheme="majorHAnsi"/>
          <w:sz w:val="20"/>
          <w:szCs w:val="20"/>
          <w:lang w:val="es-ES"/>
        </w:rPr>
        <w:t xml:space="preserve"> Di Marco por parte </w:t>
      </w:r>
      <w:r w:rsidR="001F3573">
        <w:rPr>
          <w:rFonts w:asciiTheme="majorHAnsi" w:hAnsiTheme="majorHAnsi"/>
          <w:sz w:val="20"/>
          <w:szCs w:val="20"/>
          <w:lang w:val="es-ES"/>
        </w:rPr>
        <w:t>de las</w:t>
      </w:r>
      <w:r w:rsidR="00701445" w:rsidRPr="00140BD2">
        <w:rPr>
          <w:rFonts w:asciiTheme="majorHAnsi" w:hAnsiTheme="majorHAnsi"/>
          <w:sz w:val="20"/>
          <w:szCs w:val="20"/>
          <w:lang w:val="es-ES"/>
        </w:rPr>
        <w:t xml:space="preserve"> fuerzas de seguridad </w:t>
      </w:r>
      <w:r w:rsidR="001F3573">
        <w:rPr>
          <w:rFonts w:asciiTheme="majorHAnsi" w:hAnsiTheme="majorHAnsi"/>
          <w:sz w:val="20"/>
          <w:szCs w:val="20"/>
          <w:lang w:val="es-ES"/>
        </w:rPr>
        <w:t xml:space="preserve">del Estado </w:t>
      </w:r>
      <w:r w:rsidR="00701445" w:rsidRPr="00140BD2">
        <w:rPr>
          <w:rFonts w:asciiTheme="majorHAnsi" w:hAnsiTheme="majorHAnsi"/>
          <w:sz w:val="20"/>
          <w:szCs w:val="20"/>
          <w:lang w:val="es-ES"/>
        </w:rPr>
        <w:t xml:space="preserve">durante la dictadura, entre otras violaciones que se pueden derivar de lo relatado en la petición. </w:t>
      </w:r>
    </w:p>
    <w:p w14:paraId="0DF946E1" w14:textId="77777777" w:rsidR="00487E82" w:rsidRPr="00140BD2" w:rsidRDefault="00487E82"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p>
    <w:p w14:paraId="1BB69F11" w14:textId="6BF3D5DB" w:rsidR="00FB6BEB" w:rsidRPr="00140BD2" w:rsidRDefault="002856F1" w:rsidP="00FB6BEB">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140BD2">
        <w:rPr>
          <w:rFonts w:asciiTheme="majorHAnsi" w:hAnsiTheme="majorHAnsi"/>
          <w:sz w:val="20"/>
          <w:szCs w:val="20"/>
          <w:lang w:val="es-ES"/>
        </w:rPr>
        <w:t>1</w:t>
      </w:r>
      <w:r w:rsidR="001F3573">
        <w:rPr>
          <w:rFonts w:asciiTheme="majorHAnsi" w:hAnsiTheme="majorHAnsi"/>
          <w:sz w:val="20"/>
          <w:szCs w:val="20"/>
          <w:lang w:val="es-ES"/>
        </w:rPr>
        <w:t>3</w:t>
      </w:r>
      <w:r w:rsidRPr="00140BD2">
        <w:rPr>
          <w:rFonts w:asciiTheme="majorHAnsi" w:hAnsiTheme="majorHAnsi"/>
          <w:sz w:val="20"/>
          <w:szCs w:val="20"/>
          <w:lang w:val="es-ES"/>
        </w:rPr>
        <w:t xml:space="preserve">. </w:t>
      </w:r>
      <w:r w:rsidR="00FB6BEB" w:rsidRPr="00140BD2">
        <w:rPr>
          <w:rFonts w:asciiTheme="majorHAnsi" w:hAnsiTheme="majorHAnsi"/>
          <w:sz w:val="20"/>
          <w:szCs w:val="20"/>
          <w:lang w:val="es-ES"/>
        </w:rPr>
        <w:tab/>
        <w:t xml:space="preserve">En relación con la muerte del </w:t>
      </w:r>
      <w:r w:rsidR="009C24A1">
        <w:rPr>
          <w:rFonts w:asciiTheme="majorHAnsi" w:hAnsiTheme="majorHAnsi"/>
          <w:sz w:val="20"/>
          <w:szCs w:val="20"/>
          <w:lang w:val="es-ES"/>
        </w:rPr>
        <w:t>señor</w:t>
      </w:r>
      <w:r w:rsidR="00FB6BEB" w:rsidRPr="00140BD2">
        <w:rPr>
          <w:rFonts w:asciiTheme="majorHAnsi" w:hAnsiTheme="majorHAnsi"/>
          <w:sz w:val="20"/>
          <w:szCs w:val="20"/>
          <w:lang w:val="es-ES"/>
        </w:rPr>
        <w:t xml:space="preserve"> Di Marco el mismo día de su detención, ambas partes coinciden en que se inició una investigación penal que determinó como causa de muerte el envenenamiento con cianuro; pero, como lo reconoce expresamente el Estado en el memorando oficial adjunto a su contestación, dicha investigación penal nunca determinó quiénes fueron responsables de la muerte, si se trató de un suicidio o de un homicidio. En consecuencia, la CIDH recuerda </w:t>
      </w:r>
      <w:r w:rsidR="00140BD2" w:rsidRPr="00140BD2">
        <w:rPr>
          <w:rFonts w:asciiTheme="majorHAnsi" w:hAnsiTheme="majorHAnsi"/>
          <w:sz w:val="20"/>
          <w:szCs w:val="20"/>
          <w:lang w:val="es-ES"/>
        </w:rPr>
        <w:t>que,</w:t>
      </w:r>
      <w:r w:rsidR="00FB6BEB" w:rsidRPr="00140BD2">
        <w:rPr>
          <w:rFonts w:asciiTheme="majorHAnsi" w:hAnsiTheme="majorHAnsi"/>
          <w:sz w:val="20"/>
          <w:szCs w:val="20"/>
          <w:lang w:val="es-ES"/>
        </w:rPr>
        <w:t xml:space="preserve"> en materia de protección de la vida de las personas bajo su custodia, incluso en la hipótesis –aún no verificada judicialmente– de un suicidio, podría existir un incumplimiento del deber de protección y garantía por parte del Estado, que amerita una investigación, juzgamiento y sanción de conformidad con la ley. En esa medida, la vía penal aún no es un recurso agotado, y la impunidad por la muerte del </w:t>
      </w:r>
      <w:r w:rsidR="009C24A1">
        <w:rPr>
          <w:rFonts w:asciiTheme="majorHAnsi" w:hAnsiTheme="majorHAnsi"/>
          <w:sz w:val="20"/>
          <w:szCs w:val="20"/>
          <w:lang w:val="es-ES"/>
        </w:rPr>
        <w:t>señor</w:t>
      </w:r>
      <w:r w:rsidR="00FB6BEB" w:rsidRPr="00140BD2">
        <w:rPr>
          <w:rFonts w:asciiTheme="majorHAnsi" w:hAnsiTheme="majorHAnsi"/>
          <w:sz w:val="20"/>
          <w:szCs w:val="20"/>
          <w:lang w:val="es-ES"/>
        </w:rPr>
        <w:t xml:space="preserve"> Di Marco se presenta hasta el día de hoy. En consecuencia, en relación con este aspecto del reclamo, la Comisión considera aplicable la excepción a la regla de agotamiento de los recursos internos </w:t>
      </w:r>
      <w:r w:rsidR="002C1734" w:rsidRPr="00140BD2">
        <w:rPr>
          <w:rFonts w:asciiTheme="majorHAnsi" w:hAnsiTheme="majorHAnsi"/>
          <w:sz w:val="20"/>
          <w:szCs w:val="20"/>
          <w:lang w:val="es-ES"/>
        </w:rPr>
        <w:t>establecida en</w:t>
      </w:r>
      <w:r w:rsidR="00FB6BEB" w:rsidRPr="00140BD2">
        <w:rPr>
          <w:rFonts w:asciiTheme="majorHAnsi" w:hAnsiTheme="majorHAnsi"/>
          <w:sz w:val="20"/>
          <w:szCs w:val="20"/>
          <w:lang w:val="es-ES"/>
        </w:rPr>
        <w:t xml:space="preserve"> el artículo 46.2.c. de la Convención Americana.</w:t>
      </w:r>
    </w:p>
    <w:p w14:paraId="4F89EBD0" w14:textId="0F0AD295" w:rsidR="00FB6BEB" w:rsidRPr="00140BD2" w:rsidRDefault="00FB6BEB"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p>
    <w:p w14:paraId="2CED2395" w14:textId="57B3377D" w:rsidR="001C398C" w:rsidRPr="00140BD2" w:rsidRDefault="002856F1"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140BD2">
        <w:rPr>
          <w:rFonts w:asciiTheme="majorHAnsi" w:hAnsiTheme="majorHAnsi"/>
          <w:sz w:val="20"/>
          <w:szCs w:val="20"/>
          <w:lang w:val="es-ES"/>
        </w:rPr>
        <w:t>1</w:t>
      </w:r>
      <w:r w:rsidR="001F3573">
        <w:rPr>
          <w:rFonts w:asciiTheme="majorHAnsi" w:hAnsiTheme="majorHAnsi"/>
          <w:sz w:val="20"/>
          <w:szCs w:val="20"/>
          <w:lang w:val="es-ES"/>
        </w:rPr>
        <w:t>4</w:t>
      </w:r>
      <w:r w:rsidRPr="00140BD2">
        <w:rPr>
          <w:rFonts w:asciiTheme="majorHAnsi" w:hAnsiTheme="majorHAnsi"/>
          <w:sz w:val="20"/>
          <w:szCs w:val="20"/>
          <w:lang w:val="es-ES"/>
        </w:rPr>
        <w:t xml:space="preserve">. </w:t>
      </w:r>
      <w:r w:rsidR="00BC6704" w:rsidRPr="00140BD2">
        <w:rPr>
          <w:rFonts w:asciiTheme="majorHAnsi" w:hAnsiTheme="majorHAnsi"/>
          <w:sz w:val="20"/>
          <w:szCs w:val="20"/>
          <w:lang w:val="es-ES"/>
        </w:rPr>
        <w:tab/>
        <w:t>Con</w:t>
      </w:r>
      <w:r w:rsidR="001C398C" w:rsidRPr="00140BD2">
        <w:rPr>
          <w:rFonts w:asciiTheme="majorHAnsi" w:hAnsiTheme="majorHAnsi"/>
          <w:sz w:val="20"/>
          <w:szCs w:val="20"/>
          <w:lang w:val="es-ES"/>
        </w:rPr>
        <w:t xml:space="preserve"> relación con el procedimiento administrativo de reclamación de la indemnización bajo la Ley 24.411 y de los procesos judiciales subsiguientes</w:t>
      </w:r>
      <w:r w:rsidR="00F31CEE" w:rsidRPr="00140BD2">
        <w:rPr>
          <w:rFonts w:asciiTheme="majorHAnsi" w:hAnsiTheme="majorHAnsi"/>
          <w:sz w:val="20"/>
          <w:szCs w:val="20"/>
          <w:lang w:val="es-ES"/>
        </w:rPr>
        <w:t xml:space="preserve">, </w:t>
      </w:r>
      <w:r w:rsidR="001C398C" w:rsidRPr="00140BD2">
        <w:rPr>
          <w:rFonts w:asciiTheme="majorHAnsi" w:hAnsiTheme="majorHAnsi"/>
          <w:sz w:val="20"/>
          <w:szCs w:val="20"/>
          <w:lang w:val="es-ES"/>
        </w:rPr>
        <w:t>ante la Cámara de Apelaciones en lo Contencioso-Administrativo</w:t>
      </w:r>
      <w:r w:rsidR="00F31CEE" w:rsidRPr="00140BD2">
        <w:rPr>
          <w:rFonts w:asciiTheme="majorHAnsi" w:hAnsiTheme="majorHAnsi"/>
          <w:sz w:val="20"/>
          <w:szCs w:val="20"/>
          <w:lang w:val="es-ES"/>
        </w:rPr>
        <w:t xml:space="preserve"> y la Corte Suprema de Justicia</w:t>
      </w:r>
      <w:r w:rsidR="001C398C" w:rsidRPr="00140BD2">
        <w:rPr>
          <w:rFonts w:asciiTheme="majorHAnsi" w:hAnsiTheme="majorHAnsi"/>
          <w:sz w:val="20"/>
          <w:szCs w:val="20"/>
          <w:lang w:val="es-ES"/>
        </w:rPr>
        <w:t xml:space="preserve">, la CIDH coincide con lo expresamente reconocido por el Estado, en el sentido de que los recursos domésticos fueron agotados en debida forma por </w:t>
      </w:r>
      <w:r w:rsidR="00820689">
        <w:rPr>
          <w:rFonts w:asciiTheme="majorHAnsi" w:hAnsiTheme="majorHAnsi"/>
          <w:sz w:val="20"/>
          <w:szCs w:val="20"/>
          <w:lang w:val="es-ES"/>
        </w:rPr>
        <w:t>los</w:t>
      </w:r>
      <w:r w:rsidR="001C398C" w:rsidRPr="00140BD2">
        <w:rPr>
          <w:rFonts w:asciiTheme="majorHAnsi" w:hAnsiTheme="majorHAnsi"/>
          <w:sz w:val="20"/>
          <w:szCs w:val="20"/>
          <w:lang w:val="es-ES"/>
        </w:rPr>
        <w:t xml:space="preserve"> peticionario</w:t>
      </w:r>
      <w:r w:rsidR="00820689">
        <w:rPr>
          <w:rFonts w:asciiTheme="majorHAnsi" w:hAnsiTheme="majorHAnsi"/>
          <w:sz w:val="20"/>
          <w:szCs w:val="20"/>
          <w:lang w:val="es-ES"/>
        </w:rPr>
        <w:t>s</w:t>
      </w:r>
      <w:r w:rsidR="001C398C" w:rsidRPr="00140BD2">
        <w:rPr>
          <w:rFonts w:asciiTheme="majorHAnsi" w:hAnsiTheme="majorHAnsi"/>
          <w:sz w:val="20"/>
          <w:szCs w:val="20"/>
          <w:lang w:val="es-ES"/>
        </w:rPr>
        <w:t xml:space="preserve">. Dicho agotamiento </w:t>
      </w:r>
      <w:r w:rsidR="00820689">
        <w:rPr>
          <w:rFonts w:asciiTheme="majorHAnsi" w:hAnsiTheme="majorHAnsi"/>
          <w:sz w:val="20"/>
          <w:szCs w:val="20"/>
          <w:lang w:val="es-ES"/>
        </w:rPr>
        <w:t>concluyó</w:t>
      </w:r>
      <w:r w:rsidR="001C398C" w:rsidRPr="00140BD2">
        <w:rPr>
          <w:rFonts w:asciiTheme="majorHAnsi" w:hAnsiTheme="majorHAnsi"/>
          <w:sz w:val="20"/>
          <w:szCs w:val="20"/>
          <w:lang w:val="es-ES"/>
        </w:rPr>
        <w:t xml:space="preserve"> con la notificación a los peticionarios de la decisión final </w:t>
      </w:r>
      <w:r w:rsidR="00820689">
        <w:rPr>
          <w:rFonts w:asciiTheme="majorHAnsi" w:hAnsiTheme="majorHAnsi"/>
          <w:sz w:val="20"/>
          <w:szCs w:val="20"/>
          <w:lang w:val="es-ES"/>
        </w:rPr>
        <w:t xml:space="preserve">por parte </w:t>
      </w:r>
      <w:r w:rsidR="001C398C" w:rsidRPr="00140BD2">
        <w:rPr>
          <w:rFonts w:asciiTheme="majorHAnsi" w:hAnsiTheme="majorHAnsi"/>
          <w:sz w:val="20"/>
          <w:szCs w:val="20"/>
          <w:lang w:val="es-ES"/>
        </w:rPr>
        <w:t>de la Corte Suprema de Justicia</w:t>
      </w:r>
      <w:r w:rsidR="00820689">
        <w:rPr>
          <w:rFonts w:asciiTheme="majorHAnsi" w:hAnsiTheme="majorHAnsi"/>
          <w:sz w:val="20"/>
          <w:szCs w:val="20"/>
          <w:lang w:val="es-ES"/>
        </w:rPr>
        <w:t xml:space="preserve"> </w:t>
      </w:r>
      <w:r w:rsidR="001C398C" w:rsidRPr="00140BD2">
        <w:rPr>
          <w:rFonts w:asciiTheme="majorHAnsi" w:hAnsiTheme="majorHAnsi"/>
          <w:sz w:val="20"/>
          <w:szCs w:val="20"/>
          <w:lang w:val="es-ES"/>
        </w:rPr>
        <w:t>el 25 de agosto de 2009. Dado que la petición se presentó el 22 de febrero de 2010</w:t>
      </w:r>
      <w:r w:rsidR="00F31CEE" w:rsidRPr="00140BD2">
        <w:rPr>
          <w:rFonts w:asciiTheme="majorHAnsi" w:hAnsiTheme="majorHAnsi"/>
          <w:sz w:val="20"/>
          <w:szCs w:val="20"/>
          <w:lang w:val="es-ES"/>
        </w:rPr>
        <w:t>;</w:t>
      </w:r>
      <w:r w:rsidR="001C398C" w:rsidRPr="00140BD2">
        <w:rPr>
          <w:rFonts w:asciiTheme="majorHAnsi" w:hAnsiTheme="majorHAnsi"/>
          <w:sz w:val="20"/>
          <w:szCs w:val="20"/>
          <w:lang w:val="es-ES"/>
        </w:rPr>
        <w:t xml:space="preserve"> </w:t>
      </w:r>
      <w:r w:rsidR="00F31CEE" w:rsidRPr="00140BD2">
        <w:rPr>
          <w:rFonts w:asciiTheme="majorHAnsi" w:hAnsiTheme="majorHAnsi"/>
          <w:sz w:val="20"/>
          <w:szCs w:val="20"/>
          <w:lang w:val="es-ES"/>
        </w:rPr>
        <w:t xml:space="preserve">que existe una clara conexidad entre los </w:t>
      </w:r>
      <w:r w:rsidR="00820689">
        <w:rPr>
          <w:rFonts w:asciiTheme="majorHAnsi" w:hAnsiTheme="majorHAnsi"/>
          <w:sz w:val="20"/>
          <w:szCs w:val="20"/>
          <w:lang w:val="es-ES"/>
        </w:rPr>
        <w:t>procesos judiciales internos relativos a los hechos denunciados en la petición</w:t>
      </w:r>
      <w:r w:rsidR="00F31CEE" w:rsidRPr="00140BD2">
        <w:rPr>
          <w:rFonts w:asciiTheme="majorHAnsi" w:hAnsiTheme="majorHAnsi"/>
          <w:sz w:val="20"/>
          <w:szCs w:val="20"/>
          <w:lang w:val="es-ES"/>
        </w:rPr>
        <w:t xml:space="preserve">; y considerando además que el Estado no controvirtió el cumplimiento del requisito del plazo de presentación de la petición, la CIDH concluye que </w:t>
      </w:r>
      <w:r w:rsidR="001C398C" w:rsidRPr="00140BD2">
        <w:rPr>
          <w:rFonts w:asciiTheme="majorHAnsi" w:hAnsiTheme="majorHAnsi"/>
          <w:sz w:val="20"/>
          <w:szCs w:val="20"/>
          <w:lang w:val="es-ES"/>
        </w:rPr>
        <w:t xml:space="preserve">la misma </w:t>
      </w:r>
      <w:r w:rsidR="00F31CEE" w:rsidRPr="00140BD2">
        <w:rPr>
          <w:rFonts w:asciiTheme="majorHAnsi" w:hAnsiTheme="majorHAnsi"/>
          <w:sz w:val="20"/>
          <w:szCs w:val="20"/>
          <w:lang w:val="es-ES"/>
        </w:rPr>
        <w:t xml:space="preserve">cumple con </w:t>
      </w:r>
      <w:r w:rsidR="00820689">
        <w:rPr>
          <w:rFonts w:asciiTheme="majorHAnsi" w:hAnsiTheme="majorHAnsi"/>
          <w:sz w:val="20"/>
          <w:szCs w:val="20"/>
          <w:lang w:val="es-ES"/>
        </w:rPr>
        <w:t>los</w:t>
      </w:r>
      <w:r w:rsidR="00F31CEE" w:rsidRPr="00140BD2">
        <w:rPr>
          <w:rFonts w:asciiTheme="majorHAnsi" w:hAnsiTheme="majorHAnsi"/>
          <w:sz w:val="20"/>
          <w:szCs w:val="20"/>
          <w:lang w:val="es-ES"/>
        </w:rPr>
        <w:t xml:space="preserve"> requisito</w:t>
      </w:r>
      <w:r w:rsidR="00820689">
        <w:rPr>
          <w:rFonts w:asciiTheme="majorHAnsi" w:hAnsiTheme="majorHAnsi"/>
          <w:sz w:val="20"/>
          <w:szCs w:val="20"/>
          <w:lang w:val="es-ES"/>
        </w:rPr>
        <w:t>s</w:t>
      </w:r>
      <w:r w:rsidR="00F31CEE" w:rsidRPr="00140BD2">
        <w:rPr>
          <w:rFonts w:asciiTheme="majorHAnsi" w:hAnsiTheme="majorHAnsi"/>
          <w:sz w:val="20"/>
          <w:szCs w:val="20"/>
          <w:lang w:val="es-ES"/>
        </w:rPr>
        <w:t xml:space="preserve"> establecido</w:t>
      </w:r>
      <w:r w:rsidR="00820689">
        <w:rPr>
          <w:rFonts w:asciiTheme="majorHAnsi" w:hAnsiTheme="majorHAnsi"/>
          <w:sz w:val="20"/>
          <w:szCs w:val="20"/>
          <w:lang w:val="es-ES"/>
        </w:rPr>
        <w:t>s</w:t>
      </w:r>
      <w:r w:rsidR="00F31CEE" w:rsidRPr="00140BD2">
        <w:rPr>
          <w:rFonts w:asciiTheme="majorHAnsi" w:hAnsiTheme="majorHAnsi"/>
          <w:sz w:val="20"/>
          <w:szCs w:val="20"/>
          <w:lang w:val="es-ES"/>
        </w:rPr>
        <w:t xml:space="preserve"> en el artículo 46.1.b de la Convención Americana</w:t>
      </w:r>
      <w:r w:rsidR="00820689">
        <w:rPr>
          <w:rFonts w:asciiTheme="majorHAnsi" w:hAnsiTheme="majorHAnsi"/>
          <w:sz w:val="20"/>
          <w:szCs w:val="20"/>
          <w:lang w:val="es-ES"/>
        </w:rPr>
        <w:t>, y en el artículo 32.2 del Reglamento de la CIDH.</w:t>
      </w:r>
      <w:r w:rsidR="001C398C" w:rsidRPr="00140BD2">
        <w:rPr>
          <w:rFonts w:asciiTheme="majorHAnsi" w:hAnsiTheme="majorHAnsi"/>
          <w:sz w:val="20"/>
          <w:szCs w:val="20"/>
          <w:lang w:val="es-ES"/>
        </w:rPr>
        <w:t xml:space="preserve"> </w:t>
      </w:r>
    </w:p>
    <w:p w14:paraId="682D9D75" w14:textId="77777777" w:rsidR="002856F1" w:rsidRPr="00140BD2" w:rsidRDefault="002856F1" w:rsidP="002856F1">
      <w:pPr>
        <w:ind w:firstLine="720"/>
        <w:jc w:val="both"/>
        <w:rPr>
          <w:rFonts w:asciiTheme="majorHAnsi" w:hAnsiTheme="majorHAnsi"/>
          <w:b/>
          <w:bCs/>
          <w:sz w:val="20"/>
          <w:szCs w:val="20"/>
          <w:lang w:val="es-ES"/>
        </w:rPr>
      </w:pPr>
    </w:p>
    <w:p w14:paraId="43B9F218" w14:textId="04CBC363" w:rsidR="003239B8" w:rsidRPr="00140BD2" w:rsidRDefault="003239B8" w:rsidP="002856F1">
      <w:pPr>
        <w:ind w:firstLine="720"/>
        <w:jc w:val="both"/>
        <w:rPr>
          <w:rFonts w:asciiTheme="majorHAnsi" w:hAnsiTheme="majorHAnsi"/>
          <w:b/>
          <w:bCs/>
          <w:sz w:val="20"/>
          <w:szCs w:val="20"/>
          <w:lang w:val="es-ES"/>
        </w:rPr>
      </w:pPr>
      <w:r w:rsidRPr="00140BD2">
        <w:rPr>
          <w:rFonts w:asciiTheme="majorHAnsi" w:hAnsiTheme="majorHAnsi"/>
          <w:b/>
          <w:bCs/>
          <w:sz w:val="20"/>
          <w:szCs w:val="20"/>
          <w:lang w:val="es-ES"/>
        </w:rPr>
        <w:t>VII.</w:t>
      </w:r>
      <w:r w:rsidRPr="00140BD2">
        <w:rPr>
          <w:rFonts w:asciiTheme="majorHAnsi" w:hAnsiTheme="majorHAnsi"/>
          <w:b/>
          <w:bCs/>
          <w:sz w:val="20"/>
          <w:szCs w:val="20"/>
          <w:lang w:val="es-ES"/>
        </w:rPr>
        <w:tab/>
      </w:r>
      <w:r w:rsidR="004A6A54" w:rsidRPr="00140BD2">
        <w:rPr>
          <w:rFonts w:asciiTheme="majorHAnsi" w:hAnsiTheme="majorHAnsi"/>
          <w:b/>
          <w:bCs/>
          <w:sz w:val="20"/>
          <w:szCs w:val="20"/>
          <w:lang w:val="es-ES"/>
        </w:rPr>
        <w:t xml:space="preserve">ANÁLISIS DE </w:t>
      </w:r>
      <w:r w:rsidR="00C21FEF" w:rsidRPr="00140BD2">
        <w:rPr>
          <w:rFonts w:asciiTheme="majorHAnsi" w:hAnsiTheme="majorHAnsi"/>
          <w:b/>
          <w:bCs/>
          <w:sz w:val="20"/>
          <w:szCs w:val="20"/>
          <w:lang w:val="es-ES"/>
        </w:rPr>
        <w:t>CARACTERIZACIÓN DE LOS HECHOS ALEGADOS</w:t>
      </w:r>
    </w:p>
    <w:p w14:paraId="141558E2" w14:textId="77777777" w:rsidR="002856F1" w:rsidRPr="00140BD2" w:rsidRDefault="002856F1"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0BFE01B6" w14:textId="1C4FA411" w:rsidR="004A20DD" w:rsidRDefault="002856F1"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140BD2">
        <w:rPr>
          <w:rFonts w:asciiTheme="majorHAnsi" w:hAnsiTheme="majorHAnsi"/>
          <w:sz w:val="20"/>
          <w:szCs w:val="20"/>
          <w:lang w:val="es-ES"/>
        </w:rPr>
        <w:t>1</w:t>
      </w:r>
      <w:r w:rsidR="004A20DD">
        <w:rPr>
          <w:rFonts w:asciiTheme="majorHAnsi" w:hAnsiTheme="majorHAnsi"/>
          <w:sz w:val="20"/>
          <w:szCs w:val="20"/>
          <w:lang w:val="es-ES"/>
        </w:rPr>
        <w:t>5</w:t>
      </w:r>
      <w:r w:rsidRPr="00140BD2">
        <w:rPr>
          <w:rFonts w:asciiTheme="majorHAnsi" w:hAnsiTheme="majorHAnsi"/>
          <w:sz w:val="20"/>
          <w:szCs w:val="20"/>
          <w:lang w:val="es-ES"/>
        </w:rPr>
        <w:t xml:space="preserve">. </w:t>
      </w:r>
      <w:r w:rsidR="004A20DD">
        <w:rPr>
          <w:rFonts w:asciiTheme="majorHAnsi" w:hAnsiTheme="majorHAnsi"/>
          <w:sz w:val="20"/>
          <w:szCs w:val="20"/>
          <w:lang w:val="es-ES"/>
        </w:rPr>
        <w:tab/>
        <w:t xml:space="preserve">Como ya se estableció, </w:t>
      </w:r>
      <w:r w:rsidR="001C398C" w:rsidRPr="00140BD2">
        <w:rPr>
          <w:rFonts w:asciiTheme="majorHAnsi" w:hAnsiTheme="majorHAnsi"/>
          <w:sz w:val="20"/>
          <w:szCs w:val="20"/>
          <w:lang w:val="es-ES"/>
        </w:rPr>
        <w:t xml:space="preserve">la petición bajo estudio se refiere a dos aspectos distintos, aunque conexos: (i) la muerte del </w:t>
      </w:r>
      <w:r w:rsidR="009C24A1">
        <w:rPr>
          <w:rFonts w:asciiTheme="majorHAnsi" w:hAnsiTheme="majorHAnsi"/>
          <w:sz w:val="20"/>
          <w:szCs w:val="20"/>
          <w:lang w:val="es-ES"/>
        </w:rPr>
        <w:t>señor</w:t>
      </w:r>
      <w:r w:rsidR="001C398C" w:rsidRPr="00140BD2">
        <w:rPr>
          <w:rFonts w:asciiTheme="majorHAnsi" w:hAnsiTheme="majorHAnsi"/>
          <w:sz w:val="20"/>
          <w:szCs w:val="20"/>
          <w:lang w:val="es-ES"/>
        </w:rPr>
        <w:t xml:space="preserve"> Di Marco bajo custodia del Estado, y la </w:t>
      </w:r>
      <w:r w:rsidR="004A20DD">
        <w:rPr>
          <w:rFonts w:asciiTheme="majorHAnsi" w:hAnsiTheme="majorHAnsi"/>
          <w:sz w:val="20"/>
          <w:szCs w:val="20"/>
          <w:lang w:val="es-ES"/>
        </w:rPr>
        <w:t xml:space="preserve">alegada </w:t>
      </w:r>
      <w:r w:rsidR="001C398C" w:rsidRPr="00140BD2">
        <w:rPr>
          <w:rFonts w:asciiTheme="majorHAnsi" w:hAnsiTheme="majorHAnsi"/>
          <w:sz w:val="20"/>
          <w:szCs w:val="20"/>
          <w:lang w:val="es-ES"/>
        </w:rPr>
        <w:t xml:space="preserve">impunidad subsiguiente por falta de determinación de los responsables; y (ii) la </w:t>
      </w:r>
      <w:r w:rsidR="004A20DD">
        <w:rPr>
          <w:rFonts w:asciiTheme="majorHAnsi" w:hAnsiTheme="majorHAnsi"/>
          <w:sz w:val="20"/>
          <w:szCs w:val="20"/>
          <w:lang w:val="es-ES"/>
        </w:rPr>
        <w:t xml:space="preserve">supuesta </w:t>
      </w:r>
      <w:r w:rsidR="001C398C" w:rsidRPr="00140BD2">
        <w:rPr>
          <w:rFonts w:asciiTheme="majorHAnsi" w:hAnsiTheme="majorHAnsi"/>
          <w:sz w:val="20"/>
          <w:szCs w:val="20"/>
          <w:lang w:val="es-ES"/>
        </w:rPr>
        <w:t xml:space="preserve">denegación arbitraria del beneficio de la indemnización compensatoria bajo la Ley 24.411 a los familiares del </w:t>
      </w:r>
      <w:r w:rsidR="009C24A1">
        <w:rPr>
          <w:rFonts w:asciiTheme="majorHAnsi" w:hAnsiTheme="majorHAnsi"/>
          <w:sz w:val="20"/>
          <w:szCs w:val="20"/>
          <w:lang w:val="es-ES"/>
        </w:rPr>
        <w:t>señor</w:t>
      </w:r>
      <w:r w:rsidR="001C398C" w:rsidRPr="00140BD2">
        <w:rPr>
          <w:rFonts w:asciiTheme="majorHAnsi" w:hAnsiTheme="majorHAnsi"/>
          <w:sz w:val="20"/>
          <w:szCs w:val="20"/>
          <w:lang w:val="es-ES"/>
        </w:rPr>
        <w:t xml:space="preserve"> Di Marco. En cuanto a lo primero, se ha planteado que hubo responsabilidad de las fuerzas de seguridad del Estado argentino en la muerte del </w:t>
      </w:r>
      <w:r w:rsidR="009C24A1">
        <w:rPr>
          <w:rFonts w:asciiTheme="majorHAnsi" w:hAnsiTheme="majorHAnsi"/>
          <w:sz w:val="20"/>
          <w:szCs w:val="20"/>
          <w:lang w:val="es-ES"/>
        </w:rPr>
        <w:t>señor</w:t>
      </w:r>
      <w:r w:rsidR="001C398C" w:rsidRPr="00140BD2">
        <w:rPr>
          <w:rFonts w:asciiTheme="majorHAnsi" w:hAnsiTheme="majorHAnsi"/>
          <w:sz w:val="20"/>
          <w:szCs w:val="20"/>
          <w:lang w:val="es-ES"/>
        </w:rPr>
        <w:t xml:space="preserve"> Di Marco, quien había sido militante del Partido Justicialista y por lo tanto fue víctima de persecución política, y estaba privado de la libertad, habiendo sido hallado muerto por envenenamiento en circunstancias que tres magistrados disidentes de la Corte Suprema de Justicia calificaron como altamente sospechosas. En </w:t>
      </w:r>
      <w:r w:rsidR="001C398C" w:rsidRPr="00140BD2">
        <w:rPr>
          <w:rFonts w:asciiTheme="majorHAnsi" w:hAnsiTheme="majorHAnsi"/>
          <w:sz w:val="20"/>
          <w:szCs w:val="20"/>
          <w:lang w:val="es-ES"/>
        </w:rPr>
        <w:lastRenderedPageBreak/>
        <w:t xml:space="preserve">cuanto a lo segundo, la petición describe distintas razones de hecho y de derecho por las cuales las decisiones denegatorias de la reparación administrativa habrían sido decididas por los jueces argentinos con base en conclusiones prejuiciadas y sin fundamento en las pruebas y alegatos de las víctimas, </w:t>
      </w:r>
      <w:r w:rsidR="002A53CE" w:rsidRPr="00140BD2">
        <w:rPr>
          <w:rFonts w:asciiTheme="majorHAnsi" w:hAnsiTheme="majorHAnsi"/>
          <w:sz w:val="20"/>
          <w:szCs w:val="20"/>
          <w:lang w:val="es-ES"/>
        </w:rPr>
        <w:t xml:space="preserve">y </w:t>
      </w:r>
      <w:r w:rsidR="001C398C" w:rsidRPr="00140BD2">
        <w:rPr>
          <w:rFonts w:asciiTheme="majorHAnsi" w:hAnsiTheme="majorHAnsi"/>
          <w:sz w:val="20"/>
          <w:szCs w:val="20"/>
          <w:lang w:val="es-ES"/>
        </w:rPr>
        <w:t xml:space="preserve">sin que la justicia penal hubiese determinado </w:t>
      </w:r>
      <w:r w:rsidR="00E24BE7" w:rsidRPr="00140BD2">
        <w:rPr>
          <w:rFonts w:asciiTheme="majorHAnsi" w:hAnsiTheme="majorHAnsi"/>
          <w:sz w:val="20"/>
          <w:szCs w:val="20"/>
          <w:lang w:val="es-ES"/>
        </w:rPr>
        <w:t xml:space="preserve">con anterioridad </w:t>
      </w:r>
      <w:r w:rsidR="001C398C" w:rsidRPr="00140BD2">
        <w:rPr>
          <w:rFonts w:asciiTheme="majorHAnsi" w:hAnsiTheme="majorHAnsi"/>
          <w:sz w:val="20"/>
          <w:szCs w:val="20"/>
          <w:lang w:val="es-ES"/>
        </w:rPr>
        <w:t xml:space="preserve">que, en efecto, no hubo intervención de factores políticos en la muerte del </w:t>
      </w:r>
      <w:r w:rsidR="009C24A1">
        <w:rPr>
          <w:rFonts w:asciiTheme="majorHAnsi" w:hAnsiTheme="majorHAnsi"/>
          <w:sz w:val="20"/>
          <w:szCs w:val="20"/>
          <w:lang w:val="es-ES"/>
        </w:rPr>
        <w:t>señor</w:t>
      </w:r>
      <w:r w:rsidR="001C398C" w:rsidRPr="00140BD2">
        <w:rPr>
          <w:rFonts w:asciiTheme="majorHAnsi" w:hAnsiTheme="majorHAnsi"/>
          <w:sz w:val="20"/>
          <w:szCs w:val="20"/>
          <w:lang w:val="es-ES"/>
        </w:rPr>
        <w:t xml:space="preserve"> Di Marco. </w:t>
      </w:r>
    </w:p>
    <w:p w14:paraId="6879CA85" w14:textId="235B48F4" w:rsidR="004A20DD" w:rsidRDefault="004A20DD"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p>
    <w:p w14:paraId="16CB0267" w14:textId="1EED49B1" w:rsidR="004A20DD" w:rsidRDefault="004A20DD" w:rsidP="006D706C">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Pr>
          <w:rFonts w:asciiTheme="majorHAnsi" w:hAnsiTheme="majorHAnsi"/>
          <w:sz w:val="20"/>
          <w:szCs w:val="20"/>
          <w:lang w:val="es-ES"/>
        </w:rPr>
        <w:t>16.</w:t>
      </w:r>
      <w:r>
        <w:rPr>
          <w:rFonts w:asciiTheme="majorHAnsi" w:hAnsiTheme="majorHAnsi"/>
          <w:sz w:val="20"/>
          <w:szCs w:val="20"/>
          <w:lang w:val="es-ES"/>
        </w:rPr>
        <w:tab/>
        <w:t>En este sentido, s</w:t>
      </w:r>
      <w:r w:rsidRPr="00FE4BB2">
        <w:rPr>
          <w:rFonts w:asciiTheme="majorHAnsi" w:hAnsiTheme="majorHAnsi"/>
          <w:sz w:val="20"/>
          <w:szCs w:val="20"/>
          <w:lang w:val="es-ES"/>
        </w:rPr>
        <w:t xml:space="preserve">i bien algunos de los hechos denunciados son anteriores a la ratificación de la Convención Americana por Argentina, dado que ocurrieron en 1978 y la ratificación tuvo lugar en 1984, otros hechos relatados en la petición y que sustentan reclamos específicos ocurrieron a partir de 2005, más de </w:t>
      </w:r>
      <w:r>
        <w:rPr>
          <w:rFonts w:asciiTheme="majorHAnsi" w:hAnsiTheme="majorHAnsi"/>
          <w:sz w:val="20"/>
          <w:szCs w:val="20"/>
          <w:lang w:val="es-ES"/>
        </w:rPr>
        <w:t>veinte</w:t>
      </w:r>
      <w:r w:rsidRPr="00FE4BB2">
        <w:rPr>
          <w:rFonts w:asciiTheme="majorHAnsi" w:hAnsiTheme="majorHAnsi"/>
          <w:sz w:val="20"/>
          <w:szCs w:val="20"/>
          <w:lang w:val="es-ES"/>
        </w:rPr>
        <w:t xml:space="preserve"> años después de dicha ratificación. Frente a los hechos que ocurrieron en 1978, el instrumento jurídico a aplicar para determinar las obligaciones internacionales del Estado será la Declaración Americana</w:t>
      </w:r>
      <w:r>
        <w:rPr>
          <w:rFonts w:asciiTheme="majorHAnsi" w:hAnsiTheme="majorHAnsi"/>
          <w:sz w:val="20"/>
          <w:szCs w:val="20"/>
          <w:lang w:val="es-ES"/>
        </w:rPr>
        <w:t xml:space="preserve">. </w:t>
      </w:r>
    </w:p>
    <w:p w14:paraId="72857D16" w14:textId="061CADB5" w:rsidR="00250791" w:rsidRPr="00140BD2" w:rsidRDefault="00250791"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p>
    <w:p w14:paraId="15409DD9" w14:textId="71785C2E" w:rsidR="00250791" w:rsidRPr="006D706C" w:rsidRDefault="00250791" w:rsidP="006D706C">
      <w:pPr>
        <w:spacing w:after="240"/>
        <w:ind w:firstLine="720"/>
        <w:contextualSpacing/>
        <w:jc w:val="both"/>
        <w:rPr>
          <w:rFonts w:ascii="Cambria" w:hAnsi="Cambria" w:cs="Calibri"/>
          <w:sz w:val="20"/>
          <w:szCs w:val="20"/>
          <w:lang w:val="es-ES"/>
        </w:rPr>
      </w:pPr>
      <w:r w:rsidRPr="00140BD2">
        <w:rPr>
          <w:rFonts w:asciiTheme="majorHAnsi" w:hAnsiTheme="majorHAnsi"/>
          <w:sz w:val="20"/>
          <w:szCs w:val="20"/>
          <w:lang w:val="es-ES"/>
        </w:rPr>
        <w:t>1</w:t>
      </w:r>
      <w:r w:rsidR="006D706C">
        <w:rPr>
          <w:rFonts w:asciiTheme="majorHAnsi" w:hAnsiTheme="majorHAnsi"/>
          <w:sz w:val="20"/>
          <w:szCs w:val="20"/>
          <w:lang w:val="es-ES"/>
        </w:rPr>
        <w:t>7</w:t>
      </w:r>
      <w:r w:rsidRPr="00140BD2">
        <w:rPr>
          <w:rFonts w:asciiTheme="majorHAnsi" w:hAnsiTheme="majorHAnsi"/>
          <w:sz w:val="20"/>
          <w:szCs w:val="20"/>
          <w:lang w:val="es-ES"/>
        </w:rPr>
        <w:t xml:space="preserve">. </w:t>
      </w:r>
      <w:r w:rsidR="004A20DD">
        <w:rPr>
          <w:rFonts w:asciiTheme="majorHAnsi" w:hAnsiTheme="majorHAnsi"/>
          <w:sz w:val="20"/>
          <w:szCs w:val="20"/>
          <w:lang w:val="es-ES"/>
        </w:rPr>
        <w:tab/>
      </w:r>
      <w:r w:rsidR="002A53CE" w:rsidRPr="00140BD2">
        <w:rPr>
          <w:rFonts w:ascii="Cambria" w:hAnsi="Cambria" w:cs="Calibri"/>
          <w:sz w:val="20"/>
          <w:szCs w:val="20"/>
          <w:lang w:val="es-ES"/>
        </w:rPr>
        <w:t>Con r</w:t>
      </w:r>
      <w:r w:rsidRPr="00140BD2">
        <w:rPr>
          <w:rFonts w:ascii="Cambria" w:hAnsi="Cambria" w:cs="Calibri"/>
          <w:sz w:val="20"/>
          <w:szCs w:val="20"/>
          <w:lang w:val="es-ES"/>
        </w:rPr>
        <w:t xml:space="preserve">especto a los alegatos del Estado referidos a la </w:t>
      </w:r>
      <w:r w:rsidR="00A85D05">
        <w:rPr>
          <w:rFonts w:ascii="Cambria" w:hAnsi="Cambria" w:cs="Calibri"/>
          <w:sz w:val="20"/>
          <w:szCs w:val="20"/>
          <w:lang w:val="es-ES"/>
        </w:rPr>
        <w:t xml:space="preserve">llamada </w:t>
      </w:r>
      <w:r w:rsidR="00A85D05" w:rsidRPr="00A85D05">
        <w:rPr>
          <w:rFonts w:ascii="Cambria" w:hAnsi="Cambria" w:cs="Calibri"/>
          <w:sz w:val="20"/>
          <w:szCs w:val="20"/>
          <w:lang w:val="es-ES"/>
        </w:rPr>
        <w:t>“</w:t>
      </w:r>
      <w:r w:rsidRPr="00140BD2">
        <w:rPr>
          <w:rFonts w:ascii="Cambria" w:hAnsi="Cambria" w:cs="Calibri"/>
          <w:sz w:val="20"/>
          <w:szCs w:val="20"/>
          <w:lang w:val="es-ES"/>
        </w:rPr>
        <w:t>fórmula de cuarta instancia</w:t>
      </w:r>
      <w:r w:rsidR="00A85D05">
        <w:rPr>
          <w:rFonts w:ascii="Cambria" w:hAnsi="Cambria" w:cs="Calibri"/>
          <w:sz w:val="20"/>
          <w:szCs w:val="20"/>
          <w:lang w:val="es-ES"/>
        </w:rPr>
        <w:t>”</w:t>
      </w:r>
      <w:r w:rsidRPr="00140BD2">
        <w:rPr>
          <w:rFonts w:ascii="Cambria" w:hAnsi="Cambria" w:cs="Calibri"/>
          <w:sz w:val="20"/>
          <w:szCs w:val="20"/>
          <w:lang w:val="es-ES"/>
        </w:rPr>
        <w:t xml:space="preserve">, la Comisión reitera que dentro del marco de su mandato sí es competente para declarar admisible una petición cuando ésta se refiere a procesos internos que podrían ser violatorios de derechos garantizados por la Convención Americana. Así, a los efectos de la admisibilidad de una petición, la CIDH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w:t>
      </w:r>
      <w:r w:rsidRPr="00140BD2">
        <w:rPr>
          <w:rFonts w:ascii="Cambria" w:hAnsi="Cambria" w:cs="Calibri"/>
          <w:i/>
          <w:iCs/>
          <w:sz w:val="20"/>
          <w:szCs w:val="20"/>
          <w:lang w:val="es-ES"/>
        </w:rPr>
        <w:t>prima facie</w:t>
      </w:r>
      <w:r w:rsidRPr="00140BD2">
        <w:rPr>
          <w:rFonts w:ascii="Cambria" w:hAnsi="Cambria" w:cs="Calibri"/>
          <w:sz w:val="20"/>
          <w:szCs w:val="20"/>
          <w:lang w:val="es-ES"/>
        </w:rPr>
        <w:t xml:space="preserve"> violaciones a la Convención Americana</w:t>
      </w:r>
      <w:r w:rsidRPr="00140BD2">
        <w:rPr>
          <w:rStyle w:val="FootnoteReference"/>
          <w:rFonts w:ascii="Cambria" w:hAnsi="Cambria" w:cs="Calibri"/>
          <w:sz w:val="20"/>
          <w:szCs w:val="20"/>
          <w:lang w:val="es-ES"/>
        </w:rPr>
        <w:footnoteReference w:id="6"/>
      </w:r>
      <w:r w:rsidRPr="00140BD2">
        <w:rPr>
          <w:rFonts w:ascii="Cambria" w:hAnsi="Cambria" w:cs="Calibri"/>
          <w:sz w:val="20"/>
          <w:szCs w:val="20"/>
          <w:lang w:val="es-ES"/>
        </w:rPr>
        <w:t>.</w:t>
      </w:r>
    </w:p>
    <w:p w14:paraId="112AB64D" w14:textId="77777777" w:rsidR="002856F1" w:rsidRPr="00140BD2" w:rsidRDefault="002856F1"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p>
    <w:p w14:paraId="0196C64D" w14:textId="195CF489" w:rsidR="001A520D" w:rsidRPr="00140BD2" w:rsidRDefault="0029127A"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Pr>
          <w:rFonts w:asciiTheme="majorHAnsi" w:hAnsiTheme="majorHAnsi"/>
          <w:sz w:val="20"/>
          <w:szCs w:val="20"/>
          <w:lang w:val="es-ES"/>
        </w:rPr>
        <w:t>18</w:t>
      </w:r>
      <w:r w:rsidR="002856F1" w:rsidRPr="00140BD2">
        <w:rPr>
          <w:rFonts w:asciiTheme="majorHAnsi" w:hAnsiTheme="majorHAnsi"/>
          <w:sz w:val="20"/>
          <w:szCs w:val="20"/>
          <w:lang w:val="es-ES"/>
        </w:rPr>
        <w:t xml:space="preserve">. </w:t>
      </w:r>
      <w:r w:rsidR="00A85D05">
        <w:rPr>
          <w:rFonts w:asciiTheme="majorHAnsi" w:hAnsiTheme="majorHAnsi"/>
          <w:sz w:val="20"/>
          <w:szCs w:val="20"/>
          <w:lang w:val="es-ES"/>
        </w:rPr>
        <w:tab/>
      </w:r>
      <w:r w:rsidR="008C5E2D" w:rsidRPr="00140BD2">
        <w:rPr>
          <w:rFonts w:asciiTheme="majorHAnsi" w:hAnsiTheme="majorHAnsi"/>
          <w:sz w:val="20"/>
          <w:szCs w:val="20"/>
          <w:lang w:val="es-ES"/>
        </w:rPr>
        <w:t>En aten</w:t>
      </w:r>
      <w:r w:rsidR="00C25ADB" w:rsidRPr="00140BD2">
        <w:rPr>
          <w:rFonts w:asciiTheme="majorHAnsi" w:hAnsiTheme="majorHAnsi"/>
          <w:sz w:val="20"/>
          <w:szCs w:val="20"/>
          <w:lang w:val="es-ES"/>
        </w:rPr>
        <w:t>ción a estas consideraciones</w:t>
      </w:r>
      <w:r w:rsidR="001C398C" w:rsidRPr="00140BD2">
        <w:rPr>
          <w:rFonts w:asciiTheme="majorHAnsi" w:hAnsiTheme="majorHAnsi"/>
          <w:sz w:val="20"/>
          <w:szCs w:val="20"/>
          <w:lang w:val="es-ES"/>
        </w:rPr>
        <w:t>,</w:t>
      </w:r>
      <w:r w:rsidR="00C25ADB" w:rsidRPr="00140BD2">
        <w:rPr>
          <w:rFonts w:asciiTheme="majorHAnsi" w:hAnsiTheme="majorHAnsi"/>
          <w:sz w:val="20"/>
          <w:szCs w:val="20"/>
          <w:lang w:val="es-ES"/>
        </w:rPr>
        <w:t xml:space="preserve"> y </w:t>
      </w:r>
      <w:r w:rsidR="008C5E2D" w:rsidRPr="00140BD2">
        <w:rPr>
          <w:rFonts w:asciiTheme="majorHAnsi" w:hAnsiTheme="majorHAnsi"/>
          <w:sz w:val="20"/>
          <w:szCs w:val="20"/>
          <w:lang w:val="es-ES"/>
        </w:rPr>
        <w:t>tras examinar los elementos de hecho y de derecho expuestos por las partes</w:t>
      </w:r>
      <w:r w:rsidR="001C398C" w:rsidRPr="00140BD2">
        <w:rPr>
          <w:rFonts w:asciiTheme="majorHAnsi" w:hAnsiTheme="majorHAnsi"/>
          <w:sz w:val="20"/>
          <w:szCs w:val="20"/>
          <w:lang w:val="es-ES"/>
        </w:rPr>
        <w:t>,</w:t>
      </w:r>
      <w:r w:rsidR="008C5E2D" w:rsidRPr="00140BD2">
        <w:rPr>
          <w:rFonts w:asciiTheme="majorHAnsi" w:hAnsiTheme="majorHAnsi"/>
          <w:sz w:val="20"/>
          <w:szCs w:val="20"/>
          <w:lang w:val="es-ES"/>
        </w:rPr>
        <w:t xml:space="preserve"> la Comisión estima que las alegaciones de la parte peticionaria no resultan manifiestamente infundadas y requieren un estudio de fondo pues los hechos alegados, de corroborarse como ciertos</w:t>
      </w:r>
      <w:r w:rsidR="001C398C" w:rsidRPr="00140BD2">
        <w:rPr>
          <w:rFonts w:asciiTheme="majorHAnsi" w:hAnsiTheme="majorHAnsi"/>
          <w:sz w:val="20"/>
          <w:szCs w:val="20"/>
          <w:lang w:val="es-ES"/>
        </w:rPr>
        <w:t>,</w:t>
      </w:r>
      <w:r w:rsidR="008C5E2D" w:rsidRPr="00140BD2">
        <w:rPr>
          <w:rFonts w:asciiTheme="majorHAnsi" w:hAnsiTheme="majorHAnsi"/>
          <w:sz w:val="20"/>
          <w:szCs w:val="20"/>
          <w:lang w:val="es-ES"/>
        </w:rPr>
        <w:t xml:space="preserve"> podrían caracteri</w:t>
      </w:r>
      <w:r w:rsidR="004B421C" w:rsidRPr="00140BD2">
        <w:rPr>
          <w:rFonts w:asciiTheme="majorHAnsi" w:hAnsiTheme="majorHAnsi"/>
          <w:sz w:val="20"/>
          <w:szCs w:val="20"/>
          <w:lang w:val="es-ES"/>
        </w:rPr>
        <w:t xml:space="preserve">zar </w:t>
      </w:r>
      <w:r w:rsidR="00250791" w:rsidRPr="00140BD2">
        <w:rPr>
          <w:rFonts w:asciiTheme="majorHAnsi" w:hAnsiTheme="majorHAnsi"/>
          <w:i/>
          <w:iCs/>
          <w:sz w:val="20"/>
          <w:szCs w:val="20"/>
          <w:lang w:val="es-ES"/>
        </w:rPr>
        <w:t>prima facie</w:t>
      </w:r>
      <w:r w:rsidR="00250791" w:rsidRPr="00140BD2">
        <w:rPr>
          <w:rFonts w:asciiTheme="majorHAnsi" w:hAnsiTheme="majorHAnsi"/>
          <w:sz w:val="20"/>
          <w:szCs w:val="20"/>
          <w:lang w:val="es-ES"/>
        </w:rPr>
        <w:t xml:space="preserve"> </w:t>
      </w:r>
      <w:r w:rsidR="004B421C" w:rsidRPr="00140BD2">
        <w:rPr>
          <w:rFonts w:asciiTheme="majorHAnsi" w:hAnsiTheme="majorHAnsi"/>
          <w:sz w:val="20"/>
          <w:szCs w:val="20"/>
          <w:lang w:val="es-ES"/>
        </w:rPr>
        <w:t>violaciones a los artículos</w:t>
      </w:r>
      <w:r w:rsidR="001C398C" w:rsidRPr="00140BD2">
        <w:rPr>
          <w:rFonts w:asciiTheme="majorHAnsi" w:hAnsiTheme="majorHAnsi"/>
          <w:sz w:val="20"/>
          <w:szCs w:val="20"/>
          <w:lang w:val="es-ES"/>
        </w:rPr>
        <w:t xml:space="preserve"> </w:t>
      </w:r>
      <w:r w:rsidR="001C398C" w:rsidRPr="00140BD2">
        <w:rPr>
          <w:rFonts w:asciiTheme="majorHAnsi" w:hAnsiTheme="majorHAnsi"/>
          <w:bCs/>
          <w:sz w:val="20"/>
          <w:szCs w:val="20"/>
          <w:lang w:val="es-ES"/>
        </w:rPr>
        <w:t xml:space="preserve">I (vida, libertad, </w:t>
      </w:r>
      <w:r w:rsidR="008A6773">
        <w:rPr>
          <w:rFonts w:asciiTheme="majorHAnsi" w:hAnsiTheme="majorHAnsi"/>
          <w:bCs/>
          <w:sz w:val="20"/>
          <w:szCs w:val="20"/>
          <w:lang w:val="es-ES"/>
        </w:rPr>
        <w:t>s</w:t>
      </w:r>
      <w:r w:rsidR="001C398C" w:rsidRPr="00140BD2">
        <w:rPr>
          <w:rFonts w:asciiTheme="majorHAnsi" w:hAnsiTheme="majorHAnsi"/>
          <w:bCs/>
          <w:sz w:val="20"/>
          <w:szCs w:val="20"/>
          <w:lang w:val="es-ES"/>
        </w:rPr>
        <w:t>eguridad e integridad de la persona), XVIII (justicia)</w:t>
      </w:r>
      <w:r w:rsidR="00760C74" w:rsidRPr="00140BD2">
        <w:rPr>
          <w:rFonts w:asciiTheme="majorHAnsi" w:hAnsiTheme="majorHAnsi"/>
          <w:bCs/>
          <w:sz w:val="20"/>
          <w:szCs w:val="20"/>
          <w:lang w:val="es-ES"/>
        </w:rPr>
        <w:t xml:space="preserve">, XXV (protección contra la detención arbitraria) </w:t>
      </w:r>
      <w:r w:rsidR="001C398C" w:rsidRPr="00140BD2">
        <w:rPr>
          <w:rFonts w:asciiTheme="majorHAnsi" w:hAnsiTheme="majorHAnsi"/>
          <w:bCs/>
          <w:sz w:val="20"/>
          <w:szCs w:val="20"/>
          <w:lang w:val="es-ES"/>
        </w:rPr>
        <w:t xml:space="preserve">y XXVI (proceso regular) de la Declaración Americana; </w:t>
      </w:r>
      <w:r w:rsidR="00760C74" w:rsidRPr="00140BD2">
        <w:rPr>
          <w:rFonts w:asciiTheme="majorHAnsi" w:hAnsiTheme="majorHAnsi"/>
          <w:bCs/>
          <w:sz w:val="20"/>
          <w:szCs w:val="20"/>
          <w:lang w:val="es-ES"/>
        </w:rPr>
        <w:t xml:space="preserve">y de los </w:t>
      </w:r>
      <w:r w:rsidR="008A6773">
        <w:rPr>
          <w:rFonts w:asciiTheme="majorHAnsi" w:hAnsiTheme="majorHAnsi"/>
          <w:bCs/>
          <w:sz w:val="20"/>
          <w:szCs w:val="20"/>
          <w:lang w:val="es-ES"/>
        </w:rPr>
        <w:t>a</w:t>
      </w:r>
      <w:r w:rsidR="001C398C" w:rsidRPr="00140BD2">
        <w:rPr>
          <w:rFonts w:asciiTheme="majorHAnsi" w:hAnsiTheme="majorHAnsi"/>
          <w:bCs/>
          <w:sz w:val="20"/>
          <w:szCs w:val="20"/>
          <w:lang w:val="es-ES"/>
        </w:rPr>
        <w:t xml:space="preserve">rtículos </w:t>
      </w:r>
      <w:r w:rsidR="008A6773">
        <w:rPr>
          <w:rFonts w:asciiTheme="majorHAnsi" w:hAnsiTheme="majorHAnsi"/>
          <w:bCs/>
          <w:sz w:val="20"/>
          <w:szCs w:val="20"/>
          <w:lang w:val="es-ES"/>
        </w:rPr>
        <w:t xml:space="preserve">5 (integridad personal), </w:t>
      </w:r>
      <w:r w:rsidR="001C398C" w:rsidRPr="00140BD2">
        <w:rPr>
          <w:rFonts w:asciiTheme="majorHAnsi" w:hAnsiTheme="majorHAnsi"/>
          <w:bCs/>
          <w:sz w:val="20"/>
          <w:szCs w:val="20"/>
          <w:lang w:val="es-ES"/>
        </w:rPr>
        <w:t>8 (garantías judiciales)</w:t>
      </w:r>
      <w:r w:rsidR="00760C74" w:rsidRPr="00140BD2">
        <w:rPr>
          <w:rFonts w:asciiTheme="majorHAnsi" w:hAnsiTheme="majorHAnsi"/>
          <w:bCs/>
          <w:sz w:val="20"/>
          <w:szCs w:val="20"/>
          <w:lang w:val="es-ES"/>
        </w:rPr>
        <w:t xml:space="preserve"> y</w:t>
      </w:r>
      <w:r w:rsidR="001C398C" w:rsidRPr="00140BD2">
        <w:rPr>
          <w:rFonts w:asciiTheme="majorHAnsi" w:hAnsiTheme="majorHAnsi"/>
          <w:bCs/>
          <w:sz w:val="20"/>
          <w:szCs w:val="20"/>
          <w:lang w:val="es-ES"/>
        </w:rPr>
        <w:t xml:space="preserve"> 25 (protección judicial) de la Convención Americana</w:t>
      </w:r>
      <w:r w:rsidR="00760C74" w:rsidRPr="00140BD2">
        <w:rPr>
          <w:rFonts w:asciiTheme="majorHAnsi" w:hAnsiTheme="majorHAnsi"/>
          <w:bCs/>
          <w:sz w:val="20"/>
          <w:szCs w:val="20"/>
          <w:lang w:val="es-ES"/>
        </w:rPr>
        <w:t xml:space="preserve">, en relación con </w:t>
      </w:r>
      <w:r w:rsidR="008A6773">
        <w:rPr>
          <w:rFonts w:asciiTheme="majorHAnsi" w:hAnsiTheme="majorHAnsi"/>
          <w:bCs/>
          <w:sz w:val="20"/>
          <w:szCs w:val="20"/>
          <w:lang w:val="es-ES"/>
        </w:rPr>
        <w:t>su</w:t>
      </w:r>
      <w:r w:rsidR="00760C74" w:rsidRPr="00140BD2">
        <w:rPr>
          <w:rFonts w:asciiTheme="majorHAnsi" w:hAnsiTheme="majorHAnsi"/>
          <w:bCs/>
          <w:sz w:val="20"/>
          <w:szCs w:val="20"/>
          <w:lang w:val="es-ES"/>
        </w:rPr>
        <w:t xml:space="preserve"> </w:t>
      </w:r>
      <w:r w:rsidR="00760C74" w:rsidRPr="00140BD2">
        <w:rPr>
          <w:rFonts w:asciiTheme="majorHAnsi" w:hAnsiTheme="majorHAnsi"/>
          <w:sz w:val="20"/>
          <w:szCs w:val="20"/>
          <w:lang w:val="es-ES"/>
        </w:rPr>
        <w:t>artículo 1.1 (obligación de respetar los derechos)</w:t>
      </w:r>
      <w:r w:rsidR="008A6773">
        <w:rPr>
          <w:rFonts w:asciiTheme="majorHAnsi" w:hAnsiTheme="majorHAnsi"/>
          <w:sz w:val="20"/>
          <w:szCs w:val="20"/>
          <w:lang w:val="es-ES"/>
        </w:rPr>
        <w:t xml:space="preserve">, en los términos del presente informe, en </w:t>
      </w:r>
      <w:r w:rsidR="00207BF9" w:rsidRPr="00140BD2">
        <w:rPr>
          <w:rFonts w:asciiTheme="majorHAnsi" w:hAnsiTheme="majorHAnsi"/>
          <w:sz w:val="20"/>
          <w:szCs w:val="20"/>
          <w:lang w:val="es-ES"/>
        </w:rPr>
        <w:t xml:space="preserve">perjuicio del </w:t>
      </w:r>
      <w:r w:rsidR="009C24A1">
        <w:rPr>
          <w:rFonts w:asciiTheme="majorHAnsi" w:hAnsiTheme="majorHAnsi"/>
          <w:sz w:val="20"/>
          <w:szCs w:val="20"/>
          <w:lang w:val="es-ES"/>
        </w:rPr>
        <w:t>señor</w:t>
      </w:r>
      <w:r w:rsidR="008A6773" w:rsidRPr="00140BD2">
        <w:rPr>
          <w:rFonts w:asciiTheme="majorHAnsi" w:hAnsiTheme="majorHAnsi"/>
          <w:sz w:val="20"/>
          <w:szCs w:val="20"/>
          <w:lang w:val="es-ES"/>
        </w:rPr>
        <w:t xml:space="preserve"> Ángel Antonio Di Marco</w:t>
      </w:r>
      <w:r w:rsidR="00207BF9" w:rsidRPr="00140BD2">
        <w:rPr>
          <w:rFonts w:asciiTheme="majorHAnsi" w:hAnsiTheme="majorHAnsi"/>
          <w:sz w:val="20"/>
          <w:szCs w:val="20"/>
          <w:lang w:val="es-ES"/>
        </w:rPr>
        <w:t xml:space="preserve"> y sus familiares</w:t>
      </w:r>
      <w:r w:rsidR="00881EAA">
        <w:rPr>
          <w:rFonts w:asciiTheme="majorHAnsi" w:hAnsiTheme="majorHAnsi"/>
          <w:sz w:val="20"/>
          <w:szCs w:val="20"/>
          <w:lang w:val="es-ES"/>
        </w:rPr>
        <w:t xml:space="preserve"> individualizados</w:t>
      </w:r>
      <w:r w:rsidR="00760C74" w:rsidRPr="00140BD2">
        <w:rPr>
          <w:rFonts w:asciiTheme="majorHAnsi" w:hAnsiTheme="majorHAnsi"/>
          <w:sz w:val="20"/>
          <w:szCs w:val="20"/>
          <w:lang w:val="es-ES"/>
        </w:rPr>
        <w:t>.</w:t>
      </w:r>
    </w:p>
    <w:p w14:paraId="119A262D" w14:textId="77777777" w:rsidR="002856F1" w:rsidRPr="00140BD2" w:rsidRDefault="002856F1" w:rsidP="002856F1">
      <w:pPr>
        <w:pStyle w:val="ListParagraph"/>
        <w:jc w:val="both"/>
        <w:rPr>
          <w:rFonts w:asciiTheme="majorHAnsi" w:hAnsiTheme="majorHAnsi"/>
          <w:b/>
          <w:bCs/>
          <w:sz w:val="20"/>
          <w:szCs w:val="20"/>
          <w:lang w:val="es-ES"/>
        </w:rPr>
      </w:pPr>
    </w:p>
    <w:p w14:paraId="199D9A54" w14:textId="185BB778" w:rsidR="003239B8" w:rsidRPr="00140BD2" w:rsidRDefault="003239B8" w:rsidP="002856F1">
      <w:pPr>
        <w:pStyle w:val="ListParagraph"/>
        <w:jc w:val="both"/>
        <w:rPr>
          <w:rFonts w:asciiTheme="majorHAnsi" w:hAnsiTheme="majorHAnsi"/>
          <w:b/>
          <w:bCs/>
          <w:sz w:val="20"/>
          <w:szCs w:val="20"/>
          <w:lang w:val="es-ES"/>
        </w:rPr>
      </w:pPr>
      <w:r w:rsidRPr="00140BD2">
        <w:rPr>
          <w:rFonts w:asciiTheme="majorHAnsi" w:hAnsiTheme="majorHAnsi"/>
          <w:b/>
          <w:bCs/>
          <w:sz w:val="20"/>
          <w:szCs w:val="20"/>
          <w:lang w:val="es-ES"/>
        </w:rPr>
        <w:t xml:space="preserve">VIII. </w:t>
      </w:r>
      <w:r w:rsidRPr="00140BD2">
        <w:rPr>
          <w:rFonts w:asciiTheme="majorHAnsi" w:hAnsiTheme="majorHAnsi"/>
          <w:b/>
          <w:bCs/>
          <w:sz w:val="20"/>
          <w:szCs w:val="20"/>
          <w:lang w:val="es-ES"/>
        </w:rPr>
        <w:tab/>
        <w:t>DECISIÓN</w:t>
      </w:r>
    </w:p>
    <w:p w14:paraId="500F5CB1" w14:textId="77777777" w:rsidR="002856F1" w:rsidRPr="00140BD2" w:rsidRDefault="002856F1"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4E3654CB" w14:textId="1280E64C" w:rsidR="003239B8" w:rsidRPr="00140BD2" w:rsidRDefault="003239B8" w:rsidP="002856F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140BD2">
        <w:rPr>
          <w:rFonts w:asciiTheme="majorHAnsi" w:hAnsiTheme="majorHAnsi"/>
          <w:sz w:val="20"/>
          <w:szCs w:val="20"/>
          <w:lang w:val="es-ES"/>
        </w:rPr>
        <w:t xml:space="preserve">Declarar admisible la presente petición en relación con </w:t>
      </w:r>
      <w:r w:rsidR="00760C74" w:rsidRPr="00140BD2">
        <w:rPr>
          <w:rFonts w:asciiTheme="majorHAnsi" w:hAnsiTheme="majorHAnsi"/>
          <w:sz w:val="20"/>
          <w:szCs w:val="20"/>
          <w:lang w:val="es-ES"/>
        </w:rPr>
        <w:t xml:space="preserve">los artículos </w:t>
      </w:r>
      <w:r w:rsidR="00760C74" w:rsidRPr="00140BD2">
        <w:rPr>
          <w:rFonts w:asciiTheme="majorHAnsi" w:hAnsiTheme="majorHAnsi"/>
          <w:bCs/>
          <w:sz w:val="20"/>
          <w:szCs w:val="20"/>
          <w:lang w:val="es-ES"/>
        </w:rPr>
        <w:t>I</w:t>
      </w:r>
      <w:r w:rsidR="009C1ECC">
        <w:rPr>
          <w:rFonts w:asciiTheme="majorHAnsi" w:hAnsiTheme="majorHAnsi"/>
          <w:bCs/>
          <w:sz w:val="20"/>
          <w:szCs w:val="20"/>
          <w:lang w:val="es-ES"/>
        </w:rPr>
        <w:t>,</w:t>
      </w:r>
      <w:r w:rsidR="00760C74" w:rsidRPr="00140BD2">
        <w:rPr>
          <w:rFonts w:asciiTheme="majorHAnsi" w:hAnsiTheme="majorHAnsi"/>
          <w:bCs/>
          <w:sz w:val="20"/>
          <w:szCs w:val="20"/>
          <w:lang w:val="es-ES"/>
        </w:rPr>
        <w:t xml:space="preserve"> XVIII</w:t>
      </w:r>
      <w:r w:rsidR="009C1ECC">
        <w:rPr>
          <w:rFonts w:asciiTheme="majorHAnsi" w:hAnsiTheme="majorHAnsi"/>
          <w:bCs/>
          <w:sz w:val="20"/>
          <w:szCs w:val="20"/>
          <w:lang w:val="es-ES"/>
        </w:rPr>
        <w:t>,</w:t>
      </w:r>
      <w:r w:rsidR="00760C74" w:rsidRPr="00140BD2">
        <w:rPr>
          <w:rFonts w:asciiTheme="majorHAnsi" w:hAnsiTheme="majorHAnsi"/>
          <w:bCs/>
          <w:sz w:val="20"/>
          <w:szCs w:val="20"/>
          <w:lang w:val="es-ES"/>
        </w:rPr>
        <w:t xml:space="preserve"> XXV y XXVI de la Declaración Americana de los Derechos y Deberes del Hombre; y de los </w:t>
      </w:r>
      <w:r w:rsidR="009C1ECC">
        <w:rPr>
          <w:rFonts w:asciiTheme="majorHAnsi" w:hAnsiTheme="majorHAnsi"/>
          <w:bCs/>
          <w:sz w:val="20"/>
          <w:szCs w:val="20"/>
          <w:lang w:val="es-ES"/>
        </w:rPr>
        <w:t>a</w:t>
      </w:r>
      <w:r w:rsidR="00760C74" w:rsidRPr="00140BD2">
        <w:rPr>
          <w:rFonts w:asciiTheme="majorHAnsi" w:hAnsiTheme="majorHAnsi"/>
          <w:bCs/>
          <w:sz w:val="20"/>
          <w:szCs w:val="20"/>
          <w:lang w:val="es-ES"/>
        </w:rPr>
        <w:t xml:space="preserve">rtículos </w:t>
      </w:r>
      <w:r w:rsidR="009C1ECC">
        <w:rPr>
          <w:rFonts w:asciiTheme="majorHAnsi" w:hAnsiTheme="majorHAnsi"/>
          <w:bCs/>
          <w:sz w:val="20"/>
          <w:szCs w:val="20"/>
          <w:lang w:val="es-ES"/>
        </w:rPr>
        <w:t xml:space="preserve">5, </w:t>
      </w:r>
      <w:r w:rsidR="00760C74" w:rsidRPr="00140BD2">
        <w:rPr>
          <w:rFonts w:asciiTheme="majorHAnsi" w:hAnsiTheme="majorHAnsi"/>
          <w:bCs/>
          <w:sz w:val="20"/>
          <w:szCs w:val="20"/>
          <w:lang w:val="es-ES"/>
        </w:rPr>
        <w:t>8 y 25 de la Convención Americana sobre Derechos Humanos</w:t>
      </w:r>
      <w:r w:rsidR="00760C74" w:rsidRPr="00140BD2">
        <w:rPr>
          <w:rFonts w:asciiTheme="majorHAnsi" w:hAnsiTheme="majorHAnsi"/>
          <w:sz w:val="20"/>
          <w:szCs w:val="20"/>
          <w:lang w:val="es-ES"/>
        </w:rPr>
        <w:t>, en relación con su artículo 1.1</w:t>
      </w:r>
      <w:r w:rsidR="00A758AA" w:rsidRPr="00140BD2">
        <w:rPr>
          <w:rFonts w:asciiTheme="majorHAnsi" w:hAnsiTheme="majorHAnsi"/>
          <w:sz w:val="20"/>
          <w:szCs w:val="20"/>
          <w:lang w:val="es-ES"/>
        </w:rPr>
        <w:t>;</w:t>
      </w:r>
      <w:r w:rsidR="007B76D3" w:rsidRPr="00140BD2">
        <w:rPr>
          <w:rFonts w:asciiTheme="majorHAnsi" w:hAnsiTheme="majorHAnsi"/>
          <w:sz w:val="20"/>
          <w:szCs w:val="20"/>
          <w:lang w:val="es-ES"/>
        </w:rPr>
        <w:t xml:space="preserve"> y</w:t>
      </w:r>
    </w:p>
    <w:p w14:paraId="28B22635" w14:textId="77777777" w:rsidR="002856F1" w:rsidRPr="00140BD2" w:rsidRDefault="002856F1"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2D74F234" w14:textId="29A0609A" w:rsidR="00722C9F" w:rsidRDefault="004A6A54" w:rsidP="002856F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140BD2">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4B162A4D" w14:textId="77777777" w:rsidR="00551252" w:rsidRDefault="00551252" w:rsidP="00551252">
      <w:pPr>
        <w:ind w:firstLine="720"/>
        <w:jc w:val="both"/>
        <w:rPr>
          <w:rFonts w:asciiTheme="majorHAnsi" w:hAnsiTheme="majorHAnsi" w:cs="Arial"/>
          <w:noProof/>
          <w:spacing w:val="-2"/>
          <w:sz w:val="20"/>
          <w:szCs w:val="20"/>
          <w:lang w:val="es-CL"/>
        </w:rPr>
      </w:pPr>
    </w:p>
    <w:p w14:paraId="30BC4BFB" w14:textId="05910EA4" w:rsidR="00551252" w:rsidRPr="00A37B82" w:rsidRDefault="00551252" w:rsidP="00551252">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febrero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Margarette May Macaulay, Julissa Mantilla Falcón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551252"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D1EF0" w14:textId="77777777" w:rsidR="00A3750A" w:rsidRDefault="00A3750A">
      <w:r>
        <w:separator/>
      </w:r>
    </w:p>
  </w:endnote>
  <w:endnote w:type="continuationSeparator" w:id="0">
    <w:p w14:paraId="3F740003" w14:textId="77777777" w:rsidR="00A3750A" w:rsidRDefault="00A37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F2D85" w14:textId="77777777" w:rsidR="00BE7546" w:rsidRDefault="00BE75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BE6830D" w14:textId="7471B6EA" w:rsidR="003652E7" w:rsidRPr="00934A2C" w:rsidRDefault="003652E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E7546">
          <w:rPr>
            <w:noProof/>
            <w:sz w:val="16"/>
            <w:szCs w:val="22"/>
          </w:rPr>
          <w:t>1</w:t>
        </w:r>
        <w:r w:rsidRPr="00934A2C">
          <w:rPr>
            <w:noProof/>
            <w:sz w:val="16"/>
            <w:szCs w:val="22"/>
          </w:rPr>
          <w:fldChar w:fldCharType="end"/>
        </w:r>
      </w:p>
    </w:sdtContent>
  </w:sdt>
  <w:p w14:paraId="453E4F42" w14:textId="77777777" w:rsidR="003652E7" w:rsidRDefault="003652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12CC1" w14:textId="77777777" w:rsidR="003652E7" w:rsidRPr="00934A2C" w:rsidRDefault="003652E7">
    <w:pPr>
      <w:pStyle w:val="Footer"/>
      <w:jc w:val="center"/>
      <w:rPr>
        <w:sz w:val="16"/>
        <w:szCs w:val="22"/>
      </w:rPr>
    </w:pPr>
  </w:p>
  <w:p w14:paraId="5F4EB49E" w14:textId="77777777" w:rsidR="003652E7" w:rsidRDefault="003652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DEDFA" w14:textId="77777777" w:rsidR="00A3750A" w:rsidRPr="000F35ED" w:rsidRDefault="00A3750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C91F838" w14:textId="77777777" w:rsidR="00A3750A" w:rsidRPr="000F35ED" w:rsidRDefault="00A3750A" w:rsidP="000F35ED">
      <w:pPr>
        <w:rPr>
          <w:rFonts w:asciiTheme="majorHAnsi" w:hAnsiTheme="majorHAnsi"/>
          <w:sz w:val="16"/>
          <w:szCs w:val="16"/>
        </w:rPr>
      </w:pPr>
      <w:r w:rsidRPr="000F35ED">
        <w:rPr>
          <w:rFonts w:asciiTheme="majorHAnsi" w:hAnsiTheme="majorHAnsi"/>
          <w:sz w:val="16"/>
          <w:szCs w:val="16"/>
        </w:rPr>
        <w:separator/>
      </w:r>
    </w:p>
    <w:p w14:paraId="46EC5C7A" w14:textId="77777777" w:rsidR="00A3750A" w:rsidRPr="000F35ED" w:rsidRDefault="00A3750A"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6830A997" w14:textId="77777777" w:rsidR="00A3750A" w:rsidRPr="000F35ED" w:rsidRDefault="00A3750A"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6A12D9DB" w14:textId="20D6A105" w:rsidR="003652E7" w:rsidRPr="00841E47" w:rsidRDefault="003652E7" w:rsidP="00841E47">
      <w:pPr>
        <w:pStyle w:val="FootnoteText"/>
        <w:ind w:firstLine="720"/>
        <w:rPr>
          <w:rFonts w:asciiTheme="majorHAnsi" w:hAnsiTheme="majorHAnsi"/>
          <w:sz w:val="16"/>
          <w:szCs w:val="16"/>
          <w:lang w:val="es-US"/>
        </w:rPr>
      </w:pPr>
      <w:r w:rsidRPr="00841E47">
        <w:rPr>
          <w:rStyle w:val="FootnoteReference"/>
          <w:rFonts w:asciiTheme="majorHAnsi" w:hAnsiTheme="majorHAnsi"/>
          <w:sz w:val="16"/>
          <w:szCs w:val="16"/>
        </w:rPr>
        <w:footnoteRef/>
      </w:r>
      <w:r w:rsidR="00F42536">
        <w:rPr>
          <w:rFonts w:asciiTheme="majorHAnsi" w:hAnsiTheme="majorHAnsi"/>
          <w:sz w:val="16"/>
          <w:szCs w:val="16"/>
          <w:lang w:val="es-US"/>
        </w:rPr>
        <w:t xml:space="preserve"> En adelante, </w:t>
      </w:r>
      <w:r w:rsidRPr="00841E47">
        <w:rPr>
          <w:rFonts w:asciiTheme="majorHAnsi" w:hAnsiTheme="majorHAnsi"/>
          <w:sz w:val="16"/>
          <w:szCs w:val="16"/>
          <w:lang w:val="es-US"/>
        </w:rPr>
        <w:t>“</w:t>
      </w:r>
      <w:r w:rsidR="00F42536">
        <w:rPr>
          <w:rFonts w:asciiTheme="majorHAnsi" w:hAnsiTheme="majorHAnsi"/>
          <w:sz w:val="16"/>
          <w:szCs w:val="16"/>
          <w:lang w:val="es-US"/>
        </w:rPr>
        <w:t xml:space="preserve">la </w:t>
      </w:r>
      <w:r w:rsidRPr="00841E47">
        <w:rPr>
          <w:rFonts w:asciiTheme="majorHAnsi" w:hAnsiTheme="majorHAnsi"/>
          <w:sz w:val="16"/>
          <w:szCs w:val="16"/>
          <w:lang w:val="es-US"/>
        </w:rPr>
        <w:t>Declaración Americana”</w:t>
      </w:r>
      <w:r w:rsidR="00F42536">
        <w:rPr>
          <w:rFonts w:asciiTheme="majorHAnsi" w:hAnsiTheme="majorHAnsi"/>
          <w:sz w:val="16"/>
          <w:szCs w:val="16"/>
          <w:lang w:val="es-US"/>
        </w:rPr>
        <w:t xml:space="preserve"> o “la Declaración”</w:t>
      </w:r>
      <w:r w:rsidRPr="00841E47">
        <w:rPr>
          <w:rFonts w:asciiTheme="majorHAnsi" w:hAnsiTheme="majorHAnsi"/>
          <w:sz w:val="16"/>
          <w:szCs w:val="16"/>
          <w:lang w:val="es-US"/>
        </w:rPr>
        <w:t>.</w:t>
      </w:r>
    </w:p>
  </w:footnote>
  <w:footnote w:id="3">
    <w:p w14:paraId="703C9586" w14:textId="0F19B933" w:rsidR="003652E7" w:rsidRPr="00841E47" w:rsidRDefault="003652E7" w:rsidP="00841E47">
      <w:pPr>
        <w:pStyle w:val="FootnoteText"/>
        <w:ind w:firstLine="720"/>
        <w:rPr>
          <w:rFonts w:asciiTheme="majorHAnsi" w:hAnsiTheme="majorHAnsi"/>
          <w:sz w:val="16"/>
          <w:szCs w:val="16"/>
          <w:lang w:val="es-US"/>
        </w:rPr>
      </w:pPr>
      <w:r w:rsidRPr="00841E47">
        <w:rPr>
          <w:rStyle w:val="FootnoteReference"/>
          <w:rFonts w:asciiTheme="majorHAnsi" w:hAnsiTheme="majorHAnsi"/>
          <w:sz w:val="16"/>
          <w:szCs w:val="16"/>
        </w:rPr>
        <w:footnoteRef/>
      </w:r>
      <w:r w:rsidR="00F42536">
        <w:rPr>
          <w:rFonts w:asciiTheme="majorHAnsi" w:hAnsiTheme="majorHAnsi"/>
          <w:sz w:val="16"/>
          <w:szCs w:val="16"/>
          <w:lang w:val="es-US"/>
        </w:rPr>
        <w:t xml:space="preserve"> En adelante,</w:t>
      </w:r>
      <w:r w:rsidRPr="00841E47">
        <w:rPr>
          <w:rFonts w:asciiTheme="majorHAnsi" w:hAnsiTheme="majorHAnsi"/>
          <w:sz w:val="16"/>
          <w:szCs w:val="16"/>
          <w:lang w:val="es-US"/>
        </w:rPr>
        <w:t xml:space="preserve"> “</w:t>
      </w:r>
      <w:r w:rsidR="00F42536">
        <w:rPr>
          <w:rFonts w:asciiTheme="majorHAnsi" w:hAnsiTheme="majorHAnsi"/>
          <w:sz w:val="16"/>
          <w:szCs w:val="16"/>
          <w:lang w:val="es-US"/>
        </w:rPr>
        <w:t xml:space="preserve">la </w:t>
      </w:r>
      <w:r w:rsidRPr="00841E47">
        <w:rPr>
          <w:rFonts w:asciiTheme="majorHAnsi" w:hAnsiTheme="majorHAnsi"/>
          <w:sz w:val="16"/>
          <w:szCs w:val="16"/>
          <w:lang w:val="es-US"/>
        </w:rPr>
        <w:t>Convención Americana”</w:t>
      </w:r>
      <w:r w:rsidR="00F42536">
        <w:rPr>
          <w:rFonts w:asciiTheme="majorHAnsi" w:hAnsiTheme="majorHAnsi"/>
          <w:sz w:val="16"/>
          <w:szCs w:val="16"/>
          <w:lang w:val="es-US"/>
        </w:rPr>
        <w:t xml:space="preserve"> o “la Convención”</w:t>
      </w:r>
      <w:r w:rsidRPr="00841E47">
        <w:rPr>
          <w:rFonts w:asciiTheme="majorHAnsi" w:hAnsiTheme="majorHAnsi"/>
          <w:sz w:val="16"/>
          <w:szCs w:val="16"/>
          <w:lang w:val="es-US"/>
        </w:rPr>
        <w:t>.</w:t>
      </w:r>
    </w:p>
  </w:footnote>
  <w:footnote w:id="4">
    <w:p w14:paraId="5F413641" w14:textId="77777777" w:rsidR="003652E7" w:rsidRPr="00841E47" w:rsidRDefault="003652E7" w:rsidP="00306F33">
      <w:pPr>
        <w:pStyle w:val="FootnoteText"/>
        <w:ind w:firstLine="720"/>
        <w:jc w:val="both"/>
        <w:rPr>
          <w:rFonts w:asciiTheme="majorHAnsi" w:hAnsiTheme="majorHAnsi"/>
          <w:sz w:val="16"/>
          <w:szCs w:val="16"/>
          <w:lang w:val="es-ES"/>
        </w:rPr>
      </w:pPr>
      <w:r w:rsidRPr="00841E47">
        <w:rPr>
          <w:rStyle w:val="FootnoteReference"/>
          <w:rFonts w:asciiTheme="majorHAnsi" w:hAnsiTheme="majorHAnsi"/>
          <w:sz w:val="16"/>
          <w:szCs w:val="16"/>
        </w:rPr>
        <w:footnoteRef/>
      </w:r>
      <w:r w:rsidRPr="00841E47">
        <w:rPr>
          <w:rFonts w:asciiTheme="majorHAnsi" w:hAnsiTheme="majorHAnsi"/>
          <w:sz w:val="16"/>
          <w:szCs w:val="16"/>
          <w:lang w:val="es-ES"/>
        </w:rPr>
        <w:t xml:space="preserve"> Las observaciones de cada parte fueron debidamente trasladadas a la parte contraria.</w:t>
      </w:r>
    </w:p>
  </w:footnote>
  <w:footnote w:id="5">
    <w:p w14:paraId="3031187F" w14:textId="77777777" w:rsidR="00701445" w:rsidRPr="002A2255" w:rsidRDefault="00701445" w:rsidP="00701445">
      <w:pPr>
        <w:pStyle w:val="FootnoteText"/>
        <w:ind w:firstLine="720"/>
        <w:rPr>
          <w:rFonts w:asciiTheme="majorHAnsi" w:hAnsiTheme="majorHAnsi"/>
          <w:sz w:val="16"/>
          <w:szCs w:val="16"/>
          <w:lang w:val="es-CO"/>
        </w:rPr>
      </w:pPr>
      <w:r w:rsidRPr="002A2255">
        <w:rPr>
          <w:rStyle w:val="FootnoteReference"/>
          <w:rFonts w:asciiTheme="majorHAnsi" w:hAnsiTheme="majorHAnsi"/>
          <w:sz w:val="16"/>
          <w:szCs w:val="16"/>
        </w:rPr>
        <w:footnoteRef/>
      </w:r>
      <w:r w:rsidRPr="002A2255">
        <w:rPr>
          <w:rFonts w:asciiTheme="majorHAnsi" w:hAnsiTheme="majorHAnsi"/>
          <w:sz w:val="16"/>
          <w:szCs w:val="16"/>
          <w:lang w:val="es-CO"/>
        </w:rPr>
        <w:t xml:space="preserve"> Formulario electrónico de presentación de la petición del 22 de febrero de 2010, transmitido al Estado como anexo de la comunicación inicial de la petición del 19 de abril de 2016.</w:t>
      </w:r>
    </w:p>
  </w:footnote>
  <w:footnote w:id="6">
    <w:p w14:paraId="2E79C8B5" w14:textId="77777777" w:rsidR="00250791" w:rsidRPr="00C5191D" w:rsidRDefault="00250791" w:rsidP="00250791">
      <w:pPr>
        <w:pStyle w:val="FootnoteText"/>
        <w:ind w:firstLine="720"/>
        <w:jc w:val="both"/>
        <w:rPr>
          <w:rFonts w:ascii="Cambria" w:hAnsi="Cambria"/>
          <w:sz w:val="16"/>
          <w:szCs w:val="16"/>
          <w:lang w:val="es-ES"/>
        </w:rPr>
      </w:pPr>
      <w:r w:rsidRPr="00C5191D">
        <w:rPr>
          <w:rStyle w:val="FootnoteReference"/>
          <w:rFonts w:ascii="Cambria" w:hAnsi="Cambria"/>
          <w:sz w:val="16"/>
          <w:szCs w:val="16"/>
        </w:rPr>
        <w:footnoteRef/>
      </w:r>
      <w:r w:rsidRPr="00C5191D">
        <w:rPr>
          <w:rFonts w:ascii="Cambria" w:hAnsi="Cambria"/>
          <w:sz w:val="16"/>
          <w:szCs w:val="16"/>
          <w:lang w:val="es-ES"/>
        </w:rPr>
        <w:t xml:space="preserve"> CIDH, Informe No. 143/18, Petición 940-08. Admisibilidad. Luis Américo Ayala Gonzales. Perú. 4 de diciembre de 2018, párr.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21B4E" w14:textId="77777777" w:rsidR="003652E7" w:rsidRDefault="003652E7" w:rsidP="003652E7">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EEE7798" w14:textId="77777777" w:rsidR="003652E7" w:rsidRDefault="003652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099B0" w14:textId="77777777" w:rsidR="003652E7" w:rsidRDefault="003652E7" w:rsidP="00A50FCF">
    <w:pPr>
      <w:pStyle w:val="Header"/>
      <w:tabs>
        <w:tab w:val="clear" w:pos="4320"/>
        <w:tab w:val="clear" w:pos="8640"/>
      </w:tabs>
      <w:jc w:val="center"/>
      <w:rPr>
        <w:sz w:val="22"/>
        <w:szCs w:val="22"/>
      </w:rPr>
    </w:pPr>
    <w:r>
      <w:rPr>
        <w:noProof/>
        <w:sz w:val="22"/>
        <w:szCs w:val="22"/>
      </w:rPr>
      <w:drawing>
        <wp:inline distT="0" distB="0" distL="0" distR="0" wp14:anchorId="79BADDB4" wp14:editId="10D841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BE4BDB2" w14:textId="77777777" w:rsidR="003652E7" w:rsidRPr="00EC7D62" w:rsidRDefault="00A3750A" w:rsidP="00A50FCF">
    <w:pPr>
      <w:pStyle w:val="Header"/>
      <w:tabs>
        <w:tab w:val="clear" w:pos="4320"/>
        <w:tab w:val="clear" w:pos="8640"/>
      </w:tabs>
      <w:jc w:val="center"/>
      <w:rPr>
        <w:sz w:val="22"/>
        <w:szCs w:val="22"/>
      </w:rPr>
    </w:pPr>
    <w:r>
      <w:rPr>
        <w:noProof/>
        <w:sz w:val="22"/>
        <w:szCs w:val="22"/>
        <w:bdr w:val="nil"/>
      </w:rPr>
      <w:pict w14:anchorId="535474D4">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DDED9" w14:textId="77777777" w:rsidR="00BE7546" w:rsidRDefault="00BE75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8FD266B"/>
    <w:multiLevelType w:val="hybridMultilevel"/>
    <w:tmpl w:val="678E45A8"/>
    <w:lvl w:ilvl="0" w:tplc="A9F001B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9" w15:restartNumberingAfterBreak="0">
    <w:nsid w:val="7FD56591"/>
    <w:multiLevelType w:val="hybridMultilevel"/>
    <w:tmpl w:val="E214DE58"/>
    <w:lvl w:ilvl="0" w:tplc="FF94995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3"/>
  </w:num>
  <w:num w:numId="2">
    <w:abstractNumId w:val="4"/>
  </w:num>
  <w:num w:numId="3">
    <w:abstractNumId w:val="53"/>
  </w:num>
  <w:num w:numId="4">
    <w:abstractNumId w:val="20"/>
  </w:num>
  <w:num w:numId="5">
    <w:abstractNumId w:val="47"/>
  </w:num>
  <w:num w:numId="6">
    <w:abstractNumId w:val="27"/>
  </w:num>
  <w:num w:numId="7">
    <w:abstractNumId w:val="5"/>
  </w:num>
  <w:num w:numId="8">
    <w:abstractNumId w:val="16"/>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9"/>
  </w:num>
  <w:num w:numId="52">
    <w:abstractNumId w:val="41"/>
  </w:num>
  <w:num w:numId="53">
    <w:abstractNumId w:val="50"/>
  </w:num>
  <w:num w:numId="54">
    <w:abstractNumId w:val="45"/>
  </w:num>
  <w:num w:numId="55">
    <w:abstractNumId w:val="43"/>
  </w:num>
  <w:num w:numId="56">
    <w:abstractNumId w:val="26"/>
  </w:num>
  <w:num w:numId="57">
    <w:abstractNumId w:val="24"/>
  </w:num>
  <w:num w:numId="58">
    <w:abstractNumId w:val="36"/>
  </w:num>
  <w:num w:numId="59">
    <w:abstractNumId w:val="59"/>
  </w:num>
  <w:num w:numId="60">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337EF"/>
    <w:rsid w:val="000368D7"/>
    <w:rsid w:val="00040C3A"/>
    <w:rsid w:val="000419AD"/>
    <w:rsid w:val="000433C9"/>
    <w:rsid w:val="00071174"/>
    <w:rsid w:val="000716C5"/>
    <w:rsid w:val="00075E23"/>
    <w:rsid w:val="0008182D"/>
    <w:rsid w:val="0009344A"/>
    <w:rsid w:val="000A392E"/>
    <w:rsid w:val="000A575F"/>
    <w:rsid w:val="000A6E0A"/>
    <w:rsid w:val="000C5836"/>
    <w:rsid w:val="000D05CB"/>
    <w:rsid w:val="000D10DB"/>
    <w:rsid w:val="000E5EB5"/>
    <w:rsid w:val="000F195C"/>
    <w:rsid w:val="000F35ED"/>
    <w:rsid w:val="00107131"/>
    <w:rsid w:val="0010736F"/>
    <w:rsid w:val="00113F73"/>
    <w:rsid w:val="00121CC2"/>
    <w:rsid w:val="00131425"/>
    <w:rsid w:val="00133EE5"/>
    <w:rsid w:val="00140BD2"/>
    <w:rsid w:val="0014461F"/>
    <w:rsid w:val="00167A34"/>
    <w:rsid w:val="00180700"/>
    <w:rsid w:val="001A520D"/>
    <w:rsid w:val="001A7870"/>
    <w:rsid w:val="001B3A00"/>
    <w:rsid w:val="001C1B41"/>
    <w:rsid w:val="001C398C"/>
    <w:rsid w:val="001D5F56"/>
    <w:rsid w:val="001D65EF"/>
    <w:rsid w:val="001E49E7"/>
    <w:rsid w:val="001F3573"/>
    <w:rsid w:val="001F6DF1"/>
    <w:rsid w:val="001F7201"/>
    <w:rsid w:val="00207BF9"/>
    <w:rsid w:val="00216BA3"/>
    <w:rsid w:val="00223A29"/>
    <w:rsid w:val="002250A3"/>
    <w:rsid w:val="00235217"/>
    <w:rsid w:val="002416FE"/>
    <w:rsid w:val="00246D1F"/>
    <w:rsid w:val="00247403"/>
    <w:rsid w:val="00247542"/>
    <w:rsid w:val="00250791"/>
    <w:rsid w:val="00266B61"/>
    <w:rsid w:val="0026712A"/>
    <w:rsid w:val="002704DB"/>
    <w:rsid w:val="002856F1"/>
    <w:rsid w:val="0029127A"/>
    <w:rsid w:val="0029640E"/>
    <w:rsid w:val="002A0AAE"/>
    <w:rsid w:val="002A2255"/>
    <w:rsid w:val="002A53CE"/>
    <w:rsid w:val="002A5820"/>
    <w:rsid w:val="002B4695"/>
    <w:rsid w:val="002C1734"/>
    <w:rsid w:val="002D2B26"/>
    <w:rsid w:val="002D7EA2"/>
    <w:rsid w:val="002E187C"/>
    <w:rsid w:val="002F5640"/>
    <w:rsid w:val="002F6638"/>
    <w:rsid w:val="00301D7E"/>
    <w:rsid w:val="00302733"/>
    <w:rsid w:val="00305835"/>
    <w:rsid w:val="00306F33"/>
    <w:rsid w:val="00314078"/>
    <w:rsid w:val="0031535D"/>
    <w:rsid w:val="003239B8"/>
    <w:rsid w:val="003273C3"/>
    <w:rsid w:val="0033169F"/>
    <w:rsid w:val="00344977"/>
    <w:rsid w:val="00346C95"/>
    <w:rsid w:val="00356185"/>
    <w:rsid w:val="00360380"/>
    <w:rsid w:val="003652E7"/>
    <w:rsid w:val="0037519E"/>
    <w:rsid w:val="0037599C"/>
    <w:rsid w:val="00376ACB"/>
    <w:rsid w:val="00386CF0"/>
    <w:rsid w:val="003B70FB"/>
    <w:rsid w:val="003C676B"/>
    <w:rsid w:val="003D3AA8"/>
    <w:rsid w:val="003D3BC2"/>
    <w:rsid w:val="003E6CA1"/>
    <w:rsid w:val="003F5154"/>
    <w:rsid w:val="00405F9C"/>
    <w:rsid w:val="004065A8"/>
    <w:rsid w:val="004165C2"/>
    <w:rsid w:val="004222F5"/>
    <w:rsid w:val="00441ECB"/>
    <w:rsid w:val="00445193"/>
    <w:rsid w:val="00462C1B"/>
    <w:rsid w:val="00467B7E"/>
    <w:rsid w:val="00473BB4"/>
    <w:rsid w:val="00477592"/>
    <w:rsid w:val="00486F1C"/>
    <w:rsid w:val="00487E82"/>
    <w:rsid w:val="0049419D"/>
    <w:rsid w:val="004A20DD"/>
    <w:rsid w:val="004A6A54"/>
    <w:rsid w:val="004B421C"/>
    <w:rsid w:val="004C20D2"/>
    <w:rsid w:val="004C2312"/>
    <w:rsid w:val="004C4B62"/>
    <w:rsid w:val="004C54C9"/>
    <w:rsid w:val="004C7F4F"/>
    <w:rsid w:val="004D4ABA"/>
    <w:rsid w:val="004D6025"/>
    <w:rsid w:val="004E2649"/>
    <w:rsid w:val="004E41C2"/>
    <w:rsid w:val="004F0661"/>
    <w:rsid w:val="004F626F"/>
    <w:rsid w:val="00501399"/>
    <w:rsid w:val="00501ADB"/>
    <w:rsid w:val="005047ED"/>
    <w:rsid w:val="0050633D"/>
    <w:rsid w:val="00507BC4"/>
    <w:rsid w:val="005128E4"/>
    <w:rsid w:val="005133DB"/>
    <w:rsid w:val="00514504"/>
    <w:rsid w:val="00521E1F"/>
    <w:rsid w:val="00525560"/>
    <w:rsid w:val="00544C49"/>
    <w:rsid w:val="0054548B"/>
    <w:rsid w:val="005464B6"/>
    <w:rsid w:val="005474B7"/>
    <w:rsid w:val="00551252"/>
    <w:rsid w:val="005516A1"/>
    <w:rsid w:val="005559EF"/>
    <w:rsid w:val="00563557"/>
    <w:rsid w:val="0057402A"/>
    <w:rsid w:val="005771D0"/>
    <w:rsid w:val="0059191A"/>
    <w:rsid w:val="005921FF"/>
    <w:rsid w:val="00596CC9"/>
    <w:rsid w:val="005A24ED"/>
    <w:rsid w:val="005A630C"/>
    <w:rsid w:val="005A6D0E"/>
    <w:rsid w:val="005B52B0"/>
    <w:rsid w:val="005B6806"/>
    <w:rsid w:val="005C4225"/>
    <w:rsid w:val="005D5F5B"/>
    <w:rsid w:val="005F0DAD"/>
    <w:rsid w:val="005F0F33"/>
    <w:rsid w:val="00600DEB"/>
    <w:rsid w:val="00627C9F"/>
    <w:rsid w:val="006311E9"/>
    <w:rsid w:val="00632354"/>
    <w:rsid w:val="00635421"/>
    <w:rsid w:val="00642810"/>
    <w:rsid w:val="00652333"/>
    <w:rsid w:val="0067767E"/>
    <w:rsid w:val="0068009E"/>
    <w:rsid w:val="00692219"/>
    <w:rsid w:val="006935F5"/>
    <w:rsid w:val="006A17D2"/>
    <w:rsid w:val="006A73E6"/>
    <w:rsid w:val="006B2D5C"/>
    <w:rsid w:val="006C0ECF"/>
    <w:rsid w:val="006C4EB1"/>
    <w:rsid w:val="006D706C"/>
    <w:rsid w:val="006E0166"/>
    <w:rsid w:val="006E2FFB"/>
    <w:rsid w:val="006E7B34"/>
    <w:rsid w:val="006F34E7"/>
    <w:rsid w:val="00701445"/>
    <w:rsid w:val="0070697F"/>
    <w:rsid w:val="007103C4"/>
    <w:rsid w:val="00711189"/>
    <w:rsid w:val="0072199C"/>
    <w:rsid w:val="00722C9F"/>
    <w:rsid w:val="007253B8"/>
    <w:rsid w:val="0073741F"/>
    <w:rsid w:val="00760C74"/>
    <w:rsid w:val="0076643F"/>
    <w:rsid w:val="00777F63"/>
    <w:rsid w:val="007A5817"/>
    <w:rsid w:val="007B05C4"/>
    <w:rsid w:val="007B60E9"/>
    <w:rsid w:val="007B6CC3"/>
    <w:rsid w:val="007B76D3"/>
    <w:rsid w:val="007C3334"/>
    <w:rsid w:val="007C5BBD"/>
    <w:rsid w:val="007D2B98"/>
    <w:rsid w:val="007E21BC"/>
    <w:rsid w:val="007E7C82"/>
    <w:rsid w:val="007F1FD1"/>
    <w:rsid w:val="007F2AA1"/>
    <w:rsid w:val="007F588D"/>
    <w:rsid w:val="00803F1C"/>
    <w:rsid w:val="00805487"/>
    <w:rsid w:val="0080600E"/>
    <w:rsid w:val="00812052"/>
    <w:rsid w:val="00814688"/>
    <w:rsid w:val="00817612"/>
    <w:rsid w:val="00820689"/>
    <w:rsid w:val="008338A4"/>
    <w:rsid w:val="00834D49"/>
    <w:rsid w:val="00837C45"/>
    <w:rsid w:val="00841E47"/>
    <w:rsid w:val="00844730"/>
    <w:rsid w:val="008457C2"/>
    <w:rsid w:val="00857A82"/>
    <w:rsid w:val="00873836"/>
    <w:rsid w:val="00881EAA"/>
    <w:rsid w:val="00885737"/>
    <w:rsid w:val="00890650"/>
    <w:rsid w:val="008944DC"/>
    <w:rsid w:val="00897E12"/>
    <w:rsid w:val="008A6773"/>
    <w:rsid w:val="008A7E0F"/>
    <w:rsid w:val="008B12F5"/>
    <w:rsid w:val="008C5E2D"/>
    <w:rsid w:val="008D527F"/>
    <w:rsid w:val="008D768D"/>
    <w:rsid w:val="008E3759"/>
    <w:rsid w:val="008E3BFE"/>
    <w:rsid w:val="008F1912"/>
    <w:rsid w:val="008F2079"/>
    <w:rsid w:val="0090270B"/>
    <w:rsid w:val="009041DC"/>
    <w:rsid w:val="00904DDA"/>
    <w:rsid w:val="00917B5A"/>
    <w:rsid w:val="00920A58"/>
    <w:rsid w:val="00920A8C"/>
    <w:rsid w:val="00934A2C"/>
    <w:rsid w:val="00956251"/>
    <w:rsid w:val="0096706E"/>
    <w:rsid w:val="00970B1E"/>
    <w:rsid w:val="00974491"/>
    <w:rsid w:val="00975C4E"/>
    <w:rsid w:val="00981FBA"/>
    <w:rsid w:val="00997BC5"/>
    <w:rsid w:val="009A4F41"/>
    <w:rsid w:val="009B381B"/>
    <w:rsid w:val="009C0F8B"/>
    <w:rsid w:val="009C1ECC"/>
    <w:rsid w:val="009C24A1"/>
    <w:rsid w:val="009D1753"/>
    <w:rsid w:val="009D7611"/>
    <w:rsid w:val="009E0B61"/>
    <w:rsid w:val="009E53DE"/>
    <w:rsid w:val="00A11212"/>
    <w:rsid w:val="00A11E44"/>
    <w:rsid w:val="00A179DD"/>
    <w:rsid w:val="00A30100"/>
    <w:rsid w:val="00A328B3"/>
    <w:rsid w:val="00A3750A"/>
    <w:rsid w:val="00A459CD"/>
    <w:rsid w:val="00A50FCF"/>
    <w:rsid w:val="00A528D1"/>
    <w:rsid w:val="00A57030"/>
    <w:rsid w:val="00A610CD"/>
    <w:rsid w:val="00A758AA"/>
    <w:rsid w:val="00A85D05"/>
    <w:rsid w:val="00A9290D"/>
    <w:rsid w:val="00AA09A2"/>
    <w:rsid w:val="00AA7996"/>
    <w:rsid w:val="00AC19CB"/>
    <w:rsid w:val="00AE5488"/>
    <w:rsid w:val="00AE6F91"/>
    <w:rsid w:val="00AF5571"/>
    <w:rsid w:val="00B07341"/>
    <w:rsid w:val="00B30539"/>
    <w:rsid w:val="00B314DB"/>
    <w:rsid w:val="00B34C94"/>
    <w:rsid w:val="00B361F2"/>
    <w:rsid w:val="00B36F98"/>
    <w:rsid w:val="00B3718B"/>
    <w:rsid w:val="00B3745F"/>
    <w:rsid w:val="00B4632A"/>
    <w:rsid w:val="00B530F1"/>
    <w:rsid w:val="00B631B3"/>
    <w:rsid w:val="00B63A47"/>
    <w:rsid w:val="00B679B7"/>
    <w:rsid w:val="00B93D7F"/>
    <w:rsid w:val="00BA276C"/>
    <w:rsid w:val="00BA4082"/>
    <w:rsid w:val="00BA798A"/>
    <w:rsid w:val="00BB019D"/>
    <w:rsid w:val="00BB1E7D"/>
    <w:rsid w:val="00BB2741"/>
    <w:rsid w:val="00BB306F"/>
    <w:rsid w:val="00BB4A7E"/>
    <w:rsid w:val="00BC5269"/>
    <w:rsid w:val="00BC6704"/>
    <w:rsid w:val="00BD0FF5"/>
    <w:rsid w:val="00BD4B89"/>
    <w:rsid w:val="00BD5922"/>
    <w:rsid w:val="00BE2060"/>
    <w:rsid w:val="00BE7546"/>
    <w:rsid w:val="00BF02CB"/>
    <w:rsid w:val="00BF5E8E"/>
    <w:rsid w:val="00BF6FD8"/>
    <w:rsid w:val="00C02470"/>
    <w:rsid w:val="00C03680"/>
    <w:rsid w:val="00C054DF"/>
    <w:rsid w:val="00C21762"/>
    <w:rsid w:val="00C21FEF"/>
    <w:rsid w:val="00C23065"/>
    <w:rsid w:val="00C23BA4"/>
    <w:rsid w:val="00C24543"/>
    <w:rsid w:val="00C256A2"/>
    <w:rsid w:val="00C259A2"/>
    <w:rsid w:val="00C25ADB"/>
    <w:rsid w:val="00C51515"/>
    <w:rsid w:val="00C5660B"/>
    <w:rsid w:val="00C66B72"/>
    <w:rsid w:val="00C705F2"/>
    <w:rsid w:val="00C87AC4"/>
    <w:rsid w:val="00C93520"/>
    <w:rsid w:val="00C9567A"/>
    <w:rsid w:val="00CB212D"/>
    <w:rsid w:val="00CB2660"/>
    <w:rsid w:val="00CC5E90"/>
    <w:rsid w:val="00CD046C"/>
    <w:rsid w:val="00CE076C"/>
    <w:rsid w:val="00CE1555"/>
    <w:rsid w:val="00CE2825"/>
    <w:rsid w:val="00CE5199"/>
    <w:rsid w:val="00CE66D5"/>
    <w:rsid w:val="00CF637A"/>
    <w:rsid w:val="00D0510F"/>
    <w:rsid w:val="00D059DE"/>
    <w:rsid w:val="00D05ABD"/>
    <w:rsid w:val="00D12E3C"/>
    <w:rsid w:val="00D13FCE"/>
    <w:rsid w:val="00D306D1"/>
    <w:rsid w:val="00D30800"/>
    <w:rsid w:val="00D34786"/>
    <w:rsid w:val="00D37BFC"/>
    <w:rsid w:val="00D47A8E"/>
    <w:rsid w:val="00D52D14"/>
    <w:rsid w:val="00D712D3"/>
    <w:rsid w:val="00D71422"/>
    <w:rsid w:val="00D72DC6"/>
    <w:rsid w:val="00D7558D"/>
    <w:rsid w:val="00D81D92"/>
    <w:rsid w:val="00D876F9"/>
    <w:rsid w:val="00DA1B00"/>
    <w:rsid w:val="00DA573E"/>
    <w:rsid w:val="00DA7B5F"/>
    <w:rsid w:val="00DC11E7"/>
    <w:rsid w:val="00DC24E3"/>
    <w:rsid w:val="00DC7023"/>
    <w:rsid w:val="00DC769A"/>
    <w:rsid w:val="00DD3D86"/>
    <w:rsid w:val="00DD4AD2"/>
    <w:rsid w:val="00DE2862"/>
    <w:rsid w:val="00DE64CE"/>
    <w:rsid w:val="00DF1EC4"/>
    <w:rsid w:val="00DF5B8B"/>
    <w:rsid w:val="00E0340B"/>
    <w:rsid w:val="00E03FFC"/>
    <w:rsid w:val="00E04A90"/>
    <w:rsid w:val="00E0551F"/>
    <w:rsid w:val="00E219C7"/>
    <w:rsid w:val="00E24BE7"/>
    <w:rsid w:val="00E4118C"/>
    <w:rsid w:val="00E43157"/>
    <w:rsid w:val="00E461CE"/>
    <w:rsid w:val="00E573E4"/>
    <w:rsid w:val="00E64C3D"/>
    <w:rsid w:val="00E720CA"/>
    <w:rsid w:val="00E84EB5"/>
    <w:rsid w:val="00E85662"/>
    <w:rsid w:val="00E85DE2"/>
    <w:rsid w:val="00E8789F"/>
    <w:rsid w:val="00E97B71"/>
    <w:rsid w:val="00EA0BD1"/>
    <w:rsid w:val="00EA1F62"/>
    <w:rsid w:val="00EA3D34"/>
    <w:rsid w:val="00EB454D"/>
    <w:rsid w:val="00EB5761"/>
    <w:rsid w:val="00ED549D"/>
    <w:rsid w:val="00ED5E10"/>
    <w:rsid w:val="00ED76BE"/>
    <w:rsid w:val="00EE00E9"/>
    <w:rsid w:val="00EE7ADB"/>
    <w:rsid w:val="00EF1AAA"/>
    <w:rsid w:val="00EF619B"/>
    <w:rsid w:val="00F00B55"/>
    <w:rsid w:val="00F02AD1"/>
    <w:rsid w:val="00F112CB"/>
    <w:rsid w:val="00F253CC"/>
    <w:rsid w:val="00F31CEE"/>
    <w:rsid w:val="00F322E6"/>
    <w:rsid w:val="00F3551A"/>
    <w:rsid w:val="00F37106"/>
    <w:rsid w:val="00F42536"/>
    <w:rsid w:val="00F44E25"/>
    <w:rsid w:val="00F519CF"/>
    <w:rsid w:val="00F56BA5"/>
    <w:rsid w:val="00F60E22"/>
    <w:rsid w:val="00F616EE"/>
    <w:rsid w:val="00F81395"/>
    <w:rsid w:val="00F81BB8"/>
    <w:rsid w:val="00F90C64"/>
    <w:rsid w:val="00F917D1"/>
    <w:rsid w:val="00F9653B"/>
    <w:rsid w:val="00FB62CF"/>
    <w:rsid w:val="00FB6BEB"/>
    <w:rsid w:val="00FD3C3B"/>
    <w:rsid w:val="00FE07DD"/>
    <w:rsid w:val="00FE44B6"/>
    <w:rsid w:val="00FE4BB2"/>
    <w:rsid w:val="00FE6B45"/>
    <w:rsid w:val="00FF55F3"/>
    <w:rsid w:val="00FF5851"/>
    <w:rsid w:val="00FF5F95"/>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D8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79386">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765D4"/>
    <w:rsid w:val="000E6A71"/>
    <w:rsid w:val="001566CC"/>
    <w:rsid w:val="001C4AEE"/>
    <w:rsid w:val="00200821"/>
    <w:rsid w:val="0025245B"/>
    <w:rsid w:val="00283631"/>
    <w:rsid w:val="002A3923"/>
    <w:rsid w:val="00375AE2"/>
    <w:rsid w:val="00377F38"/>
    <w:rsid w:val="00394049"/>
    <w:rsid w:val="003B0C71"/>
    <w:rsid w:val="004B5BBB"/>
    <w:rsid w:val="004D6724"/>
    <w:rsid w:val="004F2DF8"/>
    <w:rsid w:val="00517E2A"/>
    <w:rsid w:val="006F24A1"/>
    <w:rsid w:val="00916B0B"/>
    <w:rsid w:val="009A261B"/>
    <w:rsid w:val="00AA2E17"/>
    <w:rsid w:val="00AC15A4"/>
    <w:rsid w:val="00B0336C"/>
    <w:rsid w:val="00D241E9"/>
    <w:rsid w:val="00D7750D"/>
    <w:rsid w:val="00E666AC"/>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3783F-000B-4056-AB73-1E43EE422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3082</Words>
  <Characters>17569</Characters>
  <Application>Microsoft Office Word</Application>
  <DocSecurity>0</DocSecurity>
  <Lines>146</Lines>
  <Paragraphs>41</Paragraphs>
  <ScaleCrop>false</ScaleCrop>
  <Company/>
  <LinksUpToDate>false</LinksUpToDate>
  <CharactersWithSpaces>20610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64/20</dc:title>
  <dc:creator/>
  <cp:lastModifiedBy/>
  <cp:revision>1</cp:revision>
  <dcterms:created xsi:type="dcterms:W3CDTF">2020-06-03T13:30:00Z</dcterms:created>
  <dcterms:modified xsi:type="dcterms:W3CDTF">2020-06-03T13:30:00Z</dcterms:modified>
</cp:coreProperties>
</file>