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661C21" w:rsidRDefault="00D306D1" w:rsidP="00627C9F">
      <w:pPr>
        <w:jc w:val="both"/>
        <w:rPr>
          <w:rFonts w:asciiTheme="majorHAnsi" w:hAnsiTheme="majorHAnsi" w:cs="Univers"/>
          <w:b/>
          <w:bCs/>
          <w:sz w:val="22"/>
          <w:szCs w:val="22"/>
          <w:lang w:val="es-ES_tradnl"/>
        </w:rPr>
      </w:pPr>
      <w:bookmarkStart w:id="0" w:name="_GoBack"/>
      <w:bookmarkEnd w:id="0"/>
      <w:r w:rsidRPr="00661C2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F600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61C2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FB919BD" w:rsidR="008B5339" w:rsidRDefault="008B533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4FB919BD" w:rsidR="008B5339" w:rsidRDefault="008B533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661C21"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661C21"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661C21"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661C21"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661C21"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661C21"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661C21"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661C21"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661C21"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661C21"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661C21"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661C21"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661C21" w:rsidRDefault="003D3BC2" w:rsidP="00040C3A">
      <w:pPr>
        <w:tabs>
          <w:tab w:val="center" w:pos="5400"/>
        </w:tabs>
        <w:suppressAutoHyphens/>
        <w:jc w:val="center"/>
        <w:rPr>
          <w:rFonts w:asciiTheme="majorHAnsi" w:hAnsiTheme="majorHAnsi"/>
          <w:sz w:val="22"/>
          <w:szCs w:val="22"/>
          <w:lang w:val="es-ES_tradnl"/>
        </w:rPr>
      </w:pPr>
      <w:r w:rsidRPr="00661C2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65EACF3" w:rsidR="008B5339" w:rsidRPr="004E2649" w:rsidRDefault="008B533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50680">
                              <w:rPr>
                                <w:rFonts w:asciiTheme="majorHAnsi" w:hAnsiTheme="majorHAnsi" w:cs="Arial"/>
                                <w:b/>
                                <w:bCs/>
                                <w:color w:val="0D0D0D" w:themeColor="text1" w:themeTint="F2"/>
                                <w:sz w:val="36"/>
                                <w:szCs w:val="22"/>
                                <w:lang w:val="es-ES_tradnl"/>
                              </w:rPr>
                              <w:t>57</w:t>
                            </w:r>
                            <w:r>
                              <w:rPr>
                                <w:rFonts w:asciiTheme="majorHAnsi" w:hAnsiTheme="majorHAnsi" w:cs="Arial"/>
                                <w:b/>
                                <w:bCs/>
                                <w:color w:val="0D0D0D" w:themeColor="text1" w:themeTint="F2"/>
                                <w:sz w:val="36"/>
                                <w:szCs w:val="22"/>
                                <w:lang w:val="es-ES_tradnl"/>
                              </w:rPr>
                              <w:t>/18</w:t>
                            </w:r>
                          </w:p>
                          <w:p w14:paraId="09C54AB3" w14:textId="31DC9687" w:rsidR="008B5339" w:rsidRDefault="008B533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210B9">
                              <w:rPr>
                                <w:rFonts w:asciiTheme="majorHAnsi" w:hAnsiTheme="majorHAnsi" w:cs="Arial"/>
                                <w:b/>
                                <w:color w:val="0D0D0D" w:themeColor="text1" w:themeTint="F2"/>
                                <w:sz w:val="36"/>
                                <w:szCs w:val="22"/>
                                <w:lang w:val="es-ES_tradnl"/>
                              </w:rPr>
                              <w:t>969</w:t>
                            </w:r>
                            <w:r w:rsidR="008210B9" w:rsidRPr="004E2649">
                              <w:rPr>
                                <w:rFonts w:asciiTheme="majorHAnsi" w:hAnsiTheme="majorHAnsi" w:cs="Arial"/>
                                <w:b/>
                                <w:color w:val="0D0D0D" w:themeColor="text1" w:themeTint="F2"/>
                                <w:sz w:val="36"/>
                                <w:szCs w:val="22"/>
                                <w:lang w:val="es-ES_tradnl"/>
                              </w:rPr>
                              <w:t>-</w:t>
                            </w:r>
                            <w:r w:rsidR="008210B9">
                              <w:rPr>
                                <w:rFonts w:asciiTheme="majorHAnsi" w:hAnsiTheme="majorHAnsi" w:cs="Arial"/>
                                <w:b/>
                                <w:color w:val="0D0D0D" w:themeColor="text1" w:themeTint="F2"/>
                                <w:sz w:val="36"/>
                                <w:szCs w:val="22"/>
                                <w:lang w:val="es-ES_tradnl"/>
                              </w:rPr>
                              <w:t>07</w:t>
                            </w:r>
                          </w:p>
                          <w:p w14:paraId="70CF6833" w14:textId="47DE7430" w:rsidR="008B5339" w:rsidRPr="0010736F" w:rsidRDefault="008210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5FDD6F0D" w14:textId="77777777" w:rsidR="008B5339" w:rsidRPr="0010736F" w:rsidRDefault="008B5339"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8A0DD73" w:rsidR="008B5339" w:rsidRPr="0010736F" w:rsidRDefault="008210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KAREN MAÑUCA QUIROZ CABANILLAS</w:t>
                            </w:r>
                          </w:p>
                          <w:bookmarkEnd w:id="1"/>
                          <w:p w14:paraId="0C44EF58" w14:textId="77777777" w:rsidR="008210B9" w:rsidRPr="0010736F" w:rsidRDefault="008210B9" w:rsidP="008210B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35068D0D" w14:textId="4C163D92" w:rsidR="008B5339" w:rsidRPr="0010736F" w:rsidRDefault="008B5339" w:rsidP="00997BC5">
                            <w:pPr>
                              <w:spacing w:line="276" w:lineRule="auto"/>
                              <w:rPr>
                                <w:rFonts w:asciiTheme="majorHAnsi" w:hAnsiTheme="majorHAnsi" w:cs="Arial"/>
                                <w:color w:val="0D0D0D" w:themeColor="text1" w:themeTint="F2"/>
                                <w:szCs w:val="22"/>
                                <w:lang w:val="es-ES"/>
                              </w:rPr>
                            </w:pPr>
                          </w:p>
                          <w:p w14:paraId="575DFD52" w14:textId="77777777" w:rsidR="008B5339" w:rsidRPr="00AE5488" w:rsidRDefault="008B533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65EACF3" w:rsidR="008B5339" w:rsidRPr="004E2649" w:rsidRDefault="008B533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50680">
                        <w:rPr>
                          <w:rFonts w:asciiTheme="majorHAnsi" w:hAnsiTheme="majorHAnsi" w:cs="Arial"/>
                          <w:b/>
                          <w:bCs/>
                          <w:color w:val="0D0D0D" w:themeColor="text1" w:themeTint="F2"/>
                          <w:sz w:val="36"/>
                          <w:szCs w:val="22"/>
                          <w:lang w:val="es-ES_tradnl"/>
                        </w:rPr>
                        <w:t>57</w:t>
                      </w:r>
                      <w:r>
                        <w:rPr>
                          <w:rFonts w:asciiTheme="majorHAnsi" w:hAnsiTheme="majorHAnsi" w:cs="Arial"/>
                          <w:b/>
                          <w:bCs/>
                          <w:color w:val="0D0D0D" w:themeColor="text1" w:themeTint="F2"/>
                          <w:sz w:val="36"/>
                          <w:szCs w:val="22"/>
                          <w:lang w:val="es-ES_tradnl"/>
                        </w:rPr>
                        <w:t>/18</w:t>
                      </w:r>
                    </w:p>
                    <w:p w14:paraId="09C54AB3" w14:textId="31DC9687" w:rsidR="008B5339" w:rsidRDefault="008B533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210B9">
                        <w:rPr>
                          <w:rFonts w:asciiTheme="majorHAnsi" w:hAnsiTheme="majorHAnsi" w:cs="Arial"/>
                          <w:b/>
                          <w:color w:val="0D0D0D" w:themeColor="text1" w:themeTint="F2"/>
                          <w:sz w:val="36"/>
                          <w:szCs w:val="22"/>
                          <w:lang w:val="es-ES_tradnl"/>
                        </w:rPr>
                        <w:t>969</w:t>
                      </w:r>
                      <w:r w:rsidR="008210B9" w:rsidRPr="004E2649">
                        <w:rPr>
                          <w:rFonts w:asciiTheme="majorHAnsi" w:hAnsiTheme="majorHAnsi" w:cs="Arial"/>
                          <w:b/>
                          <w:color w:val="0D0D0D" w:themeColor="text1" w:themeTint="F2"/>
                          <w:sz w:val="36"/>
                          <w:szCs w:val="22"/>
                          <w:lang w:val="es-ES_tradnl"/>
                        </w:rPr>
                        <w:t>-</w:t>
                      </w:r>
                      <w:r w:rsidR="008210B9">
                        <w:rPr>
                          <w:rFonts w:asciiTheme="majorHAnsi" w:hAnsiTheme="majorHAnsi" w:cs="Arial"/>
                          <w:b/>
                          <w:color w:val="0D0D0D" w:themeColor="text1" w:themeTint="F2"/>
                          <w:sz w:val="36"/>
                          <w:szCs w:val="22"/>
                          <w:lang w:val="es-ES_tradnl"/>
                        </w:rPr>
                        <w:t>07</w:t>
                      </w:r>
                    </w:p>
                    <w:p w14:paraId="70CF6833" w14:textId="47DE7430" w:rsidR="008B5339" w:rsidRPr="0010736F" w:rsidRDefault="008210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5FDD6F0D" w14:textId="77777777" w:rsidR="008B5339" w:rsidRPr="0010736F" w:rsidRDefault="008B5339" w:rsidP="00997BC5">
                      <w:pPr>
                        <w:spacing w:line="276" w:lineRule="auto"/>
                        <w:rPr>
                          <w:rFonts w:asciiTheme="majorHAnsi" w:hAnsiTheme="majorHAnsi" w:cs="Arial"/>
                          <w:color w:val="0D0D0D" w:themeColor="text1" w:themeTint="F2"/>
                          <w:szCs w:val="22"/>
                          <w:lang w:val="es-ES_tradnl"/>
                        </w:rPr>
                      </w:pPr>
                      <w:bookmarkStart w:id="2" w:name="_ftnref1"/>
                    </w:p>
                    <w:p w14:paraId="4CFA2FBF" w14:textId="78A0DD73" w:rsidR="008B5339" w:rsidRPr="0010736F" w:rsidRDefault="008210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KAREN MAÑUCA QUIROZ CABANILLAS</w:t>
                      </w:r>
                    </w:p>
                    <w:bookmarkEnd w:id="2"/>
                    <w:p w14:paraId="0C44EF58" w14:textId="77777777" w:rsidR="008210B9" w:rsidRPr="0010736F" w:rsidRDefault="008210B9" w:rsidP="008210B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35068D0D" w14:textId="4C163D92" w:rsidR="008B5339" w:rsidRPr="0010736F" w:rsidRDefault="008B5339" w:rsidP="00997BC5">
                      <w:pPr>
                        <w:spacing w:line="276" w:lineRule="auto"/>
                        <w:rPr>
                          <w:rFonts w:asciiTheme="majorHAnsi" w:hAnsiTheme="majorHAnsi" w:cs="Arial"/>
                          <w:color w:val="0D0D0D" w:themeColor="text1" w:themeTint="F2"/>
                          <w:szCs w:val="22"/>
                          <w:lang w:val="es-ES"/>
                        </w:rPr>
                      </w:pPr>
                    </w:p>
                    <w:p w14:paraId="575DFD52" w14:textId="77777777" w:rsidR="008B5339" w:rsidRPr="00AE5488" w:rsidRDefault="008B5339" w:rsidP="007A5817">
                      <w:pPr>
                        <w:rPr>
                          <w:color w:val="0D0D0D" w:themeColor="text1" w:themeTint="F2"/>
                          <w:lang w:val="es-ES_tradnl"/>
                        </w:rPr>
                      </w:pPr>
                    </w:p>
                  </w:txbxContent>
                </v:textbox>
              </v:shape>
            </w:pict>
          </mc:Fallback>
        </mc:AlternateContent>
      </w:r>
      <w:r w:rsidR="004E2649" w:rsidRPr="00661C2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9328D01" w:rsidR="008B5339" w:rsidRPr="00E50680" w:rsidRDefault="008B5339" w:rsidP="007A5817">
                            <w:pPr>
                              <w:spacing w:line="276" w:lineRule="auto"/>
                              <w:jc w:val="right"/>
                              <w:rPr>
                                <w:rFonts w:asciiTheme="minorHAnsi" w:hAnsiTheme="minorHAnsi"/>
                                <w:color w:val="FFFFFF" w:themeColor="background1"/>
                                <w:sz w:val="22"/>
                                <w:lang w:val="es-ES"/>
                              </w:rPr>
                            </w:pPr>
                            <w:r w:rsidRPr="00E50680">
                              <w:rPr>
                                <w:rFonts w:asciiTheme="minorHAnsi" w:hAnsiTheme="minorHAnsi"/>
                                <w:color w:val="FFFFFF" w:themeColor="background1"/>
                                <w:sz w:val="22"/>
                                <w:lang w:val="es-ES"/>
                              </w:rPr>
                              <w:t>OEA/</w:t>
                            </w:r>
                            <w:proofErr w:type="spellStart"/>
                            <w:r w:rsidRPr="00E50680">
                              <w:rPr>
                                <w:rFonts w:asciiTheme="minorHAnsi" w:hAnsiTheme="minorHAnsi"/>
                                <w:color w:val="FFFFFF" w:themeColor="background1"/>
                                <w:sz w:val="22"/>
                                <w:lang w:val="es-ES"/>
                              </w:rPr>
                              <w:t>Ser.L</w:t>
                            </w:r>
                            <w:proofErr w:type="spellEnd"/>
                            <w:r w:rsidRPr="00E50680">
                              <w:rPr>
                                <w:rFonts w:asciiTheme="minorHAnsi" w:hAnsiTheme="minorHAnsi"/>
                                <w:color w:val="FFFFFF" w:themeColor="background1"/>
                                <w:sz w:val="22"/>
                                <w:lang w:val="es-ES"/>
                              </w:rPr>
                              <w:t>/V/II.16</w:t>
                            </w:r>
                            <w:r w:rsidR="00E50680" w:rsidRPr="00E50680">
                              <w:rPr>
                                <w:rFonts w:asciiTheme="minorHAnsi" w:hAnsiTheme="minorHAnsi"/>
                                <w:color w:val="FFFFFF" w:themeColor="background1"/>
                                <w:sz w:val="22"/>
                                <w:lang w:val="es-ES"/>
                              </w:rPr>
                              <w:t>8</w:t>
                            </w:r>
                          </w:p>
                          <w:p w14:paraId="6A41611B" w14:textId="5204FB48" w:rsidR="008B5339" w:rsidRPr="00E50680" w:rsidRDefault="00E50680" w:rsidP="007A5817">
                            <w:pPr>
                              <w:spacing w:line="276" w:lineRule="auto"/>
                              <w:jc w:val="right"/>
                              <w:rPr>
                                <w:rFonts w:asciiTheme="minorHAnsi" w:hAnsiTheme="minorHAnsi"/>
                                <w:color w:val="FFFFFF" w:themeColor="background1"/>
                                <w:sz w:val="22"/>
                                <w:lang w:val="es-ES"/>
                              </w:rPr>
                            </w:pPr>
                            <w:r w:rsidRPr="00E50680">
                              <w:rPr>
                                <w:rFonts w:asciiTheme="minorHAnsi" w:hAnsiTheme="minorHAnsi"/>
                                <w:color w:val="FFFFFF" w:themeColor="background1"/>
                                <w:sz w:val="22"/>
                                <w:lang w:val="es-ES"/>
                              </w:rPr>
                              <w:t>Doc. 6</w:t>
                            </w:r>
                            <w:r>
                              <w:rPr>
                                <w:rFonts w:asciiTheme="minorHAnsi" w:hAnsiTheme="minorHAnsi"/>
                                <w:color w:val="FFFFFF" w:themeColor="background1"/>
                                <w:sz w:val="22"/>
                                <w:lang w:val="es-ES"/>
                              </w:rPr>
                              <w:t>7</w:t>
                            </w:r>
                          </w:p>
                          <w:p w14:paraId="69373ED2" w14:textId="0293CCE7" w:rsidR="008B5339" w:rsidRPr="00E50680" w:rsidRDefault="00E5068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w:t>
                            </w:r>
                            <w:r w:rsidR="008B5339" w:rsidRPr="00E50680">
                              <w:rPr>
                                <w:rFonts w:asciiTheme="minorHAnsi" w:hAnsiTheme="minorHAnsi"/>
                                <w:color w:val="FFFFFF" w:themeColor="background1"/>
                                <w:sz w:val="22"/>
                                <w:lang w:val="es-ES"/>
                              </w:rPr>
                              <w:t xml:space="preserve"> m</w:t>
                            </w:r>
                            <w:r>
                              <w:rPr>
                                <w:rFonts w:asciiTheme="minorHAnsi" w:hAnsiTheme="minorHAnsi"/>
                                <w:color w:val="FFFFFF" w:themeColor="background1"/>
                                <w:sz w:val="22"/>
                                <w:lang w:val="es-ES"/>
                              </w:rPr>
                              <w:t>ayo</w:t>
                            </w:r>
                            <w:r w:rsidR="008B5339" w:rsidRPr="00E50680">
                              <w:rPr>
                                <w:rFonts w:asciiTheme="minorHAnsi" w:hAnsiTheme="minorHAnsi"/>
                                <w:color w:val="FFFFFF" w:themeColor="background1"/>
                                <w:sz w:val="22"/>
                                <w:lang w:val="es-ES"/>
                              </w:rPr>
                              <w:t xml:space="preserve"> 2018</w:t>
                            </w:r>
                          </w:p>
                          <w:p w14:paraId="0771DB5B" w14:textId="77777777" w:rsidR="008B5339" w:rsidRPr="00E50680" w:rsidRDefault="008B5339" w:rsidP="007A5817">
                            <w:pPr>
                              <w:spacing w:line="276" w:lineRule="auto"/>
                              <w:jc w:val="right"/>
                              <w:rPr>
                                <w:rFonts w:asciiTheme="minorHAnsi" w:hAnsiTheme="minorHAnsi"/>
                                <w:color w:val="FFFFFF" w:themeColor="background1"/>
                                <w:sz w:val="22"/>
                                <w:lang w:val="es-ES"/>
                              </w:rPr>
                            </w:pPr>
                            <w:r w:rsidRPr="00E5068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9328D01" w:rsidR="008B5339" w:rsidRPr="00E50680" w:rsidRDefault="008B5339" w:rsidP="007A5817">
                      <w:pPr>
                        <w:spacing w:line="276" w:lineRule="auto"/>
                        <w:jc w:val="right"/>
                        <w:rPr>
                          <w:rFonts w:asciiTheme="minorHAnsi" w:hAnsiTheme="minorHAnsi"/>
                          <w:color w:val="FFFFFF" w:themeColor="background1"/>
                          <w:sz w:val="22"/>
                          <w:lang w:val="es-ES"/>
                        </w:rPr>
                      </w:pPr>
                      <w:r w:rsidRPr="00E50680">
                        <w:rPr>
                          <w:rFonts w:asciiTheme="minorHAnsi" w:hAnsiTheme="minorHAnsi"/>
                          <w:color w:val="FFFFFF" w:themeColor="background1"/>
                          <w:sz w:val="22"/>
                          <w:lang w:val="es-ES"/>
                        </w:rPr>
                        <w:t>OEA/</w:t>
                      </w:r>
                      <w:proofErr w:type="spellStart"/>
                      <w:r w:rsidRPr="00E50680">
                        <w:rPr>
                          <w:rFonts w:asciiTheme="minorHAnsi" w:hAnsiTheme="minorHAnsi"/>
                          <w:color w:val="FFFFFF" w:themeColor="background1"/>
                          <w:sz w:val="22"/>
                          <w:lang w:val="es-ES"/>
                        </w:rPr>
                        <w:t>Ser.L</w:t>
                      </w:r>
                      <w:proofErr w:type="spellEnd"/>
                      <w:r w:rsidRPr="00E50680">
                        <w:rPr>
                          <w:rFonts w:asciiTheme="minorHAnsi" w:hAnsiTheme="minorHAnsi"/>
                          <w:color w:val="FFFFFF" w:themeColor="background1"/>
                          <w:sz w:val="22"/>
                          <w:lang w:val="es-ES"/>
                        </w:rPr>
                        <w:t>/V/II.16</w:t>
                      </w:r>
                      <w:r w:rsidR="00E50680" w:rsidRPr="00E50680">
                        <w:rPr>
                          <w:rFonts w:asciiTheme="minorHAnsi" w:hAnsiTheme="minorHAnsi"/>
                          <w:color w:val="FFFFFF" w:themeColor="background1"/>
                          <w:sz w:val="22"/>
                          <w:lang w:val="es-ES"/>
                        </w:rPr>
                        <w:t>8</w:t>
                      </w:r>
                    </w:p>
                    <w:p w14:paraId="6A41611B" w14:textId="5204FB48" w:rsidR="008B5339" w:rsidRPr="00E50680" w:rsidRDefault="00E50680" w:rsidP="007A5817">
                      <w:pPr>
                        <w:spacing w:line="276" w:lineRule="auto"/>
                        <w:jc w:val="right"/>
                        <w:rPr>
                          <w:rFonts w:asciiTheme="minorHAnsi" w:hAnsiTheme="minorHAnsi"/>
                          <w:color w:val="FFFFFF" w:themeColor="background1"/>
                          <w:sz w:val="22"/>
                          <w:lang w:val="es-ES"/>
                        </w:rPr>
                      </w:pPr>
                      <w:r w:rsidRPr="00E50680">
                        <w:rPr>
                          <w:rFonts w:asciiTheme="minorHAnsi" w:hAnsiTheme="minorHAnsi"/>
                          <w:color w:val="FFFFFF" w:themeColor="background1"/>
                          <w:sz w:val="22"/>
                          <w:lang w:val="es-ES"/>
                        </w:rPr>
                        <w:t>Doc. 6</w:t>
                      </w:r>
                      <w:r>
                        <w:rPr>
                          <w:rFonts w:asciiTheme="minorHAnsi" w:hAnsiTheme="minorHAnsi"/>
                          <w:color w:val="FFFFFF" w:themeColor="background1"/>
                          <w:sz w:val="22"/>
                          <w:lang w:val="es-ES"/>
                        </w:rPr>
                        <w:t>7</w:t>
                      </w:r>
                    </w:p>
                    <w:p w14:paraId="69373ED2" w14:textId="0293CCE7" w:rsidR="008B5339" w:rsidRPr="00E50680" w:rsidRDefault="00E5068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w:t>
                      </w:r>
                      <w:r w:rsidR="008B5339" w:rsidRPr="00E50680">
                        <w:rPr>
                          <w:rFonts w:asciiTheme="minorHAnsi" w:hAnsiTheme="minorHAnsi"/>
                          <w:color w:val="FFFFFF" w:themeColor="background1"/>
                          <w:sz w:val="22"/>
                          <w:lang w:val="es-ES"/>
                        </w:rPr>
                        <w:t xml:space="preserve"> m</w:t>
                      </w:r>
                      <w:r>
                        <w:rPr>
                          <w:rFonts w:asciiTheme="minorHAnsi" w:hAnsiTheme="minorHAnsi"/>
                          <w:color w:val="FFFFFF" w:themeColor="background1"/>
                          <w:sz w:val="22"/>
                          <w:lang w:val="es-ES"/>
                        </w:rPr>
                        <w:t>ayo</w:t>
                      </w:r>
                      <w:r w:rsidR="008B5339" w:rsidRPr="00E50680">
                        <w:rPr>
                          <w:rFonts w:asciiTheme="minorHAnsi" w:hAnsiTheme="minorHAnsi"/>
                          <w:color w:val="FFFFFF" w:themeColor="background1"/>
                          <w:sz w:val="22"/>
                          <w:lang w:val="es-ES"/>
                        </w:rPr>
                        <w:t xml:space="preserve"> 2018</w:t>
                      </w:r>
                    </w:p>
                    <w:p w14:paraId="0771DB5B" w14:textId="77777777" w:rsidR="008B5339" w:rsidRPr="00E50680" w:rsidRDefault="008B5339" w:rsidP="007A5817">
                      <w:pPr>
                        <w:spacing w:line="276" w:lineRule="auto"/>
                        <w:jc w:val="right"/>
                        <w:rPr>
                          <w:rFonts w:asciiTheme="minorHAnsi" w:hAnsiTheme="minorHAnsi"/>
                          <w:color w:val="FFFFFF" w:themeColor="background1"/>
                          <w:sz w:val="22"/>
                          <w:lang w:val="es-ES"/>
                        </w:rPr>
                      </w:pPr>
                      <w:r w:rsidRPr="00E5068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661C21"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661C21"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661C21"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661C21"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661C21"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661C21"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661C21"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661C21"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661C21"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661C21"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661C21"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661C21"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661C21"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661C21"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661C21" w:rsidRDefault="0090270B" w:rsidP="00040C3A">
      <w:pPr>
        <w:tabs>
          <w:tab w:val="center" w:pos="5400"/>
        </w:tabs>
        <w:suppressAutoHyphens/>
        <w:jc w:val="center"/>
        <w:rPr>
          <w:rFonts w:asciiTheme="majorHAnsi" w:hAnsiTheme="majorHAnsi"/>
          <w:sz w:val="18"/>
          <w:szCs w:val="22"/>
          <w:lang w:val="es-ES_tradnl"/>
        </w:rPr>
      </w:pPr>
      <w:r w:rsidRPr="00661C2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165C9755" w:rsidR="008B5339" w:rsidRPr="00890650" w:rsidRDefault="008B5339"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E50680">
                              <w:rPr>
                                <w:rFonts w:asciiTheme="majorHAnsi" w:hAnsiTheme="majorHAnsi"/>
                                <w:color w:val="0D0D0D" w:themeColor="text1" w:themeTint="F2"/>
                                <w:sz w:val="18"/>
                                <w:szCs w:val="20"/>
                                <w:lang w:val="es-ES"/>
                              </w:rPr>
                              <w:t>2127</w:t>
                            </w:r>
                            <w:r w:rsidRPr="00890650">
                              <w:rPr>
                                <w:rFonts w:asciiTheme="majorHAnsi" w:hAnsiTheme="majorHAnsi"/>
                                <w:color w:val="0D0D0D" w:themeColor="text1" w:themeTint="F2"/>
                                <w:sz w:val="18"/>
                                <w:szCs w:val="20"/>
                                <w:lang w:val="es-ES"/>
                              </w:rPr>
                              <w:t xml:space="preserve"> celebrada el </w:t>
                            </w:r>
                            <w:r w:rsidR="00E50680">
                              <w:rPr>
                                <w:rFonts w:asciiTheme="majorHAnsi" w:hAnsiTheme="majorHAnsi"/>
                                <w:color w:val="0D0D0D" w:themeColor="text1" w:themeTint="F2"/>
                                <w:sz w:val="18"/>
                                <w:szCs w:val="20"/>
                                <w:lang w:val="es-ES"/>
                              </w:rPr>
                              <w:t xml:space="preserve">5 de mayo </w:t>
                            </w:r>
                            <w:r w:rsidRPr="00890650">
                              <w:rPr>
                                <w:rFonts w:asciiTheme="majorHAnsi" w:hAnsiTheme="majorHAnsi"/>
                                <w:color w:val="0D0D0D" w:themeColor="text1" w:themeTint="F2"/>
                                <w:sz w:val="18"/>
                                <w:szCs w:val="20"/>
                                <w:lang w:val="es-ES"/>
                              </w:rPr>
                              <w:t>de 201</w:t>
                            </w:r>
                            <w:r>
                              <w:rPr>
                                <w:rFonts w:asciiTheme="majorHAnsi" w:hAnsiTheme="majorHAnsi"/>
                                <w:color w:val="0D0D0D" w:themeColor="text1" w:themeTint="F2"/>
                                <w:sz w:val="18"/>
                                <w:szCs w:val="20"/>
                                <w:lang w:val="es-ES"/>
                              </w:rPr>
                              <w:t>8</w:t>
                            </w:r>
                            <w:r w:rsidR="00AB13E6">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E50680">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E50680">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AB13E6">
                              <w:rPr>
                                <w:rFonts w:asciiTheme="majorHAnsi" w:hAnsiTheme="majorHAnsi" w:cs="Univers"/>
                                <w:color w:val="0D0D0D" w:themeColor="text1" w:themeTint="F2"/>
                                <w:sz w:val="18"/>
                                <w:szCs w:val="20"/>
                                <w:lang w:val="es-ES_tradnl"/>
                              </w:rPr>
                              <w:t>.</w:t>
                            </w:r>
                          </w:p>
                          <w:p w14:paraId="4BDF3581" w14:textId="77777777" w:rsidR="008B5339" w:rsidRPr="007A5817" w:rsidRDefault="008B533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B5339" w:rsidRPr="00167A34" w:rsidRDefault="008B533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165C9755" w:rsidR="008B5339" w:rsidRPr="00890650" w:rsidRDefault="008B5339"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E50680">
                        <w:rPr>
                          <w:rFonts w:asciiTheme="majorHAnsi" w:hAnsiTheme="majorHAnsi"/>
                          <w:color w:val="0D0D0D" w:themeColor="text1" w:themeTint="F2"/>
                          <w:sz w:val="18"/>
                          <w:szCs w:val="20"/>
                          <w:lang w:val="es-ES"/>
                        </w:rPr>
                        <w:t>2127</w:t>
                      </w:r>
                      <w:r w:rsidRPr="00890650">
                        <w:rPr>
                          <w:rFonts w:asciiTheme="majorHAnsi" w:hAnsiTheme="majorHAnsi"/>
                          <w:color w:val="0D0D0D" w:themeColor="text1" w:themeTint="F2"/>
                          <w:sz w:val="18"/>
                          <w:szCs w:val="20"/>
                          <w:lang w:val="es-ES"/>
                        </w:rPr>
                        <w:t xml:space="preserve"> celebrada el </w:t>
                      </w:r>
                      <w:r w:rsidR="00E50680">
                        <w:rPr>
                          <w:rFonts w:asciiTheme="majorHAnsi" w:hAnsiTheme="majorHAnsi"/>
                          <w:color w:val="0D0D0D" w:themeColor="text1" w:themeTint="F2"/>
                          <w:sz w:val="18"/>
                          <w:szCs w:val="20"/>
                          <w:lang w:val="es-ES"/>
                        </w:rPr>
                        <w:t xml:space="preserve">5 de mayo </w:t>
                      </w:r>
                      <w:r w:rsidRPr="00890650">
                        <w:rPr>
                          <w:rFonts w:asciiTheme="majorHAnsi" w:hAnsiTheme="majorHAnsi"/>
                          <w:color w:val="0D0D0D" w:themeColor="text1" w:themeTint="F2"/>
                          <w:sz w:val="18"/>
                          <w:szCs w:val="20"/>
                          <w:lang w:val="es-ES"/>
                        </w:rPr>
                        <w:t>de 201</w:t>
                      </w:r>
                      <w:r>
                        <w:rPr>
                          <w:rFonts w:asciiTheme="majorHAnsi" w:hAnsiTheme="majorHAnsi"/>
                          <w:color w:val="0D0D0D" w:themeColor="text1" w:themeTint="F2"/>
                          <w:sz w:val="18"/>
                          <w:szCs w:val="20"/>
                          <w:lang w:val="es-ES"/>
                        </w:rPr>
                        <w:t>8</w:t>
                      </w:r>
                      <w:r w:rsidR="00AB13E6">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E50680">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E50680">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AB13E6">
                        <w:rPr>
                          <w:rFonts w:asciiTheme="majorHAnsi" w:hAnsiTheme="majorHAnsi" w:cs="Univers"/>
                          <w:color w:val="0D0D0D" w:themeColor="text1" w:themeTint="F2"/>
                          <w:sz w:val="18"/>
                          <w:szCs w:val="20"/>
                          <w:lang w:val="es-ES_tradnl"/>
                        </w:rPr>
                        <w:t>.</w:t>
                      </w:r>
                    </w:p>
                    <w:p w14:paraId="4BDF3581" w14:textId="77777777" w:rsidR="008B5339" w:rsidRPr="007A5817" w:rsidRDefault="008B533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B5339" w:rsidRPr="00167A34" w:rsidRDefault="008B533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661C21" w:rsidRDefault="0090270B" w:rsidP="00040C3A">
      <w:pPr>
        <w:tabs>
          <w:tab w:val="center" w:pos="5400"/>
        </w:tabs>
        <w:suppressAutoHyphens/>
        <w:jc w:val="center"/>
        <w:rPr>
          <w:rFonts w:asciiTheme="majorHAnsi" w:hAnsiTheme="majorHAnsi"/>
          <w:sz w:val="18"/>
          <w:szCs w:val="22"/>
          <w:lang w:val="es-ES_tradnl"/>
        </w:rPr>
      </w:pPr>
      <w:r w:rsidRPr="00661C2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9301A" w14:textId="448E2C56" w:rsidR="00E50680" w:rsidRDefault="008B533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50680" w:rsidRPr="00E50680">
                              <w:rPr>
                                <w:rFonts w:asciiTheme="majorHAnsi" w:hAnsiTheme="majorHAnsi"/>
                                <w:color w:val="595959" w:themeColor="text1" w:themeTint="A6"/>
                                <w:sz w:val="18"/>
                                <w:szCs w:val="18"/>
                                <w:lang w:val="pt-BR"/>
                              </w:rPr>
                              <w:t>57</w:t>
                            </w:r>
                            <w:r w:rsidRPr="00E50680">
                              <w:rPr>
                                <w:rFonts w:asciiTheme="majorHAnsi" w:hAnsiTheme="majorHAnsi"/>
                                <w:color w:val="595959" w:themeColor="text1" w:themeTint="A6"/>
                                <w:sz w:val="18"/>
                                <w:szCs w:val="18"/>
                                <w:lang w:val="pt-BR"/>
                              </w:rPr>
                              <w:t>/</w:t>
                            </w:r>
                            <w:r w:rsidR="008210B9" w:rsidRPr="00E50680">
                              <w:rPr>
                                <w:rFonts w:asciiTheme="majorHAnsi" w:hAnsiTheme="majorHAnsi"/>
                                <w:color w:val="595959" w:themeColor="text1" w:themeTint="A6"/>
                                <w:sz w:val="18"/>
                                <w:szCs w:val="18"/>
                                <w:lang w:val="pt-BR"/>
                              </w:rPr>
                              <w:t xml:space="preserve">18. </w:t>
                            </w:r>
                            <w:r w:rsidR="008210B9">
                              <w:rPr>
                                <w:rFonts w:asciiTheme="majorHAnsi" w:hAnsiTheme="majorHAnsi"/>
                                <w:color w:val="595959" w:themeColor="text1" w:themeTint="A6"/>
                                <w:sz w:val="18"/>
                                <w:szCs w:val="18"/>
                                <w:lang w:val="es-ES_tradnl"/>
                              </w:rPr>
                              <w:t xml:space="preserve">Admisibilidad. </w:t>
                            </w:r>
                            <w:r w:rsidR="008210B9" w:rsidRPr="008210B9">
                              <w:rPr>
                                <w:rFonts w:asciiTheme="majorHAnsi" w:hAnsiTheme="majorHAnsi"/>
                                <w:color w:val="595959" w:themeColor="text1" w:themeTint="A6"/>
                                <w:sz w:val="18"/>
                                <w:szCs w:val="18"/>
                                <w:lang w:val="es-ES_tradnl"/>
                              </w:rPr>
                              <w:t xml:space="preserve">Karen </w:t>
                            </w:r>
                            <w:proofErr w:type="spellStart"/>
                            <w:r w:rsidR="008210B9" w:rsidRPr="008210B9">
                              <w:rPr>
                                <w:rFonts w:asciiTheme="majorHAnsi" w:hAnsiTheme="majorHAnsi"/>
                                <w:color w:val="595959" w:themeColor="text1" w:themeTint="A6"/>
                                <w:sz w:val="18"/>
                                <w:szCs w:val="18"/>
                                <w:lang w:val="es-ES_tradnl"/>
                              </w:rPr>
                              <w:t>Mañuca</w:t>
                            </w:r>
                            <w:proofErr w:type="spellEnd"/>
                            <w:r w:rsidR="008210B9" w:rsidRPr="008210B9">
                              <w:rPr>
                                <w:rFonts w:asciiTheme="majorHAnsi" w:hAnsiTheme="majorHAnsi"/>
                                <w:color w:val="595959" w:themeColor="text1" w:themeTint="A6"/>
                                <w:sz w:val="18"/>
                                <w:szCs w:val="18"/>
                                <w:lang w:val="es-ES_tradnl"/>
                              </w:rPr>
                              <w:t xml:space="preserve"> Quiroz Cabanillas</w:t>
                            </w:r>
                            <w:r w:rsidR="008210B9">
                              <w:rPr>
                                <w:rFonts w:asciiTheme="majorHAnsi" w:hAnsiTheme="majorHAnsi"/>
                                <w:color w:val="595959" w:themeColor="text1" w:themeTint="A6"/>
                                <w:sz w:val="18"/>
                                <w:szCs w:val="18"/>
                                <w:lang w:val="es-ES_tradnl"/>
                              </w:rPr>
                              <w:t>. Perú</w:t>
                            </w:r>
                            <w:r w:rsidRPr="00890650">
                              <w:rPr>
                                <w:rFonts w:asciiTheme="majorHAnsi" w:hAnsiTheme="majorHAnsi"/>
                                <w:color w:val="595959" w:themeColor="text1" w:themeTint="A6"/>
                                <w:sz w:val="18"/>
                                <w:szCs w:val="18"/>
                                <w:lang w:val="es-ES_tradnl"/>
                              </w:rPr>
                              <w:t xml:space="preserve">. </w:t>
                            </w:r>
                          </w:p>
                          <w:p w14:paraId="0D1B22CF" w14:textId="05174458" w:rsidR="008B5339" w:rsidRPr="007B05C4" w:rsidRDefault="00E5068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5 de mayo de 2018</w:t>
                            </w:r>
                            <w:r w:rsidR="008B5339"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6D9301A" w14:textId="448E2C56" w:rsidR="00E50680" w:rsidRDefault="008B533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50680" w:rsidRPr="00E50680">
                        <w:rPr>
                          <w:rFonts w:asciiTheme="majorHAnsi" w:hAnsiTheme="majorHAnsi"/>
                          <w:color w:val="595959" w:themeColor="text1" w:themeTint="A6"/>
                          <w:sz w:val="18"/>
                          <w:szCs w:val="18"/>
                          <w:lang w:val="pt-BR"/>
                        </w:rPr>
                        <w:t>57</w:t>
                      </w:r>
                      <w:r w:rsidRPr="00E50680">
                        <w:rPr>
                          <w:rFonts w:asciiTheme="majorHAnsi" w:hAnsiTheme="majorHAnsi"/>
                          <w:color w:val="595959" w:themeColor="text1" w:themeTint="A6"/>
                          <w:sz w:val="18"/>
                          <w:szCs w:val="18"/>
                          <w:lang w:val="pt-BR"/>
                        </w:rPr>
                        <w:t>/</w:t>
                      </w:r>
                      <w:r w:rsidR="008210B9" w:rsidRPr="00E50680">
                        <w:rPr>
                          <w:rFonts w:asciiTheme="majorHAnsi" w:hAnsiTheme="majorHAnsi"/>
                          <w:color w:val="595959" w:themeColor="text1" w:themeTint="A6"/>
                          <w:sz w:val="18"/>
                          <w:szCs w:val="18"/>
                          <w:lang w:val="pt-BR"/>
                        </w:rPr>
                        <w:t xml:space="preserve">18. </w:t>
                      </w:r>
                      <w:r w:rsidR="008210B9">
                        <w:rPr>
                          <w:rFonts w:asciiTheme="majorHAnsi" w:hAnsiTheme="majorHAnsi"/>
                          <w:color w:val="595959" w:themeColor="text1" w:themeTint="A6"/>
                          <w:sz w:val="18"/>
                          <w:szCs w:val="18"/>
                          <w:lang w:val="es-ES_tradnl"/>
                        </w:rPr>
                        <w:t xml:space="preserve">Admisibilidad. </w:t>
                      </w:r>
                      <w:r w:rsidR="008210B9" w:rsidRPr="008210B9">
                        <w:rPr>
                          <w:rFonts w:asciiTheme="majorHAnsi" w:hAnsiTheme="majorHAnsi"/>
                          <w:color w:val="595959" w:themeColor="text1" w:themeTint="A6"/>
                          <w:sz w:val="18"/>
                          <w:szCs w:val="18"/>
                          <w:lang w:val="es-ES_tradnl"/>
                        </w:rPr>
                        <w:t xml:space="preserve">Karen </w:t>
                      </w:r>
                      <w:proofErr w:type="spellStart"/>
                      <w:r w:rsidR="008210B9" w:rsidRPr="008210B9">
                        <w:rPr>
                          <w:rFonts w:asciiTheme="majorHAnsi" w:hAnsiTheme="majorHAnsi"/>
                          <w:color w:val="595959" w:themeColor="text1" w:themeTint="A6"/>
                          <w:sz w:val="18"/>
                          <w:szCs w:val="18"/>
                          <w:lang w:val="es-ES_tradnl"/>
                        </w:rPr>
                        <w:t>Mañuca</w:t>
                      </w:r>
                      <w:proofErr w:type="spellEnd"/>
                      <w:r w:rsidR="008210B9" w:rsidRPr="008210B9">
                        <w:rPr>
                          <w:rFonts w:asciiTheme="majorHAnsi" w:hAnsiTheme="majorHAnsi"/>
                          <w:color w:val="595959" w:themeColor="text1" w:themeTint="A6"/>
                          <w:sz w:val="18"/>
                          <w:szCs w:val="18"/>
                          <w:lang w:val="es-ES_tradnl"/>
                        </w:rPr>
                        <w:t xml:space="preserve"> Quiroz Cabanillas</w:t>
                      </w:r>
                      <w:r w:rsidR="008210B9">
                        <w:rPr>
                          <w:rFonts w:asciiTheme="majorHAnsi" w:hAnsiTheme="majorHAnsi"/>
                          <w:color w:val="595959" w:themeColor="text1" w:themeTint="A6"/>
                          <w:sz w:val="18"/>
                          <w:szCs w:val="18"/>
                          <w:lang w:val="es-ES_tradnl"/>
                        </w:rPr>
                        <w:t>. Perú</w:t>
                      </w:r>
                      <w:r w:rsidRPr="00890650">
                        <w:rPr>
                          <w:rFonts w:asciiTheme="majorHAnsi" w:hAnsiTheme="majorHAnsi"/>
                          <w:color w:val="595959" w:themeColor="text1" w:themeTint="A6"/>
                          <w:sz w:val="18"/>
                          <w:szCs w:val="18"/>
                          <w:lang w:val="es-ES_tradnl"/>
                        </w:rPr>
                        <w:t xml:space="preserve">. </w:t>
                      </w:r>
                    </w:p>
                    <w:p w14:paraId="0D1B22CF" w14:textId="05174458" w:rsidR="008B5339" w:rsidRPr="007B05C4" w:rsidRDefault="00E5068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5 de mayo de 2018</w:t>
                      </w:r>
                      <w:r w:rsidR="008B5339"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661C21"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661C21" w:rsidRDefault="00D306D1" w:rsidP="005516A1">
      <w:pPr>
        <w:tabs>
          <w:tab w:val="center" w:pos="5400"/>
        </w:tabs>
        <w:suppressAutoHyphens/>
        <w:jc w:val="center"/>
        <w:rPr>
          <w:rFonts w:asciiTheme="majorHAnsi" w:hAnsiTheme="majorHAnsi"/>
          <w:b/>
          <w:sz w:val="20"/>
          <w:lang w:val="es-ES_tradnl"/>
        </w:rPr>
      </w:pPr>
      <w:r w:rsidRPr="00661C2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8B5339" w:rsidRPr="00D72DC6" w:rsidRDefault="008B533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8B5339" w:rsidRPr="00D72DC6" w:rsidRDefault="008B533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61C2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8B5339" w:rsidRPr="004B7EB6" w:rsidRDefault="008B533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8B5339" w:rsidRPr="004B7EB6" w:rsidRDefault="008B533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661C21" w:rsidRDefault="004A6A54" w:rsidP="005516A1">
      <w:pPr>
        <w:tabs>
          <w:tab w:val="center" w:pos="5400"/>
        </w:tabs>
        <w:suppressAutoHyphens/>
        <w:jc w:val="center"/>
        <w:rPr>
          <w:rFonts w:asciiTheme="majorHAnsi" w:hAnsiTheme="majorHAnsi"/>
          <w:b/>
          <w:sz w:val="20"/>
          <w:lang w:val="es-ES_tradnl"/>
        </w:rPr>
        <w:sectPr w:rsidR="0070697F" w:rsidRPr="00661C21"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61C21">
        <w:rPr>
          <w:rFonts w:asciiTheme="majorHAnsi" w:hAnsiTheme="majorHAnsi"/>
          <w:b/>
          <w:sz w:val="20"/>
          <w:lang w:val="es-ES_tradnl"/>
        </w:rPr>
        <w:tab/>
      </w:r>
    </w:p>
    <w:p w14:paraId="376DDC8B" w14:textId="77777777" w:rsidR="003239B8" w:rsidRPr="00661C21" w:rsidRDefault="003239B8" w:rsidP="004A6A54">
      <w:pPr>
        <w:spacing w:after="240"/>
        <w:ind w:firstLine="720"/>
        <w:jc w:val="both"/>
        <w:rPr>
          <w:rFonts w:asciiTheme="majorHAnsi" w:hAnsiTheme="majorHAnsi"/>
          <w:b/>
          <w:bCs/>
          <w:sz w:val="20"/>
          <w:szCs w:val="20"/>
          <w:lang w:val="es-ES"/>
        </w:rPr>
      </w:pPr>
      <w:r w:rsidRPr="00661C21">
        <w:rPr>
          <w:rFonts w:asciiTheme="majorHAnsi" w:hAnsiTheme="majorHAnsi"/>
          <w:b/>
          <w:bCs/>
          <w:sz w:val="20"/>
          <w:szCs w:val="20"/>
          <w:lang w:val="es-ES"/>
        </w:rPr>
        <w:lastRenderedPageBreak/>
        <w:t>I.</w:t>
      </w:r>
      <w:r w:rsidRPr="00661C2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61C21"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661C21" w:rsidRDefault="003239B8" w:rsidP="008B5339">
            <w:pPr>
              <w:jc w:val="center"/>
              <w:rPr>
                <w:rFonts w:asciiTheme="majorHAnsi" w:hAnsiTheme="majorHAnsi"/>
                <w:b/>
                <w:bCs/>
                <w:color w:val="FFFFFF" w:themeColor="background1"/>
                <w:sz w:val="20"/>
                <w:szCs w:val="20"/>
              </w:rPr>
            </w:pPr>
            <w:r w:rsidRPr="00661C21">
              <w:rPr>
                <w:rFonts w:asciiTheme="majorHAnsi" w:hAnsiTheme="majorHAnsi"/>
                <w:b/>
                <w:bCs/>
                <w:color w:val="FFFFFF" w:themeColor="background1"/>
                <w:sz w:val="20"/>
                <w:szCs w:val="20"/>
              </w:rPr>
              <w:t xml:space="preserve">Parte </w:t>
            </w:r>
            <w:proofErr w:type="spellStart"/>
            <w:r w:rsidRPr="00661C21">
              <w:rPr>
                <w:rFonts w:asciiTheme="majorHAnsi" w:hAnsiTheme="majorHAnsi"/>
                <w:b/>
                <w:bCs/>
                <w:color w:val="FFFFFF" w:themeColor="background1"/>
                <w:sz w:val="20"/>
                <w:szCs w:val="20"/>
              </w:rPr>
              <w:t>peticionaria</w:t>
            </w:r>
            <w:proofErr w:type="spellEnd"/>
            <w:r w:rsidRPr="00661C21">
              <w:rPr>
                <w:rFonts w:asciiTheme="majorHAnsi" w:hAnsiTheme="majorHAnsi"/>
                <w:b/>
                <w:bCs/>
                <w:color w:val="FFFFFF" w:themeColor="background1"/>
                <w:sz w:val="20"/>
                <w:szCs w:val="20"/>
              </w:rPr>
              <w:t>:</w:t>
            </w:r>
          </w:p>
        </w:tc>
        <w:tc>
          <w:tcPr>
            <w:tcW w:w="5760" w:type="dxa"/>
            <w:vAlign w:val="center"/>
          </w:tcPr>
          <w:p w14:paraId="3C5315D8" w14:textId="75F40E33" w:rsidR="003239B8" w:rsidRPr="00661C21" w:rsidRDefault="00845231" w:rsidP="008B5339">
            <w:pPr>
              <w:jc w:val="both"/>
              <w:rPr>
                <w:rFonts w:asciiTheme="majorHAnsi" w:hAnsiTheme="majorHAnsi"/>
                <w:bCs/>
                <w:sz w:val="20"/>
                <w:szCs w:val="20"/>
              </w:rPr>
            </w:pPr>
            <w:r w:rsidRPr="00661C21">
              <w:rPr>
                <w:rFonts w:asciiTheme="majorHAnsi" w:hAnsiTheme="majorHAnsi"/>
                <w:bCs/>
                <w:sz w:val="20"/>
                <w:szCs w:val="20"/>
              </w:rPr>
              <w:t xml:space="preserve">Segundo José Quiroz </w:t>
            </w:r>
            <w:proofErr w:type="spellStart"/>
            <w:r w:rsidRPr="00661C21">
              <w:rPr>
                <w:rFonts w:asciiTheme="majorHAnsi" w:hAnsiTheme="majorHAnsi"/>
                <w:bCs/>
                <w:sz w:val="20"/>
                <w:szCs w:val="20"/>
              </w:rPr>
              <w:t>Cabanillas</w:t>
            </w:r>
            <w:proofErr w:type="spellEnd"/>
          </w:p>
        </w:tc>
      </w:tr>
      <w:tr w:rsidR="003239B8" w:rsidRPr="00661C21"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661C21" w:rsidRDefault="00414FDF" w:rsidP="008B5339">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61C21">
                  <w:rPr>
                    <w:rFonts w:asciiTheme="majorHAnsi" w:hAnsiTheme="majorHAnsi"/>
                    <w:b/>
                    <w:bCs/>
                    <w:color w:val="FFFFFF" w:themeColor="background1"/>
                    <w:sz w:val="20"/>
                    <w:szCs w:val="20"/>
                  </w:rPr>
                  <w:t>Presunta víctima</w:t>
                </w:r>
              </w:sdtContent>
            </w:sdt>
            <w:r w:rsidR="003239B8" w:rsidRPr="00661C21">
              <w:rPr>
                <w:rFonts w:asciiTheme="majorHAnsi" w:hAnsiTheme="majorHAnsi"/>
                <w:b/>
                <w:bCs/>
                <w:color w:val="FFFFFF" w:themeColor="background1"/>
                <w:sz w:val="20"/>
                <w:szCs w:val="20"/>
              </w:rPr>
              <w:t>:</w:t>
            </w:r>
          </w:p>
        </w:tc>
        <w:tc>
          <w:tcPr>
            <w:tcW w:w="5760" w:type="dxa"/>
            <w:vAlign w:val="center"/>
          </w:tcPr>
          <w:p w14:paraId="4AEBF59E" w14:textId="6289E3D3" w:rsidR="003239B8" w:rsidRPr="00661C21" w:rsidRDefault="00845231" w:rsidP="008B5339">
            <w:pPr>
              <w:jc w:val="both"/>
              <w:rPr>
                <w:rFonts w:asciiTheme="majorHAnsi" w:hAnsiTheme="majorHAnsi"/>
                <w:bCs/>
                <w:sz w:val="20"/>
                <w:szCs w:val="20"/>
                <w:lang w:val="es-ES"/>
              </w:rPr>
            </w:pPr>
            <w:r w:rsidRPr="00661C21">
              <w:rPr>
                <w:rFonts w:asciiTheme="majorHAnsi" w:hAnsiTheme="majorHAnsi"/>
                <w:bCs/>
                <w:sz w:val="20"/>
                <w:szCs w:val="20"/>
                <w:lang w:val="es-ES"/>
              </w:rPr>
              <w:t xml:space="preserve">Karen </w:t>
            </w:r>
            <w:proofErr w:type="spellStart"/>
            <w:r w:rsidRPr="00661C21">
              <w:rPr>
                <w:rFonts w:asciiTheme="majorHAnsi" w:hAnsiTheme="majorHAnsi"/>
                <w:bCs/>
                <w:sz w:val="20"/>
                <w:szCs w:val="20"/>
                <w:lang w:val="es-ES"/>
              </w:rPr>
              <w:t>Mañuca</w:t>
            </w:r>
            <w:proofErr w:type="spellEnd"/>
            <w:r w:rsidRPr="00661C21">
              <w:rPr>
                <w:rFonts w:asciiTheme="majorHAnsi" w:hAnsiTheme="majorHAnsi"/>
                <w:bCs/>
                <w:sz w:val="20"/>
                <w:szCs w:val="20"/>
                <w:lang w:val="es-ES"/>
              </w:rPr>
              <w:t xml:space="preserve"> Quiroz Cabanillas</w:t>
            </w:r>
          </w:p>
        </w:tc>
      </w:tr>
      <w:tr w:rsidR="003239B8" w:rsidRPr="00661C21"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661C21" w:rsidRDefault="003239B8" w:rsidP="008B5339">
            <w:pPr>
              <w:jc w:val="center"/>
              <w:rPr>
                <w:rFonts w:asciiTheme="majorHAnsi" w:hAnsiTheme="majorHAnsi"/>
                <w:b/>
                <w:bCs/>
                <w:color w:val="FFFFFF" w:themeColor="background1"/>
                <w:sz w:val="20"/>
                <w:szCs w:val="20"/>
              </w:rPr>
            </w:pPr>
            <w:r w:rsidRPr="00661C21">
              <w:rPr>
                <w:rFonts w:asciiTheme="majorHAnsi" w:hAnsiTheme="majorHAnsi"/>
                <w:b/>
                <w:bCs/>
                <w:color w:val="FFFFFF" w:themeColor="background1"/>
                <w:sz w:val="20"/>
                <w:szCs w:val="20"/>
              </w:rPr>
              <w:t xml:space="preserve">Estado </w:t>
            </w:r>
            <w:proofErr w:type="spellStart"/>
            <w:r w:rsidRPr="00661C21">
              <w:rPr>
                <w:rFonts w:asciiTheme="majorHAnsi" w:hAnsiTheme="majorHAnsi"/>
                <w:b/>
                <w:bCs/>
                <w:color w:val="FFFFFF" w:themeColor="background1"/>
                <w:sz w:val="20"/>
                <w:szCs w:val="20"/>
              </w:rPr>
              <w:t>denunciado</w:t>
            </w:r>
            <w:proofErr w:type="spellEnd"/>
            <w:r w:rsidRPr="00661C21">
              <w:rPr>
                <w:rFonts w:asciiTheme="majorHAnsi" w:hAnsiTheme="majorHAnsi"/>
                <w:b/>
                <w:bCs/>
                <w:color w:val="FFFFFF" w:themeColor="background1"/>
                <w:sz w:val="20"/>
                <w:szCs w:val="20"/>
              </w:rPr>
              <w:t>:</w:t>
            </w:r>
          </w:p>
        </w:tc>
        <w:tc>
          <w:tcPr>
            <w:tcW w:w="5760" w:type="dxa"/>
            <w:vAlign w:val="center"/>
          </w:tcPr>
          <w:p w14:paraId="274C8A50" w14:textId="3093706D" w:rsidR="003239B8" w:rsidRPr="00661C21" w:rsidRDefault="00845231" w:rsidP="008B5339">
            <w:pPr>
              <w:jc w:val="both"/>
              <w:rPr>
                <w:rFonts w:asciiTheme="majorHAnsi" w:hAnsiTheme="majorHAnsi"/>
                <w:bCs/>
                <w:sz w:val="20"/>
                <w:szCs w:val="20"/>
              </w:rPr>
            </w:pPr>
            <w:proofErr w:type="spellStart"/>
            <w:r w:rsidRPr="00661C21">
              <w:rPr>
                <w:rFonts w:asciiTheme="majorHAnsi" w:hAnsiTheme="majorHAnsi"/>
                <w:bCs/>
                <w:sz w:val="20"/>
                <w:szCs w:val="20"/>
              </w:rPr>
              <w:t>Perú</w:t>
            </w:r>
            <w:proofErr w:type="spellEnd"/>
            <w:r w:rsidRPr="00661C21">
              <w:rPr>
                <w:rStyle w:val="FootnoteReference"/>
                <w:rFonts w:asciiTheme="majorHAnsi" w:hAnsiTheme="majorHAnsi"/>
                <w:bCs/>
                <w:sz w:val="20"/>
                <w:szCs w:val="20"/>
              </w:rPr>
              <w:footnoteReference w:id="2"/>
            </w:r>
          </w:p>
        </w:tc>
      </w:tr>
      <w:tr w:rsidR="00223A29" w:rsidRPr="00AB13E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661C21" w:rsidRDefault="001B3A00" w:rsidP="00E4118C">
            <w:pPr>
              <w:jc w:val="center"/>
              <w:rPr>
                <w:rFonts w:asciiTheme="majorHAnsi" w:hAnsiTheme="majorHAnsi"/>
                <w:b/>
                <w:bCs/>
                <w:color w:val="FFFFFF" w:themeColor="background1"/>
                <w:sz w:val="20"/>
                <w:szCs w:val="20"/>
              </w:rPr>
            </w:pPr>
            <w:r w:rsidRPr="00661C21">
              <w:rPr>
                <w:rFonts w:asciiTheme="majorHAnsi" w:hAnsiTheme="majorHAnsi"/>
                <w:b/>
                <w:bCs/>
                <w:color w:val="FFFFFF" w:themeColor="background1"/>
                <w:sz w:val="20"/>
                <w:szCs w:val="20"/>
              </w:rPr>
              <w:t xml:space="preserve">Derechos </w:t>
            </w:r>
            <w:proofErr w:type="spellStart"/>
            <w:r w:rsidR="00E4118C" w:rsidRPr="00661C21">
              <w:rPr>
                <w:rFonts w:asciiTheme="majorHAnsi" w:hAnsiTheme="majorHAnsi"/>
                <w:b/>
                <w:bCs/>
                <w:color w:val="FFFFFF" w:themeColor="background1"/>
                <w:sz w:val="20"/>
                <w:szCs w:val="20"/>
              </w:rPr>
              <w:t>invocados</w:t>
            </w:r>
            <w:proofErr w:type="spellEnd"/>
            <w:r w:rsidRPr="00661C21">
              <w:rPr>
                <w:rFonts w:asciiTheme="majorHAnsi" w:hAnsiTheme="majorHAnsi"/>
                <w:b/>
                <w:bCs/>
                <w:color w:val="FFFFFF" w:themeColor="background1"/>
                <w:sz w:val="20"/>
                <w:szCs w:val="20"/>
              </w:rPr>
              <w:t>:</w:t>
            </w:r>
          </w:p>
        </w:tc>
        <w:tc>
          <w:tcPr>
            <w:tcW w:w="5760" w:type="dxa"/>
            <w:vAlign w:val="center"/>
          </w:tcPr>
          <w:p w14:paraId="6DEE1EEB" w14:textId="4DC3BE1B" w:rsidR="00223A29" w:rsidRPr="00661C21" w:rsidRDefault="00845231" w:rsidP="008B5339">
            <w:pPr>
              <w:jc w:val="both"/>
              <w:rPr>
                <w:rFonts w:asciiTheme="majorHAnsi" w:hAnsiTheme="majorHAnsi"/>
                <w:bCs/>
                <w:sz w:val="20"/>
                <w:szCs w:val="20"/>
                <w:lang w:val="es-ES"/>
              </w:rPr>
            </w:pPr>
            <w:r w:rsidRPr="00661C21">
              <w:rPr>
                <w:rFonts w:asciiTheme="majorHAnsi" w:hAnsiTheme="majorHAnsi"/>
                <w:bCs/>
                <w:sz w:val="20"/>
                <w:szCs w:val="20"/>
                <w:lang w:val="es-AR"/>
              </w:rPr>
              <w:t>Artículos 5 (integridad), 7 (libertad personal),</w:t>
            </w:r>
            <w:r w:rsidR="00E45E16" w:rsidRPr="00661C21">
              <w:rPr>
                <w:rFonts w:asciiTheme="majorHAnsi" w:hAnsiTheme="majorHAnsi"/>
                <w:bCs/>
                <w:sz w:val="20"/>
                <w:szCs w:val="20"/>
                <w:lang w:val="es-AR"/>
              </w:rPr>
              <w:t xml:space="preserve"> </w:t>
            </w:r>
            <w:r w:rsidRPr="00661C21">
              <w:rPr>
                <w:rFonts w:asciiTheme="majorHAnsi" w:hAnsiTheme="majorHAnsi"/>
                <w:bCs/>
                <w:sz w:val="20"/>
                <w:szCs w:val="20"/>
                <w:lang w:val="es-AR"/>
              </w:rPr>
              <w:t>11 (protección de la honra y de la dignidad) y 18 (derecho al nombre) de la Convención Americana sobre Derechos Humanos</w:t>
            </w:r>
            <w:r w:rsidRPr="00661C21">
              <w:rPr>
                <w:rStyle w:val="FootnoteReference"/>
                <w:rFonts w:asciiTheme="majorHAnsi" w:hAnsiTheme="majorHAnsi"/>
                <w:bCs/>
                <w:sz w:val="20"/>
                <w:szCs w:val="20"/>
                <w:lang w:val="es-AR"/>
              </w:rPr>
              <w:footnoteReference w:id="3"/>
            </w:r>
            <w:r w:rsidRPr="00661C21">
              <w:rPr>
                <w:rFonts w:asciiTheme="majorHAnsi" w:hAnsiTheme="majorHAnsi"/>
                <w:bCs/>
                <w:sz w:val="20"/>
                <w:szCs w:val="20"/>
                <w:lang w:val="es-AR"/>
              </w:rPr>
              <w:t xml:space="preserve"> </w:t>
            </w:r>
            <w:r w:rsidRPr="00661C21">
              <w:rPr>
                <w:rFonts w:asciiTheme="majorHAnsi" w:hAnsiTheme="majorHAnsi"/>
                <w:bCs/>
                <w:sz w:val="20"/>
                <w:szCs w:val="20"/>
                <w:lang w:val="es-ES"/>
              </w:rPr>
              <w:t>en relación con su artículo 1.1 (obligación de respetar los derechos)</w:t>
            </w:r>
            <w:r w:rsidRPr="00661C21">
              <w:rPr>
                <w:rFonts w:asciiTheme="majorHAnsi" w:hAnsiTheme="majorHAnsi"/>
                <w:bCs/>
                <w:sz w:val="20"/>
                <w:szCs w:val="20"/>
                <w:lang w:val="es-AR"/>
              </w:rPr>
              <w:t xml:space="preserve"> y </w:t>
            </w:r>
            <w:r w:rsidRPr="00661C21">
              <w:rPr>
                <w:rFonts w:asciiTheme="majorHAnsi" w:hAnsiTheme="majorHAnsi"/>
                <w:bCs/>
                <w:sz w:val="20"/>
                <w:szCs w:val="20"/>
                <w:lang w:val="es-ES"/>
              </w:rPr>
              <w:t>otros tratados internacionales</w:t>
            </w:r>
            <w:r w:rsidRPr="00661C21">
              <w:rPr>
                <w:rStyle w:val="FootnoteReference"/>
                <w:rFonts w:asciiTheme="majorHAnsi" w:hAnsiTheme="majorHAnsi"/>
                <w:bCs/>
                <w:sz w:val="20"/>
                <w:szCs w:val="20"/>
                <w:lang w:val="es-ES"/>
              </w:rPr>
              <w:footnoteReference w:id="4"/>
            </w:r>
            <w:r w:rsidRPr="00661C21">
              <w:rPr>
                <w:rFonts w:asciiTheme="majorHAnsi" w:hAnsiTheme="majorHAnsi"/>
                <w:bCs/>
                <w:sz w:val="20"/>
                <w:szCs w:val="20"/>
                <w:lang w:val="es-AR"/>
              </w:rPr>
              <w:t xml:space="preserve"> </w:t>
            </w:r>
          </w:p>
        </w:tc>
      </w:tr>
    </w:tbl>
    <w:p w14:paraId="20263696" w14:textId="77777777" w:rsidR="003239B8" w:rsidRPr="00661C21" w:rsidRDefault="003239B8" w:rsidP="003239B8">
      <w:pPr>
        <w:spacing w:before="240" w:after="240"/>
        <w:ind w:firstLine="720"/>
        <w:jc w:val="both"/>
        <w:rPr>
          <w:rFonts w:asciiTheme="majorHAnsi" w:hAnsiTheme="majorHAnsi"/>
          <w:b/>
          <w:bCs/>
          <w:sz w:val="20"/>
          <w:szCs w:val="20"/>
          <w:lang w:val="es-ES"/>
        </w:rPr>
      </w:pPr>
      <w:r w:rsidRPr="00661C21">
        <w:rPr>
          <w:rFonts w:asciiTheme="majorHAnsi" w:hAnsiTheme="majorHAnsi"/>
          <w:b/>
          <w:bCs/>
          <w:sz w:val="20"/>
          <w:szCs w:val="20"/>
          <w:lang w:val="es-ES"/>
        </w:rPr>
        <w:t>II.</w:t>
      </w:r>
      <w:r w:rsidRPr="00661C21">
        <w:rPr>
          <w:rFonts w:asciiTheme="majorHAnsi" w:hAnsiTheme="majorHAnsi"/>
          <w:b/>
          <w:bCs/>
          <w:sz w:val="20"/>
          <w:szCs w:val="20"/>
          <w:lang w:val="es-ES"/>
        </w:rPr>
        <w:tab/>
        <w:t>TRÁMITE ANTE LA CIDH</w:t>
      </w:r>
      <w:r w:rsidR="008E3BFE" w:rsidRPr="00661C21">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61C21"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661C21" w:rsidRDefault="004A6A54" w:rsidP="004A6A54">
            <w:pPr>
              <w:jc w:val="center"/>
              <w:rPr>
                <w:rFonts w:asciiTheme="majorHAnsi" w:hAnsiTheme="majorHAnsi"/>
                <w:b/>
                <w:bCs/>
                <w:color w:val="FFFFFF" w:themeColor="background1"/>
                <w:sz w:val="20"/>
                <w:szCs w:val="20"/>
                <w:lang w:val="es-ES"/>
              </w:rPr>
            </w:pPr>
            <w:r w:rsidRPr="00661C21">
              <w:rPr>
                <w:rFonts w:asciiTheme="majorHAnsi" w:hAnsiTheme="majorHAnsi"/>
                <w:b/>
                <w:bCs/>
                <w:color w:val="FFFFFF" w:themeColor="background1"/>
                <w:sz w:val="20"/>
                <w:szCs w:val="20"/>
                <w:lang w:val="es-ES"/>
              </w:rPr>
              <w:t>P</w:t>
            </w:r>
            <w:r w:rsidR="004C2312" w:rsidRPr="00661C21">
              <w:rPr>
                <w:rFonts w:asciiTheme="majorHAnsi" w:hAnsiTheme="majorHAnsi"/>
                <w:b/>
                <w:bCs/>
                <w:color w:val="FFFFFF" w:themeColor="background1"/>
                <w:sz w:val="20"/>
                <w:szCs w:val="20"/>
                <w:lang w:val="es-ES"/>
              </w:rPr>
              <w:t>resentación de la petición:</w:t>
            </w:r>
          </w:p>
        </w:tc>
        <w:tc>
          <w:tcPr>
            <w:tcW w:w="5760" w:type="dxa"/>
            <w:vAlign w:val="center"/>
          </w:tcPr>
          <w:p w14:paraId="6E579153" w14:textId="7A951D14" w:rsidR="004C2312" w:rsidRPr="00661C21" w:rsidRDefault="00845231" w:rsidP="008B5339">
            <w:pPr>
              <w:jc w:val="both"/>
              <w:rPr>
                <w:rFonts w:asciiTheme="majorHAnsi" w:hAnsiTheme="majorHAnsi"/>
                <w:bCs/>
                <w:sz w:val="20"/>
                <w:szCs w:val="20"/>
                <w:lang w:val="es-ES"/>
              </w:rPr>
            </w:pPr>
            <w:r w:rsidRPr="00661C21">
              <w:rPr>
                <w:rFonts w:asciiTheme="majorHAnsi" w:hAnsiTheme="majorHAnsi"/>
                <w:bCs/>
                <w:sz w:val="20"/>
                <w:szCs w:val="20"/>
                <w:lang w:val="es-ES"/>
              </w:rPr>
              <w:t>31 de julio de 2007</w:t>
            </w:r>
          </w:p>
        </w:tc>
      </w:tr>
      <w:tr w:rsidR="00845231" w:rsidRPr="00AB13E6"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845231" w:rsidRPr="00661C21" w:rsidRDefault="00845231" w:rsidP="001E49E7">
            <w:pPr>
              <w:jc w:val="center"/>
              <w:rPr>
                <w:rFonts w:asciiTheme="majorHAnsi" w:hAnsiTheme="majorHAnsi"/>
                <w:b/>
                <w:bCs/>
                <w:color w:val="FFFFFF" w:themeColor="background1"/>
                <w:sz w:val="20"/>
                <w:szCs w:val="20"/>
                <w:lang w:val="es-ES"/>
              </w:rPr>
            </w:pPr>
            <w:r w:rsidRPr="00661C21">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43BA4FDD" w14:textId="197DA3D5" w:rsidR="00845231" w:rsidRPr="00661C21" w:rsidRDefault="00845231" w:rsidP="00845231">
            <w:pPr>
              <w:rPr>
                <w:rFonts w:asciiTheme="majorHAnsi" w:hAnsiTheme="majorHAnsi"/>
                <w:b/>
                <w:bCs/>
                <w:color w:val="FFFFFF" w:themeColor="background1"/>
                <w:sz w:val="20"/>
                <w:szCs w:val="20"/>
                <w:lang w:val="es-AR"/>
              </w:rPr>
            </w:pPr>
            <w:r w:rsidRPr="00661C21">
              <w:rPr>
                <w:rFonts w:asciiTheme="majorHAnsi" w:hAnsiTheme="majorHAnsi"/>
                <w:bCs/>
                <w:sz w:val="20"/>
                <w:szCs w:val="20"/>
                <w:lang w:val="es-ES"/>
              </w:rPr>
              <w:t>7 de septiembre de 2011 y 9 de julio de 2014</w:t>
            </w:r>
          </w:p>
        </w:tc>
      </w:tr>
      <w:tr w:rsidR="00845231" w:rsidRPr="00661C2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845231" w:rsidRPr="00661C21" w:rsidRDefault="00845231" w:rsidP="004A6A54">
            <w:pPr>
              <w:jc w:val="center"/>
              <w:rPr>
                <w:rFonts w:asciiTheme="majorHAnsi" w:hAnsiTheme="majorHAnsi"/>
                <w:b/>
                <w:bCs/>
                <w:color w:val="FFFFFF" w:themeColor="background1"/>
                <w:sz w:val="20"/>
                <w:szCs w:val="20"/>
                <w:lang w:val="es-ES"/>
              </w:rPr>
            </w:pPr>
            <w:r w:rsidRPr="00661C21">
              <w:rPr>
                <w:rFonts w:asciiTheme="majorHAnsi" w:hAnsiTheme="majorHAnsi"/>
                <w:b/>
                <w:color w:val="FFFFFF" w:themeColor="background1"/>
                <w:sz w:val="20"/>
                <w:szCs w:val="20"/>
                <w:lang w:val="es-ES"/>
              </w:rPr>
              <w:t>Notificación de la petición al Estado:</w:t>
            </w:r>
          </w:p>
        </w:tc>
        <w:tc>
          <w:tcPr>
            <w:tcW w:w="5760" w:type="dxa"/>
            <w:vAlign w:val="center"/>
          </w:tcPr>
          <w:p w14:paraId="1519DA6A" w14:textId="0ECD51C1" w:rsidR="00845231" w:rsidRPr="00661C21" w:rsidRDefault="00845231" w:rsidP="008B5339">
            <w:pPr>
              <w:jc w:val="both"/>
              <w:rPr>
                <w:rFonts w:asciiTheme="majorHAnsi" w:hAnsiTheme="majorHAnsi"/>
                <w:bCs/>
                <w:sz w:val="20"/>
                <w:szCs w:val="20"/>
                <w:lang w:val="es-ES"/>
              </w:rPr>
            </w:pPr>
            <w:r w:rsidRPr="00661C21">
              <w:rPr>
                <w:rFonts w:asciiTheme="majorHAnsi" w:hAnsiTheme="majorHAnsi"/>
                <w:bCs/>
                <w:sz w:val="20"/>
                <w:szCs w:val="20"/>
                <w:lang w:val="es-ES"/>
              </w:rPr>
              <w:t>11 de noviembre 2016</w:t>
            </w:r>
          </w:p>
        </w:tc>
      </w:tr>
      <w:tr w:rsidR="00845231" w:rsidRPr="00661C21"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845231" w:rsidRPr="00661C21" w:rsidRDefault="00845231" w:rsidP="004A6A54">
            <w:pPr>
              <w:jc w:val="center"/>
              <w:rPr>
                <w:rFonts w:asciiTheme="majorHAnsi" w:hAnsiTheme="majorHAnsi"/>
                <w:b/>
                <w:bCs/>
                <w:color w:val="FFFFFF" w:themeColor="background1"/>
                <w:sz w:val="20"/>
                <w:szCs w:val="20"/>
                <w:lang w:val="es-ES"/>
              </w:rPr>
            </w:pPr>
            <w:r w:rsidRPr="00661C21">
              <w:rPr>
                <w:rFonts w:asciiTheme="majorHAnsi" w:hAnsiTheme="majorHAnsi"/>
                <w:b/>
                <w:color w:val="FFFFFF" w:themeColor="background1"/>
                <w:sz w:val="20"/>
                <w:szCs w:val="20"/>
                <w:lang w:val="es-ES"/>
              </w:rPr>
              <w:t>Primera respuesta del Estado:</w:t>
            </w:r>
          </w:p>
        </w:tc>
        <w:tc>
          <w:tcPr>
            <w:tcW w:w="5760" w:type="dxa"/>
            <w:vAlign w:val="center"/>
          </w:tcPr>
          <w:p w14:paraId="1972B99E" w14:textId="43B9DFCF" w:rsidR="00845231" w:rsidRPr="00661C21" w:rsidRDefault="00845231" w:rsidP="008B5339">
            <w:pPr>
              <w:jc w:val="both"/>
              <w:rPr>
                <w:rFonts w:asciiTheme="majorHAnsi" w:hAnsiTheme="majorHAnsi"/>
                <w:bCs/>
                <w:sz w:val="20"/>
                <w:szCs w:val="20"/>
                <w:lang w:val="es-ES"/>
              </w:rPr>
            </w:pPr>
            <w:r w:rsidRPr="00661C21">
              <w:rPr>
                <w:rFonts w:asciiTheme="majorHAnsi" w:hAnsiTheme="majorHAnsi"/>
                <w:bCs/>
                <w:sz w:val="20"/>
                <w:szCs w:val="20"/>
                <w:lang w:val="es-ES"/>
              </w:rPr>
              <w:t>3 de enero de 2017</w:t>
            </w:r>
          </w:p>
        </w:tc>
      </w:tr>
      <w:tr w:rsidR="00845231" w:rsidRPr="00661C21"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845231" w:rsidRPr="00661C21" w:rsidRDefault="00845231" w:rsidP="008E3BFE">
            <w:pPr>
              <w:jc w:val="center"/>
              <w:rPr>
                <w:rFonts w:asciiTheme="majorHAnsi" w:hAnsiTheme="majorHAnsi"/>
                <w:b/>
                <w:bCs/>
                <w:color w:val="FFFFFF" w:themeColor="background1"/>
                <w:sz w:val="20"/>
                <w:szCs w:val="20"/>
                <w:lang w:val="es-ES"/>
              </w:rPr>
            </w:pPr>
            <w:r w:rsidRPr="00661C21">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1D8B862" w14:textId="46C7D2FE" w:rsidR="00845231" w:rsidRPr="00661C21" w:rsidRDefault="00845231" w:rsidP="008B5339">
            <w:pPr>
              <w:jc w:val="both"/>
              <w:rPr>
                <w:rFonts w:asciiTheme="majorHAnsi" w:hAnsiTheme="majorHAnsi"/>
                <w:bCs/>
                <w:sz w:val="20"/>
                <w:szCs w:val="20"/>
                <w:lang w:val="es-ES"/>
              </w:rPr>
            </w:pPr>
            <w:r w:rsidRPr="00661C21">
              <w:rPr>
                <w:rFonts w:asciiTheme="majorHAnsi" w:hAnsiTheme="majorHAnsi"/>
                <w:bCs/>
                <w:sz w:val="20"/>
                <w:szCs w:val="20"/>
                <w:lang w:val="es-ES"/>
              </w:rPr>
              <w:t>10 de mayo de 2017</w:t>
            </w:r>
          </w:p>
        </w:tc>
      </w:tr>
      <w:tr w:rsidR="00845231" w:rsidRPr="00661C21"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845231" w:rsidRPr="00661C21" w:rsidRDefault="00845231" w:rsidP="008E3BFE">
            <w:pPr>
              <w:jc w:val="center"/>
              <w:rPr>
                <w:rFonts w:asciiTheme="majorHAnsi" w:hAnsiTheme="majorHAnsi"/>
                <w:b/>
                <w:bCs/>
                <w:color w:val="FFFFFF" w:themeColor="background1"/>
                <w:sz w:val="20"/>
                <w:szCs w:val="20"/>
              </w:rPr>
            </w:pPr>
            <w:proofErr w:type="spellStart"/>
            <w:r w:rsidRPr="00661C21">
              <w:rPr>
                <w:rFonts w:asciiTheme="majorHAnsi" w:hAnsiTheme="majorHAnsi"/>
                <w:b/>
                <w:bCs/>
                <w:color w:val="FFFFFF" w:themeColor="background1"/>
                <w:sz w:val="20"/>
                <w:szCs w:val="20"/>
              </w:rPr>
              <w:t>Observaciones</w:t>
            </w:r>
            <w:proofErr w:type="spellEnd"/>
            <w:r w:rsidRPr="00661C21">
              <w:rPr>
                <w:rFonts w:asciiTheme="majorHAnsi" w:hAnsiTheme="majorHAnsi"/>
                <w:b/>
                <w:bCs/>
                <w:color w:val="FFFFFF" w:themeColor="background1"/>
                <w:sz w:val="20"/>
                <w:szCs w:val="20"/>
              </w:rPr>
              <w:t xml:space="preserve"> </w:t>
            </w:r>
            <w:proofErr w:type="spellStart"/>
            <w:r w:rsidRPr="00661C21">
              <w:rPr>
                <w:rFonts w:asciiTheme="majorHAnsi" w:hAnsiTheme="majorHAnsi"/>
                <w:b/>
                <w:bCs/>
                <w:color w:val="FFFFFF" w:themeColor="background1"/>
                <w:sz w:val="20"/>
                <w:szCs w:val="20"/>
              </w:rPr>
              <w:t>adicionales</w:t>
            </w:r>
            <w:proofErr w:type="spellEnd"/>
            <w:r w:rsidRPr="00661C21">
              <w:rPr>
                <w:rFonts w:asciiTheme="majorHAnsi" w:hAnsiTheme="majorHAnsi"/>
                <w:b/>
                <w:bCs/>
                <w:color w:val="FFFFFF" w:themeColor="background1"/>
                <w:sz w:val="20"/>
                <w:szCs w:val="20"/>
              </w:rPr>
              <w:t xml:space="preserve"> del Estado:</w:t>
            </w:r>
          </w:p>
        </w:tc>
        <w:tc>
          <w:tcPr>
            <w:tcW w:w="5760" w:type="dxa"/>
            <w:vAlign w:val="center"/>
          </w:tcPr>
          <w:p w14:paraId="3CE49AFE" w14:textId="6FEE97F1" w:rsidR="00845231" w:rsidRPr="00661C21" w:rsidRDefault="00CD1085" w:rsidP="008B5339">
            <w:pPr>
              <w:jc w:val="both"/>
              <w:rPr>
                <w:rFonts w:asciiTheme="majorHAnsi" w:hAnsiTheme="majorHAnsi"/>
                <w:bCs/>
                <w:sz w:val="20"/>
                <w:szCs w:val="20"/>
              </w:rPr>
            </w:pPr>
            <w:r w:rsidRPr="00661C21">
              <w:rPr>
                <w:rFonts w:asciiTheme="majorHAnsi" w:hAnsiTheme="majorHAnsi"/>
                <w:bCs/>
                <w:sz w:val="20"/>
                <w:szCs w:val="20"/>
              </w:rPr>
              <w:t>18</w:t>
            </w:r>
            <w:r w:rsidR="00845231" w:rsidRPr="00661C21">
              <w:rPr>
                <w:rFonts w:asciiTheme="majorHAnsi" w:hAnsiTheme="majorHAnsi"/>
                <w:bCs/>
                <w:sz w:val="20"/>
                <w:szCs w:val="20"/>
              </w:rPr>
              <w:t xml:space="preserve"> de </w:t>
            </w:r>
            <w:proofErr w:type="spellStart"/>
            <w:r w:rsidR="00845231" w:rsidRPr="00661C21">
              <w:rPr>
                <w:rFonts w:asciiTheme="majorHAnsi" w:hAnsiTheme="majorHAnsi"/>
                <w:bCs/>
                <w:sz w:val="20"/>
                <w:szCs w:val="20"/>
              </w:rPr>
              <w:t>octubre</w:t>
            </w:r>
            <w:proofErr w:type="spellEnd"/>
            <w:r w:rsidR="00845231" w:rsidRPr="00661C21">
              <w:rPr>
                <w:rFonts w:asciiTheme="majorHAnsi" w:hAnsiTheme="majorHAnsi"/>
                <w:bCs/>
                <w:sz w:val="20"/>
                <w:szCs w:val="20"/>
              </w:rPr>
              <w:t xml:space="preserve"> de 2017</w:t>
            </w:r>
          </w:p>
        </w:tc>
      </w:tr>
    </w:tbl>
    <w:p w14:paraId="21DAA666" w14:textId="77777777" w:rsidR="003239B8" w:rsidRPr="00661C21" w:rsidRDefault="003239B8" w:rsidP="003239B8">
      <w:pPr>
        <w:spacing w:before="240" w:after="240"/>
        <w:ind w:firstLine="720"/>
        <w:jc w:val="both"/>
        <w:rPr>
          <w:rFonts w:asciiTheme="majorHAnsi" w:hAnsiTheme="majorHAnsi"/>
          <w:b/>
          <w:bCs/>
          <w:sz w:val="20"/>
          <w:szCs w:val="20"/>
          <w:lang w:val="es-ES"/>
        </w:rPr>
      </w:pPr>
      <w:r w:rsidRPr="00661C21">
        <w:rPr>
          <w:rFonts w:asciiTheme="majorHAnsi" w:hAnsiTheme="majorHAnsi"/>
          <w:b/>
          <w:bCs/>
          <w:sz w:val="20"/>
          <w:szCs w:val="20"/>
          <w:lang w:val="es-ES"/>
        </w:rPr>
        <w:t xml:space="preserve">III. </w:t>
      </w:r>
      <w:r w:rsidRPr="00661C21">
        <w:rPr>
          <w:rFonts w:asciiTheme="majorHAnsi" w:hAnsiTheme="majorHAnsi"/>
          <w:b/>
          <w:bCs/>
          <w:sz w:val="20"/>
          <w:szCs w:val="20"/>
          <w:lang w:val="es-ES"/>
        </w:rPr>
        <w:tab/>
        <w:t>COMPETENCIA</w:t>
      </w:r>
      <w:r w:rsidR="00EE00E9" w:rsidRPr="00661C2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61C21"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661C21" w:rsidRDefault="003239B8" w:rsidP="008B5339">
            <w:pPr>
              <w:jc w:val="center"/>
              <w:rPr>
                <w:rFonts w:asciiTheme="majorHAnsi" w:hAnsiTheme="majorHAnsi"/>
                <w:b/>
                <w:bCs/>
                <w:i/>
                <w:color w:val="FFFFFF" w:themeColor="background1"/>
                <w:sz w:val="20"/>
                <w:szCs w:val="20"/>
              </w:rPr>
            </w:pPr>
            <w:proofErr w:type="spellStart"/>
            <w:r w:rsidRPr="00661C21">
              <w:rPr>
                <w:rFonts w:asciiTheme="majorHAnsi" w:hAnsiTheme="majorHAnsi"/>
                <w:b/>
                <w:bCs/>
                <w:color w:val="FFFFFF" w:themeColor="background1"/>
                <w:sz w:val="20"/>
                <w:szCs w:val="20"/>
              </w:rPr>
              <w:t>Competencia</w:t>
            </w:r>
            <w:proofErr w:type="spellEnd"/>
            <w:r w:rsidRPr="00661C21">
              <w:rPr>
                <w:rFonts w:asciiTheme="majorHAnsi" w:hAnsiTheme="majorHAnsi"/>
                <w:b/>
                <w:bCs/>
                <w:i/>
                <w:color w:val="FFFFFF" w:themeColor="background1"/>
                <w:sz w:val="20"/>
                <w:szCs w:val="20"/>
              </w:rPr>
              <w:t xml:space="preserve"> </w:t>
            </w:r>
            <w:proofErr w:type="spellStart"/>
            <w:r w:rsidRPr="00661C21">
              <w:rPr>
                <w:rFonts w:asciiTheme="majorHAnsi" w:hAnsiTheme="majorHAnsi"/>
                <w:b/>
                <w:bCs/>
                <w:i/>
                <w:color w:val="FFFFFF" w:themeColor="background1"/>
                <w:sz w:val="20"/>
                <w:szCs w:val="20"/>
              </w:rPr>
              <w:t>Ratione</w:t>
            </w:r>
            <w:proofErr w:type="spellEnd"/>
            <w:r w:rsidRPr="00661C21">
              <w:rPr>
                <w:rFonts w:asciiTheme="majorHAnsi" w:hAnsiTheme="majorHAnsi"/>
                <w:b/>
                <w:bCs/>
                <w:i/>
                <w:color w:val="FFFFFF" w:themeColor="background1"/>
                <w:sz w:val="20"/>
                <w:szCs w:val="20"/>
              </w:rPr>
              <w:t xml:space="preserve"> personae:</w:t>
            </w:r>
          </w:p>
        </w:tc>
        <w:tc>
          <w:tcPr>
            <w:tcW w:w="5760" w:type="dxa"/>
            <w:vAlign w:val="center"/>
          </w:tcPr>
          <w:p w14:paraId="7707F3E9" w14:textId="16B98AD5" w:rsidR="003239B8" w:rsidRPr="00661C21" w:rsidRDefault="00845231" w:rsidP="008B5339">
            <w:pPr>
              <w:rPr>
                <w:rFonts w:asciiTheme="majorHAnsi" w:hAnsiTheme="majorHAnsi"/>
                <w:bCs/>
                <w:sz w:val="20"/>
                <w:szCs w:val="20"/>
              </w:rPr>
            </w:pPr>
            <w:proofErr w:type="spellStart"/>
            <w:r w:rsidRPr="00661C21">
              <w:rPr>
                <w:rFonts w:asciiTheme="majorHAnsi" w:hAnsiTheme="majorHAnsi"/>
                <w:bCs/>
                <w:sz w:val="20"/>
                <w:szCs w:val="20"/>
              </w:rPr>
              <w:t>Sí</w:t>
            </w:r>
            <w:proofErr w:type="spellEnd"/>
          </w:p>
        </w:tc>
      </w:tr>
      <w:tr w:rsidR="003239B8" w:rsidRPr="00661C21"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661C21" w:rsidRDefault="003239B8" w:rsidP="008B5339">
            <w:pPr>
              <w:jc w:val="center"/>
              <w:rPr>
                <w:rFonts w:asciiTheme="majorHAnsi" w:hAnsiTheme="majorHAnsi"/>
                <w:b/>
                <w:bCs/>
                <w:color w:val="FFFFFF" w:themeColor="background1"/>
                <w:sz w:val="20"/>
                <w:szCs w:val="20"/>
              </w:rPr>
            </w:pPr>
            <w:proofErr w:type="spellStart"/>
            <w:r w:rsidRPr="00661C21">
              <w:rPr>
                <w:rFonts w:asciiTheme="majorHAnsi" w:hAnsiTheme="majorHAnsi"/>
                <w:b/>
                <w:bCs/>
                <w:color w:val="FFFFFF" w:themeColor="background1"/>
                <w:sz w:val="20"/>
                <w:szCs w:val="20"/>
              </w:rPr>
              <w:t>Competencia</w:t>
            </w:r>
            <w:proofErr w:type="spellEnd"/>
            <w:r w:rsidRPr="00661C21">
              <w:rPr>
                <w:rFonts w:asciiTheme="majorHAnsi" w:hAnsiTheme="majorHAnsi"/>
                <w:b/>
                <w:bCs/>
                <w:i/>
                <w:color w:val="FFFFFF" w:themeColor="background1"/>
                <w:sz w:val="20"/>
                <w:szCs w:val="20"/>
              </w:rPr>
              <w:t xml:space="preserve"> </w:t>
            </w:r>
            <w:proofErr w:type="spellStart"/>
            <w:r w:rsidRPr="00661C21">
              <w:rPr>
                <w:rFonts w:asciiTheme="majorHAnsi" w:hAnsiTheme="majorHAnsi"/>
                <w:b/>
                <w:bCs/>
                <w:i/>
                <w:color w:val="FFFFFF" w:themeColor="background1"/>
                <w:sz w:val="20"/>
                <w:szCs w:val="20"/>
              </w:rPr>
              <w:t>Ratione</w:t>
            </w:r>
            <w:proofErr w:type="spellEnd"/>
            <w:r w:rsidRPr="00661C21">
              <w:rPr>
                <w:rFonts w:asciiTheme="majorHAnsi" w:hAnsiTheme="majorHAnsi"/>
                <w:b/>
                <w:bCs/>
                <w:i/>
                <w:color w:val="FFFFFF" w:themeColor="background1"/>
                <w:sz w:val="20"/>
                <w:szCs w:val="20"/>
              </w:rPr>
              <w:t xml:space="preserve"> loci</w:t>
            </w:r>
            <w:r w:rsidRPr="00661C21">
              <w:rPr>
                <w:rFonts w:asciiTheme="majorHAnsi" w:hAnsiTheme="majorHAnsi"/>
                <w:b/>
                <w:bCs/>
                <w:color w:val="FFFFFF" w:themeColor="background1"/>
                <w:sz w:val="20"/>
                <w:szCs w:val="20"/>
              </w:rPr>
              <w:t>:</w:t>
            </w:r>
          </w:p>
        </w:tc>
        <w:tc>
          <w:tcPr>
            <w:tcW w:w="5760" w:type="dxa"/>
            <w:vAlign w:val="center"/>
          </w:tcPr>
          <w:p w14:paraId="12C931CB" w14:textId="6634D763" w:rsidR="003239B8" w:rsidRPr="00661C21" w:rsidRDefault="00845231" w:rsidP="008B5339">
            <w:pPr>
              <w:rPr>
                <w:rFonts w:asciiTheme="majorHAnsi" w:hAnsiTheme="majorHAnsi"/>
                <w:bCs/>
                <w:sz w:val="20"/>
                <w:szCs w:val="20"/>
              </w:rPr>
            </w:pPr>
            <w:proofErr w:type="spellStart"/>
            <w:r w:rsidRPr="00661C21">
              <w:rPr>
                <w:rFonts w:asciiTheme="majorHAnsi" w:hAnsiTheme="majorHAnsi"/>
                <w:bCs/>
                <w:sz w:val="20"/>
                <w:szCs w:val="20"/>
              </w:rPr>
              <w:t>Sí</w:t>
            </w:r>
            <w:proofErr w:type="spellEnd"/>
          </w:p>
        </w:tc>
      </w:tr>
      <w:tr w:rsidR="003239B8" w:rsidRPr="00661C21"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661C21" w:rsidRDefault="003239B8" w:rsidP="008B5339">
            <w:pPr>
              <w:jc w:val="center"/>
              <w:rPr>
                <w:rFonts w:asciiTheme="majorHAnsi" w:hAnsiTheme="majorHAnsi"/>
                <w:b/>
                <w:bCs/>
                <w:color w:val="FFFFFF" w:themeColor="background1"/>
                <w:sz w:val="20"/>
                <w:szCs w:val="20"/>
              </w:rPr>
            </w:pPr>
            <w:proofErr w:type="spellStart"/>
            <w:r w:rsidRPr="00661C21">
              <w:rPr>
                <w:rFonts w:asciiTheme="majorHAnsi" w:hAnsiTheme="majorHAnsi"/>
                <w:b/>
                <w:bCs/>
                <w:color w:val="FFFFFF" w:themeColor="background1"/>
                <w:sz w:val="20"/>
                <w:szCs w:val="20"/>
              </w:rPr>
              <w:t>Competencia</w:t>
            </w:r>
            <w:proofErr w:type="spellEnd"/>
            <w:r w:rsidRPr="00661C21">
              <w:rPr>
                <w:rFonts w:asciiTheme="majorHAnsi" w:hAnsiTheme="majorHAnsi"/>
                <w:b/>
                <w:bCs/>
                <w:i/>
                <w:color w:val="FFFFFF" w:themeColor="background1"/>
                <w:sz w:val="20"/>
                <w:szCs w:val="20"/>
              </w:rPr>
              <w:t xml:space="preserve"> </w:t>
            </w:r>
            <w:proofErr w:type="spellStart"/>
            <w:r w:rsidRPr="00661C21">
              <w:rPr>
                <w:rFonts w:asciiTheme="majorHAnsi" w:hAnsiTheme="majorHAnsi"/>
                <w:b/>
                <w:bCs/>
                <w:i/>
                <w:color w:val="FFFFFF" w:themeColor="background1"/>
                <w:sz w:val="20"/>
                <w:szCs w:val="20"/>
              </w:rPr>
              <w:t>Ratione</w:t>
            </w:r>
            <w:proofErr w:type="spellEnd"/>
            <w:r w:rsidRPr="00661C21">
              <w:rPr>
                <w:rFonts w:asciiTheme="majorHAnsi" w:hAnsiTheme="majorHAnsi"/>
                <w:b/>
                <w:bCs/>
                <w:i/>
                <w:color w:val="FFFFFF" w:themeColor="background1"/>
                <w:sz w:val="20"/>
                <w:szCs w:val="20"/>
              </w:rPr>
              <w:t xml:space="preserve"> </w:t>
            </w:r>
            <w:proofErr w:type="spellStart"/>
            <w:r w:rsidRPr="00661C21">
              <w:rPr>
                <w:rFonts w:asciiTheme="majorHAnsi" w:hAnsiTheme="majorHAnsi"/>
                <w:b/>
                <w:bCs/>
                <w:i/>
                <w:color w:val="FFFFFF" w:themeColor="background1"/>
                <w:sz w:val="20"/>
                <w:szCs w:val="20"/>
              </w:rPr>
              <w:t>temporis</w:t>
            </w:r>
            <w:proofErr w:type="spellEnd"/>
            <w:r w:rsidRPr="00661C21">
              <w:rPr>
                <w:rFonts w:asciiTheme="majorHAnsi" w:hAnsiTheme="majorHAnsi"/>
                <w:b/>
                <w:bCs/>
                <w:color w:val="FFFFFF" w:themeColor="background1"/>
                <w:sz w:val="20"/>
                <w:szCs w:val="20"/>
              </w:rPr>
              <w:t>:</w:t>
            </w:r>
          </w:p>
        </w:tc>
        <w:tc>
          <w:tcPr>
            <w:tcW w:w="5760" w:type="dxa"/>
            <w:vAlign w:val="center"/>
          </w:tcPr>
          <w:p w14:paraId="6F8B059B" w14:textId="3EB64C9E" w:rsidR="003239B8" w:rsidRPr="00661C21" w:rsidRDefault="00845231" w:rsidP="008B5339">
            <w:pPr>
              <w:rPr>
                <w:rFonts w:asciiTheme="majorHAnsi" w:hAnsiTheme="majorHAnsi"/>
                <w:bCs/>
                <w:sz w:val="20"/>
                <w:szCs w:val="20"/>
              </w:rPr>
            </w:pPr>
            <w:proofErr w:type="spellStart"/>
            <w:r w:rsidRPr="00661C21">
              <w:rPr>
                <w:rFonts w:asciiTheme="majorHAnsi" w:hAnsiTheme="majorHAnsi"/>
                <w:bCs/>
                <w:sz w:val="20"/>
                <w:szCs w:val="20"/>
              </w:rPr>
              <w:t>Sí</w:t>
            </w:r>
            <w:proofErr w:type="spellEnd"/>
          </w:p>
        </w:tc>
      </w:tr>
      <w:tr w:rsidR="003239B8" w:rsidRPr="00AB13E6"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661C21" w:rsidRDefault="003239B8" w:rsidP="008B5339">
            <w:pPr>
              <w:jc w:val="center"/>
              <w:rPr>
                <w:rFonts w:asciiTheme="majorHAnsi" w:hAnsiTheme="majorHAnsi"/>
                <w:b/>
                <w:bCs/>
                <w:color w:val="FFFFFF" w:themeColor="background1"/>
                <w:sz w:val="20"/>
                <w:szCs w:val="20"/>
              </w:rPr>
            </w:pPr>
            <w:proofErr w:type="spellStart"/>
            <w:r w:rsidRPr="00661C21">
              <w:rPr>
                <w:rFonts w:asciiTheme="majorHAnsi" w:hAnsiTheme="majorHAnsi"/>
                <w:b/>
                <w:bCs/>
                <w:color w:val="FFFFFF" w:themeColor="background1"/>
                <w:sz w:val="20"/>
                <w:szCs w:val="20"/>
              </w:rPr>
              <w:t>Competencia</w:t>
            </w:r>
            <w:proofErr w:type="spellEnd"/>
            <w:r w:rsidRPr="00661C21">
              <w:rPr>
                <w:rFonts w:asciiTheme="majorHAnsi" w:hAnsiTheme="majorHAnsi"/>
                <w:b/>
                <w:bCs/>
                <w:i/>
                <w:color w:val="FFFFFF" w:themeColor="background1"/>
                <w:sz w:val="20"/>
                <w:szCs w:val="20"/>
              </w:rPr>
              <w:t xml:space="preserve"> </w:t>
            </w:r>
            <w:proofErr w:type="spellStart"/>
            <w:r w:rsidRPr="00661C21">
              <w:rPr>
                <w:rFonts w:asciiTheme="majorHAnsi" w:hAnsiTheme="majorHAnsi"/>
                <w:b/>
                <w:bCs/>
                <w:i/>
                <w:color w:val="FFFFFF" w:themeColor="background1"/>
                <w:sz w:val="20"/>
                <w:szCs w:val="20"/>
              </w:rPr>
              <w:t>Ratione</w:t>
            </w:r>
            <w:proofErr w:type="spellEnd"/>
            <w:r w:rsidRPr="00661C21">
              <w:rPr>
                <w:rFonts w:asciiTheme="majorHAnsi" w:hAnsiTheme="majorHAnsi"/>
                <w:b/>
                <w:bCs/>
                <w:i/>
                <w:color w:val="FFFFFF" w:themeColor="background1"/>
                <w:sz w:val="20"/>
                <w:szCs w:val="20"/>
              </w:rPr>
              <w:t xml:space="preserve"> </w:t>
            </w:r>
            <w:proofErr w:type="spellStart"/>
            <w:r w:rsidRPr="00661C21">
              <w:rPr>
                <w:rFonts w:asciiTheme="majorHAnsi" w:hAnsiTheme="majorHAnsi"/>
                <w:b/>
                <w:bCs/>
                <w:i/>
                <w:color w:val="FFFFFF" w:themeColor="background1"/>
                <w:sz w:val="20"/>
                <w:szCs w:val="20"/>
              </w:rPr>
              <w:t>materia</w:t>
            </w:r>
            <w:r w:rsidR="00EE00E9" w:rsidRPr="00661C21">
              <w:rPr>
                <w:rFonts w:asciiTheme="majorHAnsi" w:hAnsiTheme="majorHAnsi"/>
                <w:b/>
                <w:bCs/>
                <w:i/>
                <w:color w:val="FFFFFF" w:themeColor="background1"/>
                <w:sz w:val="20"/>
                <w:szCs w:val="20"/>
              </w:rPr>
              <w:t>e</w:t>
            </w:r>
            <w:proofErr w:type="spellEnd"/>
            <w:r w:rsidRPr="00661C21">
              <w:rPr>
                <w:rFonts w:asciiTheme="majorHAnsi" w:hAnsiTheme="majorHAnsi"/>
                <w:b/>
                <w:bCs/>
                <w:color w:val="FFFFFF" w:themeColor="background1"/>
                <w:sz w:val="20"/>
                <w:szCs w:val="20"/>
              </w:rPr>
              <w:t>:</w:t>
            </w:r>
          </w:p>
        </w:tc>
        <w:tc>
          <w:tcPr>
            <w:tcW w:w="5760" w:type="dxa"/>
            <w:vAlign w:val="center"/>
          </w:tcPr>
          <w:p w14:paraId="0C122F44" w14:textId="3B504212" w:rsidR="003239B8" w:rsidRPr="00661C21" w:rsidRDefault="00845231" w:rsidP="008B5339">
            <w:pPr>
              <w:jc w:val="both"/>
              <w:rPr>
                <w:rFonts w:asciiTheme="majorHAnsi" w:hAnsiTheme="majorHAnsi"/>
                <w:bCs/>
                <w:sz w:val="20"/>
                <w:szCs w:val="20"/>
                <w:lang w:val="es-ES"/>
              </w:rPr>
            </w:pPr>
            <w:r w:rsidRPr="00661C21">
              <w:rPr>
                <w:rFonts w:asciiTheme="majorHAnsi" w:hAnsiTheme="majorHAnsi"/>
                <w:bCs/>
                <w:sz w:val="20"/>
                <w:szCs w:val="20"/>
                <w:lang w:val="es-ES"/>
              </w:rPr>
              <w:t>Sí, Convención Americana (depósito de instrumento realizado el 28 de julio de 1978)</w:t>
            </w:r>
          </w:p>
        </w:tc>
      </w:tr>
    </w:tbl>
    <w:p w14:paraId="4E92C444" w14:textId="44DE60C1" w:rsidR="003239B8" w:rsidRPr="00661C21" w:rsidRDefault="003239B8" w:rsidP="003239B8">
      <w:pPr>
        <w:spacing w:before="240" w:after="240"/>
        <w:ind w:firstLine="720"/>
        <w:jc w:val="both"/>
        <w:rPr>
          <w:rFonts w:asciiTheme="majorHAnsi" w:hAnsiTheme="majorHAnsi"/>
          <w:b/>
          <w:bCs/>
          <w:sz w:val="20"/>
          <w:szCs w:val="20"/>
          <w:lang w:val="es-ES"/>
        </w:rPr>
      </w:pPr>
      <w:r w:rsidRPr="00661C21">
        <w:rPr>
          <w:rFonts w:asciiTheme="majorHAnsi" w:hAnsiTheme="majorHAnsi"/>
          <w:b/>
          <w:bCs/>
          <w:sz w:val="20"/>
          <w:szCs w:val="20"/>
          <w:lang w:val="es-ES"/>
        </w:rPr>
        <w:t xml:space="preserve">IV. </w:t>
      </w:r>
      <w:r w:rsidRPr="00661C21">
        <w:rPr>
          <w:rFonts w:asciiTheme="majorHAnsi" w:hAnsiTheme="majorHAnsi"/>
          <w:b/>
          <w:bCs/>
          <w:sz w:val="20"/>
          <w:szCs w:val="20"/>
          <w:lang w:val="es-ES"/>
        </w:rPr>
        <w:tab/>
      </w:r>
      <w:r w:rsidR="00EE00E9" w:rsidRPr="00661C21">
        <w:rPr>
          <w:rFonts w:asciiTheme="majorHAnsi" w:hAnsiTheme="majorHAnsi"/>
          <w:b/>
          <w:bCs/>
          <w:sz w:val="20"/>
          <w:szCs w:val="20"/>
          <w:lang w:val="es-ES"/>
        </w:rPr>
        <w:t>DUPLICACIÓN</w:t>
      </w:r>
      <w:r w:rsidR="00EE00E9" w:rsidRPr="00661C21">
        <w:rPr>
          <w:rFonts w:asciiTheme="majorHAnsi" w:hAnsiTheme="majorHAnsi"/>
          <w:b/>
          <w:bCs/>
          <w:color w:val="FFFFFF" w:themeColor="background1"/>
          <w:sz w:val="20"/>
          <w:szCs w:val="20"/>
          <w:lang w:val="es-ES"/>
        </w:rPr>
        <w:t xml:space="preserve"> </w:t>
      </w:r>
      <w:r w:rsidR="00EE00E9" w:rsidRPr="00661C21">
        <w:rPr>
          <w:rFonts w:asciiTheme="majorHAnsi" w:hAnsiTheme="majorHAnsi"/>
          <w:b/>
          <w:bCs/>
          <w:sz w:val="20"/>
          <w:szCs w:val="20"/>
          <w:lang w:val="es-ES"/>
        </w:rPr>
        <w:t>DE PROCEDIMIENTOS Y COSA JUZGADA</w:t>
      </w:r>
      <w:r w:rsidR="00EE00E9" w:rsidRPr="00661C21">
        <w:rPr>
          <w:rFonts w:asciiTheme="majorHAnsi" w:hAnsiTheme="majorHAnsi"/>
          <w:b/>
          <w:bCs/>
          <w:i/>
          <w:sz w:val="20"/>
          <w:szCs w:val="20"/>
          <w:lang w:val="es-ES"/>
        </w:rPr>
        <w:t xml:space="preserve"> </w:t>
      </w:r>
      <w:r w:rsidR="00EE00E9" w:rsidRPr="00661C21">
        <w:rPr>
          <w:rFonts w:asciiTheme="majorHAnsi" w:hAnsiTheme="majorHAnsi"/>
          <w:b/>
          <w:bCs/>
          <w:sz w:val="20"/>
          <w:szCs w:val="20"/>
          <w:lang w:val="es-ES"/>
        </w:rPr>
        <w:t>INTERNACIONAL,</w:t>
      </w:r>
      <w:r w:rsidR="00E45E16" w:rsidRPr="00661C21">
        <w:rPr>
          <w:rFonts w:asciiTheme="majorHAnsi" w:hAnsiTheme="majorHAnsi"/>
          <w:b/>
          <w:bCs/>
          <w:sz w:val="20"/>
          <w:szCs w:val="20"/>
          <w:lang w:val="es-ES"/>
        </w:rPr>
        <w:t xml:space="preserve"> </w:t>
      </w:r>
      <w:r w:rsidRPr="00661C21">
        <w:rPr>
          <w:rFonts w:asciiTheme="majorHAnsi" w:hAnsiTheme="majorHAnsi"/>
          <w:b/>
          <w:bCs/>
          <w:sz w:val="20"/>
          <w:szCs w:val="20"/>
          <w:lang w:val="es-ES"/>
        </w:rPr>
        <w:t xml:space="preserve">CARACTERIZACIÓN, </w:t>
      </w:r>
      <w:r w:rsidRPr="00661C2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61C21"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661C21" w:rsidRDefault="00EE00E9" w:rsidP="008B5339">
            <w:pPr>
              <w:jc w:val="center"/>
              <w:rPr>
                <w:rFonts w:asciiTheme="majorHAnsi" w:hAnsiTheme="majorHAnsi"/>
                <w:b/>
                <w:bCs/>
                <w:color w:val="FFFFFF" w:themeColor="background1"/>
                <w:sz w:val="20"/>
                <w:szCs w:val="20"/>
                <w:lang w:val="es-ES"/>
              </w:rPr>
            </w:pPr>
            <w:r w:rsidRPr="00661C21">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240941E6" w14:textId="1103712D" w:rsidR="00EE00E9" w:rsidRPr="00661C21" w:rsidRDefault="00845231" w:rsidP="008B5339">
            <w:pPr>
              <w:jc w:val="both"/>
              <w:rPr>
                <w:rFonts w:asciiTheme="majorHAnsi" w:hAnsiTheme="majorHAnsi"/>
                <w:bCs/>
                <w:sz w:val="20"/>
                <w:szCs w:val="20"/>
                <w:lang w:val="es-ES"/>
              </w:rPr>
            </w:pPr>
            <w:r w:rsidRPr="00661C21">
              <w:rPr>
                <w:rFonts w:asciiTheme="majorHAnsi" w:hAnsiTheme="majorHAnsi"/>
                <w:bCs/>
                <w:sz w:val="20"/>
                <w:szCs w:val="20"/>
                <w:lang w:val="es-ES"/>
              </w:rPr>
              <w:t>No</w:t>
            </w:r>
          </w:p>
        </w:tc>
      </w:tr>
      <w:tr w:rsidR="003239B8" w:rsidRPr="00AB13E6"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661C21" w:rsidRDefault="003239B8" w:rsidP="008B5339">
            <w:pPr>
              <w:jc w:val="center"/>
              <w:rPr>
                <w:rFonts w:asciiTheme="majorHAnsi" w:hAnsiTheme="majorHAnsi"/>
                <w:b/>
                <w:bCs/>
                <w:i/>
                <w:color w:val="FFFFFF" w:themeColor="background1"/>
                <w:sz w:val="20"/>
                <w:szCs w:val="20"/>
              </w:rPr>
            </w:pPr>
            <w:r w:rsidRPr="00661C21">
              <w:rPr>
                <w:rFonts w:asciiTheme="majorHAnsi" w:hAnsiTheme="majorHAnsi"/>
                <w:b/>
                <w:bCs/>
                <w:color w:val="FFFFFF" w:themeColor="background1"/>
                <w:sz w:val="20"/>
                <w:szCs w:val="20"/>
              </w:rPr>
              <w:t xml:space="preserve">Derechos </w:t>
            </w:r>
            <w:proofErr w:type="spellStart"/>
            <w:r w:rsidRPr="00661C21">
              <w:rPr>
                <w:rFonts w:asciiTheme="majorHAnsi" w:hAnsiTheme="majorHAnsi"/>
                <w:b/>
                <w:bCs/>
                <w:color w:val="FFFFFF" w:themeColor="background1"/>
                <w:sz w:val="20"/>
                <w:szCs w:val="20"/>
              </w:rPr>
              <w:t>declarados</w:t>
            </w:r>
            <w:proofErr w:type="spellEnd"/>
            <w:r w:rsidRPr="00661C21">
              <w:rPr>
                <w:rFonts w:asciiTheme="majorHAnsi" w:hAnsiTheme="majorHAnsi"/>
                <w:b/>
                <w:bCs/>
                <w:color w:val="FFFFFF" w:themeColor="background1"/>
                <w:sz w:val="20"/>
                <w:szCs w:val="20"/>
              </w:rPr>
              <w:t xml:space="preserve"> </w:t>
            </w:r>
            <w:proofErr w:type="spellStart"/>
            <w:r w:rsidRPr="00661C21">
              <w:rPr>
                <w:rFonts w:asciiTheme="majorHAnsi" w:hAnsiTheme="majorHAnsi"/>
                <w:b/>
                <w:bCs/>
                <w:color w:val="FFFFFF" w:themeColor="background1"/>
                <w:sz w:val="20"/>
                <w:szCs w:val="20"/>
              </w:rPr>
              <w:t>admisibles</w:t>
            </w:r>
            <w:proofErr w:type="spellEnd"/>
            <w:r w:rsidRPr="00661C21">
              <w:rPr>
                <w:rFonts w:asciiTheme="majorHAnsi" w:hAnsiTheme="majorHAnsi"/>
                <w:b/>
                <w:bCs/>
                <w:i/>
                <w:color w:val="FFFFFF" w:themeColor="background1"/>
                <w:sz w:val="20"/>
                <w:szCs w:val="20"/>
              </w:rPr>
              <w:t>:</w:t>
            </w:r>
          </w:p>
        </w:tc>
        <w:tc>
          <w:tcPr>
            <w:tcW w:w="5760" w:type="dxa"/>
            <w:vAlign w:val="center"/>
          </w:tcPr>
          <w:p w14:paraId="6310C8F7" w14:textId="01B85B4F" w:rsidR="003239B8" w:rsidRPr="00661C21" w:rsidRDefault="00845231" w:rsidP="00D732DE">
            <w:pPr>
              <w:jc w:val="both"/>
              <w:rPr>
                <w:rFonts w:asciiTheme="majorHAnsi" w:hAnsiTheme="majorHAnsi"/>
                <w:bCs/>
                <w:sz w:val="20"/>
                <w:szCs w:val="20"/>
                <w:lang w:val="es-ES"/>
              </w:rPr>
            </w:pPr>
            <w:r w:rsidRPr="00661C21">
              <w:rPr>
                <w:rFonts w:asciiTheme="majorHAnsi" w:hAnsiTheme="majorHAnsi"/>
                <w:bCs/>
                <w:sz w:val="20"/>
                <w:szCs w:val="20"/>
                <w:lang w:val="es-AR"/>
              </w:rPr>
              <w:t xml:space="preserve">Artículos </w:t>
            </w:r>
            <w:r w:rsidR="002D67FC" w:rsidRPr="00661C21">
              <w:rPr>
                <w:rFonts w:asciiTheme="majorHAnsi" w:hAnsiTheme="majorHAnsi"/>
                <w:bCs/>
                <w:sz w:val="20"/>
                <w:szCs w:val="20"/>
                <w:lang w:val="es-AR"/>
              </w:rPr>
              <w:t xml:space="preserve">3 (reconocimiento de la personalidad jurídica), </w:t>
            </w:r>
            <w:r w:rsidRPr="00661C21">
              <w:rPr>
                <w:rFonts w:asciiTheme="majorHAnsi" w:hAnsiTheme="majorHAnsi"/>
                <w:bCs/>
                <w:sz w:val="20"/>
                <w:szCs w:val="20"/>
                <w:lang w:val="es-AR"/>
              </w:rPr>
              <w:t>5 (integridad),</w:t>
            </w:r>
            <w:r w:rsidR="00C31351" w:rsidRPr="00661C21">
              <w:rPr>
                <w:rFonts w:asciiTheme="majorHAnsi" w:hAnsiTheme="majorHAnsi"/>
                <w:bCs/>
                <w:sz w:val="20"/>
                <w:szCs w:val="20"/>
                <w:lang w:val="es-AR"/>
              </w:rPr>
              <w:t xml:space="preserve"> </w:t>
            </w:r>
            <w:r w:rsidRPr="00661C21">
              <w:rPr>
                <w:rFonts w:asciiTheme="majorHAnsi" w:hAnsiTheme="majorHAnsi"/>
                <w:bCs/>
                <w:sz w:val="20"/>
                <w:szCs w:val="20"/>
                <w:lang w:val="es-AR"/>
              </w:rPr>
              <w:t>8 (debido proceso), 11 (protección de la honra y de la dignidad), 13 (libertad de pensamiento y de expresión),</w:t>
            </w:r>
            <w:r w:rsidR="00E45E16" w:rsidRPr="00661C21">
              <w:rPr>
                <w:rFonts w:asciiTheme="majorHAnsi" w:hAnsiTheme="majorHAnsi"/>
                <w:bCs/>
                <w:sz w:val="20"/>
                <w:szCs w:val="20"/>
                <w:lang w:val="es-AR"/>
              </w:rPr>
              <w:t xml:space="preserve"> </w:t>
            </w:r>
            <w:r w:rsidRPr="00661C21">
              <w:rPr>
                <w:rFonts w:asciiTheme="majorHAnsi" w:hAnsiTheme="majorHAnsi"/>
                <w:bCs/>
                <w:sz w:val="20"/>
                <w:szCs w:val="20"/>
                <w:lang w:val="es-AR"/>
              </w:rPr>
              <w:t xml:space="preserve">18 (derecho al nombre), </w:t>
            </w:r>
            <w:r w:rsidR="00D732DE" w:rsidRPr="00661C21">
              <w:rPr>
                <w:rFonts w:asciiTheme="majorHAnsi" w:hAnsiTheme="majorHAnsi"/>
                <w:bCs/>
                <w:sz w:val="20"/>
                <w:szCs w:val="20"/>
                <w:lang w:val="es-AR"/>
              </w:rPr>
              <w:t xml:space="preserve">24 (igualdad ante la ley), </w:t>
            </w:r>
            <w:r w:rsidRPr="00661C21">
              <w:rPr>
                <w:rFonts w:asciiTheme="majorHAnsi" w:hAnsiTheme="majorHAnsi"/>
                <w:bCs/>
                <w:sz w:val="20"/>
                <w:szCs w:val="20"/>
                <w:lang w:val="es-AR"/>
              </w:rPr>
              <w:t xml:space="preserve">25 (protección judicial) </w:t>
            </w:r>
            <w:r w:rsidR="00D732DE" w:rsidRPr="00661C21">
              <w:rPr>
                <w:rFonts w:asciiTheme="majorHAnsi" w:hAnsiTheme="majorHAnsi"/>
                <w:bCs/>
                <w:sz w:val="20"/>
                <w:szCs w:val="20"/>
                <w:lang w:val="es-AR"/>
              </w:rPr>
              <w:t xml:space="preserve">y 26 (derechos económicos, sociales y culturales) </w:t>
            </w:r>
            <w:r w:rsidRPr="00661C21">
              <w:rPr>
                <w:rFonts w:asciiTheme="majorHAnsi" w:hAnsiTheme="majorHAnsi"/>
                <w:bCs/>
                <w:sz w:val="20"/>
                <w:szCs w:val="20"/>
                <w:lang w:val="es-AR"/>
              </w:rPr>
              <w:t xml:space="preserve">de la Convención Americana </w:t>
            </w:r>
            <w:r w:rsidRPr="00661C21">
              <w:rPr>
                <w:rFonts w:asciiTheme="majorHAnsi" w:hAnsiTheme="majorHAnsi"/>
                <w:bCs/>
                <w:sz w:val="20"/>
                <w:szCs w:val="20"/>
                <w:lang w:val="es-ES"/>
              </w:rPr>
              <w:t>en relación con sus artículos 1.1 y 2</w:t>
            </w:r>
          </w:p>
        </w:tc>
      </w:tr>
      <w:tr w:rsidR="003239B8" w:rsidRPr="00AB13E6"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661C21" w:rsidRDefault="003239B8" w:rsidP="008B5339">
            <w:pPr>
              <w:jc w:val="center"/>
              <w:rPr>
                <w:rFonts w:asciiTheme="majorHAnsi" w:hAnsiTheme="majorHAnsi"/>
                <w:b/>
                <w:bCs/>
                <w:color w:val="FFFFFF" w:themeColor="background1"/>
                <w:sz w:val="20"/>
                <w:szCs w:val="20"/>
                <w:lang w:val="es-ES"/>
              </w:rPr>
            </w:pPr>
            <w:r w:rsidRPr="00661C21">
              <w:rPr>
                <w:rFonts w:asciiTheme="majorHAnsi" w:hAnsiTheme="majorHAnsi"/>
                <w:b/>
                <w:bCs/>
                <w:color w:val="FFFFFF" w:themeColor="background1"/>
                <w:sz w:val="20"/>
                <w:szCs w:val="20"/>
                <w:lang w:val="es-ES"/>
              </w:rPr>
              <w:t>Agotamiento de recursos internos</w:t>
            </w:r>
            <w:r w:rsidR="00EE00E9" w:rsidRPr="00661C21">
              <w:rPr>
                <w:rFonts w:asciiTheme="majorHAnsi" w:hAnsiTheme="majorHAnsi"/>
                <w:b/>
                <w:bCs/>
                <w:color w:val="FFFFFF" w:themeColor="background1"/>
                <w:sz w:val="20"/>
                <w:szCs w:val="20"/>
                <w:lang w:val="es-ES"/>
              </w:rPr>
              <w:t xml:space="preserve"> o procedencia de una excepción</w:t>
            </w:r>
            <w:r w:rsidRPr="00661C21">
              <w:rPr>
                <w:rFonts w:asciiTheme="majorHAnsi" w:hAnsiTheme="majorHAnsi"/>
                <w:b/>
                <w:bCs/>
                <w:color w:val="FFFFFF" w:themeColor="background1"/>
                <w:sz w:val="20"/>
                <w:szCs w:val="20"/>
                <w:lang w:val="es-ES"/>
              </w:rPr>
              <w:t>:</w:t>
            </w:r>
          </w:p>
        </w:tc>
        <w:tc>
          <w:tcPr>
            <w:tcW w:w="5760" w:type="dxa"/>
            <w:vAlign w:val="center"/>
          </w:tcPr>
          <w:p w14:paraId="69C53E8A" w14:textId="646A349F" w:rsidR="003239B8" w:rsidRPr="00661C21" w:rsidRDefault="00845231" w:rsidP="00FD0D81">
            <w:pPr>
              <w:rPr>
                <w:rFonts w:asciiTheme="majorHAnsi" w:hAnsiTheme="majorHAnsi"/>
                <w:b/>
                <w:bCs/>
                <w:sz w:val="20"/>
                <w:szCs w:val="20"/>
                <w:lang w:val="es-ES"/>
              </w:rPr>
            </w:pPr>
            <w:r w:rsidRPr="00661C21">
              <w:rPr>
                <w:rFonts w:asciiTheme="majorHAnsi" w:hAnsiTheme="majorHAnsi"/>
                <w:bCs/>
                <w:sz w:val="20"/>
                <w:szCs w:val="20"/>
                <w:lang w:val="es-ES"/>
              </w:rPr>
              <w:t xml:space="preserve">Sí, en los términos </w:t>
            </w:r>
            <w:r w:rsidR="00FD0D81" w:rsidRPr="00661C21">
              <w:rPr>
                <w:rFonts w:asciiTheme="majorHAnsi" w:hAnsiTheme="majorHAnsi"/>
                <w:bCs/>
                <w:sz w:val="20"/>
                <w:szCs w:val="20"/>
                <w:lang w:val="es-ES"/>
              </w:rPr>
              <w:t>de la s</w:t>
            </w:r>
            <w:r w:rsidRPr="00661C21">
              <w:rPr>
                <w:rFonts w:asciiTheme="majorHAnsi" w:hAnsiTheme="majorHAnsi"/>
                <w:bCs/>
                <w:sz w:val="20"/>
                <w:szCs w:val="20"/>
                <w:lang w:val="es-ES"/>
              </w:rPr>
              <w:t>ección VI</w:t>
            </w:r>
          </w:p>
        </w:tc>
      </w:tr>
      <w:tr w:rsidR="003239B8" w:rsidRPr="00AB13E6"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661C21" w:rsidRDefault="003239B8" w:rsidP="008B5339">
            <w:pPr>
              <w:jc w:val="center"/>
              <w:rPr>
                <w:rFonts w:asciiTheme="majorHAnsi" w:hAnsiTheme="majorHAnsi"/>
                <w:b/>
                <w:bCs/>
                <w:color w:val="FFFFFF" w:themeColor="background1"/>
                <w:sz w:val="20"/>
                <w:szCs w:val="20"/>
              </w:rPr>
            </w:pPr>
            <w:proofErr w:type="spellStart"/>
            <w:r w:rsidRPr="00661C21">
              <w:rPr>
                <w:rFonts w:asciiTheme="majorHAnsi" w:hAnsiTheme="majorHAnsi"/>
                <w:b/>
                <w:bCs/>
                <w:color w:val="FFFFFF" w:themeColor="background1"/>
                <w:sz w:val="20"/>
                <w:szCs w:val="20"/>
              </w:rPr>
              <w:t>Presentación</w:t>
            </w:r>
            <w:proofErr w:type="spellEnd"/>
            <w:r w:rsidRPr="00661C21">
              <w:rPr>
                <w:rFonts w:asciiTheme="majorHAnsi" w:hAnsiTheme="majorHAnsi"/>
                <w:b/>
                <w:bCs/>
                <w:color w:val="FFFFFF" w:themeColor="background1"/>
                <w:sz w:val="20"/>
                <w:szCs w:val="20"/>
              </w:rPr>
              <w:t xml:space="preserve"> </w:t>
            </w:r>
            <w:proofErr w:type="spellStart"/>
            <w:r w:rsidRPr="00661C21">
              <w:rPr>
                <w:rFonts w:asciiTheme="majorHAnsi" w:hAnsiTheme="majorHAnsi"/>
                <w:b/>
                <w:bCs/>
                <w:color w:val="FFFFFF" w:themeColor="background1"/>
                <w:sz w:val="20"/>
                <w:szCs w:val="20"/>
              </w:rPr>
              <w:t>dentro</w:t>
            </w:r>
            <w:proofErr w:type="spellEnd"/>
            <w:r w:rsidRPr="00661C21">
              <w:rPr>
                <w:rFonts w:asciiTheme="majorHAnsi" w:hAnsiTheme="majorHAnsi"/>
                <w:b/>
                <w:bCs/>
                <w:color w:val="FFFFFF" w:themeColor="background1"/>
                <w:sz w:val="20"/>
                <w:szCs w:val="20"/>
              </w:rPr>
              <w:t xml:space="preserve"> de </w:t>
            </w:r>
            <w:proofErr w:type="spellStart"/>
            <w:r w:rsidRPr="00661C21">
              <w:rPr>
                <w:rFonts w:asciiTheme="majorHAnsi" w:hAnsiTheme="majorHAnsi"/>
                <w:b/>
                <w:bCs/>
                <w:color w:val="FFFFFF" w:themeColor="background1"/>
                <w:sz w:val="20"/>
                <w:szCs w:val="20"/>
              </w:rPr>
              <w:t>plazo</w:t>
            </w:r>
            <w:proofErr w:type="spellEnd"/>
            <w:r w:rsidRPr="00661C21">
              <w:rPr>
                <w:rFonts w:asciiTheme="majorHAnsi" w:hAnsiTheme="majorHAnsi"/>
                <w:b/>
                <w:bCs/>
                <w:color w:val="FFFFFF" w:themeColor="background1"/>
                <w:sz w:val="20"/>
                <w:szCs w:val="20"/>
              </w:rPr>
              <w:t>:</w:t>
            </w:r>
          </w:p>
        </w:tc>
        <w:tc>
          <w:tcPr>
            <w:tcW w:w="5760" w:type="dxa"/>
            <w:vAlign w:val="center"/>
          </w:tcPr>
          <w:p w14:paraId="4A2A4569" w14:textId="74DD3343" w:rsidR="003239B8" w:rsidRPr="00661C21" w:rsidRDefault="00845231" w:rsidP="00FD0D81">
            <w:pPr>
              <w:rPr>
                <w:rFonts w:asciiTheme="majorHAnsi" w:hAnsiTheme="majorHAnsi"/>
                <w:bCs/>
                <w:sz w:val="20"/>
                <w:szCs w:val="20"/>
                <w:lang w:val="es-ES"/>
              </w:rPr>
            </w:pPr>
            <w:r w:rsidRPr="00661C21">
              <w:rPr>
                <w:rFonts w:asciiTheme="majorHAnsi" w:hAnsiTheme="majorHAnsi"/>
                <w:bCs/>
                <w:sz w:val="20"/>
                <w:szCs w:val="20"/>
                <w:lang w:val="es-ES"/>
              </w:rPr>
              <w:t xml:space="preserve">Sí, en los términos </w:t>
            </w:r>
            <w:r w:rsidR="00FD0D81" w:rsidRPr="00661C21">
              <w:rPr>
                <w:rFonts w:asciiTheme="majorHAnsi" w:hAnsiTheme="majorHAnsi"/>
                <w:bCs/>
                <w:sz w:val="20"/>
                <w:szCs w:val="20"/>
                <w:lang w:val="es-ES"/>
              </w:rPr>
              <w:t>de la s</w:t>
            </w:r>
            <w:r w:rsidRPr="00661C21">
              <w:rPr>
                <w:rFonts w:asciiTheme="majorHAnsi" w:hAnsiTheme="majorHAnsi"/>
                <w:bCs/>
                <w:sz w:val="20"/>
                <w:szCs w:val="20"/>
                <w:lang w:val="es-ES"/>
              </w:rPr>
              <w:t>ección VI</w:t>
            </w:r>
          </w:p>
        </w:tc>
      </w:tr>
    </w:tbl>
    <w:p w14:paraId="71C503D0" w14:textId="77777777" w:rsidR="000B43EF" w:rsidRPr="00661C21" w:rsidRDefault="000B43EF" w:rsidP="003239B8">
      <w:pPr>
        <w:spacing w:before="240" w:after="240"/>
        <w:ind w:firstLine="720"/>
        <w:jc w:val="both"/>
        <w:rPr>
          <w:rFonts w:asciiTheme="majorHAnsi" w:hAnsiTheme="majorHAnsi"/>
          <w:b/>
          <w:sz w:val="20"/>
          <w:szCs w:val="20"/>
          <w:lang w:val="es-UY"/>
        </w:rPr>
      </w:pPr>
    </w:p>
    <w:p w14:paraId="18E6423B" w14:textId="77777777" w:rsidR="003239B8" w:rsidRPr="00661C21" w:rsidRDefault="00223A29" w:rsidP="003239B8">
      <w:pPr>
        <w:spacing w:before="240" w:after="240"/>
        <w:ind w:firstLine="720"/>
        <w:jc w:val="both"/>
        <w:rPr>
          <w:rFonts w:asciiTheme="majorHAnsi" w:hAnsiTheme="majorHAnsi"/>
          <w:b/>
          <w:sz w:val="20"/>
          <w:szCs w:val="20"/>
          <w:lang w:val="es-UY"/>
        </w:rPr>
      </w:pPr>
      <w:r w:rsidRPr="00661C21">
        <w:rPr>
          <w:rFonts w:asciiTheme="majorHAnsi" w:hAnsiTheme="majorHAnsi"/>
          <w:b/>
          <w:sz w:val="20"/>
          <w:szCs w:val="20"/>
          <w:lang w:val="es-UY"/>
        </w:rPr>
        <w:lastRenderedPageBreak/>
        <w:t xml:space="preserve">V. </w:t>
      </w:r>
      <w:r w:rsidRPr="00661C21">
        <w:rPr>
          <w:rFonts w:asciiTheme="majorHAnsi" w:hAnsiTheme="majorHAnsi"/>
          <w:b/>
          <w:sz w:val="20"/>
          <w:szCs w:val="20"/>
          <w:lang w:val="es-UY"/>
        </w:rPr>
        <w:tab/>
      </w:r>
      <w:r w:rsidR="003239B8" w:rsidRPr="00661C21">
        <w:rPr>
          <w:rFonts w:asciiTheme="majorHAnsi" w:hAnsiTheme="majorHAnsi"/>
          <w:b/>
          <w:sz w:val="20"/>
          <w:szCs w:val="20"/>
          <w:lang w:val="es-UY"/>
        </w:rPr>
        <w:t xml:space="preserve">HECHOS ALEGADOS </w:t>
      </w:r>
    </w:p>
    <w:p w14:paraId="6BF90476" w14:textId="65047F55" w:rsidR="00B10B06" w:rsidRPr="00661C21" w:rsidRDefault="00A54569" w:rsidP="00B10B0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61C21">
        <w:rPr>
          <w:rFonts w:asciiTheme="majorHAnsi" w:hAnsiTheme="majorHAnsi"/>
          <w:sz w:val="20"/>
          <w:szCs w:val="20"/>
          <w:lang w:val="es-AR"/>
        </w:rPr>
        <w:t>El peticionario</w:t>
      </w:r>
      <w:r w:rsidR="009B06C2" w:rsidRPr="00661C21">
        <w:rPr>
          <w:rFonts w:asciiTheme="majorHAnsi" w:hAnsiTheme="majorHAnsi"/>
          <w:sz w:val="20"/>
          <w:szCs w:val="20"/>
          <w:lang w:val="es-AR"/>
        </w:rPr>
        <w:t xml:space="preserve"> indica que l</w:t>
      </w:r>
      <w:r w:rsidR="00B10B06" w:rsidRPr="00661C21">
        <w:rPr>
          <w:rFonts w:asciiTheme="majorHAnsi" w:hAnsiTheme="majorHAnsi"/>
          <w:sz w:val="20"/>
          <w:szCs w:val="20"/>
          <w:lang w:val="es-AR"/>
        </w:rPr>
        <w:t xml:space="preserve">a presunta víctima, </w:t>
      </w:r>
      <w:r w:rsidR="006868DF" w:rsidRPr="00661C21">
        <w:rPr>
          <w:rFonts w:asciiTheme="majorHAnsi" w:hAnsiTheme="majorHAnsi"/>
          <w:bCs/>
          <w:sz w:val="20"/>
          <w:szCs w:val="20"/>
          <w:lang w:val="es-ES"/>
        </w:rPr>
        <w:t xml:space="preserve">Karen </w:t>
      </w:r>
      <w:proofErr w:type="spellStart"/>
      <w:r w:rsidR="006868DF" w:rsidRPr="00661C21">
        <w:rPr>
          <w:rFonts w:asciiTheme="majorHAnsi" w:hAnsiTheme="majorHAnsi"/>
          <w:bCs/>
          <w:sz w:val="20"/>
          <w:szCs w:val="20"/>
          <w:lang w:val="es-ES"/>
        </w:rPr>
        <w:t>Mañuca</w:t>
      </w:r>
      <w:proofErr w:type="spellEnd"/>
      <w:r w:rsidR="006868DF" w:rsidRPr="00661C21">
        <w:rPr>
          <w:rFonts w:asciiTheme="majorHAnsi" w:hAnsiTheme="majorHAnsi"/>
          <w:bCs/>
          <w:sz w:val="20"/>
          <w:szCs w:val="20"/>
          <w:lang w:val="es-ES"/>
        </w:rPr>
        <w:t xml:space="preserve"> Quiroz Cabanillas</w:t>
      </w:r>
      <w:r w:rsidR="00B10B06" w:rsidRPr="00661C21">
        <w:rPr>
          <w:rFonts w:asciiTheme="majorHAnsi" w:hAnsiTheme="majorHAnsi"/>
          <w:sz w:val="20"/>
          <w:szCs w:val="20"/>
          <w:lang w:val="es-AR"/>
        </w:rPr>
        <w:t xml:space="preserve">, mujer </w:t>
      </w:r>
      <w:proofErr w:type="spellStart"/>
      <w:r w:rsidR="00B10B06" w:rsidRPr="00661C21">
        <w:rPr>
          <w:rFonts w:asciiTheme="majorHAnsi" w:hAnsiTheme="majorHAnsi"/>
          <w:sz w:val="20"/>
          <w:szCs w:val="20"/>
          <w:lang w:val="es-AR"/>
        </w:rPr>
        <w:t>trans</w:t>
      </w:r>
      <w:proofErr w:type="spellEnd"/>
      <w:r w:rsidR="00B10B06" w:rsidRPr="00661C21">
        <w:rPr>
          <w:rFonts w:asciiTheme="majorHAnsi" w:hAnsiTheme="majorHAnsi"/>
          <w:sz w:val="20"/>
          <w:szCs w:val="20"/>
          <w:lang w:val="es-AR"/>
        </w:rPr>
        <w:t xml:space="preserve">, </w:t>
      </w:r>
      <w:r w:rsidR="009D4E33" w:rsidRPr="00661C21">
        <w:rPr>
          <w:rFonts w:asciiTheme="majorHAnsi" w:hAnsiTheme="majorHAnsi"/>
          <w:sz w:val="20"/>
          <w:szCs w:val="20"/>
          <w:lang w:val="es-AR"/>
        </w:rPr>
        <w:t xml:space="preserve">realizó </w:t>
      </w:r>
      <w:r w:rsidR="00B10B06" w:rsidRPr="00661C21">
        <w:rPr>
          <w:rFonts w:asciiTheme="majorHAnsi" w:hAnsiTheme="majorHAnsi"/>
          <w:sz w:val="20"/>
          <w:szCs w:val="20"/>
          <w:lang w:val="es-AR"/>
        </w:rPr>
        <w:t>en 1998 una inscripción marginal en su partida de nacimiento a fin de cambiar su nombre a uno que guardara relación con su “género psicológico”</w:t>
      </w:r>
      <w:r w:rsidR="009D4E33" w:rsidRPr="00661C21">
        <w:rPr>
          <w:rFonts w:asciiTheme="majorHAnsi" w:hAnsiTheme="majorHAnsi"/>
          <w:sz w:val="20"/>
          <w:szCs w:val="20"/>
          <w:lang w:val="es-AR"/>
        </w:rPr>
        <w:t>,</w:t>
      </w:r>
      <w:r w:rsidR="00EC7D8D" w:rsidRPr="00661C21">
        <w:rPr>
          <w:rFonts w:asciiTheme="majorHAnsi" w:hAnsiTheme="majorHAnsi"/>
          <w:sz w:val="20"/>
          <w:szCs w:val="20"/>
          <w:lang w:val="es-AR"/>
        </w:rPr>
        <w:t xml:space="preserve"> en virtud de una sentencia que ordenó la modificación</w:t>
      </w:r>
      <w:r w:rsidR="00B10B06" w:rsidRPr="00661C21">
        <w:rPr>
          <w:rFonts w:asciiTheme="majorHAnsi" w:hAnsiTheme="majorHAnsi"/>
          <w:sz w:val="20"/>
          <w:szCs w:val="20"/>
          <w:lang w:val="es-AR"/>
        </w:rPr>
        <w:t xml:space="preserve">. Indica que por </w:t>
      </w:r>
      <w:r w:rsidR="002D67FC" w:rsidRPr="00661C21">
        <w:rPr>
          <w:rFonts w:asciiTheme="majorHAnsi" w:hAnsiTheme="majorHAnsi"/>
          <w:sz w:val="20"/>
          <w:szCs w:val="20"/>
          <w:lang w:val="es-AR"/>
        </w:rPr>
        <w:t>ello</w:t>
      </w:r>
      <w:r w:rsidR="00B10B06" w:rsidRPr="00661C21">
        <w:rPr>
          <w:rFonts w:asciiTheme="majorHAnsi" w:hAnsiTheme="majorHAnsi"/>
          <w:sz w:val="20"/>
          <w:szCs w:val="20"/>
          <w:lang w:val="es-AR"/>
        </w:rPr>
        <w:t>, el Registro Nacional de Identificación y Estado Civil (en adelante “RENIEC”)</w:t>
      </w:r>
      <w:r w:rsidR="00EC7D8D" w:rsidRPr="00661C21">
        <w:rPr>
          <w:rFonts w:asciiTheme="majorHAnsi" w:hAnsiTheme="majorHAnsi"/>
          <w:sz w:val="20"/>
          <w:szCs w:val="20"/>
          <w:lang w:val="es-AR"/>
        </w:rPr>
        <w:t>,</w:t>
      </w:r>
      <w:r w:rsidR="00B10B06" w:rsidRPr="00661C21">
        <w:rPr>
          <w:rFonts w:asciiTheme="majorHAnsi" w:hAnsiTheme="majorHAnsi"/>
          <w:sz w:val="20"/>
          <w:szCs w:val="20"/>
          <w:lang w:val="es-AR"/>
        </w:rPr>
        <w:t xml:space="preserve"> </w:t>
      </w:r>
      <w:r w:rsidR="002D67FC" w:rsidRPr="00661C21">
        <w:rPr>
          <w:rFonts w:asciiTheme="majorHAnsi" w:hAnsiTheme="majorHAnsi"/>
          <w:sz w:val="20"/>
          <w:szCs w:val="20"/>
          <w:lang w:val="es-AR"/>
        </w:rPr>
        <w:t xml:space="preserve">le </w:t>
      </w:r>
      <w:r w:rsidR="00B10B06" w:rsidRPr="00661C21">
        <w:rPr>
          <w:rFonts w:asciiTheme="majorHAnsi" w:hAnsiTheme="majorHAnsi"/>
          <w:sz w:val="20"/>
          <w:szCs w:val="20"/>
          <w:lang w:val="es-AR"/>
        </w:rPr>
        <w:t>impartió un</w:t>
      </w:r>
      <w:r w:rsidR="002D67FC" w:rsidRPr="00661C21">
        <w:rPr>
          <w:rFonts w:asciiTheme="majorHAnsi" w:hAnsiTheme="majorHAnsi"/>
          <w:sz w:val="20"/>
          <w:szCs w:val="20"/>
          <w:lang w:val="es-AR"/>
        </w:rPr>
        <w:t xml:space="preserve"> documento nacional de identificación (en adelante “DNI”) </w:t>
      </w:r>
      <w:r w:rsidR="00B10B06" w:rsidRPr="00661C21">
        <w:rPr>
          <w:rFonts w:asciiTheme="majorHAnsi" w:hAnsiTheme="majorHAnsi"/>
          <w:sz w:val="20"/>
          <w:szCs w:val="20"/>
          <w:lang w:val="es-AR"/>
        </w:rPr>
        <w:t xml:space="preserve">con la rectificación de su nombre y género. </w:t>
      </w:r>
      <w:r w:rsidR="009D4E33" w:rsidRPr="00661C21">
        <w:rPr>
          <w:rFonts w:asciiTheme="majorHAnsi" w:hAnsiTheme="majorHAnsi"/>
          <w:sz w:val="20"/>
          <w:szCs w:val="20"/>
          <w:lang w:val="es-AR"/>
        </w:rPr>
        <w:t xml:space="preserve">Agrega que en </w:t>
      </w:r>
      <w:r w:rsidR="00B10B06" w:rsidRPr="00661C21">
        <w:rPr>
          <w:rFonts w:asciiTheme="majorHAnsi" w:hAnsiTheme="majorHAnsi"/>
          <w:sz w:val="20"/>
          <w:szCs w:val="20"/>
          <w:lang w:val="es-AR"/>
        </w:rPr>
        <w:t>2001, el Jurado Nacional de Elecciones requirió a la presunta víctima integrar una mesa para las elecciones presidenciales</w:t>
      </w:r>
      <w:r w:rsidR="009D4E33" w:rsidRPr="00661C21">
        <w:rPr>
          <w:rFonts w:asciiTheme="majorHAnsi" w:hAnsiTheme="majorHAnsi"/>
          <w:sz w:val="20"/>
          <w:szCs w:val="20"/>
          <w:lang w:val="es-AR"/>
        </w:rPr>
        <w:t>, siendo notificada con</w:t>
      </w:r>
      <w:r w:rsidR="00B10B06" w:rsidRPr="00661C21">
        <w:rPr>
          <w:rFonts w:asciiTheme="majorHAnsi" w:hAnsiTheme="majorHAnsi"/>
          <w:sz w:val="20"/>
          <w:szCs w:val="20"/>
          <w:lang w:val="es-AR"/>
        </w:rPr>
        <w:t xml:space="preserve"> su nombre anterior</w:t>
      </w:r>
      <w:r w:rsidR="009D4E33" w:rsidRPr="00661C21">
        <w:rPr>
          <w:rFonts w:asciiTheme="majorHAnsi" w:hAnsiTheme="majorHAnsi"/>
          <w:sz w:val="20"/>
          <w:szCs w:val="20"/>
          <w:lang w:val="es-AR"/>
        </w:rPr>
        <w:t xml:space="preserve"> –masculino-</w:t>
      </w:r>
      <w:r w:rsidR="00B10B06" w:rsidRPr="00661C21">
        <w:rPr>
          <w:rFonts w:asciiTheme="majorHAnsi" w:hAnsiTheme="majorHAnsi"/>
          <w:sz w:val="20"/>
          <w:szCs w:val="20"/>
          <w:lang w:val="es-AR"/>
        </w:rPr>
        <w:t xml:space="preserve"> de lo que se </w:t>
      </w:r>
      <w:r w:rsidR="005D5ED9" w:rsidRPr="00661C21">
        <w:rPr>
          <w:rFonts w:asciiTheme="majorHAnsi" w:hAnsiTheme="majorHAnsi"/>
          <w:sz w:val="20"/>
          <w:szCs w:val="20"/>
          <w:lang w:val="es-AR"/>
        </w:rPr>
        <w:t xml:space="preserve">desprende </w:t>
      </w:r>
      <w:r w:rsidR="00B10B06" w:rsidRPr="00661C21">
        <w:rPr>
          <w:rFonts w:asciiTheme="majorHAnsi" w:hAnsiTheme="majorHAnsi"/>
          <w:sz w:val="20"/>
          <w:szCs w:val="20"/>
          <w:lang w:val="es-AR"/>
        </w:rPr>
        <w:t xml:space="preserve">que el RENIEC no </w:t>
      </w:r>
      <w:r w:rsidR="00DC6F57" w:rsidRPr="00661C21">
        <w:rPr>
          <w:rFonts w:asciiTheme="majorHAnsi" w:hAnsiTheme="majorHAnsi"/>
          <w:sz w:val="20"/>
          <w:szCs w:val="20"/>
          <w:lang w:val="es-AR"/>
        </w:rPr>
        <w:t>habría notificado</w:t>
      </w:r>
      <w:r w:rsidR="00B10B06" w:rsidRPr="00661C21">
        <w:rPr>
          <w:rFonts w:asciiTheme="majorHAnsi" w:hAnsiTheme="majorHAnsi"/>
          <w:sz w:val="20"/>
          <w:szCs w:val="20"/>
          <w:lang w:val="es-AR"/>
        </w:rPr>
        <w:t xml:space="preserve"> </w:t>
      </w:r>
      <w:r w:rsidR="009D4E33" w:rsidRPr="00661C21">
        <w:rPr>
          <w:rFonts w:asciiTheme="majorHAnsi" w:hAnsiTheme="majorHAnsi"/>
          <w:sz w:val="20"/>
          <w:szCs w:val="20"/>
          <w:lang w:val="es-AR"/>
        </w:rPr>
        <w:t>la rectificación de su</w:t>
      </w:r>
      <w:r w:rsidR="00B10B06" w:rsidRPr="00661C21">
        <w:rPr>
          <w:rFonts w:asciiTheme="majorHAnsi" w:hAnsiTheme="majorHAnsi"/>
          <w:sz w:val="20"/>
          <w:szCs w:val="20"/>
          <w:lang w:val="es-AR"/>
        </w:rPr>
        <w:t xml:space="preserve"> identidad al Jurado Nacional de Elecciones. </w:t>
      </w:r>
      <w:r w:rsidR="002B3859" w:rsidRPr="00661C21">
        <w:rPr>
          <w:rFonts w:asciiTheme="majorHAnsi" w:hAnsiTheme="majorHAnsi"/>
          <w:sz w:val="20"/>
          <w:szCs w:val="20"/>
          <w:lang w:val="es-AR"/>
        </w:rPr>
        <w:t>La información presentada indica que</w:t>
      </w:r>
      <w:r w:rsidR="00FD0D81" w:rsidRPr="00661C21">
        <w:rPr>
          <w:rFonts w:asciiTheme="majorHAnsi" w:hAnsiTheme="majorHAnsi"/>
          <w:sz w:val="20"/>
          <w:szCs w:val="20"/>
          <w:lang w:val="es-AR"/>
        </w:rPr>
        <w:t>,</w:t>
      </w:r>
      <w:r w:rsidR="002B3859" w:rsidRPr="00661C21">
        <w:rPr>
          <w:rFonts w:asciiTheme="majorHAnsi" w:hAnsiTheme="majorHAnsi"/>
          <w:sz w:val="20"/>
          <w:szCs w:val="20"/>
          <w:lang w:val="es-AR"/>
        </w:rPr>
        <w:t xml:space="preserve"> p</w:t>
      </w:r>
      <w:r w:rsidR="00B10B06" w:rsidRPr="00661C21">
        <w:rPr>
          <w:rFonts w:asciiTheme="majorHAnsi" w:hAnsiTheme="majorHAnsi"/>
          <w:sz w:val="20"/>
          <w:szCs w:val="20"/>
          <w:lang w:val="es-AR"/>
        </w:rPr>
        <w:t xml:space="preserve">aralelamente, la presunta víctima </w:t>
      </w:r>
      <w:r w:rsidR="009B06C2" w:rsidRPr="00661C21">
        <w:rPr>
          <w:rFonts w:asciiTheme="majorHAnsi" w:hAnsiTheme="majorHAnsi"/>
          <w:sz w:val="20"/>
          <w:szCs w:val="20"/>
          <w:lang w:val="es-AR"/>
        </w:rPr>
        <w:t xml:space="preserve">extravió </w:t>
      </w:r>
      <w:r w:rsidR="00B10B06" w:rsidRPr="00661C21">
        <w:rPr>
          <w:rFonts w:asciiTheme="majorHAnsi" w:hAnsiTheme="majorHAnsi"/>
          <w:sz w:val="20"/>
          <w:szCs w:val="20"/>
          <w:lang w:val="es-AR"/>
        </w:rPr>
        <w:t xml:space="preserve">su </w:t>
      </w:r>
      <w:r w:rsidR="009B06C2" w:rsidRPr="00661C21">
        <w:rPr>
          <w:rFonts w:asciiTheme="majorHAnsi" w:hAnsiTheme="majorHAnsi"/>
          <w:sz w:val="20"/>
          <w:szCs w:val="20"/>
          <w:lang w:val="es-AR"/>
        </w:rPr>
        <w:t>DNI</w:t>
      </w:r>
      <w:r w:rsidR="009D4E33" w:rsidRPr="00661C21">
        <w:rPr>
          <w:rFonts w:asciiTheme="majorHAnsi" w:hAnsiTheme="majorHAnsi"/>
          <w:sz w:val="20"/>
          <w:szCs w:val="20"/>
          <w:lang w:val="es-AR"/>
        </w:rPr>
        <w:t xml:space="preserve">, por lo que </w:t>
      </w:r>
      <w:r w:rsidR="00B10B06" w:rsidRPr="00661C21">
        <w:rPr>
          <w:rFonts w:asciiTheme="majorHAnsi" w:hAnsiTheme="majorHAnsi"/>
          <w:sz w:val="20"/>
          <w:szCs w:val="20"/>
          <w:lang w:val="es-AR"/>
        </w:rPr>
        <w:t>se entrevistó con el Jefe del RENIEC</w:t>
      </w:r>
      <w:r w:rsidR="00EC7D8D" w:rsidRPr="00661C21">
        <w:rPr>
          <w:rFonts w:asciiTheme="majorHAnsi" w:hAnsiTheme="majorHAnsi"/>
          <w:sz w:val="20"/>
          <w:szCs w:val="20"/>
          <w:lang w:val="es-AR"/>
        </w:rPr>
        <w:t xml:space="preserve"> a fin de requerir copia </w:t>
      </w:r>
      <w:r w:rsidR="009D4E33" w:rsidRPr="00661C21">
        <w:rPr>
          <w:rFonts w:asciiTheme="majorHAnsi" w:hAnsiTheme="majorHAnsi"/>
          <w:sz w:val="20"/>
          <w:szCs w:val="20"/>
          <w:lang w:val="es-AR"/>
        </w:rPr>
        <w:t>del mismo. Alega que</w:t>
      </w:r>
      <w:r w:rsidR="00DC6F57" w:rsidRPr="00661C21">
        <w:rPr>
          <w:rFonts w:asciiTheme="majorHAnsi" w:hAnsiTheme="majorHAnsi"/>
          <w:sz w:val="20"/>
          <w:szCs w:val="20"/>
          <w:lang w:val="es-AR"/>
        </w:rPr>
        <w:t>,</w:t>
      </w:r>
      <w:r w:rsidR="009D4E33" w:rsidRPr="00661C21">
        <w:rPr>
          <w:rFonts w:asciiTheme="majorHAnsi" w:hAnsiTheme="majorHAnsi"/>
          <w:sz w:val="20"/>
          <w:szCs w:val="20"/>
          <w:lang w:val="es-AR"/>
        </w:rPr>
        <w:t xml:space="preserve"> tras e</w:t>
      </w:r>
      <w:r w:rsidR="00B10B06" w:rsidRPr="00661C21">
        <w:rPr>
          <w:rFonts w:asciiTheme="majorHAnsi" w:hAnsiTheme="majorHAnsi"/>
          <w:sz w:val="20"/>
          <w:szCs w:val="20"/>
          <w:lang w:val="es-AR"/>
        </w:rPr>
        <w:t>ntreg</w:t>
      </w:r>
      <w:r w:rsidR="009D4E33" w:rsidRPr="00661C21">
        <w:rPr>
          <w:rFonts w:asciiTheme="majorHAnsi" w:hAnsiTheme="majorHAnsi"/>
          <w:sz w:val="20"/>
          <w:szCs w:val="20"/>
          <w:lang w:val="es-AR"/>
        </w:rPr>
        <w:t xml:space="preserve">ar </w:t>
      </w:r>
      <w:r w:rsidR="00B10B06" w:rsidRPr="00661C21">
        <w:rPr>
          <w:rFonts w:asciiTheme="majorHAnsi" w:hAnsiTheme="majorHAnsi"/>
          <w:sz w:val="20"/>
          <w:szCs w:val="20"/>
          <w:lang w:val="es-AR"/>
        </w:rPr>
        <w:t>el acta</w:t>
      </w:r>
      <w:r w:rsidR="009B06C2" w:rsidRPr="00661C21">
        <w:rPr>
          <w:rFonts w:asciiTheme="majorHAnsi" w:hAnsiTheme="majorHAnsi"/>
          <w:sz w:val="20"/>
          <w:szCs w:val="20"/>
          <w:lang w:val="es-AR"/>
        </w:rPr>
        <w:t xml:space="preserve"> de nacimiento </w:t>
      </w:r>
      <w:r w:rsidR="00B10B06" w:rsidRPr="00661C21">
        <w:rPr>
          <w:rFonts w:asciiTheme="majorHAnsi" w:hAnsiTheme="majorHAnsi"/>
          <w:sz w:val="20"/>
          <w:szCs w:val="20"/>
          <w:lang w:val="es-AR"/>
        </w:rPr>
        <w:t>con los nombres rectificados</w:t>
      </w:r>
      <w:r w:rsidR="009D4E33" w:rsidRPr="00661C21">
        <w:rPr>
          <w:rFonts w:asciiTheme="majorHAnsi" w:hAnsiTheme="majorHAnsi"/>
          <w:sz w:val="20"/>
          <w:szCs w:val="20"/>
          <w:lang w:val="es-AR"/>
        </w:rPr>
        <w:t xml:space="preserve"> y haber pagado </w:t>
      </w:r>
      <w:r w:rsidR="00B10B06" w:rsidRPr="00661C21">
        <w:rPr>
          <w:rFonts w:asciiTheme="majorHAnsi" w:hAnsiTheme="majorHAnsi"/>
          <w:sz w:val="20"/>
          <w:szCs w:val="20"/>
          <w:lang w:val="es-AR"/>
        </w:rPr>
        <w:t>el trámit</w:t>
      </w:r>
      <w:r w:rsidR="009B06C2" w:rsidRPr="00661C21">
        <w:rPr>
          <w:rFonts w:asciiTheme="majorHAnsi" w:hAnsiTheme="majorHAnsi"/>
          <w:sz w:val="20"/>
          <w:szCs w:val="20"/>
          <w:lang w:val="es-AR"/>
        </w:rPr>
        <w:t xml:space="preserve">e de expedición de duplicado del </w:t>
      </w:r>
      <w:r w:rsidR="00B10B06" w:rsidRPr="00661C21">
        <w:rPr>
          <w:rFonts w:asciiTheme="majorHAnsi" w:hAnsiTheme="majorHAnsi"/>
          <w:sz w:val="20"/>
          <w:szCs w:val="20"/>
          <w:lang w:val="es-AR"/>
        </w:rPr>
        <w:t xml:space="preserve">documento, funcionarios de la entidad le indicaron que </w:t>
      </w:r>
      <w:r w:rsidR="009B06C2" w:rsidRPr="00661C21">
        <w:rPr>
          <w:rFonts w:asciiTheme="majorHAnsi" w:hAnsiTheme="majorHAnsi"/>
          <w:sz w:val="20"/>
          <w:szCs w:val="20"/>
          <w:lang w:val="es-AR"/>
        </w:rPr>
        <w:t xml:space="preserve">su </w:t>
      </w:r>
      <w:r w:rsidR="00B10B06" w:rsidRPr="00661C21">
        <w:rPr>
          <w:rFonts w:asciiTheme="majorHAnsi" w:hAnsiTheme="majorHAnsi"/>
          <w:sz w:val="20"/>
          <w:szCs w:val="20"/>
          <w:lang w:val="es-AR"/>
        </w:rPr>
        <w:t xml:space="preserve">identidad </w:t>
      </w:r>
      <w:r w:rsidR="00DC6F57" w:rsidRPr="00661C21">
        <w:rPr>
          <w:rFonts w:asciiTheme="majorHAnsi" w:hAnsiTheme="majorHAnsi"/>
          <w:sz w:val="20"/>
          <w:szCs w:val="20"/>
          <w:lang w:val="es-AR"/>
        </w:rPr>
        <w:t>“</w:t>
      </w:r>
      <w:r w:rsidR="00B10B06" w:rsidRPr="00661C21">
        <w:rPr>
          <w:rFonts w:asciiTheme="majorHAnsi" w:hAnsiTheme="majorHAnsi"/>
          <w:sz w:val="20"/>
          <w:szCs w:val="20"/>
          <w:lang w:val="es-AR"/>
        </w:rPr>
        <w:t>había sido cuestionada</w:t>
      </w:r>
      <w:r w:rsidR="00DC6F57" w:rsidRPr="00661C21">
        <w:rPr>
          <w:rFonts w:asciiTheme="majorHAnsi" w:hAnsiTheme="majorHAnsi"/>
          <w:sz w:val="20"/>
          <w:szCs w:val="20"/>
          <w:lang w:val="es-AR"/>
        </w:rPr>
        <w:t>”,</w:t>
      </w:r>
      <w:r w:rsidR="00B10B06" w:rsidRPr="00661C21">
        <w:rPr>
          <w:rFonts w:asciiTheme="majorHAnsi" w:hAnsiTheme="majorHAnsi"/>
          <w:sz w:val="20"/>
          <w:szCs w:val="20"/>
          <w:lang w:val="es-AR"/>
        </w:rPr>
        <w:t xml:space="preserve"> motivo por el cual</w:t>
      </w:r>
      <w:r w:rsidR="009D4E33" w:rsidRPr="00661C21">
        <w:rPr>
          <w:rFonts w:asciiTheme="majorHAnsi" w:hAnsiTheme="majorHAnsi"/>
          <w:sz w:val="20"/>
          <w:szCs w:val="20"/>
          <w:lang w:val="es-AR"/>
        </w:rPr>
        <w:t xml:space="preserve"> no</w:t>
      </w:r>
      <w:r w:rsidR="00B10B06" w:rsidRPr="00661C21">
        <w:rPr>
          <w:rFonts w:asciiTheme="majorHAnsi" w:hAnsiTheme="majorHAnsi"/>
          <w:sz w:val="20"/>
          <w:szCs w:val="20"/>
          <w:lang w:val="es-AR"/>
        </w:rPr>
        <w:t xml:space="preserve"> </w:t>
      </w:r>
      <w:r w:rsidR="009B06C2" w:rsidRPr="00661C21">
        <w:rPr>
          <w:rFonts w:asciiTheme="majorHAnsi" w:hAnsiTheme="majorHAnsi"/>
          <w:sz w:val="20"/>
          <w:szCs w:val="20"/>
          <w:lang w:val="es-AR"/>
        </w:rPr>
        <w:t>le entregarían el documento</w:t>
      </w:r>
      <w:r w:rsidR="00B10B06" w:rsidRPr="00661C21">
        <w:rPr>
          <w:rFonts w:asciiTheme="majorHAnsi" w:hAnsiTheme="majorHAnsi"/>
          <w:sz w:val="20"/>
          <w:szCs w:val="20"/>
          <w:lang w:val="es-AR"/>
        </w:rPr>
        <w:t xml:space="preserve">. Refiere que tras ello, </w:t>
      </w:r>
      <w:r w:rsidR="009D4E33" w:rsidRPr="00661C21">
        <w:rPr>
          <w:rFonts w:asciiTheme="majorHAnsi" w:hAnsiTheme="majorHAnsi"/>
          <w:sz w:val="20"/>
          <w:szCs w:val="20"/>
          <w:lang w:val="es-AR"/>
        </w:rPr>
        <w:t>solicit</w:t>
      </w:r>
      <w:r w:rsidR="009D4E33" w:rsidRPr="00661C21">
        <w:rPr>
          <w:rFonts w:asciiTheme="majorHAnsi" w:hAnsiTheme="majorHAnsi" w:cs="Times New Roman"/>
          <w:sz w:val="20"/>
          <w:szCs w:val="20"/>
          <w:lang w:val="es-AR"/>
        </w:rPr>
        <w:t>ó</w:t>
      </w:r>
      <w:r w:rsidR="00B10B06" w:rsidRPr="00661C21">
        <w:rPr>
          <w:rFonts w:asciiTheme="majorHAnsi" w:hAnsiTheme="majorHAnsi"/>
          <w:sz w:val="20"/>
          <w:szCs w:val="20"/>
          <w:lang w:val="es-AR"/>
        </w:rPr>
        <w:t xml:space="preserve"> en reiteradas oportunidades la expedición del </w:t>
      </w:r>
      <w:r w:rsidR="009D4E33" w:rsidRPr="00661C21">
        <w:rPr>
          <w:rFonts w:asciiTheme="majorHAnsi" w:hAnsiTheme="majorHAnsi"/>
          <w:sz w:val="20"/>
          <w:szCs w:val="20"/>
          <w:lang w:val="es-AR"/>
        </w:rPr>
        <w:t xml:space="preserve">DNI, recibiendo la negativa de la </w:t>
      </w:r>
      <w:r w:rsidR="00B10B06" w:rsidRPr="00661C21">
        <w:rPr>
          <w:rFonts w:asciiTheme="majorHAnsi" w:hAnsiTheme="majorHAnsi"/>
          <w:sz w:val="20"/>
          <w:szCs w:val="20"/>
          <w:lang w:val="es-AR"/>
        </w:rPr>
        <w:t xml:space="preserve">jefatura del RENIEC, lo que </w:t>
      </w:r>
      <w:r w:rsidR="009D4E33" w:rsidRPr="00661C21">
        <w:rPr>
          <w:rFonts w:asciiTheme="majorHAnsi" w:hAnsiTheme="majorHAnsi"/>
          <w:sz w:val="20"/>
          <w:szCs w:val="20"/>
          <w:lang w:val="es-AR"/>
        </w:rPr>
        <w:t xml:space="preserve">esgrime </w:t>
      </w:r>
      <w:r w:rsidR="00B10B06" w:rsidRPr="00661C21">
        <w:rPr>
          <w:rFonts w:asciiTheme="majorHAnsi" w:hAnsiTheme="majorHAnsi"/>
          <w:sz w:val="20"/>
          <w:szCs w:val="20"/>
          <w:lang w:val="es-AR"/>
        </w:rPr>
        <w:t xml:space="preserve">tuvo diversos impactos en </w:t>
      </w:r>
      <w:r w:rsidR="009D4E33" w:rsidRPr="00661C21">
        <w:rPr>
          <w:rFonts w:asciiTheme="majorHAnsi" w:hAnsiTheme="majorHAnsi"/>
          <w:sz w:val="20"/>
          <w:szCs w:val="20"/>
          <w:lang w:val="es-AR"/>
        </w:rPr>
        <w:t xml:space="preserve">sus </w:t>
      </w:r>
      <w:r w:rsidR="00B10B06" w:rsidRPr="00661C21">
        <w:rPr>
          <w:rFonts w:asciiTheme="majorHAnsi" w:hAnsiTheme="majorHAnsi"/>
          <w:sz w:val="20"/>
          <w:szCs w:val="20"/>
          <w:lang w:val="es-AR"/>
        </w:rPr>
        <w:t xml:space="preserve">derechos. </w:t>
      </w:r>
      <w:r w:rsidR="00A53966" w:rsidRPr="00661C21">
        <w:rPr>
          <w:rFonts w:asciiTheme="majorHAnsi" w:hAnsiTheme="majorHAnsi"/>
          <w:sz w:val="20"/>
          <w:szCs w:val="20"/>
          <w:lang w:val="es-AR"/>
        </w:rPr>
        <w:t xml:space="preserve"> </w:t>
      </w:r>
    </w:p>
    <w:p w14:paraId="61CB1B47" w14:textId="5861EEDF" w:rsidR="00F52D3B" w:rsidRPr="00661C21" w:rsidRDefault="00F52D3B" w:rsidP="00F52D3B">
      <w:pPr>
        <w:pStyle w:val="FootnoteText"/>
        <w:numPr>
          <w:ilvl w:val="0"/>
          <w:numId w:val="103"/>
        </w:numPr>
        <w:jc w:val="both"/>
        <w:rPr>
          <w:rFonts w:ascii="Cambria" w:hAnsi="Cambria"/>
          <w:lang w:val="es-AR"/>
        </w:rPr>
      </w:pPr>
      <w:r w:rsidRPr="00661C21">
        <w:rPr>
          <w:rFonts w:ascii="Cambria" w:hAnsi="Cambria"/>
          <w:lang w:val="es-AR"/>
        </w:rPr>
        <w:t>Se indica que el 9 de febrero del 2005, la presunta víctima presentó un habeas corpus</w:t>
      </w:r>
      <w:r w:rsidRPr="00661C21">
        <w:rPr>
          <w:rFonts w:ascii="Cambria" w:hAnsi="Cambria"/>
          <w:i/>
          <w:lang w:val="es-AR"/>
        </w:rPr>
        <w:t xml:space="preserve"> </w:t>
      </w:r>
      <w:r w:rsidRPr="00661C21">
        <w:rPr>
          <w:rFonts w:ascii="Cambria" w:hAnsi="Cambria"/>
          <w:lang w:val="es-AR"/>
        </w:rPr>
        <w:t xml:space="preserve">ante el Tribunal Penal N° 31 de Lima por la denegación de la expedición de su documento de identidad durante 4 años, alegando vulneración de su derecho a la vida, identidad, integridad y a su libre desarrollo y bienestar. Afirma que el 14 de febrero de 2005, el tribunal declaró improcedente la acción, por lo que apeló dicha resolución. En segunda instancia, la Sala Penal Superior de Emergencia para Procesos con Reos Libres confirmó la decisión el 2 de marzo de 2005, por lo que la presunta víctima presentó el 31 de marzo de 2005 una acción de agravio constitucional ante el Tribunal Constitucional. De la documentación aportada, surge que el 20 de abril de 2006 el Tribunal Constitucional consideró que la demora en la expedición del DNI y de una respuesta por escrito vulneró la identidad y dignidad de la presunta víctima. De dicha sentencia se desprende además que la presunta víctima habría contado con dos identidades ante el Registro Electoral. Al respecto, el Tribunal Constitucional consideró que no le correspondía pronunciarse sobre ello pues la posible existencia de ilícito debía </w:t>
      </w:r>
      <w:r w:rsidR="00661C21">
        <w:rPr>
          <w:rFonts w:ascii="Cambria" w:hAnsi="Cambria"/>
          <w:lang w:val="es-AR"/>
        </w:rPr>
        <w:t>determinarse ante</w:t>
      </w:r>
      <w:r w:rsidRPr="00661C21">
        <w:rPr>
          <w:rFonts w:ascii="Cambria" w:hAnsi="Cambria"/>
          <w:lang w:val="es-AR"/>
        </w:rPr>
        <w:t xml:space="preserve"> la</w:t>
      </w:r>
      <w:r w:rsidR="00661C21">
        <w:rPr>
          <w:rFonts w:ascii="Cambria" w:hAnsi="Cambria"/>
          <w:lang w:val="es-AR"/>
        </w:rPr>
        <w:t>s</w:t>
      </w:r>
      <w:r w:rsidRPr="00661C21">
        <w:rPr>
          <w:rFonts w:ascii="Cambria" w:hAnsi="Cambria"/>
          <w:lang w:val="es-AR"/>
        </w:rPr>
        <w:t xml:space="preserve"> instancia</w:t>
      </w:r>
      <w:r w:rsidR="00661C21">
        <w:rPr>
          <w:rFonts w:ascii="Cambria" w:hAnsi="Cambria"/>
          <w:lang w:val="es-AR"/>
        </w:rPr>
        <w:t>s competentes</w:t>
      </w:r>
      <w:r w:rsidRPr="00661C21">
        <w:rPr>
          <w:rFonts w:ascii="Cambria" w:hAnsi="Cambria"/>
          <w:lang w:val="es-AR"/>
        </w:rPr>
        <w:t xml:space="preserve">. Concluyó el Tribunal que la primera inscripción se encontraba vigente y lo que había variado era el nombre “quedando inalterables los demás elementos </w:t>
      </w:r>
      <w:proofErr w:type="spellStart"/>
      <w:r w:rsidRPr="00661C21">
        <w:rPr>
          <w:rFonts w:ascii="Cambria" w:hAnsi="Cambria"/>
          <w:lang w:val="es-AR"/>
        </w:rPr>
        <w:t>identitarios</w:t>
      </w:r>
      <w:proofErr w:type="spellEnd"/>
      <w:r w:rsidRPr="00661C21">
        <w:rPr>
          <w:rFonts w:ascii="Cambria" w:hAnsi="Cambria"/>
          <w:lang w:val="es-AR"/>
        </w:rPr>
        <w:t xml:space="preserve"> (sexo, fecha de nacimiento, etc.) contenidos en la inscripción original”. La presunta víctima indica haber sido notificada de la sentencia del Tribunal Constitucional el 8 de abril de 2007.</w:t>
      </w:r>
      <w:r w:rsidR="00A53966" w:rsidRPr="00661C21">
        <w:rPr>
          <w:rFonts w:ascii="Cambria" w:hAnsi="Cambria"/>
          <w:lang w:val="es-AR"/>
        </w:rPr>
        <w:t xml:space="preserve"> </w:t>
      </w:r>
      <w:r w:rsidRPr="00661C21">
        <w:rPr>
          <w:rFonts w:ascii="Cambria" w:hAnsi="Cambria"/>
          <w:lang w:val="es-AR"/>
        </w:rPr>
        <w:t xml:space="preserve">Por otra parte, de la documentación aportada surge que, durante la tramitación del mencionado agravio constitucional, la presunta víctima presentó un habeas corpus contra el Tribunal Constitucional a fin de que se pronuncie sobre el asunto. Dicha acción fue rechazada por el Duodécimo Juzgado Especializado Penal de la Corte Superior de Justicia de Lima el 17 de octubre de 2006, señalando que el Tribunal Constitucional se había pronunciado el 20 de abril de 2006 ordenando al RENIEC que le otorgue el duplicado del DNI. </w:t>
      </w:r>
    </w:p>
    <w:p w14:paraId="632E2405" w14:textId="77777777" w:rsidR="00F52D3B" w:rsidRPr="00661C21" w:rsidRDefault="00F52D3B" w:rsidP="00F52D3B">
      <w:pPr>
        <w:pStyle w:val="FootnoteText"/>
        <w:ind w:left="720"/>
        <w:jc w:val="both"/>
        <w:rPr>
          <w:rFonts w:ascii="Cambria" w:hAnsi="Cambria"/>
          <w:lang w:val="es-AR"/>
        </w:rPr>
      </w:pPr>
    </w:p>
    <w:p w14:paraId="13004DDF" w14:textId="20967545" w:rsidR="00B10B06" w:rsidRPr="00661C21" w:rsidRDefault="00A54569" w:rsidP="00B10B0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AR"/>
        </w:rPr>
      </w:pPr>
      <w:r w:rsidRPr="00661C21">
        <w:rPr>
          <w:rFonts w:asciiTheme="majorHAnsi" w:hAnsiTheme="majorHAnsi"/>
          <w:sz w:val="20"/>
          <w:szCs w:val="20"/>
          <w:lang w:val="es-AR"/>
        </w:rPr>
        <w:t>El peticionario</w:t>
      </w:r>
      <w:r w:rsidR="0006631F" w:rsidRPr="00661C21">
        <w:rPr>
          <w:rFonts w:asciiTheme="majorHAnsi" w:hAnsiTheme="majorHAnsi"/>
          <w:sz w:val="20"/>
          <w:szCs w:val="20"/>
          <w:lang w:val="es-AR"/>
        </w:rPr>
        <w:t xml:space="preserve"> </w:t>
      </w:r>
      <w:r w:rsidR="00B10B06" w:rsidRPr="00661C21">
        <w:rPr>
          <w:rFonts w:asciiTheme="majorHAnsi" w:hAnsiTheme="majorHAnsi"/>
          <w:sz w:val="20"/>
          <w:szCs w:val="20"/>
          <w:lang w:val="es-AR"/>
        </w:rPr>
        <w:t xml:space="preserve">alega </w:t>
      </w:r>
      <w:r w:rsidR="008C02ED" w:rsidRPr="00661C21">
        <w:rPr>
          <w:rFonts w:asciiTheme="majorHAnsi" w:hAnsiTheme="majorHAnsi"/>
          <w:sz w:val="20"/>
          <w:szCs w:val="20"/>
          <w:lang w:val="es-AR"/>
        </w:rPr>
        <w:t>que</w:t>
      </w:r>
      <w:r w:rsidR="00B10B06" w:rsidRPr="00661C21">
        <w:rPr>
          <w:rFonts w:asciiTheme="majorHAnsi" w:hAnsiTheme="majorHAnsi"/>
          <w:sz w:val="20"/>
          <w:szCs w:val="20"/>
          <w:lang w:val="es-AR"/>
        </w:rPr>
        <w:t xml:space="preserve"> la sentencia del Tribunal Constitucional no </w:t>
      </w:r>
      <w:r w:rsidR="008C02ED" w:rsidRPr="00661C21">
        <w:rPr>
          <w:rFonts w:asciiTheme="majorHAnsi" w:hAnsiTheme="majorHAnsi"/>
          <w:sz w:val="20"/>
          <w:szCs w:val="20"/>
          <w:lang w:val="es-AR"/>
        </w:rPr>
        <w:t>reestableció</w:t>
      </w:r>
      <w:r w:rsidR="00B10B06" w:rsidRPr="00661C21">
        <w:rPr>
          <w:rFonts w:asciiTheme="majorHAnsi" w:hAnsiTheme="majorHAnsi"/>
          <w:sz w:val="20"/>
          <w:szCs w:val="20"/>
          <w:lang w:val="es-AR"/>
        </w:rPr>
        <w:t xml:space="preserve"> sus derechos </w:t>
      </w:r>
      <w:r w:rsidR="00734BB5" w:rsidRPr="00661C21">
        <w:rPr>
          <w:rFonts w:asciiTheme="majorHAnsi" w:hAnsiTheme="majorHAnsi"/>
          <w:sz w:val="20"/>
          <w:szCs w:val="20"/>
          <w:lang w:val="es-AR"/>
        </w:rPr>
        <w:t>en su totalidad</w:t>
      </w:r>
      <w:r w:rsidR="00B10B06" w:rsidRPr="00661C21">
        <w:rPr>
          <w:rFonts w:asciiTheme="majorHAnsi" w:hAnsiTheme="majorHAnsi"/>
          <w:sz w:val="20"/>
          <w:szCs w:val="20"/>
          <w:lang w:val="es-AR"/>
        </w:rPr>
        <w:t>, pues si bien aceptó el cambio de nombre registral, no consideró sus derechos humanos íntegramente, ya que no permitió restablecer su género en su DNI.</w:t>
      </w:r>
      <w:r w:rsidR="00233A6E" w:rsidRPr="00661C21">
        <w:rPr>
          <w:rFonts w:asciiTheme="majorHAnsi" w:hAnsiTheme="majorHAnsi"/>
          <w:sz w:val="20"/>
          <w:szCs w:val="20"/>
          <w:lang w:val="es-AR"/>
        </w:rPr>
        <w:t xml:space="preserve"> Afirma que la sentencia “no es clara en su resolución toda vez que trata de minimizar el daño que me han causado”.</w:t>
      </w:r>
      <w:r w:rsidR="00B10B06" w:rsidRPr="00661C21">
        <w:rPr>
          <w:rFonts w:asciiTheme="majorHAnsi" w:hAnsiTheme="majorHAnsi"/>
          <w:sz w:val="20"/>
          <w:szCs w:val="20"/>
          <w:lang w:val="es-AR"/>
        </w:rPr>
        <w:t xml:space="preserve"> Aduce que dicha situación se ha mantenido, incluso luego de haberse sometido a una </w:t>
      </w:r>
      <w:r w:rsidR="00564EE9" w:rsidRPr="00661C21">
        <w:rPr>
          <w:rFonts w:asciiTheme="majorHAnsi" w:hAnsiTheme="majorHAnsi"/>
          <w:sz w:val="20"/>
          <w:szCs w:val="20"/>
          <w:lang w:val="es-AR"/>
        </w:rPr>
        <w:t>“intervención modificatoria de sus caracteres sexuales externos”, por lo que su sexo en la actualidad es femenino</w:t>
      </w:r>
      <w:r w:rsidR="00B10B06" w:rsidRPr="00661C21">
        <w:rPr>
          <w:rFonts w:asciiTheme="majorHAnsi" w:hAnsiTheme="majorHAnsi"/>
          <w:sz w:val="20"/>
          <w:szCs w:val="20"/>
          <w:lang w:val="es-AR"/>
        </w:rPr>
        <w:t xml:space="preserve">. </w:t>
      </w:r>
      <w:r w:rsidR="00915AEA" w:rsidRPr="00661C21">
        <w:rPr>
          <w:rFonts w:asciiTheme="majorHAnsi" w:hAnsiTheme="majorHAnsi"/>
          <w:sz w:val="20"/>
          <w:szCs w:val="20"/>
          <w:lang w:val="es-AR"/>
        </w:rPr>
        <w:t>Afirma finalmente que el habeas corpus que ejerció era el recurso idóneo en este caso, pues conforme el Código Procesal Constitucional, el habeas corpus procede según</w:t>
      </w:r>
      <w:r w:rsidR="008C02ED" w:rsidRPr="00661C21">
        <w:rPr>
          <w:rFonts w:asciiTheme="majorHAnsi" w:hAnsiTheme="majorHAnsi"/>
          <w:sz w:val="20"/>
          <w:szCs w:val="20"/>
          <w:lang w:val="es-AR"/>
        </w:rPr>
        <w:t xml:space="preserve"> </w:t>
      </w:r>
      <w:r w:rsidR="00915AEA" w:rsidRPr="00661C21">
        <w:rPr>
          <w:rFonts w:asciiTheme="majorHAnsi" w:hAnsiTheme="majorHAnsi"/>
          <w:sz w:val="20"/>
          <w:szCs w:val="20"/>
          <w:lang w:val="es-AR"/>
        </w:rPr>
        <w:t>el artículo 25 No. 10</w:t>
      </w:r>
      <w:r w:rsidR="008C02ED" w:rsidRPr="00661C21">
        <w:rPr>
          <w:rFonts w:asciiTheme="majorHAnsi" w:hAnsiTheme="majorHAnsi"/>
          <w:sz w:val="20"/>
          <w:szCs w:val="20"/>
          <w:lang w:val="es-AR"/>
        </w:rPr>
        <w:t>,</w:t>
      </w:r>
      <w:r w:rsidR="00915AEA" w:rsidRPr="00661C21">
        <w:rPr>
          <w:rFonts w:asciiTheme="majorHAnsi" w:hAnsiTheme="majorHAnsi"/>
          <w:sz w:val="20"/>
          <w:szCs w:val="20"/>
          <w:lang w:val="es-AR"/>
        </w:rPr>
        <w:t xml:space="preserve"> en caso de privación del documento nacional de identidad. Además, </w:t>
      </w:r>
      <w:r w:rsidR="008C02ED" w:rsidRPr="00661C21">
        <w:rPr>
          <w:rFonts w:asciiTheme="majorHAnsi" w:hAnsiTheme="majorHAnsi"/>
          <w:sz w:val="20"/>
          <w:szCs w:val="20"/>
          <w:lang w:val="es-AR"/>
        </w:rPr>
        <w:t>sostiene</w:t>
      </w:r>
      <w:r w:rsidR="00915AEA" w:rsidRPr="00661C21">
        <w:rPr>
          <w:rFonts w:asciiTheme="majorHAnsi" w:hAnsiTheme="majorHAnsi"/>
          <w:sz w:val="20"/>
          <w:szCs w:val="20"/>
          <w:lang w:val="es-AR"/>
        </w:rPr>
        <w:t xml:space="preserve"> que gracias a la interposición de habeas corpus contra el pleno del Tribunal Constitucional por la negativa </w:t>
      </w:r>
      <w:r w:rsidR="00734BB5" w:rsidRPr="00661C21">
        <w:rPr>
          <w:rFonts w:asciiTheme="majorHAnsi" w:hAnsiTheme="majorHAnsi"/>
          <w:sz w:val="20"/>
          <w:szCs w:val="20"/>
          <w:lang w:val="es-AR"/>
        </w:rPr>
        <w:t xml:space="preserve">de </w:t>
      </w:r>
      <w:r w:rsidR="00915AEA" w:rsidRPr="00661C21">
        <w:rPr>
          <w:rFonts w:asciiTheme="majorHAnsi" w:hAnsiTheme="majorHAnsi"/>
          <w:sz w:val="20"/>
          <w:szCs w:val="20"/>
          <w:lang w:val="es-AR"/>
        </w:rPr>
        <w:t>resolver el habeas corpus contra el RENIEC,</w:t>
      </w:r>
      <w:r w:rsidR="00E45E16" w:rsidRPr="00661C21">
        <w:rPr>
          <w:rFonts w:asciiTheme="majorHAnsi" w:hAnsiTheme="majorHAnsi"/>
          <w:sz w:val="20"/>
          <w:szCs w:val="20"/>
          <w:lang w:val="es-AR"/>
        </w:rPr>
        <w:t xml:space="preserve"> </w:t>
      </w:r>
      <w:r w:rsidR="00915AEA" w:rsidRPr="00661C21">
        <w:rPr>
          <w:rFonts w:asciiTheme="majorHAnsi" w:hAnsiTheme="majorHAnsi"/>
          <w:sz w:val="20"/>
          <w:szCs w:val="20"/>
          <w:lang w:val="es-AR"/>
        </w:rPr>
        <w:t>se logró que el pleno emitiera sentencia, por lo que</w:t>
      </w:r>
      <w:r w:rsidR="000333B4" w:rsidRPr="00661C21">
        <w:rPr>
          <w:rFonts w:asciiTheme="majorHAnsi" w:hAnsiTheme="majorHAnsi"/>
          <w:sz w:val="20"/>
          <w:szCs w:val="20"/>
          <w:lang w:val="es-AR"/>
        </w:rPr>
        <w:t xml:space="preserve"> no se puede alegar que no agotó</w:t>
      </w:r>
      <w:r w:rsidR="00915AEA" w:rsidRPr="00661C21">
        <w:rPr>
          <w:rFonts w:asciiTheme="majorHAnsi" w:hAnsiTheme="majorHAnsi"/>
          <w:sz w:val="20"/>
          <w:szCs w:val="20"/>
          <w:lang w:val="es-AR"/>
        </w:rPr>
        <w:t xml:space="preserve"> los recursos internos como pretende el Estado.</w:t>
      </w:r>
      <w:r w:rsidR="008C02ED" w:rsidRPr="00661C21">
        <w:rPr>
          <w:rFonts w:asciiTheme="majorHAnsi" w:hAnsiTheme="majorHAnsi"/>
          <w:sz w:val="20"/>
          <w:szCs w:val="20"/>
          <w:lang w:val="es-AR"/>
        </w:rPr>
        <w:t xml:space="preserve"> Asimismo, afirma que </w:t>
      </w:r>
      <w:r w:rsidR="004463CE" w:rsidRPr="00661C21">
        <w:rPr>
          <w:rFonts w:asciiTheme="majorHAnsi" w:hAnsiTheme="majorHAnsi"/>
          <w:sz w:val="20"/>
          <w:szCs w:val="20"/>
          <w:lang w:val="es-AR"/>
        </w:rPr>
        <w:t xml:space="preserve">los hechos afectaron su dignidad, identidad, libertad personal e integridad. </w:t>
      </w:r>
      <w:r w:rsidR="008C02ED" w:rsidRPr="00661C21">
        <w:rPr>
          <w:rFonts w:asciiTheme="majorHAnsi" w:hAnsiTheme="majorHAnsi"/>
          <w:sz w:val="20"/>
          <w:szCs w:val="20"/>
          <w:lang w:val="es-AR"/>
        </w:rPr>
        <w:t>S</w:t>
      </w:r>
      <w:r w:rsidR="00CD1085" w:rsidRPr="00661C21">
        <w:rPr>
          <w:rFonts w:asciiTheme="majorHAnsi" w:hAnsiTheme="majorHAnsi"/>
          <w:sz w:val="20"/>
          <w:szCs w:val="20"/>
          <w:lang w:val="es-AR"/>
        </w:rPr>
        <w:t>ostiene</w:t>
      </w:r>
      <w:r w:rsidR="004463CE" w:rsidRPr="00661C21">
        <w:rPr>
          <w:rFonts w:asciiTheme="majorHAnsi" w:hAnsiTheme="majorHAnsi"/>
          <w:sz w:val="20"/>
          <w:szCs w:val="20"/>
          <w:lang w:val="es-AR"/>
        </w:rPr>
        <w:t xml:space="preserve"> que el Estado le desvinculó de </w:t>
      </w:r>
      <w:r w:rsidR="00CD1085" w:rsidRPr="00661C21">
        <w:rPr>
          <w:rFonts w:asciiTheme="majorHAnsi" w:hAnsiTheme="majorHAnsi"/>
          <w:sz w:val="20"/>
          <w:szCs w:val="20"/>
          <w:lang w:val="es-AR"/>
        </w:rPr>
        <w:t xml:space="preserve">su trabajo en FONCODES por carecer de identidad, no habiendo sido repuesta en su trabajo. </w:t>
      </w:r>
      <w:r w:rsidR="008C02ED" w:rsidRPr="00661C21">
        <w:rPr>
          <w:rFonts w:asciiTheme="majorHAnsi" w:hAnsiTheme="majorHAnsi"/>
          <w:sz w:val="20"/>
          <w:szCs w:val="20"/>
          <w:lang w:val="es-AR"/>
        </w:rPr>
        <w:t xml:space="preserve">Alega </w:t>
      </w:r>
      <w:r w:rsidR="00A178D5" w:rsidRPr="00661C21">
        <w:rPr>
          <w:rFonts w:asciiTheme="majorHAnsi" w:hAnsiTheme="majorHAnsi"/>
          <w:sz w:val="20"/>
          <w:szCs w:val="20"/>
          <w:lang w:val="es-AR"/>
        </w:rPr>
        <w:t xml:space="preserve">que el no contar con identificación </w:t>
      </w:r>
      <w:r w:rsidR="00AF16F5" w:rsidRPr="00661C21">
        <w:rPr>
          <w:rFonts w:asciiTheme="majorHAnsi" w:hAnsiTheme="majorHAnsi"/>
          <w:sz w:val="20"/>
          <w:szCs w:val="20"/>
          <w:lang w:val="es-AR"/>
        </w:rPr>
        <w:t>afectó</w:t>
      </w:r>
      <w:r w:rsidR="00A178D5" w:rsidRPr="00661C21">
        <w:rPr>
          <w:rFonts w:asciiTheme="majorHAnsi" w:hAnsiTheme="majorHAnsi"/>
          <w:sz w:val="20"/>
          <w:szCs w:val="20"/>
          <w:lang w:val="es-AR"/>
        </w:rPr>
        <w:t xml:space="preserve"> su capacidad de desarrollo personal y profesional, no pudiendo obtener el grado de maestría ni de doctorado en su esp</w:t>
      </w:r>
      <w:r w:rsidR="003A3600" w:rsidRPr="00661C21">
        <w:rPr>
          <w:rFonts w:asciiTheme="majorHAnsi" w:hAnsiTheme="majorHAnsi"/>
          <w:sz w:val="20"/>
          <w:szCs w:val="20"/>
          <w:lang w:val="es-AR"/>
        </w:rPr>
        <w:t>e</w:t>
      </w:r>
      <w:r w:rsidR="00A178D5" w:rsidRPr="00661C21">
        <w:rPr>
          <w:rFonts w:asciiTheme="majorHAnsi" w:hAnsiTheme="majorHAnsi"/>
          <w:sz w:val="20"/>
          <w:szCs w:val="20"/>
          <w:lang w:val="es-AR"/>
        </w:rPr>
        <w:t>cialidad</w:t>
      </w:r>
      <w:r w:rsidR="00E706FE" w:rsidRPr="00661C21">
        <w:rPr>
          <w:rFonts w:asciiTheme="majorHAnsi" w:hAnsiTheme="majorHAnsi"/>
          <w:sz w:val="20"/>
          <w:szCs w:val="20"/>
          <w:lang w:val="es-AR"/>
        </w:rPr>
        <w:t xml:space="preserve"> (i</w:t>
      </w:r>
      <w:r w:rsidR="00A178D5" w:rsidRPr="00661C21">
        <w:rPr>
          <w:rFonts w:asciiTheme="majorHAnsi" w:hAnsiTheme="majorHAnsi"/>
          <w:sz w:val="20"/>
          <w:szCs w:val="20"/>
          <w:lang w:val="es-AR"/>
        </w:rPr>
        <w:t>ngeniería agrícola</w:t>
      </w:r>
      <w:r w:rsidR="00E706FE" w:rsidRPr="00661C21">
        <w:rPr>
          <w:rFonts w:asciiTheme="majorHAnsi" w:hAnsiTheme="majorHAnsi"/>
          <w:sz w:val="20"/>
          <w:szCs w:val="20"/>
          <w:lang w:val="es-AR"/>
        </w:rPr>
        <w:t>)</w:t>
      </w:r>
      <w:r w:rsidR="00A178D5" w:rsidRPr="00661C21">
        <w:rPr>
          <w:rFonts w:asciiTheme="majorHAnsi" w:hAnsiTheme="majorHAnsi"/>
          <w:sz w:val="20"/>
          <w:szCs w:val="20"/>
          <w:lang w:val="es-AR"/>
        </w:rPr>
        <w:t xml:space="preserve">. </w:t>
      </w:r>
      <w:r w:rsidR="00315D55" w:rsidRPr="00661C21">
        <w:rPr>
          <w:rFonts w:asciiTheme="majorHAnsi" w:hAnsiTheme="majorHAnsi"/>
          <w:sz w:val="20"/>
          <w:szCs w:val="20"/>
          <w:lang w:val="es-AR"/>
        </w:rPr>
        <w:t xml:space="preserve">Aduce además, que se puso en riesgo su libertad personal pues al no tener identificación corría </w:t>
      </w:r>
      <w:r w:rsidR="00315D55" w:rsidRPr="00661C21">
        <w:rPr>
          <w:rFonts w:asciiTheme="majorHAnsi" w:hAnsiTheme="majorHAnsi"/>
          <w:sz w:val="20"/>
          <w:szCs w:val="20"/>
          <w:lang w:val="es-AR"/>
        </w:rPr>
        <w:lastRenderedPageBreak/>
        <w:t xml:space="preserve">riesgo de ser privada de libertad. </w:t>
      </w:r>
      <w:r w:rsidR="00CD1085" w:rsidRPr="00661C21">
        <w:rPr>
          <w:rFonts w:asciiTheme="majorHAnsi" w:hAnsiTheme="majorHAnsi"/>
          <w:sz w:val="20"/>
          <w:szCs w:val="20"/>
          <w:lang w:val="es-AR"/>
        </w:rPr>
        <w:t>Agrega que a la fecha, tampoco se le repuso el documento de identidad que le fue anulado</w:t>
      </w:r>
      <w:r w:rsidR="00E706FE" w:rsidRPr="00661C21">
        <w:rPr>
          <w:rFonts w:asciiTheme="majorHAnsi" w:hAnsiTheme="majorHAnsi"/>
          <w:sz w:val="20"/>
          <w:szCs w:val="20"/>
          <w:lang w:val="es-AR"/>
        </w:rPr>
        <w:t>,</w:t>
      </w:r>
      <w:r w:rsidR="00CD1085" w:rsidRPr="00661C21">
        <w:rPr>
          <w:rFonts w:asciiTheme="majorHAnsi" w:hAnsiTheme="majorHAnsi"/>
          <w:sz w:val="20"/>
          <w:szCs w:val="20"/>
          <w:lang w:val="es-AR"/>
        </w:rPr>
        <w:t xml:space="preserve"> y que contenía la identificación de su sexo como femenino. </w:t>
      </w:r>
    </w:p>
    <w:p w14:paraId="0DB80EE0" w14:textId="702D9ABF" w:rsidR="00B10B06" w:rsidRPr="00661C21" w:rsidRDefault="00B10B06" w:rsidP="00B10B0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61C21">
        <w:rPr>
          <w:rFonts w:asciiTheme="majorHAnsi" w:hAnsiTheme="majorHAnsi"/>
          <w:sz w:val="20"/>
          <w:szCs w:val="20"/>
          <w:lang w:val="es-AR"/>
        </w:rPr>
        <w:t xml:space="preserve">El Estado por su parte alega la inadmisibilidad de la petición. Alega incompetencia </w:t>
      </w:r>
      <w:proofErr w:type="spellStart"/>
      <w:r w:rsidRPr="00661C21">
        <w:rPr>
          <w:rFonts w:asciiTheme="majorHAnsi" w:hAnsiTheme="majorHAnsi"/>
          <w:i/>
          <w:sz w:val="20"/>
          <w:szCs w:val="20"/>
          <w:lang w:val="es-AR"/>
        </w:rPr>
        <w:t>ratione</w:t>
      </w:r>
      <w:proofErr w:type="spellEnd"/>
      <w:r w:rsidRPr="00661C21">
        <w:rPr>
          <w:rFonts w:asciiTheme="majorHAnsi" w:hAnsiTheme="majorHAnsi"/>
          <w:i/>
          <w:sz w:val="20"/>
          <w:szCs w:val="20"/>
          <w:lang w:val="es-AR"/>
        </w:rPr>
        <w:t xml:space="preserve"> </w:t>
      </w:r>
      <w:proofErr w:type="spellStart"/>
      <w:r w:rsidRPr="00661C21">
        <w:rPr>
          <w:rFonts w:asciiTheme="majorHAnsi" w:hAnsiTheme="majorHAnsi"/>
          <w:i/>
          <w:sz w:val="20"/>
          <w:szCs w:val="20"/>
          <w:lang w:val="es-AR"/>
        </w:rPr>
        <w:t>materiae</w:t>
      </w:r>
      <w:proofErr w:type="spellEnd"/>
      <w:r w:rsidRPr="00661C21">
        <w:rPr>
          <w:rFonts w:asciiTheme="majorHAnsi" w:hAnsiTheme="majorHAnsi"/>
          <w:sz w:val="20"/>
          <w:szCs w:val="20"/>
          <w:lang w:val="es-AR"/>
        </w:rPr>
        <w:t xml:space="preserve">, pues señala que </w:t>
      </w:r>
      <w:r w:rsidR="00A54569" w:rsidRPr="00661C21">
        <w:rPr>
          <w:rFonts w:asciiTheme="majorHAnsi" w:hAnsiTheme="majorHAnsi"/>
          <w:sz w:val="20"/>
          <w:szCs w:val="20"/>
          <w:lang w:val="es-AR"/>
        </w:rPr>
        <w:t>el peticionario</w:t>
      </w:r>
      <w:r w:rsidRPr="00661C21">
        <w:rPr>
          <w:rFonts w:asciiTheme="majorHAnsi" w:hAnsiTheme="majorHAnsi"/>
          <w:sz w:val="20"/>
          <w:szCs w:val="20"/>
          <w:lang w:val="es-AR"/>
        </w:rPr>
        <w:t xml:space="preserve"> alega derechos que no son parte de la Convención como el derecho a la identidad, al desarrollo y al bienestar. Esgrime que no se puede discutir la violación de los referidos derechos bajo el sistema de peticiones y casos por no ser parte de la competencia material de la Comisión, al no encontrar</w:t>
      </w:r>
      <w:r w:rsidR="00E45E16" w:rsidRPr="00661C21">
        <w:rPr>
          <w:rFonts w:asciiTheme="majorHAnsi" w:hAnsiTheme="majorHAnsi"/>
          <w:sz w:val="20"/>
          <w:szCs w:val="20"/>
          <w:lang w:val="es-AR"/>
        </w:rPr>
        <w:t xml:space="preserve">se </w:t>
      </w:r>
      <w:r w:rsidRPr="00661C21">
        <w:rPr>
          <w:rFonts w:asciiTheme="majorHAnsi" w:hAnsiTheme="majorHAnsi"/>
          <w:sz w:val="20"/>
          <w:szCs w:val="20"/>
          <w:lang w:val="es-AR"/>
        </w:rPr>
        <w:t xml:space="preserve">previstos en la Convención, ni en el Protocolo Adicional a la Convención Americana en materia de Derechos Económicos, Sociales y Culturales. </w:t>
      </w:r>
    </w:p>
    <w:p w14:paraId="577BE134" w14:textId="77777777" w:rsidR="003A3600" w:rsidRPr="00661C21" w:rsidRDefault="00B10B06" w:rsidP="005F69E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61C21">
        <w:rPr>
          <w:rFonts w:asciiTheme="majorHAnsi" w:hAnsiTheme="majorHAnsi"/>
          <w:sz w:val="20"/>
          <w:szCs w:val="20"/>
          <w:lang w:val="es-AR"/>
        </w:rPr>
        <w:t xml:space="preserve">Adicionalmente, alega que los recursos agotados por la presunta víctima no fueron idóneos, pues conforme la legislación interna, lo procedente para cuestionar decisiones administrativas es </w:t>
      </w:r>
      <w:r w:rsidR="00233A6E" w:rsidRPr="00661C21">
        <w:rPr>
          <w:rFonts w:asciiTheme="majorHAnsi" w:hAnsiTheme="majorHAnsi"/>
          <w:sz w:val="20"/>
          <w:szCs w:val="20"/>
          <w:lang w:val="es-AR"/>
        </w:rPr>
        <w:t xml:space="preserve">el </w:t>
      </w:r>
      <w:r w:rsidRPr="00661C21">
        <w:rPr>
          <w:rFonts w:asciiTheme="majorHAnsi" w:hAnsiTheme="majorHAnsi"/>
          <w:sz w:val="20"/>
          <w:szCs w:val="20"/>
          <w:lang w:val="es-AR"/>
        </w:rPr>
        <w:t>procedimiento contencio</w:t>
      </w:r>
      <w:r w:rsidR="00233A6E" w:rsidRPr="00661C21">
        <w:rPr>
          <w:rFonts w:asciiTheme="majorHAnsi" w:hAnsiTheme="majorHAnsi"/>
          <w:sz w:val="20"/>
          <w:szCs w:val="20"/>
          <w:lang w:val="es-AR"/>
        </w:rPr>
        <w:t>so administrativo. Afirma que aú</w:t>
      </w:r>
      <w:r w:rsidRPr="00661C21">
        <w:rPr>
          <w:rFonts w:asciiTheme="majorHAnsi" w:hAnsiTheme="majorHAnsi"/>
          <w:sz w:val="20"/>
          <w:szCs w:val="20"/>
          <w:lang w:val="es-AR"/>
        </w:rPr>
        <w:t>n en la hipótesis que se considerara el habeas corpus ejercido por la presunta víctima como vía adecuada en el presente caso, “muchos de los hechos que vulneraron supuestamente sus derechos no han sido cuestionados en la vía interna”. Indica que lo reclamado en la demanda de habeas corpus fue que se le otorgara el duplicado del DNI, sin embargo, “en la referida demanda de amparo la parte peticionaria nunca cuestionó ni la cancelación de su registro (…), ni tampoco que</w:t>
      </w:r>
      <w:r w:rsidR="00E45E16" w:rsidRPr="00661C21">
        <w:rPr>
          <w:rFonts w:asciiTheme="majorHAnsi" w:hAnsiTheme="majorHAnsi"/>
          <w:sz w:val="20"/>
          <w:szCs w:val="20"/>
          <w:lang w:val="es-AR"/>
        </w:rPr>
        <w:t xml:space="preserve"> </w:t>
      </w:r>
      <w:r w:rsidRPr="00661C21">
        <w:rPr>
          <w:rFonts w:asciiTheme="majorHAnsi" w:hAnsiTheme="majorHAnsi"/>
          <w:sz w:val="20"/>
          <w:szCs w:val="20"/>
          <w:lang w:val="es-AR"/>
        </w:rPr>
        <w:t>se rectifique o precise que el sexo que debía aparecer era el femenino”. Asimismo, sobre el alegato de</w:t>
      </w:r>
      <w:r w:rsidR="00A54569" w:rsidRPr="00661C21">
        <w:rPr>
          <w:rFonts w:asciiTheme="majorHAnsi" w:hAnsiTheme="majorHAnsi"/>
          <w:sz w:val="20"/>
          <w:szCs w:val="20"/>
          <w:lang w:val="es-AR"/>
        </w:rPr>
        <w:t>l peticionario</w:t>
      </w:r>
      <w:r w:rsidRPr="00661C21">
        <w:rPr>
          <w:rFonts w:asciiTheme="majorHAnsi" w:hAnsiTheme="majorHAnsi"/>
          <w:sz w:val="20"/>
          <w:szCs w:val="20"/>
          <w:lang w:val="es-AR"/>
        </w:rPr>
        <w:t xml:space="preserve"> en cuanto a que la sentencia del Tribunal Constitucional no es clara en su resolución, podría haber presentado la </w:t>
      </w:r>
      <w:r w:rsidR="00171445" w:rsidRPr="00661C21">
        <w:rPr>
          <w:rFonts w:asciiTheme="majorHAnsi" w:hAnsiTheme="majorHAnsi"/>
          <w:sz w:val="20"/>
          <w:szCs w:val="20"/>
          <w:lang w:val="es-AR"/>
        </w:rPr>
        <w:t xml:space="preserve">solicitud de </w:t>
      </w:r>
      <w:r w:rsidRPr="00661C21">
        <w:rPr>
          <w:rFonts w:asciiTheme="majorHAnsi" w:hAnsiTheme="majorHAnsi"/>
          <w:sz w:val="20"/>
          <w:szCs w:val="20"/>
          <w:lang w:val="es-AR"/>
        </w:rPr>
        <w:t>aclaración respectiva conforme el Código Procesal Constitucional, sin embargo no lo hizo, lo que dem</w:t>
      </w:r>
      <w:r w:rsidR="00A7353C" w:rsidRPr="00661C21">
        <w:rPr>
          <w:rFonts w:asciiTheme="majorHAnsi" w:hAnsiTheme="majorHAnsi"/>
          <w:sz w:val="20"/>
          <w:szCs w:val="20"/>
          <w:lang w:val="es-AR"/>
        </w:rPr>
        <w:t>uestra que no agotó</w:t>
      </w:r>
      <w:r w:rsidRPr="00661C21">
        <w:rPr>
          <w:rFonts w:asciiTheme="majorHAnsi" w:hAnsiTheme="majorHAnsi"/>
          <w:sz w:val="20"/>
          <w:szCs w:val="20"/>
          <w:lang w:val="es-AR"/>
        </w:rPr>
        <w:t xml:space="preserve"> los recursos internos. </w:t>
      </w:r>
    </w:p>
    <w:p w14:paraId="15EADD62" w14:textId="2FAB124E" w:rsidR="002312AC" w:rsidRPr="00661C21" w:rsidRDefault="00B10B06" w:rsidP="005F69E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61C21">
        <w:rPr>
          <w:rFonts w:asciiTheme="majorHAnsi" w:hAnsiTheme="majorHAnsi"/>
          <w:sz w:val="20"/>
          <w:szCs w:val="20"/>
          <w:lang w:val="es-AR"/>
        </w:rPr>
        <w:t xml:space="preserve">Además, en cuanto a la demanda de habeas corpus </w:t>
      </w:r>
      <w:r w:rsidR="00A7353C" w:rsidRPr="00661C21">
        <w:rPr>
          <w:rFonts w:asciiTheme="majorHAnsi" w:hAnsiTheme="majorHAnsi"/>
          <w:sz w:val="20"/>
          <w:szCs w:val="20"/>
          <w:lang w:val="es-AR"/>
        </w:rPr>
        <w:t xml:space="preserve">presentada </w:t>
      </w:r>
      <w:r w:rsidRPr="00661C21">
        <w:rPr>
          <w:rFonts w:asciiTheme="majorHAnsi" w:hAnsiTheme="majorHAnsi"/>
          <w:sz w:val="20"/>
          <w:szCs w:val="20"/>
          <w:lang w:val="es-AR"/>
        </w:rPr>
        <w:t>contra el Tribunal Constitucional por omisión de actos de cumplimiento obligatorio</w:t>
      </w:r>
      <w:r w:rsidR="005F69E8" w:rsidRPr="00661C21">
        <w:rPr>
          <w:rFonts w:asciiTheme="majorHAnsi" w:hAnsiTheme="majorHAnsi"/>
          <w:sz w:val="20"/>
          <w:szCs w:val="20"/>
          <w:lang w:val="es-AR"/>
        </w:rPr>
        <w:t>,</w:t>
      </w:r>
      <w:r w:rsidR="00A7353C" w:rsidRPr="00661C21">
        <w:rPr>
          <w:rFonts w:asciiTheme="majorHAnsi" w:hAnsiTheme="majorHAnsi"/>
          <w:sz w:val="20"/>
          <w:szCs w:val="20"/>
          <w:lang w:val="es-AR"/>
        </w:rPr>
        <w:t xml:space="preserve"> declarada infundada</w:t>
      </w:r>
      <w:r w:rsidRPr="00661C21">
        <w:rPr>
          <w:rFonts w:asciiTheme="majorHAnsi" w:hAnsiTheme="majorHAnsi"/>
          <w:sz w:val="20"/>
          <w:szCs w:val="20"/>
          <w:lang w:val="es-AR"/>
        </w:rPr>
        <w:t xml:space="preserve"> el 17 de octubre de 2006, indica que “la peticionaria</w:t>
      </w:r>
      <w:r w:rsidR="00E45E16" w:rsidRPr="00661C21">
        <w:rPr>
          <w:rFonts w:asciiTheme="majorHAnsi" w:hAnsiTheme="majorHAnsi"/>
          <w:sz w:val="20"/>
          <w:szCs w:val="20"/>
          <w:lang w:val="es-AR"/>
        </w:rPr>
        <w:t xml:space="preserve"> </w:t>
      </w:r>
      <w:r w:rsidRPr="00661C21">
        <w:rPr>
          <w:rFonts w:asciiTheme="majorHAnsi" w:hAnsiTheme="majorHAnsi"/>
          <w:sz w:val="20"/>
          <w:szCs w:val="20"/>
          <w:lang w:val="es-AR"/>
        </w:rPr>
        <w:t>no ha demostrado que presentó recurso de impugnación alguna, motivo por el cual se entiende que consintió dicho resultado, sin agotar los recursos internos”. Además, plantea que no interpuso recurso judicial para determinar las eventuales responsabilidades administrativas en la cancelación de los registros duplicados en el RENIEC.</w:t>
      </w:r>
      <w:r w:rsidR="006201FD" w:rsidRPr="00661C21">
        <w:rPr>
          <w:rFonts w:asciiTheme="majorHAnsi" w:hAnsiTheme="majorHAnsi"/>
          <w:sz w:val="20"/>
          <w:szCs w:val="20"/>
          <w:lang w:val="es-AR"/>
        </w:rPr>
        <w:t xml:space="preserve"> Agrega que</w:t>
      </w:r>
      <w:r w:rsidRPr="00661C21">
        <w:rPr>
          <w:rFonts w:asciiTheme="majorHAnsi" w:hAnsiTheme="majorHAnsi"/>
          <w:sz w:val="20"/>
          <w:szCs w:val="20"/>
          <w:lang w:val="es-AR"/>
        </w:rPr>
        <w:t xml:space="preserve"> la </w:t>
      </w:r>
      <w:r w:rsidR="00A54569" w:rsidRPr="00661C21">
        <w:rPr>
          <w:rFonts w:asciiTheme="majorHAnsi" w:hAnsiTheme="majorHAnsi"/>
          <w:sz w:val="20"/>
          <w:szCs w:val="20"/>
          <w:lang w:val="es-AR"/>
        </w:rPr>
        <w:t xml:space="preserve">presunta víctima </w:t>
      </w:r>
      <w:r w:rsidRPr="00661C21">
        <w:rPr>
          <w:rFonts w:asciiTheme="majorHAnsi" w:hAnsiTheme="majorHAnsi"/>
          <w:sz w:val="20"/>
          <w:szCs w:val="20"/>
          <w:lang w:val="es-AR"/>
        </w:rPr>
        <w:t xml:space="preserve">no agotó ningún procedimiento civil de daños y perjuicios para solicitar una indemnización por los hechos supuestamente </w:t>
      </w:r>
      <w:r w:rsidR="00AA0861" w:rsidRPr="00661C21">
        <w:rPr>
          <w:rFonts w:asciiTheme="majorHAnsi" w:hAnsiTheme="majorHAnsi"/>
          <w:sz w:val="20"/>
          <w:szCs w:val="20"/>
          <w:lang w:val="es-AR"/>
        </w:rPr>
        <w:t>violatorios</w:t>
      </w:r>
      <w:r w:rsidRPr="00661C21">
        <w:rPr>
          <w:rFonts w:asciiTheme="majorHAnsi" w:hAnsiTheme="majorHAnsi"/>
          <w:sz w:val="20"/>
          <w:szCs w:val="20"/>
          <w:lang w:val="es-AR"/>
        </w:rPr>
        <w:t>. A modo de ejemplo, refiere que podría haber i</w:t>
      </w:r>
      <w:r w:rsidR="005F69E8" w:rsidRPr="00661C21">
        <w:rPr>
          <w:rFonts w:asciiTheme="majorHAnsi" w:hAnsiTheme="majorHAnsi"/>
          <w:sz w:val="20"/>
          <w:szCs w:val="20"/>
          <w:lang w:val="es-AR"/>
        </w:rPr>
        <w:t xml:space="preserve">niciado una acción conforme </w:t>
      </w:r>
      <w:r w:rsidR="00386BB7" w:rsidRPr="00661C21">
        <w:rPr>
          <w:rFonts w:asciiTheme="majorHAnsi" w:hAnsiTheme="majorHAnsi"/>
          <w:sz w:val="20"/>
          <w:szCs w:val="20"/>
          <w:lang w:val="es-AR"/>
        </w:rPr>
        <w:t>a</w:t>
      </w:r>
      <w:r w:rsidR="005F69E8" w:rsidRPr="00661C21">
        <w:rPr>
          <w:rFonts w:asciiTheme="majorHAnsi" w:hAnsiTheme="majorHAnsi"/>
          <w:sz w:val="20"/>
          <w:szCs w:val="20"/>
          <w:lang w:val="es-AR"/>
        </w:rPr>
        <w:t>l Código C</w:t>
      </w:r>
      <w:r w:rsidRPr="00661C21">
        <w:rPr>
          <w:rFonts w:asciiTheme="majorHAnsi" w:hAnsiTheme="majorHAnsi"/>
          <w:sz w:val="20"/>
          <w:szCs w:val="20"/>
          <w:lang w:val="es-AR"/>
        </w:rPr>
        <w:t xml:space="preserve">ivil a fin de resguardar su derecho al nombre o al honor. </w:t>
      </w:r>
    </w:p>
    <w:p w14:paraId="6EF65345" w14:textId="50EA0962" w:rsidR="007702D7" w:rsidRPr="00661C21" w:rsidRDefault="00B10B06" w:rsidP="005F69E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61C21">
        <w:rPr>
          <w:rFonts w:asciiTheme="majorHAnsi" w:hAnsiTheme="majorHAnsi"/>
          <w:sz w:val="20"/>
          <w:szCs w:val="20"/>
          <w:lang w:val="es-AR"/>
        </w:rPr>
        <w:t>Adicionalmente</w:t>
      </w:r>
      <w:r w:rsidR="00814965" w:rsidRPr="00661C21">
        <w:rPr>
          <w:rFonts w:asciiTheme="majorHAnsi" w:hAnsiTheme="majorHAnsi"/>
          <w:sz w:val="20"/>
          <w:szCs w:val="20"/>
          <w:lang w:val="es-AR"/>
        </w:rPr>
        <w:t>,</w:t>
      </w:r>
      <w:r w:rsidRPr="00661C21">
        <w:rPr>
          <w:rFonts w:asciiTheme="majorHAnsi" w:hAnsiTheme="majorHAnsi"/>
          <w:sz w:val="20"/>
          <w:szCs w:val="20"/>
          <w:lang w:val="es-AR"/>
        </w:rPr>
        <w:t xml:space="preserve"> </w:t>
      </w:r>
      <w:r w:rsidR="00814965" w:rsidRPr="00661C21">
        <w:rPr>
          <w:rFonts w:asciiTheme="majorHAnsi" w:hAnsiTheme="majorHAnsi"/>
          <w:sz w:val="20"/>
          <w:szCs w:val="20"/>
          <w:lang w:val="es-AR"/>
        </w:rPr>
        <w:t xml:space="preserve">sobre el </w:t>
      </w:r>
      <w:r w:rsidR="006E1505" w:rsidRPr="00661C21">
        <w:rPr>
          <w:rFonts w:asciiTheme="majorHAnsi" w:hAnsiTheme="majorHAnsi"/>
          <w:sz w:val="20"/>
          <w:szCs w:val="20"/>
          <w:lang w:val="es-AR"/>
        </w:rPr>
        <w:t xml:space="preserve">alegato </w:t>
      </w:r>
      <w:r w:rsidR="00B16B7C" w:rsidRPr="00661C21">
        <w:rPr>
          <w:rFonts w:asciiTheme="majorHAnsi" w:hAnsiTheme="majorHAnsi"/>
          <w:sz w:val="20"/>
          <w:szCs w:val="20"/>
          <w:lang w:val="es-AR"/>
        </w:rPr>
        <w:t>en cuanto a que no se</w:t>
      </w:r>
      <w:r w:rsidR="00814965" w:rsidRPr="00661C21">
        <w:rPr>
          <w:rFonts w:asciiTheme="majorHAnsi" w:hAnsiTheme="majorHAnsi"/>
          <w:sz w:val="20"/>
          <w:szCs w:val="20"/>
          <w:lang w:val="es-AR"/>
        </w:rPr>
        <w:t xml:space="preserve"> le “habría reestablecido su sexo femenino”, afirma que sin perjuicio de la alegada falta de agotamiento</w:t>
      </w:r>
      <w:r w:rsidR="00B16B7C" w:rsidRPr="00661C21">
        <w:rPr>
          <w:rFonts w:asciiTheme="majorHAnsi" w:hAnsiTheme="majorHAnsi"/>
          <w:sz w:val="20"/>
          <w:szCs w:val="20"/>
          <w:lang w:val="es-AR"/>
        </w:rPr>
        <w:t xml:space="preserve"> que el Estado plantea</w:t>
      </w:r>
      <w:r w:rsidR="00814965" w:rsidRPr="00661C21">
        <w:rPr>
          <w:rFonts w:asciiTheme="majorHAnsi" w:hAnsiTheme="majorHAnsi"/>
          <w:sz w:val="20"/>
          <w:szCs w:val="20"/>
          <w:lang w:val="es-AR"/>
        </w:rPr>
        <w:t xml:space="preserve">, </w:t>
      </w:r>
      <w:r w:rsidR="00B16B7C" w:rsidRPr="00661C21">
        <w:rPr>
          <w:rFonts w:asciiTheme="majorHAnsi" w:hAnsiTheme="majorHAnsi"/>
          <w:sz w:val="20"/>
          <w:szCs w:val="20"/>
          <w:lang w:val="es-AR"/>
        </w:rPr>
        <w:t xml:space="preserve">en caso de que la Comisión </w:t>
      </w:r>
      <w:r w:rsidR="005F69E8" w:rsidRPr="00661C21">
        <w:rPr>
          <w:rFonts w:asciiTheme="majorHAnsi" w:hAnsiTheme="majorHAnsi"/>
          <w:sz w:val="20"/>
          <w:szCs w:val="20"/>
          <w:lang w:val="es-AR"/>
        </w:rPr>
        <w:t>estim</w:t>
      </w:r>
      <w:r w:rsidR="006E1505" w:rsidRPr="00661C21">
        <w:rPr>
          <w:rFonts w:asciiTheme="majorHAnsi" w:hAnsiTheme="majorHAnsi"/>
          <w:sz w:val="20"/>
          <w:szCs w:val="20"/>
          <w:lang w:val="es-AR"/>
        </w:rPr>
        <w:t>e</w:t>
      </w:r>
      <w:r w:rsidR="00384BFA" w:rsidRPr="00661C21">
        <w:rPr>
          <w:rFonts w:asciiTheme="majorHAnsi" w:hAnsiTheme="majorHAnsi"/>
          <w:sz w:val="20"/>
          <w:szCs w:val="20"/>
          <w:lang w:val="es-AR"/>
        </w:rPr>
        <w:t xml:space="preserve"> que la sentencia del Tribunal C</w:t>
      </w:r>
      <w:r w:rsidR="007B64A5" w:rsidRPr="00661C21">
        <w:rPr>
          <w:rFonts w:asciiTheme="majorHAnsi" w:hAnsiTheme="majorHAnsi"/>
          <w:sz w:val="20"/>
          <w:szCs w:val="20"/>
          <w:lang w:val="es-AR"/>
        </w:rPr>
        <w:t xml:space="preserve">onstitucional </w:t>
      </w:r>
      <w:r w:rsidRPr="00661C21">
        <w:rPr>
          <w:rFonts w:asciiTheme="majorHAnsi" w:hAnsiTheme="majorHAnsi"/>
          <w:sz w:val="20"/>
          <w:szCs w:val="20"/>
          <w:lang w:val="es-AR"/>
        </w:rPr>
        <w:t>del 20 de abril de 2006</w:t>
      </w:r>
      <w:r w:rsidR="00384BFA" w:rsidRPr="00661C21">
        <w:rPr>
          <w:rFonts w:asciiTheme="majorHAnsi" w:hAnsiTheme="majorHAnsi"/>
          <w:sz w:val="20"/>
          <w:szCs w:val="20"/>
          <w:lang w:val="es-AR"/>
        </w:rPr>
        <w:t xml:space="preserve"> habrí</w:t>
      </w:r>
      <w:r w:rsidR="007702D7" w:rsidRPr="00661C21">
        <w:rPr>
          <w:rFonts w:asciiTheme="majorHAnsi" w:hAnsiTheme="majorHAnsi"/>
          <w:sz w:val="20"/>
          <w:szCs w:val="20"/>
          <w:lang w:val="es-AR"/>
        </w:rPr>
        <w:t>a agotado la instancia interna, el plazo de presentación de la denuncia debiese contarse desde la fecha de notificación de la referida sentencia</w:t>
      </w:r>
      <w:r w:rsidRPr="00661C21">
        <w:rPr>
          <w:rFonts w:asciiTheme="majorHAnsi" w:hAnsiTheme="majorHAnsi"/>
          <w:sz w:val="20"/>
          <w:szCs w:val="20"/>
          <w:lang w:val="es-AR"/>
        </w:rPr>
        <w:t>.</w:t>
      </w:r>
      <w:r w:rsidR="007702D7" w:rsidRPr="00661C21">
        <w:rPr>
          <w:rFonts w:asciiTheme="majorHAnsi" w:hAnsiTheme="majorHAnsi"/>
          <w:sz w:val="20"/>
          <w:szCs w:val="20"/>
          <w:lang w:val="es-AR"/>
        </w:rPr>
        <w:t xml:space="preserve"> </w:t>
      </w:r>
      <w:r w:rsidR="005F69E8" w:rsidRPr="00661C21">
        <w:rPr>
          <w:rFonts w:asciiTheme="majorHAnsi" w:hAnsiTheme="majorHAnsi"/>
          <w:sz w:val="20"/>
          <w:szCs w:val="20"/>
          <w:lang w:val="es-AR"/>
        </w:rPr>
        <w:t>A</w:t>
      </w:r>
      <w:r w:rsidR="007702D7" w:rsidRPr="00661C21">
        <w:rPr>
          <w:rFonts w:asciiTheme="majorHAnsi" w:hAnsiTheme="majorHAnsi"/>
          <w:sz w:val="20"/>
          <w:szCs w:val="20"/>
          <w:lang w:val="es-AR"/>
        </w:rPr>
        <w:t xml:space="preserve">firma que si bien la </w:t>
      </w:r>
      <w:r w:rsidR="00A54569" w:rsidRPr="00661C21">
        <w:rPr>
          <w:rFonts w:asciiTheme="majorHAnsi" w:hAnsiTheme="majorHAnsi"/>
          <w:sz w:val="20"/>
          <w:szCs w:val="20"/>
          <w:lang w:val="es-AR"/>
        </w:rPr>
        <w:t xml:space="preserve">presunta víctima </w:t>
      </w:r>
      <w:r w:rsidR="007702D7" w:rsidRPr="00661C21">
        <w:rPr>
          <w:rFonts w:asciiTheme="majorHAnsi" w:hAnsiTheme="majorHAnsi"/>
          <w:sz w:val="20"/>
          <w:szCs w:val="20"/>
          <w:lang w:val="es-AR"/>
        </w:rPr>
        <w:t xml:space="preserve">sostiene haber sido notificada el 8 de abril de 2007, “no ha adjuntado el documento que permita corroborar la fecha de notificación correspondiente </w:t>
      </w:r>
      <w:r w:rsidR="007B64A5" w:rsidRPr="00661C21">
        <w:rPr>
          <w:rFonts w:asciiTheme="majorHAnsi" w:hAnsiTheme="majorHAnsi"/>
          <w:sz w:val="20"/>
          <w:szCs w:val="20"/>
          <w:lang w:val="es-AR"/>
        </w:rPr>
        <w:t xml:space="preserve">de dicha resolución”. </w:t>
      </w:r>
      <w:r w:rsidR="005F69E8" w:rsidRPr="00661C21">
        <w:rPr>
          <w:rFonts w:asciiTheme="majorHAnsi" w:hAnsiTheme="majorHAnsi"/>
          <w:sz w:val="20"/>
          <w:szCs w:val="20"/>
          <w:lang w:val="es-AR"/>
        </w:rPr>
        <w:t xml:space="preserve">Indica </w:t>
      </w:r>
      <w:r w:rsidR="007B64A5" w:rsidRPr="00661C21">
        <w:rPr>
          <w:rFonts w:asciiTheme="majorHAnsi" w:hAnsiTheme="majorHAnsi"/>
          <w:sz w:val="20"/>
          <w:szCs w:val="20"/>
          <w:lang w:val="es-AR"/>
        </w:rPr>
        <w:t>que</w:t>
      </w:r>
      <w:r w:rsidR="00A54569" w:rsidRPr="00661C21">
        <w:rPr>
          <w:rFonts w:asciiTheme="majorHAnsi" w:hAnsiTheme="majorHAnsi"/>
          <w:sz w:val="20"/>
          <w:szCs w:val="20"/>
          <w:lang w:val="es-AR"/>
        </w:rPr>
        <w:t>,</w:t>
      </w:r>
      <w:r w:rsidR="007B64A5" w:rsidRPr="00661C21">
        <w:rPr>
          <w:rFonts w:asciiTheme="majorHAnsi" w:hAnsiTheme="majorHAnsi"/>
          <w:sz w:val="20"/>
          <w:szCs w:val="20"/>
          <w:lang w:val="es-AR"/>
        </w:rPr>
        <w:t xml:space="preserve"> considerando la fecha de </w:t>
      </w:r>
      <w:r w:rsidR="005F69E8" w:rsidRPr="00661C21">
        <w:rPr>
          <w:rFonts w:asciiTheme="majorHAnsi" w:hAnsiTheme="majorHAnsi"/>
          <w:sz w:val="20"/>
          <w:szCs w:val="20"/>
          <w:lang w:val="es-AR"/>
        </w:rPr>
        <w:t>emis</w:t>
      </w:r>
      <w:r w:rsidR="007B64A5" w:rsidRPr="00661C21">
        <w:rPr>
          <w:rFonts w:asciiTheme="majorHAnsi" w:hAnsiTheme="majorHAnsi"/>
          <w:sz w:val="20"/>
          <w:szCs w:val="20"/>
          <w:lang w:val="es-AR"/>
        </w:rPr>
        <w:t xml:space="preserve">ión de la sentencia, “es posible deducir más que razonablemente que la presentación de la </w:t>
      </w:r>
      <w:r w:rsidR="003F1B52" w:rsidRPr="00661C21">
        <w:rPr>
          <w:rFonts w:asciiTheme="majorHAnsi" w:hAnsiTheme="majorHAnsi"/>
          <w:sz w:val="20"/>
          <w:szCs w:val="20"/>
          <w:lang w:val="es-AR"/>
        </w:rPr>
        <w:t>petición</w:t>
      </w:r>
      <w:r w:rsidR="007B64A5" w:rsidRPr="00661C21">
        <w:rPr>
          <w:rFonts w:asciiTheme="majorHAnsi" w:hAnsiTheme="majorHAnsi"/>
          <w:sz w:val="20"/>
          <w:szCs w:val="20"/>
          <w:lang w:val="es-AR"/>
        </w:rPr>
        <w:t xml:space="preserve"> ante la CIDH </w:t>
      </w:r>
      <w:r w:rsidR="003F1B52" w:rsidRPr="00661C21">
        <w:rPr>
          <w:rFonts w:asciiTheme="majorHAnsi" w:hAnsiTheme="majorHAnsi"/>
          <w:sz w:val="20"/>
          <w:szCs w:val="20"/>
          <w:lang w:val="es-AR"/>
        </w:rPr>
        <w:t>excedió</w:t>
      </w:r>
      <w:r w:rsidR="007B64A5" w:rsidRPr="00661C21">
        <w:rPr>
          <w:rFonts w:asciiTheme="majorHAnsi" w:hAnsiTheme="majorHAnsi"/>
          <w:sz w:val="20"/>
          <w:szCs w:val="20"/>
          <w:lang w:val="es-AR"/>
        </w:rPr>
        <w:t xml:space="preserve"> en </w:t>
      </w:r>
      <w:r w:rsidR="003F1B52" w:rsidRPr="00661C21">
        <w:rPr>
          <w:rFonts w:asciiTheme="majorHAnsi" w:hAnsiTheme="majorHAnsi"/>
          <w:sz w:val="20"/>
          <w:szCs w:val="20"/>
          <w:lang w:val="es-AR"/>
        </w:rPr>
        <w:t>demasía</w:t>
      </w:r>
      <w:r w:rsidR="007B64A5" w:rsidRPr="00661C21">
        <w:rPr>
          <w:rFonts w:asciiTheme="majorHAnsi" w:hAnsiTheme="majorHAnsi"/>
          <w:sz w:val="20"/>
          <w:szCs w:val="20"/>
          <w:lang w:val="es-AR"/>
        </w:rPr>
        <w:t xml:space="preserve"> el plazo de los 6 meses</w:t>
      </w:r>
      <w:r w:rsidR="003F1B52" w:rsidRPr="00661C21">
        <w:rPr>
          <w:rFonts w:asciiTheme="majorHAnsi" w:hAnsiTheme="majorHAnsi"/>
          <w:sz w:val="20"/>
          <w:szCs w:val="20"/>
          <w:lang w:val="es-AR"/>
        </w:rPr>
        <w:t>- en más de un año-</w:t>
      </w:r>
      <w:r w:rsidR="007B64A5" w:rsidRPr="00661C21">
        <w:rPr>
          <w:rFonts w:asciiTheme="majorHAnsi" w:hAnsiTheme="majorHAnsi"/>
          <w:sz w:val="20"/>
          <w:szCs w:val="20"/>
          <w:lang w:val="es-AR"/>
        </w:rPr>
        <w:t xml:space="preserve"> y por tanto no </w:t>
      </w:r>
      <w:r w:rsidR="003F1B52" w:rsidRPr="00661C21">
        <w:rPr>
          <w:rFonts w:asciiTheme="majorHAnsi" w:hAnsiTheme="majorHAnsi"/>
          <w:sz w:val="20"/>
          <w:szCs w:val="20"/>
          <w:lang w:val="es-AR"/>
        </w:rPr>
        <w:t>cumple con dicho requisito de admisibilidad”.</w:t>
      </w:r>
      <w:r w:rsidR="00DB7ED3" w:rsidRPr="00661C21">
        <w:rPr>
          <w:rFonts w:asciiTheme="majorHAnsi" w:hAnsiTheme="majorHAnsi"/>
          <w:sz w:val="20"/>
          <w:szCs w:val="20"/>
          <w:lang w:val="es-AR"/>
        </w:rPr>
        <w:t xml:space="preserve"> A</w:t>
      </w:r>
      <w:r w:rsidR="00A324AB" w:rsidRPr="00661C21">
        <w:rPr>
          <w:rFonts w:asciiTheme="majorHAnsi" w:hAnsiTheme="majorHAnsi"/>
          <w:sz w:val="20"/>
          <w:szCs w:val="20"/>
          <w:lang w:val="es-AR"/>
        </w:rPr>
        <w:t>grega que</w:t>
      </w:r>
      <w:r w:rsidR="005F69E8" w:rsidRPr="00661C21">
        <w:rPr>
          <w:rFonts w:asciiTheme="majorHAnsi" w:hAnsiTheme="majorHAnsi"/>
          <w:sz w:val="20"/>
          <w:szCs w:val="20"/>
          <w:lang w:val="es-AR"/>
        </w:rPr>
        <w:t>,</w:t>
      </w:r>
      <w:r w:rsidR="00A324AB" w:rsidRPr="00661C21">
        <w:rPr>
          <w:rFonts w:asciiTheme="majorHAnsi" w:hAnsiTheme="majorHAnsi"/>
          <w:sz w:val="20"/>
          <w:szCs w:val="20"/>
          <w:lang w:val="es-AR"/>
        </w:rPr>
        <w:t xml:space="preserve"> en la </w:t>
      </w:r>
      <w:r w:rsidR="00DB7ED3" w:rsidRPr="00661C21">
        <w:rPr>
          <w:rFonts w:asciiTheme="majorHAnsi" w:hAnsiTheme="majorHAnsi"/>
          <w:sz w:val="20"/>
          <w:szCs w:val="20"/>
          <w:lang w:val="es-AR"/>
        </w:rPr>
        <w:t>página</w:t>
      </w:r>
      <w:r w:rsidR="00A324AB" w:rsidRPr="00661C21">
        <w:rPr>
          <w:rFonts w:asciiTheme="majorHAnsi" w:hAnsiTheme="majorHAnsi"/>
          <w:sz w:val="20"/>
          <w:szCs w:val="20"/>
          <w:lang w:val="es-AR"/>
        </w:rPr>
        <w:t xml:space="preserve"> web del Tribunal Constitucional se publicó </w:t>
      </w:r>
      <w:r w:rsidR="00DB7ED3" w:rsidRPr="00661C21">
        <w:rPr>
          <w:rFonts w:asciiTheme="majorHAnsi" w:hAnsiTheme="majorHAnsi"/>
          <w:sz w:val="20"/>
          <w:szCs w:val="20"/>
          <w:lang w:val="es-AR"/>
        </w:rPr>
        <w:t xml:space="preserve">la sentencia </w:t>
      </w:r>
      <w:r w:rsidR="00A324AB" w:rsidRPr="00661C21">
        <w:rPr>
          <w:rFonts w:asciiTheme="majorHAnsi" w:hAnsiTheme="majorHAnsi"/>
          <w:sz w:val="20"/>
          <w:szCs w:val="20"/>
          <w:lang w:val="es-AR"/>
        </w:rPr>
        <w:t>el 13 de octubre de 2006 y en el diario oficial El Peruano el 24 de octubre de 2006.</w:t>
      </w:r>
      <w:r w:rsidR="00DB7ED3" w:rsidRPr="00661C21">
        <w:rPr>
          <w:rFonts w:asciiTheme="majorHAnsi" w:hAnsiTheme="majorHAnsi"/>
          <w:sz w:val="20"/>
          <w:szCs w:val="20"/>
          <w:lang w:val="es-AR"/>
        </w:rPr>
        <w:t xml:space="preserve"> Asimismo, indica que los cargos de notificación al RENIEC y </w:t>
      </w:r>
      <w:r w:rsidR="006E1505" w:rsidRPr="00661C21">
        <w:rPr>
          <w:rFonts w:asciiTheme="majorHAnsi" w:hAnsiTheme="majorHAnsi"/>
          <w:sz w:val="20"/>
          <w:szCs w:val="20"/>
          <w:lang w:val="es-AR"/>
        </w:rPr>
        <w:t xml:space="preserve">a </w:t>
      </w:r>
      <w:r w:rsidR="00DB7ED3" w:rsidRPr="00661C21">
        <w:rPr>
          <w:rFonts w:asciiTheme="majorHAnsi" w:hAnsiTheme="majorHAnsi"/>
          <w:sz w:val="20"/>
          <w:szCs w:val="20"/>
          <w:lang w:val="es-AR"/>
        </w:rPr>
        <w:t xml:space="preserve">la peticionaria fueron emitidos el 21 de octubre de 2006, y que </w:t>
      </w:r>
      <w:r w:rsidR="006E1505" w:rsidRPr="00661C21">
        <w:rPr>
          <w:rFonts w:asciiTheme="majorHAnsi" w:hAnsiTheme="majorHAnsi"/>
          <w:sz w:val="20"/>
          <w:szCs w:val="20"/>
          <w:lang w:val="es-AR"/>
        </w:rPr>
        <w:t xml:space="preserve">su </w:t>
      </w:r>
      <w:r w:rsidR="00DB7ED3" w:rsidRPr="00661C21">
        <w:rPr>
          <w:rFonts w:asciiTheme="majorHAnsi" w:hAnsiTheme="majorHAnsi"/>
          <w:sz w:val="20"/>
          <w:szCs w:val="20"/>
          <w:lang w:val="es-AR"/>
        </w:rPr>
        <w:t xml:space="preserve">domicilio se encuentra en la misma ciudad </w:t>
      </w:r>
      <w:r w:rsidR="006E1505" w:rsidRPr="00661C21">
        <w:rPr>
          <w:rFonts w:asciiTheme="majorHAnsi" w:hAnsiTheme="majorHAnsi"/>
          <w:sz w:val="20"/>
          <w:szCs w:val="20"/>
          <w:lang w:val="es-AR"/>
        </w:rPr>
        <w:t>y</w:t>
      </w:r>
      <w:r w:rsidR="00DB7ED3" w:rsidRPr="00661C21">
        <w:rPr>
          <w:rFonts w:asciiTheme="majorHAnsi" w:hAnsiTheme="majorHAnsi"/>
          <w:sz w:val="20"/>
          <w:szCs w:val="20"/>
          <w:lang w:val="es-AR"/>
        </w:rPr>
        <w:t xml:space="preserve"> distrito que el RENIEC</w:t>
      </w:r>
      <w:r w:rsidR="00EE07DE" w:rsidRPr="00661C21">
        <w:rPr>
          <w:rFonts w:asciiTheme="majorHAnsi" w:hAnsiTheme="majorHAnsi"/>
          <w:sz w:val="20"/>
          <w:szCs w:val="20"/>
          <w:lang w:val="es-AR"/>
        </w:rPr>
        <w:t>, siendo razonable considerar que fueron notificados “si</w:t>
      </w:r>
      <w:r w:rsidR="00386BB7" w:rsidRPr="00661C21">
        <w:rPr>
          <w:rFonts w:asciiTheme="majorHAnsi" w:hAnsiTheme="majorHAnsi"/>
          <w:sz w:val="20"/>
          <w:szCs w:val="20"/>
          <w:lang w:val="es-AR"/>
        </w:rPr>
        <w:t xml:space="preserve"> </w:t>
      </w:r>
      <w:r w:rsidR="00EE07DE" w:rsidRPr="00661C21">
        <w:rPr>
          <w:rFonts w:asciiTheme="majorHAnsi" w:hAnsiTheme="majorHAnsi"/>
          <w:sz w:val="20"/>
          <w:szCs w:val="20"/>
          <w:lang w:val="es-AR"/>
        </w:rPr>
        <w:t>no en la misma fecha, en fechas muy cercanas”</w:t>
      </w:r>
      <w:r w:rsidR="00DB7ED3" w:rsidRPr="00661C21">
        <w:rPr>
          <w:rFonts w:asciiTheme="majorHAnsi" w:hAnsiTheme="majorHAnsi"/>
          <w:sz w:val="20"/>
          <w:szCs w:val="20"/>
          <w:lang w:val="es-AR"/>
        </w:rPr>
        <w:t xml:space="preserve">. </w:t>
      </w:r>
      <w:r w:rsidR="005F69E8" w:rsidRPr="00661C21">
        <w:rPr>
          <w:rFonts w:asciiTheme="majorHAnsi" w:hAnsiTheme="majorHAnsi"/>
          <w:sz w:val="20"/>
          <w:szCs w:val="20"/>
          <w:lang w:val="es-AR"/>
        </w:rPr>
        <w:t>Agrega</w:t>
      </w:r>
      <w:r w:rsidR="00C6513A" w:rsidRPr="00661C21">
        <w:rPr>
          <w:rFonts w:asciiTheme="majorHAnsi" w:hAnsiTheme="majorHAnsi"/>
          <w:sz w:val="20"/>
          <w:szCs w:val="20"/>
          <w:lang w:val="es-AR"/>
        </w:rPr>
        <w:t xml:space="preserve"> que, conforme la resolución de 2 de abril de 2</w:t>
      </w:r>
      <w:r w:rsidR="005F69E8" w:rsidRPr="00661C21">
        <w:rPr>
          <w:rFonts w:asciiTheme="majorHAnsi" w:hAnsiTheme="majorHAnsi"/>
          <w:sz w:val="20"/>
          <w:szCs w:val="20"/>
          <w:lang w:val="es-AR"/>
        </w:rPr>
        <w:t>008</w:t>
      </w:r>
      <w:r w:rsidR="00172084" w:rsidRPr="00661C21">
        <w:rPr>
          <w:rFonts w:asciiTheme="majorHAnsi" w:hAnsiTheme="majorHAnsi"/>
          <w:sz w:val="20"/>
          <w:szCs w:val="20"/>
          <w:lang w:val="es-AR"/>
        </w:rPr>
        <w:t xml:space="preserve"> del RENIEC</w:t>
      </w:r>
      <w:r w:rsidR="005F69E8" w:rsidRPr="00661C21">
        <w:rPr>
          <w:rFonts w:asciiTheme="majorHAnsi" w:hAnsiTheme="majorHAnsi"/>
          <w:sz w:val="20"/>
          <w:szCs w:val="20"/>
          <w:lang w:val="es-AR"/>
        </w:rPr>
        <w:t xml:space="preserve">, el 13 de noviembre de 2006 la presunta víctima </w:t>
      </w:r>
      <w:r w:rsidR="002C0FF4" w:rsidRPr="00661C21">
        <w:rPr>
          <w:rFonts w:asciiTheme="majorHAnsi" w:hAnsiTheme="majorHAnsi"/>
          <w:sz w:val="20"/>
          <w:szCs w:val="20"/>
          <w:lang w:val="es-AR"/>
        </w:rPr>
        <w:t xml:space="preserve">inició un </w:t>
      </w:r>
      <w:r w:rsidR="00C6513A" w:rsidRPr="00661C21">
        <w:rPr>
          <w:rFonts w:asciiTheme="majorHAnsi" w:hAnsiTheme="majorHAnsi"/>
          <w:sz w:val="20"/>
          <w:szCs w:val="20"/>
          <w:lang w:val="es-AR"/>
        </w:rPr>
        <w:t>procedimiento de rectificaci</w:t>
      </w:r>
      <w:r w:rsidR="00414F22" w:rsidRPr="00661C21">
        <w:rPr>
          <w:rFonts w:asciiTheme="majorHAnsi" w:hAnsiTheme="majorHAnsi"/>
          <w:sz w:val="20"/>
          <w:szCs w:val="20"/>
          <w:lang w:val="es-AR"/>
        </w:rPr>
        <w:t>ón de partida de inscripción</w:t>
      </w:r>
      <w:r w:rsidR="005F69E8" w:rsidRPr="00661C21">
        <w:rPr>
          <w:rFonts w:asciiTheme="majorHAnsi" w:hAnsiTheme="majorHAnsi"/>
          <w:sz w:val="20"/>
          <w:szCs w:val="20"/>
          <w:lang w:val="es-AR"/>
        </w:rPr>
        <w:t>,</w:t>
      </w:r>
      <w:r w:rsidR="00414F22" w:rsidRPr="00661C21">
        <w:rPr>
          <w:rFonts w:asciiTheme="majorHAnsi" w:hAnsiTheme="majorHAnsi"/>
          <w:sz w:val="20"/>
          <w:szCs w:val="20"/>
          <w:lang w:val="es-AR"/>
        </w:rPr>
        <w:t xml:space="preserve"> solicitando el cambio de nombre, sustentando el pedido en la sentencia del Tribunal Constitucional, adjuntando copia de la misma</w:t>
      </w:r>
      <w:r w:rsidR="00172084" w:rsidRPr="00661C21">
        <w:rPr>
          <w:rFonts w:asciiTheme="majorHAnsi" w:hAnsiTheme="majorHAnsi"/>
          <w:sz w:val="20"/>
          <w:szCs w:val="20"/>
          <w:lang w:val="es-AR"/>
        </w:rPr>
        <w:t>, por lo que para el 13 de noviembre de 2006 ya tenía pleno conocimiento de la sentencia</w:t>
      </w:r>
      <w:r w:rsidR="00414F22" w:rsidRPr="00661C21">
        <w:rPr>
          <w:rFonts w:asciiTheme="majorHAnsi" w:hAnsiTheme="majorHAnsi"/>
          <w:sz w:val="20"/>
          <w:szCs w:val="20"/>
          <w:lang w:val="es-AR"/>
        </w:rPr>
        <w:t xml:space="preserve">. </w:t>
      </w:r>
      <w:r w:rsidR="00172084" w:rsidRPr="00661C21">
        <w:rPr>
          <w:rFonts w:asciiTheme="majorHAnsi" w:hAnsiTheme="majorHAnsi"/>
          <w:sz w:val="20"/>
          <w:szCs w:val="20"/>
          <w:lang w:val="es-AR"/>
        </w:rPr>
        <w:t xml:space="preserve">Agrega </w:t>
      </w:r>
      <w:r w:rsidR="00414F22" w:rsidRPr="00661C21">
        <w:rPr>
          <w:rFonts w:asciiTheme="majorHAnsi" w:hAnsiTheme="majorHAnsi"/>
          <w:sz w:val="20"/>
          <w:szCs w:val="20"/>
          <w:lang w:val="es-AR"/>
        </w:rPr>
        <w:t>que</w:t>
      </w:r>
      <w:r w:rsidR="00172084" w:rsidRPr="00661C21">
        <w:rPr>
          <w:rFonts w:asciiTheme="majorHAnsi" w:hAnsiTheme="majorHAnsi"/>
          <w:sz w:val="20"/>
          <w:szCs w:val="20"/>
          <w:lang w:val="es-AR"/>
        </w:rPr>
        <w:t>,</w:t>
      </w:r>
      <w:r w:rsidR="00414F22" w:rsidRPr="00661C21">
        <w:rPr>
          <w:rFonts w:asciiTheme="majorHAnsi" w:hAnsiTheme="majorHAnsi"/>
          <w:sz w:val="20"/>
          <w:szCs w:val="20"/>
          <w:lang w:val="es-AR"/>
        </w:rPr>
        <w:t xml:space="preserve"> en este caso no existe circunstancia especial para aplic</w:t>
      </w:r>
      <w:r w:rsidR="00172084" w:rsidRPr="00661C21">
        <w:rPr>
          <w:rFonts w:asciiTheme="majorHAnsi" w:hAnsiTheme="majorHAnsi"/>
          <w:sz w:val="20"/>
          <w:szCs w:val="20"/>
          <w:lang w:val="es-AR"/>
        </w:rPr>
        <w:t>ar el criterio de flexibilidad de</w:t>
      </w:r>
      <w:r w:rsidR="00414F22" w:rsidRPr="00661C21">
        <w:rPr>
          <w:rFonts w:asciiTheme="majorHAnsi" w:hAnsiTheme="majorHAnsi"/>
          <w:sz w:val="20"/>
          <w:szCs w:val="20"/>
          <w:lang w:val="es-AR"/>
        </w:rPr>
        <w:t xml:space="preserve">l plazo para presentar peticiones ante la </w:t>
      </w:r>
      <w:r w:rsidR="000333B4" w:rsidRPr="00661C21">
        <w:rPr>
          <w:rFonts w:asciiTheme="majorHAnsi" w:hAnsiTheme="majorHAnsi"/>
          <w:sz w:val="20"/>
          <w:szCs w:val="20"/>
          <w:lang w:val="es-AR"/>
        </w:rPr>
        <w:t>Comisión</w:t>
      </w:r>
      <w:r w:rsidR="00414F22" w:rsidRPr="00661C21">
        <w:rPr>
          <w:rFonts w:asciiTheme="majorHAnsi" w:hAnsiTheme="majorHAnsi"/>
          <w:sz w:val="20"/>
          <w:szCs w:val="20"/>
          <w:lang w:val="es-AR"/>
        </w:rPr>
        <w:t>.</w:t>
      </w:r>
    </w:p>
    <w:p w14:paraId="54878D86" w14:textId="052663E8" w:rsidR="00A11E44" w:rsidRPr="00661C21" w:rsidRDefault="00172084" w:rsidP="00B10B0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61C21">
        <w:rPr>
          <w:rFonts w:asciiTheme="majorHAnsi" w:hAnsiTheme="majorHAnsi"/>
          <w:sz w:val="20"/>
          <w:szCs w:val="20"/>
          <w:lang w:val="es-AR"/>
        </w:rPr>
        <w:t>Afirma</w:t>
      </w:r>
      <w:r w:rsidR="00414F22" w:rsidRPr="00661C21">
        <w:rPr>
          <w:rFonts w:asciiTheme="majorHAnsi" w:hAnsiTheme="majorHAnsi"/>
          <w:sz w:val="20"/>
          <w:szCs w:val="20"/>
          <w:lang w:val="es-AR"/>
        </w:rPr>
        <w:t xml:space="preserve"> que el sistema interamericano es </w:t>
      </w:r>
      <w:r w:rsidR="00DF387A" w:rsidRPr="00661C21">
        <w:rPr>
          <w:rFonts w:asciiTheme="majorHAnsi" w:hAnsiTheme="majorHAnsi"/>
          <w:sz w:val="20"/>
          <w:szCs w:val="20"/>
          <w:lang w:val="es-AR"/>
        </w:rPr>
        <w:t>subsidiario</w:t>
      </w:r>
      <w:r w:rsidR="00414F22" w:rsidRPr="00661C21">
        <w:rPr>
          <w:rFonts w:asciiTheme="majorHAnsi" w:hAnsiTheme="majorHAnsi"/>
          <w:sz w:val="20"/>
          <w:szCs w:val="20"/>
          <w:lang w:val="es-AR"/>
        </w:rPr>
        <w:t xml:space="preserve">, coadyuvante y complementario, </w:t>
      </w:r>
      <w:r w:rsidR="0081334D" w:rsidRPr="00661C21">
        <w:rPr>
          <w:rFonts w:asciiTheme="majorHAnsi" w:hAnsiTheme="majorHAnsi"/>
          <w:sz w:val="20"/>
          <w:szCs w:val="20"/>
          <w:lang w:val="es-AR"/>
        </w:rPr>
        <w:t>y que independiente</w:t>
      </w:r>
      <w:r w:rsidR="00C959E6" w:rsidRPr="00661C21">
        <w:rPr>
          <w:rFonts w:asciiTheme="majorHAnsi" w:hAnsiTheme="majorHAnsi"/>
          <w:sz w:val="20"/>
          <w:szCs w:val="20"/>
          <w:lang w:val="es-AR"/>
        </w:rPr>
        <w:t>mente</w:t>
      </w:r>
      <w:r w:rsidR="0081334D" w:rsidRPr="00661C21">
        <w:rPr>
          <w:rFonts w:asciiTheme="majorHAnsi" w:hAnsiTheme="majorHAnsi"/>
          <w:sz w:val="20"/>
          <w:szCs w:val="20"/>
          <w:lang w:val="es-AR"/>
        </w:rPr>
        <w:t xml:space="preserve"> de los resultados de un proceso judicial interno, la </w:t>
      </w:r>
      <w:r w:rsidR="00E15DB3" w:rsidRPr="00661C21">
        <w:rPr>
          <w:rFonts w:asciiTheme="majorHAnsi" w:hAnsiTheme="majorHAnsi"/>
          <w:sz w:val="20"/>
          <w:szCs w:val="20"/>
          <w:lang w:val="es-AR"/>
        </w:rPr>
        <w:t>Comisión</w:t>
      </w:r>
      <w:r w:rsidR="0081334D" w:rsidRPr="00661C21">
        <w:rPr>
          <w:rFonts w:asciiTheme="majorHAnsi" w:hAnsiTheme="majorHAnsi"/>
          <w:sz w:val="20"/>
          <w:szCs w:val="20"/>
          <w:lang w:val="es-AR"/>
        </w:rPr>
        <w:t xml:space="preserve"> no se encuentra facultada a intervenir y revisar los fallos internos emitidos en el marco de un proceso regular </w:t>
      </w:r>
      <w:r w:rsidR="00DF387A" w:rsidRPr="00661C21">
        <w:rPr>
          <w:rFonts w:asciiTheme="majorHAnsi" w:hAnsiTheme="majorHAnsi"/>
          <w:sz w:val="20"/>
          <w:szCs w:val="20"/>
          <w:lang w:val="es-AR"/>
        </w:rPr>
        <w:t>aun</w:t>
      </w:r>
      <w:r w:rsidR="0081334D" w:rsidRPr="00661C21">
        <w:rPr>
          <w:rFonts w:asciiTheme="majorHAnsi" w:hAnsiTheme="majorHAnsi"/>
          <w:sz w:val="20"/>
          <w:szCs w:val="20"/>
          <w:lang w:val="es-AR"/>
        </w:rPr>
        <w:t xml:space="preserve"> cuando éstos no hayan </w:t>
      </w:r>
      <w:r w:rsidR="0081334D" w:rsidRPr="00661C21">
        <w:rPr>
          <w:rFonts w:asciiTheme="majorHAnsi" w:hAnsiTheme="majorHAnsi"/>
          <w:sz w:val="20"/>
          <w:szCs w:val="20"/>
          <w:lang w:val="es-AR"/>
        </w:rPr>
        <w:lastRenderedPageBreak/>
        <w:t xml:space="preserve">sido favorables al recurrente. </w:t>
      </w:r>
      <w:r w:rsidR="00DF387A" w:rsidRPr="00661C21">
        <w:rPr>
          <w:rFonts w:asciiTheme="majorHAnsi" w:hAnsiTheme="majorHAnsi"/>
          <w:sz w:val="20"/>
          <w:szCs w:val="20"/>
          <w:lang w:val="es-AR"/>
        </w:rPr>
        <w:t>Agrega que sobre la base de la cuar</w:t>
      </w:r>
      <w:r w:rsidR="00B10B06" w:rsidRPr="00661C21">
        <w:rPr>
          <w:rFonts w:asciiTheme="majorHAnsi" w:hAnsiTheme="majorHAnsi"/>
          <w:sz w:val="20"/>
          <w:szCs w:val="20"/>
          <w:lang w:val="es-AR"/>
        </w:rPr>
        <w:t xml:space="preserve">ta instancia, </w:t>
      </w:r>
      <w:r w:rsidR="00DF387A" w:rsidRPr="00661C21">
        <w:rPr>
          <w:rFonts w:asciiTheme="majorHAnsi" w:hAnsiTheme="majorHAnsi"/>
          <w:sz w:val="20"/>
          <w:szCs w:val="20"/>
          <w:lang w:val="es-AR"/>
        </w:rPr>
        <w:t xml:space="preserve">la </w:t>
      </w:r>
      <w:r w:rsidR="00E15DB3" w:rsidRPr="00661C21">
        <w:rPr>
          <w:rFonts w:asciiTheme="majorHAnsi" w:hAnsiTheme="majorHAnsi"/>
          <w:sz w:val="20"/>
          <w:szCs w:val="20"/>
          <w:lang w:val="es-AR"/>
        </w:rPr>
        <w:t xml:space="preserve">Comisión </w:t>
      </w:r>
      <w:r w:rsidR="00DF387A" w:rsidRPr="00661C21">
        <w:rPr>
          <w:rFonts w:asciiTheme="majorHAnsi" w:hAnsiTheme="majorHAnsi"/>
          <w:sz w:val="20"/>
          <w:szCs w:val="20"/>
          <w:lang w:val="es-AR"/>
        </w:rPr>
        <w:t>no puede revisar las sentencias dictadas por los tribunales nacionales que actúen en la esfera de su competencia y aplicando las debidas garantías judiciales</w:t>
      </w:r>
      <w:r w:rsidR="00232B9B" w:rsidRPr="00661C21">
        <w:rPr>
          <w:rFonts w:asciiTheme="majorHAnsi" w:hAnsiTheme="majorHAnsi"/>
          <w:sz w:val="20"/>
          <w:szCs w:val="20"/>
          <w:lang w:val="es-AR"/>
        </w:rPr>
        <w:t>, que es lo que la peticionaria pretende en este caso</w:t>
      </w:r>
      <w:r w:rsidR="00DF387A" w:rsidRPr="00661C21">
        <w:rPr>
          <w:rFonts w:asciiTheme="majorHAnsi" w:hAnsiTheme="majorHAnsi"/>
          <w:sz w:val="20"/>
          <w:szCs w:val="20"/>
          <w:lang w:val="es-AR"/>
        </w:rPr>
        <w:t xml:space="preserve">. </w:t>
      </w:r>
    </w:p>
    <w:p w14:paraId="25AF462C" w14:textId="471D907D" w:rsidR="001E3272" w:rsidRPr="00661C21" w:rsidRDefault="001E3272" w:rsidP="00B10B0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61C21">
        <w:rPr>
          <w:rFonts w:asciiTheme="majorHAnsi" w:hAnsiTheme="majorHAnsi"/>
          <w:sz w:val="20"/>
          <w:szCs w:val="20"/>
          <w:lang w:val="es-AR"/>
        </w:rPr>
        <w:t>Finalmente, refiere que la petición no incluye ningún hecho que configure violación de los derechos alegados. Afirma</w:t>
      </w:r>
      <w:r w:rsidR="00E15DB3" w:rsidRPr="00661C21">
        <w:rPr>
          <w:rFonts w:asciiTheme="majorHAnsi" w:hAnsiTheme="majorHAnsi"/>
          <w:sz w:val="20"/>
          <w:szCs w:val="20"/>
          <w:lang w:val="es-AR"/>
        </w:rPr>
        <w:t xml:space="preserve"> que el hecho que generó</w:t>
      </w:r>
      <w:r w:rsidRPr="00661C21">
        <w:rPr>
          <w:rFonts w:asciiTheme="majorHAnsi" w:hAnsiTheme="majorHAnsi"/>
          <w:sz w:val="20"/>
          <w:szCs w:val="20"/>
          <w:lang w:val="es-AR"/>
        </w:rPr>
        <w:t xml:space="preserve"> las supuestas violaciones fue la falta de expedición del DNI de la presunta víctima y que el RENIEC emitió el referido DNI con fecha 20 de noviembre de 2006, lo que no ha sido cuestionado por la peticionaria. Afirma que</w:t>
      </w:r>
      <w:r w:rsidR="00E15DB3" w:rsidRPr="00661C21">
        <w:rPr>
          <w:rFonts w:asciiTheme="majorHAnsi" w:hAnsiTheme="majorHAnsi"/>
          <w:sz w:val="20"/>
          <w:szCs w:val="20"/>
          <w:lang w:val="es-AR"/>
        </w:rPr>
        <w:t>, al expedirse el DNI se subsanó</w:t>
      </w:r>
      <w:r w:rsidRPr="00661C21">
        <w:rPr>
          <w:rFonts w:asciiTheme="majorHAnsi" w:hAnsiTheme="majorHAnsi"/>
          <w:sz w:val="20"/>
          <w:szCs w:val="20"/>
          <w:lang w:val="es-AR"/>
        </w:rPr>
        <w:t xml:space="preserve"> el hecho generador de la controversia, no existiendo violación a derecho alguno en la actualidad. </w:t>
      </w:r>
    </w:p>
    <w:p w14:paraId="6F4D4171" w14:textId="61F41104" w:rsidR="003239B8" w:rsidRPr="00661C21" w:rsidRDefault="003239B8" w:rsidP="003239B8">
      <w:pPr>
        <w:spacing w:before="240" w:after="240"/>
        <w:ind w:firstLine="720"/>
        <w:jc w:val="both"/>
        <w:rPr>
          <w:rFonts w:asciiTheme="majorHAnsi" w:hAnsiTheme="majorHAnsi"/>
          <w:sz w:val="20"/>
          <w:szCs w:val="20"/>
          <w:lang w:val="es-UY"/>
        </w:rPr>
      </w:pPr>
      <w:r w:rsidRPr="00661C21">
        <w:rPr>
          <w:rFonts w:asciiTheme="majorHAnsi" w:eastAsia="Cambria" w:hAnsiTheme="majorHAnsi" w:cs="Cambria"/>
          <w:b/>
          <w:bCs/>
          <w:color w:val="000000"/>
          <w:sz w:val="20"/>
          <w:szCs w:val="20"/>
          <w:u w:color="000000"/>
          <w:lang w:val="es-ES" w:eastAsia="es-ES"/>
        </w:rPr>
        <w:t>VI.</w:t>
      </w:r>
      <w:r w:rsidRPr="00661C21">
        <w:rPr>
          <w:rFonts w:asciiTheme="majorHAnsi" w:eastAsia="Cambria" w:hAnsiTheme="majorHAnsi" w:cs="Cambria"/>
          <w:b/>
          <w:bCs/>
          <w:color w:val="000000"/>
          <w:sz w:val="20"/>
          <w:szCs w:val="20"/>
          <w:u w:color="000000"/>
          <w:lang w:val="es-ES" w:eastAsia="es-ES"/>
        </w:rPr>
        <w:tab/>
      </w:r>
      <w:r w:rsidR="004A6A54" w:rsidRPr="00661C21">
        <w:rPr>
          <w:rFonts w:asciiTheme="majorHAnsi" w:hAnsiTheme="majorHAnsi"/>
          <w:b/>
          <w:bCs/>
          <w:sz w:val="20"/>
          <w:szCs w:val="20"/>
          <w:lang w:val="es-ES_tradnl"/>
        </w:rPr>
        <w:t xml:space="preserve">ANÁLISIS DE </w:t>
      </w:r>
      <w:r w:rsidR="00C21FEF" w:rsidRPr="00661C21">
        <w:rPr>
          <w:rFonts w:asciiTheme="majorHAnsi" w:hAnsiTheme="majorHAnsi"/>
          <w:b/>
          <w:sz w:val="20"/>
          <w:szCs w:val="20"/>
          <w:lang w:val="es-ES"/>
        </w:rPr>
        <w:t>AGOTAMIENTO DE LOS RECURSOS INTERNOS Y PLAZO DE PRESENTACIÓN</w:t>
      </w:r>
      <w:r w:rsidR="00C21FEF" w:rsidRPr="00661C21">
        <w:rPr>
          <w:rFonts w:asciiTheme="majorHAnsi" w:eastAsia="Cambria" w:hAnsiTheme="majorHAnsi" w:cs="Cambria"/>
          <w:b/>
          <w:bCs/>
          <w:color w:val="000000"/>
          <w:sz w:val="20"/>
          <w:szCs w:val="20"/>
          <w:u w:color="000000"/>
          <w:lang w:val="es-ES" w:eastAsia="es-ES"/>
        </w:rPr>
        <w:t xml:space="preserve"> </w:t>
      </w:r>
    </w:p>
    <w:p w14:paraId="353C484B" w14:textId="2D2F5E95" w:rsidR="00D34E29" w:rsidRPr="00661C21" w:rsidRDefault="00D00D4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61C21">
        <w:rPr>
          <w:rFonts w:asciiTheme="majorHAnsi" w:hAnsiTheme="majorHAnsi"/>
          <w:sz w:val="20"/>
          <w:szCs w:val="20"/>
          <w:lang w:val="es-US"/>
        </w:rPr>
        <w:t>La parte peticionaria manifiesta que</w:t>
      </w:r>
      <w:r w:rsidR="00A54569" w:rsidRPr="00661C21">
        <w:rPr>
          <w:rFonts w:asciiTheme="majorHAnsi" w:hAnsiTheme="majorHAnsi"/>
          <w:sz w:val="20"/>
          <w:szCs w:val="20"/>
          <w:lang w:val="es-US"/>
        </w:rPr>
        <w:t>,</w:t>
      </w:r>
      <w:r w:rsidRPr="00661C21">
        <w:rPr>
          <w:rFonts w:asciiTheme="majorHAnsi" w:hAnsiTheme="majorHAnsi"/>
          <w:sz w:val="20"/>
          <w:szCs w:val="20"/>
          <w:lang w:val="es-US"/>
        </w:rPr>
        <w:t xml:space="preserve"> tras haber requerido copia de su DNI ante el RENIEC y tras varios años de denegación del mismo, interpuso un </w:t>
      </w:r>
      <w:r w:rsidRPr="00661C21">
        <w:rPr>
          <w:rFonts w:asciiTheme="majorHAnsi" w:hAnsiTheme="majorHAnsi"/>
          <w:sz w:val="20"/>
          <w:szCs w:val="20"/>
          <w:lang w:val="es-AR"/>
        </w:rPr>
        <w:t xml:space="preserve">habeas corpus </w:t>
      </w:r>
      <w:r w:rsidR="00334F92" w:rsidRPr="00661C21">
        <w:rPr>
          <w:rFonts w:asciiTheme="majorHAnsi" w:hAnsiTheme="majorHAnsi"/>
          <w:sz w:val="20"/>
          <w:szCs w:val="20"/>
          <w:lang w:val="es-AR"/>
        </w:rPr>
        <w:t xml:space="preserve">desechado en dos instancias, y </w:t>
      </w:r>
      <w:r w:rsidRPr="00661C21">
        <w:rPr>
          <w:rFonts w:asciiTheme="majorHAnsi" w:hAnsiTheme="majorHAnsi"/>
          <w:sz w:val="20"/>
          <w:szCs w:val="20"/>
          <w:lang w:val="es-AR"/>
        </w:rPr>
        <w:t>que</w:t>
      </w:r>
      <w:r w:rsidR="008B3C74" w:rsidRPr="00661C21">
        <w:rPr>
          <w:rFonts w:asciiTheme="majorHAnsi" w:hAnsiTheme="majorHAnsi"/>
          <w:sz w:val="20"/>
          <w:szCs w:val="20"/>
          <w:lang w:val="es-AR"/>
        </w:rPr>
        <w:t xml:space="preserve"> e</w:t>
      </w:r>
      <w:r w:rsidR="00D228A7" w:rsidRPr="00661C21">
        <w:rPr>
          <w:rFonts w:asciiTheme="majorHAnsi" w:hAnsiTheme="majorHAnsi"/>
          <w:sz w:val="20"/>
          <w:szCs w:val="20"/>
          <w:lang w:val="es-AR"/>
        </w:rPr>
        <w:t>n</w:t>
      </w:r>
      <w:r w:rsidR="008B3C74" w:rsidRPr="00661C21">
        <w:rPr>
          <w:rFonts w:asciiTheme="majorHAnsi" w:hAnsiTheme="majorHAnsi"/>
          <w:sz w:val="20"/>
          <w:szCs w:val="20"/>
          <w:lang w:val="es-AR"/>
        </w:rPr>
        <w:t xml:space="preserve"> última instancia el Tribunal Constitucional</w:t>
      </w:r>
      <w:r w:rsidR="00334F92" w:rsidRPr="00661C21">
        <w:rPr>
          <w:rFonts w:asciiTheme="majorHAnsi" w:hAnsiTheme="majorHAnsi"/>
          <w:sz w:val="20"/>
          <w:szCs w:val="20"/>
          <w:lang w:val="es-AR"/>
        </w:rPr>
        <w:t xml:space="preserve"> otorgó parcialmente lo requerido</w:t>
      </w:r>
      <w:r w:rsidR="008B3C74" w:rsidRPr="00661C21">
        <w:rPr>
          <w:rFonts w:asciiTheme="majorHAnsi" w:hAnsiTheme="majorHAnsi"/>
          <w:sz w:val="20"/>
          <w:szCs w:val="20"/>
          <w:lang w:val="es-AR"/>
        </w:rPr>
        <w:t>, ordenando al RENIE</w:t>
      </w:r>
      <w:r w:rsidR="000333B4" w:rsidRPr="00661C21">
        <w:rPr>
          <w:rFonts w:asciiTheme="majorHAnsi" w:hAnsiTheme="majorHAnsi"/>
          <w:sz w:val="20"/>
          <w:szCs w:val="20"/>
          <w:lang w:val="es-AR"/>
        </w:rPr>
        <w:t>C que le otorgara el duplicado d</w:t>
      </w:r>
      <w:r w:rsidR="008B3C74" w:rsidRPr="00661C21">
        <w:rPr>
          <w:rFonts w:asciiTheme="majorHAnsi" w:hAnsiTheme="majorHAnsi"/>
          <w:sz w:val="20"/>
          <w:szCs w:val="20"/>
          <w:lang w:val="es-AR"/>
        </w:rPr>
        <w:t xml:space="preserve">e su DNI con el nombre de Karen </w:t>
      </w:r>
      <w:proofErr w:type="spellStart"/>
      <w:r w:rsidR="008B3C74" w:rsidRPr="00661C21">
        <w:rPr>
          <w:rFonts w:asciiTheme="majorHAnsi" w:hAnsiTheme="majorHAnsi"/>
          <w:sz w:val="20"/>
          <w:szCs w:val="20"/>
          <w:lang w:val="es-AR"/>
        </w:rPr>
        <w:t>Mañuca</w:t>
      </w:r>
      <w:proofErr w:type="spellEnd"/>
      <w:r w:rsidR="008B3C74" w:rsidRPr="00661C21">
        <w:rPr>
          <w:rFonts w:asciiTheme="majorHAnsi" w:hAnsiTheme="majorHAnsi"/>
          <w:sz w:val="20"/>
          <w:szCs w:val="20"/>
          <w:lang w:val="es-AR"/>
        </w:rPr>
        <w:t xml:space="preserve"> Quiroz Cabanillas, pero manteniendo la intangibilidad de los demás elementos </w:t>
      </w:r>
      <w:r w:rsidR="006E1505" w:rsidRPr="00661C21">
        <w:rPr>
          <w:rFonts w:asciiTheme="majorHAnsi" w:hAnsiTheme="majorHAnsi"/>
          <w:sz w:val="20"/>
          <w:szCs w:val="20"/>
          <w:lang w:val="es-AR"/>
        </w:rPr>
        <w:t>de su identidad</w:t>
      </w:r>
      <w:r w:rsidR="008B3C74" w:rsidRPr="00661C21">
        <w:rPr>
          <w:rFonts w:asciiTheme="majorHAnsi" w:hAnsiTheme="majorHAnsi"/>
          <w:sz w:val="20"/>
          <w:szCs w:val="20"/>
          <w:lang w:val="es-AR"/>
        </w:rPr>
        <w:t xml:space="preserve">. La presunta víctima indica que fue notificada de </w:t>
      </w:r>
      <w:r w:rsidR="006E1505" w:rsidRPr="00661C21">
        <w:rPr>
          <w:rFonts w:asciiTheme="majorHAnsi" w:hAnsiTheme="majorHAnsi"/>
          <w:sz w:val="20"/>
          <w:szCs w:val="20"/>
          <w:lang w:val="es-AR"/>
        </w:rPr>
        <w:t xml:space="preserve">dicha </w:t>
      </w:r>
      <w:r w:rsidR="008B3C74" w:rsidRPr="00661C21">
        <w:rPr>
          <w:rFonts w:asciiTheme="majorHAnsi" w:hAnsiTheme="majorHAnsi"/>
          <w:sz w:val="20"/>
          <w:szCs w:val="20"/>
          <w:lang w:val="es-AR"/>
        </w:rPr>
        <w:t xml:space="preserve">sentencia el 8 de abril de 2007 y que debió </w:t>
      </w:r>
      <w:r w:rsidR="006E1505" w:rsidRPr="00661C21">
        <w:rPr>
          <w:rFonts w:asciiTheme="majorHAnsi" w:hAnsiTheme="majorHAnsi"/>
          <w:sz w:val="20"/>
          <w:szCs w:val="20"/>
          <w:lang w:val="es-AR"/>
        </w:rPr>
        <w:t>presentar un habeas corpus</w:t>
      </w:r>
      <w:r w:rsidR="008B3C74" w:rsidRPr="00661C21">
        <w:rPr>
          <w:rFonts w:asciiTheme="majorHAnsi" w:hAnsiTheme="majorHAnsi"/>
          <w:sz w:val="20"/>
          <w:szCs w:val="20"/>
          <w:lang w:val="es-AR"/>
        </w:rPr>
        <w:t xml:space="preserve"> a fin de que el Tribunal Constitucional se pronunciara. </w:t>
      </w:r>
      <w:r w:rsidR="00154302" w:rsidRPr="00661C21">
        <w:rPr>
          <w:rFonts w:asciiTheme="majorHAnsi" w:hAnsiTheme="majorHAnsi"/>
          <w:sz w:val="20"/>
          <w:szCs w:val="20"/>
          <w:lang w:val="es-AR"/>
        </w:rPr>
        <w:t>Sostiene q</w:t>
      </w:r>
      <w:r w:rsidR="008B3C74" w:rsidRPr="00661C21">
        <w:rPr>
          <w:rFonts w:asciiTheme="majorHAnsi" w:hAnsiTheme="majorHAnsi"/>
          <w:sz w:val="20"/>
          <w:szCs w:val="20"/>
          <w:lang w:val="es-AR"/>
        </w:rPr>
        <w:t xml:space="preserve">ue </w:t>
      </w:r>
      <w:r w:rsidR="007B2111" w:rsidRPr="00661C21">
        <w:rPr>
          <w:rFonts w:asciiTheme="majorHAnsi" w:hAnsiTheme="majorHAnsi"/>
          <w:sz w:val="20"/>
          <w:szCs w:val="20"/>
          <w:lang w:val="es-AR"/>
        </w:rPr>
        <w:t xml:space="preserve">el habeas corpus era </w:t>
      </w:r>
      <w:r w:rsidRPr="00661C21">
        <w:rPr>
          <w:rFonts w:asciiTheme="majorHAnsi" w:hAnsiTheme="majorHAnsi"/>
          <w:sz w:val="20"/>
          <w:szCs w:val="20"/>
          <w:lang w:val="es-AR"/>
        </w:rPr>
        <w:t>el recurso idóneo en este caso, pues conforme el Código Procesal Constitucional,</w:t>
      </w:r>
      <w:r w:rsidR="00154302" w:rsidRPr="00661C21">
        <w:rPr>
          <w:rFonts w:asciiTheme="majorHAnsi" w:hAnsiTheme="majorHAnsi"/>
          <w:sz w:val="20"/>
          <w:szCs w:val="20"/>
          <w:lang w:val="es-AR"/>
        </w:rPr>
        <w:t xml:space="preserve"> el mismo pr</w:t>
      </w:r>
      <w:r w:rsidRPr="00661C21">
        <w:rPr>
          <w:rFonts w:asciiTheme="majorHAnsi" w:hAnsiTheme="majorHAnsi"/>
          <w:sz w:val="20"/>
          <w:szCs w:val="20"/>
          <w:lang w:val="es-AR"/>
        </w:rPr>
        <w:t>ocede en caso de privación del documento nacional de identidad.</w:t>
      </w:r>
      <w:r w:rsidR="007B2111" w:rsidRPr="00661C21">
        <w:rPr>
          <w:rFonts w:asciiTheme="majorHAnsi" w:hAnsiTheme="majorHAnsi"/>
          <w:sz w:val="20"/>
          <w:szCs w:val="20"/>
          <w:lang w:val="es-AR"/>
        </w:rPr>
        <w:t xml:space="preserve"> </w:t>
      </w:r>
    </w:p>
    <w:p w14:paraId="2BC06624" w14:textId="23F9CD48" w:rsidR="00B70D06" w:rsidRPr="00661C21" w:rsidRDefault="007B2111" w:rsidP="004C7B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61C21">
        <w:rPr>
          <w:rFonts w:asciiTheme="majorHAnsi" w:hAnsiTheme="majorHAnsi"/>
          <w:sz w:val="20"/>
          <w:szCs w:val="20"/>
          <w:lang w:val="es-AR"/>
        </w:rPr>
        <w:t>Por su parte, el Estado afirma que no se interpusieron ni agotaron los recursos internos idóneos y eficaces, deduciendo la excepción de falta de agotamiento</w:t>
      </w:r>
      <w:r w:rsidR="00D34E29" w:rsidRPr="00661C21">
        <w:rPr>
          <w:rFonts w:asciiTheme="majorHAnsi" w:hAnsiTheme="majorHAnsi"/>
          <w:sz w:val="20"/>
          <w:szCs w:val="20"/>
          <w:lang w:val="es-AR"/>
        </w:rPr>
        <w:t>. Alega que la presunta v</w:t>
      </w:r>
      <w:r w:rsidR="000333B4" w:rsidRPr="00661C21">
        <w:rPr>
          <w:rFonts w:asciiTheme="majorHAnsi" w:hAnsiTheme="majorHAnsi"/>
          <w:sz w:val="20"/>
          <w:szCs w:val="20"/>
          <w:lang w:val="es-AR"/>
        </w:rPr>
        <w:t>íctima no agotó</w:t>
      </w:r>
      <w:r w:rsidR="00D34E29" w:rsidRPr="00661C21">
        <w:rPr>
          <w:rFonts w:asciiTheme="majorHAnsi" w:hAnsiTheme="majorHAnsi"/>
          <w:sz w:val="20"/>
          <w:szCs w:val="20"/>
          <w:lang w:val="es-AR"/>
        </w:rPr>
        <w:t xml:space="preserve"> la v</w:t>
      </w:r>
      <w:r w:rsidR="000333B4" w:rsidRPr="00661C21">
        <w:rPr>
          <w:rFonts w:asciiTheme="majorHAnsi" w:hAnsiTheme="majorHAnsi"/>
          <w:sz w:val="20"/>
          <w:szCs w:val="20"/>
          <w:lang w:val="es-AR"/>
        </w:rPr>
        <w:t xml:space="preserve">ía administrativa, y que </w:t>
      </w:r>
      <w:r w:rsidR="006E1505" w:rsidRPr="00661C21">
        <w:rPr>
          <w:rFonts w:asciiTheme="majorHAnsi" w:hAnsiTheme="majorHAnsi"/>
          <w:sz w:val="20"/>
          <w:szCs w:val="20"/>
          <w:lang w:val="es-AR"/>
        </w:rPr>
        <w:t>aun</w:t>
      </w:r>
      <w:r w:rsidR="00D34E29" w:rsidRPr="00661C21">
        <w:rPr>
          <w:rFonts w:asciiTheme="majorHAnsi" w:hAnsiTheme="majorHAnsi"/>
          <w:sz w:val="20"/>
          <w:szCs w:val="20"/>
          <w:lang w:val="es-AR"/>
        </w:rPr>
        <w:t xml:space="preserve"> cuando se considerara el habeas corpus como vía adecuada, algunos hechos denunciados no fueron alegados en la vía interna, refiriendo que no cuestion</w:t>
      </w:r>
      <w:r w:rsidR="000333B4" w:rsidRPr="00661C21">
        <w:rPr>
          <w:rFonts w:asciiTheme="majorHAnsi" w:hAnsiTheme="majorHAnsi"/>
          <w:sz w:val="20"/>
          <w:szCs w:val="20"/>
          <w:lang w:val="es-AR"/>
        </w:rPr>
        <w:t>ó</w:t>
      </w:r>
      <w:r w:rsidR="00D34E29" w:rsidRPr="00661C21">
        <w:rPr>
          <w:rFonts w:asciiTheme="majorHAnsi" w:hAnsiTheme="majorHAnsi"/>
          <w:sz w:val="20"/>
          <w:szCs w:val="20"/>
          <w:lang w:val="es-AR"/>
        </w:rPr>
        <w:t xml:space="preserve"> la cancelación de su registro, ni requirió la rectificación del sexo. Agrega que no se presentó recurso de aclaración si se consideraba que la sentencia era poco clara </w:t>
      </w:r>
      <w:r w:rsidR="000333B4" w:rsidRPr="00661C21">
        <w:rPr>
          <w:rFonts w:asciiTheme="majorHAnsi" w:hAnsiTheme="majorHAnsi"/>
          <w:sz w:val="20"/>
          <w:szCs w:val="20"/>
          <w:lang w:val="es-AR"/>
        </w:rPr>
        <w:t>y que tampoco se impugnó</w:t>
      </w:r>
      <w:r w:rsidR="00D34E29" w:rsidRPr="00661C21">
        <w:rPr>
          <w:rFonts w:asciiTheme="majorHAnsi" w:hAnsiTheme="majorHAnsi"/>
          <w:sz w:val="20"/>
          <w:szCs w:val="20"/>
          <w:lang w:val="es-AR"/>
        </w:rPr>
        <w:t xml:space="preserve"> la sentencia de 17 de octubre de 2016 emitida por el </w:t>
      </w:r>
      <w:r w:rsidR="004A3744" w:rsidRPr="00661C21">
        <w:rPr>
          <w:rFonts w:asciiTheme="majorHAnsi" w:hAnsiTheme="majorHAnsi"/>
          <w:sz w:val="20"/>
          <w:szCs w:val="20"/>
          <w:lang w:val="es-AR"/>
        </w:rPr>
        <w:t>Duodécimo Juzgado Especializado Penal de la Corte Superior de Justicia de Lima</w:t>
      </w:r>
      <w:r w:rsidR="00D34E29" w:rsidRPr="00661C21">
        <w:rPr>
          <w:rFonts w:asciiTheme="majorHAnsi" w:hAnsiTheme="majorHAnsi"/>
          <w:sz w:val="20"/>
          <w:szCs w:val="20"/>
          <w:lang w:val="es-AR"/>
        </w:rPr>
        <w:t>. Afirma que no se ejerci</w:t>
      </w:r>
      <w:r w:rsidR="002C0FF4" w:rsidRPr="00661C21">
        <w:rPr>
          <w:rFonts w:asciiTheme="majorHAnsi" w:hAnsiTheme="majorHAnsi"/>
          <w:sz w:val="20"/>
          <w:szCs w:val="20"/>
          <w:lang w:val="es-AR"/>
        </w:rPr>
        <w:t>eron</w:t>
      </w:r>
      <w:r w:rsidR="00D34E29" w:rsidRPr="00661C21">
        <w:rPr>
          <w:rFonts w:asciiTheme="majorHAnsi" w:hAnsiTheme="majorHAnsi"/>
          <w:sz w:val="20"/>
          <w:szCs w:val="20"/>
          <w:lang w:val="es-AR"/>
        </w:rPr>
        <w:t xml:space="preserve"> recursos para perseguir la responsabilidad administrativa por los hechos denunciados, ni la acción civil a fin de la obtención de una indemnización o a efectos de resguardar su derecho al nombre o al honor conforme lo previsto por el Código Civil.</w:t>
      </w:r>
      <w:r w:rsidR="00853AC9" w:rsidRPr="00661C21">
        <w:rPr>
          <w:rFonts w:asciiTheme="majorHAnsi" w:hAnsiTheme="majorHAnsi"/>
          <w:sz w:val="20"/>
          <w:szCs w:val="20"/>
          <w:lang w:val="es-AR"/>
        </w:rPr>
        <w:t xml:space="preserve"> Adicionalmente, </w:t>
      </w:r>
      <w:r w:rsidRPr="00661C21">
        <w:rPr>
          <w:rFonts w:asciiTheme="majorHAnsi" w:hAnsiTheme="majorHAnsi"/>
          <w:sz w:val="20"/>
          <w:szCs w:val="20"/>
          <w:lang w:val="es-AR"/>
        </w:rPr>
        <w:t>alega que la petición fue presentada de manera extemporánea, afirman</w:t>
      </w:r>
      <w:r w:rsidR="002F3288" w:rsidRPr="00661C21">
        <w:rPr>
          <w:rFonts w:asciiTheme="majorHAnsi" w:hAnsiTheme="majorHAnsi"/>
          <w:sz w:val="20"/>
          <w:szCs w:val="20"/>
          <w:lang w:val="es-AR"/>
        </w:rPr>
        <w:t xml:space="preserve">do que </w:t>
      </w:r>
      <w:r w:rsidR="00A54569" w:rsidRPr="00661C21">
        <w:rPr>
          <w:rFonts w:asciiTheme="majorHAnsi" w:hAnsiTheme="majorHAnsi"/>
          <w:sz w:val="20"/>
          <w:szCs w:val="20"/>
          <w:lang w:val="es-AR"/>
        </w:rPr>
        <w:t>el peticionario</w:t>
      </w:r>
      <w:r w:rsidR="002F3288" w:rsidRPr="00661C21">
        <w:rPr>
          <w:rFonts w:asciiTheme="majorHAnsi" w:hAnsiTheme="majorHAnsi"/>
          <w:sz w:val="20"/>
          <w:szCs w:val="20"/>
          <w:lang w:val="es-AR"/>
        </w:rPr>
        <w:t xml:space="preserve"> no ofreció</w:t>
      </w:r>
      <w:r w:rsidRPr="00661C21">
        <w:rPr>
          <w:rFonts w:asciiTheme="majorHAnsi" w:hAnsiTheme="majorHAnsi"/>
          <w:sz w:val="20"/>
          <w:szCs w:val="20"/>
          <w:lang w:val="es-AR"/>
        </w:rPr>
        <w:t xml:space="preserve"> elementos que desvirtúen </w:t>
      </w:r>
      <w:r w:rsidR="002F3288" w:rsidRPr="00661C21">
        <w:rPr>
          <w:rFonts w:asciiTheme="majorHAnsi" w:hAnsiTheme="majorHAnsi"/>
          <w:sz w:val="20"/>
          <w:szCs w:val="20"/>
          <w:lang w:val="es-AR"/>
        </w:rPr>
        <w:t>que</w:t>
      </w:r>
      <w:r w:rsidRPr="00661C21">
        <w:rPr>
          <w:rFonts w:asciiTheme="majorHAnsi" w:hAnsiTheme="majorHAnsi"/>
          <w:sz w:val="20"/>
          <w:szCs w:val="20"/>
          <w:lang w:val="es-AR"/>
        </w:rPr>
        <w:t xml:space="preserve"> tuvo conocimiento de la </w:t>
      </w:r>
      <w:r w:rsidR="002F3288" w:rsidRPr="00661C21">
        <w:rPr>
          <w:rFonts w:asciiTheme="majorHAnsi" w:hAnsiTheme="majorHAnsi"/>
          <w:sz w:val="20"/>
          <w:szCs w:val="20"/>
          <w:lang w:val="es-AR"/>
        </w:rPr>
        <w:t>sentencia</w:t>
      </w:r>
      <w:r w:rsidRPr="00661C21">
        <w:rPr>
          <w:rFonts w:asciiTheme="majorHAnsi" w:hAnsiTheme="majorHAnsi"/>
          <w:sz w:val="20"/>
          <w:szCs w:val="20"/>
          <w:lang w:val="es-AR"/>
        </w:rPr>
        <w:t xml:space="preserve"> </w:t>
      </w:r>
      <w:r w:rsidR="004C7BD8" w:rsidRPr="00661C21">
        <w:rPr>
          <w:rFonts w:asciiTheme="majorHAnsi" w:hAnsiTheme="majorHAnsi"/>
          <w:sz w:val="20"/>
          <w:szCs w:val="20"/>
          <w:lang w:val="es-AR"/>
        </w:rPr>
        <w:t xml:space="preserve">emitida por el Tribunal Constitucional de 20 de abril de 2006, </w:t>
      </w:r>
      <w:r w:rsidRPr="00661C21">
        <w:rPr>
          <w:rFonts w:asciiTheme="majorHAnsi" w:hAnsiTheme="majorHAnsi"/>
          <w:sz w:val="20"/>
          <w:szCs w:val="20"/>
          <w:lang w:val="es-AR"/>
        </w:rPr>
        <w:t xml:space="preserve">a lo menos el 13 de noviembre de 2006, fecha en que la presunta víctima implementó procedimiento de rectificación de partida de inscripción, solicitando el cambio de nombre, sustentando el pedido en la </w:t>
      </w:r>
      <w:r w:rsidR="004C7BD8" w:rsidRPr="00661C21">
        <w:rPr>
          <w:rFonts w:asciiTheme="majorHAnsi" w:hAnsiTheme="majorHAnsi"/>
          <w:sz w:val="20"/>
          <w:szCs w:val="20"/>
          <w:lang w:val="es-AR"/>
        </w:rPr>
        <w:t xml:space="preserve">referida </w:t>
      </w:r>
      <w:r w:rsidRPr="00661C21">
        <w:rPr>
          <w:rFonts w:asciiTheme="majorHAnsi" w:hAnsiTheme="majorHAnsi"/>
          <w:sz w:val="20"/>
          <w:szCs w:val="20"/>
          <w:lang w:val="es-AR"/>
        </w:rPr>
        <w:t>sentencia del Tribunal Constitucional</w:t>
      </w:r>
      <w:r w:rsidR="002F3288" w:rsidRPr="00661C21">
        <w:rPr>
          <w:rFonts w:asciiTheme="majorHAnsi" w:hAnsiTheme="majorHAnsi"/>
          <w:sz w:val="20"/>
          <w:szCs w:val="20"/>
          <w:lang w:val="es-AR"/>
        </w:rPr>
        <w:t>, motivo por el cual la petición fue presentada fuera de</w:t>
      </w:r>
      <w:r w:rsidR="002759AF" w:rsidRPr="00661C21">
        <w:rPr>
          <w:rFonts w:asciiTheme="majorHAnsi" w:hAnsiTheme="majorHAnsi"/>
          <w:sz w:val="20"/>
          <w:szCs w:val="20"/>
          <w:lang w:val="es-AR"/>
        </w:rPr>
        <w:t>l</w:t>
      </w:r>
      <w:r w:rsidR="002F3288" w:rsidRPr="00661C21">
        <w:rPr>
          <w:rFonts w:asciiTheme="majorHAnsi" w:hAnsiTheme="majorHAnsi"/>
          <w:sz w:val="20"/>
          <w:szCs w:val="20"/>
          <w:lang w:val="es-AR"/>
        </w:rPr>
        <w:t xml:space="preserve"> plazo</w:t>
      </w:r>
      <w:r w:rsidRPr="00661C21">
        <w:rPr>
          <w:rFonts w:asciiTheme="majorHAnsi" w:hAnsiTheme="majorHAnsi"/>
          <w:sz w:val="20"/>
          <w:szCs w:val="20"/>
          <w:lang w:val="es-AR"/>
        </w:rPr>
        <w:t>.</w:t>
      </w:r>
    </w:p>
    <w:p w14:paraId="23291FF0" w14:textId="15E5DDAC" w:rsidR="007C3EA0" w:rsidRPr="00661C21" w:rsidRDefault="007C3EA0" w:rsidP="007D2D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61C21">
        <w:rPr>
          <w:rFonts w:asciiTheme="majorHAnsi" w:hAnsiTheme="majorHAnsi"/>
          <w:sz w:val="20"/>
          <w:szCs w:val="20"/>
          <w:lang w:val="es-AR"/>
        </w:rPr>
        <w:t>De acuerdo a los alegatos del</w:t>
      </w:r>
      <w:r w:rsidR="00A54569" w:rsidRPr="00661C21">
        <w:rPr>
          <w:rFonts w:asciiTheme="majorHAnsi" w:hAnsiTheme="majorHAnsi"/>
          <w:sz w:val="20"/>
          <w:szCs w:val="20"/>
          <w:lang w:val="es-AR"/>
        </w:rPr>
        <w:t xml:space="preserve"> peticionario</w:t>
      </w:r>
      <w:r w:rsidRPr="00661C21">
        <w:rPr>
          <w:rFonts w:asciiTheme="majorHAnsi" w:hAnsiTheme="majorHAnsi"/>
          <w:sz w:val="20"/>
          <w:szCs w:val="20"/>
          <w:lang w:val="es-AR"/>
        </w:rPr>
        <w:t xml:space="preserve"> y la información disponible, l</w:t>
      </w:r>
      <w:r w:rsidR="00CB1A90" w:rsidRPr="00661C21">
        <w:rPr>
          <w:rFonts w:asciiTheme="majorHAnsi" w:hAnsiTheme="majorHAnsi"/>
          <w:sz w:val="20"/>
          <w:szCs w:val="20"/>
          <w:lang w:val="es-AR"/>
        </w:rPr>
        <w:t xml:space="preserve">a Comisión identifica que lo pretendido por la presunta víctima </w:t>
      </w:r>
      <w:r w:rsidR="002759AF" w:rsidRPr="00661C21">
        <w:rPr>
          <w:rFonts w:asciiTheme="majorHAnsi" w:hAnsiTheme="majorHAnsi"/>
          <w:sz w:val="20"/>
          <w:szCs w:val="20"/>
          <w:lang w:val="es-AR"/>
        </w:rPr>
        <w:t xml:space="preserve">a nivel interno </w:t>
      </w:r>
      <w:r w:rsidR="00CB1A90" w:rsidRPr="00661C21">
        <w:rPr>
          <w:rFonts w:asciiTheme="majorHAnsi" w:hAnsiTheme="majorHAnsi"/>
          <w:sz w:val="20"/>
          <w:szCs w:val="20"/>
          <w:lang w:val="es-AR"/>
        </w:rPr>
        <w:t>era la obtención de copia de su DNI que reflejaba su cambio de nombre y sexo, para lo cual</w:t>
      </w:r>
      <w:r w:rsidR="002759AF" w:rsidRPr="00661C21">
        <w:rPr>
          <w:rFonts w:asciiTheme="majorHAnsi" w:hAnsiTheme="majorHAnsi"/>
          <w:sz w:val="20"/>
          <w:szCs w:val="20"/>
          <w:lang w:val="es-AR"/>
        </w:rPr>
        <w:t>,</w:t>
      </w:r>
      <w:r w:rsidR="00CB1A90" w:rsidRPr="00661C21">
        <w:rPr>
          <w:rFonts w:asciiTheme="majorHAnsi" w:hAnsiTheme="majorHAnsi"/>
          <w:sz w:val="20"/>
          <w:szCs w:val="20"/>
          <w:lang w:val="es-AR"/>
        </w:rPr>
        <w:t xml:space="preserve"> tras realizar la solicitud de du</w:t>
      </w:r>
      <w:r w:rsidR="002759AF" w:rsidRPr="00661C21">
        <w:rPr>
          <w:rFonts w:asciiTheme="majorHAnsi" w:hAnsiTheme="majorHAnsi"/>
          <w:sz w:val="20"/>
          <w:szCs w:val="20"/>
          <w:lang w:val="es-AR"/>
        </w:rPr>
        <w:t>plicado ante el RENIEC, presentó un</w:t>
      </w:r>
      <w:r w:rsidR="00CB1A90" w:rsidRPr="00661C21">
        <w:rPr>
          <w:rFonts w:asciiTheme="majorHAnsi" w:hAnsiTheme="majorHAnsi"/>
          <w:sz w:val="20"/>
          <w:szCs w:val="20"/>
          <w:lang w:val="es-AR"/>
        </w:rPr>
        <w:t xml:space="preserve"> recurso de habeas corpus.</w:t>
      </w:r>
      <w:r w:rsidR="00386BB7" w:rsidRPr="00661C21">
        <w:rPr>
          <w:rFonts w:asciiTheme="majorHAnsi" w:hAnsiTheme="majorHAnsi"/>
          <w:sz w:val="20"/>
          <w:szCs w:val="20"/>
          <w:lang w:val="es-AR"/>
        </w:rPr>
        <w:t xml:space="preserve"> Según lo informado, en dicho recurso </w:t>
      </w:r>
      <w:r w:rsidR="00AB13E6" w:rsidRPr="00661C21">
        <w:rPr>
          <w:rFonts w:asciiTheme="majorHAnsi" w:hAnsiTheme="majorHAnsi"/>
          <w:sz w:val="20"/>
          <w:szCs w:val="20"/>
          <w:lang w:val="es-AR"/>
        </w:rPr>
        <w:t>alegó</w:t>
      </w:r>
      <w:r w:rsidR="00386BB7" w:rsidRPr="00661C21">
        <w:rPr>
          <w:rFonts w:asciiTheme="majorHAnsi" w:hAnsiTheme="majorHAnsi"/>
          <w:sz w:val="20"/>
          <w:szCs w:val="20"/>
          <w:lang w:val="es-AR"/>
        </w:rPr>
        <w:t xml:space="preserve"> presuntas violaciones de su derecho a la identidad, integridad y libre desarrollo entre otras.</w:t>
      </w:r>
      <w:r w:rsidR="00CB1A90" w:rsidRPr="00661C21">
        <w:rPr>
          <w:rFonts w:asciiTheme="majorHAnsi" w:hAnsiTheme="majorHAnsi"/>
          <w:sz w:val="20"/>
          <w:szCs w:val="20"/>
          <w:lang w:val="es-AR"/>
        </w:rPr>
        <w:t xml:space="preserve"> </w:t>
      </w:r>
      <w:r w:rsidR="00386BB7" w:rsidRPr="00661C21">
        <w:rPr>
          <w:rFonts w:asciiTheme="majorHAnsi" w:hAnsiTheme="majorHAnsi"/>
          <w:sz w:val="20"/>
          <w:szCs w:val="20"/>
          <w:lang w:val="es-AR"/>
        </w:rPr>
        <w:t xml:space="preserve">En el mismo sentido, el Tribunal Constitucional observó que el reclamo presentado no “se limitaría a la expedición formal del citado documento de identidad”, sino que </w:t>
      </w:r>
      <w:r w:rsidR="003F426B" w:rsidRPr="00661C21">
        <w:rPr>
          <w:rFonts w:asciiTheme="majorHAnsi" w:hAnsiTheme="majorHAnsi"/>
          <w:sz w:val="20"/>
          <w:szCs w:val="20"/>
          <w:lang w:val="es-AR"/>
        </w:rPr>
        <w:t>se trataría “de una nueva forma de identificarse”</w:t>
      </w:r>
      <w:r w:rsidR="00386BB7" w:rsidRPr="00661C21">
        <w:rPr>
          <w:rFonts w:asciiTheme="majorHAnsi" w:hAnsiTheme="majorHAnsi"/>
          <w:sz w:val="20"/>
          <w:szCs w:val="20"/>
          <w:lang w:val="es-AR"/>
        </w:rPr>
        <w:t xml:space="preserve"> </w:t>
      </w:r>
      <w:r w:rsidR="003F426B" w:rsidRPr="00661C21">
        <w:rPr>
          <w:rFonts w:asciiTheme="majorHAnsi" w:hAnsiTheme="majorHAnsi"/>
          <w:sz w:val="20"/>
          <w:szCs w:val="20"/>
          <w:lang w:val="es-AR"/>
        </w:rPr>
        <w:t xml:space="preserve">como ya se indicaba en la copia anotada en su DNI. </w:t>
      </w:r>
      <w:r w:rsidR="002F3288" w:rsidRPr="00661C21">
        <w:rPr>
          <w:rFonts w:asciiTheme="majorHAnsi" w:hAnsiTheme="majorHAnsi"/>
          <w:sz w:val="20"/>
          <w:szCs w:val="20"/>
          <w:lang w:val="es-AR"/>
        </w:rPr>
        <w:t xml:space="preserve">La Comisión </w:t>
      </w:r>
      <w:r w:rsidR="007D2D6D" w:rsidRPr="00661C21">
        <w:rPr>
          <w:rFonts w:asciiTheme="majorHAnsi" w:hAnsiTheme="majorHAnsi"/>
          <w:sz w:val="20"/>
          <w:szCs w:val="20"/>
          <w:lang w:val="es-AR"/>
        </w:rPr>
        <w:t xml:space="preserve">observa además que </w:t>
      </w:r>
      <w:r w:rsidR="00CB1A90" w:rsidRPr="00661C21">
        <w:rPr>
          <w:rFonts w:asciiTheme="majorHAnsi" w:hAnsiTheme="majorHAnsi"/>
          <w:sz w:val="20"/>
          <w:szCs w:val="20"/>
          <w:lang w:val="es-AR"/>
        </w:rPr>
        <w:t>el Tribunal Constitucional</w:t>
      </w:r>
      <w:r w:rsidR="007D2D6D" w:rsidRPr="00661C21">
        <w:rPr>
          <w:rFonts w:asciiTheme="majorHAnsi" w:hAnsiTheme="majorHAnsi"/>
          <w:sz w:val="20"/>
          <w:szCs w:val="20"/>
          <w:lang w:val="es-AR"/>
        </w:rPr>
        <w:t>, si bien</w:t>
      </w:r>
      <w:r w:rsidR="00CB1A90" w:rsidRPr="00661C21">
        <w:rPr>
          <w:rFonts w:asciiTheme="majorHAnsi" w:hAnsiTheme="majorHAnsi"/>
          <w:sz w:val="20"/>
          <w:szCs w:val="20"/>
          <w:lang w:val="es-AR"/>
        </w:rPr>
        <w:t xml:space="preserve"> </w:t>
      </w:r>
      <w:r w:rsidR="00334F92" w:rsidRPr="00661C21">
        <w:rPr>
          <w:rFonts w:asciiTheme="majorHAnsi" w:hAnsiTheme="majorHAnsi"/>
          <w:sz w:val="20"/>
          <w:szCs w:val="20"/>
          <w:lang w:val="es-AR"/>
        </w:rPr>
        <w:t>acogió</w:t>
      </w:r>
      <w:r w:rsidR="00CB1A90" w:rsidRPr="00661C21">
        <w:rPr>
          <w:rFonts w:asciiTheme="majorHAnsi" w:hAnsiTheme="majorHAnsi"/>
          <w:sz w:val="20"/>
          <w:szCs w:val="20"/>
          <w:lang w:val="es-AR"/>
        </w:rPr>
        <w:t xml:space="preserve"> parcialmente </w:t>
      </w:r>
      <w:r w:rsidR="00334F92" w:rsidRPr="00661C21">
        <w:rPr>
          <w:rFonts w:asciiTheme="majorHAnsi" w:hAnsiTheme="majorHAnsi"/>
          <w:sz w:val="20"/>
          <w:szCs w:val="20"/>
          <w:lang w:val="es-AR"/>
        </w:rPr>
        <w:t>la solicitud</w:t>
      </w:r>
      <w:r w:rsidR="007D2D6D" w:rsidRPr="00661C21">
        <w:rPr>
          <w:rFonts w:asciiTheme="majorHAnsi" w:hAnsiTheme="majorHAnsi"/>
          <w:sz w:val="20"/>
          <w:szCs w:val="20"/>
          <w:lang w:val="es-AR"/>
        </w:rPr>
        <w:t xml:space="preserve"> presentada por la presunta víctima y ordenó </w:t>
      </w:r>
      <w:r w:rsidR="00CB1A90" w:rsidRPr="00661C21">
        <w:rPr>
          <w:rFonts w:asciiTheme="majorHAnsi" w:hAnsiTheme="majorHAnsi"/>
          <w:sz w:val="20"/>
          <w:szCs w:val="20"/>
          <w:lang w:val="es-AR"/>
        </w:rPr>
        <w:t>la modificación de</w:t>
      </w:r>
      <w:r w:rsidR="007D2D6D" w:rsidRPr="00661C21">
        <w:rPr>
          <w:rFonts w:asciiTheme="majorHAnsi" w:hAnsiTheme="majorHAnsi"/>
          <w:sz w:val="20"/>
          <w:szCs w:val="20"/>
          <w:lang w:val="es-AR"/>
        </w:rPr>
        <w:t>l</w:t>
      </w:r>
      <w:r w:rsidR="00CB1A90" w:rsidRPr="00661C21">
        <w:rPr>
          <w:rFonts w:asciiTheme="majorHAnsi" w:hAnsiTheme="majorHAnsi"/>
          <w:sz w:val="20"/>
          <w:szCs w:val="20"/>
          <w:lang w:val="es-AR"/>
        </w:rPr>
        <w:t xml:space="preserve"> nombre</w:t>
      </w:r>
      <w:r w:rsidR="00334F92" w:rsidRPr="00661C21">
        <w:rPr>
          <w:rFonts w:asciiTheme="majorHAnsi" w:hAnsiTheme="majorHAnsi"/>
          <w:sz w:val="20"/>
          <w:szCs w:val="20"/>
          <w:lang w:val="es-AR"/>
        </w:rPr>
        <w:t xml:space="preserve"> </w:t>
      </w:r>
      <w:r w:rsidR="00CB1A90" w:rsidRPr="00661C21">
        <w:rPr>
          <w:rFonts w:asciiTheme="majorHAnsi" w:hAnsiTheme="majorHAnsi"/>
          <w:sz w:val="20"/>
          <w:szCs w:val="20"/>
          <w:lang w:val="es-AR"/>
        </w:rPr>
        <w:t xml:space="preserve">en su DNI, </w:t>
      </w:r>
      <w:r w:rsidR="000333B4" w:rsidRPr="00661C21">
        <w:rPr>
          <w:rFonts w:asciiTheme="majorHAnsi" w:hAnsiTheme="majorHAnsi"/>
          <w:sz w:val="20"/>
          <w:szCs w:val="20"/>
          <w:lang w:val="es-AR"/>
        </w:rPr>
        <w:t>decretó</w:t>
      </w:r>
      <w:r w:rsidR="00686706" w:rsidRPr="00661C21">
        <w:rPr>
          <w:rFonts w:asciiTheme="majorHAnsi" w:hAnsiTheme="majorHAnsi"/>
          <w:sz w:val="20"/>
          <w:szCs w:val="20"/>
          <w:lang w:val="es-AR"/>
        </w:rPr>
        <w:t xml:space="preserve"> </w:t>
      </w:r>
      <w:r w:rsidR="00CB1A90" w:rsidRPr="00661C21">
        <w:rPr>
          <w:rFonts w:asciiTheme="majorHAnsi" w:hAnsiTheme="majorHAnsi"/>
          <w:sz w:val="20"/>
          <w:szCs w:val="20"/>
          <w:lang w:val="es-AR"/>
        </w:rPr>
        <w:t xml:space="preserve">que no se modificaran los demás elementos </w:t>
      </w:r>
      <w:r w:rsidR="007D2D6D" w:rsidRPr="00661C21">
        <w:rPr>
          <w:rFonts w:asciiTheme="majorHAnsi" w:hAnsiTheme="majorHAnsi"/>
          <w:sz w:val="20"/>
          <w:szCs w:val="20"/>
          <w:lang w:val="es-AR"/>
        </w:rPr>
        <w:t>de su identidad</w:t>
      </w:r>
      <w:r w:rsidR="00CB1A90" w:rsidRPr="00661C21">
        <w:rPr>
          <w:rFonts w:asciiTheme="majorHAnsi" w:hAnsiTheme="majorHAnsi"/>
          <w:sz w:val="20"/>
          <w:szCs w:val="20"/>
          <w:lang w:val="es-AR"/>
        </w:rPr>
        <w:t xml:space="preserve">, entre ellos el sexo. Atendido lo anterior, </w:t>
      </w:r>
      <w:r w:rsidR="00334F92" w:rsidRPr="00661C21">
        <w:rPr>
          <w:rFonts w:asciiTheme="majorHAnsi" w:hAnsiTheme="majorHAnsi"/>
          <w:sz w:val="20"/>
          <w:szCs w:val="20"/>
          <w:lang w:val="es-AR"/>
        </w:rPr>
        <w:t xml:space="preserve">la Comisión </w:t>
      </w:r>
      <w:r w:rsidR="007D2D6D" w:rsidRPr="00661C21">
        <w:rPr>
          <w:rFonts w:asciiTheme="majorHAnsi" w:hAnsiTheme="majorHAnsi"/>
          <w:sz w:val="20"/>
          <w:szCs w:val="20"/>
          <w:lang w:val="es-AR"/>
        </w:rPr>
        <w:t xml:space="preserve">considera </w:t>
      </w:r>
      <w:r w:rsidR="00334F92" w:rsidRPr="00661C21">
        <w:rPr>
          <w:rFonts w:asciiTheme="majorHAnsi" w:hAnsiTheme="majorHAnsi"/>
          <w:sz w:val="20"/>
          <w:szCs w:val="20"/>
          <w:lang w:val="es-AR"/>
        </w:rPr>
        <w:t>que el procedimiento con que contó</w:t>
      </w:r>
      <w:r w:rsidR="0005336D" w:rsidRPr="00661C21">
        <w:rPr>
          <w:rFonts w:asciiTheme="majorHAnsi" w:hAnsiTheme="majorHAnsi"/>
          <w:sz w:val="20"/>
          <w:szCs w:val="20"/>
          <w:lang w:val="es-AR"/>
        </w:rPr>
        <w:t xml:space="preserve"> la presunta víctima a nivel interno no le permitió la adecuación integral de su identidad de género en su DNI</w:t>
      </w:r>
      <w:r w:rsidR="00334F92" w:rsidRPr="00661C21">
        <w:rPr>
          <w:rFonts w:asciiTheme="majorHAnsi" w:hAnsiTheme="majorHAnsi"/>
          <w:sz w:val="20"/>
          <w:szCs w:val="20"/>
          <w:lang w:val="es-AR"/>
        </w:rPr>
        <w:t>.</w:t>
      </w:r>
      <w:r w:rsidR="00283D5B" w:rsidRPr="00661C21">
        <w:rPr>
          <w:rFonts w:asciiTheme="majorHAnsi" w:hAnsiTheme="majorHAnsi"/>
          <w:sz w:val="20"/>
          <w:szCs w:val="20"/>
          <w:lang w:val="es-AR"/>
        </w:rPr>
        <w:t xml:space="preserve"> La Comisión nota</w:t>
      </w:r>
      <w:r w:rsidR="007D2D6D" w:rsidRPr="00661C21">
        <w:rPr>
          <w:rFonts w:asciiTheme="majorHAnsi" w:hAnsiTheme="majorHAnsi"/>
          <w:sz w:val="20"/>
          <w:szCs w:val="20"/>
          <w:lang w:val="es-AR"/>
        </w:rPr>
        <w:t xml:space="preserve"> asimismo</w:t>
      </w:r>
      <w:r w:rsidR="00283D5B" w:rsidRPr="00661C21">
        <w:rPr>
          <w:rFonts w:asciiTheme="majorHAnsi" w:hAnsiTheme="majorHAnsi"/>
          <w:sz w:val="20"/>
          <w:szCs w:val="20"/>
          <w:lang w:val="es-AR"/>
        </w:rPr>
        <w:t xml:space="preserve"> que </w:t>
      </w:r>
      <w:r w:rsidR="007D2D6D" w:rsidRPr="00661C21">
        <w:rPr>
          <w:rFonts w:asciiTheme="majorHAnsi" w:hAnsiTheme="majorHAnsi"/>
          <w:sz w:val="20"/>
          <w:szCs w:val="20"/>
          <w:lang w:val="es-AR"/>
        </w:rPr>
        <w:t>la solicitud de</w:t>
      </w:r>
      <w:r w:rsidR="00283D5B" w:rsidRPr="00661C21">
        <w:rPr>
          <w:rFonts w:asciiTheme="majorHAnsi" w:hAnsiTheme="majorHAnsi"/>
          <w:sz w:val="20"/>
          <w:szCs w:val="20"/>
          <w:lang w:val="es-AR"/>
        </w:rPr>
        <w:t xml:space="preserve"> copia de</w:t>
      </w:r>
      <w:r w:rsidR="00C709AD" w:rsidRPr="00661C21">
        <w:rPr>
          <w:rFonts w:asciiTheme="majorHAnsi" w:hAnsiTheme="majorHAnsi"/>
          <w:sz w:val="20"/>
          <w:szCs w:val="20"/>
          <w:lang w:val="es-AR"/>
        </w:rPr>
        <w:t>l</w:t>
      </w:r>
      <w:r w:rsidR="00283D5B" w:rsidRPr="00661C21">
        <w:rPr>
          <w:rFonts w:asciiTheme="majorHAnsi" w:hAnsiTheme="majorHAnsi"/>
          <w:sz w:val="20"/>
          <w:szCs w:val="20"/>
          <w:lang w:val="es-AR"/>
        </w:rPr>
        <w:t xml:space="preserve"> DNI</w:t>
      </w:r>
      <w:r w:rsidR="007D2D6D" w:rsidRPr="00661C21">
        <w:rPr>
          <w:rFonts w:asciiTheme="majorHAnsi" w:hAnsiTheme="majorHAnsi"/>
          <w:sz w:val="20"/>
          <w:szCs w:val="20"/>
          <w:lang w:val="es-AR"/>
        </w:rPr>
        <w:t>, el cual</w:t>
      </w:r>
      <w:r w:rsidR="00426BE0" w:rsidRPr="00661C21">
        <w:rPr>
          <w:rFonts w:asciiTheme="majorHAnsi" w:hAnsiTheme="majorHAnsi"/>
          <w:sz w:val="20"/>
          <w:szCs w:val="20"/>
          <w:lang w:val="es-AR"/>
        </w:rPr>
        <w:t xml:space="preserve"> </w:t>
      </w:r>
      <w:r w:rsidR="000333B4" w:rsidRPr="00661C21">
        <w:rPr>
          <w:rFonts w:asciiTheme="majorHAnsi" w:hAnsiTheme="majorHAnsi"/>
          <w:sz w:val="20"/>
          <w:szCs w:val="20"/>
          <w:lang w:val="es-AR"/>
        </w:rPr>
        <w:t>tenía</w:t>
      </w:r>
      <w:r w:rsidR="00426BE0" w:rsidRPr="00661C21">
        <w:rPr>
          <w:rFonts w:asciiTheme="majorHAnsi" w:hAnsiTheme="majorHAnsi"/>
          <w:sz w:val="20"/>
          <w:szCs w:val="20"/>
          <w:lang w:val="es-AR"/>
        </w:rPr>
        <w:t xml:space="preserve"> su nombre y género femenino</w:t>
      </w:r>
      <w:r w:rsidR="00283D5B" w:rsidRPr="00661C21">
        <w:rPr>
          <w:rFonts w:asciiTheme="majorHAnsi" w:hAnsiTheme="majorHAnsi"/>
          <w:sz w:val="20"/>
          <w:szCs w:val="20"/>
          <w:lang w:val="es-AR"/>
        </w:rPr>
        <w:t xml:space="preserve">, bastaba para entender que la solicitud abarcaba </w:t>
      </w:r>
      <w:r w:rsidR="00426BE0" w:rsidRPr="00661C21">
        <w:rPr>
          <w:rFonts w:asciiTheme="majorHAnsi" w:hAnsiTheme="majorHAnsi"/>
          <w:sz w:val="20"/>
          <w:szCs w:val="20"/>
          <w:lang w:val="es-AR"/>
        </w:rPr>
        <w:t>tanto la corrección de su</w:t>
      </w:r>
      <w:r w:rsidR="00283D5B" w:rsidRPr="00661C21">
        <w:rPr>
          <w:rFonts w:asciiTheme="majorHAnsi" w:hAnsiTheme="majorHAnsi"/>
          <w:sz w:val="20"/>
          <w:szCs w:val="20"/>
          <w:lang w:val="es-AR"/>
        </w:rPr>
        <w:t xml:space="preserve"> nombre femenino</w:t>
      </w:r>
      <w:r w:rsidR="00426BE0" w:rsidRPr="00661C21">
        <w:rPr>
          <w:rFonts w:asciiTheme="majorHAnsi" w:hAnsiTheme="majorHAnsi"/>
          <w:sz w:val="20"/>
          <w:szCs w:val="20"/>
          <w:lang w:val="es-AR"/>
        </w:rPr>
        <w:t xml:space="preserve"> como de</w:t>
      </w:r>
      <w:r w:rsidR="00283D5B" w:rsidRPr="00661C21">
        <w:rPr>
          <w:rFonts w:asciiTheme="majorHAnsi" w:hAnsiTheme="majorHAnsi"/>
          <w:sz w:val="20"/>
          <w:szCs w:val="20"/>
          <w:lang w:val="es-AR"/>
        </w:rPr>
        <w:t xml:space="preserve"> su género.</w:t>
      </w:r>
      <w:r w:rsidR="00334F92" w:rsidRPr="00661C21">
        <w:rPr>
          <w:rFonts w:asciiTheme="majorHAnsi" w:hAnsiTheme="majorHAnsi"/>
          <w:sz w:val="20"/>
          <w:szCs w:val="20"/>
          <w:lang w:val="es-AR"/>
        </w:rPr>
        <w:t xml:space="preserve"> </w:t>
      </w:r>
    </w:p>
    <w:p w14:paraId="14FB064B" w14:textId="364F313C" w:rsidR="00182733" w:rsidRPr="00661C21" w:rsidRDefault="00334F92" w:rsidP="007D2D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61C21">
        <w:rPr>
          <w:rFonts w:asciiTheme="majorHAnsi" w:hAnsiTheme="majorHAnsi"/>
          <w:sz w:val="20"/>
          <w:szCs w:val="20"/>
          <w:lang w:val="es-AR"/>
        </w:rPr>
        <w:t>Adicionalmente, teniendo en cuenta</w:t>
      </w:r>
      <w:r w:rsidR="0005336D" w:rsidRPr="00661C21">
        <w:rPr>
          <w:rFonts w:asciiTheme="majorHAnsi" w:hAnsiTheme="majorHAnsi"/>
          <w:sz w:val="20"/>
          <w:szCs w:val="20"/>
          <w:lang w:val="es-AR"/>
        </w:rPr>
        <w:t xml:space="preserve"> el tiempo</w:t>
      </w:r>
      <w:r w:rsidRPr="00661C21">
        <w:rPr>
          <w:rFonts w:asciiTheme="majorHAnsi" w:hAnsiTheme="majorHAnsi"/>
          <w:sz w:val="20"/>
          <w:szCs w:val="20"/>
          <w:lang w:val="es-AR"/>
        </w:rPr>
        <w:t xml:space="preserve"> transcurrido desde que habría</w:t>
      </w:r>
      <w:r w:rsidR="0005336D" w:rsidRPr="00661C21">
        <w:rPr>
          <w:rFonts w:asciiTheme="majorHAnsi" w:hAnsiTheme="majorHAnsi"/>
          <w:sz w:val="20"/>
          <w:szCs w:val="20"/>
          <w:lang w:val="es-AR"/>
        </w:rPr>
        <w:t xml:space="preserve"> solicit</w:t>
      </w:r>
      <w:r w:rsidRPr="00661C21">
        <w:rPr>
          <w:rFonts w:asciiTheme="majorHAnsi" w:hAnsiTheme="majorHAnsi"/>
          <w:sz w:val="20"/>
          <w:szCs w:val="20"/>
          <w:lang w:val="es-AR"/>
        </w:rPr>
        <w:t>a</w:t>
      </w:r>
      <w:r w:rsidR="0005336D" w:rsidRPr="00661C21">
        <w:rPr>
          <w:rFonts w:asciiTheme="majorHAnsi" w:hAnsiTheme="majorHAnsi"/>
          <w:sz w:val="20"/>
          <w:szCs w:val="20"/>
          <w:lang w:val="es-AR"/>
        </w:rPr>
        <w:t>d</w:t>
      </w:r>
      <w:r w:rsidRPr="00661C21">
        <w:rPr>
          <w:rFonts w:asciiTheme="majorHAnsi" w:hAnsiTheme="majorHAnsi"/>
          <w:sz w:val="20"/>
          <w:szCs w:val="20"/>
          <w:lang w:val="es-AR"/>
        </w:rPr>
        <w:t>o</w:t>
      </w:r>
      <w:r w:rsidR="0005336D" w:rsidRPr="00661C21">
        <w:rPr>
          <w:rFonts w:asciiTheme="majorHAnsi" w:hAnsiTheme="majorHAnsi"/>
          <w:sz w:val="20"/>
          <w:szCs w:val="20"/>
          <w:lang w:val="es-AR"/>
        </w:rPr>
        <w:t xml:space="preserve"> </w:t>
      </w:r>
      <w:r w:rsidR="00407304" w:rsidRPr="00661C21">
        <w:rPr>
          <w:rFonts w:asciiTheme="majorHAnsi" w:hAnsiTheme="majorHAnsi"/>
          <w:sz w:val="20"/>
          <w:szCs w:val="20"/>
          <w:lang w:val="es-AR"/>
        </w:rPr>
        <w:t>copia de su DNI hasta la obtención de</w:t>
      </w:r>
      <w:r w:rsidRPr="00661C21">
        <w:rPr>
          <w:rFonts w:asciiTheme="majorHAnsi" w:hAnsiTheme="majorHAnsi"/>
          <w:sz w:val="20"/>
          <w:szCs w:val="20"/>
          <w:lang w:val="es-AR"/>
        </w:rPr>
        <w:t>l mismo</w:t>
      </w:r>
      <w:r w:rsidR="00407304" w:rsidRPr="00661C21">
        <w:rPr>
          <w:rFonts w:asciiTheme="majorHAnsi" w:hAnsiTheme="majorHAnsi"/>
          <w:sz w:val="20"/>
          <w:szCs w:val="20"/>
          <w:lang w:val="es-AR"/>
        </w:rPr>
        <w:t>,</w:t>
      </w:r>
      <w:r w:rsidRPr="00661C21">
        <w:rPr>
          <w:rFonts w:asciiTheme="majorHAnsi" w:hAnsiTheme="majorHAnsi"/>
          <w:sz w:val="20"/>
          <w:szCs w:val="20"/>
          <w:lang w:val="es-AR"/>
        </w:rPr>
        <w:t xml:space="preserve"> tiempo durante el cual no habría contado con documento de </w:t>
      </w:r>
      <w:r w:rsidRPr="00661C21">
        <w:rPr>
          <w:rFonts w:asciiTheme="majorHAnsi" w:hAnsiTheme="majorHAnsi"/>
          <w:sz w:val="20"/>
          <w:szCs w:val="20"/>
          <w:lang w:val="es-AR"/>
        </w:rPr>
        <w:lastRenderedPageBreak/>
        <w:t>identidad,</w:t>
      </w:r>
      <w:r w:rsidR="00407304" w:rsidRPr="00661C21">
        <w:rPr>
          <w:rFonts w:asciiTheme="majorHAnsi" w:hAnsiTheme="majorHAnsi"/>
          <w:sz w:val="20"/>
          <w:szCs w:val="20"/>
          <w:lang w:val="es-AR"/>
        </w:rPr>
        <w:t xml:space="preserve"> el procedimiento</w:t>
      </w:r>
      <w:r w:rsidR="0005336D" w:rsidRPr="00661C21">
        <w:rPr>
          <w:rFonts w:asciiTheme="majorHAnsi" w:hAnsiTheme="majorHAnsi"/>
          <w:sz w:val="20"/>
          <w:szCs w:val="20"/>
          <w:lang w:val="es-AR"/>
        </w:rPr>
        <w:t xml:space="preserve"> no habría </w:t>
      </w:r>
      <w:r w:rsidR="00426BE0" w:rsidRPr="00661C21">
        <w:rPr>
          <w:rFonts w:asciiTheme="majorHAnsi" w:hAnsiTheme="majorHAnsi"/>
          <w:sz w:val="20"/>
          <w:szCs w:val="20"/>
          <w:lang w:val="es-AR"/>
        </w:rPr>
        <w:t xml:space="preserve">sido </w:t>
      </w:r>
      <w:r w:rsidR="00407304" w:rsidRPr="00661C21">
        <w:rPr>
          <w:rFonts w:asciiTheme="majorHAnsi" w:hAnsiTheme="majorHAnsi"/>
          <w:sz w:val="20"/>
          <w:szCs w:val="20"/>
          <w:lang w:val="es-AR"/>
        </w:rPr>
        <w:t>expedito.</w:t>
      </w:r>
      <w:r w:rsidR="00686706" w:rsidRPr="00661C21">
        <w:rPr>
          <w:rFonts w:asciiTheme="majorHAnsi" w:hAnsiTheme="majorHAnsi"/>
          <w:sz w:val="20"/>
          <w:szCs w:val="20"/>
          <w:lang w:val="es-AR"/>
        </w:rPr>
        <w:t xml:space="preserve"> </w:t>
      </w:r>
      <w:r w:rsidR="007C3EA0" w:rsidRPr="00661C21">
        <w:rPr>
          <w:rFonts w:asciiTheme="majorHAnsi" w:hAnsiTheme="majorHAnsi"/>
          <w:sz w:val="20"/>
          <w:szCs w:val="20"/>
          <w:lang w:val="es-AR"/>
        </w:rPr>
        <w:t>Al respecto</w:t>
      </w:r>
      <w:r w:rsidR="00D56EB7" w:rsidRPr="00661C21">
        <w:rPr>
          <w:rFonts w:asciiTheme="majorHAnsi" w:hAnsiTheme="majorHAnsi"/>
          <w:sz w:val="20"/>
          <w:szCs w:val="20"/>
          <w:lang w:val="es-AR"/>
        </w:rPr>
        <w:t xml:space="preserve">, la </w:t>
      </w:r>
      <w:r w:rsidR="007C3EA0" w:rsidRPr="00661C21">
        <w:rPr>
          <w:rFonts w:asciiTheme="majorHAnsi" w:hAnsiTheme="majorHAnsi"/>
          <w:sz w:val="20"/>
          <w:szCs w:val="20"/>
          <w:lang w:val="es-AR"/>
        </w:rPr>
        <w:t>Corte Interamericana de Derechos Humanos en su Opinión Consultiva OC-24/17 ha establecido que los procedimientos de solicitud de adecuación de los datos de identidad de conformidad con la identidad de género auto-percibida deben ser expeditos y llevarse a cabo con la mayor celeridad posible dado el grado de afectación que pueden tener estos procedimientos</w:t>
      </w:r>
      <w:r w:rsidR="007C3EA0" w:rsidRPr="00661C21">
        <w:rPr>
          <w:rStyle w:val="FootnoteReference"/>
          <w:rFonts w:asciiTheme="majorHAnsi" w:hAnsiTheme="majorHAnsi"/>
          <w:sz w:val="20"/>
          <w:szCs w:val="20"/>
          <w:lang w:val="es-AR"/>
        </w:rPr>
        <w:footnoteReference w:id="6"/>
      </w:r>
      <w:r w:rsidR="007C3EA0" w:rsidRPr="00661C21">
        <w:rPr>
          <w:rFonts w:asciiTheme="majorHAnsi" w:hAnsiTheme="majorHAnsi"/>
          <w:sz w:val="20"/>
          <w:szCs w:val="20"/>
          <w:lang w:val="es-AR"/>
        </w:rPr>
        <w:t xml:space="preserve">. </w:t>
      </w:r>
      <w:r w:rsidR="003F426B" w:rsidRPr="00661C21">
        <w:rPr>
          <w:rFonts w:asciiTheme="majorHAnsi" w:hAnsiTheme="majorHAnsi"/>
          <w:sz w:val="20"/>
          <w:szCs w:val="20"/>
          <w:lang w:val="es-AR"/>
        </w:rPr>
        <w:t xml:space="preserve">A efectos de admisibilidad, </w:t>
      </w:r>
      <w:r w:rsidR="00686706" w:rsidRPr="00661C21">
        <w:rPr>
          <w:rFonts w:asciiTheme="majorHAnsi" w:hAnsiTheme="majorHAnsi"/>
          <w:sz w:val="20"/>
          <w:szCs w:val="20"/>
          <w:lang w:val="es-US"/>
        </w:rPr>
        <w:t xml:space="preserve">la Comisión </w:t>
      </w:r>
      <w:r w:rsidR="003F426B" w:rsidRPr="00661C21">
        <w:rPr>
          <w:rFonts w:asciiTheme="majorHAnsi" w:hAnsiTheme="majorHAnsi"/>
          <w:sz w:val="20"/>
          <w:szCs w:val="20"/>
          <w:lang w:val="es-US"/>
        </w:rPr>
        <w:t>observa que</w:t>
      </w:r>
      <w:r w:rsidR="000D04FE" w:rsidRPr="00661C21">
        <w:rPr>
          <w:rFonts w:asciiTheme="majorHAnsi" w:hAnsiTheme="majorHAnsi"/>
          <w:sz w:val="20"/>
          <w:szCs w:val="20"/>
          <w:lang w:val="es-US"/>
        </w:rPr>
        <w:t>,</w:t>
      </w:r>
      <w:r w:rsidR="003F426B" w:rsidRPr="00661C21">
        <w:rPr>
          <w:rFonts w:asciiTheme="majorHAnsi" w:hAnsiTheme="majorHAnsi"/>
          <w:sz w:val="20"/>
          <w:szCs w:val="20"/>
          <w:lang w:val="es-US"/>
        </w:rPr>
        <w:t xml:space="preserve"> a través del recurso de habeas corpus</w:t>
      </w:r>
      <w:r w:rsidR="000D04FE" w:rsidRPr="00661C21">
        <w:rPr>
          <w:rFonts w:asciiTheme="majorHAnsi" w:hAnsiTheme="majorHAnsi"/>
          <w:sz w:val="20"/>
          <w:szCs w:val="20"/>
          <w:lang w:val="es-US"/>
        </w:rPr>
        <w:t>,</w:t>
      </w:r>
      <w:r w:rsidR="003F426B" w:rsidRPr="00661C21">
        <w:rPr>
          <w:rFonts w:asciiTheme="majorHAnsi" w:hAnsiTheme="majorHAnsi"/>
          <w:sz w:val="20"/>
          <w:szCs w:val="20"/>
          <w:lang w:val="es-US"/>
        </w:rPr>
        <w:t xml:space="preserve"> el Tribunal Constitucional analizó la situación planteada y se pronunció a favor del cambio de nombre según la sentencia que ordenó su modificación años antes. Sin embargo, indicó que los otros elementos </w:t>
      </w:r>
      <w:proofErr w:type="spellStart"/>
      <w:r w:rsidR="003F426B" w:rsidRPr="00661C21">
        <w:rPr>
          <w:rFonts w:asciiTheme="majorHAnsi" w:hAnsiTheme="majorHAnsi"/>
          <w:sz w:val="20"/>
          <w:szCs w:val="20"/>
          <w:lang w:val="es-US"/>
        </w:rPr>
        <w:t>identitarios</w:t>
      </w:r>
      <w:proofErr w:type="spellEnd"/>
      <w:r w:rsidR="003F426B" w:rsidRPr="00661C21">
        <w:rPr>
          <w:rFonts w:asciiTheme="majorHAnsi" w:hAnsiTheme="majorHAnsi"/>
          <w:sz w:val="20"/>
          <w:szCs w:val="20"/>
          <w:lang w:val="es-US"/>
        </w:rPr>
        <w:t xml:space="preserve">, incluso el sexo, se quedan “inalterables”. En </w:t>
      </w:r>
      <w:r w:rsidR="00992C40" w:rsidRPr="00661C21">
        <w:rPr>
          <w:rFonts w:asciiTheme="majorHAnsi" w:hAnsiTheme="majorHAnsi"/>
          <w:sz w:val="20"/>
          <w:szCs w:val="20"/>
          <w:lang w:val="es-US"/>
        </w:rPr>
        <w:t xml:space="preserve">este sentido, la Comisión concluye que, </w:t>
      </w:r>
      <w:r w:rsidR="00992C40" w:rsidRPr="00661C21">
        <w:rPr>
          <w:rFonts w:asciiTheme="majorHAnsi" w:hAnsiTheme="majorHAnsi"/>
          <w:i/>
          <w:sz w:val="20"/>
          <w:szCs w:val="20"/>
          <w:lang w:val="es-US"/>
        </w:rPr>
        <w:t>prima facie</w:t>
      </w:r>
      <w:r w:rsidR="00992C40" w:rsidRPr="00661C21">
        <w:rPr>
          <w:rFonts w:asciiTheme="majorHAnsi" w:hAnsiTheme="majorHAnsi"/>
          <w:sz w:val="20"/>
          <w:szCs w:val="20"/>
          <w:lang w:val="es-US"/>
        </w:rPr>
        <w:t>, pareciera que no existía un debido proceso o recurso idóneo para proteger los derechos que se alegan violados,</w:t>
      </w:r>
      <w:r w:rsidR="003F426B" w:rsidRPr="00661C21">
        <w:rPr>
          <w:rFonts w:asciiTheme="majorHAnsi" w:hAnsiTheme="majorHAnsi"/>
          <w:sz w:val="20"/>
          <w:szCs w:val="20"/>
          <w:lang w:val="es-US"/>
        </w:rPr>
        <w:t xml:space="preserve"> </w:t>
      </w:r>
      <w:r w:rsidR="00C709AD" w:rsidRPr="00661C21">
        <w:rPr>
          <w:rFonts w:asciiTheme="majorHAnsi" w:hAnsiTheme="majorHAnsi"/>
          <w:sz w:val="20"/>
          <w:szCs w:val="20"/>
          <w:lang w:val="es-US"/>
        </w:rPr>
        <w:t xml:space="preserve">motivo por el cual </w:t>
      </w:r>
      <w:r w:rsidR="00686706" w:rsidRPr="00661C21">
        <w:rPr>
          <w:rFonts w:asciiTheme="majorHAnsi" w:hAnsiTheme="majorHAnsi"/>
          <w:sz w:val="20"/>
          <w:szCs w:val="20"/>
          <w:lang w:val="es-US"/>
        </w:rPr>
        <w:t>procede la excepción al agotamiento contemplada en el artículo 46.2.a de la Convención Americana.</w:t>
      </w:r>
      <w:r w:rsidR="00C91496" w:rsidRPr="00661C21">
        <w:rPr>
          <w:rFonts w:asciiTheme="majorHAnsi" w:hAnsiTheme="majorHAnsi"/>
          <w:sz w:val="20"/>
          <w:szCs w:val="20"/>
          <w:lang w:val="es-US"/>
        </w:rPr>
        <w:t xml:space="preserve"> </w:t>
      </w:r>
    </w:p>
    <w:p w14:paraId="5D2E9F12" w14:textId="7304B827" w:rsidR="00E649BA" w:rsidRPr="00661C21" w:rsidRDefault="00E649BA" w:rsidP="0018273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240"/>
        <w:jc w:val="both"/>
        <w:rPr>
          <w:rFonts w:asciiTheme="majorHAnsi" w:hAnsiTheme="majorHAnsi"/>
          <w:sz w:val="20"/>
          <w:szCs w:val="20"/>
          <w:lang w:val="es-ES"/>
        </w:rPr>
      </w:pPr>
      <w:r w:rsidRPr="00661C21">
        <w:rPr>
          <w:rFonts w:asciiTheme="majorHAnsi" w:eastAsia="Arial Unicode MS" w:hAnsiTheme="majorHAnsi" w:cs="Calibri"/>
          <w:sz w:val="20"/>
          <w:szCs w:val="20"/>
          <w:lang w:val="es-ES"/>
        </w:rPr>
        <w:t xml:space="preserve">Adicionalmente, la Comisión observa que la petición fue recibida el </w:t>
      </w:r>
      <w:r w:rsidRPr="00661C21">
        <w:rPr>
          <w:rFonts w:asciiTheme="majorHAnsi" w:hAnsiTheme="majorHAnsi"/>
          <w:bCs/>
          <w:sz w:val="20"/>
          <w:szCs w:val="20"/>
          <w:lang w:val="es-ES"/>
        </w:rPr>
        <w:t xml:space="preserve">31 de julio de 2007, y </w:t>
      </w:r>
      <w:r w:rsidRPr="00661C21">
        <w:rPr>
          <w:rFonts w:asciiTheme="majorHAnsi" w:eastAsia="Arial Unicode MS" w:hAnsiTheme="majorHAnsi" w:cs="Calibri"/>
          <w:sz w:val="20"/>
          <w:szCs w:val="20"/>
          <w:lang w:val="es-ES"/>
        </w:rPr>
        <w:t>que los presuntos hechos materia del reclamo habrían ocurrido al menos desde el año 2005</w:t>
      </w:r>
      <w:r w:rsidRPr="00661C21">
        <w:rPr>
          <w:rFonts w:asciiTheme="majorHAnsi" w:hAnsiTheme="majorHAnsi"/>
          <w:sz w:val="20"/>
          <w:szCs w:val="20"/>
          <w:lang w:val="es-US"/>
        </w:rPr>
        <w:t xml:space="preserve"> y algunos de los efectos se </w:t>
      </w:r>
      <w:r w:rsidRPr="00661C21">
        <w:rPr>
          <w:rFonts w:asciiTheme="majorHAnsi" w:eastAsia="Arial Unicode MS" w:hAnsiTheme="majorHAnsi" w:cs="Calibri"/>
          <w:sz w:val="20"/>
          <w:szCs w:val="20"/>
          <w:lang w:val="es-ES"/>
        </w:rPr>
        <w:t>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00182733" w:rsidRPr="00661C21">
        <w:rPr>
          <w:rFonts w:asciiTheme="majorHAnsi" w:eastAsia="Arial Unicode MS" w:hAnsiTheme="majorHAnsi" w:cs="Calibri"/>
          <w:sz w:val="20"/>
          <w:szCs w:val="20"/>
          <w:lang w:val="es-ES"/>
        </w:rPr>
        <w:t xml:space="preserve"> Dado la anterior, la Comisión</w:t>
      </w:r>
      <w:r w:rsidR="006552E9" w:rsidRPr="00661C21">
        <w:rPr>
          <w:rFonts w:asciiTheme="majorHAnsi" w:eastAsia="Arial Unicode MS" w:hAnsiTheme="majorHAnsi" w:cs="Calibri"/>
          <w:sz w:val="20"/>
          <w:szCs w:val="20"/>
          <w:lang w:val="es-ES"/>
        </w:rPr>
        <w:t xml:space="preserve"> no se pronunciará</w:t>
      </w:r>
      <w:r w:rsidR="00182733" w:rsidRPr="00661C21">
        <w:rPr>
          <w:rFonts w:asciiTheme="majorHAnsi" w:eastAsia="Arial Unicode MS" w:hAnsiTheme="majorHAnsi" w:cs="Calibri"/>
          <w:sz w:val="20"/>
          <w:szCs w:val="20"/>
          <w:lang w:val="es-ES"/>
        </w:rPr>
        <w:t xml:space="preserve"> sobre e</w:t>
      </w:r>
      <w:r w:rsidR="00182733" w:rsidRPr="00661C21">
        <w:rPr>
          <w:rFonts w:asciiTheme="majorHAnsi" w:hAnsiTheme="majorHAnsi"/>
          <w:sz w:val="20"/>
          <w:szCs w:val="20"/>
          <w:lang w:val="es-US"/>
        </w:rPr>
        <w:t xml:space="preserve">l reclamo del Estado </w:t>
      </w:r>
      <w:r w:rsidR="006552E9" w:rsidRPr="00661C21">
        <w:rPr>
          <w:rFonts w:asciiTheme="majorHAnsi" w:hAnsiTheme="majorHAnsi"/>
          <w:sz w:val="20"/>
          <w:szCs w:val="20"/>
          <w:lang w:val="es-US"/>
        </w:rPr>
        <w:t>en cuanto</w:t>
      </w:r>
      <w:r w:rsidR="007778FA" w:rsidRPr="00661C21">
        <w:rPr>
          <w:rFonts w:asciiTheme="majorHAnsi" w:hAnsiTheme="majorHAnsi"/>
          <w:sz w:val="20"/>
          <w:szCs w:val="20"/>
          <w:lang w:val="es-US"/>
        </w:rPr>
        <w:t xml:space="preserve"> a</w:t>
      </w:r>
      <w:r w:rsidR="00182733" w:rsidRPr="00661C21">
        <w:rPr>
          <w:rFonts w:asciiTheme="majorHAnsi" w:hAnsiTheme="majorHAnsi"/>
          <w:sz w:val="20"/>
          <w:szCs w:val="20"/>
          <w:lang w:val="es-US"/>
        </w:rPr>
        <w:t xml:space="preserve"> la extemporaneidad de la petición.</w:t>
      </w:r>
    </w:p>
    <w:p w14:paraId="4FFBE378" w14:textId="64322DE9" w:rsidR="003239B8" w:rsidRPr="00661C21" w:rsidRDefault="003239B8" w:rsidP="003239B8">
      <w:pPr>
        <w:pStyle w:val="ListParagraph"/>
        <w:spacing w:before="240" w:after="240"/>
        <w:jc w:val="both"/>
        <w:rPr>
          <w:rFonts w:asciiTheme="majorHAnsi" w:hAnsiTheme="majorHAnsi"/>
          <w:b/>
          <w:sz w:val="20"/>
          <w:szCs w:val="20"/>
          <w:lang w:val="es-ES"/>
        </w:rPr>
      </w:pPr>
      <w:r w:rsidRPr="00661C21">
        <w:rPr>
          <w:rFonts w:asciiTheme="majorHAnsi" w:hAnsiTheme="majorHAnsi"/>
          <w:b/>
          <w:bCs/>
          <w:sz w:val="20"/>
          <w:szCs w:val="20"/>
          <w:lang w:val="es-ES"/>
        </w:rPr>
        <w:t>VII.</w:t>
      </w:r>
      <w:r w:rsidRPr="00661C21">
        <w:rPr>
          <w:rFonts w:asciiTheme="majorHAnsi" w:hAnsiTheme="majorHAnsi"/>
          <w:b/>
          <w:bCs/>
          <w:sz w:val="20"/>
          <w:szCs w:val="20"/>
          <w:lang w:val="es-ES"/>
        </w:rPr>
        <w:tab/>
      </w:r>
      <w:r w:rsidR="004A6A54" w:rsidRPr="00661C21">
        <w:rPr>
          <w:rFonts w:asciiTheme="majorHAnsi" w:hAnsiTheme="majorHAnsi"/>
          <w:b/>
          <w:bCs/>
          <w:sz w:val="20"/>
          <w:szCs w:val="20"/>
          <w:lang w:val="es-ES_tradnl"/>
        </w:rPr>
        <w:t xml:space="preserve">ANÁLISIS DE </w:t>
      </w:r>
      <w:r w:rsidR="00C21FEF" w:rsidRPr="00661C21">
        <w:rPr>
          <w:rFonts w:asciiTheme="majorHAnsi" w:hAnsiTheme="majorHAnsi"/>
          <w:b/>
          <w:bCs/>
          <w:sz w:val="20"/>
          <w:szCs w:val="20"/>
          <w:lang w:val="es-ES"/>
        </w:rPr>
        <w:t xml:space="preserve">CARACTERIZACIÓN </w:t>
      </w:r>
      <w:r w:rsidR="00C21FEF" w:rsidRPr="00661C21">
        <w:rPr>
          <w:rFonts w:asciiTheme="majorHAnsi" w:hAnsiTheme="majorHAnsi"/>
          <w:b/>
          <w:bCs/>
          <w:sz w:val="20"/>
          <w:szCs w:val="20"/>
          <w:lang w:val="es-UY"/>
        </w:rPr>
        <w:t>DE LOS HECHOS ALEGADOS</w:t>
      </w:r>
    </w:p>
    <w:p w14:paraId="4C8A8BBE" w14:textId="69D5629A" w:rsidR="00182733" w:rsidRPr="00661C21" w:rsidRDefault="00C123CC" w:rsidP="00C313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661C21">
        <w:rPr>
          <w:rFonts w:asciiTheme="majorHAnsi" w:hAnsiTheme="majorHAnsi"/>
          <w:sz w:val="20"/>
          <w:szCs w:val="20"/>
          <w:lang w:val="es-US"/>
        </w:rPr>
        <w:t>En vista de los elementos de hecho y de derecho presentados por las partes y la naturaleza del asunto puesto bajo su conocimiento, la Comisión considera que</w:t>
      </w:r>
      <w:r w:rsidR="0006495D" w:rsidRPr="00661C21">
        <w:rPr>
          <w:rFonts w:asciiTheme="majorHAnsi" w:hAnsiTheme="majorHAnsi"/>
          <w:sz w:val="20"/>
          <w:szCs w:val="20"/>
          <w:lang w:val="es-US"/>
        </w:rPr>
        <w:t xml:space="preserve"> </w:t>
      </w:r>
      <w:r w:rsidR="009A382C" w:rsidRPr="00661C21">
        <w:rPr>
          <w:rFonts w:asciiTheme="majorHAnsi" w:hAnsiTheme="majorHAnsi"/>
          <w:sz w:val="20"/>
          <w:szCs w:val="20"/>
          <w:lang w:val="es-US"/>
        </w:rPr>
        <w:t xml:space="preserve">los hechos alegados relativos a las diversas dificultades administrativas y judiciales experimentadas por la presunta víctima para la obtención de copia de su DNI que reflejara </w:t>
      </w:r>
      <w:r w:rsidR="00A26953" w:rsidRPr="00661C21">
        <w:rPr>
          <w:rFonts w:asciiTheme="majorHAnsi" w:hAnsiTheme="majorHAnsi"/>
          <w:sz w:val="20"/>
          <w:szCs w:val="20"/>
          <w:lang w:val="es-US"/>
        </w:rPr>
        <w:t>el</w:t>
      </w:r>
      <w:r w:rsidR="009A382C" w:rsidRPr="00661C21">
        <w:rPr>
          <w:rFonts w:asciiTheme="majorHAnsi" w:hAnsiTheme="majorHAnsi"/>
          <w:sz w:val="20"/>
          <w:szCs w:val="20"/>
          <w:lang w:val="es-US"/>
        </w:rPr>
        <w:t xml:space="preserve"> nombre y género</w:t>
      </w:r>
      <w:r w:rsidR="00A26953" w:rsidRPr="00661C21">
        <w:rPr>
          <w:rFonts w:asciiTheme="majorHAnsi" w:hAnsiTheme="majorHAnsi"/>
          <w:sz w:val="20"/>
          <w:szCs w:val="20"/>
          <w:lang w:val="es-US"/>
        </w:rPr>
        <w:t xml:space="preserve"> </w:t>
      </w:r>
      <w:r w:rsidR="009A382C" w:rsidRPr="00661C21">
        <w:rPr>
          <w:rFonts w:asciiTheme="majorHAnsi" w:hAnsiTheme="majorHAnsi"/>
          <w:sz w:val="20"/>
          <w:szCs w:val="20"/>
          <w:lang w:val="es-US"/>
        </w:rPr>
        <w:t xml:space="preserve">con el que se </w:t>
      </w:r>
      <w:r w:rsidR="00C31351" w:rsidRPr="00661C21">
        <w:rPr>
          <w:rFonts w:asciiTheme="majorHAnsi" w:hAnsiTheme="majorHAnsi"/>
          <w:sz w:val="20"/>
          <w:szCs w:val="20"/>
          <w:lang w:val="es-US"/>
        </w:rPr>
        <w:t>auto identifica</w:t>
      </w:r>
      <w:r w:rsidR="009A382C" w:rsidRPr="00661C21">
        <w:rPr>
          <w:rFonts w:asciiTheme="majorHAnsi" w:hAnsiTheme="majorHAnsi"/>
          <w:sz w:val="20"/>
          <w:szCs w:val="20"/>
          <w:lang w:val="es-US"/>
        </w:rPr>
        <w:t xml:space="preserve">, </w:t>
      </w:r>
      <w:r w:rsidR="00C31351" w:rsidRPr="00661C21">
        <w:rPr>
          <w:rFonts w:asciiTheme="majorHAnsi" w:hAnsiTheme="majorHAnsi"/>
          <w:sz w:val="20"/>
          <w:szCs w:val="20"/>
          <w:lang w:val="es-US"/>
        </w:rPr>
        <w:t>así</w:t>
      </w:r>
      <w:r w:rsidR="009A382C" w:rsidRPr="00661C21">
        <w:rPr>
          <w:rFonts w:asciiTheme="majorHAnsi" w:hAnsiTheme="majorHAnsi"/>
          <w:sz w:val="20"/>
          <w:szCs w:val="20"/>
          <w:lang w:val="es-US"/>
        </w:rPr>
        <w:t xml:space="preserve"> como </w:t>
      </w:r>
      <w:r w:rsidR="00C31351" w:rsidRPr="00661C21">
        <w:rPr>
          <w:rFonts w:asciiTheme="majorHAnsi" w:hAnsiTheme="majorHAnsi"/>
          <w:sz w:val="20"/>
          <w:szCs w:val="20"/>
          <w:lang w:val="es-US"/>
        </w:rPr>
        <w:t xml:space="preserve">el </w:t>
      </w:r>
      <w:r w:rsidR="00A26953" w:rsidRPr="00661C21">
        <w:rPr>
          <w:rFonts w:asciiTheme="majorHAnsi" w:hAnsiTheme="majorHAnsi"/>
          <w:sz w:val="20"/>
          <w:szCs w:val="20"/>
          <w:lang w:val="es-US"/>
        </w:rPr>
        <w:t xml:space="preserve">alegato </w:t>
      </w:r>
      <w:r w:rsidR="00C31351" w:rsidRPr="00661C21">
        <w:rPr>
          <w:rFonts w:asciiTheme="majorHAnsi" w:hAnsiTheme="majorHAnsi"/>
          <w:sz w:val="20"/>
          <w:szCs w:val="20"/>
          <w:lang w:val="es-US"/>
        </w:rPr>
        <w:t xml:space="preserve">de </w:t>
      </w:r>
      <w:r w:rsidR="00A26953" w:rsidRPr="00661C21">
        <w:rPr>
          <w:rFonts w:asciiTheme="majorHAnsi" w:hAnsiTheme="majorHAnsi"/>
          <w:sz w:val="20"/>
          <w:szCs w:val="20"/>
          <w:lang w:val="es-US"/>
        </w:rPr>
        <w:t xml:space="preserve">haber estado </w:t>
      </w:r>
      <w:r w:rsidR="00BC0C37" w:rsidRPr="00661C21">
        <w:rPr>
          <w:rFonts w:asciiTheme="majorHAnsi" w:hAnsiTheme="majorHAnsi"/>
          <w:sz w:val="20"/>
          <w:szCs w:val="20"/>
          <w:lang w:val="es-US"/>
        </w:rPr>
        <w:t xml:space="preserve">varios </w:t>
      </w:r>
      <w:r w:rsidR="00C31351" w:rsidRPr="00661C21">
        <w:rPr>
          <w:rFonts w:asciiTheme="majorHAnsi" w:hAnsiTheme="majorHAnsi"/>
          <w:sz w:val="20"/>
          <w:szCs w:val="20"/>
          <w:lang w:val="es-US"/>
        </w:rPr>
        <w:t xml:space="preserve">años sin documento de identificación, y las posibles consecuencias que </w:t>
      </w:r>
      <w:r w:rsidR="00BC0C37" w:rsidRPr="00661C21">
        <w:rPr>
          <w:rFonts w:asciiTheme="majorHAnsi" w:hAnsiTheme="majorHAnsi"/>
          <w:sz w:val="20"/>
          <w:szCs w:val="20"/>
          <w:lang w:val="es-US"/>
        </w:rPr>
        <w:t xml:space="preserve">ello conllevó </w:t>
      </w:r>
      <w:r w:rsidR="00C31351" w:rsidRPr="00661C21">
        <w:rPr>
          <w:rFonts w:asciiTheme="majorHAnsi" w:hAnsiTheme="majorHAnsi"/>
          <w:sz w:val="20"/>
          <w:szCs w:val="20"/>
          <w:lang w:val="es-US"/>
        </w:rPr>
        <w:t xml:space="preserve">en diversos ámbitos de su vida, </w:t>
      </w:r>
      <w:r w:rsidR="00453AD2" w:rsidRPr="00661C21">
        <w:rPr>
          <w:rFonts w:asciiTheme="majorHAnsi" w:hAnsiTheme="majorHAnsi"/>
          <w:sz w:val="20"/>
          <w:szCs w:val="20"/>
          <w:lang w:val="es-US"/>
        </w:rPr>
        <w:t>entre ellos en el ámbito laboral</w:t>
      </w:r>
      <w:r w:rsidR="000B6C12">
        <w:rPr>
          <w:rFonts w:asciiTheme="majorHAnsi" w:hAnsiTheme="majorHAnsi"/>
          <w:sz w:val="20"/>
          <w:szCs w:val="20"/>
          <w:lang w:val="es-US"/>
        </w:rPr>
        <w:t xml:space="preserve"> y educativo</w:t>
      </w:r>
      <w:r w:rsidR="00453AD2" w:rsidRPr="00661C21">
        <w:rPr>
          <w:rFonts w:asciiTheme="majorHAnsi" w:hAnsiTheme="majorHAnsi"/>
          <w:sz w:val="20"/>
          <w:szCs w:val="20"/>
          <w:lang w:val="es-US"/>
        </w:rPr>
        <w:t xml:space="preserve">, </w:t>
      </w:r>
      <w:r w:rsidR="00306466" w:rsidRPr="00661C21">
        <w:rPr>
          <w:rFonts w:asciiTheme="majorHAnsi" w:hAnsiTheme="majorHAnsi"/>
          <w:sz w:val="20"/>
          <w:szCs w:val="20"/>
          <w:lang w:val="es-US"/>
        </w:rPr>
        <w:t xml:space="preserve">podrían caracterizar posibles violaciones de los artículos </w:t>
      </w:r>
      <w:r w:rsidR="00C31351" w:rsidRPr="00661C21">
        <w:rPr>
          <w:rFonts w:asciiTheme="majorHAnsi" w:hAnsiTheme="majorHAnsi"/>
          <w:sz w:val="20"/>
          <w:szCs w:val="20"/>
          <w:lang w:val="es-US"/>
        </w:rPr>
        <w:t xml:space="preserve">3 (reconocimiento de la personalidad jurídica), </w:t>
      </w:r>
      <w:r w:rsidR="00306466" w:rsidRPr="00661C21">
        <w:rPr>
          <w:rFonts w:asciiTheme="majorHAnsi" w:hAnsiTheme="majorHAnsi"/>
          <w:sz w:val="20"/>
          <w:szCs w:val="20"/>
          <w:lang w:val="es-US"/>
        </w:rPr>
        <w:t>5 (integridad personal),</w:t>
      </w:r>
      <w:r w:rsidR="00C31351" w:rsidRPr="00661C21">
        <w:rPr>
          <w:rFonts w:asciiTheme="majorHAnsi" w:hAnsiTheme="majorHAnsi"/>
          <w:sz w:val="20"/>
          <w:szCs w:val="20"/>
          <w:lang w:val="es-US"/>
        </w:rPr>
        <w:t xml:space="preserve"> </w:t>
      </w:r>
      <w:r w:rsidR="00306466" w:rsidRPr="00661C21">
        <w:rPr>
          <w:rFonts w:asciiTheme="majorHAnsi" w:hAnsiTheme="majorHAnsi"/>
          <w:sz w:val="20"/>
          <w:szCs w:val="20"/>
          <w:lang w:val="es-US"/>
        </w:rPr>
        <w:t xml:space="preserve">8 (garantías judiciales), 11 (protección a la honra y a la dignidad), </w:t>
      </w:r>
      <w:r w:rsidR="00E610F7" w:rsidRPr="00661C21">
        <w:rPr>
          <w:rFonts w:asciiTheme="majorHAnsi" w:hAnsiTheme="majorHAnsi"/>
          <w:sz w:val="20"/>
          <w:szCs w:val="20"/>
          <w:lang w:val="es-US"/>
        </w:rPr>
        <w:t xml:space="preserve">13 (libertad de pensamiento y de expresión), </w:t>
      </w:r>
      <w:r w:rsidR="00C31351" w:rsidRPr="00661C21">
        <w:rPr>
          <w:rFonts w:asciiTheme="majorHAnsi" w:hAnsiTheme="majorHAnsi"/>
          <w:sz w:val="20"/>
          <w:szCs w:val="20"/>
          <w:lang w:val="es-US"/>
        </w:rPr>
        <w:t xml:space="preserve">18 (nombre), </w:t>
      </w:r>
      <w:r w:rsidR="00D732DE" w:rsidRPr="00661C21">
        <w:rPr>
          <w:rFonts w:asciiTheme="majorHAnsi" w:hAnsiTheme="majorHAnsi"/>
          <w:sz w:val="20"/>
          <w:szCs w:val="20"/>
          <w:lang w:val="es-ES"/>
        </w:rPr>
        <w:t xml:space="preserve">24 (igualdad ante la ley), </w:t>
      </w:r>
      <w:r w:rsidR="00306466" w:rsidRPr="00661C21">
        <w:rPr>
          <w:rFonts w:asciiTheme="majorHAnsi" w:hAnsiTheme="majorHAnsi"/>
          <w:sz w:val="20"/>
          <w:szCs w:val="20"/>
          <w:lang w:val="es-US"/>
        </w:rPr>
        <w:t xml:space="preserve">25 (protección judicial) </w:t>
      </w:r>
      <w:r w:rsidR="00D732DE" w:rsidRPr="00661C21">
        <w:rPr>
          <w:rFonts w:asciiTheme="majorHAnsi" w:hAnsiTheme="majorHAnsi"/>
          <w:sz w:val="20"/>
          <w:szCs w:val="20"/>
          <w:lang w:val="es-US"/>
        </w:rPr>
        <w:t xml:space="preserve">y 26 (derechos económicos, sociales y culturales) </w:t>
      </w:r>
      <w:r w:rsidR="00306466" w:rsidRPr="00661C21">
        <w:rPr>
          <w:rFonts w:asciiTheme="majorHAnsi" w:hAnsiTheme="majorHAnsi"/>
          <w:sz w:val="20"/>
          <w:szCs w:val="20"/>
          <w:lang w:val="es-US"/>
        </w:rPr>
        <w:t>de la Convención Americana, en relación con su</w:t>
      </w:r>
      <w:r w:rsidR="00C31351" w:rsidRPr="00661C21">
        <w:rPr>
          <w:rFonts w:asciiTheme="majorHAnsi" w:hAnsiTheme="majorHAnsi"/>
          <w:sz w:val="20"/>
          <w:szCs w:val="20"/>
          <w:lang w:val="es-US"/>
        </w:rPr>
        <w:t>s</w:t>
      </w:r>
      <w:r w:rsidR="00306466" w:rsidRPr="00661C21">
        <w:rPr>
          <w:rFonts w:asciiTheme="majorHAnsi" w:hAnsiTheme="majorHAnsi"/>
          <w:sz w:val="20"/>
          <w:szCs w:val="20"/>
          <w:lang w:val="es-US"/>
        </w:rPr>
        <w:t xml:space="preserve"> artículo</w:t>
      </w:r>
      <w:r w:rsidR="00C31351" w:rsidRPr="00661C21">
        <w:rPr>
          <w:rFonts w:asciiTheme="majorHAnsi" w:hAnsiTheme="majorHAnsi"/>
          <w:sz w:val="20"/>
          <w:szCs w:val="20"/>
          <w:lang w:val="es-US"/>
        </w:rPr>
        <w:t>s</w:t>
      </w:r>
      <w:r w:rsidR="00306466" w:rsidRPr="00661C21">
        <w:rPr>
          <w:rFonts w:asciiTheme="majorHAnsi" w:hAnsiTheme="majorHAnsi"/>
          <w:sz w:val="20"/>
          <w:szCs w:val="20"/>
          <w:lang w:val="es-US"/>
        </w:rPr>
        <w:t xml:space="preserve"> 1.1.</w:t>
      </w:r>
      <w:r w:rsidR="00C31351" w:rsidRPr="00661C21">
        <w:rPr>
          <w:rFonts w:asciiTheme="majorHAnsi" w:hAnsiTheme="majorHAnsi"/>
          <w:sz w:val="20"/>
          <w:szCs w:val="20"/>
          <w:lang w:val="es-US"/>
        </w:rPr>
        <w:t xml:space="preserve"> y 2.</w:t>
      </w:r>
    </w:p>
    <w:p w14:paraId="33AEE557" w14:textId="42AB993F" w:rsidR="00D732DE" w:rsidRPr="00661C21" w:rsidRDefault="00D732DE" w:rsidP="00C313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661C21">
        <w:rPr>
          <w:rFonts w:asciiTheme="majorHAnsi" w:hAnsiTheme="majorHAnsi"/>
          <w:sz w:val="20"/>
          <w:szCs w:val="20"/>
          <w:lang w:val="es-US"/>
        </w:rPr>
        <w:t xml:space="preserve">En cuanto al reclamo del peticionario sobre la presunta violación del artículo 7 </w:t>
      </w:r>
      <w:r w:rsidR="000D04FE" w:rsidRPr="00661C21">
        <w:rPr>
          <w:rFonts w:asciiTheme="majorHAnsi" w:hAnsiTheme="majorHAnsi"/>
          <w:sz w:val="20"/>
          <w:szCs w:val="20"/>
          <w:lang w:val="es-US"/>
        </w:rPr>
        <w:t xml:space="preserve">(libertad personal) </w:t>
      </w:r>
      <w:r w:rsidRPr="00661C21">
        <w:rPr>
          <w:rFonts w:asciiTheme="majorHAnsi" w:hAnsiTheme="majorHAnsi"/>
          <w:sz w:val="20"/>
          <w:szCs w:val="20"/>
          <w:lang w:val="es-US"/>
        </w:rPr>
        <w:t xml:space="preserve">de la Convención, la Comisión observa que el peticionario </w:t>
      </w:r>
      <w:r w:rsidR="00661C21">
        <w:rPr>
          <w:rFonts w:asciiTheme="majorHAnsi" w:hAnsiTheme="majorHAnsi"/>
          <w:sz w:val="20"/>
          <w:szCs w:val="20"/>
          <w:lang w:val="es-US"/>
        </w:rPr>
        <w:t>no plantea alegatos concretos</w:t>
      </w:r>
      <w:r w:rsidRPr="00661C21">
        <w:rPr>
          <w:rFonts w:asciiTheme="majorHAnsi" w:hAnsiTheme="majorHAnsi"/>
          <w:sz w:val="20"/>
          <w:szCs w:val="20"/>
          <w:lang w:val="es-US"/>
        </w:rPr>
        <w:t xml:space="preserve"> para su presunta violación, por lo que no corresponde declarar dicha pretensión admisible.</w:t>
      </w:r>
    </w:p>
    <w:p w14:paraId="5BDCB526" w14:textId="170E5A2F" w:rsidR="00B10C25" w:rsidRPr="00661C21" w:rsidRDefault="00DE4BDB" w:rsidP="00C313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661C21">
        <w:rPr>
          <w:rFonts w:asciiTheme="majorHAnsi" w:hAnsiTheme="majorHAnsi"/>
          <w:sz w:val="20"/>
          <w:szCs w:val="20"/>
          <w:lang w:val="es-US"/>
        </w:rPr>
        <w:t xml:space="preserve">Adicionalmente, </w:t>
      </w:r>
      <w:r w:rsidR="007778FA" w:rsidRPr="00661C21">
        <w:rPr>
          <w:rFonts w:asciiTheme="majorHAnsi" w:hAnsiTheme="majorHAnsi"/>
          <w:sz w:val="20"/>
          <w:szCs w:val="20"/>
          <w:lang w:val="es-US"/>
        </w:rPr>
        <w:t xml:space="preserve">en </w:t>
      </w:r>
      <w:r w:rsidRPr="00661C21">
        <w:rPr>
          <w:rFonts w:asciiTheme="majorHAnsi" w:hAnsiTheme="majorHAnsi"/>
          <w:sz w:val="20"/>
          <w:szCs w:val="20"/>
          <w:lang w:val="es-US"/>
        </w:rPr>
        <w:t xml:space="preserve">cuanto a lo alegado por el Estado respecto de la </w:t>
      </w:r>
      <w:r w:rsidRPr="00661C21">
        <w:rPr>
          <w:rFonts w:asciiTheme="majorHAnsi" w:hAnsiTheme="majorHAnsi"/>
          <w:sz w:val="20"/>
          <w:szCs w:val="20"/>
          <w:lang w:val="es-AR"/>
        </w:rPr>
        <w:t xml:space="preserve">incompetencia </w:t>
      </w:r>
      <w:proofErr w:type="spellStart"/>
      <w:r w:rsidRPr="00661C21">
        <w:rPr>
          <w:rFonts w:asciiTheme="majorHAnsi" w:hAnsiTheme="majorHAnsi"/>
          <w:i/>
          <w:sz w:val="20"/>
          <w:szCs w:val="20"/>
          <w:lang w:val="es-AR"/>
        </w:rPr>
        <w:t>ratione</w:t>
      </w:r>
      <w:proofErr w:type="spellEnd"/>
      <w:r w:rsidRPr="00661C21">
        <w:rPr>
          <w:rFonts w:asciiTheme="majorHAnsi" w:hAnsiTheme="majorHAnsi"/>
          <w:i/>
          <w:sz w:val="20"/>
          <w:szCs w:val="20"/>
          <w:lang w:val="es-AR"/>
        </w:rPr>
        <w:t xml:space="preserve"> </w:t>
      </w:r>
      <w:proofErr w:type="spellStart"/>
      <w:r w:rsidRPr="00661C21">
        <w:rPr>
          <w:rFonts w:asciiTheme="majorHAnsi" w:hAnsiTheme="majorHAnsi"/>
          <w:i/>
          <w:sz w:val="20"/>
          <w:szCs w:val="20"/>
          <w:lang w:val="es-AR"/>
        </w:rPr>
        <w:t>materiae</w:t>
      </w:r>
      <w:proofErr w:type="spellEnd"/>
      <w:r w:rsidRPr="00661C21">
        <w:rPr>
          <w:rFonts w:asciiTheme="majorHAnsi" w:hAnsiTheme="majorHAnsi"/>
          <w:sz w:val="20"/>
          <w:szCs w:val="20"/>
          <w:lang w:val="es-AR"/>
        </w:rPr>
        <w:t xml:space="preserve"> por alegarse derechos que no </w:t>
      </w:r>
      <w:r w:rsidR="007778FA" w:rsidRPr="00661C21">
        <w:rPr>
          <w:rFonts w:asciiTheme="majorHAnsi" w:hAnsiTheme="majorHAnsi"/>
          <w:sz w:val="20"/>
          <w:szCs w:val="20"/>
          <w:lang w:val="es-AR"/>
        </w:rPr>
        <w:t xml:space="preserve">se </w:t>
      </w:r>
      <w:r w:rsidR="002A282F" w:rsidRPr="00661C21">
        <w:rPr>
          <w:rFonts w:asciiTheme="majorHAnsi" w:hAnsiTheme="majorHAnsi"/>
          <w:sz w:val="20"/>
          <w:szCs w:val="20"/>
          <w:lang w:val="es-AR"/>
        </w:rPr>
        <w:t xml:space="preserve">encontrarían </w:t>
      </w:r>
      <w:r w:rsidR="007778FA" w:rsidRPr="00661C21">
        <w:rPr>
          <w:rFonts w:asciiTheme="majorHAnsi" w:hAnsiTheme="majorHAnsi"/>
          <w:sz w:val="20"/>
          <w:szCs w:val="20"/>
          <w:lang w:val="es-AR"/>
        </w:rPr>
        <w:t>previstos en</w:t>
      </w:r>
      <w:r w:rsidRPr="00661C21">
        <w:rPr>
          <w:rFonts w:asciiTheme="majorHAnsi" w:hAnsiTheme="majorHAnsi"/>
          <w:sz w:val="20"/>
          <w:szCs w:val="20"/>
          <w:lang w:val="es-AR"/>
        </w:rPr>
        <w:t xml:space="preserve"> la Convención como el derecho a la identidad, al desarrollo y al bienestar, la Comisión </w:t>
      </w:r>
      <w:r w:rsidR="008E1465" w:rsidRPr="00661C21">
        <w:rPr>
          <w:rFonts w:asciiTheme="majorHAnsi" w:hAnsiTheme="majorHAnsi"/>
          <w:sz w:val="20"/>
          <w:szCs w:val="20"/>
          <w:lang w:val="es-AR"/>
        </w:rPr>
        <w:t>deberá analizar en etapa de fondo si dichos derechos se encuentran comprendidos en los artículos</w:t>
      </w:r>
      <w:r w:rsidR="00E06ABD" w:rsidRPr="00661C21">
        <w:rPr>
          <w:rFonts w:asciiTheme="majorHAnsi" w:hAnsiTheme="majorHAnsi"/>
          <w:sz w:val="20"/>
          <w:szCs w:val="20"/>
          <w:lang w:val="es-AR"/>
        </w:rPr>
        <w:t xml:space="preserve"> mencionados </w:t>
      </w:r>
      <w:r w:rsidR="00E06ABD" w:rsidRPr="00661C21">
        <w:rPr>
          <w:rFonts w:asciiTheme="majorHAnsi" w:hAnsiTheme="majorHAnsi"/>
          <w:i/>
          <w:sz w:val="20"/>
          <w:szCs w:val="20"/>
          <w:lang w:val="es-AR"/>
        </w:rPr>
        <w:t>ut supra</w:t>
      </w:r>
      <w:r w:rsidR="000476AA" w:rsidRPr="00661C21">
        <w:rPr>
          <w:rFonts w:asciiTheme="majorHAnsi" w:hAnsiTheme="majorHAnsi"/>
          <w:sz w:val="20"/>
          <w:szCs w:val="20"/>
          <w:lang w:val="es-AR"/>
        </w:rPr>
        <w:t>.</w:t>
      </w:r>
    </w:p>
    <w:p w14:paraId="046894BD" w14:textId="674689CC" w:rsidR="00D27A0D" w:rsidRPr="00661C21" w:rsidRDefault="00D27A0D" w:rsidP="00D27A0D">
      <w:pPr>
        <w:pStyle w:val="ListParagraph"/>
        <w:numPr>
          <w:ilvl w:val="0"/>
          <w:numId w:val="103"/>
        </w:numPr>
        <w:jc w:val="both"/>
        <w:rPr>
          <w:sz w:val="20"/>
          <w:szCs w:val="20"/>
          <w:lang w:val="es-ES"/>
        </w:rPr>
      </w:pPr>
      <w:r w:rsidRPr="00661C21">
        <w:rPr>
          <w:sz w:val="20"/>
          <w:szCs w:val="20"/>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14:paraId="5F5B15E0" w14:textId="77777777" w:rsidR="000D04FE" w:rsidRPr="00661C21" w:rsidRDefault="000D04FE" w:rsidP="003239B8">
      <w:pPr>
        <w:pStyle w:val="ListParagraph"/>
        <w:spacing w:before="240" w:after="240"/>
        <w:jc w:val="both"/>
        <w:rPr>
          <w:rFonts w:asciiTheme="majorHAnsi" w:hAnsiTheme="majorHAnsi"/>
          <w:b/>
          <w:bCs/>
          <w:sz w:val="20"/>
          <w:szCs w:val="20"/>
          <w:lang w:val="es-ES"/>
        </w:rPr>
      </w:pPr>
    </w:p>
    <w:p w14:paraId="44631E46" w14:textId="77777777" w:rsidR="000D04FE" w:rsidRPr="00661C21" w:rsidRDefault="000D04FE" w:rsidP="003239B8">
      <w:pPr>
        <w:pStyle w:val="ListParagraph"/>
        <w:spacing w:before="240" w:after="240"/>
        <w:jc w:val="both"/>
        <w:rPr>
          <w:rFonts w:asciiTheme="majorHAnsi" w:hAnsiTheme="majorHAnsi"/>
          <w:b/>
          <w:bCs/>
          <w:sz w:val="20"/>
          <w:szCs w:val="20"/>
          <w:lang w:val="es-ES"/>
        </w:rPr>
      </w:pPr>
    </w:p>
    <w:p w14:paraId="29BB41F5" w14:textId="77777777" w:rsidR="003239B8" w:rsidRPr="00661C21" w:rsidRDefault="003239B8" w:rsidP="003239B8">
      <w:pPr>
        <w:pStyle w:val="ListParagraph"/>
        <w:spacing w:before="240" w:after="240"/>
        <w:jc w:val="both"/>
        <w:rPr>
          <w:rFonts w:asciiTheme="majorHAnsi" w:hAnsiTheme="majorHAnsi"/>
          <w:b/>
          <w:bCs/>
          <w:sz w:val="20"/>
          <w:szCs w:val="20"/>
          <w:lang w:val="es-ES"/>
        </w:rPr>
      </w:pPr>
      <w:r w:rsidRPr="00661C21">
        <w:rPr>
          <w:rFonts w:asciiTheme="majorHAnsi" w:hAnsiTheme="majorHAnsi"/>
          <w:b/>
          <w:bCs/>
          <w:sz w:val="20"/>
          <w:szCs w:val="20"/>
          <w:lang w:val="es-ES"/>
        </w:rPr>
        <w:lastRenderedPageBreak/>
        <w:t xml:space="preserve">VIII. </w:t>
      </w:r>
      <w:r w:rsidRPr="00661C21">
        <w:rPr>
          <w:rFonts w:asciiTheme="majorHAnsi" w:hAnsiTheme="majorHAnsi"/>
          <w:b/>
          <w:bCs/>
          <w:sz w:val="20"/>
          <w:szCs w:val="20"/>
          <w:lang w:val="es-ES"/>
        </w:rPr>
        <w:tab/>
        <w:t>DECISIÓN</w:t>
      </w:r>
    </w:p>
    <w:p w14:paraId="41AA5BF6" w14:textId="697BEAD9" w:rsidR="000419AD" w:rsidRPr="00661C21"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61C21">
        <w:rPr>
          <w:rFonts w:asciiTheme="majorHAnsi" w:hAnsiTheme="majorHAnsi"/>
          <w:sz w:val="20"/>
          <w:szCs w:val="20"/>
          <w:lang w:val="es-ES"/>
        </w:rPr>
        <w:t xml:space="preserve">Declarar admisible la presente petición en relación con </w:t>
      </w:r>
      <w:r w:rsidR="00C31351" w:rsidRPr="00661C21">
        <w:rPr>
          <w:rFonts w:asciiTheme="majorHAnsi" w:hAnsiTheme="majorHAnsi"/>
          <w:sz w:val="20"/>
          <w:szCs w:val="20"/>
          <w:lang w:val="es-ES"/>
        </w:rPr>
        <w:t xml:space="preserve">los artículos </w:t>
      </w:r>
      <w:r w:rsidR="00D732DE" w:rsidRPr="00661C21">
        <w:rPr>
          <w:rFonts w:asciiTheme="majorHAnsi" w:hAnsiTheme="majorHAnsi"/>
          <w:bCs/>
          <w:sz w:val="20"/>
          <w:szCs w:val="20"/>
          <w:lang w:val="es-US"/>
        </w:rPr>
        <w:t xml:space="preserve">3, 5, </w:t>
      </w:r>
      <w:r w:rsidR="00C31351" w:rsidRPr="00661C21">
        <w:rPr>
          <w:rFonts w:asciiTheme="majorHAnsi" w:hAnsiTheme="majorHAnsi"/>
          <w:bCs/>
          <w:sz w:val="20"/>
          <w:szCs w:val="20"/>
          <w:lang w:val="es-US"/>
        </w:rPr>
        <w:t xml:space="preserve">8, 11, </w:t>
      </w:r>
      <w:r w:rsidR="00E610F7" w:rsidRPr="00661C21">
        <w:rPr>
          <w:rFonts w:asciiTheme="majorHAnsi" w:hAnsiTheme="majorHAnsi"/>
          <w:bCs/>
          <w:sz w:val="20"/>
          <w:szCs w:val="20"/>
          <w:lang w:val="es-US"/>
        </w:rPr>
        <w:t xml:space="preserve">13, </w:t>
      </w:r>
      <w:r w:rsidR="00C31351" w:rsidRPr="00661C21">
        <w:rPr>
          <w:rFonts w:asciiTheme="majorHAnsi" w:hAnsiTheme="majorHAnsi"/>
          <w:bCs/>
          <w:sz w:val="20"/>
          <w:szCs w:val="20"/>
          <w:lang w:val="es-US"/>
        </w:rPr>
        <w:t>18, 24</w:t>
      </w:r>
      <w:r w:rsidR="00D732DE" w:rsidRPr="00661C21">
        <w:rPr>
          <w:rFonts w:asciiTheme="majorHAnsi" w:hAnsiTheme="majorHAnsi"/>
          <w:bCs/>
          <w:sz w:val="20"/>
          <w:szCs w:val="20"/>
          <w:lang w:val="es-US"/>
        </w:rPr>
        <w:t xml:space="preserve">, </w:t>
      </w:r>
      <w:r w:rsidR="00C31351" w:rsidRPr="00661C21">
        <w:rPr>
          <w:rFonts w:asciiTheme="majorHAnsi" w:hAnsiTheme="majorHAnsi"/>
          <w:bCs/>
          <w:sz w:val="20"/>
          <w:szCs w:val="20"/>
          <w:lang w:val="es-US"/>
        </w:rPr>
        <w:t>25</w:t>
      </w:r>
      <w:r w:rsidR="00D732DE" w:rsidRPr="00661C21">
        <w:rPr>
          <w:rFonts w:asciiTheme="majorHAnsi" w:hAnsiTheme="majorHAnsi"/>
          <w:bCs/>
          <w:sz w:val="20"/>
          <w:szCs w:val="20"/>
          <w:lang w:val="es-US"/>
        </w:rPr>
        <w:t xml:space="preserve"> y 26</w:t>
      </w:r>
      <w:r w:rsidR="00C31351" w:rsidRPr="00661C21">
        <w:rPr>
          <w:rFonts w:asciiTheme="majorHAnsi" w:hAnsiTheme="majorHAnsi"/>
          <w:bCs/>
          <w:sz w:val="20"/>
          <w:szCs w:val="20"/>
          <w:lang w:val="es-US"/>
        </w:rPr>
        <w:t xml:space="preserve"> de la Convención Americana, en concordancia con los artículos 1.1 y 2 de la misma</w:t>
      </w:r>
      <w:r w:rsidR="00A758AA" w:rsidRPr="00661C21">
        <w:rPr>
          <w:rFonts w:asciiTheme="majorHAnsi" w:hAnsiTheme="majorHAnsi"/>
          <w:sz w:val="20"/>
          <w:szCs w:val="20"/>
          <w:lang w:val="es-ES"/>
        </w:rPr>
        <w:t>;</w:t>
      </w:r>
      <w:r w:rsidR="000D04FE" w:rsidRPr="00661C21">
        <w:rPr>
          <w:rFonts w:asciiTheme="majorHAnsi" w:hAnsiTheme="majorHAnsi"/>
          <w:sz w:val="20"/>
          <w:szCs w:val="20"/>
          <w:lang w:val="es-ES"/>
        </w:rPr>
        <w:t xml:space="preserve"> </w:t>
      </w:r>
    </w:p>
    <w:p w14:paraId="624A3DFF" w14:textId="7B47DA19" w:rsidR="000D04FE" w:rsidRPr="00661C21" w:rsidRDefault="000D04FE"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61C21">
        <w:rPr>
          <w:rFonts w:asciiTheme="majorHAnsi" w:hAnsiTheme="majorHAnsi"/>
          <w:sz w:val="20"/>
          <w:szCs w:val="20"/>
          <w:lang w:val="es-ES"/>
        </w:rPr>
        <w:t>Declara inadmisible la presente petición en relación con el artículo 7 de la Convención Americana; y</w:t>
      </w:r>
    </w:p>
    <w:p w14:paraId="7CD4DFBD" w14:textId="3742A0F1" w:rsidR="003239B8" w:rsidRPr="00661C21" w:rsidRDefault="004A6A54"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661C21">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EE59D00" w14:textId="4429B256" w:rsidR="00E50680" w:rsidRDefault="00E50680" w:rsidP="00E506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w:t>
      </w:r>
      <w:r>
        <w:rPr>
          <w:rFonts w:asciiTheme="majorHAnsi" w:hAnsiTheme="majorHAnsi" w:cs="Arial"/>
          <w:noProof/>
          <w:spacing w:val="-2"/>
          <w:sz w:val="20"/>
          <w:szCs w:val="20"/>
          <w:lang w:val="es-CL"/>
        </w:rPr>
        <w:t>Santo Domingo</w:t>
      </w:r>
      <w:r w:rsidRPr="00E75191">
        <w:rPr>
          <w:rFonts w:asciiTheme="majorHAnsi" w:hAnsiTheme="majorHAnsi"/>
          <w:sz w:val="20"/>
          <w:szCs w:val="20"/>
          <w:lang w:val="es-ES"/>
        </w:rPr>
        <w:t xml:space="preserve">, </w:t>
      </w:r>
      <w:r>
        <w:rPr>
          <w:rFonts w:asciiTheme="majorHAnsi" w:hAnsiTheme="majorHAnsi" w:cs="Arial"/>
          <w:noProof/>
          <w:spacing w:val="-2"/>
          <w:sz w:val="20"/>
          <w:szCs w:val="20"/>
          <w:lang w:val="es-CL"/>
        </w:rPr>
        <w:t>Rep</w:t>
      </w:r>
      <w:r w:rsidRPr="0058748A">
        <w:rPr>
          <w:rFonts w:asciiTheme="majorHAnsi" w:hAnsiTheme="majorHAnsi" w:cs="Arial"/>
          <w:noProof/>
          <w:spacing w:val="-2"/>
          <w:sz w:val="20"/>
          <w:szCs w:val="20"/>
          <w:lang w:val="es-ES"/>
        </w:rPr>
        <w:t>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5</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Luis Ernesto Vargas Silva, Segundo Vicepresidente; Joel Hernández García, Antonia </w:t>
      </w:r>
      <w:proofErr w:type="spellStart"/>
      <w:r w:rsidRPr="00E75191">
        <w:rPr>
          <w:rFonts w:asciiTheme="majorHAnsi" w:hAnsiTheme="majorHAnsi"/>
          <w:sz w:val="20"/>
          <w:szCs w:val="20"/>
          <w:lang w:val="es-ES"/>
        </w:rPr>
        <w:t>Urrejola</w:t>
      </w:r>
      <w:proofErr w:type="spellEnd"/>
      <w:r w:rsidRPr="00E75191">
        <w:rPr>
          <w:rFonts w:asciiTheme="majorHAnsi" w:hAnsiTheme="majorHAnsi"/>
          <w:sz w:val="20"/>
          <w:szCs w:val="20"/>
          <w:lang w:val="es-ES"/>
        </w:rPr>
        <w:t xml:space="preserve">,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14:paraId="0D98495A" w14:textId="2E75BE77" w:rsidR="008D768D" w:rsidRPr="005B7675" w:rsidRDefault="00E50680" w:rsidP="00AB13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p w14:paraId="6AC80CA6" w14:textId="77777777" w:rsidR="00722C9F" w:rsidRPr="000517A1" w:rsidRDefault="00722C9F" w:rsidP="00974491">
      <w:pPr>
        <w:rPr>
          <w:rFonts w:asciiTheme="majorHAnsi" w:hAnsiTheme="majorHAnsi" w:cs="Calibri"/>
          <w:sz w:val="20"/>
          <w:szCs w:val="20"/>
        </w:rPr>
      </w:pPr>
    </w:p>
    <w:sectPr w:rsidR="00722C9F" w:rsidRPr="000517A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9F3AA" w14:textId="77777777" w:rsidR="00414FDF" w:rsidRDefault="00414FDF">
      <w:r>
        <w:separator/>
      </w:r>
    </w:p>
  </w:endnote>
  <w:endnote w:type="continuationSeparator" w:id="0">
    <w:p w14:paraId="11725A2E" w14:textId="77777777" w:rsidR="00414FDF" w:rsidRDefault="0041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5A73" w14:textId="77777777" w:rsidR="002212F2" w:rsidRDefault="00221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8B5339" w:rsidRPr="00934A2C" w:rsidRDefault="008B533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212F2">
          <w:rPr>
            <w:noProof/>
            <w:sz w:val="16"/>
            <w:szCs w:val="22"/>
          </w:rPr>
          <w:t>6</w:t>
        </w:r>
        <w:r w:rsidRPr="00934A2C">
          <w:rPr>
            <w:noProof/>
            <w:sz w:val="16"/>
            <w:szCs w:val="22"/>
          </w:rPr>
          <w:fldChar w:fldCharType="end"/>
        </w:r>
      </w:p>
    </w:sdtContent>
  </w:sdt>
  <w:p w14:paraId="68530E6A" w14:textId="77777777" w:rsidR="008B5339" w:rsidRDefault="008B53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8B5339" w:rsidRPr="00934A2C" w:rsidRDefault="008B5339">
    <w:pPr>
      <w:pStyle w:val="Footer"/>
      <w:jc w:val="center"/>
      <w:rPr>
        <w:sz w:val="16"/>
        <w:szCs w:val="22"/>
      </w:rPr>
    </w:pPr>
  </w:p>
  <w:p w14:paraId="49059CE3" w14:textId="77777777" w:rsidR="008B5339" w:rsidRDefault="008B5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E1D44" w14:textId="77777777" w:rsidR="00414FDF" w:rsidRPr="000F35ED" w:rsidRDefault="00414FD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9E8BD65" w14:textId="77777777" w:rsidR="00414FDF" w:rsidRPr="000F35ED" w:rsidRDefault="00414FDF" w:rsidP="000F35ED">
      <w:pPr>
        <w:rPr>
          <w:rFonts w:asciiTheme="majorHAnsi" w:hAnsiTheme="majorHAnsi"/>
          <w:sz w:val="16"/>
          <w:szCs w:val="16"/>
        </w:rPr>
      </w:pPr>
      <w:r w:rsidRPr="000F35ED">
        <w:rPr>
          <w:rFonts w:asciiTheme="majorHAnsi" w:hAnsiTheme="majorHAnsi"/>
          <w:sz w:val="16"/>
          <w:szCs w:val="16"/>
        </w:rPr>
        <w:separator/>
      </w:r>
    </w:p>
    <w:p w14:paraId="10B67AAD" w14:textId="77777777" w:rsidR="00414FDF" w:rsidRPr="000F35ED" w:rsidRDefault="00414FD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0955333" w14:textId="77777777" w:rsidR="00414FDF" w:rsidRPr="000F35ED" w:rsidRDefault="00414FD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34CD181" w14:textId="77777777" w:rsidR="008B5339" w:rsidRPr="00217054" w:rsidRDefault="008B5339" w:rsidP="00217054">
      <w:pPr>
        <w:pStyle w:val="FootnoteText"/>
        <w:ind w:firstLine="720"/>
        <w:jc w:val="both"/>
        <w:rPr>
          <w:rFonts w:asciiTheme="majorHAnsi" w:hAnsiTheme="majorHAnsi"/>
          <w:sz w:val="16"/>
          <w:szCs w:val="16"/>
          <w:lang w:val="es-ES"/>
        </w:rPr>
      </w:pPr>
      <w:r w:rsidRPr="00217054">
        <w:rPr>
          <w:rStyle w:val="FootnoteReference"/>
          <w:rFonts w:asciiTheme="majorHAnsi" w:hAnsiTheme="majorHAnsi"/>
          <w:sz w:val="16"/>
          <w:szCs w:val="16"/>
        </w:rPr>
        <w:footnoteRef/>
      </w:r>
      <w:r w:rsidRPr="00217054">
        <w:rPr>
          <w:rFonts w:asciiTheme="majorHAnsi" w:hAnsiTheme="majorHAnsi"/>
          <w:sz w:val="16"/>
          <w:szCs w:val="16"/>
          <w:lang w:val="es-ES"/>
        </w:rPr>
        <w:t xml:space="preserve"> Conforme a lo dispuesto en el artículo 17.2.a del Reglamento de la Comisión, el Comisionado Francisco José </w:t>
      </w:r>
      <w:proofErr w:type="spellStart"/>
      <w:r w:rsidRPr="00217054">
        <w:rPr>
          <w:rFonts w:asciiTheme="majorHAnsi" w:hAnsiTheme="majorHAnsi"/>
          <w:sz w:val="16"/>
          <w:szCs w:val="16"/>
          <w:lang w:val="es-ES"/>
        </w:rPr>
        <w:t>Eguiguren</w:t>
      </w:r>
      <w:proofErr w:type="spellEnd"/>
      <w:r w:rsidRPr="00217054">
        <w:rPr>
          <w:rFonts w:asciiTheme="majorHAnsi" w:hAnsiTheme="majorHAnsi"/>
          <w:sz w:val="16"/>
          <w:szCs w:val="16"/>
          <w:lang w:val="es-ES"/>
        </w:rPr>
        <w:t xml:space="preserve"> </w:t>
      </w:r>
      <w:proofErr w:type="spellStart"/>
      <w:r w:rsidRPr="00217054">
        <w:rPr>
          <w:rFonts w:asciiTheme="majorHAnsi" w:hAnsiTheme="majorHAnsi"/>
          <w:sz w:val="16"/>
          <w:szCs w:val="16"/>
          <w:lang w:val="es-ES"/>
        </w:rPr>
        <w:t>Praeli</w:t>
      </w:r>
      <w:proofErr w:type="spellEnd"/>
      <w:r w:rsidRPr="00217054">
        <w:rPr>
          <w:rFonts w:asciiTheme="majorHAnsi" w:hAnsiTheme="majorHAnsi"/>
          <w:sz w:val="16"/>
          <w:szCs w:val="16"/>
          <w:lang w:val="es-ES"/>
        </w:rPr>
        <w:t>, de nacionalidad peruana, no participó en el debate ni en la decisión del presente asunto.</w:t>
      </w:r>
    </w:p>
  </w:footnote>
  <w:footnote w:id="3">
    <w:p w14:paraId="048F1037" w14:textId="664F818C" w:rsidR="008B5339" w:rsidRPr="00217054" w:rsidRDefault="008B5339" w:rsidP="00217054">
      <w:pPr>
        <w:pStyle w:val="FootnoteText"/>
        <w:ind w:firstLine="720"/>
        <w:jc w:val="both"/>
        <w:rPr>
          <w:rFonts w:asciiTheme="majorHAnsi" w:hAnsiTheme="majorHAnsi"/>
          <w:sz w:val="16"/>
          <w:szCs w:val="16"/>
          <w:lang w:val="es-AR"/>
        </w:rPr>
      </w:pPr>
      <w:r w:rsidRPr="00217054">
        <w:rPr>
          <w:rFonts w:asciiTheme="majorHAnsi" w:hAnsiTheme="majorHAnsi"/>
          <w:sz w:val="16"/>
          <w:szCs w:val="16"/>
          <w:vertAlign w:val="superscript"/>
          <w:lang w:val="es-AR"/>
        </w:rPr>
        <w:t xml:space="preserve">2 </w:t>
      </w:r>
      <w:r w:rsidRPr="00217054">
        <w:rPr>
          <w:rFonts w:asciiTheme="majorHAnsi" w:hAnsiTheme="majorHAnsi"/>
          <w:sz w:val="16"/>
          <w:szCs w:val="16"/>
          <w:lang w:val="es-AR"/>
        </w:rPr>
        <w:t xml:space="preserve">En </w:t>
      </w:r>
      <w:r w:rsidR="000B43EF">
        <w:rPr>
          <w:rFonts w:asciiTheme="majorHAnsi" w:hAnsiTheme="majorHAnsi"/>
          <w:sz w:val="16"/>
          <w:szCs w:val="16"/>
          <w:lang w:val="es-AR"/>
        </w:rPr>
        <w:t>a</w:t>
      </w:r>
      <w:r w:rsidRPr="00217054">
        <w:rPr>
          <w:rFonts w:asciiTheme="majorHAnsi" w:hAnsiTheme="majorHAnsi"/>
          <w:sz w:val="16"/>
          <w:szCs w:val="16"/>
          <w:lang w:val="es-AR"/>
        </w:rPr>
        <w:t>delante “Convención” o “Convención Americana”.</w:t>
      </w:r>
    </w:p>
  </w:footnote>
  <w:footnote w:id="4">
    <w:p w14:paraId="7F6DB6E3" w14:textId="579A0A61" w:rsidR="008B5339" w:rsidRPr="00217054" w:rsidRDefault="008B5339" w:rsidP="00217054">
      <w:pPr>
        <w:pStyle w:val="FootnoteText"/>
        <w:ind w:firstLine="720"/>
        <w:jc w:val="both"/>
        <w:rPr>
          <w:rFonts w:asciiTheme="majorHAnsi" w:hAnsiTheme="majorHAnsi"/>
          <w:sz w:val="16"/>
          <w:szCs w:val="16"/>
          <w:lang w:val="es-ES"/>
        </w:rPr>
      </w:pPr>
      <w:r w:rsidRPr="00217054">
        <w:rPr>
          <w:rStyle w:val="FootnoteReference"/>
          <w:rFonts w:asciiTheme="majorHAnsi" w:hAnsiTheme="majorHAnsi"/>
          <w:sz w:val="16"/>
          <w:szCs w:val="16"/>
        </w:rPr>
        <w:footnoteRef/>
      </w:r>
      <w:r w:rsidRPr="00217054">
        <w:rPr>
          <w:rFonts w:asciiTheme="majorHAnsi" w:hAnsiTheme="majorHAnsi"/>
          <w:sz w:val="16"/>
          <w:szCs w:val="16"/>
          <w:lang w:val="es-ES"/>
        </w:rPr>
        <w:t xml:space="preserve"> </w:t>
      </w:r>
      <w:r w:rsidRPr="00217054">
        <w:rPr>
          <w:rFonts w:asciiTheme="majorHAnsi" w:hAnsiTheme="majorHAnsi"/>
          <w:sz w:val="16"/>
          <w:szCs w:val="16"/>
          <w:lang w:val="es-AR"/>
        </w:rPr>
        <w:t>Artículos 1, 2, 11.1 y 28 de la Declaración Universal de Derechos Humanos.</w:t>
      </w:r>
    </w:p>
  </w:footnote>
  <w:footnote w:id="5">
    <w:p w14:paraId="79F07139" w14:textId="77777777" w:rsidR="008B5339" w:rsidRPr="00217054" w:rsidRDefault="008B5339" w:rsidP="00217054">
      <w:pPr>
        <w:pStyle w:val="FootnoteText"/>
        <w:ind w:firstLine="720"/>
        <w:jc w:val="both"/>
        <w:rPr>
          <w:rFonts w:asciiTheme="majorHAnsi" w:hAnsiTheme="majorHAnsi"/>
          <w:sz w:val="16"/>
          <w:szCs w:val="16"/>
          <w:lang w:val="es-ES"/>
        </w:rPr>
      </w:pPr>
      <w:r w:rsidRPr="00217054">
        <w:rPr>
          <w:rStyle w:val="FootnoteReference"/>
          <w:rFonts w:asciiTheme="majorHAnsi" w:hAnsiTheme="majorHAnsi"/>
          <w:sz w:val="16"/>
          <w:szCs w:val="16"/>
        </w:rPr>
        <w:footnoteRef/>
      </w:r>
      <w:r w:rsidRPr="00217054">
        <w:rPr>
          <w:rFonts w:asciiTheme="majorHAnsi" w:hAnsiTheme="majorHAnsi"/>
          <w:sz w:val="16"/>
          <w:szCs w:val="16"/>
          <w:lang w:val="es-ES"/>
        </w:rPr>
        <w:t xml:space="preserve"> Las observaciones de cada parte fueron debidamente trasladadas a la parte contraria.</w:t>
      </w:r>
    </w:p>
  </w:footnote>
  <w:footnote w:id="6">
    <w:p w14:paraId="05106399" w14:textId="1FDDCEC1" w:rsidR="007C3EA0" w:rsidRPr="00A50825" w:rsidRDefault="007C3EA0" w:rsidP="00A50825">
      <w:pPr>
        <w:pStyle w:val="FootnoteText"/>
        <w:ind w:firstLine="720"/>
        <w:jc w:val="both"/>
        <w:rPr>
          <w:rFonts w:asciiTheme="majorHAnsi" w:hAnsiTheme="majorHAnsi"/>
          <w:sz w:val="16"/>
          <w:szCs w:val="16"/>
          <w:lang w:val="es-ES"/>
        </w:rPr>
      </w:pPr>
      <w:r w:rsidRPr="00A50825">
        <w:rPr>
          <w:rStyle w:val="FootnoteReference"/>
          <w:rFonts w:asciiTheme="majorHAnsi" w:hAnsiTheme="majorHAnsi"/>
          <w:sz w:val="16"/>
          <w:szCs w:val="16"/>
        </w:rPr>
        <w:footnoteRef/>
      </w:r>
      <w:r w:rsidRPr="00A50825">
        <w:rPr>
          <w:rStyle w:val="FootnoteReference"/>
          <w:rFonts w:asciiTheme="majorHAnsi" w:hAnsiTheme="majorHAnsi"/>
          <w:sz w:val="16"/>
          <w:szCs w:val="16"/>
          <w:lang w:val="es-ES"/>
        </w:rPr>
        <w:t xml:space="preserve"> </w:t>
      </w:r>
      <w:r w:rsidRPr="00217054">
        <w:rPr>
          <w:rFonts w:asciiTheme="majorHAnsi" w:hAnsiTheme="majorHAnsi"/>
          <w:bCs/>
          <w:sz w:val="16"/>
          <w:szCs w:val="16"/>
          <w:lang w:val="es-ES"/>
        </w:rPr>
        <w:t xml:space="preserve">Corte IDH. </w:t>
      </w:r>
      <w:r w:rsidR="00533D2A" w:rsidRPr="00A50825">
        <w:rPr>
          <w:rFonts w:asciiTheme="majorHAnsi" w:hAnsiTheme="majorHAnsi"/>
          <w:sz w:val="16"/>
          <w:szCs w:val="16"/>
          <w:lang w:val="es-ES"/>
        </w:rPr>
        <w:t xml:space="preserve">Identidad de género, e igualdad y no discriminación a parejas del mismo sexo. </w:t>
      </w:r>
      <w:r w:rsidR="00533D2A" w:rsidRPr="000D22EB">
        <w:rPr>
          <w:rFonts w:asciiTheme="majorHAnsi" w:hAnsiTheme="majorHAnsi"/>
          <w:sz w:val="16"/>
          <w:szCs w:val="16"/>
          <w:lang w:val="es-ES"/>
        </w:rPr>
        <w:t xml:space="preserve">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 </w:t>
      </w:r>
      <w:r w:rsidRPr="00217054">
        <w:rPr>
          <w:rFonts w:asciiTheme="majorHAnsi" w:hAnsiTheme="majorHAnsi"/>
          <w:bCs/>
          <w:sz w:val="16"/>
          <w:szCs w:val="16"/>
          <w:lang w:val="es-ES"/>
        </w:rPr>
        <w:t>Opinión Consultiva OC-24/17 de 24 de noviembre de</w:t>
      </w:r>
      <w:r>
        <w:rPr>
          <w:rFonts w:asciiTheme="majorHAnsi" w:hAnsiTheme="majorHAnsi"/>
          <w:bCs/>
          <w:sz w:val="16"/>
          <w:szCs w:val="16"/>
          <w:lang w:val="es-ES"/>
        </w:rPr>
        <w:t xml:space="preserve"> 2017. Serie A No. 24, párr. 142</w:t>
      </w:r>
      <w:r w:rsidRPr="00217054">
        <w:rPr>
          <w:rFonts w:asciiTheme="majorHAnsi" w:hAnsiTheme="majorHAnsi"/>
          <w:bCs/>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8B5339" w:rsidRDefault="008B5339" w:rsidP="008B533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B5339" w:rsidRDefault="008B5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8B5339" w:rsidRDefault="008B5339"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B5339" w:rsidRPr="00EC7D62" w:rsidRDefault="00414FD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F37D9" w14:textId="77777777" w:rsidR="002212F2" w:rsidRDefault="00221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0F34"/>
    <w:rsid w:val="0001788C"/>
    <w:rsid w:val="000333B4"/>
    <w:rsid w:val="000337EF"/>
    <w:rsid w:val="00040C3A"/>
    <w:rsid w:val="000419AD"/>
    <w:rsid w:val="000476AA"/>
    <w:rsid w:val="000517A1"/>
    <w:rsid w:val="0005336D"/>
    <w:rsid w:val="0006495D"/>
    <w:rsid w:val="0006631F"/>
    <w:rsid w:val="000716C5"/>
    <w:rsid w:val="00071DA6"/>
    <w:rsid w:val="00075E23"/>
    <w:rsid w:val="0009344A"/>
    <w:rsid w:val="000A392E"/>
    <w:rsid w:val="000A575F"/>
    <w:rsid w:val="000B43EF"/>
    <w:rsid w:val="000B6C12"/>
    <w:rsid w:val="000C20EC"/>
    <w:rsid w:val="000D04FE"/>
    <w:rsid w:val="000D10DB"/>
    <w:rsid w:val="000D1CF5"/>
    <w:rsid w:val="000D22EB"/>
    <w:rsid w:val="000E5EB5"/>
    <w:rsid w:val="000F35ED"/>
    <w:rsid w:val="00106CED"/>
    <w:rsid w:val="00107131"/>
    <w:rsid w:val="0010736F"/>
    <w:rsid w:val="00113F73"/>
    <w:rsid w:val="00121CC2"/>
    <w:rsid w:val="00133EE5"/>
    <w:rsid w:val="00154302"/>
    <w:rsid w:val="00167A34"/>
    <w:rsid w:val="00171445"/>
    <w:rsid w:val="00172084"/>
    <w:rsid w:val="00176645"/>
    <w:rsid w:val="00182733"/>
    <w:rsid w:val="001A4946"/>
    <w:rsid w:val="001A7870"/>
    <w:rsid w:val="001B3A00"/>
    <w:rsid w:val="001C1B41"/>
    <w:rsid w:val="001D65EF"/>
    <w:rsid w:val="001E3272"/>
    <w:rsid w:val="001E49E7"/>
    <w:rsid w:val="001E70FD"/>
    <w:rsid w:val="001F7201"/>
    <w:rsid w:val="00217054"/>
    <w:rsid w:val="002212F2"/>
    <w:rsid w:val="0022369F"/>
    <w:rsid w:val="00223A29"/>
    <w:rsid w:val="00223BA7"/>
    <w:rsid w:val="002250A3"/>
    <w:rsid w:val="00226F17"/>
    <w:rsid w:val="002312AC"/>
    <w:rsid w:val="00232B9B"/>
    <w:rsid w:val="00233A6E"/>
    <w:rsid w:val="00235217"/>
    <w:rsid w:val="00235B82"/>
    <w:rsid w:val="00246D1F"/>
    <w:rsid w:val="00247403"/>
    <w:rsid w:val="00247542"/>
    <w:rsid w:val="00266B61"/>
    <w:rsid w:val="0026712A"/>
    <w:rsid w:val="002704DB"/>
    <w:rsid w:val="002759AF"/>
    <w:rsid w:val="00283D5B"/>
    <w:rsid w:val="00285850"/>
    <w:rsid w:val="00290D74"/>
    <w:rsid w:val="002A0AAE"/>
    <w:rsid w:val="002A282F"/>
    <w:rsid w:val="002A5820"/>
    <w:rsid w:val="002B3859"/>
    <w:rsid w:val="002C0FF4"/>
    <w:rsid w:val="002D2B26"/>
    <w:rsid w:val="002D67FC"/>
    <w:rsid w:val="002D7EA2"/>
    <w:rsid w:val="002E187C"/>
    <w:rsid w:val="002F3288"/>
    <w:rsid w:val="00302733"/>
    <w:rsid w:val="00306466"/>
    <w:rsid w:val="00314078"/>
    <w:rsid w:val="0031535D"/>
    <w:rsid w:val="00315D55"/>
    <w:rsid w:val="003239B8"/>
    <w:rsid w:val="0033169F"/>
    <w:rsid w:val="00334F92"/>
    <w:rsid w:val="00344977"/>
    <w:rsid w:val="00346C95"/>
    <w:rsid w:val="00356185"/>
    <w:rsid w:val="00360380"/>
    <w:rsid w:val="0037519E"/>
    <w:rsid w:val="00384B4E"/>
    <w:rsid w:val="00384BFA"/>
    <w:rsid w:val="00386BB7"/>
    <w:rsid w:val="00386CF0"/>
    <w:rsid w:val="003A3600"/>
    <w:rsid w:val="003A5F29"/>
    <w:rsid w:val="003B70FB"/>
    <w:rsid w:val="003C676B"/>
    <w:rsid w:val="003D3BC2"/>
    <w:rsid w:val="003E5C58"/>
    <w:rsid w:val="003E6CA1"/>
    <w:rsid w:val="003F1B52"/>
    <w:rsid w:val="003F426B"/>
    <w:rsid w:val="00400EB2"/>
    <w:rsid w:val="004065A8"/>
    <w:rsid w:val="00407304"/>
    <w:rsid w:val="00414F22"/>
    <w:rsid w:val="00414FDF"/>
    <w:rsid w:val="004165C2"/>
    <w:rsid w:val="00417E98"/>
    <w:rsid w:val="00426BE0"/>
    <w:rsid w:val="00441ECB"/>
    <w:rsid w:val="00445193"/>
    <w:rsid w:val="004463CE"/>
    <w:rsid w:val="00453AD2"/>
    <w:rsid w:val="00462C1B"/>
    <w:rsid w:val="00467B7E"/>
    <w:rsid w:val="00473BB4"/>
    <w:rsid w:val="00477592"/>
    <w:rsid w:val="00486F1C"/>
    <w:rsid w:val="0049419D"/>
    <w:rsid w:val="004A3744"/>
    <w:rsid w:val="004A6A54"/>
    <w:rsid w:val="004C20D2"/>
    <w:rsid w:val="004C2312"/>
    <w:rsid w:val="004C4B62"/>
    <w:rsid w:val="004C54C9"/>
    <w:rsid w:val="004C7BD8"/>
    <w:rsid w:val="004D3734"/>
    <w:rsid w:val="004D4ABA"/>
    <w:rsid w:val="004D5EF4"/>
    <w:rsid w:val="004D6025"/>
    <w:rsid w:val="004E2649"/>
    <w:rsid w:val="00501399"/>
    <w:rsid w:val="0050633D"/>
    <w:rsid w:val="00507BC4"/>
    <w:rsid w:val="005128E4"/>
    <w:rsid w:val="005133DB"/>
    <w:rsid w:val="00523F2B"/>
    <w:rsid w:val="00524AD1"/>
    <w:rsid w:val="00525560"/>
    <w:rsid w:val="00533D2A"/>
    <w:rsid w:val="00541760"/>
    <w:rsid w:val="00544C49"/>
    <w:rsid w:val="005516A1"/>
    <w:rsid w:val="00553050"/>
    <w:rsid w:val="00563557"/>
    <w:rsid w:val="00564EE9"/>
    <w:rsid w:val="0057402A"/>
    <w:rsid w:val="005771D0"/>
    <w:rsid w:val="0059191A"/>
    <w:rsid w:val="005921FF"/>
    <w:rsid w:val="005A24ED"/>
    <w:rsid w:val="005A6D0E"/>
    <w:rsid w:val="005B52B0"/>
    <w:rsid w:val="005B6806"/>
    <w:rsid w:val="005B7675"/>
    <w:rsid w:val="005C4225"/>
    <w:rsid w:val="005D5ED9"/>
    <w:rsid w:val="005F0DAD"/>
    <w:rsid w:val="005F0F33"/>
    <w:rsid w:val="005F69E8"/>
    <w:rsid w:val="00600DEB"/>
    <w:rsid w:val="006201FD"/>
    <w:rsid w:val="00627C9F"/>
    <w:rsid w:val="00630796"/>
    <w:rsid w:val="006311E9"/>
    <w:rsid w:val="00632354"/>
    <w:rsid w:val="006379FB"/>
    <w:rsid w:val="00641A9F"/>
    <w:rsid w:val="00642810"/>
    <w:rsid w:val="00652333"/>
    <w:rsid w:val="006552E9"/>
    <w:rsid w:val="00661C21"/>
    <w:rsid w:val="00661F41"/>
    <w:rsid w:val="0068009E"/>
    <w:rsid w:val="0068204C"/>
    <w:rsid w:val="00684C41"/>
    <w:rsid w:val="00686706"/>
    <w:rsid w:val="006868DF"/>
    <w:rsid w:val="00692219"/>
    <w:rsid w:val="0069425F"/>
    <w:rsid w:val="006A17D2"/>
    <w:rsid w:val="006A7090"/>
    <w:rsid w:val="006A73E6"/>
    <w:rsid w:val="006B2D5C"/>
    <w:rsid w:val="006C4EB1"/>
    <w:rsid w:val="006E0166"/>
    <w:rsid w:val="006E1505"/>
    <w:rsid w:val="006E7B34"/>
    <w:rsid w:val="006F28A5"/>
    <w:rsid w:val="0070697F"/>
    <w:rsid w:val="0072199C"/>
    <w:rsid w:val="00722C9F"/>
    <w:rsid w:val="007253B8"/>
    <w:rsid w:val="00734BB5"/>
    <w:rsid w:val="0073741F"/>
    <w:rsid w:val="00750D4E"/>
    <w:rsid w:val="007573F5"/>
    <w:rsid w:val="00761AA1"/>
    <w:rsid w:val="0076643F"/>
    <w:rsid w:val="007702D7"/>
    <w:rsid w:val="007778FA"/>
    <w:rsid w:val="00777F63"/>
    <w:rsid w:val="007A5817"/>
    <w:rsid w:val="007B05C4"/>
    <w:rsid w:val="007B2111"/>
    <w:rsid w:val="007B60E9"/>
    <w:rsid w:val="007B64A5"/>
    <w:rsid w:val="007B6CC3"/>
    <w:rsid w:val="007B76D3"/>
    <w:rsid w:val="007C3334"/>
    <w:rsid w:val="007C3EA0"/>
    <w:rsid w:val="007D0FB9"/>
    <w:rsid w:val="007D2B98"/>
    <w:rsid w:val="007D2D6D"/>
    <w:rsid w:val="007E21BC"/>
    <w:rsid w:val="007E7C82"/>
    <w:rsid w:val="007F09AC"/>
    <w:rsid w:val="007F588D"/>
    <w:rsid w:val="00803F1C"/>
    <w:rsid w:val="0080600E"/>
    <w:rsid w:val="0081334D"/>
    <w:rsid w:val="00814965"/>
    <w:rsid w:val="00817612"/>
    <w:rsid w:val="008210B9"/>
    <w:rsid w:val="008338A4"/>
    <w:rsid w:val="00834D49"/>
    <w:rsid w:val="00837C45"/>
    <w:rsid w:val="00844730"/>
    <w:rsid w:val="00845231"/>
    <w:rsid w:val="008457C2"/>
    <w:rsid w:val="00853AC9"/>
    <w:rsid w:val="00857A82"/>
    <w:rsid w:val="00873836"/>
    <w:rsid w:val="00885737"/>
    <w:rsid w:val="00890650"/>
    <w:rsid w:val="00897E12"/>
    <w:rsid w:val="008A2FCD"/>
    <w:rsid w:val="008A7E0F"/>
    <w:rsid w:val="008B12F5"/>
    <w:rsid w:val="008B3C74"/>
    <w:rsid w:val="008B4285"/>
    <w:rsid w:val="008B5339"/>
    <w:rsid w:val="008C02ED"/>
    <w:rsid w:val="008D768D"/>
    <w:rsid w:val="008D7DE1"/>
    <w:rsid w:val="008E1465"/>
    <w:rsid w:val="008E3759"/>
    <w:rsid w:val="008E3BFE"/>
    <w:rsid w:val="008F1912"/>
    <w:rsid w:val="0090270B"/>
    <w:rsid w:val="009041DC"/>
    <w:rsid w:val="00915AEA"/>
    <w:rsid w:val="00917B5A"/>
    <w:rsid w:val="00920A58"/>
    <w:rsid w:val="00920A8C"/>
    <w:rsid w:val="00933B6D"/>
    <w:rsid w:val="00934A2C"/>
    <w:rsid w:val="00942810"/>
    <w:rsid w:val="009514DB"/>
    <w:rsid w:val="00956DF5"/>
    <w:rsid w:val="0096706E"/>
    <w:rsid w:val="00974491"/>
    <w:rsid w:val="00975C4E"/>
    <w:rsid w:val="00981FBA"/>
    <w:rsid w:val="00992C40"/>
    <w:rsid w:val="00997BC5"/>
    <w:rsid w:val="009A382C"/>
    <w:rsid w:val="009A4F41"/>
    <w:rsid w:val="009B06C2"/>
    <w:rsid w:val="009B381B"/>
    <w:rsid w:val="009D1753"/>
    <w:rsid w:val="009D4E33"/>
    <w:rsid w:val="009D7611"/>
    <w:rsid w:val="009E0B61"/>
    <w:rsid w:val="009E5283"/>
    <w:rsid w:val="009E53DE"/>
    <w:rsid w:val="009F08EB"/>
    <w:rsid w:val="009F3C8F"/>
    <w:rsid w:val="009F71DF"/>
    <w:rsid w:val="00A11E44"/>
    <w:rsid w:val="00A178D5"/>
    <w:rsid w:val="00A26953"/>
    <w:rsid w:val="00A26C34"/>
    <w:rsid w:val="00A3013A"/>
    <w:rsid w:val="00A324AB"/>
    <w:rsid w:val="00A328B3"/>
    <w:rsid w:val="00A50825"/>
    <w:rsid w:val="00A50FCF"/>
    <w:rsid w:val="00A528D1"/>
    <w:rsid w:val="00A53966"/>
    <w:rsid w:val="00A54569"/>
    <w:rsid w:val="00A610CD"/>
    <w:rsid w:val="00A62ADE"/>
    <w:rsid w:val="00A7353C"/>
    <w:rsid w:val="00A758AA"/>
    <w:rsid w:val="00A93C7F"/>
    <w:rsid w:val="00A96BEC"/>
    <w:rsid w:val="00AA0861"/>
    <w:rsid w:val="00AA09A2"/>
    <w:rsid w:val="00AA7996"/>
    <w:rsid w:val="00AB13E6"/>
    <w:rsid w:val="00AC19CB"/>
    <w:rsid w:val="00AE5488"/>
    <w:rsid w:val="00AE6F91"/>
    <w:rsid w:val="00AF16F5"/>
    <w:rsid w:val="00AF5571"/>
    <w:rsid w:val="00B014D4"/>
    <w:rsid w:val="00B07341"/>
    <w:rsid w:val="00B10B06"/>
    <w:rsid w:val="00B10C25"/>
    <w:rsid w:val="00B16B7C"/>
    <w:rsid w:val="00B30539"/>
    <w:rsid w:val="00B314DB"/>
    <w:rsid w:val="00B35A2D"/>
    <w:rsid w:val="00B361F2"/>
    <w:rsid w:val="00B3718B"/>
    <w:rsid w:val="00B4632A"/>
    <w:rsid w:val="00B530F1"/>
    <w:rsid w:val="00B656A0"/>
    <w:rsid w:val="00B70D06"/>
    <w:rsid w:val="00B85223"/>
    <w:rsid w:val="00B940AF"/>
    <w:rsid w:val="00BA276C"/>
    <w:rsid w:val="00BB306F"/>
    <w:rsid w:val="00BC0C37"/>
    <w:rsid w:val="00BC4ED7"/>
    <w:rsid w:val="00BD4B89"/>
    <w:rsid w:val="00BD5922"/>
    <w:rsid w:val="00BF02CB"/>
    <w:rsid w:val="00BF6FD8"/>
    <w:rsid w:val="00C03680"/>
    <w:rsid w:val="00C054DF"/>
    <w:rsid w:val="00C123CC"/>
    <w:rsid w:val="00C21762"/>
    <w:rsid w:val="00C21FEF"/>
    <w:rsid w:val="00C24543"/>
    <w:rsid w:val="00C256A2"/>
    <w:rsid w:val="00C31351"/>
    <w:rsid w:val="00C5126D"/>
    <w:rsid w:val="00C51515"/>
    <w:rsid w:val="00C5660B"/>
    <w:rsid w:val="00C6513A"/>
    <w:rsid w:val="00C66B72"/>
    <w:rsid w:val="00C709AD"/>
    <w:rsid w:val="00C87AC4"/>
    <w:rsid w:val="00C91496"/>
    <w:rsid w:val="00C9567A"/>
    <w:rsid w:val="00C959E6"/>
    <w:rsid w:val="00CB1A90"/>
    <w:rsid w:val="00CB212D"/>
    <w:rsid w:val="00CB2660"/>
    <w:rsid w:val="00CC5E90"/>
    <w:rsid w:val="00CD046C"/>
    <w:rsid w:val="00CD1085"/>
    <w:rsid w:val="00CE076C"/>
    <w:rsid w:val="00CE5199"/>
    <w:rsid w:val="00CE66D5"/>
    <w:rsid w:val="00CF0812"/>
    <w:rsid w:val="00CF10DE"/>
    <w:rsid w:val="00CF637A"/>
    <w:rsid w:val="00D00D41"/>
    <w:rsid w:val="00D059DE"/>
    <w:rsid w:val="00D05ABD"/>
    <w:rsid w:val="00D064BA"/>
    <w:rsid w:val="00D13FCE"/>
    <w:rsid w:val="00D228A7"/>
    <w:rsid w:val="00D27A0D"/>
    <w:rsid w:val="00D306D1"/>
    <w:rsid w:val="00D30800"/>
    <w:rsid w:val="00D34786"/>
    <w:rsid w:val="00D34E29"/>
    <w:rsid w:val="00D37BFC"/>
    <w:rsid w:val="00D47A8E"/>
    <w:rsid w:val="00D52D14"/>
    <w:rsid w:val="00D54A90"/>
    <w:rsid w:val="00D56EB7"/>
    <w:rsid w:val="00D6662C"/>
    <w:rsid w:val="00D712D3"/>
    <w:rsid w:val="00D71422"/>
    <w:rsid w:val="00D72DC6"/>
    <w:rsid w:val="00D732DE"/>
    <w:rsid w:val="00D7558D"/>
    <w:rsid w:val="00D81D92"/>
    <w:rsid w:val="00D876F9"/>
    <w:rsid w:val="00DA7B5F"/>
    <w:rsid w:val="00DB7ED3"/>
    <w:rsid w:val="00DC11E7"/>
    <w:rsid w:val="00DC6F57"/>
    <w:rsid w:val="00DC7023"/>
    <w:rsid w:val="00DC769A"/>
    <w:rsid w:val="00DD3D86"/>
    <w:rsid w:val="00DD4AD2"/>
    <w:rsid w:val="00DE4BDB"/>
    <w:rsid w:val="00DF1EC4"/>
    <w:rsid w:val="00DF387A"/>
    <w:rsid w:val="00E0340B"/>
    <w:rsid w:val="00E04A90"/>
    <w:rsid w:val="00E0551F"/>
    <w:rsid w:val="00E06ABD"/>
    <w:rsid w:val="00E15DB3"/>
    <w:rsid w:val="00E219C7"/>
    <w:rsid w:val="00E4118C"/>
    <w:rsid w:val="00E43157"/>
    <w:rsid w:val="00E45CEA"/>
    <w:rsid w:val="00E45E16"/>
    <w:rsid w:val="00E461CE"/>
    <w:rsid w:val="00E50680"/>
    <w:rsid w:val="00E6050B"/>
    <w:rsid w:val="00E610F7"/>
    <w:rsid w:val="00E649BA"/>
    <w:rsid w:val="00E706FE"/>
    <w:rsid w:val="00E720CA"/>
    <w:rsid w:val="00E84EB5"/>
    <w:rsid w:val="00E85662"/>
    <w:rsid w:val="00E8789F"/>
    <w:rsid w:val="00E96397"/>
    <w:rsid w:val="00E96D3D"/>
    <w:rsid w:val="00E97B71"/>
    <w:rsid w:val="00EA2270"/>
    <w:rsid w:val="00EA3D34"/>
    <w:rsid w:val="00EB454D"/>
    <w:rsid w:val="00EC7D8D"/>
    <w:rsid w:val="00ED04A4"/>
    <w:rsid w:val="00ED549D"/>
    <w:rsid w:val="00ED5B0B"/>
    <w:rsid w:val="00ED76BE"/>
    <w:rsid w:val="00EE00E9"/>
    <w:rsid w:val="00EE07DE"/>
    <w:rsid w:val="00EF619B"/>
    <w:rsid w:val="00F00B55"/>
    <w:rsid w:val="00F02AD1"/>
    <w:rsid w:val="00F253CC"/>
    <w:rsid w:val="00F37106"/>
    <w:rsid w:val="00F45B89"/>
    <w:rsid w:val="00F519CF"/>
    <w:rsid w:val="00F52D3B"/>
    <w:rsid w:val="00F56BA5"/>
    <w:rsid w:val="00F60E22"/>
    <w:rsid w:val="00F6694D"/>
    <w:rsid w:val="00F76A05"/>
    <w:rsid w:val="00F81395"/>
    <w:rsid w:val="00F81BB8"/>
    <w:rsid w:val="00F87705"/>
    <w:rsid w:val="00F917D1"/>
    <w:rsid w:val="00F9653B"/>
    <w:rsid w:val="00F9697F"/>
    <w:rsid w:val="00FA4540"/>
    <w:rsid w:val="00FB62CF"/>
    <w:rsid w:val="00FD0D81"/>
    <w:rsid w:val="00FD3C3B"/>
    <w:rsid w:val="00FE07DD"/>
    <w:rsid w:val="00FE5E4E"/>
    <w:rsid w:val="00FE6B45"/>
    <w:rsid w:val="00FE7A3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3C74"/>
    <w:rPr>
      <w:color w:val="808080"/>
    </w:rPr>
  </w:style>
  <w:style w:type="character" w:styleId="Strong">
    <w:name w:val="Strong"/>
    <w:basedOn w:val="DefaultParagraphFont"/>
    <w:uiPriority w:val="22"/>
    <w:qFormat/>
    <w:rsid w:val="00661F41"/>
    <w:rPr>
      <w:b/>
      <w:bCs/>
    </w:rPr>
  </w:style>
  <w:style w:type="character" w:styleId="CommentReference">
    <w:name w:val="annotation reference"/>
    <w:basedOn w:val="DefaultParagraphFont"/>
    <w:uiPriority w:val="99"/>
    <w:semiHidden/>
    <w:unhideWhenUsed/>
    <w:rsid w:val="00DC6F57"/>
    <w:rPr>
      <w:sz w:val="16"/>
      <w:szCs w:val="16"/>
    </w:rPr>
  </w:style>
  <w:style w:type="paragraph" w:styleId="CommentText">
    <w:name w:val="annotation text"/>
    <w:basedOn w:val="Normal"/>
    <w:link w:val="CommentTextChar"/>
    <w:uiPriority w:val="99"/>
    <w:semiHidden/>
    <w:unhideWhenUsed/>
    <w:rsid w:val="00DC6F57"/>
    <w:rPr>
      <w:sz w:val="20"/>
      <w:szCs w:val="20"/>
    </w:rPr>
  </w:style>
  <w:style w:type="character" w:customStyle="1" w:styleId="CommentTextChar">
    <w:name w:val="Comment Text Char"/>
    <w:basedOn w:val="DefaultParagraphFont"/>
    <w:link w:val="CommentText"/>
    <w:uiPriority w:val="99"/>
    <w:semiHidden/>
    <w:rsid w:val="00DC6F57"/>
    <w:rPr>
      <w:lang w:val="en-US" w:eastAsia="en-US"/>
    </w:rPr>
  </w:style>
  <w:style w:type="paragraph" w:styleId="CommentSubject">
    <w:name w:val="annotation subject"/>
    <w:basedOn w:val="CommentText"/>
    <w:next w:val="CommentText"/>
    <w:link w:val="CommentSubjectChar"/>
    <w:uiPriority w:val="99"/>
    <w:semiHidden/>
    <w:unhideWhenUsed/>
    <w:rsid w:val="00DC6F57"/>
    <w:rPr>
      <w:b/>
      <w:bCs/>
    </w:rPr>
  </w:style>
  <w:style w:type="character" w:customStyle="1" w:styleId="CommentSubjectChar">
    <w:name w:val="Comment Subject Char"/>
    <w:basedOn w:val="CommentTextChar"/>
    <w:link w:val="CommentSubject"/>
    <w:uiPriority w:val="99"/>
    <w:semiHidden/>
    <w:rsid w:val="00DC6F57"/>
    <w:rPr>
      <w:b/>
      <w:bCs/>
      <w:lang w:val="en-US" w:eastAsia="en-US"/>
    </w:rPr>
  </w:style>
  <w:style w:type="paragraph" w:styleId="Revision">
    <w:name w:val="Revision"/>
    <w:hidden/>
    <w:uiPriority w:val="99"/>
    <w:semiHidden/>
    <w:rsid w:val="00DC6F5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32F0A"/>
    <w:rsid w:val="00200821"/>
    <w:rsid w:val="002709FC"/>
    <w:rsid w:val="00280C9F"/>
    <w:rsid w:val="00394049"/>
    <w:rsid w:val="00437127"/>
    <w:rsid w:val="00450BBF"/>
    <w:rsid w:val="004F2DF8"/>
    <w:rsid w:val="005000B5"/>
    <w:rsid w:val="00516FDD"/>
    <w:rsid w:val="005D0CBE"/>
    <w:rsid w:val="005D42E7"/>
    <w:rsid w:val="00903C47"/>
    <w:rsid w:val="009A261B"/>
    <w:rsid w:val="009B5EE5"/>
    <w:rsid w:val="00A04A5C"/>
    <w:rsid w:val="00AC15A4"/>
    <w:rsid w:val="00B0336C"/>
    <w:rsid w:val="00CF749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127"/>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0B44-4A56-4014-8A96-9EF0B12F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3264</Words>
  <Characters>18609</Characters>
  <Application>Microsoft Office Word</Application>
  <DocSecurity>0</DocSecurity>
  <Lines>155</Lines>
  <Paragraphs>43</Paragraphs>
  <ScaleCrop>false</ScaleCrop>
  <Company/>
  <LinksUpToDate>false</LinksUpToDate>
  <CharactersWithSpaces>21830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57/18</dc:title>
  <dc:creator/>
  <cp:lastModifiedBy/>
  <cp:revision>1</cp:revision>
  <dcterms:created xsi:type="dcterms:W3CDTF">2018-07-11T14:56:00Z</dcterms:created>
  <dcterms:modified xsi:type="dcterms:W3CDTF">2018-07-11T14:56:00Z</dcterms:modified>
</cp:coreProperties>
</file>