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BD8" w:rsidRPr="00B14BD8" w:rsidRDefault="00B14BD8" w:rsidP="00B14BD8">
      <w:pPr>
        <w:jc w:val="both"/>
        <w:rPr>
          <w:rFonts w:ascii="Cambria" w:hAnsi="Cambria" w:cs="Univers"/>
          <w:b/>
          <w:bCs/>
          <w:sz w:val="22"/>
          <w:szCs w:val="22"/>
          <w:lang w:val="es-ES_tradnl"/>
        </w:rPr>
      </w:pPr>
      <w:bookmarkStart w:id="0" w:name="_GoBack"/>
      <w:bookmarkEnd w:id="0"/>
      <w:r w:rsidRPr="00B14BD8">
        <w:rPr>
          <w:rFonts w:ascii="Cambria" w:hAnsi="Cambria"/>
          <w:noProof/>
          <w:sz w:val="22"/>
          <w:szCs w:val="22"/>
        </w:rPr>
        <mc:AlternateContent>
          <mc:Choice Requires="wps">
            <w:drawing>
              <wp:anchor distT="0" distB="0" distL="114300" distR="114300" simplePos="0" relativeHeight="251659264" behindDoc="0" locked="0" layoutInCell="1" allowOverlap="1" wp14:anchorId="3293A1F8" wp14:editId="64B9752B">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ED78A"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" fillcolor="#4a7194" stroked="f" strokeweight="1pt"/>
            </w:pict>
          </mc:Fallback>
        </mc:AlternateContent>
      </w:r>
      <w:r w:rsidRPr="00B14BD8">
        <w:rPr>
          <w:rFonts w:ascii="Cambria" w:hAnsi="Cambria"/>
          <w:noProof/>
          <w:sz w:val="22"/>
          <w:szCs w:val="22"/>
        </w:rPr>
        <mc:AlternateContent>
          <mc:Choice Requires="wps">
            <w:drawing>
              <wp:anchor distT="0" distB="0" distL="114300" distR="114300" simplePos="0" relativeHeight="251663360" behindDoc="0" locked="0" layoutInCell="1" allowOverlap="1" wp14:anchorId="39D0D6CD" wp14:editId="1BCD4AB2">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17EB" w:rsidRDefault="002517EB" w:rsidP="00B14BD8">
                            <w:r>
                              <w:rPr>
                                <w:noProof/>
                              </w:rPr>
                              <w:drawing>
                                <wp:inline distT="0" distB="0" distL="0" distR="0" wp14:anchorId="13FCA68B" wp14:editId="5E8DEC4D">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D0D6CD"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2517EB" w:rsidRDefault="002517EB" w:rsidP="00B14BD8">
                      <w:r>
                        <w:rPr>
                          <w:noProof/>
                        </w:rPr>
                        <w:drawing>
                          <wp:inline distT="0" distB="0" distL="0" distR="0" wp14:anchorId="13FCA68B" wp14:editId="5E8DEC4D">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B14BD8" w:rsidRPr="00B14BD8" w:rsidRDefault="00B14BD8" w:rsidP="00B14BD8">
      <w:pPr>
        <w:tabs>
          <w:tab w:val="center" w:pos="5400"/>
        </w:tabs>
        <w:suppressAutoHyphens/>
        <w:jc w:val="both"/>
        <w:rPr>
          <w:rFonts w:ascii="Cambria" w:hAnsi="Cambria"/>
          <w:sz w:val="22"/>
          <w:szCs w:val="22"/>
          <w:lang w:val="es-ES"/>
        </w:rPr>
      </w:pPr>
    </w:p>
    <w:p w:rsidR="00B14BD8" w:rsidRPr="00B14BD8" w:rsidRDefault="00B14BD8" w:rsidP="00B14BD8">
      <w:pPr>
        <w:tabs>
          <w:tab w:val="center" w:pos="5400"/>
        </w:tabs>
        <w:suppressAutoHyphens/>
        <w:jc w:val="both"/>
        <w:rPr>
          <w:rFonts w:ascii="Cambria" w:hAnsi="Cambria"/>
          <w:sz w:val="22"/>
          <w:szCs w:val="22"/>
          <w:lang w:val="es-ES"/>
        </w:rPr>
      </w:pPr>
    </w:p>
    <w:p w:rsidR="00B14BD8" w:rsidRPr="00B14BD8" w:rsidRDefault="00B14BD8" w:rsidP="00B14BD8">
      <w:pPr>
        <w:tabs>
          <w:tab w:val="center" w:pos="5400"/>
        </w:tabs>
        <w:suppressAutoHyphens/>
        <w:rPr>
          <w:rFonts w:ascii="Cambria" w:hAnsi="Cambria"/>
          <w:sz w:val="22"/>
          <w:szCs w:val="22"/>
          <w:lang w:val="es-ES_tradnl"/>
        </w:rPr>
      </w:pPr>
    </w:p>
    <w:p w:rsidR="00B14BD8" w:rsidRPr="00B14BD8" w:rsidRDefault="00B14BD8" w:rsidP="00B14BD8">
      <w:pPr>
        <w:tabs>
          <w:tab w:val="center" w:pos="5400"/>
        </w:tabs>
        <w:suppressAutoHyphens/>
        <w:rPr>
          <w:rFonts w:ascii="Cambria" w:hAnsi="Cambria"/>
          <w:sz w:val="22"/>
          <w:szCs w:val="22"/>
          <w:lang w:val="es-ES_tradnl"/>
        </w:rPr>
      </w:pPr>
    </w:p>
    <w:p w:rsidR="00B14BD8" w:rsidRPr="00B14BD8" w:rsidRDefault="00B14BD8" w:rsidP="00B14BD8">
      <w:pPr>
        <w:tabs>
          <w:tab w:val="center" w:pos="5400"/>
        </w:tabs>
        <w:suppressAutoHyphens/>
        <w:rPr>
          <w:rFonts w:ascii="Cambria" w:hAnsi="Cambria"/>
          <w:sz w:val="22"/>
          <w:szCs w:val="22"/>
          <w:lang w:val="es-ES_tradnl"/>
        </w:rPr>
      </w:pPr>
    </w:p>
    <w:p w:rsidR="00B14BD8" w:rsidRPr="00B14BD8" w:rsidRDefault="00B14BD8" w:rsidP="00B14BD8">
      <w:pPr>
        <w:tabs>
          <w:tab w:val="center" w:pos="5400"/>
        </w:tabs>
        <w:suppressAutoHyphens/>
        <w:jc w:val="center"/>
        <w:rPr>
          <w:rFonts w:ascii="Cambria" w:hAnsi="Cambria"/>
          <w:sz w:val="22"/>
          <w:szCs w:val="22"/>
          <w:lang w:val="es-ES_tradnl"/>
        </w:rPr>
      </w:pPr>
    </w:p>
    <w:p w:rsidR="00B14BD8" w:rsidRPr="00B14BD8" w:rsidRDefault="00B14BD8" w:rsidP="00B14BD8">
      <w:pPr>
        <w:tabs>
          <w:tab w:val="center" w:pos="5400"/>
        </w:tabs>
        <w:suppressAutoHyphens/>
        <w:jc w:val="center"/>
        <w:rPr>
          <w:rFonts w:ascii="Cambria" w:hAnsi="Cambria"/>
          <w:sz w:val="22"/>
          <w:szCs w:val="22"/>
          <w:lang w:val="es-ES_tradnl"/>
        </w:rPr>
      </w:pPr>
    </w:p>
    <w:p w:rsidR="00B14BD8" w:rsidRPr="00B14BD8" w:rsidRDefault="00B14BD8" w:rsidP="00B14BD8">
      <w:pPr>
        <w:tabs>
          <w:tab w:val="center" w:pos="5400"/>
        </w:tabs>
        <w:suppressAutoHyphens/>
        <w:jc w:val="center"/>
        <w:rPr>
          <w:rFonts w:ascii="Cambria" w:hAnsi="Cambria"/>
          <w:sz w:val="22"/>
          <w:szCs w:val="22"/>
          <w:lang w:val="es-ES_tradnl"/>
        </w:rPr>
      </w:pPr>
    </w:p>
    <w:p w:rsidR="00B14BD8" w:rsidRPr="00B14BD8" w:rsidRDefault="00B14BD8" w:rsidP="00B14BD8">
      <w:pPr>
        <w:tabs>
          <w:tab w:val="center" w:pos="5400"/>
        </w:tabs>
        <w:suppressAutoHyphens/>
        <w:jc w:val="center"/>
        <w:rPr>
          <w:rFonts w:ascii="Cambria" w:hAnsi="Cambria"/>
          <w:sz w:val="22"/>
          <w:szCs w:val="22"/>
          <w:lang w:val="es-ES_tradnl"/>
        </w:rPr>
      </w:pPr>
    </w:p>
    <w:p w:rsidR="00B14BD8" w:rsidRPr="00B14BD8" w:rsidRDefault="00B14BD8" w:rsidP="00B14BD8">
      <w:pPr>
        <w:tabs>
          <w:tab w:val="center" w:pos="5400"/>
        </w:tabs>
        <w:suppressAutoHyphens/>
        <w:jc w:val="center"/>
        <w:rPr>
          <w:rFonts w:ascii="Cambria" w:hAnsi="Cambria"/>
          <w:sz w:val="22"/>
          <w:szCs w:val="22"/>
          <w:lang w:val="es-ES_tradnl"/>
        </w:rPr>
      </w:pPr>
    </w:p>
    <w:p w:rsidR="00B14BD8" w:rsidRPr="00B14BD8" w:rsidRDefault="00B14BD8" w:rsidP="00B14BD8">
      <w:pPr>
        <w:tabs>
          <w:tab w:val="center" w:pos="5400"/>
        </w:tabs>
        <w:suppressAutoHyphens/>
        <w:jc w:val="center"/>
        <w:rPr>
          <w:rFonts w:ascii="Cambria" w:hAnsi="Cambria"/>
          <w:sz w:val="22"/>
          <w:szCs w:val="22"/>
          <w:lang w:val="es-ES_tradnl"/>
        </w:rPr>
      </w:pPr>
    </w:p>
    <w:p w:rsidR="00B14BD8" w:rsidRPr="00B14BD8" w:rsidRDefault="00B14BD8" w:rsidP="00B14BD8">
      <w:pPr>
        <w:tabs>
          <w:tab w:val="center" w:pos="5400"/>
        </w:tabs>
        <w:suppressAutoHyphens/>
        <w:jc w:val="center"/>
        <w:rPr>
          <w:rFonts w:ascii="Cambria" w:hAnsi="Cambria"/>
          <w:sz w:val="22"/>
          <w:szCs w:val="22"/>
          <w:lang w:val="es-ES_tradnl"/>
        </w:rPr>
      </w:pPr>
    </w:p>
    <w:p w:rsidR="00B14BD8" w:rsidRPr="00B14BD8" w:rsidRDefault="00B14BD8" w:rsidP="00B14BD8">
      <w:pPr>
        <w:tabs>
          <w:tab w:val="center" w:pos="5400"/>
        </w:tabs>
        <w:suppressAutoHyphens/>
        <w:jc w:val="center"/>
        <w:rPr>
          <w:rFonts w:ascii="Cambria" w:hAnsi="Cambria"/>
          <w:sz w:val="22"/>
          <w:szCs w:val="22"/>
          <w:lang w:val="es-ES_tradnl"/>
        </w:rPr>
      </w:pPr>
      <w:r w:rsidRPr="00B14BD8">
        <w:rPr>
          <w:rFonts w:ascii="Cambria" w:hAnsi="Cambria"/>
          <w:noProof/>
          <w:sz w:val="22"/>
          <w:szCs w:val="22"/>
        </w:rPr>
        <mc:AlternateContent>
          <mc:Choice Requires="wps">
            <w:drawing>
              <wp:anchor distT="0" distB="0" distL="114300" distR="114300" simplePos="0" relativeHeight="251660288" behindDoc="0" locked="0" layoutInCell="1" allowOverlap="1" wp14:anchorId="2DB7486F" wp14:editId="6B62A5E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17EB" w:rsidRPr="00B14BD8" w:rsidRDefault="002517EB" w:rsidP="00B14BD8">
                            <w:pPr>
                              <w:spacing w:line="276" w:lineRule="auto"/>
                              <w:rPr>
                                <w:rFonts w:ascii="Cambria" w:hAnsi="Cambria" w:cs="Arial"/>
                                <w:b/>
                                <w:bCs/>
                                <w:color w:val="0D0D0D" w:themeColor="text1" w:themeTint="F2"/>
                                <w:sz w:val="36"/>
                                <w:szCs w:val="22"/>
                                <w:lang w:val="es-ES_tradnl"/>
                              </w:rPr>
                            </w:pPr>
                            <w:r w:rsidRPr="00B14BD8">
                              <w:rPr>
                                <w:rFonts w:ascii="Cambria" w:hAnsi="Cambria" w:cs="Arial"/>
                                <w:b/>
                                <w:bCs/>
                                <w:color w:val="0D0D0D" w:themeColor="text1" w:themeTint="F2"/>
                                <w:sz w:val="36"/>
                                <w:szCs w:val="22"/>
                                <w:lang w:val="es-ES_tradnl"/>
                              </w:rPr>
                              <w:t xml:space="preserve">INFORME </w:t>
                            </w:r>
                            <w:r w:rsidRPr="00B14BD8">
                              <w:rPr>
                                <w:rFonts w:ascii="Cambria" w:hAnsi="Cambria" w:cs="Arial"/>
                                <w:b/>
                                <w:bCs/>
                                <w:color w:val="0D0D0D" w:themeColor="text1" w:themeTint="F2"/>
                                <w:sz w:val="36"/>
                                <w:szCs w:val="40"/>
                                <w:lang w:val="es-ES_tradnl"/>
                              </w:rPr>
                              <w:t>No.</w:t>
                            </w:r>
                            <w:r w:rsidRPr="00B14BD8">
                              <w:rPr>
                                <w:rFonts w:ascii="Cambria" w:hAnsi="Cambria" w:cs="Arial"/>
                                <w:b/>
                                <w:bCs/>
                                <w:color w:val="0D0D0D" w:themeColor="text1" w:themeTint="F2"/>
                                <w:sz w:val="36"/>
                                <w:szCs w:val="22"/>
                                <w:lang w:val="es-ES_tradnl"/>
                              </w:rPr>
                              <w:t xml:space="preserve"> </w:t>
                            </w:r>
                            <w:r w:rsidR="00E7284B">
                              <w:rPr>
                                <w:rFonts w:ascii="Cambria" w:hAnsi="Cambria" w:cs="Arial"/>
                                <w:b/>
                                <w:bCs/>
                                <w:color w:val="0D0D0D" w:themeColor="text1" w:themeTint="F2"/>
                                <w:sz w:val="36"/>
                                <w:szCs w:val="22"/>
                                <w:lang w:val="es-ES_tradnl"/>
                              </w:rPr>
                              <w:t>102</w:t>
                            </w:r>
                            <w:r w:rsidRPr="00B14BD8">
                              <w:rPr>
                                <w:rFonts w:ascii="Cambria" w:hAnsi="Cambria" w:cs="Arial"/>
                                <w:b/>
                                <w:bCs/>
                                <w:color w:val="0D0D0D" w:themeColor="text1" w:themeTint="F2"/>
                                <w:sz w:val="36"/>
                                <w:szCs w:val="22"/>
                                <w:lang w:val="es-ES_tradnl"/>
                              </w:rPr>
                              <w:t>/18</w:t>
                            </w:r>
                          </w:p>
                          <w:p w:rsidR="002517EB" w:rsidRPr="00B14BD8" w:rsidRDefault="002517EB" w:rsidP="00B14BD8">
                            <w:pPr>
                              <w:spacing w:line="276" w:lineRule="auto"/>
                              <w:rPr>
                                <w:rFonts w:ascii="Cambria" w:hAnsi="Cambria" w:cs="Arial"/>
                                <w:b/>
                                <w:color w:val="0D0D0D" w:themeColor="text1" w:themeTint="F2"/>
                                <w:sz w:val="36"/>
                                <w:szCs w:val="22"/>
                                <w:lang w:val="es-ES_tradnl"/>
                              </w:rPr>
                            </w:pPr>
                            <w:r w:rsidRPr="00B14BD8">
                              <w:rPr>
                                <w:rFonts w:ascii="Cambria" w:hAnsi="Cambria" w:cs="Arial"/>
                                <w:b/>
                                <w:color w:val="0D0D0D" w:themeColor="text1" w:themeTint="F2"/>
                                <w:sz w:val="36"/>
                                <w:szCs w:val="22"/>
                                <w:lang w:val="es-ES_tradnl"/>
                              </w:rPr>
                              <w:t>PETICIÓN 1720-11</w:t>
                            </w:r>
                          </w:p>
                          <w:p w:rsidR="002517EB" w:rsidRPr="00B14BD8" w:rsidRDefault="002517EB" w:rsidP="00B14BD8">
                            <w:pPr>
                              <w:spacing w:line="276" w:lineRule="auto"/>
                              <w:rPr>
                                <w:rFonts w:ascii="Cambria" w:hAnsi="Cambria" w:cs="Arial"/>
                                <w:color w:val="0D0D0D" w:themeColor="text1" w:themeTint="F2"/>
                                <w:szCs w:val="22"/>
                                <w:lang w:val="es-ES_tradnl"/>
                              </w:rPr>
                            </w:pPr>
                            <w:r w:rsidRPr="00B14BD8">
                              <w:rPr>
                                <w:rFonts w:ascii="Cambria" w:hAnsi="Cambria" w:cs="Arial"/>
                                <w:color w:val="0D0D0D" w:themeColor="text1" w:themeTint="F2"/>
                                <w:szCs w:val="22"/>
                                <w:lang w:val="es-ES_tradnl"/>
                              </w:rPr>
                              <w:t>INFORME DE ADMISIBILIDAD</w:t>
                            </w:r>
                          </w:p>
                          <w:p w:rsidR="002517EB" w:rsidRPr="00B14BD8" w:rsidRDefault="002517EB" w:rsidP="00B14BD8">
                            <w:pPr>
                              <w:spacing w:line="276" w:lineRule="auto"/>
                              <w:rPr>
                                <w:rFonts w:ascii="Cambria" w:hAnsi="Cambria" w:cs="Arial"/>
                                <w:color w:val="0D0D0D" w:themeColor="text1" w:themeTint="F2"/>
                                <w:szCs w:val="22"/>
                                <w:lang w:val="es-ES_tradnl"/>
                              </w:rPr>
                            </w:pPr>
                            <w:bookmarkStart w:id="1" w:name="_ftnref1"/>
                          </w:p>
                          <w:p w:rsidR="002517EB" w:rsidRPr="00B14BD8" w:rsidRDefault="002517EB" w:rsidP="00B14BD8">
                            <w:pPr>
                              <w:spacing w:line="276" w:lineRule="auto"/>
                              <w:rPr>
                                <w:rFonts w:ascii="Cambria" w:hAnsi="Cambria" w:cs="Arial"/>
                                <w:color w:val="0D0D0D" w:themeColor="text1" w:themeTint="F2"/>
                                <w:szCs w:val="22"/>
                                <w:lang w:val="es-ES_tradnl"/>
                              </w:rPr>
                            </w:pPr>
                            <w:r w:rsidRPr="00B14BD8">
                              <w:rPr>
                                <w:rFonts w:ascii="Cambria" w:hAnsi="Cambria" w:cs="Arial"/>
                                <w:color w:val="0D0D0D" w:themeColor="text1" w:themeTint="F2"/>
                                <w:szCs w:val="22"/>
                                <w:lang w:val="es-ES_tradnl"/>
                              </w:rPr>
                              <w:t>ANA MARGARITA VIJIL GURDIÁN</w:t>
                            </w:r>
                          </w:p>
                          <w:bookmarkEnd w:id="1"/>
                          <w:p w:rsidR="002517EB" w:rsidRPr="00B14BD8" w:rsidRDefault="002517EB" w:rsidP="00B14BD8">
                            <w:pPr>
                              <w:spacing w:line="276" w:lineRule="auto"/>
                              <w:rPr>
                                <w:rFonts w:ascii="Cambria" w:hAnsi="Cambria" w:cs="Arial"/>
                                <w:color w:val="0D0D0D" w:themeColor="text1" w:themeTint="F2"/>
                                <w:szCs w:val="22"/>
                                <w:lang w:val="es-ES"/>
                              </w:rPr>
                            </w:pPr>
                            <w:r w:rsidRPr="00B14BD8">
                              <w:rPr>
                                <w:rFonts w:ascii="Cambria" w:hAnsi="Cambria" w:cs="Arial"/>
                                <w:color w:val="0D0D0D" w:themeColor="text1" w:themeTint="F2"/>
                                <w:szCs w:val="22"/>
                                <w:lang w:val="es-ES_tradnl"/>
                              </w:rPr>
                              <w:t>NICARAGUA</w:t>
                            </w:r>
                          </w:p>
                          <w:p w:rsidR="002517EB" w:rsidRPr="00AE5488" w:rsidRDefault="002517EB" w:rsidP="00B14BD8">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7486F"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2517EB" w:rsidRPr="00B14BD8" w:rsidRDefault="002517EB" w:rsidP="00B14BD8">
                      <w:pPr>
                        <w:spacing w:line="276" w:lineRule="auto"/>
                        <w:rPr>
                          <w:rFonts w:ascii="Cambria" w:hAnsi="Cambria" w:cs="Arial"/>
                          <w:b/>
                          <w:bCs/>
                          <w:color w:val="0D0D0D" w:themeColor="text1" w:themeTint="F2"/>
                          <w:sz w:val="36"/>
                          <w:szCs w:val="22"/>
                          <w:lang w:val="es-ES_tradnl"/>
                        </w:rPr>
                      </w:pPr>
                      <w:r w:rsidRPr="00B14BD8">
                        <w:rPr>
                          <w:rFonts w:ascii="Cambria" w:hAnsi="Cambria" w:cs="Arial"/>
                          <w:b/>
                          <w:bCs/>
                          <w:color w:val="0D0D0D" w:themeColor="text1" w:themeTint="F2"/>
                          <w:sz w:val="36"/>
                          <w:szCs w:val="22"/>
                          <w:lang w:val="es-ES_tradnl"/>
                        </w:rPr>
                        <w:t xml:space="preserve">INFORME </w:t>
                      </w:r>
                      <w:r w:rsidRPr="00B14BD8">
                        <w:rPr>
                          <w:rFonts w:ascii="Cambria" w:hAnsi="Cambria" w:cs="Arial"/>
                          <w:b/>
                          <w:bCs/>
                          <w:color w:val="0D0D0D" w:themeColor="text1" w:themeTint="F2"/>
                          <w:sz w:val="36"/>
                          <w:szCs w:val="40"/>
                          <w:lang w:val="es-ES_tradnl"/>
                        </w:rPr>
                        <w:t>No.</w:t>
                      </w:r>
                      <w:r w:rsidRPr="00B14BD8">
                        <w:rPr>
                          <w:rFonts w:ascii="Cambria" w:hAnsi="Cambria" w:cs="Arial"/>
                          <w:b/>
                          <w:bCs/>
                          <w:color w:val="0D0D0D" w:themeColor="text1" w:themeTint="F2"/>
                          <w:sz w:val="36"/>
                          <w:szCs w:val="22"/>
                          <w:lang w:val="es-ES_tradnl"/>
                        </w:rPr>
                        <w:t xml:space="preserve"> </w:t>
                      </w:r>
                      <w:r w:rsidR="00E7284B">
                        <w:rPr>
                          <w:rFonts w:ascii="Cambria" w:hAnsi="Cambria" w:cs="Arial"/>
                          <w:b/>
                          <w:bCs/>
                          <w:color w:val="0D0D0D" w:themeColor="text1" w:themeTint="F2"/>
                          <w:sz w:val="36"/>
                          <w:szCs w:val="22"/>
                          <w:lang w:val="es-ES_tradnl"/>
                        </w:rPr>
                        <w:t>102</w:t>
                      </w:r>
                      <w:r w:rsidRPr="00B14BD8">
                        <w:rPr>
                          <w:rFonts w:ascii="Cambria" w:hAnsi="Cambria" w:cs="Arial"/>
                          <w:b/>
                          <w:bCs/>
                          <w:color w:val="0D0D0D" w:themeColor="text1" w:themeTint="F2"/>
                          <w:sz w:val="36"/>
                          <w:szCs w:val="22"/>
                          <w:lang w:val="es-ES_tradnl"/>
                        </w:rPr>
                        <w:t>/18</w:t>
                      </w:r>
                    </w:p>
                    <w:p w:rsidR="002517EB" w:rsidRPr="00B14BD8" w:rsidRDefault="002517EB" w:rsidP="00B14BD8">
                      <w:pPr>
                        <w:spacing w:line="276" w:lineRule="auto"/>
                        <w:rPr>
                          <w:rFonts w:ascii="Cambria" w:hAnsi="Cambria" w:cs="Arial"/>
                          <w:b/>
                          <w:color w:val="0D0D0D" w:themeColor="text1" w:themeTint="F2"/>
                          <w:sz w:val="36"/>
                          <w:szCs w:val="22"/>
                          <w:lang w:val="es-ES_tradnl"/>
                        </w:rPr>
                      </w:pPr>
                      <w:r w:rsidRPr="00B14BD8">
                        <w:rPr>
                          <w:rFonts w:ascii="Cambria" w:hAnsi="Cambria" w:cs="Arial"/>
                          <w:b/>
                          <w:color w:val="0D0D0D" w:themeColor="text1" w:themeTint="F2"/>
                          <w:sz w:val="36"/>
                          <w:szCs w:val="22"/>
                          <w:lang w:val="es-ES_tradnl"/>
                        </w:rPr>
                        <w:t>PETICIÓN 1720-11</w:t>
                      </w:r>
                    </w:p>
                    <w:p w:rsidR="002517EB" w:rsidRPr="00B14BD8" w:rsidRDefault="002517EB" w:rsidP="00B14BD8">
                      <w:pPr>
                        <w:spacing w:line="276" w:lineRule="auto"/>
                        <w:rPr>
                          <w:rFonts w:ascii="Cambria" w:hAnsi="Cambria" w:cs="Arial"/>
                          <w:color w:val="0D0D0D" w:themeColor="text1" w:themeTint="F2"/>
                          <w:szCs w:val="22"/>
                          <w:lang w:val="es-ES_tradnl"/>
                        </w:rPr>
                      </w:pPr>
                      <w:r w:rsidRPr="00B14BD8">
                        <w:rPr>
                          <w:rFonts w:ascii="Cambria" w:hAnsi="Cambria" w:cs="Arial"/>
                          <w:color w:val="0D0D0D" w:themeColor="text1" w:themeTint="F2"/>
                          <w:szCs w:val="22"/>
                          <w:lang w:val="es-ES_tradnl"/>
                        </w:rPr>
                        <w:t>INFORME DE ADMISIBILIDAD</w:t>
                      </w:r>
                    </w:p>
                    <w:p w:rsidR="002517EB" w:rsidRPr="00B14BD8" w:rsidRDefault="002517EB" w:rsidP="00B14BD8">
                      <w:pPr>
                        <w:spacing w:line="276" w:lineRule="auto"/>
                        <w:rPr>
                          <w:rFonts w:ascii="Cambria" w:hAnsi="Cambria" w:cs="Arial"/>
                          <w:color w:val="0D0D0D" w:themeColor="text1" w:themeTint="F2"/>
                          <w:szCs w:val="22"/>
                          <w:lang w:val="es-ES_tradnl"/>
                        </w:rPr>
                      </w:pPr>
                      <w:bookmarkStart w:id="2" w:name="_ftnref1"/>
                    </w:p>
                    <w:p w:rsidR="002517EB" w:rsidRPr="00B14BD8" w:rsidRDefault="002517EB" w:rsidP="00B14BD8">
                      <w:pPr>
                        <w:spacing w:line="276" w:lineRule="auto"/>
                        <w:rPr>
                          <w:rFonts w:ascii="Cambria" w:hAnsi="Cambria" w:cs="Arial"/>
                          <w:color w:val="0D0D0D" w:themeColor="text1" w:themeTint="F2"/>
                          <w:szCs w:val="22"/>
                          <w:lang w:val="es-ES_tradnl"/>
                        </w:rPr>
                      </w:pPr>
                      <w:r w:rsidRPr="00B14BD8">
                        <w:rPr>
                          <w:rFonts w:ascii="Cambria" w:hAnsi="Cambria" w:cs="Arial"/>
                          <w:color w:val="0D0D0D" w:themeColor="text1" w:themeTint="F2"/>
                          <w:szCs w:val="22"/>
                          <w:lang w:val="es-ES_tradnl"/>
                        </w:rPr>
                        <w:t>ANA MARGARITA VIJIL GURDIÁN</w:t>
                      </w:r>
                    </w:p>
                    <w:bookmarkEnd w:id="2"/>
                    <w:p w:rsidR="002517EB" w:rsidRPr="00B14BD8" w:rsidRDefault="002517EB" w:rsidP="00B14BD8">
                      <w:pPr>
                        <w:spacing w:line="276" w:lineRule="auto"/>
                        <w:rPr>
                          <w:rFonts w:ascii="Cambria" w:hAnsi="Cambria" w:cs="Arial"/>
                          <w:color w:val="0D0D0D" w:themeColor="text1" w:themeTint="F2"/>
                          <w:szCs w:val="22"/>
                          <w:lang w:val="es-ES"/>
                        </w:rPr>
                      </w:pPr>
                      <w:r w:rsidRPr="00B14BD8">
                        <w:rPr>
                          <w:rFonts w:ascii="Cambria" w:hAnsi="Cambria" w:cs="Arial"/>
                          <w:color w:val="0D0D0D" w:themeColor="text1" w:themeTint="F2"/>
                          <w:szCs w:val="22"/>
                          <w:lang w:val="es-ES_tradnl"/>
                        </w:rPr>
                        <w:t>NICARAGUA</w:t>
                      </w:r>
                    </w:p>
                    <w:p w:rsidR="002517EB" w:rsidRPr="00AE5488" w:rsidRDefault="002517EB" w:rsidP="00B14BD8">
                      <w:pPr>
                        <w:rPr>
                          <w:color w:val="0D0D0D" w:themeColor="text1" w:themeTint="F2"/>
                          <w:lang w:val="es-ES_tradnl"/>
                        </w:rPr>
                      </w:pPr>
                    </w:p>
                  </w:txbxContent>
                </v:textbox>
              </v:shape>
            </w:pict>
          </mc:Fallback>
        </mc:AlternateContent>
      </w:r>
      <w:r w:rsidRPr="00B14BD8">
        <w:rPr>
          <w:rFonts w:ascii="Cambria" w:hAnsi="Cambria"/>
          <w:noProof/>
          <w:sz w:val="22"/>
          <w:szCs w:val="22"/>
        </w:rPr>
        <mc:AlternateContent>
          <mc:Choice Requires="wps">
            <w:drawing>
              <wp:anchor distT="0" distB="0" distL="114300" distR="114300" simplePos="0" relativeHeight="251662336" behindDoc="0" locked="0" layoutInCell="1" allowOverlap="1" wp14:anchorId="4282CDF5" wp14:editId="2F23F769">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17EB" w:rsidRPr="004E2649" w:rsidRDefault="002517EB" w:rsidP="00B14BD8">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2517EB" w:rsidRPr="004E2649" w:rsidRDefault="002517EB" w:rsidP="00B14BD8">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E7284B">
                              <w:rPr>
                                <w:rFonts w:asciiTheme="minorHAnsi" w:hAnsiTheme="minorHAnsi"/>
                                <w:color w:val="FFFFFF" w:themeColor="background1"/>
                                <w:sz w:val="22"/>
                                <w:lang w:val="pt-BR"/>
                              </w:rPr>
                              <w:t>115</w:t>
                            </w:r>
                          </w:p>
                          <w:p w:rsidR="002517EB" w:rsidRPr="007B731F" w:rsidRDefault="00E7284B" w:rsidP="00B14BD8">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 xml:space="preserve">16 septiembre </w:t>
                            </w:r>
                            <w:r w:rsidR="002517EB" w:rsidRPr="007B731F">
                              <w:rPr>
                                <w:rFonts w:asciiTheme="minorHAnsi" w:hAnsiTheme="minorHAnsi"/>
                                <w:color w:val="FFFFFF" w:themeColor="background1"/>
                                <w:sz w:val="22"/>
                                <w:lang w:val="es-US"/>
                              </w:rPr>
                              <w:t>2018</w:t>
                            </w:r>
                          </w:p>
                          <w:p w:rsidR="002517EB" w:rsidRPr="007B731F" w:rsidRDefault="002517EB" w:rsidP="00B14BD8">
                            <w:pPr>
                              <w:spacing w:line="276" w:lineRule="auto"/>
                              <w:jc w:val="right"/>
                              <w:rPr>
                                <w:rFonts w:asciiTheme="minorHAnsi" w:hAnsiTheme="minorHAnsi"/>
                                <w:color w:val="FFFFFF" w:themeColor="background1"/>
                                <w:sz w:val="22"/>
                                <w:lang w:val="es-US"/>
                              </w:rPr>
                            </w:pPr>
                            <w:r w:rsidRPr="007B731F">
                              <w:rPr>
                                <w:rFonts w:asciiTheme="minorHAnsi" w:hAnsiTheme="minorHAnsi"/>
                                <w:color w:val="FFFFFF" w:themeColor="background1"/>
                                <w:sz w:val="22"/>
                                <w:lang w:val="es-U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2CDF5"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2517EB" w:rsidRPr="004E2649" w:rsidRDefault="002517EB" w:rsidP="00B14BD8">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2517EB" w:rsidRPr="004E2649" w:rsidRDefault="002517EB" w:rsidP="00B14BD8">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E7284B">
                        <w:rPr>
                          <w:rFonts w:asciiTheme="minorHAnsi" w:hAnsiTheme="minorHAnsi"/>
                          <w:color w:val="FFFFFF" w:themeColor="background1"/>
                          <w:sz w:val="22"/>
                          <w:lang w:val="pt-BR"/>
                        </w:rPr>
                        <w:t>115</w:t>
                      </w:r>
                    </w:p>
                    <w:p w:rsidR="002517EB" w:rsidRPr="007B731F" w:rsidRDefault="00E7284B" w:rsidP="00B14BD8">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 xml:space="preserve">16 septiembre </w:t>
                      </w:r>
                      <w:r w:rsidR="002517EB" w:rsidRPr="007B731F">
                        <w:rPr>
                          <w:rFonts w:asciiTheme="minorHAnsi" w:hAnsiTheme="minorHAnsi"/>
                          <w:color w:val="FFFFFF" w:themeColor="background1"/>
                          <w:sz w:val="22"/>
                          <w:lang w:val="es-US"/>
                        </w:rPr>
                        <w:t>2018</w:t>
                      </w:r>
                    </w:p>
                    <w:p w:rsidR="002517EB" w:rsidRPr="007B731F" w:rsidRDefault="002517EB" w:rsidP="00B14BD8">
                      <w:pPr>
                        <w:spacing w:line="276" w:lineRule="auto"/>
                        <w:jc w:val="right"/>
                        <w:rPr>
                          <w:rFonts w:asciiTheme="minorHAnsi" w:hAnsiTheme="minorHAnsi"/>
                          <w:color w:val="FFFFFF" w:themeColor="background1"/>
                          <w:sz w:val="22"/>
                          <w:lang w:val="es-US"/>
                        </w:rPr>
                      </w:pPr>
                      <w:r w:rsidRPr="007B731F">
                        <w:rPr>
                          <w:rFonts w:asciiTheme="minorHAnsi" w:hAnsiTheme="minorHAnsi"/>
                          <w:color w:val="FFFFFF" w:themeColor="background1"/>
                          <w:sz w:val="22"/>
                          <w:lang w:val="es-US"/>
                        </w:rPr>
                        <w:t>Original: español</w:t>
                      </w:r>
                    </w:p>
                  </w:txbxContent>
                </v:textbox>
              </v:shape>
            </w:pict>
          </mc:Fallback>
        </mc:AlternateContent>
      </w:r>
    </w:p>
    <w:p w:rsidR="00B14BD8" w:rsidRPr="00B14BD8" w:rsidRDefault="00B14BD8" w:rsidP="00B14BD8">
      <w:pPr>
        <w:tabs>
          <w:tab w:val="center" w:pos="5400"/>
        </w:tabs>
        <w:suppressAutoHyphens/>
        <w:jc w:val="center"/>
        <w:rPr>
          <w:rFonts w:ascii="Cambria" w:hAnsi="Cambria"/>
          <w:sz w:val="22"/>
          <w:szCs w:val="22"/>
          <w:lang w:val="es-ES_tradnl"/>
        </w:rPr>
      </w:pPr>
    </w:p>
    <w:p w:rsidR="00B14BD8" w:rsidRPr="00B14BD8" w:rsidRDefault="00B14BD8" w:rsidP="00B14BD8">
      <w:pPr>
        <w:tabs>
          <w:tab w:val="center" w:pos="5400"/>
        </w:tabs>
        <w:suppressAutoHyphens/>
        <w:jc w:val="center"/>
        <w:rPr>
          <w:rFonts w:ascii="Cambria" w:hAnsi="Cambria"/>
          <w:sz w:val="22"/>
          <w:szCs w:val="22"/>
          <w:lang w:val="es-ES_tradnl"/>
        </w:rPr>
      </w:pPr>
    </w:p>
    <w:p w:rsidR="00B14BD8" w:rsidRPr="00B14BD8" w:rsidRDefault="00B14BD8" w:rsidP="00B14BD8">
      <w:pPr>
        <w:tabs>
          <w:tab w:val="center" w:pos="5400"/>
        </w:tabs>
        <w:suppressAutoHyphens/>
        <w:jc w:val="center"/>
        <w:rPr>
          <w:rFonts w:ascii="Cambria" w:hAnsi="Cambria" w:cs="Arial"/>
          <w:sz w:val="22"/>
          <w:szCs w:val="22"/>
          <w:lang w:val="es-ES_tradnl"/>
        </w:rPr>
      </w:pPr>
    </w:p>
    <w:p w:rsidR="00B14BD8" w:rsidRPr="00B14BD8" w:rsidRDefault="00B14BD8" w:rsidP="00B14BD8">
      <w:pPr>
        <w:tabs>
          <w:tab w:val="center" w:pos="5400"/>
        </w:tabs>
        <w:suppressAutoHyphens/>
        <w:jc w:val="center"/>
        <w:rPr>
          <w:rFonts w:ascii="Cambria" w:hAnsi="Cambria"/>
          <w:sz w:val="22"/>
          <w:szCs w:val="22"/>
          <w:lang w:val="es-ES_tradnl"/>
        </w:rPr>
      </w:pPr>
    </w:p>
    <w:p w:rsidR="00B14BD8" w:rsidRPr="00B14BD8" w:rsidRDefault="00B14BD8" w:rsidP="00B14BD8">
      <w:pPr>
        <w:tabs>
          <w:tab w:val="center" w:pos="5400"/>
        </w:tabs>
        <w:suppressAutoHyphens/>
        <w:jc w:val="center"/>
        <w:rPr>
          <w:rFonts w:ascii="Cambria" w:hAnsi="Cambria"/>
          <w:sz w:val="22"/>
          <w:szCs w:val="22"/>
          <w:lang w:val="es-ES_tradnl"/>
        </w:rPr>
      </w:pPr>
    </w:p>
    <w:p w:rsidR="00B14BD8" w:rsidRPr="00B14BD8" w:rsidRDefault="00B14BD8" w:rsidP="00B14BD8">
      <w:pPr>
        <w:tabs>
          <w:tab w:val="center" w:pos="5400"/>
        </w:tabs>
        <w:suppressAutoHyphens/>
        <w:jc w:val="center"/>
        <w:rPr>
          <w:rFonts w:ascii="Cambria" w:hAnsi="Cambria"/>
          <w:sz w:val="22"/>
          <w:szCs w:val="22"/>
          <w:lang w:val="es-ES_tradnl"/>
        </w:rPr>
      </w:pPr>
    </w:p>
    <w:p w:rsidR="00B14BD8" w:rsidRPr="00B14BD8" w:rsidRDefault="00B14BD8" w:rsidP="00B14BD8">
      <w:pPr>
        <w:tabs>
          <w:tab w:val="center" w:pos="5400"/>
        </w:tabs>
        <w:suppressAutoHyphens/>
        <w:jc w:val="center"/>
        <w:rPr>
          <w:rFonts w:ascii="Cambria" w:hAnsi="Cambria"/>
          <w:sz w:val="22"/>
          <w:szCs w:val="22"/>
          <w:lang w:val="es-ES_tradnl"/>
        </w:rPr>
      </w:pPr>
    </w:p>
    <w:p w:rsidR="00B14BD8" w:rsidRPr="00B14BD8" w:rsidRDefault="00B14BD8" w:rsidP="00B14BD8">
      <w:pPr>
        <w:tabs>
          <w:tab w:val="center" w:pos="5400"/>
        </w:tabs>
        <w:suppressAutoHyphens/>
        <w:jc w:val="center"/>
        <w:rPr>
          <w:rFonts w:ascii="Cambria" w:hAnsi="Cambria"/>
          <w:sz w:val="22"/>
          <w:szCs w:val="22"/>
          <w:lang w:val="es-ES_tradnl"/>
        </w:rPr>
      </w:pPr>
    </w:p>
    <w:p w:rsidR="00B14BD8" w:rsidRPr="00B14BD8" w:rsidRDefault="00B14BD8" w:rsidP="00B14BD8">
      <w:pPr>
        <w:tabs>
          <w:tab w:val="center" w:pos="5400"/>
        </w:tabs>
        <w:suppressAutoHyphens/>
        <w:jc w:val="center"/>
        <w:rPr>
          <w:rFonts w:ascii="Cambria" w:hAnsi="Cambria"/>
          <w:sz w:val="22"/>
          <w:szCs w:val="22"/>
          <w:lang w:val="es-ES_tradnl"/>
        </w:rPr>
      </w:pPr>
    </w:p>
    <w:p w:rsidR="00B14BD8" w:rsidRPr="00B14BD8" w:rsidRDefault="00B14BD8" w:rsidP="00B14BD8">
      <w:pPr>
        <w:tabs>
          <w:tab w:val="center" w:pos="5400"/>
        </w:tabs>
        <w:suppressAutoHyphens/>
        <w:jc w:val="center"/>
        <w:rPr>
          <w:rFonts w:ascii="Cambria" w:hAnsi="Cambria"/>
          <w:sz w:val="22"/>
          <w:szCs w:val="22"/>
          <w:lang w:val="es-ES_tradnl"/>
        </w:rPr>
      </w:pPr>
    </w:p>
    <w:p w:rsidR="00B14BD8" w:rsidRPr="00B14BD8" w:rsidRDefault="00B14BD8" w:rsidP="00B14BD8">
      <w:pPr>
        <w:tabs>
          <w:tab w:val="center" w:pos="5400"/>
        </w:tabs>
        <w:suppressAutoHyphens/>
        <w:jc w:val="center"/>
        <w:rPr>
          <w:rFonts w:ascii="Cambria" w:hAnsi="Cambria"/>
          <w:sz w:val="22"/>
          <w:szCs w:val="22"/>
          <w:lang w:val="es-ES_tradnl"/>
        </w:rPr>
      </w:pPr>
    </w:p>
    <w:p w:rsidR="00B14BD8" w:rsidRPr="00B14BD8" w:rsidRDefault="00B14BD8" w:rsidP="00B14BD8">
      <w:pPr>
        <w:tabs>
          <w:tab w:val="center" w:pos="5400"/>
        </w:tabs>
        <w:suppressAutoHyphens/>
        <w:jc w:val="center"/>
        <w:rPr>
          <w:rFonts w:ascii="Cambria" w:hAnsi="Cambria"/>
          <w:sz w:val="22"/>
          <w:szCs w:val="22"/>
          <w:lang w:val="es-ES_tradnl"/>
        </w:rPr>
      </w:pPr>
    </w:p>
    <w:p w:rsidR="00B14BD8" w:rsidRPr="00B14BD8" w:rsidRDefault="00B14BD8" w:rsidP="00B14BD8">
      <w:pPr>
        <w:tabs>
          <w:tab w:val="center" w:pos="5400"/>
        </w:tabs>
        <w:suppressAutoHyphens/>
        <w:jc w:val="center"/>
        <w:rPr>
          <w:rFonts w:ascii="Cambria" w:hAnsi="Cambria"/>
          <w:sz w:val="22"/>
          <w:szCs w:val="22"/>
          <w:lang w:val="es-ES_tradnl"/>
        </w:rPr>
      </w:pPr>
    </w:p>
    <w:p w:rsidR="00B14BD8" w:rsidRPr="00B14BD8" w:rsidRDefault="00B14BD8" w:rsidP="00B14BD8">
      <w:pPr>
        <w:tabs>
          <w:tab w:val="center" w:pos="5400"/>
        </w:tabs>
        <w:suppressAutoHyphens/>
        <w:jc w:val="center"/>
        <w:rPr>
          <w:rFonts w:ascii="Cambria" w:hAnsi="Cambria"/>
          <w:sz w:val="22"/>
          <w:szCs w:val="22"/>
          <w:lang w:val="es-ES_tradnl"/>
        </w:rPr>
      </w:pPr>
    </w:p>
    <w:p w:rsidR="00B14BD8" w:rsidRPr="00B14BD8" w:rsidRDefault="00B14BD8" w:rsidP="00B14BD8">
      <w:pPr>
        <w:tabs>
          <w:tab w:val="center" w:pos="5400"/>
        </w:tabs>
        <w:suppressAutoHyphens/>
        <w:jc w:val="center"/>
        <w:rPr>
          <w:rFonts w:ascii="Cambria" w:hAnsi="Cambria"/>
          <w:sz w:val="18"/>
          <w:szCs w:val="22"/>
          <w:lang w:val="es-ES_tradnl"/>
        </w:rPr>
      </w:pPr>
    </w:p>
    <w:p w:rsidR="00B14BD8" w:rsidRPr="00B14BD8" w:rsidRDefault="00B14BD8" w:rsidP="00B14BD8">
      <w:pPr>
        <w:tabs>
          <w:tab w:val="center" w:pos="5400"/>
        </w:tabs>
        <w:suppressAutoHyphens/>
        <w:jc w:val="center"/>
        <w:rPr>
          <w:rFonts w:ascii="Cambria" w:hAnsi="Cambria"/>
          <w:sz w:val="18"/>
          <w:szCs w:val="22"/>
          <w:lang w:val="es-ES_tradnl"/>
        </w:rPr>
      </w:pPr>
    </w:p>
    <w:p w:rsidR="00B14BD8" w:rsidRPr="00B14BD8" w:rsidRDefault="00B14BD8" w:rsidP="00B14BD8">
      <w:pPr>
        <w:tabs>
          <w:tab w:val="center" w:pos="5400"/>
        </w:tabs>
        <w:suppressAutoHyphens/>
        <w:jc w:val="center"/>
        <w:rPr>
          <w:rFonts w:ascii="Cambria" w:hAnsi="Cambria"/>
          <w:sz w:val="18"/>
          <w:szCs w:val="22"/>
          <w:lang w:val="es-ES_tradnl"/>
        </w:rPr>
      </w:pPr>
    </w:p>
    <w:p w:rsidR="00B14BD8" w:rsidRPr="00B14BD8" w:rsidRDefault="00B14BD8" w:rsidP="00B14BD8">
      <w:pPr>
        <w:tabs>
          <w:tab w:val="center" w:pos="5400"/>
        </w:tabs>
        <w:suppressAutoHyphens/>
        <w:jc w:val="center"/>
        <w:rPr>
          <w:rFonts w:ascii="Cambria" w:hAnsi="Cambria"/>
          <w:sz w:val="18"/>
          <w:szCs w:val="22"/>
          <w:lang w:val="es-ES_tradnl"/>
        </w:rPr>
      </w:pPr>
    </w:p>
    <w:p w:rsidR="00B14BD8" w:rsidRPr="00B14BD8" w:rsidRDefault="00B14BD8" w:rsidP="00B14BD8">
      <w:pPr>
        <w:tabs>
          <w:tab w:val="center" w:pos="5400"/>
        </w:tabs>
        <w:suppressAutoHyphens/>
        <w:jc w:val="center"/>
        <w:rPr>
          <w:rFonts w:ascii="Cambria" w:hAnsi="Cambria"/>
          <w:sz w:val="18"/>
          <w:szCs w:val="22"/>
          <w:lang w:val="es-ES_tradnl"/>
        </w:rPr>
      </w:pPr>
    </w:p>
    <w:p w:rsidR="00B14BD8" w:rsidRPr="00B14BD8" w:rsidRDefault="00B14BD8" w:rsidP="00B14BD8">
      <w:pPr>
        <w:tabs>
          <w:tab w:val="center" w:pos="5400"/>
        </w:tabs>
        <w:suppressAutoHyphens/>
        <w:jc w:val="center"/>
        <w:rPr>
          <w:rFonts w:ascii="Cambria" w:hAnsi="Cambria"/>
          <w:sz w:val="18"/>
          <w:szCs w:val="22"/>
          <w:lang w:val="es-ES_tradnl"/>
        </w:rPr>
      </w:pPr>
    </w:p>
    <w:p w:rsidR="00B14BD8" w:rsidRPr="00B14BD8" w:rsidRDefault="00B14BD8" w:rsidP="00B14BD8">
      <w:pPr>
        <w:tabs>
          <w:tab w:val="center" w:pos="5400"/>
        </w:tabs>
        <w:suppressAutoHyphens/>
        <w:jc w:val="center"/>
        <w:rPr>
          <w:rFonts w:ascii="Cambria" w:hAnsi="Cambria"/>
          <w:sz w:val="18"/>
          <w:szCs w:val="22"/>
          <w:lang w:val="es-ES_tradnl"/>
        </w:rPr>
      </w:pPr>
    </w:p>
    <w:p w:rsidR="00B14BD8" w:rsidRPr="00B14BD8" w:rsidRDefault="00B14BD8" w:rsidP="00B14BD8">
      <w:pPr>
        <w:tabs>
          <w:tab w:val="center" w:pos="5400"/>
        </w:tabs>
        <w:suppressAutoHyphens/>
        <w:jc w:val="center"/>
        <w:rPr>
          <w:rFonts w:ascii="Cambria" w:hAnsi="Cambria"/>
          <w:sz w:val="18"/>
          <w:szCs w:val="22"/>
          <w:lang w:val="es-ES_tradnl"/>
        </w:rPr>
      </w:pPr>
    </w:p>
    <w:p w:rsidR="00B14BD8" w:rsidRPr="00B14BD8" w:rsidRDefault="00B14BD8" w:rsidP="00B14BD8">
      <w:pPr>
        <w:tabs>
          <w:tab w:val="center" w:pos="5400"/>
        </w:tabs>
        <w:suppressAutoHyphens/>
        <w:jc w:val="center"/>
        <w:rPr>
          <w:rFonts w:ascii="Cambria" w:hAnsi="Cambria"/>
          <w:sz w:val="18"/>
          <w:szCs w:val="22"/>
          <w:lang w:val="es-ES_tradnl"/>
        </w:rPr>
      </w:pPr>
    </w:p>
    <w:p w:rsidR="00B14BD8" w:rsidRPr="00B14BD8" w:rsidRDefault="00B14BD8" w:rsidP="00B14BD8">
      <w:pPr>
        <w:tabs>
          <w:tab w:val="center" w:pos="5400"/>
        </w:tabs>
        <w:suppressAutoHyphens/>
        <w:jc w:val="center"/>
        <w:rPr>
          <w:rFonts w:ascii="Cambria" w:hAnsi="Cambria"/>
          <w:sz w:val="18"/>
          <w:szCs w:val="22"/>
          <w:lang w:val="es-ES_tradnl"/>
        </w:rPr>
      </w:pPr>
    </w:p>
    <w:p w:rsidR="00B14BD8" w:rsidRPr="00B14BD8" w:rsidRDefault="00B14BD8" w:rsidP="00B14BD8">
      <w:pPr>
        <w:tabs>
          <w:tab w:val="center" w:pos="5400"/>
        </w:tabs>
        <w:suppressAutoHyphens/>
        <w:jc w:val="center"/>
        <w:rPr>
          <w:rFonts w:ascii="Cambria" w:hAnsi="Cambria"/>
          <w:sz w:val="18"/>
          <w:szCs w:val="22"/>
          <w:lang w:val="es-ES_tradnl"/>
        </w:rPr>
      </w:pPr>
    </w:p>
    <w:p w:rsidR="00B14BD8" w:rsidRPr="00B14BD8" w:rsidRDefault="00B14BD8" w:rsidP="00B14BD8">
      <w:pPr>
        <w:tabs>
          <w:tab w:val="center" w:pos="5400"/>
        </w:tabs>
        <w:suppressAutoHyphens/>
        <w:jc w:val="center"/>
        <w:rPr>
          <w:rFonts w:ascii="Cambria" w:hAnsi="Cambria"/>
          <w:sz w:val="18"/>
          <w:szCs w:val="22"/>
          <w:lang w:val="es-ES_tradnl"/>
        </w:rPr>
      </w:pPr>
    </w:p>
    <w:p w:rsidR="00B14BD8" w:rsidRPr="00B14BD8" w:rsidRDefault="00B14BD8" w:rsidP="00B14BD8">
      <w:pPr>
        <w:tabs>
          <w:tab w:val="center" w:pos="5400"/>
        </w:tabs>
        <w:suppressAutoHyphens/>
        <w:jc w:val="center"/>
        <w:rPr>
          <w:rFonts w:ascii="Cambria" w:hAnsi="Cambria"/>
          <w:sz w:val="18"/>
          <w:szCs w:val="22"/>
          <w:lang w:val="es-ES_tradnl"/>
        </w:rPr>
      </w:pPr>
    </w:p>
    <w:p w:rsidR="00B14BD8" w:rsidRPr="00B14BD8" w:rsidRDefault="00B14BD8" w:rsidP="00B14BD8">
      <w:pPr>
        <w:tabs>
          <w:tab w:val="center" w:pos="5400"/>
        </w:tabs>
        <w:suppressAutoHyphens/>
        <w:jc w:val="center"/>
        <w:rPr>
          <w:rFonts w:ascii="Cambria" w:hAnsi="Cambria"/>
          <w:sz w:val="18"/>
          <w:szCs w:val="22"/>
          <w:lang w:val="es-ES_tradnl"/>
        </w:rPr>
      </w:pPr>
    </w:p>
    <w:p w:rsidR="00B14BD8" w:rsidRPr="00B14BD8" w:rsidRDefault="00B14BD8" w:rsidP="00B14BD8">
      <w:pPr>
        <w:tabs>
          <w:tab w:val="center" w:pos="5400"/>
        </w:tabs>
        <w:suppressAutoHyphens/>
        <w:jc w:val="center"/>
        <w:rPr>
          <w:rFonts w:ascii="Cambria" w:hAnsi="Cambria"/>
          <w:sz w:val="18"/>
          <w:szCs w:val="22"/>
          <w:lang w:val="es-ES_tradnl"/>
        </w:rPr>
      </w:pPr>
      <w:r w:rsidRPr="00B14BD8">
        <w:rPr>
          <w:rFonts w:ascii="Cambria" w:hAnsi="Cambria"/>
          <w:noProof/>
          <w:sz w:val="22"/>
          <w:szCs w:val="22"/>
        </w:rPr>
        <mc:AlternateContent>
          <mc:Choice Requires="wps">
            <w:drawing>
              <wp:anchor distT="0" distB="0" distL="114300" distR="114300" simplePos="0" relativeHeight="251661312" behindDoc="0" locked="0" layoutInCell="1" allowOverlap="1" wp14:anchorId="11D754F5" wp14:editId="0CE2FE5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17EB" w:rsidRPr="00B14BD8" w:rsidRDefault="002517EB" w:rsidP="00B14BD8">
                            <w:pPr>
                              <w:tabs>
                                <w:tab w:val="center" w:pos="5400"/>
                              </w:tabs>
                              <w:suppressAutoHyphens/>
                              <w:spacing w:before="60"/>
                              <w:rPr>
                                <w:rFonts w:ascii="Cambria" w:hAnsi="Cambria"/>
                                <w:color w:val="0D0D0D" w:themeColor="text1" w:themeTint="F2"/>
                                <w:sz w:val="18"/>
                                <w:szCs w:val="22"/>
                                <w:lang w:val="es-ES"/>
                              </w:rPr>
                            </w:pPr>
                            <w:r w:rsidRPr="00B14BD8">
                              <w:rPr>
                                <w:rFonts w:ascii="Cambria" w:hAnsi="Cambria"/>
                                <w:color w:val="0D0D0D" w:themeColor="text1" w:themeTint="F2"/>
                                <w:sz w:val="18"/>
                                <w:szCs w:val="22"/>
                                <w:lang w:val="es-ES"/>
                              </w:rPr>
                              <w:t xml:space="preserve">Aprobado </w:t>
                            </w:r>
                            <w:proofErr w:type="spellStart"/>
                            <w:r w:rsidRPr="00B14BD8">
                              <w:rPr>
                                <w:rFonts w:ascii="Cambria" w:hAnsi="Cambria"/>
                                <w:color w:val="0D0D0D" w:themeColor="text1" w:themeTint="F2"/>
                                <w:sz w:val="18"/>
                                <w:szCs w:val="22"/>
                                <w:lang w:val="es-ES"/>
                              </w:rPr>
                              <w:t>electr</w:t>
                            </w:r>
                            <w:r w:rsidRPr="00B14BD8">
                              <w:rPr>
                                <w:rFonts w:ascii="Cambria" w:hAnsi="Cambria"/>
                                <w:color w:val="0D0D0D" w:themeColor="text1" w:themeTint="F2"/>
                                <w:sz w:val="18"/>
                                <w:szCs w:val="22"/>
                                <w:lang w:val="es-ES_tradnl"/>
                              </w:rPr>
                              <w:t>ónicamente</w:t>
                            </w:r>
                            <w:proofErr w:type="spellEnd"/>
                            <w:r w:rsidRPr="00B14BD8">
                              <w:rPr>
                                <w:rFonts w:ascii="Cambria" w:hAnsi="Cambria"/>
                                <w:color w:val="0D0D0D" w:themeColor="text1" w:themeTint="F2"/>
                                <w:sz w:val="18"/>
                                <w:szCs w:val="22"/>
                                <w:lang w:val="es-ES"/>
                              </w:rPr>
                              <w:t xml:space="preserve"> por la Comisión el </w:t>
                            </w:r>
                            <w:r w:rsidR="00E7284B">
                              <w:rPr>
                                <w:rFonts w:ascii="Cambria" w:hAnsi="Cambria"/>
                                <w:color w:val="0D0D0D" w:themeColor="text1" w:themeTint="F2"/>
                                <w:sz w:val="18"/>
                                <w:szCs w:val="22"/>
                                <w:lang w:val="es-ES"/>
                              </w:rPr>
                              <w:t>16</w:t>
                            </w:r>
                            <w:r w:rsidRPr="00B14BD8">
                              <w:rPr>
                                <w:rFonts w:ascii="Cambria" w:hAnsi="Cambria"/>
                                <w:color w:val="0D0D0D" w:themeColor="text1" w:themeTint="F2"/>
                                <w:sz w:val="18"/>
                                <w:szCs w:val="22"/>
                                <w:lang w:val="es-ES"/>
                              </w:rPr>
                              <w:t xml:space="preserve"> de </w:t>
                            </w:r>
                            <w:r w:rsidR="00E7284B">
                              <w:rPr>
                                <w:rFonts w:ascii="Cambria" w:hAnsi="Cambria"/>
                                <w:color w:val="0D0D0D" w:themeColor="text1" w:themeTint="F2"/>
                                <w:sz w:val="18"/>
                                <w:szCs w:val="22"/>
                                <w:lang w:val="es-ES"/>
                              </w:rPr>
                              <w:t>septiembre</w:t>
                            </w:r>
                            <w:r w:rsidRPr="00B14BD8">
                              <w:rPr>
                                <w:rFonts w:ascii="Cambria" w:hAnsi="Cambria"/>
                                <w:color w:val="0D0D0D" w:themeColor="text1" w:themeTint="F2"/>
                                <w:sz w:val="18"/>
                                <w:szCs w:val="22"/>
                                <w:lang w:val="es-ES"/>
                              </w:rPr>
                              <w:t xml:space="preserve"> de 2018</w:t>
                            </w:r>
                          </w:p>
                          <w:p w:rsidR="002517EB" w:rsidRPr="007A5817" w:rsidRDefault="002517EB" w:rsidP="00B14BD8">
                            <w:pPr>
                              <w:tabs>
                                <w:tab w:val="center" w:pos="5400"/>
                              </w:tabs>
                              <w:suppressAutoHyphens/>
                              <w:spacing w:before="60"/>
                              <w:rPr>
                                <w:rFonts w:asciiTheme="minorHAnsi" w:hAnsiTheme="minorHAnsi" w:cs="Univers"/>
                                <w:color w:val="0D0D0D" w:themeColor="text1" w:themeTint="F2"/>
                                <w:sz w:val="20"/>
                                <w:szCs w:val="20"/>
                                <w:lang w:val="es-ES"/>
                              </w:rPr>
                            </w:pPr>
                          </w:p>
                          <w:p w:rsidR="002517EB" w:rsidRPr="00167A34" w:rsidRDefault="002517EB" w:rsidP="00B14BD8">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754F5"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2517EB" w:rsidRPr="00B14BD8" w:rsidRDefault="002517EB" w:rsidP="00B14BD8">
                      <w:pPr>
                        <w:tabs>
                          <w:tab w:val="center" w:pos="5400"/>
                        </w:tabs>
                        <w:suppressAutoHyphens/>
                        <w:spacing w:before="60"/>
                        <w:rPr>
                          <w:rFonts w:ascii="Cambria" w:hAnsi="Cambria"/>
                          <w:color w:val="0D0D0D" w:themeColor="text1" w:themeTint="F2"/>
                          <w:sz w:val="18"/>
                          <w:szCs w:val="22"/>
                          <w:lang w:val="es-ES"/>
                        </w:rPr>
                      </w:pPr>
                      <w:r w:rsidRPr="00B14BD8">
                        <w:rPr>
                          <w:rFonts w:ascii="Cambria" w:hAnsi="Cambria"/>
                          <w:color w:val="0D0D0D" w:themeColor="text1" w:themeTint="F2"/>
                          <w:sz w:val="18"/>
                          <w:szCs w:val="22"/>
                          <w:lang w:val="es-ES"/>
                        </w:rPr>
                        <w:t xml:space="preserve">Aprobado </w:t>
                      </w:r>
                      <w:proofErr w:type="spellStart"/>
                      <w:r w:rsidRPr="00B14BD8">
                        <w:rPr>
                          <w:rFonts w:ascii="Cambria" w:hAnsi="Cambria"/>
                          <w:color w:val="0D0D0D" w:themeColor="text1" w:themeTint="F2"/>
                          <w:sz w:val="18"/>
                          <w:szCs w:val="22"/>
                          <w:lang w:val="es-ES"/>
                        </w:rPr>
                        <w:t>electr</w:t>
                      </w:r>
                      <w:r w:rsidRPr="00B14BD8">
                        <w:rPr>
                          <w:rFonts w:ascii="Cambria" w:hAnsi="Cambria"/>
                          <w:color w:val="0D0D0D" w:themeColor="text1" w:themeTint="F2"/>
                          <w:sz w:val="18"/>
                          <w:szCs w:val="22"/>
                          <w:lang w:val="es-ES_tradnl"/>
                        </w:rPr>
                        <w:t>ónicamente</w:t>
                      </w:r>
                      <w:proofErr w:type="spellEnd"/>
                      <w:r w:rsidRPr="00B14BD8">
                        <w:rPr>
                          <w:rFonts w:ascii="Cambria" w:hAnsi="Cambria"/>
                          <w:color w:val="0D0D0D" w:themeColor="text1" w:themeTint="F2"/>
                          <w:sz w:val="18"/>
                          <w:szCs w:val="22"/>
                          <w:lang w:val="es-ES"/>
                        </w:rPr>
                        <w:t xml:space="preserve"> por la Comisión el </w:t>
                      </w:r>
                      <w:r w:rsidR="00E7284B">
                        <w:rPr>
                          <w:rFonts w:ascii="Cambria" w:hAnsi="Cambria"/>
                          <w:color w:val="0D0D0D" w:themeColor="text1" w:themeTint="F2"/>
                          <w:sz w:val="18"/>
                          <w:szCs w:val="22"/>
                          <w:lang w:val="es-ES"/>
                        </w:rPr>
                        <w:t>16</w:t>
                      </w:r>
                      <w:r w:rsidRPr="00B14BD8">
                        <w:rPr>
                          <w:rFonts w:ascii="Cambria" w:hAnsi="Cambria"/>
                          <w:color w:val="0D0D0D" w:themeColor="text1" w:themeTint="F2"/>
                          <w:sz w:val="18"/>
                          <w:szCs w:val="22"/>
                          <w:lang w:val="es-ES"/>
                        </w:rPr>
                        <w:t xml:space="preserve"> de </w:t>
                      </w:r>
                      <w:r w:rsidR="00E7284B">
                        <w:rPr>
                          <w:rFonts w:ascii="Cambria" w:hAnsi="Cambria"/>
                          <w:color w:val="0D0D0D" w:themeColor="text1" w:themeTint="F2"/>
                          <w:sz w:val="18"/>
                          <w:szCs w:val="22"/>
                          <w:lang w:val="es-ES"/>
                        </w:rPr>
                        <w:t>septiembre</w:t>
                      </w:r>
                      <w:r w:rsidRPr="00B14BD8">
                        <w:rPr>
                          <w:rFonts w:ascii="Cambria" w:hAnsi="Cambria"/>
                          <w:color w:val="0D0D0D" w:themeColor="text1" w:themeTint="F2"/>
                          <w:sz w:val="18"/>
                          <w:szCs w:val="22"/>
                          <w:lang w:val="es-ES"/>
                        </w:rPr>
                        <w:t xml:space="preserve"> de 2018</w:t>
                      </w:r>
                    </w:p>
                    <w:p w:rsidR="002517EB" w:rsidRPr="007A5817" w:rsidRDefault="002517EB" w:rsidP="00B14BD8">
                      <w:pPr>
                        <w:tabs>
                          <w:tab w:val="center" w:pos="5400"/>
                        </w:tabs>
                        <w:suppressAutoHyphens/>
                        <w:spacing w:before="60"/>
                        <w:rPr>
                          <w:rFonts w:asciiTheme="minorHAnsi" w:hAnsiTheme="minorHAnsi" w:cs="Univers"/>
                          <w:color w:val="0D0D0D" w:themeColor="text1" w:themeTint="F2"/>
                          <w:sz w:val="20"/>
                          <w:szCs w:val="20"/>
                          <w:lang w:val="es-ES"/>
                        </w:rPr>
                      </w:pPr>
                    </w:p>
                    <w:p w:rsidR="002517EB" w:rsidRPr="00167A34" w:rsidRDefault="002517EB" w:rsidP="00B14BD8">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B14BD8" w:rsidRPr="00B14BD8" w:rsidRDefault="00B14BD8" w:rsidP="00B14BD8">
      <w:pPr>
        <w:tabs>
          <w:tab w:val="center" w:pos="5400"/>
        </w:tabs>
        <w:suppressAutoHyphens/>
        <w:jc w:val="center"/>
        <w:rPr>
          <w:rFonts w:ascii="Cambria" w:hAnsi="Cambria"/>
          <w:sz w:val="18"/>
          <w:szCs w:val="22"/>
          <w:lang w:val="es-ES_tradnl"/>
        </w:rPr>
      </w:pPr>
    </w:p>
    <w:p w:rsidR="00B14BD8" w:rsidRPr="00B14BD8" w:rsidRDefault="00B14BD8" w:rsidP="00B14BD8">
      <w:pPr>
        <w:tabs>
          <w:tab w:val="center" w:pos="5400"/>
        </w:tabs>
        <w:suppressAutoHyphens/>
        <w:jc w:val="center"/>
        <w:rPr>
          <w:rFonts w:ascii="Cambria" w:hAnsi="Cambria"/>
          <w:sz w:val="18"/>
          <w:szCs w:val="22"/>
          <w:lang w:val="es-ES_tradnl"/>
        </w:rPr>
      </w:pPr>
    </w:p>
    <w:p w:rsidR="00B14BD8" w:rsidRPr="00B14BD8" w:rsidRDefault="00B14BD8" w:rsidP="00B14BD8">
      <w:pPr>
        <w:tabs>
          <w:tab w:val="center" w:pos="5400"/>
        </w:tabs>
        <w:suppressAutoHyphens/>
        <w:jc w:val="center"/>
        <w:rPr>
          <w:rFonts w:ascii="Cambria" w:hAnsi="Cambria"/>
          <w:sz w:val="18"/>
          <w:szCs w:val="22"/>
          <w:lang w:val="es-ES_tradnl"/>
        </w:rPr>
      </w:pPr>
    </w:p>
    <w:p w:rsidR="00B14BD8" w:rsidRPr="00B14BD8" w:rsidRDefault="00B14BD8" w:rsidP="00B14BD8">
      <w:pPr>
        <w:tabs>
          <w:tab w:val="center" w:pos="5400"/>
        </w:tabs>
        <w:suppressAutoHyphens/>
        <w:jc w:val="center"/>
        <w:rPr>
          <w:rFonts w:ascii="Cambria" w:hAnsi="Cambria"/>
          <w:sz w:val="18"/>
          <w:szCs w:val="22"/>
          <w:lang w:val="es-ES_tradnl"/>
        </w:rPr>
      </w:pPr>
    </w:p>
    <w:p w:rsidR="00B14BD8" w:rsidRPr="00B14BD8" w:rsidRDefault="00B14BD8" w:rsidP="00B14BD8">
      <w:pPr>
        <w:tabs>
          <w:tab w:val="center" w:pos="5400"/>
        </w:tabs>
        <w:suppressAutoHyphens/>
        <w:jc w:val="center"/>
        <w:rPr>
          <w:rFonts w:ascii="Cambria" w:hAnsi="Cambria"/>
          <w:sz w:val="18"/>
          <w:szCs w:val="22"/>
          <w:lang w:val="es-ES_tradnl"/>
        </w:rPr>
      </w:pPr>
      <w:r w:rsidRPr="00B14BD8">
        <w:rPr>
          <w:rFonts w:ascii="Cambria" w:hAnsi="Cambria"/>
          <w:noProof/>
          <w:sz w:val="18"/>
          <w:szCs w:val="22"/>
        </w:rPr>
        <mc:AlternateContent>
          <mc:Choice Requires="wps">
            <w:drawing>
              <wp:anchor distT="0" distB="0" distL="114300" distR="114300" simplePos="0" relativeHeight="251664384" behindDoc="0" locked="0" layoutInCell="1" allowOverlap="1" wp14:anchorId="7B451AEF" wp14:editId="25274B4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17EB" w:rsidRPr="00B14BD8" w:rsidRDefault="002517EB" w:rsidP="00B14BD8">
                            <w:pPr>
                              <w:spacing w:line="276" w:lineRule="auto"/>
                              <w:rPr>
                                <w:rFonts w:ascii="Cambria" w:hAnsi="Cambria"/>
                                <w:color w:val="595959" w:themeColor="text1" w:themeTint="A6"/>
                                <w:sz w:val="18"/>
                                <w:szCs w:val="18"/>
                                <w:lang w:val="es-ES"/>
                              </w:rPr>
                            </w:pPr>
                            <w:r w:rsidRPr="00B14BD8">
                              <w:rPr>
                                <w:rFonts w:ascii="Cambria" w:hAnsi="Cambria"/>
                                <w:b/>
                                <w:color w:val="595959" w:themeColor="text1" w:themeTint="A6"/>
                                <w:sz w:val="18"/>
                                <w:szCs w:val="18"/>
                                <w:lang w:val="pt-BR"/>
                              </w:rPr>
                              <w:t>Citar como:</w:t>
                            </w:r>
                            <w:r w:rsidRPr="00B14BD8">
                              <w:rPr>
                                <w:rFonts w:ascii="Cambria" w:hAnsi="Cambria"/>
                                <w:color w:val="595959" w:themeColor="text1" w:themeTint="A6"/>
                                <w:sz w:val="18"/>
                                <w:szCs w:val="18"/>
                                <w:lang w:val="pt-BR"/>
                              </w:rPr>
                              <w:t xml:space="preserve"> CIDH, Informe No. </w:t>
                            </w:r>
                            <w:r w:rsidR="00E7284B" w:rsidRPr="00E7284B">
                              <w:rPr>
                                <w:rFonts w:ascii="Cambria" w:hAnsi="Cambria"/>
                                <w:color w:val="595959" w:themeColor="text1" w:themeTint="A6"/>
                                <w:sz w:val="18"/>
                                <w:szCs w:val="18"/>
                                <w:lang w:val="pt-BR"/>
                              </w:rPr>
                              <w:t>10</w:t>
                            </w:r>
                            <w:r w:rsidR="00E7284B">
                              <w:rPr>
                                <w:rFonts w:ascii="Cambria" w:hAnsi="Cambria"/>
                                <w:color w:val="595959" w:themeColor="text1" w:themeTint="A6"/>
                                <w:sz w:val="18"/>
                                <w:szCs w:val="18"/>
                                <w:lang w:val="pt-BR"/>
                              </w:rPr>
                              <w:t>2</w:t>
                            </w:r>
                            <w:r w:rsidRPr="00E7284B">
                              <w:rPr>
                                <w:rFonts w:ascii="Cambria" w:hAnsi="Cambria"/>
                                <w:color w:val="595959" w:themeColor="text1" w:themeTint="A6"/>
                                <w:sz w:val="18"/>
                                <w:szCs w:val="18"/>
                                <w:lang w:val="pt-BR"/>
                              </w:rPr>
                              <w:t>/</w:t>
                            </w:r>
                            <w:r w:rsidR="00E7284B" w:rsidRPr="00E7284B">
                              <w:rPr>
                                <w:rFonts w:ascii="Cambria" w:hAnsi="Cambria"/>
                                <w:color w:val="595959" w:themeColor="text1" w:themeTint="A6"/>
                                <w:sz w:val="18"/>
                                <w:szCs w:val="18"/>
                                <w:lang w:val="pt-BR"/>
                              </w:rPr>
                              <w:t>18</w:t>
                            </w:r>
                            <w:r w:rsidRPr="00E7284B">
                              <w:rPr>
                                <w:rFonts w:ascii="Cambria" w:hAnsi="Cambria"/>
                                <w:color w:val="595959" w:themeColor="text1" w:themeTint="A6"/>
                                <w:sz w:val="18"/>
                                <w:szCs w:val="18"/>
                                <w:lang w:val="pt-BR"/>
                              </w:rPr>
                              <w:t xml:space="preserve">. </w:t>
                            </w:r>
                            <w:proofErr w:type="spellStart"/>
                            <w:r w:rsidRPr="00B14BD8">
                              <w:rPr>
                                <w:rFonts w:ascii="Cambria" w:hAnsi="Cambria"/>
                                <w:color w:val="595959" w:themeColor="text1" w:themeTint="A6"/>
                                <w:sz w:val="18"/>
                                <w:szCs w:val="18"/>
                                <w:lang w:val="es-ES_tradnl"/>
                              </w:rPr>
                              <w:t>Petici</w:t>
                            </w:r>
                            <w:r w:rsidRPr="00B14BD8">
                              <w:rPr>
                                <w:rFonts w:ascii="Cambria" w:hAnsi="Cambria"/>
                                <w:color w:val="595959" w:themeColor="text1" w:themeTint="A6"/>
                                <w:sz w:val="18"/>
                                <w:szCs w:val="18"/>
                                <w:lang w:val="es-ES"/>
                              </w:rPr>
                              <w:t>ón</w:t>
                            </w:r>
                            <w:proofErr w:type="spellEnd"/>
                            <w:r w:rsidRPr="00B14BD8">
                              <w:rPr>
                                <w:rFonts w:ascii="Cambria" w:hAnsi="Cambria"/>
                                <w:color w:val="595959" w:themeColor="text1" w:themeTint="A6"/>
                                <w:sz w:val="18"/>
                                <w:szCs w:val="18"/>
                                <w:lang w:val="es-ES"/>
                              </w:rPr>
                              <w:t xml:space="preserve"> 1720-11. </w:t>
                            </w:r>
                            <w:r w:rsidRPr="00B14BD8">
                              <w:rPr>
                                <w:rFonts w:ascii="Cambria" w:hAnsi="Cambria"/>
                                <w:color w:val="595959" w:themeColor="text1" w:themeTint="A6"/>
                                <w:sz w:val="18"/>
                                <w:szCs w:val="18"/>
                                <w:lang w:val="es-ES_tradnl"/>
                              </w:rPr>
                              <w:t xml:space="preserve">Admisibilidad. Ana Margarita </w:t>
                            </w:r>
                            <w:proofErr w:type="spellStart"/>
                            <w:r w:rsidRPr="00B14BD8">
                              <w:rPr>
                                <w:rFonts w:ascii="Cambria" w:hAnsi="Cambria"/>
                                <w:color w:val="595959" w:themeColor="text1" w:themeTint="A6"/>
                                <w:sz w:val="18"/>
                                <w:szCs w:val="18"/>
                                <w:lang w:val="es-ES_tradnl"/>
                              </w:rPr>
                              <w:t>Vijil</w:t>
                            </w:r>
                            <w:proofErr w:type="spellEnd"/>
                            <w:r w:rsidRPr="00B14BD8">
                              <w:rPr>
                                <w:rFonts w:ascii="Cambria" w:hAnsi="Cambria"/>
                                <w:color w:val="595959" w:themeColor="text1" w:themeTint="A6"/>
                                <w:sz w:val="18"/>
                                <w:szCs w:val="18"/>
                                <w:lang w:val="es-ES_tradnl"/>
                              </w:rPr>
                              <w:t xml:space="preserve"> </w:t>
                            </w:r>
                            <w:proofErr w:type="spellStart"/>
                            <w:r w:rsidRPr="00B14BD8">
                              <w:rPr>
                                <w:rFonts w:ascii="Cambria" w:hAnsi="Cambria"/>
                                <w:color w:val="595959" w:themeColor="text1" w:themeTint="A6"/>
                                <w:sz w:val="18"/>
                                <w:szCs w:val="18"/>
                                <w:lang w:val="es-ES_tradnl"/>
                              </w:rPr>
                              <w:t>Gurdián</w:t>
                            </w:r>
                            <w:proofErr w:type="spellEnd"/>
                            <w:r w:rsidRPr="00B14BD8">
                              <w:rPr>
                                <w:rFonts w:ascii="Cambria" w:hAnsi="Cambria"/>
                                <w:color w:val="595959" w:themeColor="text1" w:themeTint="A6"/>
                                <w:sz w:val="18"/>
                                <w:szCs w:val="18"/>
                                <w:lang w:val="es-ES_tradnl"/>
                              </w:rPr>
                              <w:t xml:space="preserve">. Nicaragua. </w:t>
                            </w:r>
                            <w:r w:rsidR="00E7284B">
                              <w:rPr>
                                <w:rFonts w:ascii="Cambria" w:hAnsi="Cambria"/>
                                <w:color w:val="595959" w:themeColor="text1" w:themeTint="A6"/>
                                <w:sz w:val="18"/>
                                <w:szCs w:val="18"/>
                                <w:lang w:val="es-ES"/>
                              </w:rPr>
                              <w:t>16 de septiembre de 2018</w:t>
                            </w:r>
                            <w:r w:rsidRPr="00B14BD8">
                              <w:rPr>
                                <w:rFonts w:ascii="Cambria" w:hAnsi="Cambria"/>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51AEF"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2517EB" w:rsidRPr="00B14BD8" w:rsidRDefault="002517EB" w:rsidP="00B14BD8">
                      <w:pPr>
                        <w:spacing w:line="276" w:lineRule="auto"/>
                        <w:rPr>
                          <w:rFonts w:ascii="Cambria" w:hAnsi="Cambria"/>
                          <w:color w:val="595959" w:themeColor="text1" w:themeTint="A6"/>
                          <w:sz w:val="18"/>
                          <w:szCs w:val="18"/>
                          <w:lang w:val="es-ES"/>
                        </w:rPr>
                      </w:pPr>
                      <w:r w:rsidRPr="00B14BD8">
                        <w:rPr>
                          <w:rFonts w:ascii="Cambria" w:hAnsi="Cambria"/>
                          <w:b/>
                          <w:color w:val="595959" w:themeColor="text1" w:themeTint="A6"/>
                          <w:sz w:val="18"/>
                          <w:szCs w:val="18"/>
                          <w:lang w:val="pt-BR"/>
                        </w:rPr>
                        <w:t>Citar como:</w:t>
                      </w:r>
                      <w:r w:rsidRPr="00B14BD8">
                        <w:rPr>
                          <w:rFonts w:ascii="Cambria" w:hAnsi="Cambria"/>
                          <w:color w:val="595959" w:themeColor="text1" w:themeTint="A6"/>
                          <w:sz w:val="18"/>
                          <w:szCs w:val="18"/>
                          <w:lang w:val="pt-BR"/>
                        </w:rPr>
                        <w:t xml:space="preserve"> CIDH, Informe No. </w:t>
                      </w:r>
                      <w:r w:rsidR="00E7284B" w:rsidRPr="00E7284B">
                        <w:rPr>
                          <w:rFonts w:ascii="Cambria" w:hAnsi="Cambria"/>
                          <w:color w:val="595959" w:themeColor="text1" w:themeTint="A6"/>
                          <w:sz w:val="18"/>
                          <w:szCs w:val="18"/>
                          <w:lang w:val="pt-BR"/>
                        </w:rPr>
                        <w:t>10</w:t>
                      </w:r>
                      <w:r w:rsidR="00E7284B">
                        <w:rPr>
                          <w:rFonts w:ascii="Cambria" w:hAnsi="Cambria"/>
                          <w:color w:val="595959" w:themeColor="text1" w:themeTint="A6"/>
                          <w:sz w:val="18"/>
                          <w:szCs w:val="18"/>
                          <w:lang w:val="pt-BR"/>
                        </w:rPr>
                        <w:t>2</w:t>
                      </w:r>
                      <w:r w:rsidRPr="00E7284B">
                        <w:rPr>
                          <w:rFonts w:ascii="Cambria" w:hAnsi="Cambria"/>
                          <w:color w:val="595959" w:themeColor="text1" w:themeTint="A6"/>
                          <w:sz w:val="18"/>
                          <w:szCs w:val="18"/>
                          <w:lang w:val="pt-BR"/>
                        </w:rPr>
                        <w:t>/</w:t>
                      </w:r>
                      <w:r w:rsidR="00E7284B" w:rsidRPr="00E7284B">
                        <w:rPr>
                          <w:rFonts w:ascii="Cambria" w:hAnsi="Cambria"/>
                          <w:color w:val="595959" w:themeColor="text1" w:themeTint="A6"/>
                          <w:sz w:val="18"/>
                          <w:szCs w:val="18"/>
                          <w:lang w:val="pt-BR"/>
                        </w:rPr>
                        <w:t>18</w:t>
                      </w:r>
                      <w:r w:rsidRPr="00E7284B">
                        <w:rPr>
                          <w:rFonts w:ascii="Cambria" w:hAnsi="Cambria"/>
                          <w:color w:val="595959" w:themeColor="text1" w:themeTint="A6"/>
                          <w:sz w:val="18"/>
                          <w:szCs w:val="18"/>
                          <w:lang w:val="pt-BR"/>
                        </w:rPr>
                        <w:t xml:space="preserve">. </w:t>
                      </w:r>
                      <w:proofErr w:type="spellStart"/>
                      <w:r w:rsidRPr="00B14BD8">
                        <w:rPr>
                          <w:rFonts w:ascii="Cambria" w:hAnsi="Cambria"/>
                          <w:color w:val="595959" w:themeColor="text1" w:themeTint="A6"/>
                          <w:sz w:val="18"/>
                          <w:szCs w:val="18"/>
                          <w:lang w:val="es-ES_tradnl"/>
                        </w:rPr>
                        <w:t>Petici</w:t>
                      </w:r>
                      <w:r w:rsidRPr="00B14BD8">
                        <w:rPr>
                          <w:rFonts w:ascii="Cambria" w:hAnsi="Cambria"/>
                          <w:color w:val="595959" w:themeColor="text1" w:themeTint="A6"/>
                          <w:sz w:val="18"/>
                          <w:szCs w:val="18"/>
                          <w:lang w:val="es-ES"/>
                        </w:rPr>
                        <w:t>ón</w:t>
                      </w:r>
                      <w:proofErr w:type="spellEnd"/>
                      <w:r w:rsidRPr="00B14BD8">
                        <w:rPr>
                          <w:rFonts w:ascii="Cambria" w:hAnsi="Cambria"/>
                          <w:color w:val="595959" w:themeColor="text1" w:themeTint="A6"/>
                          <w:sz w:val="18"/>
                          <w:szCs w:val="18"/>
                          <w:lang w:val="es-ES"/>
                        </w:rPr>
                        <w:t xml:space="preserve"> 1720-11. </w:t>
                      </w:r>
                      <w:r w:rsidRPr="00B14BD8">
                        <w:rPr>
                          <w:rFonts w:ascii="Cambria" w:hAnsi="Cambria"/>
                          <w:color w:val="595959" w:themeColor="text1" w:themeTint="A6"/>
                          <w:sz w:val="18"/>
                          <w:szCs w:val="18"/>
                          <w:lang w:val="es-ES_tradnl"/>
                        </w:rPr>
                        <w:t xml:space="preserve">Admisibilidad. Ana Margarita </w:t>
                      </w:r>
                      <w:proofErr w:type="spellStart"/>
                      <w:r w:rsidRPr="00B14BD8">
                        <w:rPr>
                          <w:rFonts w:ascii="Cambria" w:hAnsi="Cambria"/>
                          <w:color w:val="595959" w:themeColor="text1" w:themeTint="A6"/>
                          <w:sz w:val="18"/>
                          <w:szCs w:val="18"/>
                          <w:lang w:val="es-ES_tradnl"/>
                        </w:rPr>
                        <w:t>Vijil</w:t>
                      </w:r>
                      <w:proofErr w:type="spellEnd"/>
                      <w:r w:rsidRPr="00B14BD8">
                        <w:rPr>
                          <w:rFonts w:ascii="Cambria" w:hAnsi="Cambria"/>
                          <w:color w:val="595959" w:themeColor="text1" w:themeTint="A6"/>
                          <w:sz w:val="18"/>
                          <w:szCs w:val="18"/>
                          <w:lang w:val="es-ES_tradnl"/>
                        </w:rPr>
                        <w:t xml:space="preserve"> </w:t>
                      </w:r>
                      <w:proofErr w:type="spellStart"/>
                      <w:r w:rsidRPr="00B14BD8">
                        <w:rPr>
                          <w:rFonts w:ascii="Cambria" w:hAnsi="Cambria"/>
                          <w:color w:val="595959" w:themeColor="text1" w:themeTint="A6"/>
                          <w:sz w:val="18"/>
                          <w:szCs w:val="18"/>
                          <w:lang w:val="es-ES_tradnl"/>
                        </w:rPr>
                        <w:t>Gurdián</w:t>
                      </w:r>
                      <w:proofErr w:type="spellEnd"/>
                      <w:r w:rsidRPr="00B14BD8">
                        <w:rPr>
                          <w:rFonts w:ascii="Cambria" w:hAnsi="Cambria"/>
                          <w:color w:val="595959" w:themeColor="text1" w:themeTint="A6"/>
                          <w:sz w:val="18"/>
                          <w:szCs w:val="18"/>
                          <w:lang w:val="es-ES_tradnl"/>
                        </w:rPr>
                        <w:t xml:space="preserve">. Nicaragua. </w:t>
                      </w:r>
                      <w:r w:rsidR="00E7284B">
                        <w:rPr>
                          <w:rFonts w:ascii="Cambria" w:hAnsi="Cambria"/>
                          <w:color w:val="595959" w:themeColor="text1" w:themeTint="A6"/>
                          <w:sz w:val="18"/>
                          <w:szCs w:val="18"/>
                          <w:lang w:val="es-ES"/>
                        </w:rPr>
                        <w:t>16 de septiembre de 2018</w:t>
                      </w:r>
                      <w:r w:rsidRPr="00B14BD8">
                        <w:rPr>
                          <w:rFonts w:ascii="Cambria" w:hAnsi="Cambria"/>
                          <w:color w:val="595959" w:themeColor="text1" w:themeTint="A6"/>
                          <w:sz w:val="18"/>
                          <w:szCs w:val="18"/>
                          <w:lang w:val="es-ES"/>
                        </w:rPr>
                        <w:t>.</w:t>
                      </w:r>
                    </w:p>
                  </w:txbxContent>
                </v:textbox>
              </v:shape>
            </w:pict>
          </mc:Fallback>
        </mc:AlternateContent>
      </w:r>
    </w:p>
    <w:p w:rsidR="00B14BD8" w:rsidRPr="00B14BD8" w:rsidRDefault="00B14BD8" w:rsidP="00B14BD8">
      <w:pPr>
        <w:tabs>
          <w:tab w:val="center" w:pos="5400"/>
        </w:tabs>
        <w:suppressAutoHyphens/>
        <w:jc w:val="center"/>
        <w:rPr>
          <w:rFonts w:ascii="Cambria" w:hAnsi="Cambria"/>
          <w:sz w:val="18"/>
          <w:szCs w:val="22"/>
          <w:lang w:val="es-ES_tradnl"/>
        </w:rPr>
      </w:pPr>
    </w:p>
    <w:p w:rsidR="00B14BD8" w:rsidRPr="00B14BD8" w:rsidRDefault="00B14BD8" w:rsidP="00B14BD8">
      <w:pPr>
        <w:tabs>
          <w:tab w:val="center" w:pos="5400"/>
        </w:tabs>
        <w:suppressAutoHyphens/>
        <w:jc w:val="center"/>
        <w:rPr>
          <w:rFonts w:ascii="Cambria" w:hAnsi="Cambria"/>
          <w:b/>
          <w:sz w:val="20"/>
          <w:lang w:val="es-ES_tradnl"/>
        </w:rPr>
      </w:pPr>
      <w:r w:rsidRPr="00B14BD8">
        <w:rPr>
          <w:rFonts w:ascii="Cambria" w:hAnsi="Cambria"/>
          <w:noProof/>
          <w:sz w:val="18"/>
          <w:szCs w:val="22"/>
        </w:rPr>
        <mc:AlternateContent>
          <mc:Choice Requires="wps">
            <w:drawing>
              <wp:anchor distT="0" distB="0" distL="114300" distR="114300" simplePos="0" relativeHeight="251665408" behindDoc="0" locked="0" layoutInCell="1" allowOverlap="1" wp14:anchorId="6F7F6710" wp14:editId="05A1B838">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17EB" w:rsidRPr="00D72DC6" w:rsidRDefault="002517EB" w:rsidP="00B14BD8">
                            <w:pPr>
                              <w:rPr>
                                <w:color w:val="FFFFFF" w:themeColor="background1"/>
                                <w14:textFill>
                                  <w14:noFill/>
                                </w14:textFill>
                              </w:rPr>
                            </w:pPr>
                            <w:r w:rsidRPr="00D72DC6">
                              <w:rPr>
                                <w:noProof/>
                                <w:color w:val="FFFFFF" w:themeColor="background1"/>
                                <w14:textFill>
                                  <w14:noFill/>
                                </w14:textFill>
                              </w:rPr>
                              <w:drawing>
                                <wp:inline distT="0" distB="0" distL="0" distR="0" wp14:anchorId="1C8D85CB" wp14:editId="7C5281E7">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F6710" id="Text Box 9" o:spid="_x0000_s1031" type="#_x0000_t202" style="position:absolute;left:0;text-align:left;margin-left:104.7pt;margin-top:50.3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2517EB" w:rsidRPr="00D72DC6" w:rsidRDefault="002517EB" w:rsidP="00B14BD8">
                      <w:pPr>
                        <w:rPr>
                          <w:color w:val="FFFFFF" w:themeColor="background1"/>
                          <w14:textFill>
                            <w14:noFill/>
                          </w14:textFill>
                        </w:rPr>
                      </w:pPr>
                      <w:r w:rsidRPr="00D72DC6">
                        <w:rPr>
                          <w:noProof/>
                          <w:color w:val="FFFFFF" w:themeColor="background1"/>
                          <w14:textFill>
                            <w14:noFill/>
                          </w14:textFill>
                        </w:rPr>
                        <w:drawing>
                          <wp:inline distT="0" distB="0" distL="0" distR="0" wp14:anchorId="1C8D85CB" wp14:editId="7C5281E7">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B14BD8">
        <w:rPr>
          <w:rFonts w:ascii="Cambria" w:hAnsi="Cambria"/>
          <w:noProof/>
          <w:sz w:val="22"/>
          <w:szCs w:val="22"/>
        </w:rPr>
        <mc:AlternateContent>
          <mc:Choice Requires="wps">
            <w:drawing>
              <wp:anchor distT="0" distB="0" distL="114300" distR="114300" simplePos="0" relativeHeight="251666432" behindDoc="0" locked="0" layoutInCell="1" allowOverlap="1" wp14:anchorId="2824E2EF" wp14:editId="2A22B33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17EB" w:rsidRPr="004B7EB6" w:rsidRDefault="002517EB" w:rsidP="00B14BD8">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4E2EF" id="Text Box 4" o:spid="_x0000_s1032"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2517EB" w:rsidRPr="004B7EB6" w:rsidRDefault="002517EB" w:rsidP="00B14BD8">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B14BD8" w:rsidRPr="00B14BD8" w:rsidRDefault="00B14BD8" w:rsidP="00B14BD8">
      <w:pPr>
        <w:tabs>
          <w:tab w:val="center" w:pos="5400"/>
        </w:tabs>
        <w:suppressAutoHyphens/>
        <w:jc w:val="center"/>
        <w:rPr>
          <w:rFonts w:ascii="Cambria" w:hAnsi="Cambria"/>
          <w:b/>
          <w:sz w:val="20"/>
          <w:lang w:val="es-ES_tradnl"/>
        </w:rPr>
        <w:sectPr w:rsidR="00B14BD8" w:rsidRPr="00B14BD8" w:rsidSect="00B14BD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0"/>
          <w:cols w:space="720"/>
          <w:titlePg/>
          <w:docGrid w:linePitch="326"/>
        </w:sectPr>
      </w:pPr>
      <w:r w:rsidRPr="00B14BD8">
        <w:rPr>
          <w:rFonts w:ascii="Cambria" w:hAnsi="Cambria"/>
          <w:b/>
          <w:sz w:val="20"/>
          <w:lang w:val="es-ES_tradnl"/>
        </w:rPr>
        <w:tab/>
      </w:r>
    </w:p>
    <w:p w:rsidR="00B14BD8" w:rsidRPr="00AE2D4F" w:rsidRDefault="00B14BD8" w:rsidP="00B14BD8">
      <w:pPr>
        <w:spacing w:after="240"/>
        <w:ind w:firstLine="720"/>
        <w:jc w:val="both"/>
        <w:rPr>
          <w:rFonts w:ascii="Cambria" w:hAnsi="Cambria"/>
          <w:b/>
          <w:bCs/>
          <w:sz w:val="20"/>
          <w:szCs w:val="20"/>
          <w:lang w:val="pt-BR"/>
        </w:rPr>
      </w:pPr>
      <w:r w:rsidRPr="00B14BD8">
        <w:rPr>
          <w:rFonts w:ascii="Cambria" w:hAnsi="Cambria"/>
          <w:b/>
          <w:bCs/>
          <w:sz w:val="20"/>
          <w:szCs w:val="20"/>
          <w:lang w:val="es-ES"/>
        </w:rPr>
        <w:lastRenderedPageBreak/>
        <w:t>I.</w:t>
      </w:r>
      <w:r w:rsidRPr="00B14BD8">
        <w:rPr>
          <w:rFonts w:ascii="Cambria" w:hAnsi="Cambria"/>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B14BD8" w:rsidRPr="009C26B6" w:rsidTr="009437F0">
        <w:tc>
          <w:tcPr>
            <w:tcW w:w="3600" w:type="dxa"/>
            <w:tcBorders>
              <w:top w:val="single" w:sz="4" w:space="0" w:color="auto"/>
              <w:bottom w:val="single" w:sz="6" w:space="0" w:color="auto"/>
            </w:tcBorders>
            <w:shd w:val="clear" w:color="auto" w:fill="386294"/>
            <w:vAlign w:val="center"/>
          </w:tcPr>
          <w:p w:rsidR="00B14BD8" w:rsidRPr="00B14BD8" w:rsidRDefault="00B14BD8" w:rsidP="009437F0">
            <w:pPr>
              <w:jc w:val="center"/>
              <w:rPr>
                <w:rFonts w:ascii="Cambria" w:hAnsi="Cambria"/>
                <w:b/>
                <w:bCs/>
                <w:color w:val="FFFFFF" w:themeColor="background1"/>
                <w:sz w:val="20"/>
                <w:szCs w:val="20"/>
              </w:rPr>
            </w:pPr>
            <w:r w:rsidRPr="00B14BD8">
              <w:rPr>
                <w:rFonts w:ascii="Cambria" w:hAnsi="Cambria"/>
                <w:b/>
                <w:bCs/>
                <w:color w:val="FFFFFF" w:themeColor="background1"/>
                <w:sz w:val="20"/>
                <w:szCs w:val="20"/>
              </w:rPr>
              <w:t xml:space="preserve">Parte </w:t>
            </w:r>
            <w:proofErr w:type="spellStart"/>
            <w:r w:rsidRPr="00B14BD8">
              <w:rPr>
                <w:rFonts w:ascii="Cambria" w:hAnsi="Cambria"/>
                <w:b/>
                <w:bCs/>
                <w:color w:val="FFFFFF" w:themeColor="background1"/>
                <w:sz w:val="20"/>
                <w:szCs w:val="20"/>
              </w:rPr>
              <w:t>peticionaria</w:t>
            </w:r>
            <w:proofErr w:type="spellEnd"/>
            <w:r w:rsidRPr="00B14BD8">
              <w:rPr>
                <w:rFonts w:ascii="Cambria" w:hAnsi="Cambria"/>
                <w:b/>
                <w:bCs/>
                <w:color w:val="FFFFFF" w:themeColor="background1"/>
                <w:sz w:val="20"/>
                <w:szCs w:val="20"/>
              </w:rPr>
              <w:t>:</w:t>
            </w:r>
          </w:p>
        </w:tc>
        <w:tc>
          <w:tcPr>
            <w:tcW w:w="5760" w:type="dxa"/>
            <w:vAlign w:val="center"/>
          </w:tcPr>
          <w:p w:rsidR="00B14BD8" w:rsidRPr="00B14BD8" w:rsidRDefault="00B14BD8" w:rsidP="009437F0">
            <w:pPr>
              <w:jc w:val="both"/>
              <w:rPr>
                <w:rFonts w:ascii="Cambria" w:hAnsi="Cambria"/>
                <w:bCs/>
                <w:sz w:val="20"/>
                <w:szCs w:val="20"/>
                <w:lang w:val="es-US"/>
              </w:rPr>
            </w:pPr>
            <w:r w:rsidRPr="00B14BD8">
              <w:rPr>
                <w:rFonts w:ascii="Cambria" w:hAnsi="Cambria"/>
                <w:bCs/>
                <w:sz w:val="20"/>
                <w:szCs w:val="20"/>
                <w:lang w:val="es-US"/>
              </w:rPr>
              <w:t xml:space="preserve">Centro Nicaragüense de Derechos Humanos </w:t>
            </w:r>
          </w:p>
        </w:tc>
      </w:tr>
      <w:tr w:rsidR="00B14BD8" w:rsidRPr="00B14BD8" w:rsidTr="009437F0">
        <w:tc>
          <w:tcPr>
            <w:tcW w:w="3600" w:type="dxa"/>
            <w:tcBorders>
              <w:top w:val="single" w:sz="6" w:space="0" w:color="auto"/>
              <w:bottom w:val="single" w:sz="6" w:space="0" w:color="auto"/>
            </w:tcBorders>
            <w:shd w:val="clear" w:color="auto" w:fill="386294"/>
            <w:vAlign w:val="center"/>
          </w:tcPr>
          <w:p w:rsidR="00B14BD8" w:rsidRPr="00B14BD8" w:rsidRDefault="0027709A" w:rsidP="009437F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52FE6465FD5E4623972B6D5D11204A3E"/>
                </w:placeholder>
                <w:dropDownList>
                  <w:listItem w:value="Choose an item."/>
                  <w:listItem w:displayText="Presunta víctima" w:value="Presunta víctima"/>
                  <w:listItem w:displayText="Presuntas víctimas" w:value="Presuntas víctimas"/>
                </w:dropDownList>
              </w:sdtPr>
              <w:sdtEndPr/>
              <w:sdtContent>
                <w:r w:rsidR="00B14BD8" w:rsidRPr="00B14BD8">
                  <w:rPr>
                    <w:rFonts w:ascii="Cambria" w:hAnsi="Cambria"/>
                    <w:b/>
                    <w:bCs/>
                    <w:color w:val="FFFFFF" w:themeColor="background1"/>
                    <w:sz w:val="20"/>
                    <w:szCs w:val="20"/>
                  </w:rPr>
                  <w:t>Presunta víctima</w:t>
                </w:r>
              </w:sdtContent>
            </w:sdt>
            <w:r w:rsidR="00B14BD8" w:rsidRPr="00B14BD8">
              <w:rPr>
                <w:rFonts w:ascii="Cambria" w:hAnsi="Cambria"/>
                <w:b/>
                <w:bCs/>
                <w:color w:val="FFFFFF" w:themeColor="background1"/>
                <w:sz w:val="20"/>
                <w:szCs w:val="20"/>
              </w:rPr>
              <w:t>:</w:t>
            </w:r>
          </w:p>
        </w:tc>
        <w:tc>
          <w:tcPr>
            <w:tcW w:w="5760" w:type="dxa"/>
            <w:vAlign w:val="center"/>
          </w:tcPr>
          <w:p w:rsidR="00B14BD8" w:rsidRPr="00B14BD8" w:rsidRDefault="00B14BD8" w:rsidP="009437F0">
            <w:pPr>
              <w:jc w:val="both"/>
              <w:rPr>
                <w:rFonts w:ascii="Cambria" w:hAnsi="Cambria"/>
                <w:bCs/>
                <w:sz w:val="20"/>
                <w:szCs w:val="20"/>
                <w:lang w:val="es-ES"/>
              </w:rPr>
            </w:pPr>
            <w:r w:rsidRPr="00B14BD8">
              <w:rPr>
                <w:rFonts w:ascii="Cambria" w:hAnsi="Cambria"/>
                <w:bCs/>
                <w:sz w:val="20"/>
                <w:szCs w:val="20"/>
                <w:lang w:val="es-US"/>
              </w:rPr>
              <w:t xml:space="preserve">Ana Margarita </w:t>
            </w:r>
            <w:proofErr w:type="spellStart"/>
            <w:r w:rsidRPr="00B14BD8">
              <w:rPr>
                <w:rFonts w:ascii="Cambria" w:hAnsi="Cambria"/>
                <w:bCs/>
                <w:sz w:val="20"/>
                <w:szCs w:val="20"/>
                <w:lang w:val="es-US"/>
              </w:rPr>
              <w:t>Vijil</w:t>
            </w:r>
            <w:proofErr w:type="spellEnd"/>
            <w:r w:rsidRPr="00B14BD8">
              <w:rPr>
                <w:rFonts w:ascii="Cambria" w:hAnsi="Cambria"/>
                <w:bCs/>
                <w:sz w:val="20"/>
                <w:szCs w:val="20"/>
                <w:lang w:val="es-US"/>
              </w:rPr>
              <w:t xml:space="preserve"> </w:t>
            </w:r>
            <w:proofErr w:type="spellStart"/>
            <w:r w:rsidRPr="00B14BD8">
              <w:rPr>
                <w:rFonts w:ascii="Cambria" w:hAnsi="Cambria"/>
                <w:bCs/>
                <w:sz w:val="20"/>
                <w:szCs w:val="20"/>
                <w:lang w:val="es-US"/>
              </w:rPr>
              <w:t>Gurdián</w:t>
            </w:r>
            <w:proofErr w:type="spellEnd"/>
          </w:p>
        </w:tc>
      </w:tr>
      <w:tr w:rsidR="00B14BD8" w:rsidRPr="00B14BD8" w:rsidTr="009437F0">
        <w:tc>
          <w:tcPr>
            <w:tcW w:w="3600" w:type="dxa"/>
            <w:tcBorders>
              <w:top w:val="single" w:sz="6" w:space="0" w:color="auto"/>
              <w:bottom w:val="single" w:sz="6" w:space="0" w:color="auto"/>
            </w:tcBorders>
            <w:shd w:val="clear" w:color="auto" w:fill="386294"/>
            <w:vAlign w:val="center"/>
          </w:tcPr>
          <w:p w:rsidR="00B14BD8" w:rsidRPr="00B14BD8" w:rsidRDefault="00B14BD8" w:rsidP="009437F0">
            <w:pPr>
              <w:jc w:val="center"/>
              <w:rPr>
                <w:rFonts w:ascii="Cambria" w:hAnsi="Cambria"/>
                <w:b/>
                <w:bCs/>
                <w:color w:val="FFFFFF" w:themeColor="background1"/>
                <w:sz w:val="20"/>
                <w:szCs w:val="20"/>
              </w:rPr>
            </w:pPr>
            <w:r w:rsidRPr="00B14BD8">
              <w:rPr>
                <w:rFonts w:ascii="Cambria" w:hAnsi="Cambria"/>
                <w:b/>
                <w:bCs/>
                <w:color w:val="FFFFFF" w:themeColor="background1"/>
                <w:sz w:val="20"/>
                <w:szCs w:val="20"/>
              </w:rPr>
              <w:t xml:space="preserve">Estado </w:t>
            </w:r>
            <w:proofErr w:type="spellStart"/>
            <w:r w:rsidRPr="00B14BD8">
              <w:rPr>
                <w:rFonts w:ascii="Cambria" w:hAnsi="Cambria"/>
                <w:b/>
                <w:bCs/>
                <w:color w:val="FFFFFF" w:themeColor="background1"/>
                <w:sz w:val="20"/>
                <w:szCs w:val="20"/>
              </w:rPr>
              <w:t>denunciado</w:t>
            </w:r>
            <w:proofErr w:type="spellEnd"/>
            <w:r w:rsidRPr="00B14BD8">
              <w:rPr>
                <w:rFonts w:ascii="Cambria" w:hAnsi="Cambria"/>
                <w:b/>
                <w:bCs/>
                <w:color w:val="FFFFFF" w:themeColor="background1"/>
                <w:sz w:val="20"/>
                <w:szCs w:val="20"/>
              </w:rPr>
              <w:t>:</w:t>
            </w:r>
          </w:p>
        </w:tc>
        <w:tc>
          <w:tcPr>
            <w:tcW w:w="5760" w:type="dxa"/>
            <w:vAlign w:val="center"/>
          </w:tcPr>
          <w:p w:rsidR="00B14BD8" w:rsidRPr="00B14BD8" w:rsidRDefault="00B14BD8" w:rsidP="009437F0">
            <w:pPr>
              <w:jc w:val="both"/>
              <w:rPr>
                <w:rFonts w:ascii="Cambria" w:hAnsi="Cambria"/>
                <w:bCs/>
                <w:sz w:val="20"/>
                <w:szCs w:val="20"/>
                <w:lang w:val="es-US"/>
              </w:rPr>
            </w:pPr>
            <w:r w:rsidRPr="00B14BD8">
              <w:rPr>
                <w:rFonts w:ascii="Cambria" w:hAnsi="Cambria"/>
                <w:bCs/>
                <w:sz w:val="20"/>
                <w:szCs w:val="20"/>
                <w:lang w:val="es-US"/>
              </w:rPr>
              <w:t>Nicaragua</w:t>
            </w:r>
          </w:p>
        </w:tc>
      </w:tr>
      <w:tr w:rsidR="00B14BD8" w:rsidRPr="009C26B6" w:rsidTr="009437F0">
        <w:tc>
          <w:tcPr>
            <w:tcW w:w="3600" w:type="dxa"/>
            <w:tcBorders>
              <w:top w:val="single" w:sz="6" w:space="0" w:color="auto"/>
              <w:bottom w:val="single" w:sz="6" w:space="0" w:color="auto"/>
            </w:tcBorders>
            <w:shd w:val="clear" w:color="auto" w:fill="386294"/>
            <w:vAlign w:val="center"/>
          </w:tcPr>
          <w:p w:rsidR="00B14BD8" w:rsidRPr="00B14BD8" w:rsidRDefault="00B14BD8" w:rsidP="009437F0">
            <w:pPr>
              <w:jc w:val="center"/>
              <w:rPr>
                <w:rFonts w:ascii="Cambria" w:hAnsi="Cambria"/>
                <w:b/>
                <w:bCs/>
                <w:color w:val="FFFFFF" w:themeColor="background1"/>
                <w:sz w:val="20"/>
                <w:szCs w:val="20"/>
              </w:rPr>
            </w:pPr>
            <w:r w:rsidRPr="00B14BD8">
              <w:rPr>
                <w:rFonts w:ascii="Cambria" w:hAnsi="Cambria"/>
                <w:b/>
                <w:bCs/>
                <w:color w:val="FFFFFF" w:themeColor="background1"/>
                <w:sz w:val="20"/>
                <w:szCs w:val="20"/>
              </w:rPr>
              <w:t xml:space="preserve">Derechos </w:t>
            </w:r>
            <w:proofErr w:type="spellStart"/>
            <w:r w:rsidRPr="00B14BD8">
              <w:rPr>
                <w:rFonts w:ascii="Cambria" w:hAnsi="Cambria"/>
                <w:b/>
                <w:bCs/>
                <w:color w:val="FFFFFF" w:themeColor="background1"/>
                <w:sz w:val="20"/>
                <w:szCs w:val="20"/>
              </w:rPr>
              <w:t>invocados</w:t>
            </w:r>
            <w:proofErr w:type="spellEnd"/>
            <w:r w:rsidRPr="00B14BD8">
              <w:rPr>
                <w:rFonts w:ascii="Cambria" w:hAnsi="Cambria"/>
                <w:b/>
                <w:bCs/>
                <w:color w:val="FFFFFF" w:themeColor="background1"/>
                <w:sz w:val="20"/>
                <w:szCs w:val="20"/>
              </w:rPr>
              <w:t>:</w:t>
            </w:r>
          </w:p>
        </w:tc>
        <w:tc>
          <w:tcPr>
            <w:tcW w:w="5760" w:type="dxa"/>
            <w:vAlign w:val="center"/>
          </w:tcPr>
          <w:p w:rsidR="00B14BD8" w:rsidRPr="00B14BD8" w:rsidRDefault="00B14BD8" w:rsidP="00432520">
            <w:pPr>
              <w:jc w:val="both"/>
              <w:rPr>
                <w:rFonts w:ascii="Cambria" w:hAnsi="Cambria"/>
                <w:bCs/>
                <w:sz w:val="20"/>
                <w:szCs w:val="20"/>
                <w:lang w:val="es-US"/>
              </w:rPr>
            </w:pPr>
            <w:r w:rsidRPr="00B14BD8">
              <w:rPr>
                <w:rFonts w:ascii="Cambria" w:hAnsi="Cambria"/>
                <w:bCs/>
                <w:sz w:val="20"/>
                <w:szCs w:val="20"/>
                <w:lang w:val="es-US"/>
              </w:rPr>
              <w:t>Artículos 8 (garantías judiciales), 16 (libertad de asociación), 23 (derechos políticos), 24 (igualdad ante la ley)</w:t>
            </w:r>
            <w:r w:rsidR="009437F0">
              <w:rPr>
                <w:rFonts w:ascii="Cambria" w:hAnsi="Cambria"/>
                <w:bCs/>
                <w:sz w:val="20"/>
                <w:szCs w:val="20"/>
                <w:lang w:val="es-US"/>
              </w:rPr>
              <w:t xml:space="preserve"> y 25 (protección judicial)</w:t>
            </w:r>
            <w:r w:rsidRPr="00B14BD8">
              <w:rPr>
                <w:rFonts w:ascii="Cambria" w:hAnsi="Cambria"/>
                <w:bCs/>
                <w:sz w:val="20"/>
                <w:szCs w:val="20"/>
                <w:lang w:val="es-US"/>
              </w:rPr>
              <w:t xml:space="preserve"> de la Convención Americana sobre Derechos Humanos</w:t>
            </w:r>
            <w:r w:rsidRPr="00B14BD8">
              <w:rPr>
                <w:rStyle w:val="FootnoteReference"/>
                <w:rFonts w:ascii="Cambria" w:hAnsi="Cambria"/>
                <w:bCs/>
                <w:sz w:val="20"/>
                <w:szCs w:val="20"/>
                <w:lang w:val="es-US"/>
              </w:rPr>
              <w:footnoteReference w:id="1"/>
            </w:r>
            <w:r w:rsidRPr="00B14BD8">
              <w:rPr>
                <w:rFonts w:ascii="Cambria" w:hAnsi="Cambria"/>
                <w:bCs/>
                <w:sz w:val="20"/>
                <w:szCs w:val="20"/>
                <w:lang w:val="es-US"/>
              </w:rPr>
              <w:t>, en relación con sus artículos 1 (obligación de respetar los derechos) y 2 (deber de adoptar disposiciones de derecho interno)</w:t>
            </w:r>
            <w:r w:rsidR="00432520">
              <w:rPr>
                <w:rFonts w:ascii="Cambria" w:hAnsi="Cambria"/>
                <w:bCs/>
                <w:sz w:val="20"/>
                <w:szCs w:val="20"/>
                <w:lang w:val="es-US"/>
              </w:rPr>
              <w:t>;</w:t>
            </w:r>
            <w:r w:rsidRPr="00B14BD8">
              <w:rPr>
                <w:rFonts w:ascii="Cambria" w:hAnsi="Cambria"/>
                <w:bCs/>
                <w:sz w:val="20"/>
                <w:szCs w:val="20"/>
                <w:lang w:val="es-US"/>
              </w:rPr>
              <w:t xml:space="preserve"> y</w:t>
            </w:r>
            <w:r w:rsidR="00432520">
              <w:rPr>
                <w:rFonts w:ascii="Cambria" w:hAnsi="Cambria"/>
                <w:bCs/>
                <w:sz w:val="20"/>
                <w:szCs w:val="20"/>
                <w:lang w:val="es-US"/>
              </w:rPr>
              <w:t xml:space="preserve"> a</w:t>
            </w:r>
            <w:r w:rsidR="00432520" w:rsidRPr="00432520">
              <w:rPr>
                <w:rFonts w:ascii="Cambria" w:hAnsi="Cambria"/>
                <w:bCs/>
                <w:sz w:val="20"/>
                <w:szCs w:val="20"/>
                <w:lang w:val="es-US"/>
              </w:rPr>
              <w:t xml:space="preserve">rtículos XX </w:t>
            </w:r>
            <w:r w:rsidR="00BB74FC">
              <w:rPr>
                <w:rFonts w:ascii="Cambria" w:hAnsi="Cambria"/>
                <w:bCs/>
                <w:sz w:val="20"/>
                <w:szCs w:val="20"/>
                <w:lang w:val="es-US"/>
              </w:rPr>
              <w:t xml:space="preserve">(derecho al sufragio y participación en el gobierno) </w:t>
            </w:r>
            <w:r w:rsidR="00432520" w:rsidRPr="00432520">
              <w:rPr>
                <w:rFonts w:ascii="Cambria" w:hAnsi="Cambria"/>
                <w:bCs/>
                <w:sz w:val="20"/>
                <w:szCs w:val="20"/>
                <w:lang w:val="es-US"/>
              </w:rPr>
              <w:t>y XXI</w:t>
            </w:r>
            <w:r w:rsidR="00BB74FC">
              <w:rPr>
                <w:rFonts w:ascii="Cambria" w:hAnsi="Cambria"/>
                <w:bCs/>
                <w:sz w:val="20"/>
                <w:szCs w:val="20"/>
                <w:lang w:val="es-US"/>
              </w:rPr>
              <w:t xml:space="preserve"> (derecho de reunión)</w:t>
            </w:r>
            <w:r w:rsidR="00432520" w:rsidRPr="00432520">
              <w:rPr>
                <w:rFonts w:ascii="Cambria" w:hAnsi="Cambria"/>
                <w:bCs/>
                <w:sz w:val="20"/>
                <w:szCs w:val="20"/>
                <w:lang w:val="es-US"/>
              </w:rPr>
              <w:t xml:space="preserve"> de la Declaración Americana de </w:t>
            </w:r>
            <w:r w:rsidR="0029334D">
              <w:rPr>
                <w:rFonts w:ascii="Cambria" w:hAnsi="Cambria"/>
                <w:bCs/>
                <w:sz w:val="20"/>
                <w:szCs w:val="20"/>
                <w:lang w:val="es-US"/>
              </w:rPr>
              <w:t xml:space="preserve">los </w:t>
            </w:r>
            <w:r w:rsidR="00432520" w:rsidRPr="00432520">
              <w:rPr>
                <w:rFonts w:ascii="Cambria" w:hAnsi="Cambria"/>
                <w:bCs/>
                <w:sz w:val="20"/>
                <w:szCs w:val="20"/>
                <w:lang w:val="es-US"/>
              </w:rPr>
              <w:t>Derechos y Deberes del Hombre</w:t>
            </w:r>
            <w:r w:rsidR="00BB74FC">
              <w:rPr>
                <w:rStyle w:val="FootnoteReference"/>
                <w:rFonts w:ascii="Cambria" w:hAnsi="Cambria"/>
                <w:bCs/>
                <w:sz w:val="20"/>
                <w:szCs w:val="20"/>
                <w:lang w:val="es-US"/>
              </w:rPr>
              <w:footnoteReference w:id="2"/>
            </w:r>
          </w:p>
        </w:tc>
      </w:tr>
    </w:tbl>
    <w:p w:rsidR="00B14BD8" w:rsidRDefault="00B14BD8" w:rsidP="00B14BD8">
      <w:pPr>
        <w:spacing w:before="240" w:after="240"/>
        <w:ind w:firstLine="720"/>
        <w:jc w:val="both"/>
        <w:rPr>
          <w:rFonts w:ascii="Cambria" w:hAnsi="Cambria"/>
          <w:b/>
          <w:bCs/>
          <w:sz w:val="20"/>
          <w:szCs w:val="20"/>
          <w:lang w:val="es-ES"/>
        </w:rPr>
      </w:pPr>
      <w:r w:rsidRPr="00B14BD8">
        <w:rPr>
          <w:rFonts w:ascii="Cambria" w:hAnsi="Cambria"/>
          <w:b/>
          <w:bCs/>
          <w:sz w:val="20"/>
          <w:szCs w:val="20"/>
          <w:lang w:val="es-ES"/>
        </w:rPr>
        <w:t>II.</w:t>
      </w:r>
      <w:r w:rsidRPr="00B14BD8">
        <w:rPr>
          <w:rFonts w:ascii="Cambria" w:hAnsi="Cambria"/>
          <w:b/>
          <w:bCs/>
          <w:sz w:val="20"/>
          <w:szCs w:val="20"/>
          <w:lang w:val="es-ES"/>
        </w:rPr>
        <w:tab/>
        <w:t>TRÁMITE ANTE LA CIDH</w:t>
      </w:r>
      <w:r w:rsidRPr="00B14BD8">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A9115F" w:rsidRPr="004A6A54" w:rsidTr="008B75C4">
        <w:tc>
          <w:tcPr>
            <w:tcW w:w="3600" w:type="dxa"/>
            <w:tcBorders>
              <w:top w:val="single" w:sz="6" w:space="0" w:color="auto"/>
              <w:bottom w:val="single" w:sz="6" w:space="0" w:color="auto"/>
            </w:tcBorders>
            <w:shd w:val="clear" w:color="auto" w:fill="386294"/>
            <w:vAlign w:val="center"/>
          </w:tcPr>
          <w:p w:rsidR="00A9115F" w:rsidRPr="003239B8" w:rsidRDefault="00A9115F" w:rsidP="008B75C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Pr="003239B8">
              <w:rPr>
                <w:rFonts w:ascii="Cambria" w:hAnsi="Cambria"/>
                <w:b/>
                <w:bCs/>
                <w:color w:val="FFFFFF" w:themeColor="background1"/>
                <w:sz w:val="20"/>
                <w:szCs w:val="20"/>
                <w:lang w:val="es-ES"/>
              </w:rPr>
              <w:t>resentación de la petición:</w:t>
            </w:r>
          </w:p>
        </w:tc>
        <w:tc>
          <w:tcPr>
            <w:tcW w:w="5760" w:type="dxa"/>
            <w:vAlign w:val="center"/>
          </w:tcPr>
          <w:p w:rsidR="00A9115F" w:rsidRPr="003239B8" w:rsidRDefault="00A9115F" w:rsidP="008B75C4">
            <w:pPr>
              <w:jc w:val="both"/>
              <w:rPr>
                <w:rFonts w:ascii="Cambria" w:hAnsi="Cambria"/>
                <w:bCs/>
                <w:sz w:val="20"/>
                <w:szCs w:val="20"/>
                <w:lang w:val="es-ES"/>
              </w:rPr>
            </w:pPr>
            <w:r w:rsidRPr="00B14BD8">
              <w:rPr>
                <w:rFonts w:ascii="Cambria" w:hAnsi="Cambria"/>
                <w:bCs/>
                <w:sz w:val="20"/>
                <w:szCs w:val="20"/>
                <w:lang w:val="es-ES"/>
              </w:rPr>
              <w:t>30 de noviembre de 2011</w:t>
            </w:r>
          </w:p>
        </w:tc>
      </w:tr>
      <w:tr w:rsidR="00A9115F" w:rsidRPr="000E1616" w:rsidTr="008B75C4">
        <w:tc>
          <w:tcPr>
            <w:tcW w:w="3600" w:type="dxa"/>
            <w:tcBorders>
              <w:top w:val="single" w:sz="6" w:space="0" w:color="auto"/>
              <w:bottom w:val="single" w:sz="6" w:space="0" w:color="auto"/>
            </w:tcBorders>
            <w:shd w:val="clear" w:color="auto" w:fill="386294"/>
            <w:vAlign w:val="center"/>
          </w:tcPr>
          <w:p w:rsidR="00A9115F" w:rsidRPr="001E49E7" w:rsidRDefault="00A9115F" w:rsidP="008B75C4">
            <w:pPr>
              <w:jc w:val="center"/>
              <w:rPr>
                <w:rFonts w:ascii="Cambria" w:hAnsi="Cambria"/>
                <w:b/>
                <w:bCs/>
                <w:color w:val="FFFFFF" w:themeColor="background1"/>
                <w:sz w:val="20"/>
                <w:szCs w:val="20"/>
                <w:lang w:val="es-ES"/>
              </w:rPr>
            </w:pPr>
            <w:r w:rsidRPr="001E49E7">
              <w:rPr>
                <w:rFonts w:ascii="Cambria" w:hAnsi="Cambria"/>
                <w:b/>
                <w:bCs/>
                <w:color w:val="FFFFFF" w:themeColor="background1"/>
                <w:sz w:val="20"/>
                <w:szCs w:val="20"/>
                <w:lang w:val="es-ES"/>
              </w:rPr>
              <w:t>Información adicional recibida durante la etapa de estudio:</w:t>
            </w:r>
          </w:p>
        </w:tc>
        <w:tc>
          <w:tcPr>
            <w:tcW w:w="5760" w:type="dxa"/>
            <w:vAlign w:val="center"/>
          </w:tcPr>
          <w:p w:rsidR="00A9115F" w:rsidRPr="001E49E7" w:rsidRDefault="00A9115F" w:rsidP="00A9115F">
            <w:pPr>
              <w:rPr>
                <w:rFonts w:ascii="Cambria" w:hAnsi="Cambria"/>
                <w:b/>
                <w:bCs/>
                <w:color w:val="FFFFFF" w:themeColor="background1"/>
                <w:sz w:val="20"/>
                <w:szCs w:val="20"/>
                <w:lang w:val="es-AR"/>
              </w:rPr>
            </w:pPr>
            <w:r w:rsidRPr="00B14BD8">
              <w:rPr>
                <w:rFonts w:ascii="Cambria" w:hAnsi="Cambria"/>
                <w:bCs/>
                <w:sz w:val="20"/>
                <w:szCs w:val="20"/>
                <w:lang w:val="es-ES"/>
              </w:rPr>
              <w:t>28 de abril de 2017</w:t>
            </w:r>
          </w:p>
        </w:tc>
      </w:tr>
      <w:tr w:rsidR="00A9115F" w:rsidRPr="000E1616" w:rsidTr="008B75C4">
        <w:tc>
          <w:tcPr>
            <w:tcW w:w="3600" w:type="dxa"/>
            <w:tcBorders>
              <w:top w:val="single" w:sz="6" w:space="0" w:color="auto"/>
              <w:bottom w:val="single" w:sz="6" w:space="0" w:color="auto"/>
            </w:tcBorders>
            <w:shd w:val="clear" w:color="auto" w:fill="386294"/>
            <w:vAlign w:val="center"/>
          </w:tcPr>
          <w:p w:rsidR="00A9115F" w:rsidRPr="003239B8" w:rsidRDefault="00A9115F" w:rsidP="008B75C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Pr="003239B8">
              <w:rPr>
                <w:rFonts w:ascii="Cambria" w:hAnsi="Cambria"/>
                <w:b/>
                <w:color w:val="FFFFFF" w:themeColor="background1"/>
                <w:sz w:val="20"/>
                <w:szCs w:val="20"/>
                <w:lang w:val="es-ES"/>
              </w:rPr>
              <w:t>otificación de la petición al Estado:</w:t>
            </w:r>
          </w:p>
        </w:tc>
        <w:tc>
          <w:tcPr>
            <w:tcW w:w="5760" w:type="dxa"/>
            <w:vAlign w:val="center"/>
          </w:tcPr>
          <w:p w:rsidR="00A9115F" w:rsidRPr="003239B8" w:rsidRDefault="00A9115F" w:rsidP="008B75C4">
            <w:pPr>
              <w:jc w:val="both"/>
              <w:rPr>
                <w:rFonts w:ascii="Cambria" w:hAnsi="Cambria"/>
                <w:bCs/>
                <w:sz w:val="20"/>
                <w:szCs w:val="20"/>
                <w:lang w:val="es-ES"/>
              </w:rPr>
            </w:pPr>
            <w:r w:rsidRPr="00B14BD8">
              <w:rPr>
                <w:rFonts w:ascii="Cambria" w:hAnsi="Cambria"/>
                <w:bCs/>
                <w:sz w:val="20"/>
                <w:szCs w:val="20"/>
                <w:lang w:val="es-AR"/>
              </w:rPr>
              <w:t>28 de junio de 2017</w:t>
            </w:r>
          </w:p>
        </w:tc>
      </w:tr>
      <w:tr w:rsidR="00A9115F" w:rsidRPr="004A6A54" w:rsidTr="008B75C4">
        <w:tc>
          <w:tcPr>
            <w:tcW w:w="3600" w:type="dxa"/>
            <w:tcBorders>
              <w:top w:val="single" w:sz="6" w:space="0" w:color="auto"/>
              <w:bottom w:val="single" w:sz="6" w:space="0" w:color="auto"/>
            </w:tcBorders>
            <w:shd w:val="clear" w:color="auto" w:fill="386294"/>
            <w:vAlign w:val="center"/>
          </w:tcPr>
          <w:p w:rsidR="00A9115F" w:rsidRPr="003239B8" w:rsidRDefault="00A9115F" w:rsidP="008B75C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Pr="003239B8">
              <w:rPr>
                <w:rFonts w:ascii="Cambria" w:hAnsi="Cambria"/>
                <w:b/>
                <w:color w:val="FFFFFF" w:themeColor="background1"/>
                <w:sz w:val="20"/>
                <w:szCs w:val="20"/>
                <w:lang w:val="es-ES"/>
              </w:rPr>
              <w:t>rimera respuesta del Estado:</w:t>
            </w:r>
          </w:p>
        </w:tc>
        <w:tc>
          <w:tcPr>
            <w:tcW w:w="5760" w:type="dxa"/>
            <w:vAlign w:val="center"/>
          </w:tcPr>
          <w:p w:rsidR="00A9115F" w:rsidRPr="003239B8" w:rsidRDefault="00A9115F" w:rsidP="008B75C4">
            <w:pPr>
              <w:jc w:val="both"/>
              <w:rPr>
                <w:rFonts w:ascii="Cambria" w:hAnsi="Cambria"/>
                <w:bCs/>
                <w:sz w:val="20"/>
                <w:szCs w:val="20"/>
                <w:lang w:val="es-ES"/>
              </w:rPr>
            </w:pPr>
            <w:r w:rsidRPr="00B14BD8">
              <w:rPr>
                <w:rFonts w:ascii="Cambria" w:hAnsi="Cambria"/>
                <w:bCs/>
                <w:sz w:val="20"/>
                <w:szCs w:val="20"/>
                <w:lang w:val="es-ES"/>
              </w:rPr>
              <w:t>15 de agosto de 2017</w:t>
            </w:r>
          </w:p>
        </w:tc>
      </w:tr>
      <w:tr w:rsidR="00A9115F" w:rsidRPr="000E1616" w:rsidTr="008B75C4">
        <w:tc>
          <w:tcPr>
            <w:tcW w:w="3600" w:type="dxa"/>
            <w:tcBorders>
              <w:top w:val="single" w:sz="6" w:space="0" w:color="auto"/>
              <w:bottom w:val="single" w:sz="6" w:space="0" w:color="auto"/>
            </w:tcBorders>
            <w:shd w:val="clear" w:color="auto" w:fill="386294"/>
            <w:vAlign w:val="center"/>
          </w:tcPr>
          <w:p w:rsidR="00A9115F" w:rsidRPr="003239B8" w:rsidRDefault="00A9115F" w:rsidP="008B75C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rsidR="00A9115F" w:rsidRPr="003239B8" w:rsidRDefault="00A9115F" w:rsidP="008B75C4">
            <w:pPr>
              <w:jc w:val="both"/>
              <w:rPr>
                <w:rFonts w:ascii="Cambria" w:hAnsi="Cambria"/>
                <w:bCs/>
                <w:sz w:val="20"/>
                <w:szCs w:val="20"/>
                <w:lang w:val="es-ES"/>
              </w:rPr>
            </w:pPr>
            <w:r w:rsidRPr="00B14BD8">
              <w:rPr>
                <w:rFonts w:ascii="Cambria" w:hAnsi="Cambria"/>
                <w:bCs/>
                <w:sz w:val="20"/>
                <w:szCs w:val="20"/>
                <w:lang w:val="es-ES"/>
              </w:rPr>
              <w:t>13 de febrero de 2018</w:t>
            </w:r>
          </w:p>
        </w:tc>
      </w:tr>
    </w:tbl>
    <w:p w:rsidR="00B14BD8" w:rsidRPr="00B14BD8" w:rsidRDefault="00B14BD8" w:rsidP="00B14BD8">
      <w:pPr>
        <w:spacing w:before="240" w:after="240"/>
        <w:ind w:firstLine="720"/>
        <w:jc w:val="both"/>
        <w:rPr>
          <w:rFonts w:ascii="Cambria" w:hAnsi="Cambria"/>
          <w:b/>
          <w:bCs/>
          <w:sz w:val="20"/>
          <w:szCs w:val="20"/>
          <w:lang w:val="es-ES"/>
        </w:rPr>
      </w:pPr>
      <w:r w:rsidRPr="00B14BD8">
        <w:rPr>
          <w:rFonts w:ascii="Cambria" w:hAnsi="Cambria"/>
          <w:b/>
          <w:bCs/>
          <w:sz w:val="20"/>
          <w:szCs w:val="20"/>
          <w:lang w:val="es-ES"/>
        </w:rPr>
        <w:t xml:space="preserve">III. </w:t>
      </w:r>
      <w:r w:rsidRPr="00B14BD8">
        <w:rPr>
          <w:rFonts w:ascii="Cambria" w:hAnsi="Cambria"/>
          <w:b/>
          <w:bCs/>
          <w:sz w:val="20"/>
          <w:szCs w:val="20"/>
          <w:lang w:val="es-ES"/>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B14BD8" w:rsidRPr="00B14BD8" w:rsidTr="009437F0">
        <w:trPr>
          <w:cantSplit/>
        </w:trPr>
        <w:tc>
          <w:tcPr>
            <w:tcW w:w="3600" w:type="dxa"/>
            <w:tcBorders>
              <w:top w:val="single" w:sz="4" w:space="0" w:color="auto"/>
              <w:bottom w:val="single" w:sz="6" w:space="0" w:color="auto"/>
            </w:tcBorders>
            <w:shd w:val="clear" w:color="auto" w:fill="386294"/>
            <w:vAlign w:val="center"/>
          </w:tcPr>
          <w:p w:rsidR="00B14BD8" w:rsidRPr="00B14BD8" w:rsidRDefault="00B14BD8" w:rsidP="009437F0">
            <w:pPr>
              <w:jc w:val="center"/>
              <w:rPr>
                <w:rFonts w:ascii="Cambria" w:hAnsi="Cambria"/>
                <w:b/>
                <w:bCs/>
                <w:i/>
                <w:color w:val="FFFFFF" w:themeColor="background1"/>
                <w:sz w:val="20"/>
                <w:szCs w:val="20"/>
              </w:rPr>
            </w:pPr>
            <w:proofErr w:type="spellStart"/>
            <w:r w:rsidRPr="00B14BD8">
              <w:rPr>
                <w:rFonts w:ascii="Cambria" w:hAnsi="Cambria"/>
                <w:b/>
                <w:bCs/>
                <w:color w:val="FFFFFF" w:themeColor="background1"/>
                <w:sz w:val="20"/>
                <w:szCs w:val="20"/>
              </w:rPr>
              <w:t>Competencia</w:t>
            </w:r>
            <w:proofErr w:type="spellEnd"/>
            <w:r w:rsidRPr="00B14BD8">
              <w:rPr>
                <w:rFonts w:ascii="Cambria" w:hAnsi="Cambria"/>
                <w:b/>
                <w:bCs/>
                <w:i/>
                <w:color w:val="FFFFFF" w:themeColor="background1"/>
                <w:sz w:val="20"/>
                <w:szCs w:val="20"/>
              </w:rPr>
              <w:t xml:space="preserve"> </w:t>
            </w:r>
            <w:proofErr w:type="spellStart"/>
            <w:r w:rsidRPr="00B14BD8">
              <w:rPr>
                <w:rFonts w:ascii="Cambria" w:hAnsi="Cambria"/>
                <w:b/>
                <w:bCs/>
                <w:i/>
                <w:color w:val="FFFFFF" w:themeColor="background1"/>
                <w:sz w:val="20"/>
                <w:szCs w:val="20"/>
              </w:rPr>
              <w:t>Ratione</w:t>
            </w:r>
            <w:proofErr w:type="spellEnd"/>
            <w:r w:rsidRPr="00B14BD8">
              <w:rPr>
                <w:rFonts w:ascii="Cambria" w:hAnsi="Cambria"/>
                <w:b/>
                <w:bCs/>
                <w:i/>
                <w:color w:val="FFFFFF" w:themeColor="background1"/>
                <w:sz w:val="20"/>
                <w:szCs w:val="20"/>
              </w:rPr>
              <w:t xml:space="preserve"> personae:</w:t>
            </w:r>
          </w:p>
        </w:tc>
        <w:tc>
          <w:tcPr>
            <w:tcW w:w="5760" w:type="dxa"/>
            <w:vAlign w:val="center"/>
          </w:tcPr>
          <w:p w:rsidR="00B14BD8" w:rsidRPr="00B14BD8" w:rsidRDefault="00B14BD8" w:rsidP="009437F0">
            <w:pPr>
              <w:rPr>
                <w:rFonts w:ascii="Cambria" w:hAnsi="Cambria"/>
                <w:bCs/>
                <w:sz w:val="20"/>
                <w:szCs w:val="20"/>
              </w:rPr>
            </w:pPr>
            <w:proofErr w:type="spellStart"/>
            <w:r w:rsidRPr="00B14BD8">
              <w:rPr>
                <w:rFonts w:ascii="Cambria" w:hAnsi="Cambria"/>
                <w:bCs/>
                <w:sz w:val="20"/>
                <w:szCs w:val="20"/>
              </w:rPr>
              <w:t>Sí</w:t>
            </w:r>
            <w:proofErr w:type="spellEnd"/>
          </w:p>
        </w:tc>
      </w:tr>
      <w:tr w:rsidR="00B14BD8" w:rsidRPr="00B14BD8" w:rsidTr="009437F0">
        <w:trPr>
          <w:cantSplit/>
        </w:trPr>
        <w:tc>
          <w:tcPr>
            <w:tcW w:w="3600" w:type="dxa"/>
            <w:tcBorders>
              <w:top w:val="single" w:sz="6" w:space="0" w:color="auto"/>
              <w:bottom w:val="single" w:sz="6" w:space="0" w:color="auto"/>
            </w:tcBorders>
            <w:shd w:val="clear" w:color="auto" w:fill="386294"/>
            <w:vAlign w:val="center"/>
          </w:tcPr>
          <w:p w:rsidR="00B14BD8" w:rsidRPr="00B14BD8" w:rsidRDefault="00B14BD8" w:rsidP="009437F0">
            <w:pPr>
              <w:jc w:val="center"/>
              <w:rPr>
                <w:rFonts w:ascii="Cambria" w:hAnsi="Cambria"/>
                <w:b/>
                <w:bCs/>
                <w:color w:val="FFFFFF" w:themeColor="background1"/>
                <w:sz w:val="20"/>
                <w:szCs w:val="20"/>
              </w:rPr>
            </w:pPr>
            <w:proofErr w:type="spellStart"/>
            <w:r w:rsidRPr="00B14BD8">
              <w:rPr>
                <w:rFonts w:ascii="Cambria" w:hAnsi="Cambria"/>
                <w:b/>
                <w:bCs/>
                <w:color w:val="FFFFFF" w:themeColor="background1"/>
                <w:sz w:val="20"/>
                <w:szCs w:val="20"/>
              </w:rPr>
              <w:t>Competencia</w:t>
            </w:r>
            <w:proofErr w:type="spellEnd"/>
            <w:r w:rsidRPr="00B14BD8">
              <w:rPr>
                <w:rFonts w:ascii="Cambria" w:hAnsi="Cambria"/>
                <w:b/>
                <w:bCs/>
                <w:i/>
                <w:color w:val="FFFFFF" w:themeColor="background1"/>
                <w:sz w:val="20"/>
                <w:szCs w:val="20"/>
              </w:rPr>
              <w:t xml:space="preserve"> </w:t>
            </w:r>
            <w:proofErr w:type="spellStart"/>
            <w:r w:rsidRPr="00B14BD8">
              <w:rPr>
                <w:rFonts w:ascii="Cambria" w:hAnsi="Cambria"/>
                <w:b/>
                <w:bCs/>
                <w:i/>
                <w:color w:val="FFFFFF" w:themeColor="background1"/>
                <w:sz w:val="20"/>
                <w:szCs w:val="20"/>
              </w:rPr>
              <w:t>Ratione</w:t>
            </w:r>
            <w:proofErr w:type="spellEnd"/>
            <w:r w:rsidRPr="00B14BD8">
              <w:rPr>
                <w:rFonts w:ascii="Cambria" w:hAnsi="Cambria"/>
                <w:b/>
                <w:bCs/>
                <w:i/>
                <w:color w:val="FFFFFF" w:themeColor="background1"/>
                <w:sz w:val="20"/>
                <w:szCs w:val="20"/>
              </w:rPr>
              <w:t xml:space="preserve"> loci</w:t>
            </w:r>
            <w:r w:rsidRPr="00B14BD8">
              <w:rPr>
                <w:rFonts w:ascii="Cambria" w:hAnsi="Cambria"/>
                <w:b/>
                <w:bCs/>
                <w:color w:val="FFFFFF" w:themeColor="background1"/>
                <w:sz w:val="20"/>
                <w:szCs w:val="20"/>
              </w:rPr>
              <w:t>:</w:t>
            </w:r>
          </w:p>
        </w:tc>
        <w:tc>
          <w:tcPr>
            <w:tcW w:w="5760" w:type="dxa"/>
            <w:vAlign w:val="center"/>
          </w:tcPr>
          <w:p w:rsidR="00B14BD8" w:rsidRPr="00B14BD8" w:rsidRDefault="00B14BD8" w:rsidP="009437F0">
            <w:pPr>
              <w:rPr>
                <w:rFonts w:ascii="Cambria" w:hAnsi="Cambria"/>
                <w:bCs/>
                <w:sz w:val="20"/>
                <w:szCs w:val="20"/>
              </w:rPr>
            </w:pPr>
            <w:proofErr w:type="spellStart"/>
            <w:r w:rsidRPr="00B14BD8">
              <w:rPr>
                <w:rFonts w:ascii="Cambria" w:hAnsi="Cambria"/>
                <w:bCs/>
                <w:sz w:val="20"/>
                <w:szCs w:val="20"/>
              </w:rPr>
              <w:t>Sí</w:t>
            </w:r>
            <w:proofErr w:type="spellEnd"/>
          </w:p>
        </w:tc>
      </w:tr>
      <w:tr w:rsidR="00B14BD8" w:rsidRPr="00B14BD8" w:rsidTr="009437F0">
        <w:trPr>
          <w:cantSplit/>
        </w:trPr>
        <w:tc>
          <w:tcPr>
            <w:tcW w:w="3600" w:type="dxa"/>
            <w:tcBorders>
              <w:top w:val="single" w:sz="6" w:space="0" w:color="auto"/>
              <w:bottom w:val="single" w:sz="6" w:space="0" w:color="auto"/>
            </w:tcBorders>
            <w:shd w:val="clear" w:color="auto" w:fill="386294"/>
            <w:vAlign w:val="center"/>
          </w:tcPr>
          <w:p w:rsidR="00B14BD8" w:rsidRPr="00B14BD8" w:rsidRDefault="00B14BD8" w:rsidP="009437F0">
            <w:pPr>
              <w:jc w:val="center"/>
              <w:rPr>
                <w:rFonts w:ascii="Cambria" w:hAnsi="Cambria"/>
                <w:b/>
                <w:bCs/>
                <w:color w:val="FFFFFF" w:themeColor="background1"/>
                <w:sz w:val="20"/>
                <w:szCs w:val="20"/>
              </w:rPr>
            </w:pPr>
            <w:proofErr w:type="spellStart"/>
            <w:r w:rsidRPr="00B14BD8">
              <w:rPr>
                <w:rFonts w:ascii="Cambria" w:hAnsi="Cambria"/>
                <w:b/>
                <w:bCs/>
                <w:color w:val="FFFFFF" w:themeColor="background1"/>
                <w:sz w:val="20"/>
                <w:szCs w:val="20"/>
              </w:rPr>
              <w:t>Competencia</w:t>
            </w:r>
            <w:proofErr w:type="spellEnd"/>
            <w:r w:rsidRPr="00B14BD8">
              <w:rPr>
                <w:rFonts w:ascii="Cambria" w:hAnsi="Cambria"/>
                <w:b/>
                <w:bCs/>
                <w:i/>
                <w:color w:val="FFFFFF" w:themeColor="background1"/>
                <w:sz w:val="20"/>
                <w:szCs w:val="20"/>
              </w:rPr>
              <w:t xml:space="preserve"> </w:t>
            </w:r>
            <w:proofErr w:type="spellStart"/>
            <w:r w:rsidRPr="00B14BD8">
              <w:rPr>
                <w:rFonts w:ascii="Cambria" w:hAnsi="Cambria"/>
                <w:b/>
                <w:bCs/>
                <w:i/>
                <w:color w:val="FFFFFF" w:themeColor="background1"/>
                <w:sz w:val="20"/>
                <w:szCs w:val="20"/>
              </w:rPr>
              <w:t>Ratione</w:t>
            </w:r>
            <w:proofErr w:type="spellEnd"/>
            <w:r w:rsidRPr="00B14BD8">
              <w:rPr>
                <w:rFonts w:ascii="Cambria" w:hAnsi="Cambria"/>
                <w:b/>
                <w:bCs/>
                <w:i/>
                <w:color w:val="FFFFFF" w:themeColor="background1"/>
                <w:sz w:val="20"/>
                <w:szCs w:val="20"/>
              </w:rPr>
              <w:t xml:space="preserve"> </w:t>
            </w:r>
            <w:proofErr w:type="spellStart"/>
            <w:r w:rsidRPr="00B14BD8">
              <w:rPr>
                <w:rFonts w:ascii="Cambria" w:hAnsi="Cambria"/>
                <w:b/>
                <w:bCs/>
                <w:i/>
                <w:color w:val="FFFFFF" w:themeColor="background1"/>
                <w:sz w:val="20"/>
                <w:szCs w:val="20"/>
              </w:rPr>
              <w:t>temporis</w:t>
            </w:r>
            <w:proofErr w:type="spellEnd"/>
            <w:r w:rsidRPr="00B14BD8">
              <w:rPr>
                <w:rFonts w:ascii="Cambria" w:hAnsi="Cambria"/>
                <w:b/>
                <w:bCs/>
                <w:color w:val="FFFFFF" w:themeColor="background1"/>
                <w:sz w:val="20"/>
                <w:szCs w:val="20"/>
              </w:rPr>
              <w:t>:</w:t>
            </w:r>
          </w:p>
        </w:tc>
        <w:tc>
          <w:tcPr>
            <w:tcW w:w="5760" w:type="dxa"/>
            <w:vAlign w:val="center"/>
          </w:tcPr>
          <w:p w:rsidR="00B14BD8" w:rsidRPr="00B14BD8" w:rsidRDefault="00B14BD8" w:rsidP="009437F0">
            <w:pPr>
              <w:rPr>
                <w:rFonts w:ascii="Cambria" w:hAnsi="Cambria"/>
                <w:bCs/>
                <w:sz w:val="20"/>
                <w:szCs w:val="20"/>
              </w:rPr>
            </w:pPr>
            <w:proofErr w:type="spellStart"/>
            <w:r w:rsidRPr="00B14BD8">
              <w:rPr>
                <w:rFonts w:ascii="Cambria" w:hAnsi="Cambria"/>
                <w:bCs/>
                <w:sz w:val="20"/>
                <w:szCs w:val="20"/>
              </w:rPr>
              <w:t>Sí</w:t>
            </w:r>
            <w:proofErr w:type="spellEnd"/>
          </w:p>
        </w:tc>
      </w:tr>
      <w:tr w:rsidR="00B14BD8" w:rsidRPr="009C26B6" w:rsidTr="009437F0">
        <w:trPr>
          <w:cantSplit/>
        </w:trPr>
        <w:tc>
          <w:tcPr>
            <w:tcW w:w="3600" w:type="dxa"/>
            <w:tcBorders>
              <w:top w:val="single" w:sz="6" w:space="0" w:color="auto"/>
              <w:bottom w:val="single" w:sz="6" w:space="0" w:color="auto"/>
            </w:tcBorders>
            <w:shd w:val="clear" w:color="auto" w:fill="386294"/>
            <w:vAlign w:val="center"/>
          </w:tcPr>
          <w:p w:rsidR="00B14BD8" w:rsidRPr="00B14BD8" w:rsidRDefault="00B14BD8" w:rsidP="009437F0">
            <w:pPr>
              <w:jc w:val="center"/>
              <w:rPr>
                <w:rFonts w:ascii="Cambria" w:hAnsi="Cambria"/>
                <w:b/>
                <w:bCs/>
                <w:color w:val="FFFFFF" w:themeColor="background1"/>
                <w:sz w:val="20"/>
                <w:szCs w:val="20"/>
              </w:rPr>
            </w:pPr>
            <w:proofErr w:type="spellStart"/>
            <w:r w:rsidRPr="00B14BD8">
              <w:rPr>
                <w:rFonts w:ascii="Cambria" w:hAnsi="Cambria"/>
                <w:b/>
                <w:bCs/>
                <w:color w:val="FFFFFF" w:themeColor="background1"/>
                <w:sz w:val="20"/>
                <w:szCs w:val="20"/>
              </w:rPr>
              <w:t>Competencia</w:t>
            </w:r>
            <w:proofErr w:type="spellEnd"/>
            <w:r w:rsidRPr="00B14BD8">
              <w:rPr>
                <w:rFonts w:ascii="Cambria" w:hAnsi="Cambria"/>
                <w:b/>
                <w:bCs/>
                <w:i/>
                <w:color w:val="FFFFFF" w:themeColor="background1"/>
                <w:sz w:val="20"/>
                <w:szCs w:val="20"/>
              </w:rPr>
              <w:t xml:space="preserve"> </w:t>
            </w:r>
            <w:proofErr w:type="spellStart"/>
            <w:r w:rsidRPr="00B14BD8">
              <w:rPr>
                <w:rFonts w:ascii="Cambria" w:hAnsi="Cambria"/>
                <w:b/>
                <w:bCs/>
                <w:i/>
                <w:color w:val="FFFFFF" w:themeColor="background1"/>
                <w:sz w:val="20"/>
                <w:szCs w:val="20"/>
              </w:rPr>
              <w:t>Ratione</w:t>
            </w:r>
            <w:proofErr w:type="spellEnd"/>
            <w:r w:rsidRPr="00B14BD8">
              <w:rPr>
                <w:rFonts w:ascii="Cambria" w:hAnsi="Cambria"/>
                <w:b/>
                <w:bCs/>
                <w:i/>
                <w:color w:val="FFFFFF" w:themeColor="background1"/>
                <w:sz w:val="20"/>
                <w:szCs w:val="20"/>
              </w:rPr>
              <w:t xml:space="preserve"> </w:t>
            </w:r>
            <w:proofErr w:type="spellStart"/>
            <w:r w:rsidRPr="00B14BD8">
              <w:rPr>
                <w:rFonts w:ascii="Cambria" w:hAnsi="Cambria"/>
                <w:b/>
                <w:bCs/>
                <w:i/>
                <w:color w:val="FFFFFF" w:themeColor="background1"/>
                <w:sz w:val="20"/>
                <w:szCs w:val="20"/>
              </w:rPr>
              <w:t>materiae</w:t>
            </w:r>
            <w:proofErr w:type="spellEnd"/>
            <w:r w:rsidRPr="00B14BD8">
              <w:rPr>
                <w:rFonts w:ascii="Cambria" w:hAnsi="Cambria"/>
                <w:b/>
                <w:bCs/>
                <w:color w:val="FFFFFF" w:themeColor="background1"/>
                <w:sz w:val="20"/>
                <w:szCs w:val="20"/>
              </w:rPr>
              <w:t>:</w:t>
            </w:r>
          </w:p>
        </w:tc>
        <w:tc>
          <w:tcPr>
            <w:tcW w:w="5760" w:type="dxa"/>
            <w:vAlign w:val="center"/>
          </w:tcPr>
          <w:p w:rsidR="00B14BD8" w:rsidRPr="00B14BD8" w:rsidRDefault="00B14BD8" w:rsidP="009437F0">
            <w:pPr>
              <w:jc w:val="both"/>
              <w:rPr>
                <w:rFonts w:ascii="Cambria" w:hAnsi="Cambria"/>
                <w:bCs/>
                <w:sz w:val="20"/>
                <w:szCs w:val="20"/>
                <w:lang w:val="es-US"/>
              </w:rPr>
            </w:pPr>
            <w:r w:rsidRPr="00B14BD8">
              <w:rPr>
                <w:rFonts w:ascii="Cambria" w:hAnsi="Cambria"/>
                <w:bCs/>
                <w:sz w:val="20"/>
                <w:szCs w:val="20"/>
                <w:lang w:val="es-ES"/>
              </w:rPr>
              <w:t>Sí, Convención Americana (depósito de instrumento realizado el 25 de septiembre de 1979)</w:t>
            </w:r>
          </w:p>
        </w:tc>
      </w:tr>
    </w:tbl>
    <w:p w:rsidR="00B14BD8" w:rsidRPr="00B14BD8" w:rsidRDefault="00B14BD8" w:rsidP="00B14BD8">
      <w:pPr>
        <w:spacing w:before="240" w:after="240"/>
        <w:ind w:firstLine="720"/>
        <w:jc w:val="both"/>
        <w:rPr>
          <w:rFonts w:ascii="Cambria" w:hAnsi="Cambria"/>
          <w:b/>
          <w:bCs/>
          <w:sz w:val="20"/>
          <w:szCs w:val="20"/>
          <w:lang w:val="es-ES"/>
        </w:rPr>
      </w:pPr>
      <w:r w:rsidRPr="00B14BD8">
        <w:rPr>
          <w:rFonts w:ascii="Cambria" w:hAnsi="Cambria"/>
          <w:b/>
          <w:bCs/>
          <w:sz w:val="20"/>
          <w:szCs w:val="20"/>
          <w:lang w:val="es-ES"/>
        </w:rPr>
        <w:t xml:space="preserve">IV. </w:t>
      </w:r>
      <w:r w:rsidRPr="00B14BD8">
        <w:rPr>
          <w:rFonts w:ascii="Cambria" w:hAnsi="Cambria"/>
          <w:b/>
          <w:bCs/>
          <w:sz w:val="20"/>
          <w:szCs w:val="20"/>
          <w:lang w:val="es-ES"/>
        </w:rPr>
        <w:tab/>
        <w:t>DUPLICACIÓN</w:t>
      </w:r>
      <w:r w:rsidRPr="00B14BD8">
        <w:rPr>
          <w:rFonts w:ascii="Cambria" w:hAnsi="Cambria"/>
          <w:b/>
          <w:bCs/>
          <w:color w:val="FFFFFF" w:themeColor="background1"/>
          <w:sz w:val="20"/>
          <w:szCs w:val="20"/>
          <w:lang w:val="es-ES"/>
        </w:rPr>
        <w:t xml:space="preserve"> </w:t>
      </w:r>
      <w:r w:rsidRPr="00B14BD8">
        <w:rPr>
          <w:rFonts w:ascii="Cambria" w:hAnsi="Cambria"/>
          <w:b/>
          <w:bCs/>
          <w:sz w:val="20"/>
          <w:szCs w:val="20"/>
          <w:lang w:val="es-ES"/>
        </w:rPr>
        <w:t>DE PROCEDIMIENTOS Y COSA JUZGADA</w:t>
      </w:r>
      <w:r w:rsidRPr="00B14BD8">
        <w:rPr>
          <w:rFonts w:ascii="Cambria" w:hAnsi="Cambria"/>
          <w:b/>
          <w:bCs/>
          <w:i/>
          <w:sz w:val="20"/>
          <w:szCs w:val="20"/>
          <w:lang w:val="es-ES"/>
        </w:rPr>
        <w:t xml:space="preserve"> </w:t>
      </w:r>
      <w:r w:rsidRPr="00B14BD8">
        <w:rPr>
          <w:rFonts w:ascii="Cambria" w:hAnsi="Cambria"/>
          <w:b/>
          <w:bCs/>
          <w:sz w:val="20"/>
          <w:szCs w:val="20"/>
          <w:lang w:val="es-ES"/>
        </w:rPr>
        <w:t xml:space="preserve">INTERNACIONAL,  CARACTERIZACIÓN, </w:t>
      </w:r>
      <w:r w:rsidRPr="00B14BD8">
        <w:rPr>
          <w:rFonts w:ascii="Cambria" w:hAnsi="Cambria"/>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B14BD8" w:rsidRPr="00B14BD8" w:rsidTr="009437F0">
        <w:trPr>
          <w:cantSplit/>
        </w:trPr>
        <w:tc>
          <w:tcPr>
            <w:tcW w:w="3600" w:type="dxa"/>
            <w:tcBorders>
              <w:top w:val="single" w:sz="4" w:space="0" w:color="auto"/>
              <w:bottom w:val="single" w:sz="6" w:space="0" w:color="auto"/>
            </w:tcBorders>
            <w:shd w:val="clear" w:color="auto" w:fill="386294"/>
            <w:vAlign w:val="center"/>
          </w:tcPr>
          <w:p w:rsidR="00B14BD8" w:rsidRPr="00B14BD8" w:rsidRDefault="00B14BD8" w:rsidP="009437F0">
            <w:pPr>
              <w:jc w:val="center"/>
              <w:rPr>
                <w:rFonts w:ascii="Cambria" w:hAnsi="Cambria"/>
                <w:b/>
                <w:bCs/>
                <w:color w:val="FFFFFF" w:themeColor="background1"/>
                <w:sz w:val="20"/>
                <w:szCs w:val="20"/>
                <w:lang w:val="es-ES"/>
              </w:rPr>
            </w:pPr>
            <w:r w:rsidRPr="00B14BD8">
              <w:rPr>
                <w:rFonts w:ascii="Cambria" w:hAnsi="Cambria"/>
                <w:b/>
                <w:bCs/>
                <w:color w:val="FFFFFF" w:themeColor="background1"/>
                <w:sz w:val="20"/>
                <w:szCs w:val="20"/>
                <w:lang w:val="es-ES"/>
              </w:rPr>
              <w:t>Duplicación de procedimientos y cosa juzgada internacional:</w:t>
            </w:r>
          </w:p>
        </w:tc>
        <w:tc>
          <w:tcPr>
            <w:tcW w:w="5760" w:type="dxa"/>
            <w:vAlign w:val="center"/>
          </w:tcPr>
          <w:p w:rsidR="00B14BD8" w:rsidRPr="00B14BD8" w:rsidRDefault="00B14BD8" w:rsidP="009437F0">
            <w:pPr>
              <w:jc w:val="both"/>
              <w:rPr>
                <w:rFonts w:ascii="Cambria" w:hAnsi="Cambria"/>
                <w:bCs/>
                <w:sz w:val="20"/>
                <w:szCs w:val="20"/>
                <w:lang w:val="es-ES"/>
              </w:rPr>
            </w:pPr>
            <w:r w:rsidRPr="00B14BD8">
              <w:rPr>
                <w:rFonts w:ascii="Cambria" w:hAnsi="Cambria"/>
                <w:bCs/>
                <w:sz w:val="20"/>
                <w:szCs w:val="20"/>
                <w:lang w:val="es-ES"/>
              </w:rPr>
              <w:t>No</w:t>
            </w:r>
          </w:p>
        </w:tc>
      </w:tr>
      <w:tr w:rsidR="00B14BD8" w:rsidRPr="009C26B6" w:rsidTr="009437F0">
        <w:trPr>
          <w:cantSplit/>
        </w:trPr>
        <w:tc>
          <w:tcPr>
            <w:tcW w:w="3600" w:type="dxa"/>
            <w:tcBorders>
              <w:top w:val="single" w:sz="4" w:space="0" w:color="auto"/>
              <w:bottom w:val="single" w:sz="6" w:space="0" w:color="auto"/>
            </w:tcBorders>
            <w:shd w:val="clear" w:color="auto" w:fill="386294"/>
            <w:vAlign w:val="center"/>
          </w:tcPr>
          <w:p w:rsidR="00B14BD8" w:rsidRPr="00B14BD8" w:rsidRDefault="00B14BD8" w:rsidP="009437F0">
            <w:pPr>
              <w:jc w:val="center"/>
              <w:rPr>
                <w:rFonts w:ascii="Cambria" w:hAnsi="Cambria"/>
                <w:b/>
                <w:bCs/>
                <w:i/>
                <w:color w:val="FFFFFF" w:themeColor="background1"/>
                <w:sz w:val="20"/>
                <w:szCs w:val="20"/>
              </w:rPr>
            </w:pPr>
            <w:r w:rsidRPr="00B14BD8">
              <w:rPr>
                <w:rFonts w:ascii="Cambria" w:hAnsi="Cambria"/>
                <w:b/>
                <w:bCs/>
                <w:color w:val="FFFFFF" w:themeColor="background1"/>
                <w:sz w:val="20"/>
                <w:szCs w:val="20"/>
              </w:rPr>
              <w:t xml:space="preserve">Derechos </w:t>
            </w:r>
            <w:proofErr w:type="spellStart"/>
            <w:r w:rsidRPr="00B14BD8">
              <w:rPr>
                <w:rFonts w:ascii="Cambria" w:hAnsi="Cambria"/>
                <w:b/>
                <w:bCs/>
                <w:color w:val="FFFFFF" w:themeColor="background1"/>
                <w:sz w:val="20"/>
                <w:szCs w:val="20"/>
              </w:rPr>
              <w:t>declarados</w:t>
            </w:r>
            <w:proofErr w:type="spellEnd"/>
            <w:r w:rsidRPr="00B14BD8">
              <w:rPr>
                <w:rFonts w:ascii="Cambria" w:hAnsi="Cambria"/>
                <w:b/>
                <w:bCs/>
                <w:color w:val="FFFFFF" w:themeColor="background1"/>
                <w:sz w:val="20"/>
                <w:szCs w:val="20"/>
              </w:rPr>
              <w:t xml:space="preserve"> </w:t>
            </w:r>
            <w:proofErr w:type="spellStart"/>
            <w:r w:rsidRPr="00B14BD8">
              <w:rPr>
                <w:rFonts w:ascii="Cambria" w:hAnsi="Cambria"/>
                <w:b/>
                <w:bCs/>
                <w:color w:val="FFFFFF" w:themeColor="background1"/>
                <w:sz w:val="20"/>
                <w:szCs w:val="20"/>
              </w:rPr>
              <w:t>admisibles</w:t>
            </w:r>
            <w:proofErr w:type="spellEnd"/>
            <w:r w:rsidRPr="00B14BD8">
              <w:rPr>
                <w:rFonts w:ascii="Cambria" w:hAnsi="Cambria"/>
                <w:b/>
                <w:bCs/>
                <w:i/>
                <w:color w:val="FFFFFF" w:themeColor="background1"/>
                <w:sz w:val="20"/>
                <w:szCs w:val="20"/>
              </w:rPr>
              <w:t>:</w:t>
            </w:r>
          </w:p>
        </w:tc>
        <w:tc>
          <w:tcPr>
            <w:tcW w:w="5760" w:type="dxa"/>
            <w:vAlign w:val="center"/>
          </w:tcPr>
          <w:p w:rsidR="00B14BD8" w:rsidRPr="00B14BD8" w:rsidRDefault="0069304C" w:rsidP="007622D1">
            <w:pPr>
              <w:jc w:val="both"/>
              <w:rPr>
                <w:rFonts w:ascii="Cambria" w:hAnsi="Cambria"/>
                <w:bCs/>
                <w:sz w:val="20"/>
                <w:szCs w:val="20"/>
                <w:lang w:val="es-US"/>
              </w:rPr>
            </w:pPr>
            <w:r w:rsidRPr="00B14BD8">
              <w:rPr>
                <w:rFonts w:ascii="Cambria" w:hAnsi="Cambria"/>
                <w:bCs/>
                <w:sz w:val="20"/>
                <w:szCs w:val="20"/>
                <w:lang w:val="es-US"/>
              </w:rPr>
              <w:t>Artículos 8 (garantías judiciales), 16 (libertad de asociación), 23 (derechos políticos), 24 (igualdad ante la ley)</w:t>
            </w:r>
            <w:r>
              <w:rPr>
                <w:rFonts w:ascii="Cambria" w:hAnsi="Cambria"/>
                <w:bCs/>
                <w:sz w:val="20"/>
                <w:szCs w:val="20"/>
                <w:lang w:val="es-US"/>
              </w:rPr>
              <w:t xml:space="preserve"> y 25 (protección judicial)</w:t>
            </w:r>
            <w:r w:rsidRPr="00B14BD8">
              <w:rPr>
                <w:rFonts w:ascii="Cambria" w:hAnsi="Cambria"/>
                <w:bCs/>
                <w:sz w:val="20"/>
                <w:szCs w:val="20"/>
                <w:lang w:val="es-US"/>
              </w:rPr>
              <w:t xml:space="preserve"> de la Convención Americana, en relación con sus artículos 1 (obligación de respetar los derechos) y 2 (deber de adoptar disposiciones de derecho interno)</w:t>
            </w:r>
          </w:p>
        </w:tc>
      </w:tr>
      <w:tr w:rsidR="00B14BD8" w:rsidRPr="009C26B6" w:rsidTr="009437F0">
        <w:trPr>
          <w:cantSplit/>
        </w:trPr>
        <w:tc>
          <w:tcPr>
            <w:tcW w:w="3600" w:type="dxa"/>
            <w:tcBorders>
              <w:top w:val="single" w:sz="6" w:space="0" w:color="auto"/>
              <w:bottom w:val="single" w:sz="6" w:space="0" w:color="auto"/>
            </w:tcBorders>
            <w:shd w:val="clear" w:color="auto" w:fill="386294"/>
            <w:vAlign w:val="center"/>
          </w:tcPr>
          <w:p w:rsidR="00B14BD8" w:rsidRPr="00B14BD8" w:rsidRDefault="00B14BD8" w:rsidP="009437F0">
            <w:pPr>
              <w:jc w:val="center"/>
              <w:rPr>
                <w:rFonts w:ascii="Cambria" w:hAnsi="Cambria"/>
                <w:b/>
                <w:bCs/>
                <w:color w:val="FFFFFF" w:themeColor="background1"/>
                <w:sz w:val="20"/>
                <w:szCs w:val="20"/>
                <w:lang w:val="es-ES"/>
              </w:rPr>
            </w:pPr>
            <w:r w:rsidRPr="00B14BD8">
              <w:rPr>
                <w:rFonts w:ascii="Cambria" w:hAnsi="Cambria"/>
                <w:b/>
                <w:bCs/>
                <w:color w:val="FFFFFF" w:themeColor="background1"/>
                <w:sz w:val="20"/>
                <w:szCs w:val="20"/>
                <w:lang w:val="es-ES"/>
              </w:rPr>
              <w:t>Agotamiento de recursos internos o procedencia de una excepción:</w:t>
            </w:r>
          </w:p>
        </w:tc>
        <w:tc>
          <w:tcPr>
            <w:tcW w:w="5760" w:type="dxa"/>
            <w:vAlign w:val="center"/>
          </w:tcPr>
          <w:p w:rsidR="00B14BD8" w:rsidRPr="00B14BD8" w:rsidRDefault="00432520" w:rsidP="009437F0">
            <w:pPr>
              <w:rPr>
                <w:rFonts w:ascii="Cambria" w:hAnsi="Cambria"/>
                <w:bCs/>
                <w:sz w:val="20"/>
                <w:szCs w:val="20"/>
                <w:lang w:val="es-ES"/>
              </w:rPr>
            </w:pPr>
            <w:r>
              <w:rPr>
                <w:rFonts w:ascii="Cambria" w:hAnsi="Cambria"/>
                <w:bCs/>
                <w:sz w:val="20"/>
                <w:szCs w:val="20"/>
                <w:lang w:val="es-ES"/>
              </w:rPr>
              <w:t>Sí</w:t>
            </w:r>
            <w:r w:rsidR="00B14BD8" w:rsidRPr="00B14BD8">
              <w:rPr>
                <w:rFonts w:ascii="Cambria" w:hAnsi="Cambria"/>
                <w:bCs/>
                <w:sz w:val="20"/>
                <w:szCs w:val="20"/>
                <w:lang w:val="es-ES"/>
              </w:rPr>
              <w:t xml:space="preserve">, </w:t>
            </w:r>
            <w:r w:rsidR="00DD63E6">
              <w:rPr>
                <w:rFonts w:ascii="Cambria" w:hAnsi="Cambria"/>
                <w:bCs/>
                <w:sz w:val="20"/>
                <w:szCs w:val="20"/>
                <w:lang w:val="es-ES"/>
              </w:rPr>
              <w:t>aplica excepción artículo 46.2</w:t>
            </w:r>
            <w:r>
              <w:rPr>
                <w:rFonts w:ascii="Cambria" w:hAnsi="Cambria"/>
                <w:bCs/>
                <w:sz w:val="20"/>
                <w:szCs w:val="20"/>
                <w:lang w:val="es-ES"/>
              </w:rPr>
              <w:t>.a</w:t>
            </w:r>
          </w:p>
        </w:tc>
      </w:tr>
      <w:tr w:rsidR="00B14BD8" w:rsidRPr="009C26B6" w:rsidTr="009437F0">
        <w:trPr>
          <w:cantSplit/>
        </w:trPr>
        <w:tc>
          <w:tcPr>
            <w:tcW w:w="3600" w:type="dxa"/>
            <w:tcBorders>
              <w:top w:val="single" w:sz="6" w:space="0" w:color="auto"/>
              <w:bottom w:val="single" w:sz="6" w:space="0" w:color="auto"/>
            </w:tcBorders>
            <w:shd w:val="clear" w:color="auto" w:fill="386294"/>
            <w:vAlign w:val="center"/>
          </w:tcPr>
          <w:p w:rsidR="00B14BD8" w:rsidRPr="00B14BD8" w:rsidRDefault="00B14BD8" w:rsidP="009437F0">
            <w:pPr>
              <w:jc w:val="center"/>
              <w:rPr>
                <w:rFonts w:ascii="Cambria" w:hAnsi="Cambria"/>
                <w:b/>
                <w:bCs/>
                <w:color w:val="FFFFFF" w:themeColor="background1"/>
                <w:sz w:val="20"/>
                <w:szCs w:val="20"/>
              </w:rPr>
            </w:pPr>
            <w:proofErr w:type="spellStart"/>
            <w:r w:rsidRPr="00B14BD8">
              <w:rPr>
                <w:rFonts w:ascii="Cambria" w:hAnsi="Cambria"/>
                <w:b/>
                <w:bCs/>
                <w:color w:val="FFFFFF" w:themeColor="background1"/>
                <w:sz w:val="20"/>
                <w:szCs w:val="20"/>
              </w:rPr>
              <w:t>Presentación</w:t>
            </w:r>
            <w:proofErr w:type="spellEnd"/>
            <w:r w:rsidRPr="00B14BD8">
              <w:rPr>
                <w:rFonts w:ascii="Cambria" w:hAnsi="Cambria"/>
                <w:b/>
                <w:bCs/>
                <w:color w:val="FFFFFF" w:themeColor="background1"/>
                <w:sz w:val="20"/>
                <w:szCs w:val="20"/>
              </w:rPr>
              <w:t xml:space="preserve"> </w:t>
            </w:r>
            <w:proofErr w:type="spellStart"/>
            <w:r w:rsidRPr="00B14BD8">
              <w:rPr>
                <w:rFonts w:ascii="Cambria" w:hAnsi="Cambria"/>
                <w:b/>
                <w:bCs/>
                <w:color w:val="FFFFFF" w:themeColor="background1"/>
                <w:sz w:val="20"/>
                <w:szCs w:val="20"/>
              </w:rPr>
              <w:t>dentro</w:t>
            </w:r>
            <w:proofErr w:type="spellEnd"/>
            <w:r w:rsidRPr="00B14BD8">
              <w:rPr>
                <w:rFonts w:ascii="Cambria" w:hAnsi="Cambria"/>
                <w:b/>
                <w:bCs/>
                <w:color w:val="FFFFFF" w:themeColor="background1"/>
                <w:sz w:val="20"/>
                <w:szCs w:val="20"/>
              </w:rPr>
              <w:t xml:space="preserve"> de </w:t>
            </w:r>
            <w:proofErr w:type="spellStart"/>
            <w:r w:rsidRPr="00B14BD8">
              <w:rPr>
                <w:rFonts w:ascii="Cambria" w:hAnsi="Cambria"/>
                <w:b/>
                <w:bCs/>
                <w:color w:val="FFFFFF" w:themeColor="background1"/>
                <w:sz w:val="20"/>
                <w:szCs w:val="20"/>
              </w:rPr>
              <w:t>plazo</w:t>
            </w:r>
            <w:proofErr w:type="spellEnd"/>
            <w:r w:rsidRPr="00B14BD8">
              <w:rPr>
                <w:rFonts w:ascii="Cambria" w:hAnsi="Cambria"/>
                <w:b/>
                <w:bCs/>
                <w:color w:val="FFFFFF" w:themeColor="background1"/>
                <w:sz w:val="20"/>
                <w:szCs w:val="20"/>
              </w:rPr>
              <w:t>:</w:t>
            </w:r>
          </w:p>
        </w:tc>
        <w:tc>
          <w:tcPr>
            <w:tcW w:w="5760" w:type="dxa"/>
            <w:vAlign w:val="center"/>
          </w:tcPr>
          <w:p w:rsidR="00B14BD8" w:rsidRPr="00B14BD8" w:rsidRDefault="00A9115F" w:rsidP="009437F0">
            <w:pPr>
              <w:rPr>
                <w:rFonts w:ascii="Cambria" w:hAnsi="Cambria"/>
                <w:bCs/>
                <w:sz w:val="20"/>
                <w:szCs w:val="20"/>
                <w:lang w:val="es-US"/>
              </w:rPr>
            </w:pPr>
            <w:r w:rsidRPr="00A9115F">
              <w:rPr>
                <w:rFonts w:ascii="Cambria" w:hAnsi="Cambria"/>
                <w:bCs/>
                <w:sz w:val="20"/>
                <w:szCs w:val="20"/>
                <w:lang w:val="es-US"/>
              </w:rPr>
              <w:t>Sí, en los términos de la sección VII</w:t>
            </w:r>
          </w:p>
        </w:tc>
      </w:tr>
    </w:tbl>
    <w:p w:rsidR="007622D1" w:rsidRDefault="007622D1" w:rsidP="00B14BD8">
      <w:pPr>
        <w:spacing w:before="240" w:after="240"/>
        <w:ind w:firstLine="720"/>
        <w:jc w:val="both"/>
        <w:rPr>
          <w:rFonts w:ascii="Cambria" w:hAnsi="Cambria"/>
          <w:b/>
          <w:sz w:val="20"/>
          <w:szCs w:val="20"/>
          <w:lang w:val="es-UY"/>
        </w:rPr>
      </w:pPr>
    </w:p>
    <w:p w:rsidR="007622D1" w:rsidRDefault="007622D1" w:rsidP="00B14BD8">
      <w:pPr>
        <w:spacing w:before="240" w:after="240"/>
        <w:ind w:firstLine="720"/>
        <w:jc w:val="both"/>
        <w:rPr>
          <w:rFonts w:ascii="Cambria" w:hAnsi="Cambria"/>
          <w:b/>
          <w:sz w:val="20"/>
          <w:szCs w:val="20"/>
          <w:lang w:val="es-UY"/>
        </w:rPr>
      </w:pPr>
    </w:p>
    <w:p w:rsidR="00AE2D4F" w:rsidRDefault="00B14BD8" w:rsidP="00AE2D4F">
      <w:pPr>
        <w:ind w:firstLine="720"/>
        <w:jc w:val="both"/>
        <w:rPr>
          <w:rFonts w:ascii="Cambria" w:hAnsi="Cambria"/>
          <w:b/>
          <w:sz w:val="20"/>
          <w:szCs w:val="20"/>
          <w:lang w:val="es-UY"/>
        </w:rPr>
      </w:pPr>
      <w:r w:rsidRPr="00B14BD8">
        <w:rPr>
          <w:rFonts w:ascii="Cambria" w:hAnsi="Cambria"/>
          <w:b/>
          <w:sz w:val="20"/>
          <w:szCs w:val="20"/>
          <w:lang w:val="es-UY"/>
        </w:rPr>
        <w:lastRenderedPageBreak/>
        <w:t xml:space="preserve">V. </w:t>
      </w:r>
      <w:r w:rsidRPr="00B14BD8">
        <w:rPr>
          <w:rFonts w:ascii="Cambria" w:hAnsi="Cambria"/>
          <w:b/>
          <w:sz w:val="20"/>
          <w:szCs w:val="20"/>
          <w:lang w:val="es-UY"/>
        </w:rPr>
        <w:tab/>
        <w:t>HECHOS ALEGADOS</w:t>
      </w:r>
    </w:p>
    <w:p w:rsidR="00B14BD8" w:rsidRPr="00B14BD8" w:rsidRDefault="00B14BD8" w:rsidP="00AE2D4F">
      <w:pPr>
        <w:ind w:firstLine="720"/>
        <w:jc w:val="both"/>
        <w:rPr>
          <w:rFonts w:ascii="Cambria" w:hAnsi="Cambria"/>
          <w:b/>
          <w:sz w:val="20"/>
          <w:szCs w:val="20"/>
          <w:lang w:val="es-UY"/>
        </w:rPr>
      </w:pPr>
      <w:r w:rsidRPr="00B14BD8">
        <w:rPr>
          <w:rFonts w:ascii="Cambria" w:hAnsi="Cambria"/>
          <w:b/>
          <w:sz w:val="20"/>
          <w:szCs w:val="20"/>
          <w:lang w:val="es-UY"/>
        </w:rPr>
        <w:t xml:space="preserve"> </w:t>
      </w:r>
    </w:p>
    <w:p w:rsidR="00AE2D4F" w:rsidRPr="00AE2D4F" w:rsidRDefault="00B14BD8" w:rsidP="00AE2D4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Cs/>
          <w:sz w:val="20"/>
          <w:szCs w:val="20"/>
          <w:lang w:val="es-ES"/>
        </w:rPr>
      </w:pPr>
      <w:r w:rsidRPr="00E52156">
        <w:rPr>
          <w:rFonts w:ascii="Cambria" w:hAnsi="Cambria"/>
          <w:bCs/>
          <w:sz w:val="20"/>
          <w:szCs w:val="20"/>
          <w:lang w:val="es-ES"/>
        </w:rPr>
        <w:t xml:space="preserve">El </w:t>
      </w:r>
      <w:r w:rsidR="009437F0" w:rsidRPr="00E52156">
        <w:rPr>
          <w:rFonts w:ascii="Cambria" w:hAnsi="Cambria"/>
          <w:bCs/>
          <w:sz w:val="20"/>
          <w:szCs w:val="20"/>
          <w:lang w:val="es-ES"/>
        </w:rPr>
        <w:t xml:space="preserve">peticionario alega la responsabilidad internacional del Estado </w:t>
      </w:r>
      <w:r w:rsidR="001C65DB" w:rsidRPr="00E52156">
        <w:rPr>
          <w:rFonts w:ascii="Cambria" w:hAnsi="Cambria"/>
          <w:bCs/>
          <w:sz w:val="20"/>
          <w:szCs w:val="20"/>
          <w:lang w:val="es-ES"/>
        </w:rPr>
        <w:t xml:space="preserve">nicaragüense </w:t>
      </w:r>
      <w:r w:rsidR="009437F0" w:rsidRPr="00E52156">
        <w:rPr>
          <w:rFonts w:ascii="Cambria" w:hAnsi="Cambria"/>
          <w:bCs/>
          <w:sz w:val="20"/>
          <w:szCs w:val="20"/>
          <w:lang w:val="es-ES"/>
        </w:rPr>
        <w:t xml:space="preserve">por </w:t>
      </w:r>
      <w:r w:rsidR="000F4818">
        <w:rPr>
          <w:rFonts w:ascii="Cambria" w:hAnsi="Cambria"/>
          <w:bCs/>
          <w:sz w:val="20"/>
          <w:szCs w:val="20"/>
          <w:lang w:val="es-ES"/>
        </w:rPr>
        <w:t>el rechazo de la inscripción de la candidatura</w:t>
      </w:r>
      <w:r w:rsidR="009437F0" w:rsidRPr="00E52156">
        <w:rPr>
          <w:rFonts w:ascii="Cambria" w:hAnsi="Cambria"/>
          <w:bCs/>
          <w:sz w:val="20"/>
          <w:szCs w:val="20"/>
          <w:lang w:val="es-ES_tradnl"/>
        </w:rPr>
        <w:t xml:space="preserve"> de la Sra. Ana Margarita </w:t>
      </w:r>
      <w:proofErr w:type="spellStart"/>
      <w:r w:rsidR="009437F0" w:rsidRPr="00E52156">
        <w:rPr>
          <w:rFonts w:ascii="Cambria" w:hAnsi="Cambria"/>
          <w:bCs/>
          <w:sz w:val="20"/>
          <w:szCs w:val="20"/>
          <w:lang w:val="es-ES_tradnl"/>
        </w:rPr>
        <w:t>Vijil</w:t>
      </w:r>
      <w:proofErr w:type="spellEnd"/>
      <w:r w:rsidR="009437F0" w:rsidRPr="00E52156">
        <w:rPr>
          <w:rFonts w:ascii="Cambria" w:hAnsi="Cambria"/>
          <w:bCs/>
          <w:sz w:val="20"/>
          <w:szCs w:val="20"/>
          <w:lang w:val="es-ES_tradnl"/>
        </w:rPr>
        <w:t xml:space="preserve"> </w:t>
      </w:r>
      <w:r w:rsidR="009437F0" w:rsidRPr="00E52156">
        <w:rPr>
          <w:rFonts w:ascii="Cambria" w:hAnsi="Cambria"/>
          <w:sz w:val="20"/>
          <w:szCs w:val="20"/>
          <w:lang w:val="es-ES"/>
        </w:rPr>
        <w:t>(en adelante “la presunta víctima”</w:t>
      </w:r>
      <w:r w:rsidR="002C2664" w:rsidRPr="00E52156">
        <w:rPr>
          <w:rFonts w:ascii="Cambria" w:hAnsi="Cambria"/>
          <w:sz w:val="20"/>
          <w:szCs w:val="20"/>
          <w:lang w:val="es-ES"/>
        </w:rPr>
        <w:t xml:space="preserve"> o “la Sra. </w:t>
      </w:r>
      <w:proofErr w:type="spellStart"/>
      <w:r w:rsidR="002C2664" w:rsidRPr="00E52156">
        <w:rPr>
          <w:rFonts w:ascii="Cambria" w:hAnsi="Cambria"/>
          <w:sz w:val="20"/>
          <w:szCs w:val="20"/>
          <w:lang w:val="es-ES"/>
        </w:rPr>
        <w:t>Vij</w:t>
      </w:r>
      <w:r w:rsidR="009437F0" w:rsidRPr="00E52156">
        <w:rPr>
          <w:rFonts w:ascii="Cambria" w:hAnsi="Cambria"/>
          <w:sz w:val="20"/>
          <w:szCs w:val="20"/>
          <w:lang w:val="es-ES"/>
        </w:rPr>
        <w:t>il</w:t>
      </w:r>
      <w:proofErr w:type="spellEnd"/>
      <w:r w:rsidR="009437F0" w:rsidRPr="00E52156">
        <w:rPr>
          <w:rFonts w:ascii="Cambria" w:hAnsi="Cambria"/>
          <w:sz w:val="20"/>
          <w:szCs w:val="20"/>
          <w:lang w:val="es-ES"/>
        </w:rPr>
        <w:t>”)</w:t>
      </w:r>
      <w:r w:rsidR="009437F0" w:rsidRPr="00E52156">
        <w:rPr>
          <w:rFonts w:ascii="Cambria" w:hAnsi="Cambria"/>
          <w:bCs/>
          <w:sz w:val="20"/>
          <w:szCs w:val="20"/>
          <w:lang w:val="es-ES_tradnl"/>
        </w:rPr>
        <w:t xml:space="preserve"> por </w:t>
      </w:r>
      <w:r w:rsidR="001A500E" w:rsidRPr="00E52156">
        <w:rPr>
          <w:rFonts w:ascii="Cambria" w:hAnsi="Cambria"/>
          <w:bCs/>
          <w:sz w:val="20"/>
          <w:szCs w:val="20"/>
          <w:lang w:val="es-ES_tradnl"/>
        </w:rPr>
        <w:t>parte d</w:t>
      </w:r>
      <w:r w:rsidR="009437F0" w:rsidRPr="00E52156">
        <w:rPr>
          <w:rFonts w:ascii="Cambria" w:hAnsi="Cambria"/>
          <w:bCs/>
          <w:sz w:val="20"/>
          <w:szCs w:val="20"/>
          <w:lang w:val="es-ES_tradnl"/>
        </w:rPr>
        <w:t xml:space="preserve">el Consejo Supremo Electoral, como candidata a diputada </w:t>
      </w:r>
      <w:r w:rsidR="001C65DB" w:rsidRPr="00E52156">
        <w:rPr>
          <w:rFonts w:ascii="Cambria" w:hAnsi="Cambria"/>
          <w:bCs/>
          <w:sz w:val="20"/>
          <w:szCs w:val="20"/>
          <w:lang w:val="es-ES_tradnl"/>
        </w:rPr>
        <w:t xml:space="preserve">suplente </w:t>
      </w:r>
      <w:r w:rsidR="0011439B" w:rsidRPr="00E52156">
        <w:rPr>
          <w:rFonts w:ascii="Cambria" w:hAnsi="Cambria"/>
          <w:bCs/>
          <w:sz w:val="20"/>
          <w:szCs w:val="20"/>
          <w:lang w:val="es-ES_tradnl"/>
        </w:rPr>
        <w:t>para</w:t>
      </w:r>
      <w:r w:rsidR="00C9622E" w:rsidRPr="00E52156">
        <w:rPr>
          <w:rFonts w:ascii="Cambria" w:hAnsi="Cambria"/>
          <w:bCs/>
          <w:sz w:val="20"/>
          <w:szCs w:val="20"/>
          <w:lang w:val="es-ES_tradnl"/>
        </w:rPr>
        <w:t xml:space="preserve"> el d</w:t>
      </w:r>
      <w:r w:rsidR="009437F0" w:rsidRPr="00E52156">
        <w:rPr>
          <w:rFonts w:ascii="Cambria" w:hAnsi="Cambria"/>
          <w:bCs/>
          <w:sz w:val="20"/>
          <w:szCs w:val="20"/>
          <w:lang w:val="es-ES_tradnl"/>
        </w:rPr>
        <w:t>epartamento de Managua</w:t>
      </w:r>
      <w:r w:rsidR="0011439B" w:rsidRPr="00E52156">
        <w:rPr>
          <w:rFonts w:ascii="Cambria" w:hAnsi="Cambria"/>
          <w:bCs/>
          <w:sz w:val="20"/>
          <w:szCs w:val="20"/>
          <w:lang w:val="es-ES_tradnl"/>
        </w:rPr>
        <w:t xml:space="preserve"> por </w:t>
      </w:r>
      <w:r w:rsidR="001A500E" w:rsidRPr="00E52156">
        <w:rPr>
          <w:rFonts w:ascii="Cambria" w:hAnsi="Cambria"/>
          <w:bCs/>
          <w:sz w:val="20"/>
          <w:szCs w:val="20"/>
          <w:lang w:val="es-ES_tradnl"/>
        </w:rPr>
        <w:t>la</w:t>
      </w:r>
      <w:r w:rsidR="0011439B" w:rsidRPr="00E52156">
        <w:rPr>
          <w:rFonts w:ascii="Cambria" w:hAnsi="Cambria"/>
          <w:bCs/>
          <w:sz w:val="20"/>
          <w:szCs w:val="20"/>
          <w:lang w:val="es-ES_tradnl"/>
        </w:rPr>
        <w:t xml:space="preserve"> Alianza Partido Liberal Independiente (Alianza PLI)</w:t>
      </w:r>
      <w:r w:rsidR="00B742E3">
        <w:rPr>
          <w:rFonts w:ascii="Cambria" w:hAnsi="Cambria"/>
          <w:bCs/>
          <w:sz w:val="20"/>
          <w:szCs w:val="20"/>
          <w:lang w:val="es-ES_tradnl"/>
        </w:rPr>
        <w:t>;</w:t>
      </w:r>
      <w:r w:rsidR="009437F0" w:rsidRPr="00E52156">
        <w:rPr>
          <w:rFonts w:ascii="Cambria" w:hAnsi="Cambria"/>
          <w:bCs/>
          <w:sz w:val="20"/>
          <w:szCs w:val="20"/>
          <w:lang w:val="es-ES_tradnl"/>
        </w:rPr>
        <w:t xml:space="preserve"> </w:t>
      </w:r>
      <w:r w:rsidR="00B742E3">
        <w:rPr>
          <w:rFonts w:ascii="Cambria" w:hAnsi="Cambria"/>
          <w:bCs/>
          <w:sz w:val="20"/>
          <w:szCs w:val="20"/>
          <w:lang w:val="es-ES_tradnl"/>
        </w:rPr>
        <w:t>a</w:t>
      </w:r>
      <w:r w:rsidR="00147E62" w:rsidRPr="00E52156">
        <w:rPr>
          <w:rFonts w:ascii="Cambria" w:hAnsi="Cambria"/>
          <w:bCs/>
          <w:sz w:val="20"/>
          <w:szCs w:val="20"/>
          <w:lang w:val="es-ES_tradnl"/>
        </w:rPr>
        <w:t xml:space="preserve">sí como </w:t>
      </w:r>
      <w:r w:rsidR="001C65DB" w:rsidRPr="00E52156">
        <w:rPr>
          <w:rFonts w:ascii="Cambria" w:hAnsi="Cambria"/>
          <w:bCs/>
          <w:sz w:val="20"/>
          <w:szCs w:val="20"/>
          <w:lang w:val="es-ES_tradnl"/>
        </w:rPr>
        <w:t>por la falta de recursos judiciales para impugnar las decisiones adoptadas por la referida autoridad electoral.</w:t>
      </w:r>
    </w:p>
    <w:p w:rsidR="009437F0" w:rsidRPr="00E52156" w:rsidRDefault="001C65DB" w:rsidP="00AE2D4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bCs/>
          <w:sz w:val="20"/>
          <w:szCs w:val="20"/>
          <w:lang w:val="es-ES"/>
        </w:rPr>
      </w:pPr>
      <w:r w:rsidRPr="00E52156">
        <w:rPr>
          <w:rFonts w:ascii="Cambria" w:hAnsi="Cambria"/>
          <w:bCs/>
          <w:sz w:val="20"/>
          <w:szCs w:val="20"/>
          <w:lang w:val="es-ES_tradnl"/>
        </w:rPr>
        <w:t xml:space="preserve"> </w:t>
      </w:r>
    </w:p>
    <w:p w:rsidR="00B14BD8" w:rsidRPr="00AE2D4F" w:rsidRDefault="001C65DB" w:rsidP="00AE2D4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Cs/>
          <w:sz w:val="20"/>
          <w:szCs w:val="20"/>
          <w:lang w:val="es-ES"/>
        </w:rPr>
      </w:pPr>
      <w:r w:rsidRPr="00E52156">
        <w:rPr>
          <w:rFonts w:ascii="Cambria" w:hAnsi="Cambria"/>
          <w:bCs/>
          <w:sz w:val="20"/>
          <w:szCs w:val="20"/>
          <w:lang w:val="es-ES"/>
        </w:rPr>
        <w:t>El peticionario indica que</w:t>
      </w:r>
      <w:r w:rsidR="009127FB">
        <w:rPr>
          <w:rFonts w:ascii="Cambria" w:hAnsi="Cambria"/>
          <w:bCs/>
          <w:sz w:val="20"/>
          <w:szCs w:val="20"/>
          <w:lang w:val="es-ES"/>
        </w:rPr>
        <w:t>,</w:t>
      </w:r>
      <w:r w:rsidRPr="00E52156">
        <w:rPr>
          <w:rFonts w:ascii="Cambria" w:hAnsi="Cambria"/>
          <w:bCs/>
          <w:sz w:val="20"/>
          <w:szCs w:val="20"/>
          <w:lang w:val="es-ES"/>
        </w:rPr>
        <w:t xml:space="preserve"> </w:t>
      </w:r>
      <w:r w:rsidR="001A500E" w:rsidRPr="00E52156">
        <w:rPr>
          <w:rFonts w:ascii="Cambria" w:hAnsi="Cambria"/>
          <w:bCs/>
          <w:sz w:val="20"/>
          <w:szCs w:val="20"/>
          <w:lang w:val="es-ES"/>
        </w:rPr>
        <w:t>de cara a</w:t>
      </w:r>
      <w:r w:rsidRPr="00E52156">
        <w:rPr>
          <w:rFonts w:ascii="Cambria" w:hAnsi="Cambria"/>
          <w:bCs/>
          <w:sz w:val="20"/>
          <w:szCs w:val="20"/>
          <w:lang w:val="es-ES"/>
        </w:rPr>
        <w:t xml:space="preserve"> las elecciones a celebrarse en noviembre de 2011, el Consejo Supremo Electoral, </w:t>
      </w:r>
      <w:r w:rsidRPr="00E52156">
        <w:rPr>
          <w:rFonts w:ascii="Cambria" w:hAnsi="Cambria"/>
          <w:sz w:val="20"/>
          <w:szCs w:val="20"/>
          <w:lang w:val="es-ES"/>
        </w:rPr>
        <w:t xml:space="preserve">mediante auto de 1 de junio de 2011, negó la postulación de la presunta víctima </w:t>
      </w:r>
      <w:r w:rsidR="001A500E" w:rsidRPr="00E52156">
        <w:rPr>
          <w:rFonts w:ascii="Cambria" w:hAnsi="Cambria"/>
          <w:sz w:val="20"/>
          <w:szCs w:val="20"/>
          <w:lang w:val="es-ES"/>
        </w:rPr>
        <w:t>con base</w:t>
      </w:r>
      <w:r w:rsidRPr="00E52156">
        <w:rPr>
          <w:rFonts w:ascii="Cambria" w:hAnsi="Cambria"/>
          <w:sz w:val="20"/>
          <w:szCs w:val="20"/>
          <w:lang w:val="es-ES"/>
        </w:rPr>
        <w:t xml:space="preserve"> en el supuesto incumplimiento de la candidata del requisito de tiempo de residencia señalado en el art</w:t>
      </w:r>
      <w:r w:rsidR="001A500E" w:rsidRPr="00E52156">
        <w:rPr>
          <w:rFonts w:ascii="Cambria" w:hAnsi="Cambria"/>
          <w:sz w:val="20"/>
          <w:szCs w:val="20"/>
          <w:lang w:val="es-ES"/>
        </w:rPr>
        <w:t>ículo</w:t>
      </w:r>
      <w:r w:rsidRPr="00E52156">
        <w:rPr>
          <w:rFonts w:ascii="Cambria" w:hAnsi="Cambria"/>
          <w:sz w:val="20"/>
          <w:szCs w:val="20"/>
          <w:lang w:val="es-ES"/>
        </w:rPr>
        <w:t xml:space="preserve"> 134 de la Constitución Política</w:t>
      </w:r>
      <w:r w:rsidR="001A500E" w:rsidRPr="00E52156">
        <w:rPr>
          <w:rFonts w:ascii="Cambria" w:hAnsi="Cambria"/>
          <w:sz w:val="20"/>
          <w:szCs w:val="20"/>
          <w:lang w:val="es-ES"/>
        </w:rPr>
        <w:t xml:space="preserve"> de la República</w:t>
      </w:r>
      <w:r w:rsidRPr="00E52156">
        <w:rPr>
          <w:rFonts w:ascii="Cambria" w:hAnsi="Cambria"/>
          <w:sz w:val="20"/>
          <w:szCs w:val="20"/>
          <w:lang w:val="es-ES"/>
        </w:rPr>
        <w:t>.</w:t>
      </w:r>
      <w:r w:rsidR="001A500E" w:rsidRPr="00E52156">
        <w:rPr>
          <w:rFonts w:ascii="Cambria" w:hAnsi="Cambria"/>
          <w:sz w:val="20"/>
          <w:szCs w:val="20"/>
          <w:lang w:val="es-ES"/>
        </w:rPr>
        <w:t xml:space="preserve"> Esta norma dispone que uno de los requisitos para acceder al cargo de diputado de la República es “</w:t>
      </w:r>
      <w:r w:rsidR="001A500E" w:rsidRPr="00E52156">
        <w:rPr>
          <w:rFonts w:ascii="Cambria" w:hAnsi="Cambria"/>
          <w:i/>
          <w:sz w:val="20"/>
          <w:szCs w:val="20"/>
          <w:lang w:val="es-ES"/>
        </w:rPr>
        <w:t xml:space="preserve">haber </w:t>
      </w:r>
      <w:r w:rsidR="001A500E" w:rsidRPr="00E52156">
        <w:rPr>
          <w:rFonts w:ascii="Cambria" w:eastAsia="Calibri" w:hAnsi="Cambria" w:cs="Calibri"/>
          <w:i/>
          <w:color w:val="000000"/>
          <w:sz w:val="20"/>
          <w:szCs w:val="20"/>
          <w:u w:color="000000"/>
          <w:lang w:val="es-ES" w:eastAsia="es-ES"/>
        </w:rPr>
        <w:t>residido en forma continuada en el país los cuatro años anteriores a la elección, salvo que durante dicho período […]  realizare estudios en el extranjero. Además haber nacido o haber residido durante los últimos dos años</w:t>
      </w:r>
      <w:r w:rsidR="001A500E" w:rsidRPr="00E52156">
        <w:rPr>
          <w:rStyle w:val="FootnoteReference"/>
          <w:rFonts w:ascii="Cambria" w:hAnsi="Cambria"/>
          <w:i/>
          <w:sz w:val="20"/>
          <w:szCs w:val="20"/>
          <w:lang w:val="es-ES"/>
        </w:rPr>
        <w:t xml:space="preserve"> </w:t>
      </w:r>
      <w:r w:rsidR="00C9622E" w:rsidRPr="00E52156">
        <w:rPr>
          <w:rFonts w:ascii="Cambria" w:eastAsia="Calibri" w:hAnsi="Cambria" w:cs="Calibri"/>
          <w:i/>
          <w:color w:val="000000"/>
          <w:sz w:val="20"/>
          <w:szCs w:val="20"/>
          <w:u w:color="000000"/>
          <w:lang w:val="es-ES" w:eastAsia="es-ES"/>
        </w:rPr>
        <w:t>en el departamento o región a</w:t>
      </w:r>
      <w:r w:rsidR="001A500E" w:rsidRPr="00E52156">
        <w:rPr>
          <w:rFonts w:ascii="Cambria" w:eastAsia="Calibri" w:hAnsi="Cambria" w:cs="Calibri"/>
          <w:i/>
          <w:color w:val="000000"/>
          <w:sz w:val="20"/>
          <w:szCs w:val="20"/>
          <w:u w:color="000000"/>
          <w:lang w:val="es-ES" w:eastAsia="es-ES"/>
        </w:rPr>
        <w:t>utónoma por el cual se pretende salir electo</w:t>
      </w:r>
      <w:r w:rsidR="00006665" w:rsidRPr="00E52156">
        <w:rPr>
          <w:rFonts w:ascii="Cambria" w:eastAsia="Calibri" w:hAnsi="Cambria" w:cs="Calibri"/>
          <w:color w:val="000000"/>
          <w:sz w:val="20"/>
          <w:szCs w:val="20"/>
          <w:u w:color="000000"/>
          <w:lang w:val="es-ES" w:eastAsia="es-ES"/>
        </w:rPr>
        <w:t>”. F</w:t>
      </w:r>
      <w:r w:rsidR="001A500E" w:rsidRPr="00E52156">
        <w:rPr>
          <w:rFonts w:ascii="Cambria" w:hAnsi="Cambria"/>
          <w:sz w:val="20"/>
          <w:szCs w:val="20"/>
          <w:lang w:val="es-ES"/>
        </w:rPr>
        <w:t>rente a</w:t>
      </w:r>
      <w:r w:rsidR="00B14BD8" w:rsidRPr="00E52156">
        <w:rPr>
          <w:rFonts w:ascii="Cambria" w:hAnsi="Cambria"/>
          <w:sz w:val="20"/>
          <w:szCs w:val="20"/>
          <w:lang w:val="es-ES"/>
        </w:rPr>
        <w:t xml:space="preserve"> la imposibilidad normativa de recurrir </w:t>
      </w:r>
      <w:r w:rsidR="00006665" w:rsidRPr="00E52156">
        <w:rPr>
          <w:rFonts w:ascii="Cambria" w:hAnsi="Cambria"/>
          <w:sz w:val="20"/>
          <w:szCs w:val="20"/>
          <w:lang w:val="es-ES"/>
        </w:rPr>
        <w:t>aquella</w:t>
      </w:r>
      <w:r w:rsidR="00B14BD8" w:rsidRPr="00E52156">
        <w:rPr>
          <w:rFonts w:ascii="Cambria" w:hAnsi="Cambria"/>
          <w:sz w:val="20"/>
          <w:szCs w:val="20"/>
          <w:lang w:val="es-ES"/>
        </w:rPr>
        <w:t xml:space="preserve"> resol</w:t>
      </w:r>
      <w:r w:rsidR="00E31400" w:rsidRPr="00E52156">
        <w:rPr>
          <w:rFonts w:ascii="Cambria" w:hAnsi="Cambria"/>
          <w:sz w:val="20"/>
          <w:szCs w:val="20"/>
          <w:lang w:val="es-ES"/>
        </w:rPr>
        <w:t xml:space="preserve">ución, el movimiento Alianza PLI </w:t>
      </w:r>
      <w:r w:rsidR="00006665" w:rsidRPr="00E52156">
        <w:rPr>
          <w:rFonts w:ascii="Cambria" w:hAnsi="Cambria"/>
          <w:sz w:val="20"/>
          <w:szCs w:val="20"/>
          <w:lang w:val="es-ES"/>
        </w:rPr>
        <w:t xml:space="preserve">sustituyó a la Sra. </w:t>
      </w:r>
      <w:proofErr w:type="spellStart"/>
      <w:r w:rsidR="00006665" w:rsidRPr="00E52156">
        <w:rPr>
          <w:rFonts w:ascii="Cambria" w:hAnsi="Cambria"/>
          <w:sz w:val="20"/>
          <w:szCs w:val="20"/>
          <w:lang w:val="es-ES"/>
        </w:rPr>
        <w:t>Vijil</w:t>
      </w:r>
      <w:proofErr w:type="spellEnd"/>
      <w:r w:rsidR="001A500E" w:rsidRPr="00E52156">
        <w:rPr>
          <w:rFonts w:ascii="Cambria" w:hAnsi="Cambria"/>
          <w:sz w:val="20"/>
          <w:szCs w:val="20"/>
          <w:lang w:val="es-ES"/>
        </w:rPr>
        <w:t xml:space="preserve"> </w:t>
      </w:r>
      <w:r w:rsidR="00B14BD8" w:rsidRPr="00E52156">
        <w:rPr>
          <w:rFonts w:ascii="Cambria" w:hAnsi="Cambria"/>
          <w:sz w:val="20"/>
          <w:szCs w:val="20"/>
          <w:lang w:val="es-ES"/>
        </w:rPr>
        <w:t xml:space="preserve">para no perder la </w:t>
      </w:r>
      <w:r w:rsidR="001A500E" w:rsidRPr="00E52156">
        <w:rPr>
          <w:rFonts w:ascii="Cambria" w:hAnsi="Cambria"/>
          <w:sz w:val="20"/>
          <w:szCs w:val="20"/>
          <w:lang w:val="es-ES"/>
        </w:rPr>
        <w:t xml:space="preserve">posibilidad de participar de la elección </w:t>
      </w:r>
      <w:r w:rsidR="00006665" w:rsidRPr="00E52156">
        <w:rPr>
          <w:rFonts w:ascii="Cambria" w:hAnsi="Cambria"/>
          <w:sz w:val="20"/>
          <w:szCs w:val="20"/>
          <w:lang w:val="es-ES"/>
        </w:rPr>
        <w:t xml:space="preserve">a esa diputación, posibilidad establecida en </w:t>
      </w:r>
      <w:r w:rsidR="00B14BD8" w:rsidRPr="00E52156">
        <w:rPr>
          <w:rFonts w:ascii="Cambria" w:hAnsi="Cambria"/>
          <w:sz w:val="20"/>
          <w:szCs w:val="20"/>
          <w:lang w:val="es-ES"/>
        </w:rPr>
        <w:t>la Ley Electoral</w:t>
      </w:r>
      <w:r w:rsidR="00006665" w:rsidRPr="00E52156">
        <w:rPr>
          <w:rStyle w:val="FootnoteReference"/>
          <w:rFonts w:ascii="Cambria" w:hAnsi="Cambria"/>
          <w:sz w:val="20"/>
          <w:szCs w:val="20"/>
          <w:lang w:val="es-ES"/>
        </w:rPr>
        <w:footnoteReference w:id="4"/>
      </w:r>
      <w:r w:rsidR="00B14BD8" w:rsidRPr="00E52156">
        <w:rPr>
          <w:rFonts w:ascii="Cambria" w:hAnsi="Cambria"/>
          <w:sz w:val="20"/>
          <w:szCs w:val="20"/>
          <w:lang w:val="es-ES"/>
        </w:rPr>
        <w:t>.</w:t>
      </w:r>
    </w:p>
    <w:p w:rsidR="00AE2D4F" w:rsidRPr="00E52156" w:rsidRDefault="00AE2D4F" w:rsidP="00AE2D4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bCs/>
          <w:sz w:val="20"/>
          <w:szCs w:val="20"/>
          <w:lang w:val="es-ES"/>
        </w:rPr>
      </w:pPr>
    </w:p>
    <w:p w:rsidR="00B14BD8" w:rsidRDefault="00157C94" w:rsidP="00AE2D4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Cs/>
          <w:sz w:val="20"/>
          <w:szCs w:val="20"/>
          <w:lang w:val="es-ES"/>
        </w:rPr>
      </w:pPr>
      <w:r w:rsidRPr="00E52156">
        <w:rPr>
          <w:rFonts w:ascii="Cambria" w:hAnsi="Cambria"/>
          <w:bCs/>
          <w:sz w:val="20"/>
          <w:szCs w:val="20"/>
          <w:lang w:val="es-ES"/>
        </w:rPr>
        <w:t>Con respecto a</w:t>
      </w:r>
      <w:r w:rsidR="00B14BD8" w:rsidRPr="00E52156">
        <w:rPr>
          <w:rFonts w:ascii="Cambria" w:hAnsi="Cambria"/>
          <w:bCs/>
          <w:sz w:val="20"/>
          <w:szCs w:val="20"/>
          <w:lang w:val="es-ES"/>
        </w:rPr>
        <w:t xml:space="preserve">l supuesto incumplimiento </w:t>
      </w:r>
      <w:r w:rsidRPr="00E52156">
        <w:rPr>
          <w:rFonts w:ascii="Cambria" w:hAnsi="Cambria"/>
          <w:bCs/>
          <w:sz w:val="20"/>
          <w:szCs w:val="20"/>
          <w:lang w:val="es-ES"/>
        </w:rPr>
        <w:t>del requisito electora</w:t>
      </w:r>
      <w:r w:rsidR="00B742E3">
        <w:rPr>
          <w:rFonts w:ascii="Cambria" w:hAnsi="Cambria"/>
          <w:bCs/>
          <w:sz w:val="20"/>
          <w:szCs w:val="20"/>
          <w:lang w:val="es-ES"/>
        </w:rPr>
        <w:t>l</w:t>
      </w:r>
      <w:r w:rsidRPr="00E52156">
        <w:rPr>
          <w:rFonts w:ascii="Cambria" w:hAnsi="Cambria"/>
          <w:bCs/>
          <w:sz w:val="20"/>
          <w:szCs w:val="20"/>
          <w:lang w:val="es-ES"/>
        </w:rPr>
        <w:t xml:space="preserve"> por parte de la presunta víctima, </w:t>
      </w:r>
      <w:r w:rsidR="00B14BD8" w:rsidRPr="00E52156">
        <w:rPr>
          <w:rFonts w:ascii="Cambria" w:hAnsi="Cambria"/>
          <w:bCs/>
          <w:sz w:val="20"/>
          <w:szCs w:val="20"/>
          <w:lang w:val="es-ES"/>
        </w:rPr>
        <w:t xml:space="preserve">el peticionario </w:t>
      </w:r>
      <w:r w:rsidRPr="00E52156">
        <w:rPr>
          <w:rFonts w:ascii="Cambria" w:hAnsi="Cambria"/>
          <w:bCs/>
          <w:sz w:val="20"/>
          <w:szCs w:val="20"/>
          <w:lang w:val="es-ES"/>
        </w:rPr>
        <w:t xml:space="preserve">alega </w:t>
      </w:r>
      <w:r w:rsidR="00B14BD8" w:rsidRPr="00E52156">
        <w:rPr>
          <w:rFonts w:ascii="Cambria" w:hAnsi="Cambria"/>
          <w:bCs/>
          <w:sz w:val="20"/>
          <w:szCs w:val="20"/>
          <w:lang w:val="es-ES"/>
        </w:rPr>
        <w:t xml:space="preserve">que </w:t>
      </w:r>
      <w:r w:rsidRPr="00E52156">
        <w:rPr>
          <w:rFonts w:ascii="Cambria" w:hAnsi="Cambria"/>
          <w:sz w:val="20"/>
          <w:szCs w:val="20"/>
          <w:lang w:val="es-ES"/>
        </w:rPr>
        <w:t>ésta</w:t>
      </w:r>
      <w:r w:rsidR="00C9622E" w:rsidRPr="00E52156">
        <w:rPr>
          <w:rFonts w:ascii="Cambria" w:hAnsi="Cambria"/>
          <w:sz w:val="20"/>
          <w:szCs w:val="20"/>
          <w:lang w:val="es-ES"/>
        </w:rPr>
        <w:t xml:space="preserve"> nació en el d</w:t>
      </w:r>
      <w:r w:rsidR="00B14BD8" w:rsidRPr="00E52156">
        <w:rPr>
          <w:rFonts w:ascii="Cambria" w:hAnsi="Cambria"/>
          <w:sz w:val="20"/>
          <w:szCs w:val="20"/>
          <w:lang w:val="es-ES"/>
        </w:rPr>
        <w:t xml:space="preserve">epartamento de León, </w:t>
      </w:r>
      <w:r w:rsidRPr="00E52156">
        <w:rPr>
          <w:rFonts w:ascii="Cambria" w:hAnsi="Cambria"/>
          <w:sz w:val="20"/>
          <w:szCs w:val="20"/>
          <w:lang w:val="es-ES"/>
        </w:rPr>
        <w:t>pero ha</w:t>
      </w:r>
      <w:r w:rsidR="005F21F2" w:rsidRPr="00E52156">
        <w:rPr>
          <w:rFonts w:ascii="Cambria" w:hAnsi="Cambria"/>
          <w:sz w:val="20"/>
          <w:szCs w:val="20"/>
          <w:lang w:val="es-ES"/>
        </w:rPr>
        <w:t>bía</w:t>
      </w:r>
      <w:r w:rsidRPr="00E52156">
        <w:rPr>
          <w:rFonts w:ascii="Cambria" w:hAnsi="Cambria"/>
          <w:sz w:val="20"/>
          <w:szCs w:val="20"/>
          <w:lang w:val="es-ES"/>
        </w:rPr>
        <w:t xml:space="preserve"> residido en Managua por treinta y dos años</w:t>
      </w:r>
      <w:r w:rsidR="009127FB">
        <w:rPr>
          <w:rFonts w:ascii="Cambria" w:hAnsi="Cambria"/>
          <w:sz w:val="20"/>
          <w:szCs w:val="20"/>
          <w:lang w:val="es-ES"/>
        </w:rPr>
        <w:t>. Señala</w:t>
      </w:r>
      <w:r w:rsidRPr="00E52156">
        <w:rPr>
          <w:rFonts w:ascii="Cambria" w:hAnsi="Cambria"/>
          <w:sz w:val="20"/>
          <w:szCs w:val="20"/>
          <w:lang w:val="es-ES"/>
        </w:rPr>
        <w:t xml:space="preserve"> que su </w:t>
      </w:r>
      <w:r w:rsidR="00B14BD8" w:rsidRPr="00E52156">
        <w:rPr>
          <w:rFonts w:ascii="Cambria" w:hAnsi="Cambria"/>
          <w:bCs/>
          <w:sz w:val="20"/>
          <w:szCs w:val="20"/>
          <w:lang w:val="es-ES"/>
        </w:rPr>
        <w:t xml:space="preserve">tiempo ininterrumpido de residencia en Managua </w:t>
      </w:r>
      <w:r w:rsidR="005F21F2" w:rsidRPr="00E52156">
        <w:rPr>
          <w:rFonts w:ascii="Cambria" w:hAnsi="Cambria"/>
          <w:bCs/>
          <w:sz w:val="20"/>
          <w:szCs w:val="20"/>
          <w:lang w:val="es-ES"/>
        </w:rPr>
        <w:t>había sido</w:t>
      </w:r>
      <w:r w:rsidR="00B14BD8" w:rsidRPr="00E52156">
        <w:rPr>
          <w:rFonts w:ascii="Cambria" w:hAnsi="Cambria"/>
          <w:bCs/>
          <w:sz w:val="20"/>
          <w:szCs w:val="20"/>
          <w:lang w:val="es-ES"/>
        </w:rPr>
        <w:t xml:space="preserve"> de un año y siete meses</w:t>
      </w:r>
      <w:r w:rsidR="00245FC2" w:rsidRPr="00E52156">
        <w:rPr>
          <w:rFonts w:ascii="Cambria" w:hAnsi="Cambria"/>
          <w:bCs/>
          <w:sz w:val="20"/>
          <w:szCs w:val="20"/>
          <w:lang w:val="es-ES"/>
        </w:rPr>
        <w:t>,</w:t>
      </w:r>
      <w:r w:rsidR="00B14BD8" w:rsidRPr="00E52156">
        <w:rPr>
          <w:rFonts w:ascii="Cambria" w:hAnsi="Cambria"/>
          <w:bCs/>
          <w:sz w:val="20"/>
          <w:szCs w:val="20"/>
          <w:lang w:val="es-ES"/>
        </w:rPr>
        <w:t xml:space="preserve"> puesto que desde agosto de 2008 hasta mayo de 2010 </w:t>
      </w:r>
      <w:r w:rsidR="00245FC2" w:rsidRPr="00E52156">
        <w:rPr>
          <w:rFonts w:ascii="Cambria" w:hAnsi="Cambria"/>
          <w:bCs/>
          <w:sz w:val="20"/>
          <w:szCs w:val="20"/>
          <w:lang w:val="es-ES"/>
        </w:rPr>
        <w:t>cursó</w:t>
      </w:r>
      <w:r w:rsidR="00B14BD8" w:rsidRPr="00E52156">
        <w:rPr>
          <w:rFonts w:ascii="Cambria" w:hAnsi="Cambria"/>
          <w:bCs/>
          <w:sz w:val="20"/>
          <w:szCs w:val="20"/>
          <w:lang w:val="es-ES"/>
        </w:rPr>
        <w:t xml:space="preserve"> una maestría en Estados Unidos</w:t>
      </w:r>
      <w:r w:rsidR="009127FB">
        <w:rPr>
          <w:rFonts w:ascii="Cambria" w:hAnsi="Cambria"/>
          <w:bCs/>
          <w:sz w:val="20"/>
          <w:szCs w:val="20"/>
          <w:lang w:val="es-ES"/>
        </w:rPr>
        <w:t xml:space="preserve"> y</w:t>
      </w:r>
      <w:r w:rsidR="00B14BD8" w:rsidRPr="00E52156">
        <w:rPr>
          <w:rFonts w:ascii="Cambria" w:hAnsi="Cambria"/>
          <w:bCs/>
          <w:sz w:val="20"/>
          <w:szCs w:val="20"/>
          <w:lang w:val="es-ES"/>
        </w:rPr>
        <w:t xml:space="preserve"> </w:t>
      </w:r>
      <w:r w:rsidR="00245FC2" w:rsidRPr="00E52156">
        <w:rPr>
          <w:rFonts w:ascii="Cambria" w:hAnsi="Cambria"/>
          <w:bCs/>
          <w:sz w:val="20"/>
          <w:szCs w:val="20"/>
          <w:lang w:val="es-ES"/>
        </w:rPr>
        <w:t>por tanto</w:t>
      </w:r>
      <w:r w:rsidR="005F21F2" w:rsidRPr="00E52156">
        <w:rPr>
          <w:rFonts w:ascii="Cambria" w:hAnsi="Cambria"/>
          <w:bCs/>
          <w:sz w:val="20"/>
          <w:szCs w:val="20"/>
          <w:lang w:val="es-ES"/>
        </w:rPr>
        <w:t>, habría tenido</w:t>
      </w:r>
      <w:r w:rsidR="00245FC2" w:rsidRPr="00E52156">
        <w:rPr>
          <w:rFonts w:ascii="Cambria" w:hAnsi="Cambria"/>
          <w:bCs/>
          <w:sz w:val="20"/>
          <w:szCs w:val="20"/>
          <w:lang w:val="es-ES"/>
        </w:rPr>
        <w:t xml:space="preserve"> carácter de </w:t>
      </w:r>
      <w:r w:rsidR="00B14BD8" w:rsidRPr="00E52156">
        <w:rPr>
          <w:rFonts w:ascii="Cambria" w:hAnsi="Cambria"/>
          <w:bCs/>
          <w:sz w:val="20"/>
          <w:szCs w:val="20"/>
          <w:lang w:val="es-ES"/>
        </w:rPr>
        <w:t>“estudiante”</w:t>
      </w:r>
      <w:r w:rsidR="00245FC2" w:rsidRPr="00E52156">
        <w:rPr>
          <w:rFonts w:ascii="Cambria" w:hAnsi="Cambria"/>
          <w:bCs/>
          <w:sz w:val="20"/>
          <w:szCs w:val="20"/>
          <w:lang w:val="es-ES"/>
        </w:rPr>
        <w:t xml:space="preserve">. El peticionario alega </w:t>
      </w:r>
      <w:r w:rsidR="00B14BD8" w:rsidRPr="00E52156">
        <w:rPr>
          <w:rFonts w:ascii="Cambria" w:hAnsi="Cambria"/>
          <w:bCs/>
          <w:sz w:val="20"/>
          <w:szCs w:val="20"/>
          <w:lang w:val="es-ES"/>
        </w:rPr>
        <w:t>que</w:t>
      </w:r>
      <w:r w:rsidR="009127FB">
        <w:rPr>
          <w:rFonts w:ascii="Cambria" w:hAnsi="Cambria"/>
          <w:bCs/>
          <w:sz w:val="20"/>
          <w:szCs w:val="20"/>
          <w:lang w:val="es-ES"/>
        </w:rPr>
        <w:t>,</w:t>
      </w:r>
      <w:r w:rsidR="00B14BD8" w:rsidRPr="00E52156">
        <w:rPr>
          <w:rFonts w:ascii="Cambria" w:hAnsi="Cambria"/>
          <w:bCs/>
          <w:sz w:val="20"/>
          <w:szCs w:val="20"/>
          <w:lang w:val="es-ES"/>
        </w:rPr>
        <w:t xml:space="preserve"> conforme a</w:t>
      </w:r>
      <w:r w:rsidR="00245FC2" w:rsidRPr="00E52156">
        <w:rPr>
          <w:rFonts w:ascii="Cambria" w:hAnsi="Cambria"/>
          <w:bCs/>
          <w:sz w:val="20"/>
          <w:szCs w:val="20"/>
          <w:lang w:val="es-ES"/>
        </w:rPr>
        <w:t xml:space="preserve">l </w:t>
      </w:r>
      <w:r w:rsidR="00B14BD8" w:rsidRPr="00E52156">
        <w:rPr>
          <w:rFonts w:ascii="Cambria" w:hAnsi="Cambria"/>
          <w:bCs/>
          <w:sz w:val="20"/>
          <w:szCs w:val="20"/>
          <w:lang w:val="es-ES"/>
        </w:rPr>
        <w:t xml:space="preserve">artículo 134 de la Constitución Política, realizar estudios en el </w:t>
      </w:r>
      <w:r w:rsidR="001973BE" w:rsidRPr="00E52156">
        <w:rPr>
          <w:rFonts w:ascii="Cambria" w:hAnsi="Cambria"/>
          <w:bCs/>
          <w:sz w:val="20"/>
          <w:szCs w:val="20"/>
          <w:lang w:val="es-ES"/>
        </w:rPr>
        <w:t>extranjero</w:t>
      </w:r>
      <w:r w:rsidR="00B14BD8" w:rsidRPr="00E52156">
        <w:rPr>
          <w:rFonts w:ascii="Cambria" w:hAnsi="Cambria"/>
          <w:bCs/>
          <w:sz w:val="20"/>
          <w:szCs w:val="20"/>
          <w:lang w:val="es-ES"/>
        </w:rPr>
        <w:t xml:space="preserve"> constituye una excepción al tiempo </w:t>
      </w:r>
      <w:r w:rsidR="005F21F2" w:rsidRPr="00E52156">
        <w:rPr>
          <w:rFonts w:ascii="Cambria" w:hAnsi="Cambria"/>
          <w:bCs/>
          <w:sz w:val="20"/>
          <w:szCs w:val="20"/>
          <w:lang w:val="es-ES"/>
        </w:rPr>
        <w:t xml:space="preserve">requerido </w:t>
      </w:r>
      <w:r w:rsidR="00B14BD8" w:rsidRPr="00E52156">
        <w:rPr>
          <w:rFonts w:ascii="Cambria" w:hAnsi="Cambria"/>
          <w:bCs/>
          <w:sz w:val="20"/>
          <w:szCs w:val="20"/>
          <w:lang w:val="es-ES"/>
        </w:rPr>
        <w:t xml:space="preserve">de </w:t>
      </w:r>
      <w:r w:rsidR="00245FC2" w:rsidRPr="00E52156">
        <w:rPr>
          <w:rFonts w:ascii="Cambria" w:hAnsi="Cambria"/>
          <w:bCs/>
          <w:sz w:val="20"/>
          <w:szCs w:val="20"/>
          <w:lang w:val="es-ES"/>
        </w:rPr>
        <w:t>dos años</w:t>
      </w:r>
      <w:r w:rsidR="005F21F2" w:rsidRPr="00E52156">
        <w:rPr>
          <w:rFonts w:ascii="Cambria" w:hAnsi="Cambria"/>
          <w:bCs/>
          <w:sz w:val="20"/>
          <w:szCs w:val="20"/>
          <w:lang w:val="es-ES"/>
        </w:rPr>
        <w:t xml:space="preserve"> de</w:t>
      </w:r>
      <w:r w:rsidR="00245FC2" w:rsidRPr="00E52156">
        <w:rPr>
          <w:rFonts w:ascii="Cambria" w:hAnsi="Cambria"/>
          <w:bCs/>
          <w:sz w:val="20"/>
          <w:szCs w:val="20"/>
          <w:lang w:val="es-ES"/>
        </w:rPr>
        <w:t xml:space="preserve"> </w:t>
      </w:r>
      <w:r w:rsidR="005F21F2" w:rsidRPr="00E52156">
        <w:rPr>
          <w:rFonts w:ascii="Cambria" w:hAnsi="Cambria"/>
          <w:bCs/>
          <w:sz w:val="20"/>
          <w:szCs w:val="20"/>
          <w:lang w:val="es-ES"/>
        </w:rPr>
        <w:t xml:space="preserve">residencia </w:t>
      </w:r>
      <w:r w:rsidR="00B14BD8" w:rsidRPr="00E52156">
        <w:rPr>
          <w:rFonts w:ascii="Cambria" w:hAnsi="Cambria"/>
          <w:bCs/>
          <w:sz w:val="20"/>
          <w:szCs w:val="20"/>
          <w:lang w:val="es-ES"/>
        </w:rPr>
        <w:t>previo</w:t>
      </w:r>
      <w:r w:rsidR="005F21F2" w:rsidRPr="00E52156">
        <w:rPr>
          <w:rFonts w:ascii="Cambria" w:hAnsi="Cambria"/>
          <w:bCs/>
          <w:sz w:val="20"/>
          <w:szCs w:val="20"/>
          <w:lang w:val="es-ES"/>
        </w:rPr>
        <w:t>s</w:t>
      </w:r>
      <w:r w:rsidR="00B14BD8" w:rsidRPr="00E52156">
        <w:rPr>
          <w:rFonts w:ascii="Cambria" w:hAnsi="Cambria"/>
          <w:bCs/>
          <w:sz w:val="20"/>
          <w:szCs w:val="20"/>
          <w:lang w:val="es-ES"/>
        </w:rPr>
        <w:t xml:space="preserve"> a la presentación de la postulación. En este sentido, </w:t>
      </w:r>
      <w:r w:rsidR="001973BE" w:rsidRPr="00E52156">
        <w:rPr>
          <w:rFonts w:ascii="Cambria" w:hAnsi="Cambria"/>
          <w:bCs/>
          <w:sz w:val="20"/>
          <w:szCs w:val="20"/>
          <w:lang w:val="es-ES"/>
        </w:rPr>
        <w:t>aduce</w:t>
      </w:r>
      <w:r w:rsidR="00B14BD8" w:rsidRPr="00E52156">
        <w:rPr>
          <w:rFonts w:ascii="Cambria" w:hAnsi="Cambria"/>
          <w:bCs/>
          <w:sz w:val="20"/>
          <w:szCs w:val="20"/>
          <w:lang w:val="es-ES"/>
        </w:rPr>
        <w:t xml:space="preserve"> que el Consejo Supremo Electoral determinó </w:t>
      </w:r>
      <w:r w:rsidR="001973BE" w:rsidRPr="00E52156">
        <w:rPr>
          <w:rFonts w:ascii="Cambria" w:hAnsi="Cambria"/>
          <w:bCs/>
          <w:sz w:val="20"/>
          <w:szCs w:val="20"/>
          <w:lang w:val="es-ES"/>
        </w:rPr>
        <w:t xml:space="preserve">arbitrariamente </w:t>
      </w:r>
      <w:r w:rsidR="00B14BD8" w:rsidRPr="00E52156">
        <w:rPr>
          <w:rFonts w:ascii="Cambria" w:hAnsi="Cambria"/>
          <w:bCs/>
          <w:sz w:val="20"/>
          <w:szCs w:val="20"/>
          <w:lang w:val="es-ES"/>
        </w:rPr>
        <w:t xml:space="preserve">que </w:t>
      </w:r>
      <w:r w:rsidR="001973BE" w:rsidRPr="00E52156">
        <w:rPr>
          <w:rFonts w:ascii="Cambria" w:hAnsi="Cambria"/>
          <w:bCs/>
          <w:sz w:val="20"/>
          <w:szCs w:val="20"/>
          <w:lang w:val="es-ES"/>
        </w:rPr>
        <w:t xml:space="preserve">esta excepción </w:t>
      </w:r>
      <w:r w:rsidR="00B14BD8" w:rsidRPr="00E52156">
        <w:rPr>
          <w:rFonts w:ascii="Cambria" w:hAnsi="Cambria"/>
          <w:bCs/>
          <w:sz w:val="20"/>
          <w:szCs w:val="20"/>
          <w:lang w:val="es-ES"/>
        </w:rPr>
        <w:t xml:space="preserve">solo aplica para calificar la candidatura de diputados nacionales y no departamentales, </w:t>
      </w:r>
      <w:r w:rsidR="001973BE" w:rsidRPr="00E52156">
        <w:rPr>
          <w:rFonts w:ascii="Cambria" w:hAnsi="Cambria"/>
          <w:bCs/>
          <w:sz w:val="20"/>
          <w:szCs w:val="20"/>
          <w:lang w:val="es-ES"/>
        </w:rPr>
        <w:t>siendo esta</w:t>
      </w:r>
      <w:r w:rsidR="00B14BD8" w:rsidRPr="00E52156">
        <w:rPr>
          <w:rFonts w:ascii="Cambria" w:hAnsi="Cambria"/>
          <w:bCs/>
          <w:sz w:val="20"/>
          <w:szCs w:val="20"/>
          <w:lang w:val="es-ES"/>
        </w:rPr>
        <w:t xml:space="preserve"> una interpretación restrictiva y discrecional</w:t>
      </w:r>
      <w:r w:rsidR="001973BE" w:rsidRPr="00E52156">
        <w:rPr>
          <w:rFonts w:ascii="Cambria" w:hAnsi="Cambria"/>
          <w:bCs/>
          <w:sz w:val="20"/>
          <w:szCs w:val="20"/>
          <w:lang w:val="es-ES"/>
        </w:rPr>
        <w:t>,</w:t>
      </w:r>
      <w:r w:rsidR="00B14BD8" w:rsidRPr="00E52156">
        <w:rPr>
          <w:rFonts w:ascii="Cambria" w:hAnsi="Cambria"/>
          <w:bCs/>
          <w:sz w:val="20"/>
          <w:szCs w:val="20"/>
          <w:lang w:val="es-ES"/>
        </w:rPr>
        <w:t xml:space="preserve"> que </w:t>
      </w:r>
      <w:r w:rsidR="001973BE" w:rsidRPr="00E52156">
        <w:rPr>
          <w:rFonts w:ascii="Cambria" w:hAnsi="Cambria"/>
          <w:bCs/>
          <w:sz w:val="20"/>
          <w:szCs w:val="20"/>
          <w:lang w:val="es-ES"/>
        </w:rPr>
        <w:t>vulneraría además</w:t>
      </w:r>
      <w:r w:rsidR="00B14BD8" w:rsidRPr="00E52156">
        <w:rPr>
          <w:rFonts w:ascii="Cambria" w:hAnsi="Cambria"/>
          <w:bCs/>
          <w:sz w:val="20"/>
          <w:szCs w:val="20"/>
          <w:lang w:val="es-ES"/>
        </w:rPr>
        <w:t xml:space="preserve"> el artículo 48 de la Constitución que contempla la igualdad incondicional en </w:t>
      </w:r>
      <w:r w:rsidR="001973BE" w:rsidRPr="00E52156">
        <w:rPr>
          <w:rFonts w:ascii="Cambria" w:hAnsi="Cambria"/>
          <w:bCs/>
          <w:sz w:val="20"/>
          <w:szCs w:val="20"/>
          <w:lang w:val="es-ES"/>
        </w:rPr>
        <w:t xml:space="preserve">el goce de </w:t>
      </w:r>
      <w:r w:rsidR="00B14BD8" w:rsidRPr="00E52156">
        <w:rPr>
          <w:rFonts w:ascii="Cambria" w:hAnsi="Cambria"/>
          <w:bCs/>
          <w:sz w:val="20"/>
          <w:szCs w:val="20"/>
          <w:lang w:val="es-ES"/>
        </w:rPr>
        <w:t>los derechos políticos.</w:t>
      </w:r>
    </w:p>
    <w:p w:rsidR="00AE2D4F" w:rsidRPr="00E52156" w:rsidRDefault="00AE2D4F" w:rsidP="00AE2D4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bCs/>
          <w:sz w:val="20"/>
          <w:szCs w:val="20"/>
          <w:lang w:val="es-ES"/>
        </w:rPr>
      </w:pPr>
    </w:p>
    <w:p w:rsidR="00AE2D4F" w:rsidRDefault="0037212A" w:rsidP="00AE2D4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Cs/>
          <w:sz w:val="20"/>
          <w:szCs w:val="20"/>
          <w:lang w:val="es-ES"/>
        </w:rPr>
      </w:pPr>
      <w:r w:rsidRPr="00E52156">
        <w:rPr>
          <w:rFonts w:ascii="Cambria" w:hAnsi="Cambria"/>
          <w:bCs/>
          <w:sz w:val="20"/>
          <w:szCs w:val="20"/>
          <w:lang w:val="es-ES"/>
        </w:rPr>
        <w:t>Para sustentar su denuncia, e</w:t>
      </w:r>
      <w:r w:rsidR="00B14BD8" w:rsidRPr="00E52156">
        <w:rPr>
          <w:rFonts w:ascii="Cambria" w:hAnsi="Cambria"/>
          <w:bCs/>
          <w:sz w:val="20"/>
          <w:szCs w:val="20"/>
          <w:lang w:val="es-ES"/>
        </w:rPr>
        <w:t>l peticionario hace referencia a un contexto histórico de fraudes electorales en Nicaragua</w:t>
      </w:r>
      <w:r w:rsidR="00E11300">
        <w:rPr>
          <w:rFonts w:ascii="Cambria" w:hAnsi="Cambria"/>
          <w:bCs/>
          <w:sz w:val="20"/>
          <w:szCs w:val="20"/>
          <w:lang w:val="es-ES"/>
        </w:rPr>
        <w:t xml:space="preserve"> </w:t>
      </w:r>
      <w:r w:rsidR="0094747B">
        <w:rPr>
          <w:rFonts w:ascii="Cambria" w:hAnsi="Cambria"/>
          <w:bCs/>
          <w:sz w:val="20"/>
          <w:szCs w:val="20"/>
          <w:lang w:val="es-ES"/>
        </w:rPr>
        <w:t xml:space="preserve">en los últimos años </w:t>
      </w:r>
      <w:r w:rsidR="00B14BD8" w:rsidRPr="00E52156">
        <w:rPr>
          <w:rFonts w:ascii="Cambria" w:hAnsi="Cambria"/>
          <w:bCs/>
          <w:sz w:val="20"/>
          <w:szCs w:val="20"/>
          <w:lang w:val="es-ES"/>
        </w:rPr>
        <w:t xml:space="preserve">y a la supuesta </w:t>
      </w:r>
      <w:r w:rsidR="00E11300">
        <w:rPr>
          <w:rFonts w:ascii="Cambria" w:hAnsi="Cambria"/>
          <w:bCs/>
          <w:sz w:val="20"/>
          <w:szCs w:val="20"/>
          <w:lang w:val="es-ES"/>
        </w:rPr>
        <w:t>injerencia</w:t>
      </w:r>
      <w:r w:rsidR="00B14BD8" w:rsidRPr="00E52156">
        <w:rPr>
          <w:rFonts w:ascii="Cambria" w:hAnsi="Cambria"/>
          <w:bCs/>
          <w:sz w:val="20"/>
          <w:szCs w:val="20"/>
          <w:lang w:val="es-ES"/>
        </w:rPr>
        <w:t xml:space="preserve"> política en las decisiones del Consejo Supremo Electoral, lo que manifiesta quebrantó los derechos no sólo de los candidatos de partidos políticos</w:t>
      </w:r>
      <w:r w:rsidR="00432520" w:rsidRPr="00E52156">
        <w:rPr>
          <w:rFonts w:ascii="Cambria" w:hAnsi="Cambria"/>
          <w:bCs/>
          <w:sz w:val="20"/>
          <w:szCs w:val="20"/>
          <w:lang w:val="es-ES"/>
        </w:rPr>
        <w:t xml:space="preserve">, sino también del electorado. </w:t>
      </w:r>
      <w:r w:rsidR="009127FB">
        <w:rPr>
          <w:rFonts w:ascii="Cambria" w:hAnsi="Cambria"/>
          <w:bCs/>
          <w:sz w:val="20"/>
          <w:szCs w:val="20"/>
          <w:lang w:val="es-ES"/>
        </w:rPr>
        <w:t>A</w:t>
      </w:r>
      <w:r w:rsidR="002C2664" w:rsidRPr="00E52156">
        <w:rPr>
          <w:rFonts w:ascii="Cambria" w:hAnsi="Cambria"/>
          <w:bCs/>
          <w:sz w:val="20"/>
          <w:szCs w:val="20"/>
          <w:lang w:val="es-ES"/>
        </w:rPr>
        <w:t xml:space="preserve">lega que la Sra. </w:t>
      </w:r>
      <w:proofErr w:type="spellStart"/>
      <w:r w:rsidR="002C2664" w:rsidRPr="00E52156">
        <w:rPr>
          <w:rFonts w:ascii="Cambria" w:hAnsi="Cambria"/>
          <w:bCs/>
          <w:sz w:val="20"/>
          <w:szCs w:val="20"/>
          <w:lang w:val="es-ES"/>
        </w:rPr>
        <w:t>Vij</w:t>
      </w:r>
      <w:r w:rsidR="00B14BD8" w:rsidRPr="00E52156">
        <w:rPr>
          <w:rFonts w:ascii="Cambria" w:hAnsi="Cambria"/>
          <w:bCs/>
          <w:sz w:val="20"/>
          <w:szCs w:val="20"/>
          <w:lang w:val="es-ES"/>
        </w:rPr>
        <w:t>il</w:t>
      </w:r>
      <w:proofErr w:type="spellEnd"/>
      <w:r w:rsidR="00B14BD8" w:rsidRPr="00E52156">
        <w:rPr>
          <w:rFonts w:ascii="Cambria" w:hAnsi="Cambria"/>
          <w:bCs/>
          <w:sz w:val="20"/>
          <w:szCs w:val="20"/>
          <w:lang w:val="es-ES"/>
        </w:rPr>
        <w:t xml:space="preserve">, miembro del Movimiento Renovador Sandinista que participó en conjunto con Alianza PLI, </w:t>
      </w:r>
      <w:r w:rsidR="009127FB">
        <w:rPr>
          <w:rFonts w:ascii="Cambria" w:hAnsi="Cambria"/>
          <w:bCs/>
          <w:sz w:val="20"/>
          <w:szCs w:val="20"/>
          <w:lang w:val="es-ES"/>
        </w:rPr>
        <w:t>es</w:t>
      </w:r>
      <w:r w:rsidR="009127FB" w:rsidRPr="00E52156">
        <w:rPr>
          <w:rFonts w:ascii="Cambria" w:hAnsi="Cambria"/>
          <w:bCs/>
          <w:sz w:val="20"/>
          <w:szCs w:val="20"/>
          <w:lang w:val="es-ES"/>
        </w:rPr>
        <w:t xml:space="preserve"> </w:t>
      </w:r>
      <w:r w:rsidR="00B14BD8" w:rsidRPr="00E52156">
        <w:rPr>
          <w:rFonts w:ascii="Cambria" w:hAnsi="Cambria"/>
          <w:bCs/>
          <w:sz w:val="20"/>
          <w:szCs w:val="20"/>
          <w:lang w:val="es-ES"/>
        </w:rPr>
        <w:t xml:space="preserve">víctima de represalias </w:t>
      </w:r>
      <w:r w:rsidRPr="00E52156">
        <w:rPr>
          <w:rFonts w:ascii="Cambria" w:hAnsi="Cambria"/>
          <w:bCs/>
          <w:sz w:val="20"/>
          <w:szCs w:val="20"/>
          <w:lang w:val="es-ES"/>
        </w:rPr>
        <w:t>por parte del</w:t>
      </w:r>
      <w:r w:rsidR="00B14BD8" w:rsidRPr="00E52156">
        <w:rPr>
          <w:rFonts w:ascii="Cambria" w:hAnsi="Cambria"/>
          <w:bCs/>
          <w:sz w:val="20"/>
          <w:szCs w:val="20"/>
          <w:lang w:val="es-ES"/>
        </w:rPr>
        <w:t xml:space="preserve"> partido de gobierno </w:t>
      </w:r>
      <w:r w:rsidR="00B742E3">
        <w:rPr>
          <w:rFonts w:ascii="Cambria" w:hAnsi="Cambria"/>
          <w:bCs/>
          <w:sz w:val="20"/>
          <w:szCs w:val="20"/>
          <w:lang w:val="es-ES"/>
        </w:rPr>
        <w:t xml:space="preserve">por </w:t>
      </w:r>
      <w:r w:rsidRPr="00E52156">
        <w:rPr>
          <w:rFonts w:ascii="Cambria" w:hAnsi="Cambria"/>
          <w:bCs/>
          <w:sz w:val="20"/>
          <w:szCs w:val="20"/>
          <w:lang w:val="es-ES"/>
        </w:rPr>
        <w:t xml:space="preserve">haber criticado </w:t>
      </w:r>
      <w:r w:rsidR="00AE3C23" w:rsidRPr="00E52156">
        <w:rPr>
          <w:rFonts w:ascii="Cambria" w:hAnsi="Cambria"/>
          <w:bCs/>
          <w:sz w:val="20"/>
          <w:szCs w:val="20"/>
          <w:lang w:val="es-ES"/>
        </w:rPr>
        <w:t xml:space="preserve">en </w:t>
      </w:r>
      <w:r w:rsidRPr="00E52156">
        <w:rPr>
          <w:rFonts w:ascii="Cambria" w:hAnsi="Cambria"/>
          <w:bCs/>
          <w:sz w:val="20"/>
          <w:szCs w:val="20"/>
          <w:lang w:val="es-ES"/>
        </w:rPr>
        <w:t xml:space="preserve">los medios de comunicación la </w:t>
      </w:r>
      <w:r w:rsidR="00B14BD8" w:rsidRPr="00E52156">
        <w:rPr>
          <w:rFonts w:ascii="Cambria" w:hAnsi="Cambria"/>
          <w:bCs/>
          <w:sz w:val="20"/>
          <w:szCs w:val="20"/>
          <w:lang w:val="es-ES"/>
        </w:rPr>
        <w:t xml:space="preserve">candidatura del </w:t>
      </w:r>
      <w:r w:rsidR="00AE3C23" w:rsidRPr="00E52156">
        <w:rPr>
          <w:rFonts w:ascii="Cambria" w:hAnsi="Cambria"/>
          <w:bCs/>
          <w:sz w:val="20"/>
          <w:szCs w:val="20"/>
          <w:lang w:val="es-ES"/>
        </w:rPr>
        <w:t xml:space="preserve">entonces y actual </w:t>
      </w:r>
      <w:r w:rsidR="00B14BD8" w:rsidRPr="00E52156">
        <w:rPr>
          <w:rFonts w:ascii="Cambria" w:hAnsi="Cambria"/>
          <w:bCs/>
          <w:sz w:val="20"/>
          <w:szCs w:val="20"/>
          <w:lang w:val="es-ES"/>
        </w:rPr>
        <w:t xml:space="preserve">Presidente </w:t>
      </w:r>
      <w:r w:rsidR="00AE3C23" w:rsidRPr="00E52156">
        <w:rPr>
          <w:rFonts w:ascii="Cambria" w:hAnsi="Cambria"/>
          <w:bCs/>
          <w:sz w:val="20"/>
          <w:szCs w:val="20"/>
          <w:lang w:val="es-ES"/>
        </w:rPr>
        <w:t>de la Nación</w:t>
      </w:r>
      <w:r w:rsidR="00B14BD8" w:rsidRPr="00E52156">
        <w:rPr>
          <w:rFonts w:ascii="Cambria" w:hAnsi="Cambria"/>
          <w:bCs/>
          <w:sz w:val="20"/>
          <w:szCs w:val="20"/>
          <w:lang w:val="es-ES"/>
        </w:rPr>
        <w:t xml:space="preserve">. </w:t>
      </w:r>
      <w:r w:rsidR="00430E5C">
        <w:rPr>
          <w:rFonts w:ascii="Cambria" w:hAnsi="Cambria"/>
          <w:bCs/>
          <w:sz w:val="20"/>
          <w:szCs w:val="20"/>
          <w:lang w:val="es-ES"/>
        </w:rPr>
        <w:t xml:space="preserve">A este respecto, alegan que el rechazo arbitrario de la candidatura de la Sra. </w:t>
      </w:r>
      <w:proofErr w:type="spellStart"/>
      <w:r w:rsidR="00430E5C">
        <w:rPr>
          <w:rFonts w:ascii="Cambria" w:hAnsi="Cambria"/>
          <w:bCs/>
          <w:sz w:val="20"/>
          <w:szCs w:val="20"/>
          <w:lang w:val="es-ES"/>
        </w:rPr>
        <w:t>Vijil</w:t>
      </w:r>
      <w:proofErr w:type="spellEnd"/>
      <w:r w:rsidR="00430E5C">
        <w:rPr>
          <w:rFonts w:ascii="Cambria" w:hAnsi="Cambria"/>
          <w:bCs/>
          <w:sz w:val="20"/>
          <w:szCs w:val="20"/>
          <w:lang w:val="es-ES"/>
        </w:rPr>
        <w:t xml:space="preserve"> se da en represalia por su pertenencia al Movimiento Renova</w:t>
      </w:r>
      <w:r w:rsidR="009127FB">
        <w:rPr>
          <w:rFonts w:ascii="Cambria" w:hAnsi="Cambria"/>
          <w:bCs/>
          <w:sz w:val="20"/>
          <w:szCs w:val="20"/>
          <w:lang w:val="es-ES"/>
        </w:rPr>
        <w:t>dor</w:t>
      </w:r>
      <w:r w:rsidR="00430E5C">
        <w:rPr>
          <w:rFonts w:ascii="Cambria" w:hAnsi="Cambria"/>
          <w:bCs/>
          <w:sz w:val="20"/>
          <w:szCs w:val="20"/>
          <w:lang w:val="es-ES"/>
        </w:rPr>
        <w:t xml:space="preserve"> Sandinista, el cual habría sido beligerante en sus críticas al gobierno del Presidente Daniel Ortega</w:t>
      </w:r>
      <w:r w:rsidR="00DC70C0">
        <w:rPr>
          <w:rFonts w:ascii="Cambria" w:hAnsi="Cambria"/>
          <w:bCs/>
          <w:sz w:val="20"/>
          <w:szCs w:val="20"/>
          <w:lang w:val="es-ES"/>
        </w:rPr>
        <w:t>, lo que constituiría una violación a su derecho a asociarse con fines políticos</w:t>
      </w:r>
      <w:r w:rsidR="00430E5C">
        <w:rPr>
          <w:rFonts w:ascii="Cambria" w:hAnsi="Cambria"/>
          <w:bCs/>
          <w:sz w:val="20"/>
          <w:szCs w:val="20"/>
          <w:lang w:val="es-ES"/>
        </w:rPr>
        <w:t>.</w:t>
      </w:r>
    </w:p>
    <w:p w:rsidR="00B14BD8" w:rsidRPr="00E52156" w:rsidRDefault="00430E5C" w:rsidP="00AE2D4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bCs/>
          <w:sz w:val="20"/>
          <w:szCs w:val="20"/>
          <w:lang w:val="es-ES"/>
        </w:rPr>
      </w:pPr>
      <w:r>
        <w:rPr>
          <w:rFonts w:ascii="Cambria" w:hAnsi="Cambria"/>
          <w:bCs/>
          <w:sz w:val="20"/>
          <w:szCs w:val="20"/>
          <w:lang w:val="es-ES"/>
        </w:rPr>
        <w:t xml:space="preserve"> </w:t>
      </w:r>
    </w:p>
    <w:p w:rsidR="00B14BD8" w:rsidRPr="00CC1C95" w:rsidRDefault="005E4759" w:rsidP="00AE2D4F">
      <w:pPr>
        <w:pStyle w:val="ListParagraph"/>
        <w:numPr>
          <w:ilvl w:val="0"/>
          <w:numId w:val="1"/>
        </w:numPr>
        <w:jc w:val="both"/>
        <w:rPr>
          <w:bCs/>
          <w:sz w:val="20"/>
          <w:szCs w:val="20"/>
          <w:lang w:val="es-ES"/>
        </w:rPr>
      </w:pPr>
      <w:r w:rsidRPr="00E52156">
        <w:rPr>
          <w:bCs/>
          <w:sz w:val="20"/>
          <w:szCs w:val="20"/>
          <w:lang w:val="es-ES"/>
        </w:rPr>
        <w:t>Asimismo, denuncia que por mandato expreso del artículo 173 de la Constitución Política, no cabe la interposición de recursos ordinarios ni extraordinarios contra las resoluciones del Consejo Supremo Electoral</w:t>
      </w:r>
      <w:r w:rsidR="001560E5">
        <w:rPr>
          <w:bCs/>
          <w:sz w:val="20"/>
          <w:szCs w:val="20"/>
          <w:lang w:val="es-ES"/>
        </w:rPr>
        <w:t>; igualmente alega que la Ley de Amparo dispone que no cabe este recurso contra las decisiones del citado organismo. A</w:t>
      </w:r>
      <w:r w:rsidR="009127FB">
        <w:rPr>
          <w:bCs/>
          <w:sz w:val="20"/>
          <w:szCs w:val="20"/>
          <w:lang w:val="es-ES"/>
        </w:rPr>
        <w:t>lega que,</w:t>
      </w:r>
      <w:r w:rsidRPr="00E52156">
        <w:rPr>
          <w:bCs/>
          <w:sz w:val="20"/>
          <w:szCs w:val="20"/>
          <w:lang w:val="es-ES"/>
        </w:rPr>
        <w:t xml:space="preserve"> pesar de que la Corte Interamericana de Derechos Humanos en su sentencia del </w:t>
      </w:r>
      <w:r w:rsidR="00B14BD8" w:rsidRPr="00E52156">
        <w:rPr>
          <w:bCs/>
          <w:sz w:val="20"/>
          <w:szCs w:val="20"/>
          <w:lang w:val="es-ES"/>
        </w:rPr>
        <w:t xml:space="preserve">caso </w:t>
      </w:r>
      <w:proofErr w:type="spellStart"/>
      <w:r w:rsidR="00B14BD8" w:rsidRPr="00E52156">
        <w:rPr>
          <w:bCs/>
          <w:sz w:val="20"/>
          <w:szCs w:val="20"/>
          <w:lang w:val="es-ES"/>
        </w:rPr>
        <w:t>Yatama</w:t>
      </w:r>
      <w:proofErr w:type="spellEnd"/>
      <w:r w:rsidRPr="00E52156">
        <w:rPr>
          <w:bCs/>
          <w:sz w:val="20"/>
          <w:szCs w:val="20"/>
          <w:lang w:val="es-ES"/>
        </w:rPr>
        <w:t xml:space="preserve">, de </w:t>
      </w:r>
      <w:r w:rsidR="00EC1937" w:rsidRPr="00E52156">
        <w:rPr>
          <w:bCs/>
          <w:sz w:val="20"/>
          <w:szCs w:val="20"/>
          <w:lang w:val="es-ES"/>
        </w:rPr>
        <w:t xml:space="preserve">23 de junio de 2005, estableció entre sus medidas de </w:t>
      </w:r>
      <w:r w:rsidR="00B14BD8" w:rsidRPr="00E52156">
        <w:rPr>
          <w:bCs/>
          <w:sz w:val="20"/>
          <w:szCs w:val="20"/>
          <w:lang w:val="es-ES"/>
        </w:rPr>
        <w:t xml:space="preserve">satisfacción y garantías de no repetición la </w:t>
      </w:r>
      <w:r w:rsidR="00B14BD8" w:rsidRPr="00E52156">
        <w:rPr>
          <w:bCs/>
          <w:i/>
          <w:sz w:val="20"/>
          <w:szCs w:val="20"/>
          <w:lang w:val="es-ES"/>
        </w:rPr>
        <w:t>“adopción de medidas legislativas para establecer un recurso judicial sencillo, rápido y efectivo contra las decisiones del Consejo Supremo Electoral”</w:t>
      </w:r>
      <w:r w:rsidR="005E5E58" w:rsidRPr="00E52156">
        <w:rPr>
          <w:bCs/>
          <w:sz w:val="20"/>
          <w:szCs w:val="20"/>
          <w:lang w:val="es-ES"/>
        </w:rPr>
        <w:t>, el Estado no implement</w:t>
      </w:r>
      <w:r w:rsidR="009127FB">
        <w:rPr>
          <w:bCs/>
          <w:sz w:val="20"/>
          <w:szCs w:val="20"/>
          <w:lang w:val="es-ES"/>
        </w:rPr>
        <w:t>ó</w:t>
      </w:r>
      <w:r w:rsidR="005E5E58" w:rsidRPr="00E52156">
        <w:rPr>
          <w:bCs/>
          <w:sz w:val="20"/>
          <w:szCs w:val="20"/>
          <w:lang w:val="es-ES"/>
        </w:rPr>
        <w:t xml:space="preserve"> dicho recurso, lo que en el caso concreto de la presunta víctima le priv</w:t>
      </w:r>
      <w:r w:rsidR="009127FB">
        <w:rPr>
          <w:bCs/>
          <w:sz w:val="20"/>
          <w:szCs w:val="20"/>
          <w:lang w:val="es-ES"/>
        </w:rPr>
        <w:t>ó</w:t>
      </w:r>
      <w:r w:rsidR="005E5E58" w:rsidRPr="00E52156">
        <w:rPr>
          <w:bCs/>
          <w:sz w:val="20"/>
          <w:szCs w:val="20"/>
          <w:lang w:val="es-ES"/>
        </w:rPr>
        <w:t xml:space="preserve"> de la posibilidad de una revisión jud</w:t>
      </w:r>
      <w:r w:rsidR="00F454B4" w:rsidRPr="00E52156">
        <w:rPr>
          <w:bCs/>
          <w:sz w:val="20"/>
          <w:szCs w:val="20"/>
          <w:lang w:val="es-ES"/>
        </w:rPr>
        <w:t>icial de la resolución que la afectó</w:t>
      </w:r>
      <w:r w:rsidR="00B14BD8" w:rsidRPr="00E52156">
        <w:rPr>
          <w:bCs/>
          <w:sz w:val="20"/>
          <w:szCs w:val="20"/>
          <w:lang w:val="es-ES"/>
        </w:rPr>
        <w:t>.</w:t>
      </w:r>
      <w:r w:rsidR="00353C4A">
        <w:rPr>
          <w:bCs/>
          <w:sz w:val="20"/>
          <w:szCs w:val="20"/>
          <w:lang w:val="es-ES"/>
        </w:rPr>
        <w:t xml:space="preserve"> </w:t>
      </w:r>
      <w:r w:rsidR="00CC1C95">
        <w:rPr>
          <w:bCs/>
          <w:sz w:val="20"/>
          <w:szCs w:val="20"/>
          <w:lang w:val="es-ES"/>
        </w:rPr>
        <w:t xml:space="preserve">A este respecto, subraya que el Estado de Nicaragua se rehusó a comparecer a la audiencia de supervisión del cumplimiento de esta sentencia celebrada por la Corte Interamericana el 28 de mayo de 2013, y ha omitido </w:t>
      </w:r>
      <w:r w:rsidR="00CC1C95">
        <w:rPr>
          <w:bCs/>
          <w:sz w:val="20"/>
          <w:szCs w:val="20"/>
          <w:lang w:val="es-ES"/>
        </w:rPr>
        <w:lastRenderedPageBreak/>
        <w:t xml:space="preserve">informar por escrito al tribunal acerca de las medidas adoptadas para implementar dicho fallo. </w:t>
      </w:r>
      <w:r w:rsidR="005E5E58" w:rsidRPr="00CC1C95">
        <w:rPr>
          <w:bCs/>
          <w:sz w:val="20"/>
          <w:szCs w:val="20"/>
          <w:lang w:val="es-ES"/>
        </w:rPr>
        <w:t xml:space="preserve">En consecuencia, </w:t>
      </w:r>
      <w:r w:rsidR="00CC1C95">
        <w:rPr>
          <w:bCs/>
          <w:sz w:val="20"/>
          <w:szCs w:val="20"/>
          <w:lang w:val="es-ES"/>
        </w:rPr>
        <w:t>plantea</w:t>
      </w:r>
      <w:r w:rsidR="007034F7" w:rsidRPr="00CC1C95">
        <w:rPr>
          <w:bCs/>
          <w:sz w:val="20"/>
          <w:szCs w:val="20"/>
          <w:lang w:val="es-ES"/>
        </w:rPr>
        <w:t xml:space="preserve"> que </w:t>
      </w:r>
      <w:r w:rsidR="009D24A3">
        <w:rPr>
          <w:bCs/>
          <w:sz w:val="20"/>
          <w:szCs w:val="20"/>
          <w:lang w:val="es-ES"/>
        </w:rPr>
        <w:t xml:space="preserve">no existe la posibilidad de agotar </w:t>
      </w:r>
      <w:r w:rsidR="00B14BD8" w:rsidRPr="00CC1C95">
        <w:rPr>
          <w:bCs/>
          <w:sz w:val="20"/>
          <w:szCs w:val="20"/>
          <w:lang w:val="es-ES"/>
        </w:rPr>
        <w:t xml:space="preserve">los recursos internos </w:t>
      </w:r>
      <w:r w:rsidR="007034F7" w:rsidRPr="00CC1C95">
        <w:rPr>
          <w:bCs/>
          <w:sz w:val="20"/>
          <w:szCs w:val="20"/>
          <w:lang w:val="es-ES"/>
        </w:rPr>
        <w:t>y que por tanto se configura la excepción establecida en el artículo 46.2.a de la Convención</w:t>
      </w:r>
      <w:r w:rsidR="005E5E58" w:rsidRPr="00CC1C95">
        <w:rPr>
          <w:bCs/>
          <w:sz w:val="20"/>
          <w:szCs w:val="20"/>
          <w:lang w:val="es-ES"/>
        </w:rPr>
        <w:t xml:space="preserve">. </w:t>
      </w:r>
      <w:r w:rsidR="009D24A3">
        <w:rPr>
          <w:bCs/>
          <w:sz w:val="20"/>
          <w:szCs w:val="20"/>
          <w:lang w:val="es-ES"/>
        </w:rPr>
        <w:t xml:space="preserve">Señala </w:t>
      </w:r>
      <w:r w:rsidR="00196B7D">
        <w:rPr>
          <w:bCs/>
          <w:sz w:val="20"/>
          <w:szCs w:val="20"/>
          <w:lang w:val="es-ES"/>
        </w:rPr>
        <w:t>que</w:t>
      </w:r>
      <w:r w:rsidR="009D24A3">
        <w:rPr>
          <w:bCs/>
          <w:sz w:val="20"/>
          <w:szCs w:val="20"/>
          <w:lang w:val="es-ES"/>
        </w:rPr>
        <w:t xml:space="preserve"> ello,</w:t>
      </w:r>
      <w:r w:rsidR="00196B7D">
        <w:rPr>
          <w:bCs/>
          <w:sz w:val="20"/>
          <w:szCs w:val="20"/>
          <w:lang w:val="es-ES"/>
        </w:rPr>
        <w:t xml:space="preserve"> además, constitu</w:t>
      </w:r>
      <w:r w:rsidR="009D24A3">
        <w:rPr>
          <w:bCs/>
          <w:sz w:val="20"/>
          <w:szCs w:val="20"/>
          <w:lang w:val="es-ES"/>
        </w:rPr>
        <w:t>ye</w:t>
      </w:r>
      <w:r w:rsidR="00196B7D">
        <w:rPr>
          <w:bCs/>
          <w:sz w:val="20"/>
          <w:szCs w:val="20"/>
          <w:lang w:val="es-ES"/>
        </w:rPr>
        <w:t xml:space="preserve"> una violación a los derechos de la presunta víctima a la protección judicial y a las garantías judiciales, en particular al derecho a ser oída por alguna instancia administrativa o judicial.</w:t>
      </w:r>
    </w:p>
    <w:p w:rsidR="005E5E58" w:rsidRPr="00E52156" w:rsidRDefault="005E5E58" w:rsidP="00AE2D4F">
      <w:pPr>
        <w:pStyle w:val="ListParagraph"/>
        <w:jc w:val="both"/>
        <w:rPr>
          <w:bCs/>
          <w:sz w:val="20"/>
          <w:szCs w:val="20"/>
          <w:lang w:val="es-ES"/>
        </w:rPr>
      </w:pPr>
    </w:p>
    <w:p w:rsidR="007E0204" w:rsidRDefault="00FE2E1A" w:rsidP="00AE2D4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Cs/>
          <w:sz w:val="20"/>
          <w:szCs w:val="20"/>
          <w:lang w:val="es-ES"/>
        </w:rPr>
      </w:pPr>
      <w:r w:rsidRPr="00B742E3">
        <w:rPr>
          <w:rFonts w:ascii="Cambria" w:hAnsi="Cambria"/>
          <w:bCs/>
          <w:sz w:val="20"/>
          <w:szCs w:val="20"/>
          <w:lang w:val="es-ES"/>
        </w:rPr>
        <w:t xml:space="preserve">Por su parte, el Estado argumenta que los alegatos planteados por el peticionario se refieren a planteamientos especulativos y a argumentos políticos que no tienen una conexión fáctica real con el caso concreto de la presunta víctima, a quien objetivamente se le negó su candidatura por incumplimiento de los requisitos legales. En este sentido, indica que </w:t>
      </w:r>
      <w:r w:rsidR="00B14BD8" w:rsidRPr="00B742E3">
        <w:rPr>
          <w:rFonts w:ascii="Cambria" w:hAnsi="Cambria"/>
          <w:bCs/>
          <w:sz w:val="20"/>
          <w:szCs w:val="20"/>
          <w:lang w:val="es-ES"/>
        </w:rPr>
        <w:t xml:space="preserve">la </w:t>
      </w:r>
      <w:r w:rsidRPr="00B742E3">
        <w:rPr>
          <w:rFonts w:ascii="Cambria" w:hAnsi="Cambria"/>
          <w:bCs/>
          <w:sz w:val="20"/>
          <w:szCs w:val="20"/>
          <w:lang w:val="es-ES"/>
        </w:rPr>
        <w:t xml:space="preserve">respuesta </w:t>
      </w:r>
      <w:r w:rsidR="00B14BD8" w:rsidRPr="00B742E3">
        <w:rPr>
          <w:rFonts w:ascii="Cambria" w:hAnsi="Cambria"/>
          <w:bCs/>
          <w:sz w:val="20"/>
          <w:szCs w:val="20"/>
          <w:lang w:val="es-ES"/>
        </w:rPr>
        <w:t>negativa</w:t>
      </w:r>
      <w:r w:rsidRPr="00B742E3">
        <w:rPr>
          <w:rFonts w:ascii="Cambria" w:hAnsi="Cambria"/>
          <w:bCs/>
          <w:sz w:val="20"/>
          <w:szCs w:val="20"/>
          <w:lang w:val="es-ES"/>
        </w:rPr>
        <w:t xml:space="preserve"> d</w:t>
      </w:r>
      <w:r w:rsidR="00C9622E" w:rsidRPr="00B742E3">
        <w:rPr>
          <w:rFonts w:ascii="Cambria" w:hAnsi="Cambria"/>
          <w:bCs/>
          <w:sz w:val="20"/>
          <w:szCs w:val="20"/>
          <w:lang w:val="es-ES"/>
        </w:rPr>
        <w:t>el Consejo Supremo Electoral</w:t>
      </w:r>
      <w:r w:rsidR="00B14BD8" w:rsidRPr="00B742E3">
        <w:rPr>
          <w:rFonts w:ascii="Cambria" w:hAnsi="Cambria"/>
          <w:bCs/>
          <w:sz w:val="20"/>
          <w:szCs w:val="20"/>
          <w:lang w:val="es-ES"/>
        </w:rPr>
        <w:t xml:space="preserve"> de </w:t>
      </w:r>
      <w:r w:rsidR="00C9622E" w:rsidRPr="00B742E3">
        <w:rPr>
          <w:rFonts w:ascii="Cambria" w:hAnsi="Cambria"/>
          <w:bCs/>
          <w:sz w:val="20"/>
          <w:szCs w:val="20"/>
          <w:lang w:val="es-ES"/>
        </w:rPr>
        <w:t>inscribir</w:t>
      </w:r>
      <w:r w:rsidR="00B14BD8" w:rsidRPr="00B742E3">
        <w:rPr>
          <w:rFonts w:ascii="Cambria" w:hAnsi="Cambria"/>
          <w:bCs/>
          <w:sz w:val="20"/>
          <w:szCs w:val="20"/>
          <w:lang w:val="es-ES"/>
        </w:rPr>
        <w:t xml:space="preserve"> la candidatura de la </w:t>
      </w:r>
      <w:r w:rsidRPr="00B742E3">
        <w:rPr>
          <w:rFonts w:ascii="Cambria" w:hAnsi="Cambria"/>
          <w:bCs/>
          <w:sz w:val="20"/>
          <w:szCs w:val="20"/>
          <w:lang w:val="es-ES"/>
        </w:rPr>
        <w:t xml:space="preserve">Sra. </w:t>
      </w:r>
      <w:proofErr w:type="spellStart"/>
      <w:r w:rsidRPr="00B742E3">
        <w:rPr>
          <w:rFonts w:ascii="Cambria" w:hAnsi="Cambria"/>
          <w:bCs/>
          <w:sz w:val="20"/>
          <w:szCs w:val="20"/>
          <w:lang w:val="es-ES"/>
        </w:rPr>
        <w:t>Vijil</w:t>
      </w:r>
      <w:proofErr w:type="spellEnd"/>
      <w:r w:rsidR="00B14BD8" w:rsidRPr="00B742E3">
        <w:rPr>
          <w:rFonts w:ascii="Cambria" w:hAnsi="Cambria"/>
          <w:bCs/>
          <w:sz w:val="20"/>
          <w:szCs w:val="20"/>
          <w:lang w:val="es-ES"/>
        </w:rPr>
        <w:t xml:space="preserve"> para </w:t>
      </w:r>
      <w:r w:rsidR="00C9622E" w:rsidRPr="00B742E3">
        <w:rPr>
          <w:rFonts w:ascii="Cambria" w:hAnsi="Cambria"/>
          <w:bCs/>
          <w:sz w:val="20"/>
          <w:szCs w:val="20"/>
          <w:lang w:val="es-ES"/>
        </w:rPr>
        <w:t>el cargo de</w:t>
      </w:r>
      <w:r w:rsidR="00F454B4" w:rsidRPr="00B742E3">
        <w:rPr>
          <w:rFonts w:ascii="Cambria" w:hAnsi="Cambria"/>
          <w:bCs/>
          <w:sz w:val="20"/>
          <w:szCs w:val="20"/>
          <w:lang w:val="es-ES"/>
        </w:rPr>
        <w:t xml:space="preserve"> diputada departamental </w:t>
      </w:r>
      <w:r w:rsidRPr="00B742E3">
        <w:rPr>
          <w:rFonts w:ascii="Cambria" w:hAnsi="Cambria"/>
          <w:bCs/>
          <w:sz w:val="20"/>
          <w:szCs w:val="20"/>
          <w:lang w:val="es-ES"/>
        </w:rPr>
        <w:t xml:space="preserve">de Managua </w:t>
      </w:r>
      <w:r w:rsidR="00F454B4" w:rsidRPr="00B742E3">
        <w:rPr>
          <w:rFonts w:ascii="Cambria" w:hAnsi="Cambria"/>
          <w:bCs/>
          <w:sz w:val="20"/>
          <w:szCs w:val="20"/>
          <w:lang w:val="es-ES"/>
        </w:rPr>
        <w:t>se fundamentó</w:t>
      </w:r>
      <w:r w:rsidR="00B14BD8" w:rsidRPr="00B742E3">
        <w:rPr>
          <w:rFonts w:ascii="Cambria" w:hAnsi="Cambria"/>
          <w:bCs/>
          <w:sz w:val="20"/>
          <w:szCs w:val="20"/>
          <w:lang w:val="es-ES"/>
        </w:rPr>
        <w:t xml:space="preserve"> en el incumplimiento de </w:t>
      </w:r>
      <w:r w:rsidR="00C9622E" w:rsidRPr="00B742E3">
        <w:rPr>
          <w:rFonts w:ascii="Cambria" w:hAnsi="Cambria"/>
          <w:bCs/>
          <w:sz w:val="20"/>
          <w:szCs w:val="20"/>
          <w:lang w:val="es-ES"/>
        </w:rPr>
        <w:t xml:space="preserve">los </w:t>
      </w:r>
      <w:r w:rsidR="00B14BD8" w:rsidRPr="00B742E3">
        <w:rPr>
          <w:rFonts w:ascii="Cambria" w:hAnsi="Cambria"/>
          <w:bCs/>
          <w:sz w:val="20"/>
          <w:szCs w:val="20"/>
          <w:lang w:val="es-ES"/>
        </w:rPr>
        <w:t>requisitos establecidos en el artículo 134 de la Constitución Política</w:t>
      </w:r>
      <w:r w:rsidR="00C9622E" w:rsidRPr="00B742E3">
        <w:rPr>
          <w:rFonts w:ascii="Cambria" w:hAnsi="Cambria"/>
          <w:bCs/>
          <w:sz w:val="20"/>
          <w:szCs w:val="20"/>
          <w:lang w:val="es-ES"/>
        </w:rPr>
        <w:t>, implementados administrativamente por</w:t>
      </w:r>
      <w:r w:rsidR="00B14BD8" w:rsidRPr="00B742E3">
        <w:rPr>
          <w:rFonts w:ascii="Cambria" w:hAnsi="Cambria"/>
          <w:bCs/>
          <w:sz w:val="20"/>
          <w:szCs w:val="20"/>
          <w:lang w:val="es-ES"/>
        </w:rPr>
        <w:t xml:space="preserve"> </w:t>
      </w:r>
      <w:r w:rsidR="00C9622E" w:rsidRPr="00B742E3">
        <w:rPr>
          <w:rFonts w:ascii="Cambria" w:hAnsi="Cambria"/>
          <w:bCs/>
          <w:sz w:val="20"/>
          <w:szCs w:val="20"/>
          <w:lang w:val="es-ES"/>
        </w:rPr>
        <w:t>las normas pertinentes de la Ley Electoral.</w:t>
      </w:r>
      <w:r w:rsidR="00B14BD8" w:rsidRPr="00B742E3">
        <w:rPr>
          <w:rFonts w:ascii="Cambria" w:hAnsi="Cambria"/>
          <w:bCs/>
          <w:sz w:val="20"/>
          <w:szCs w:val="20"/>
          <w:lang w:val="es-ES"/>
        </w:rPr>
        <w:t xml:space="preserve"> </w:t>
      </w:r>
      <w:r w:rsidR="009D24A3">
        <w:rPr>
          <w:rFonts w:ascii="Cambria" w:hAnsi="Cambria"/>
          <w:bCs/>
          <w:sz w:val="20"/>
          <w:szCs w:val="20"/>
          <w:lang w:val="es-ES"/>
        </w:rPr>
        <w:t>Manifiesta al respecto que</w:t>
      </w:r>
      <w:r w:rsidR="009D24A3" w:rsidRPr="00B742E3">
        <w:rPr>
          <w:rFonts w:ascii="Cambria" w:hAnsi="Cambria"/>
          <w:bCs/>
          <w:sz w:val="20"/>
          <w:szCs w:val="20"/>
          <w:lang w:val="es-ES"/>
        </w:rPr>
        <w:t xml:space="preserve"> </w:t>
      </w:r>
      <w:r w:rsidR="002C2664" w:rsidRPr="00B742E3">
        <w:rPr>
          <w:rFonts w:ascii="Cambria" w:hAnsi="Cambria"/>
          <w:bCs/>
          <w:sz w:val="20"/>
          <w:szCs w:val="20"/>
          <w:lang w:val="es-ES"/>
        </w:rPr>
        <w:t xml:space="preserve">la Sra. </w:t>
      </w:r>
      <w:proofErr w:type="spellStart"/>
      <w:r w:rsidR="002C2664" w:rsidRPr="00B742E3">
        <w:rPr>
          <w:rFonts w:ascii="Cambria" w:hAnsi="Cambria"/>
          <w:bCs/>
          <w:sz w:val="20"/>
          <w:szCs w:val="20"/>
          <w:lang w:val="es-ES"/>
        </w:rPr>
        <w:t>Vij</w:t>
      </w:r>
      <w:r w:rsidR="00C9622E" w:rsidRPr="00B742E3">
        <w:rPr>
          <w:rFonts w:ascii="Cambria" w:hAnsi="Cambria"/>
          <w:bCs/>
          <w:sz w:val="20"/>
          <w:szCs w:val="20"/>
          <w:lang w:val="es-ES"/>
        </w:rPr>
        <w:t>il</w:t>
      </w:r>
      <w:proofErr w:type="spellEnd"/>
      <w:r w:rsidR="00C9622E" w:rsidRPr="00B742E3">
        <w:rPr>
          <w:rFonts w:ascii="Cambria" w:hAnsi="Cambria"/>
          <w:bCs/>
          <w:sz w:val="20"/>
          <w:szCs w:val="20"/>
          <w:lang w:val="es-ES"/>
        </w:rPr>
        <w:t xml:space="preserve"> </w:t>
      </w:r>
      <w:r w:rsidRPr="00B742E3">
        <w:rPr>
          <w:rFonts w:ascii="Cambria" w:hAnsi="Cambria"/>
          <w:bCs/>
          <w:sz w:val="20"/>
          <w:szCs w:val="20"/>
          <w:lang w:val="es-ES"/>
        </w:rPr>
        <w:t>en</w:t>
      </w:r>
      <w:r w:rsidR="00C9622E" w:rsidRPr="00B742E3">
        <w:rPr>
          <w:rFonts w:ascii="Cambria" w:hAnsi="Cambria"/>
          <w:bCs/>
          <w:sz w:val="20"/>
          <w:szCs w:val="20"/>
          <w:lang w:val="es-ES"/>
        </w:rPr>
        <w:t xml:space="preserve"> el trámite </w:t>
      </w:r>
      <w:r w:rsidR="009D24A3">
        <w:rPr>
          <w:rFonts w:ascii="Cambria" w:hAnsi="Cambria"/>
          <w:bCs/>
          <w:sz w:val="20"/>
          <w:szCs w:val="20"/>
          <w:lang w:val="es-ES"/>
        </w:rPr>
        <w:t>de</w:t>
      </w:r>
      <w:r w:rsidR="00C9622E" w:rsidRPr="00B742E3">
        <w:rPr>
          <w:rFonts w:ascii="Cambria" w:hAnsi="Cambria"/>
          <w:bCs/>
          <w:sz w:val="20"/>
          <w:szCs w:val="20"/>
          <w:lang w:val="es-ES"/>
        </w:rPr>
        <w:t xml:space="preserve"> registro de su candidatura manifestó expresamente que </w:t>
      </w:r>
      <w:r w:rsidR="00B14BD8" w:rsidRPr="00B742E3">
        <w:rPr>
          <w:rFonts w:ascii="Cambria" w:hAnsi="Cambria"/>
          <w:bCs/>
          <w:sz w:val="20"/>
          <w:szCs w:val="20"/>
          <w:lang w:val="es-ES"/>
        </w:rPr>
        <w:t xml:space="preserve">tenía un año y siete meses de </w:t>
      </w:r>
      <w:r w:rsidR="00C9622E" w:rsidRPr="00B742E3">
        <w:rPr>
          <w:rFonts w:ascii="Cambria" w:hAnsi="Cambria"/>
          <w:bCs/>
          <w:sz w:val="20"/>
          <w:szCs w:val="20"/>
          <w:lang w:val="es-ES"/>
        </w:rPr>
        <w:t>residir</w:t>
      </w:r>
      <w:r w:rsidR="00B14BD8" w:rsidRPr="00B742E3">
        <w:rPr>
          <w:rFonts w:ascii="Cambria" w:hAnsi="Cambria"/>
          <w:bCs/>
          <w:sz w:val="20"/>
          <w:szCs w:val="20"/>
          <w:lang w:val="es-ES"/>
        </w:rPr>
        <w:t xml:space="preserve"> en </w:t>
      </w:r>
      <w:r w:rsidR="00C9622E" w:rsidRPr="00B742E3">
        <w:rPr>
          <w:rFonts w:ascii="Cambria" w:hAnsi="Cambria"/>
          <w:bCs/>
          <w:sz w:val="20"/>
          <w:szCs w:val="20"/>
          <w:lang w:val="es-ES"/>
        </w:rPr>
        <w:t xml:space="preserve">el departamento de </w:t>
      </w:r>
      <w:r w:rsidR="00B14BD8" w:rsidRPr="00B742E3">
        <w:rPr>
          <w:rFonts w:ascii="Cambria" w:hAnsi="Cambria"/>
          <w:bCs/>
          <w:sz w:val="20"/>
          <w:szCs w:val="20"/>
          <w:lang w:val="es-ES"/>
        </w:rPr>
        <w:t xml:space="preserve">Managua, </w:t>
      </w:r>
      <w:r w:rsidR="00F454B4" w:rsidRPr="00B742E3">
        <w:rPr>
          <w:rFonts w:ascii="Cambria" w:hAnsi="Cambria"/>
          <w:bCs/>
          <w:sz w:val="20"/>
          <w:szCs w:val="20"/>
          <w:lang w:val="es-ES"/>
        </w:rPr>
        <w:t>con lo cual resultaría claro</w:t>
      </w:r>
      <w:r w:rsidR="00B14BD8" w:rsidRPr="00B742E3">
        <w:rPr>
          <w:rFonts w:ascii="Cambria" w:hAnsi="Cambria"/>
          <w:bCs/>
          <w:sz w:val="20"/>
          <w:szCs w:val="20"/>
          <w:lang w:val="es-ES"/>
        </w:rPr>
        <w:t xml:space="preserve"> que no </w:t>
      </w:r>
      <w:r w:rsidR="00C9622E" w:rsidRPr="00B742E3">
        <w:rPr>
          <w:rFonts w:ascii="Cambria" w:hAnsi="Cambria"/>
          <w:bCs/>
          <w:sz w:val="20"/>
          <w:szCs w:val="20"/>
          <w:lang w:val="es-ES"/>
        </w:rPr>
        <w:t>cumplió con</w:t>
      </w:r>
      <w:r w:rsidR="00B14BD8" w:rsidRPr="00B742E3">
        <w:rPr>
          <w:rFonts w:ascii="Cambria" w:hAnsi="Cambria"/>
          <w:bCs/>
          <w:sz w:val="20"/>
          <w:szCs w:val="20"/>
          <w:lang w:val="es-ES"/>
        </w:rPr>
        <w:t xml:space="preserve"> el requisito de tener dos años </w:t>
      </w:r>
      <w:r w:rsidR="00B742E3">
        <w:rPr>
          <w:rFonts w:ascii="Cambria" w:hAnsi="Cambria"/>
          <w:bCs/>
          <w:sz w:val="20"/>
          <w:szCs w:val="20"/>
          <w:lang w:val="es-ES"/>
        </w:rPr>
        <w:t xml:space="preserve">previos </w:t>
      </w:r>
      <w:r w:rsidR="00B14BD8" w:rsidRPr="00B742E3">
        <w:rPr>
          <w:rFonts w:ascii="Cambria" w:hAnsi="Cambria"/>
          <w:bCs/>
          <w:sz w:val="20"/>
          <w:szCs w:val="20"/>
          <w:lang w:val="es-ES"/>
        </w:rPr>
        <w:t xml:space="preserve">de residencia en </w:t>
      </w:r>
      <w:r w:rsidR="00F454B4" w:rsidRPr="00B742E3">
        <w:rPr>
          <w:rFonts w:ascii="Cambria" w:hAnsi="Cambria"/>
          <w:bCs/>
          <w:sz w:val="20"/>
          <w:szCs w:val="20"/>
          <w:lang w:val="es-ES"/>
        </w:rPr>
        <w:t>esa circunscripción electoral</w:t>
      </w:r>
      <w:r w:rsidR="00B14BD8" w:rsidRPr="00B742E3">
        <w:rPr>
          <w:rFonts w:ascii="Cambria" w:hAnsi="Cambria"/>
          <w:bCs/>
          <w:sz w:val="20"/>
          <w:szCs w:val="20"/>
          <w:lang w:val="es-ES"/>
        </w:rPr>
        <w:t xml:space="preserve"> </w:t>
      </w:r>
      <w:r w:rsidR="00396282">
        <w:rPr>
          <w:rFonts w:ascii="Cambria" w:hAnsi="Cambria"/>
          <w:bCs/>
          <w:sz w:val="20"/>
          <w:szCs w:val="20"/>
          <w:lang w:val="es-ES"/>
        </w:rPr>
        <w:t>antes de</w:t>
      </w:r>
      <w:r w:rsidR="00B14BD8" w:rsidRPr="00B742E3">
        <w:rPr>
          <w:rFonts w:ascii="Cambria" w:hAnsi="Cambria"/>
          <w:bCs/>
          <w:sz w:val="20"/>
          <w:szCs w:val="20"/>
          <w:lang w:val="es-ES"/>
        </w:rPr>
        <w:t xml:space="preserve"> la inscripción de su candidatura.</w:t>
      </w:r>
    </w:p>
    <w:p w:rsidR="009F50B6" w:rsidRPr="00B742E3" w:rsidRDefault="002517EB" w:rsidP="007E020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bCs/>
          <w:sz w:val="20"/>
          <w:szCs w:val="20"/>
          <w:lang w:val="es-ES"/>
        </w:rPr>
      </w:pPr>
      <w:r w:rsidRPr="00B742E3">
        <w:rPr>
          <w:rFonts w:ascii="Cambria" w:hAnsi="Cambria"/>
          <w:bCs/>
          <w:sz w:val="20"/>
          <w:szCs w:val="20"/>
          <w:lang w:val="es-ES"/>
        </w:rPr>
        <w:t xml:space="preserve"> </w:t>
      </w:r>
    </w:p>
    <w:p w:rsidR="007E0204" w:rsidRDefault="002517EB" w:rsidP="00AE2D4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Cs/>
          <w:sz w:val="20"/>
          <w:szCs w:val="20"/>
          <w:lang w:val="es-ES"/>
        </w:rPr>
      </w:pPr>
      <w:r w:rsidRPr="00E52156">
        <w:rPr>
          <w:rFonts w:ascii="Cambria" w:hAnsi="Cambria"/>
          <w:bCs/>
          <w:sz w:val="20"/>
          <w:szCs w:val="20"/>
          <w:lang w:val="es-ES"/>
        </w:rPr>
        <w:t>El Estado sostiene</w:t>
      </w:r>
      <w:r w:rsidR="009F50B6">
        <w:rPr>
          <w:rFonts w:ascii="Cambria" w:hAnsi="Cambria"/>
          <w:bCs/>
          <w:sz w:val="20"/>
          <w:szCs w:val="20"/>
          <w:lang w:val="es-ES"/>
        </w:rPr>
        <w:t xml:space="preserve"> además </w:t>
      </w:r>
      <w:r w:rsidR="009D24A3">
        <w:rPr>
          <w:rFonts w:ascii="Cambria" w:hAnsi="Cambria"/>
          <w:bCs/>
          <w:sz w:val="20"/>
          <w:szCs w:val="20"/>
          <w:lang w:val="es-ES"/>
        </w:rPr>
        <w:t>que</w:t>
      </w:r>
      <w:r w:rsidR="009F50B6">
        <w:rPr>
          <w:rFonts w:ascii="Cambria" w:hAnsi="Cambria"/>
          <w:bCs/>
          <w:sz w:val="20"/>
          <w:szCs w:val="20"/>
          <w:lang w:val="es-ES"/>
        </w:rPr>
        <w:t xml:space="preserve"> la presente petición </w:t>
      </w:r>
      <w:r w:rsidR="007A50B7">
        <w:rPr>
          <w:rFonts w:ascii="Cambria" w:hAnsi="Cambria"/>
          <w:bCs/>
          <w:sz w:val="20"/>
          <w:szCs w:val="20"/>
          <w:lang w:val="es-ES"/>
        </w:rPr>
        <w:t>es inadmisible porque los hechos denunciados no constituyen violaciones a la Convención Americana</w:t>
      </w:r>
      <w:r w:rsidR="00930871" w:rsidRPr="00930871">
        <w:rPr>
          <w:rFonts w:ascii="Cambria" w:hAnsi="Cambria"/>
          <w:bCs/>
          <w:sz w:val="20"/>
          <w:szCs w:val="20"/>
          <w:lang w:val="es-ES"/>
        </w:rPr>
        <w:t>.</w:t>
      </w:r>
      <w:r w:rsidR="007A50B7">
        <w:rPr>
          <w:rFonts w:ascii="Cambria" w:hAnsi="Cambria"/>
          <w:bCs/>
          <w:sz w:val="20"/>
          <w:szCs w:val="20"/>
          <w:lang w:val="es-ES"/>
        </w:rPr>
        <w:t xml:space="preserve"> Esto </w:t>
      </w:r>
      <w:r w:rsidR="009D24A3">
        <w:rPr>
          <w:rFonts w:ascii="Cambria" w:hAnsi="Cambria"/>
          <w:bCs/>
          <w:sz w:val="20"/>
          <w:szCs w:val="20"/>
          <w:lang w:val="es-ES"/>
        </w:rPr>
        <w:t xml:space="preserve">dado </w:t>
      </w:r>
      <w:r w:rsidR="007A50B7">
        <w:rPr>
          <w:rFonts w:ascii="Cambria" w:hAnsi="Cambria"/>
          <w:bCs/>
          <w:sz w:val="20"/>
          <w:szCs w:val="20"/>
          <w:lang w:val="es-ES"/>
        </w:rPr>
        <w:t>que</w:t>
      </w:r>
      <w:r w:rsidR="009D24A3">
        <w:rPr>
          <w:rFonts w:ascii="Cambria" w:hAnsi="Cambria"/>
          <w:bCs/>
          <w:sz w:val="20"/>
          <w:szCs w:val="20"/>
          <w:lang w:val="es-ES"/>
        </w:rPr>
        <w:t>,</w:t>
      </w:r>
      <w:r w:rsidR="007A50B7">
        <w:rPr>
          <w:rFonts w:ascii="Cambria" w:hAnsi="Cambria"/>
          <w:bCs/>
          <w:sz w:val="20"/>
          <w:szCs w:val="20"/>
          <w:lang w:val="es-ES"/>
        </w:rPr>
        <w:t xml:space="preserve"> de acuerdo con la legislación electoral nicaragüense</w:t>
      </w:r>
      <w:r w:rsidR="009D24A3">
        <w:rPr>
          <w:rFonts w:ascii="Cambria" w:hAnsi="Cambria"/>
          <w:bCs/>
          <w:sz w:val="20"/>
          <w:szCs w:val="20"/>
          <w:lang w:val="es-ES"/>
        </w:rPr>
        <w:t>,</w:t>
      </w:r>
      <w:r w:rsidR="007A50B7">
        <w:rPr>
          <w:rFonts w:ascii="Cambria" w:hAnsi="Cambria"/>
          <w:bCs/>
          <w:sz w:val="20"/>
          <w:szCs w:val="20"/>
          <w:lang w:val="es-ES"/>
        </w:rPr>
        <w:t xml:space="preserve"> </w:t>
      </w:r>
      <w:r w:rsidR="00376DB8">
        <w:rPr>
          <w:rFonts w:ascii="Cambria" w:hAnsi="Cambria"/>
          <w:bCs/>
          <w:sz w:val="20"/>
          <w:szCs w:val="20"/>
          <w:lang w:val="es-ES"/>
        </w:rPr>
        <w:t xml:space="preserve">el sujeto de derecho es el partido o la agrupación política, no el candidato individualmente considerado. Por tanto, el haber negado la inscripción de la Sra. </w:t>
      </w:r>
      <w:proofErr w:type="spellStart"/>
      <w:r w:rsidR="00376DB8">
        <w:rPr>
          <w:rFonts w:ascii="Cambria" w:hAnsi="Cambria"/>
          <w:bCs/>
          <w:sz w:val="20"/>
          <w:szCs w:val="20"/>
          <w:lang w:val="es-ES"/>
        </w:rPr>
        <w:t>Vijil</w:t>
      </w:r>
      <w:proofErr w:type="spellEnd"/>
      <w:r w:rsidR="00376DB8">
        <w:rPr>
          <w:rFonts w:ascii="Cambria" w:hAnsi="Cambria"/>
          <w:bCs/>
          <w:sz w:val="20"/>
          <w:szCs w:val="20"/>
          <w:lang w:val="es-ES"/>
        </w:rPr>
        <w:t xml:space="preserve"> no produjo una lesión en las posibilidades de participación electoral de su agrupación política, la cual una vez notificada del rechazo de la candidatura de la Sra. </w:t>
      </w:r>
      <w:proofErr w:type="spellStart"/>
      <w:r w:rsidR="00376DB8">
        <w:rPr>
          <w:rFonts w:ascii="Cambria" w:hAnsi="Cambria"/>
          <w:bCs/>
          <w:sz w:val="20"/>
          <w:szCs w:val="20"/>
          <w:lang w:val="es-ES"/>
        </w:rPr>
        <w:t>Vijil</w:t>
      </w:r>
      <w:proofErr w:type="spellEnd"/>
      <w:r w:rsidR="00376DB8">
        <w:rPr>
          <w:rFonts w:ascii="Cambria" w:hAnsi="Cambria"/>
          <w:bCs/>
          <w:sz w:val="20"/>
          <w:szCs w:val="20"/>
          <w:lang w:val="es-ES"/>
        </w:rPr>
        <w:t xml:space="preserve"> procedió a sustituirla por otro candidato con el objeto de participar en las elecciones de noviembre de 2011. A este respecto, el Estado agrega que la alianza PLI no presentó ningún reclamo ante el Consejo Supremo Electoral por la decisión que este adoptó respecto de la presunta víctima. </w:t>
      </w:r>
      <w:r w:rsidR="00376DB8" w:rsidRPr="00376DB8">
        <w:rPr>
          <w:bCs/>
          <w:sz w:val="20"/>
          <w:szCs w:val="20"/>
          <w:lang w:val="es-ES"/>
        </w:rPr>
        <w:t xml:space="preserve">Plantea </w:t>
      </w:r>
      <w:r w:rsidR="00B14BD8" w:rsidRPr="00376DB8">
        <w:rPr>
          <w:rFonts w:ascii="Cambria" w:hAnsi="Cambria"/>
          <w:bCs/>
          <w:sz w:val="20"/>
          <w:szCs w:val="20"/>
          <w:lang w:val="es-ES"/>
        </w:rPr>
        <w:t xml:space="preserve">que el movimiento Alianza PLI era la persona jurídica legalmente instituida </w:t>
      </w:r>
      <w:r w:rsidR="00DF727E" w:rsidRPr="00376DB8">
        <w:rPr>
          <w:rFonts w:ascii="Cambria" w:hAnsi="Cambria"/>
          <w:bCs/>
          <w:sz w:val="20"/>
          <w:szCs w:val="20"/>
          <w:lang w:val="es-ES"/>
        </w:rPr>
        <w:t xml:space="preserve">a quien correspondía </w:t>
      </w:r>
      <w:r w:rsidR="00B14BD8" w:rsidRPr="00376DB8">
        <w:rPr>
          <w:rFonts w:ascii="Cambria" w:hAnsi="Cambria"/>
          <w:bCs/>
          <w:sz w:val="20"/>
          <w:szCs w:val="20"/>
          <w:lang w:val="es-ES"/>
        </w:rPr>
        <w:t>recurrir la resolución en la que se negaba la inscripción de la can</w:t>
      </w:r>
      <w:r w:rsidR="00DF727E" w:rsidRPr="00376DB8">
        <w:rPr>
          <w:rFonts w:ascii="Cambria" w:hAnsi="Cambria"/>
          <w:bCs/>
          <w:sz w:val="20"/>
          <w:szCs w:val="20"/>
          <w:lang w:val="es-ES"/>
        </w:rPr>
        <w:t>didatura de la presunta víctima</w:t>
      </w:r>
      <w:r w:rsidR="00F454B4" w:rsidRPr="00376DB8">
        <w:rPr>
          <w:rFonts w:ascii="Cambria" w:hAnsi="Cambria"/>
          <w:bCs/>
          <w:sz w:val="20"/>
          <w:szCs w:val="20"/>
          <w:lang w:val="es-ES"/>
        </w:rPr>
        <w:t>;</w:t>
      </w:r>
      <w:r w:rsidR="00B14BD8" w:rsidRPr="00376DB8">
        <w:rPr>
          <w:rFonts w:ascii="Cambria" w:hAnsi="Cambria"/>
          <w:bCs/>
          <w:sz w:val="20"/>
          <w:szCs w:val="20"/>
          <w:lang w:val="es-ES"/>
        </w:rPr>
        <w:t xml:space="preserve"> sin embargo, </w:t>
      </w:r>
      <w:r w:rsidR="0015673B">
        <w:rPr>
          <w:rFonts w:ascii="Cambria" w:hAnsi="Cambria"/>
          <w:bCs/>
          <w:sz w:val="20"/>
          <w:szCs w:val="20"/>
          <w:lang w:val="es-ES"/>
        </w:rPr>
        <w:t xml:space="preserve">dicho </w:t>
      </w:r>
      <w:r w:rsidR="00164DB9">
        <w:rPr>
          <w:rFonts w:ascii="Cambria" w:hAnsi="Cambria"/>
          <w:bCs/>
          <w:sz w:val="20"/>
          <w:szCs w:val="20"/>
          <w:lang w:val="es-ES"/>
        </w:rPr>
        <w:t>movimiento</w:t>
      </w:r>
      <w:r w:rsidR="00B14BD8" w:rsidRPr="00376DB8">
        <w:rPr>
          <w:rFonts w:ascii="Cambria" w:hAnsi="Cambria"/>
          <w:bCs/>
          <w:sz w:val="20"/>
          <w:szCs w:val="20"/>
          <w:lang w:val="es-ES"/>
        </w:rPr>
        <w:t xml:space="preserve"> no se opuso ni interpuso recurso alguno</w:t>
      </w:r>
      <w:r w:rsidR="00DF727E" w:rsidRPr="00376DB8">
        <w:rPr>
          <w:rFonts w:ascii="Cambria" w:hAnsi="Cambria"/>
          <w:bCs/>
          <w:sz w:val="20"/>
          <w:szCs w:val="20"/>
          <w:lang w:val="es-ES"/>
        </w:rPr>
        <w:t>,</w:t>
      </w:r>
      <w:r w:rsidR="00B14BD8" w:rsidRPr="00376DB8">
        <w:rPr>
          <w:rFonts w:ascii="Cambria" w:hAnsi="Cambria"/>
          <w:bCs/>
          <w:sz w:val="20"/>
          <w:szCs w:val="20"/>
          <w:lang w:val="es-ES"/>
        </w:rPr>
        <w:t xml:space="preserve"> </w:t>
      </w:r>
      <w:r w:rsidR="00DF727E" w:rsidRPr="00376DB8">
        <w:rPr>
          <w:rFonts w:ascii="Cambria" w:hAnsi="Cambria"/>
          <w:bCs/>
          <w:sz w:val="20"/>
          <w:szCs w:val="20"/>
          <w:lang w:val="es-ES"/>
        </w:rPr>
        <w:t xml:space="preserve">procediendo a sustituir a la Sra. </w:t>
      </w:r>
      <w:proofErr w:type="spellStart"/>
      <w:r w:rsidR="00DF727E" w:rsidRPr="00376DB8">
        <w:rPr>
          <w:rFonts w:ascii="Cambria" w:hAnsi="Cambria"/>
          <w:bCs/>
          <w:sz w:val="20"/>
          <w:szCs w:val="20"/>
          <w:lang w:val="es-ES"/>
        </w:rPr>
        <w:t>Vijil</w:t>
      </w:r>
      <w:proofErr w:type="spellEnd"/>
      <w:r w:rsidR="00DF727E" w:rsidRPr="00376DB8">
        <w:rPr>
          <w:rFonts w:ascii="Cambria" w:hAnsi="Cambria"/>
          <w:bCs/>
          <w:sz w:val="20"/>
          <w:szCs w:val="20"/>
          <w:lang w:val="es-ES"/>
        </w:rPr>
        <w:t xml:space="preserve"> en dicha candidatura</w:t>
      </w:r>
      <w:r w:rsidR="00B14BD8" w:rsidRPr="00376DB8">
        <w:rPr>
          <w:rFonts w:ascii="Cambria" w:hAnsi="Cambria"/>
          <w:bCs/>
          <w:sz w:val="20"/>
          <w:szCs w:val="20"/>
          <w:lang w:val="es-ES"/>
        </w:rPr>
        <w:t>.</w:t>
      </w:r>
    </w:p>
    <w:p w:rsidR="00B14BD8" w:rsidRPr="00376DB8" w:rsidRDefault="00461F75" w:rsidP="007E020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bCs/>
          <w:sz w:val="20"/>
          <w:szCs w:val="20"/>
          <w:lang w:val="es-ES"/>
        </w:rPr>
      </w:pPr>
      <w:r w:rsidRPr="00376DB8">
        <w:rPr>
          <w:rFonts w:ascii="Cambria" w:hAnsi="Cambria"/>
          <w:bCs/>
          <w:sz w:val="20"/>
          <w:szCs w:val="20"/>
          <w:lang w:val="es-ES"/>
        </w:rPr>
        <w:t xml:space="preserve"> </w:t>
      </w:r>
    </w:p>
    <w:p w:rsidR="007E0204" w:rsidRDefault="00B14BD8" w:rsidP="00AE2D4F">
      <w:pPr>
        <w:ind w:firstLine="720"/>
        <w:jc w:val="both"/>
        <w:rPr>
          <w:rFonts w:ascii="Cambria" w:eastAsia="Cambria" w:hAnsi="Cambria" w:cs="Cambria"/>
          <w:b/>
          <w:bCs/>
          <w:color w:val="000000"/>
          <w:sz w:val="20"/>
          <w:szCs w:val="20"/>
          <w:u w:color="000000"/>
          <w:lang w:val="es-ES" w:eastAsia="es-ES"/>
        </w:rPr>
      </w:pPr>
      <w:r w:rsidRPr="00B14BD8">
        <w:rPr>
          <w:rFonts w:ascii="Cambria" w:eastAsia="Cambria" w:hAnsi="Cambria" w:cs="Cambria"/>
          <w:b/>
          <w:bCs/>
          <w:color w:val="000000"/>
          <w:sz w:val="20"/>
          <w:szCs w:val="20"/>
          <w:u w:color="000000"/>
          <w:lang w:val="es-ES" w:eastAsia="es-ES"/>
        </w:rPr>
        <w:t>VI.</w:t>
      </w:r>
      <w:r w:rsidRPr="00B14BD8">
        <w:rPr>
          <w:rFonts w:ascii="Cambria" w:eastAsia="Cambria" w:hAnsi="Cambria" w:cs="Cambria"/>
          <w:b/>
          <w:bCs/>
          <w:color w:val="000000"/>
          <w:sz w:val="20"/>
          <w:szCs w:val="20"/>
          <w:u w:color="000000"/>
          <w:lang w:val="es-ES" w:eastAsia="es-ES"/>
        </w:rPr>
        <w:tab/>
      </w:r>
      <w:r w:rsidRPr="00B14BD8">
        <w:rPr>
          <w:rFonts w:ascii="Cambria" w:hAnsi="Cambria"/>
          <w:b/>
          <w:bCs/>
          <w:sz w:val="20"/>
          <w:szCs w:val="20"/>
          <w:lang w:val="es-ES_tradnl"/>
        </w:rPr>
        <w:t xml:space="preserve">ANÁLISIS DE </w:t>
      </w:r>
      <w:r w:rsidRPr="00B14BD8">
        <w:rPr>
          <w:rFonts w:ascii="Cambria" w:hAnsi="Cambria"/>
          <w:b/>
          <w:sz w:val="20"/>
          <w:szCs w:val="20"/>
          <w:lang w:val="es-ES"/>
        </w:rPr>
        <w:t>AGOTAMIENTO DE LOS RECURSOS INTERNOS Y PLAZO DE PRESENTACIÓN</w:t>
      </w:r>
    </w:p>
    <w:p w:rsidR="00B14BD8" w:rsidRPr="00B14BD8" w:rsidRDefault="00B14BD8" w:rsidP="00AE2D4F">
      <w:pPr>
        <w:ind w:firstLine="720"/>
        <w:jc w:val="both"/>
        <w:rPr>
          <w:rFonts w:ascii="Cambria" w:hAnsi="Cambria"/>
          <w:sz w:val="20"/>
          <w:szCs w:val="20"/>
          <w:lang w:val="es-UY"/>
        </w:rPr>
      </w:pPr>
      <w:r w:rsidRPr="00B14BD8">
        <w:rPr>
          <w:rFonts w:ascii="Cambria" w:eastAsia="Cambria" w:hAnsi="Cambria" w:cs="Cambria"/>
          <w:b/>
          <w:bCs/>
          <w:color w:val="000000"/>
          <w:sz w:val="20"/>
          <w:szCs w:val="20"/>
          <w:u w:color="000000"/>
          <w:lang w:val="es-ES" w:eastAsia="es-ES"/>
        </w:rPr>
        <w:t xml:space="preserve"> </w:t>
      </w:r>
    </w:p>
    <w:p w:rsidR="007E0204" w:rsidRDefault="00B14BD8" w:rsidP="00AE2D4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15673B">
        <w:rPr>
          <w:rFonts w:ascii="Cambria" w:hAnsi="Cambria"/>
          <w:sz w:val="20"/>
          <w:szCs w:val="20"/>
          <w:lang w:val="es-ES"/>
        </w:rPr>
        <w:t xml:space="preserve">En cuanto al agotamiento de los recursos internos, </w:t>
      </w:r>
      <w:r w:rsidR="00860FD6" w:rsidRPr="0015673B">
        <w:rPr>
          <w:rFonts w:ascii="Cambria" w:hAnsi="Cambria"/>
          <w:sz w:val="20"/>
          <w:szCs w:val="20"/>
          <w:lang w:val="es-ES"/>
        </w:rPr>
        <w:t xml:space="preserve">el peticionario alega la </w:t>
      </w:r>
      <w:r w:rsidR="0015673B" w:rsidRPr="0015673B">
        <w:rPr>
          <w:rFonts w:ascii="Cambria" w:hAnsi="Cambria"/>
          <w:sz w:val="20"/>
          <w:szCs w:val="20"/>
          <w:lang w:val="es-ES"/>
        </w:rPr>
        <w:t xml:space="preserve">aplicación de la </w:t>
      </w:r>
      <w:r w:rsidR="00860FD6" w:rsidRPr="0015673B">
        <w:rPr>
          <w:rFonts w:ascii="Cambria" w:hAnsi="Cambria"/>
          <w:sz w:val="20"/>
          <w:szCs w:val="20"/>
          <w:lang w:val="es-ES"/>
        </w:rPr>
        <w:t xml:space="preserve">excepción </w:t>
      </w:r>
      <w:r w:rsidR="0015673B" w:rsidRPr="0015673B">
        <w:rPr>
          <w:rFonts w:ascii="Cambria" w:hAnsi="Cambria"/>
          <w:sz w:val="20"/>
          <w:szCs w:val="20"/>
          <w:lang w:val="es-ES"/>
        </w:rPr>
        <w:t>prevista</w:t>
      </w:r>
      <w:r w:rsidR="00860FD6" w:rsidRPr="0015673B">
        <w:rPr>
          <w:rFonts w:ascii="Cambria" w:hAnsi="Cambria"/>
          <w:sz w:val="20"/>
          <w:szCs w:val="20"/>
          <w:lang w:val="es-ES"/>
        </w:rPr>
        <w:t xml:space="preserve"> en el artículo 46.2.a de la Convención</w:t>
      </w:r>
      <w:r w:rsidR="0015673B" w:rsidRPr="0015673B">
        <w:rPr>
          <w:rFonts w:ascii="Cambria" w:hAnsi="Cambria"/>
          <w:sz w:val="20"/>
          <w:szCs w:val="20"/>
          <w:lang w:val="es-ES"/>
        </w:rPr>
        <w:t xml:space="preserve"> debido a </w:t>
      </w:r>
      <w:r w:rsidR="00860FD6" w:rsidRPr="0015673B">
        <w:rPr>
          <w:rFonts w:ascii="Cambria" w:hAnsi="Cambria"/>
          <w:sz w:val="20"/>
          <w:szCs w:val="20"/>
          <w:lang w:val="es-ES"/>
        </w:rPr>
        <w:t xml:space="preserve">la imposibilidad </w:t>
      </w:r>
      <w:r w:rsidR="0015673B" w:rsidRPr="0015673B">
        <w:rPr>
          <w:rFonts w:ascii="Cambria" w:hAnsi="Cambria"/>
          <w:sz w:val="20"/>
          <w:szCs w:val="20"/>
          <w:lang w:val="es-ES"/>
        </w:rPr>
        <w:t xml:space="preserve">establecida en el </w:t>
      </w:r>
      <w:r w:rsidR="00CA08A9" w:rsidRPr="0015673B">
        <w:rPr>
          <w:rFonts w:ascii="Cambria" w:hAnsi="Cambria"/>
          <w:sz w:val="20"/>
          <w:szCs w:val="20"/>
          <w:lang w:val="es-ES"/>
        </w:rPr>
        <w:t>artículo 173</w:t>
      </w:r>
      <w:r w:rsidR="0015673B" w:rsidRPr="0015673B">
        <w:rPr>
          <w:rFonts w:ascii="Cambria" w:hAnsi="Cambria"/>
          <w:sz w:val="20"/>
          <w:szCs w:val="20"/>
          <w:lang w:val="es-ES"/>
        </w:rPr>
        <w:t xml:space="preserve"> de la Constitución</w:t>
      </w:r>
      <w:r w:rsidR="00860FD6" w:rsidRPr="0015673B">
        <w:rPr>
          <w:rFonts w:ascii="Cambria" w:hAnsi="Cambria"/>
          <w:sz w:val="20"/>
          <w:szCs w:val="20"/>
          <w:lang w:val="es-ES"/>
        </w:rPr>
        <w:t xml:space="preserve"> de </w:t>
      </w:r>
      <w:r w:rsidR="0015673B" w:rsidRPr="0015673B">
        <w:rPr>
          <w:rFonts w:ascii="Cambria" w:hAnsi="Cambria"/>
          <w:sz w:val="20"/>
          <w:szCs w:val="20"/>
          <w:lang w:val="es-ES"/>
        </w:rPr>
        <w:t>recurrir</w:t>
      </w:r>
      <w:r w:rsidR="00860FD6" w:rsidRPr="0015673B">
        <w:rPr>
          <w:rFonts w:ascii="Cambria" w:hAnsi="Cambria"/>
          <w:sz w:val="20"/>
          <w:szCs w:val="20"/>
          <w:lang w:val="es-ES"/>
        </w:rPr>
        <w:t xml:space="preserve"> las resoluciones del Consejo Supremo Electoral, lo que en el presente caso </w:t>
      </w:r>
      <w:r w:rsidR="0015673B" w:rsidRPr="0015673B">
        <w:rPr>
          <w:rFonts w:ascii="Cambria" w:hAnsi="Cambria"/>
          <w:sz w:val="20"/>
          <w:szCs w:val="20"/>
          <w:lang w:val="es-ES"/>
        </w:rPr>
        <w:t>es</w:t>
      </w:r>
      <w:r w:rsidR="00860FD6" w:rsidRPr="0015673B">
        <w:rPr>
          <w:rFonts w:ascii="Cambria" w:hAnsi="Cambria"/>
          <w:sz w:val="20"/>
          <w:szCs w:val="20"/>
          <w:lang w:val="es-ES"/>
        </w:rPr>
        <w:t xml:space="preserve"> el objeto mismo de la petición</w:t>
      </w:r>
      <w:r w:rsidR="00CD01E3" w:rsidRPr="0015673B">
        <w:rPr>
          <w:rFonts w:ascii="Cambria" w:hAnsi="Cambria"/>
          <w:sz w:val="20"/>
          <w:szCs w:val="20"/>
          <w:lang w:val="es-ES"/>
        </w:rPr>
        <w:t xml:space="preserve">. Por su parte, el Estado plantea </w:t>
      </w:r>
      <w:r w:rsidR="0015673B" w:rsidRPr="0015673B">
        <w:rPr>
          <w:rFonts w:ascii="Cambria" w:hAnsi="Cambria"/>
          <w:sz w:val="20"/>
          <w:szCs w:val="20"/>
          <w:lang w:val="es-ES"/>
        </w:rPr>
        <w:t xml:space="preserve">que </w:t>
      </w:r>
      <w:r w:rsidR="00CD01E3" w:rsidRPr="0015673B">
        <w:rPr>
          <w:rFonts w:ascii="Cambria" w:hAnsi="Cambria"/>
          <w:sz w:val="20"/>
          <w:szCs w:val="20"/>
          <w:lang w:val="es-ES"/>
        </w:rPr>
        <w:t>en el ordenamiento jurídico interno solo los partidos y agrupaciones políticas (como las alianzas de partidos) tienen legitimidad procesal para considerarse afectados por decisiones de la autoridad electoral y para presentar recursos, y que en el presente caso la Alianza PLI no presentó reclamo o recurso alguno con respecto a la exclusión de la candidatura de la presunta</w:t>
      </w:r>
      <w:r w:rsidR="004E6CFD" w:rsidRPr="0015673B">
        <w:rPr>
          <w:rFonts w:ascii="Cambria" w:hAnsi="Cambria"/>
          <w:sz w:val="20"/>
          <w:szCs w:val="20"/>
          <w:lang w:val="es-ES"/>
        </w:rPr>
        <w:t xml:space="preserve"> víctima</w:t>
      </w:r>
      <w:r w:rsidR="00CD01E3" w:rsidRPr="0015673B">
        <w:rPr>
          <w:rFonts w:ascii="Cambria" w:hAnsi="Cambria"/>
          <w:sz w:val="20"/>
          <w:szCs w:val="20"/>
          <w:lang w:val="es-ES"/>
        </w:rPr>
        <w:t xml:space="preserve">. </w:t>
      </w:r>
      <w:r w:rsidR="0015673B" w:rsidRPr="009164F0">
        <w:rPr>
          <w:rFonts w:ascii="Cambria" w:hAnsi="Cambria"/>
          <w:sz w:val="20"/>
          <w:szCs w:val="20"/>
          <w:lang w:val="es-ES"/>
        </w:rPr>
        <w:t>R</w:t>
      </w:r>
      <w:r w:rsidR="00CD01E3" w:rsidRPr="009164F0">
        <w:rPr>
          <w:rFonts w:ascii="Cambria" w:hAnsi="Cambria"/>
          <w:sz w:val="20"/>
          <w:szCs w:val="20"/>
          <w:lang w:val="es-ES"/>
        </w:rPr>
        <w:t>especto</w:t>
      </w:r>
      <w:r w:rsidR="0015673B" w:rsidRPr="009164F0">
        <w:rPr>
          <w:rFonts w:ascii="Cambria" w:hAnsi="Cambria"/>
          <w:sz w:val="20"/>
          <w:szCs w:val="20"/>
          <w:lang w:val="es-ES"/>
        </w:rPr>
        <w:t xml:space="preserve"> a este último punto</w:t>
      </w:r>
      <w:r w:rsidR="00CD01E3" w:rsidRPr="009164F0">
        <w:rPr>
          <w:rFonts w:ascii="Cambria" w:hAnsi="Cambria"/>
          <w:sz w:val="20"/>
          <w:szCs w:val="20"/>
          <w:lang w:val="es-ES"/>
        </w:rPr>
        <w:t xml:space="preserve">, </w:t>
      </w:r>
      <w:r w:rsidR="00E618C7">
        <w:rPr>
          <w:rFonts w:ascii="Cambria" w:hAnsi="Cambria"/>
          <w:sz w:val="20"/>
          <w:szCs w:val="20"/>
          <w:lang w:val="es-ES"/>
        </w:rPr>
        <w:t>el peticionario</w:t>
      </w:r>
      <w:r w:rsidR="00CD01E3" w:rsidRPr="009164F0">
        <w:rPr>
          <w:rFonts w:ascii="Cambria" w:hAnsi="Cambria"/>
          <w:sz w:val="20"/>
          <w:szCs w:val="20"/>
          <w:lang w:val="es-ES"/>
        </w:rPr>
        <w:t xml:space="preserve"> plantean que</w:t>
      </w:r>
      <w:r w:rsidR="004E6CFD" w:rsidRPr="009164F0">
        <w:rPr>
          <w:rFonts w:ascii="Cambria" w:hAnsi="Cambria"/>
          <w:sz w:val="20"/>
          <w:szCs w:val="20"/>
          <w:lang w:val="es-ES"/>
        </w:rPr>
        <w:t xml:space="preserve"> no existe en la legislación interna recurso alguno que </w:t>
      </w:r>
      <w:r w:rsidR="003843E7" w:rsidRPr="009164F0">
        <w:rPr>
          <w:rFonts w:ascii="Cambria" w:hAnsi="Cambria"/>
          <w:sz w:val="20"/>
          <w:szCs w:val="20"/>
          <w:lang w:val="es-ES"/>
        </w:rPr>
        <w:t>pueda ser presentado, ya sea por personas individuales o por partidos políticos,</w:t>
      </w:r>
      <w:r w:rsidR="004E6CFD" w:rsidRPr="009164F0">
        <w:rPr>
          <w:rFonts w:ascii="Cambria" w:hAnsi="Cambria"/>
          <w:sz w:val="20"/>
          <w:szCs w:val="20"/>
          <w:lang w:val="es-ES"/>
        </w:rPr>
        <w:t xml:space="preserve"> contra la </w:t>
      </w:r>
      <w:r w:rsidR="003D32C6" w:rsidRPr="009164F0">
        <w:rPr>
          <w:rFonts w:ascii="Cambria" w:hAnsi="Cambria"/>
          <w:sz w:val="20"/>
          <w:szCs w:val="20"/>
          <w:lang w:val="es-ES"/>
        </w:rPr>
        <w:t xml:space="preserve">resolución del Consejo </w:t>
      </w:r>
      <w:r w:rsidR="003843E7" w:rsidRPr="009164F0">
        <w:rPr>
          <w:rFonts w:ascii="Cambria" w:hAnsi="Cambria"/>
          <w:sz w:val="20"/>
          <w:szCs w:val="20"/>
          <w:lang w:val="es-ES"/>
        </w:rPr>
        <w:t xml:space="preserve">Supremo </w:t>
      </w:r>
      <w:r w:rsidR="003D32C6" w:rsidRPr="009164F0">
        <w:rPr>
          <w:rFonts w:ascii="Cambria" w:hAnsi="Cambria"/>
          <w:sz w:val="20"/>
          <w:szCs w:val="20"/>
          <w:lang w:val="es-ES"/>
        </w:rPr>
        <w:t>Electoral</w:t>
      </w:r>
      <w:r w:rsidR="003366C5" w:rsidRPr="009164F0">
        <w:rPr>
          <w:rFonts w:ascii="Cambria" w:hAnsi="Cambria"/>
          <w:sz w:val="20"/>
          <w:szCs w:val="20"/>
          <w:lang w:val="es-ES"/>
        </w:rPr>
        <w:t>.</w:t>
      </w:r>
    </w:p>
    <w:p w:rsidR="00CD01E3" w:rsidRPr="009164F0" w:rsidRDefault="003366C5" w:rsidP="007E020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r w:rsidRPr="009164F0">
        <w:rPr>
          <w:rFonts w:ascii="Cambria" w:hAnsi="Cambria"/>
          <w:sz w:val="20"/>
          <w:szCs w:val="20"/>
          <w:lang w:val="es-ES"/>
        </w:rPr>
        <w:t xml:space="preserve"> </w:t>
      </w:r>
    </w:p>
    <w:p w:rsidR="00860FD6" w:rsidRDefault="00CD01E3" w:rsidP="00AE2D4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 xml:space="preserve"> </w:t>
      </w:r>
      <w:r w:rsidR="00860FD6">
        <w:rPr>
          <w:rFonts w:ascii="Cambria" w:hAnsi="Cambria"/>
          <w:sz w:val="20"/>
          <w:szCs w:val="20"/>
          <w:lang w:val="es-ES"/>
        </w:rPr>
        <w:t xml:space="preserve"> </w:t>
      </w:r>
      <w:r w:rsidR="003366C5">
        <w:rPr>
          <w:rFonts w:ascii="Cambria" w:hAnsi="Cambria"/>
          <w:sz w:val="20"/>
          <w:szCs w:val="20"/>
          <w:lang w:val="es-ES"/>
        </w:rPr>
        <w:t xml:space="preserve">En atención a estas consideraciones, y al hecho de que el Estado no ha indicado cuáles eran los recursos que debieron interponerse contra la resolución del Consejo Supremo Electoral, sea por parte de la presunta víctima o </w:t>
      </w:r>
      <w:r w:rsidR="00F3495B">
        <w:rPr>
          <w:rFonts w:ascii="Cambria" w:hAnsi="Cambria"/>
          <w:sz w:val="20"/>
          <w:szCs w:val="20"/>
          <w:lang w:val="es-ES"/>
        </w:rPr>
        <w:t>de</w:t>
      </w:r>
      <w:r w:rsidR="00BA64ED">
        <w:rPr>
          <w:rFonts w:ascii="Cambria" w:hAnsi="Cambria"/>
          <w:sz w:val="20"/>
          <w:szCs w:val="20"/>
          <w:lang w:val="es-ES"/>
        </w:rPr>
        <w:t xml:space="preserve"> la Alianza PLI, ni ha</w:t>
      </w:r>
      <w:r w:rsidR="003366C5">
        <w:rPr>
          <w:rFonts w:ascii="Cambria" w:hAnsi="Cambria"/>
          <w:sz w:val="20"/>
          <w:szCs w:val="20"/>
          <w:lang w:val="es-ES"/>
        </w:rPr>
        <w:t xml:space="preserve"> controvertido el hecho de que tal resolución era irrecurrible por mandato constitucional, la Comisión Interamericana considera que en la presente petición se configura la excepción al agotamiento de los recursos internos </w:t>
      </w:r>
      <w:r w:rsidR="00F62E57">
        <w:rPr>
          <w:rFonts w:ascii="Cambria" w:hAnsi="Cambria"/>
          <w:sz w:val="20"/>
          <w:szCs w:val="20"/>
          <w:lang w:val="es-ES"/>
        </w:rPr>
        <w:t>establecida en el artículo 46.2.a de la Convención Americana.</w:t>
      </w:r>
    </w:p>
    <w:p w:rsidR="007E0204" w:rsidRDefault="007E0204" w:rsidP="007E020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rsidR="00B14BD8" w:rsidRDefault="00B14BD8" w:rsidP="007E020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B14BD8">
        <w:rPr>
          <w:rFonts w:ascii="Cambria" w:hAnsi="Cambria"/>
          <w:sz w:val="20"/>
          <w:szCs w:val="20"/>
          <w:lang w:val="es-ES"/>
        </w:rPr>
        <w:t xml:space="preserve">Por otro lado, </w:t>
      </w:r>
      <w:r w:rsidR="00F62E57">
        <w:rPr>
          <w:rFonts w:ascii="Cambria" w:hAnsi="Cambria"/>
          <w:sz w:val="20"/>
          <w:szCs w:val="20"/>
          <w:lang w:val="es-ES"/>
        </w:rPr>
        <w:t>respecto del</w:t>
      </w:r>
      <w:r w:rsidRPr="00B14BD8">
        <w:rPr>
          <w:rFonts w:ascii="Cambria" w:hAnsi="Cambria"/>
          <w:sz w:val="20"/>
          <w:szCs w:val="20"/>
          <w:lang w:val="es-ES"/>
        </w:rPr>
        <w:t xml:space="preserve"> plazo de presentación de la petición</w:t>
      </w:r>
      <w:r w:rsidR="00F3495B">
        <w:rPr>
          <w:rFonts w:ascii="Cambria" w:hAnsi="Cambria"/>
          <w:sz w:val="20"/>
          <w:szCs w:val="20"/>
          <w:lang w:val="es-ES"/>
        </w:rPr>
        <w:t>, de acuerdo a la información disponible en el expediente</w:t>
      </w:r>
      <w:r w:rsidRPr="00B14BD8">
        <w:rPr>
          <w:rFonts w:ascii="Cambria" w:hAnsi="Cambria"/>
          <w:sz w:val="20"/>
          <w:szCs w:val="20"/>
          <w:lang w:val="es-ES"/>
        </w:rPr>
        <w:t xml:space="preserve"> el auto </w:t>
      </w:r>
      <w:r w:rsidR="00F3495B">
        <w:rPr>
          <w:rFonts w:ascii="Cambria" w:hAnsi="Cambria"/>
          <w:sz w:val="20"/>
          <w:szCs w:val="20"/>
          <w:lang w:val="es-ES"/>
        </w:rPr>
        <w:t>d</w:t>
      </w:r>
      <w:r w:rsidRPr="00B14BD8">
        <w:rPr>
          <w:rFonts w:ascii="Cambria" w:hAnsi="Cambria"/>
          <w:sz w:val="20"/>
          <w:szCs w:val="20"/>
          <w:lang w:val="es-ES"/>
        </w:rPr>
        <w:t>el Consejo Supremo Electoral</w:t>
      </w:r>
      <w:r w:rsidR="00F3495B">
        <w:rPr>
          <w:rFonts w:ascii="Cambria" w:hAnsi="Cambria"/>
          <w:sz w:val="20"/>
          <w:szCs w:val="20"/>
          <w:lang w:val="es-ES"/>
        </w:rPr>
        <w:t xml:space="preserve"> que rechazó el registro de la candidatura de la presunta víctima</w:t>
      </w:r>
      <w:r w:rsidRPr="00B14BD8">
        <w:rPr>
          <w:rFonts w:ascii="Cambria" w:hAnsi="Cambria"/>
          <w:sz w:val="20"/>
          <w:szCs w:val="20"/>
          <w:lang w:val="es-ES"/>
        </w:rPr>
        <w:t xml:space="preserve"> es </w:t>
      </w:r>
      <w:r w:rsidR="0099074B">
        <w:rPr>
          <w:rFonts w:ascii="Cambria" w:hAnsi="Cambria"/>
          <w:sz w:val="20"/>
          <w:szCs w:val="20"/>
          <w:lang w:val="es-ES"/>
        </w:rPr>
        <w:t>del 1 de junio</w:t>
      </w:r>
      <w:r w:rsidRPr="00B14BD8">
        <w:rPr>
          <w:rFonts w:ascii="Cambria" w:hAnsi="Cambria"/>
          <w:sz w:val="20"/>
          <w:szCs w:val="20"/>
          <w:lang w:val="es-ES"/>
        </w:rPr>
        <w:t xml:space="preserve"> de 2011 y la petición ante la Comisión </w:t>
      </w:r>
      <w:r w:rsidR="00F62E57">
        <w:rPr>
          <w:rFonts w:ascii="Cambria" w:hAnsi="Cambria"/>
          <w:sz w:val="20"/>
          <w:szCs w:val="20"/>
          <w:lang w:val="es-ES"/>
        </w:rPr>
        <w:t xml:space="preserve">fue </w:t>
      </w:r>
      <w:r w:rsidR="00F3495B">
        <w:rPr>
          <w:rFonts w:ascii="Cambria" w:hAnsi="Cambria"/>
          <w:sz w:val="20"/>
          <w:szCs w:val="20"/>
          <w:lang w:val="es-ES"/>
        </w:rPr>
        <w:t xml:space="preserve">recibida </w:t>
      </w:r>
      <w:r w:rsidR="00F62E57">
        <w:rPr>
          <w:rFonts w:ascii="Cambria" w:hAnsi="Cambria"/>
          <w:sz w:val="20"/>
          <w:szCs w:val="20"/>
          <w:lang w:val="es-ES"/>
        </w:rPr>
        <w:t>el</w:t>
      </w:r>
      <w:r w:rsidRPr="00B14BD8">
        <w:rPr>
          <w:rFonts w:ascii="Cambria" w:hAnsi="Cambria"/>
          <w:sz w:val="20"/>
          <w:szCs w:val="20"/>
          <w:lang w:val="es-ES"/>
        </w:rPr>
        <w:t xml:space="preserve"> 30 de noviembre de 2011, por lo que </w:t>
      </w:r>
      <w:r w:rsidR="00137C52">
        <w:rPr>
          <w:rFonts w:ascii="Cambria" w:hAnsi="Cambria"/>
          <w:sz w:val="20"/>
          <w:szCs w:val="20"/>
          <w:lang w:val="es-ES"/>
        </w:rPr>
        <w:t xml:space="preserve">en concordancia con la excepción </w:t>
      </w:r>
      <w:r w:rsidR="00DD63E6">
        <w:rPr>
          <w:rFonts w:ascii="Cambria" w:hAnsi="Cambria"/>
          <w:sz w:val="20"/>
          <w:szCs w:val="20"/>
          <w:lang w:val="es-ES"/>
        </w:rPr>
        <w:t>del artículo 46.2.a de la Convención Americana,</w:t>
      </w:r>
      <w:r w:rsidR="00137C52">
        <w:rPr>
          <w:rFonts w:ascii="Cambria" w:hAnsi="Cambria"/>
          <w:sz w:val="20"/>
          <w:szCs w:val="20"/>
          <w:lang w:val="es-ES"/>
        </w:rPr>
        <w:t xml:space="preserve"> </w:t>
      </w:r>
      <w:r w:rsidRPr="00B14BD8">
        <w:rPr>
          <w:rFonts w:ascii="Cambria" w:hAnsi="Cambria"/>
          <w:sz w:val="20"/>
          <w:szCs w:val="20"/>
          <w:lang w:val="es-ES"/>
        </w:rPr>
        <w:t>la CIDH concluye que la presente petición fue presentad</w:t>
      </w:r>
      <w:r w:rsidR="00DD63E6">
        <w:rPr>
          <w:rFonts w:ascii="Cambria" w:hAnsi="Cambria"/>
          <w:sz w:val="20"/>
          <w:szCs w:val="20"/>
          <w:lang w:val="es-ES"/>
        </w:rPr>
        <w:t xml:space="preserve">a oportunamente </w:t>
      </w:r>
      <w:r w:rsidRPr="00B14BD8">
        <w:rPr>
          <w:rFonts w:ascii="Cambria" w:hAnsi="Cambria"/>
          <w:sz w:val="20"/>
          <w:szCs w:val="20"/>
          <w:lang w:val="es-ES"/>
        </w:rPr>
        <w:t xml:space="preserve">dando por satisfecho el requisito de </w:t>
      </w:r>
      <w:r w:rsidRPr="00B14BD8">
        <w:rPr>
          <w:rFonts w:ascii="Cambria" w:hAnsi="Cambria"/>
          <w:sz w:val="20"/>
          <w:szCs w:val="20"/>
          <w:lang w:val="es-ES"/>
        </w:rPr>
        <w:lastRenderedPageBreak/>
        <w:t>admisibilidad referente al plazo de presentación</w:t>
      </w:r>
      <w:r w:rsidR="00C70A7D">
        <w:rPr>
          <w:rFonts w:ascii="Cambria" w:hAnsi="Cambria"/>
          <w:sz w:val="20"/>
          <w:szCs w:val="20"/>
          <w:lang w:val="es-ES"/>
        </w:rPr>
        <w:t>, en los términos del artículo 32.2 del Reglamento de la Comisión Interamericana</w:t>
      </w:r>
      <w:r w:rsidRPr="00B14BD8">
        <w:rPr>
          <w:rFonts w:ascii="Cambria" w:hAnsi="Cambria"/>
          <w:sz w:val="20"/>
          <w:szCs w:val="20"/>
          <w:lang w:val="es-ES"/>
        </w:rPr>
        <w:t>.</w:t>
      </w:r>
    </w:p>
    <w:p w:rsidR="007E0204" w:rsidRPr="00B14BD8" w:rsidRDefault="007E0204" w:rsidP="007E020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rsidR="00AE2D4F" w:rsidRDefault="00B14BD8" w:rsidP="007E0204">
      <w:pPr>
        <w:pStyle w:val="ListParagraph"/>
        <w:jc w:val="both"/>
        <w:rPr>
          <w:b/>
          <w:sz w:val="20"/>
          <w:szCs w:val="20"/>
          <w:lang w:val="es-ES"/>
        </w:rPr>
      </w:pPr>
      <w:r w:rsidRPr="00B14BD8">
        <w:rPr>
          <w:b/>
          <w:bCs/>
          <w:sz w:val="20"/>
          <w:szCs w:val="20"/>
          <w:lang w:val="es-ES"/>
        </w:rPr>
        <w:t>VII.</w:t>
      </w:r>
      <w:r w:rsidRPr="00B14BD8">
        <w:rPr>
          <w:b/>
          <w:bCs/>
          <w:sz w:val="20"/>
          <w:szCs w:val="20"/>
          <w:lang w:val="es-ES"/>
        </w:rPr>
        <w:tab/>
      </w:r>
      <w:r w:rsidRPr="00B14BD8">
        <w:rPr>
          <w:b/>
          <w:bCs/>
          <w:sz w:val="20"/>
          <w:szCs w:val="20"/>
          <w:lang w:val="es-ES_tradnl"/>
        </w:rPr>
        <w:t xml:space="preserve">ANÁLISIS DE </w:t>
      </w:r>
      <w:r w:rsidRPr="00B14BD8">
        <w:rPr>
          <w:b/>
          <w:bCs/>
          <w:sz w:val="20"/>
          <w:szCs w:val="20"/>
          <w:lang w:val="es-ES"/>
        </w:rPr>
        <w:t xml:space="preserve">CARACTERIZACIÓN </w:t>
      </w:r>
      <w:r w:rsidRPr="00B14BD8">
        <w:rPr>
          <w:b/>
          <w:bCs/>
          <w:sz w:val="20"/>
          <w:szCs w:val="20"/>
          <w:lang w:val="es-UY"/>
        </w:rPr>
        <w:t>DE LOS HECHOS ALEGADOS</w:t>
      </w:r>
    </w:p>
    <w:p w:rsidR="00AE2D4F" w:rsidRPr="00AE2D4F" w:rsidRDefault="00AE2D4F" w:rsidP="007E020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19"/>
          <w:szCs w:val="19"/>
          <w:lang w:val="es-ES"/>
        </w:rPr>
      </w:pPr>
    </w:p>
    <w:p w:rsidR="00AE2D4F" w:rsidRDefault="00B14BD8" w:rsidP="007E020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204B6E">
        <w:rPr>
          <w:rFonts w:ascii="Cambria" w:hAnsi="Cambria"/>
          <w:sz w:val="20"/>
          <w:szCs w:val="20"/>
          <w:lang w:val="es-ES"/>
        </w:rPr>
        <w:t>En vista de los elementos de hecho y derecho expuestos por las partes y la naturaleza del asunto puesto bajo su conocimiento, la Comisión considera que</w:t>
      </w:r>
      <w:r w:rsidR="00C70A7D" w:rsidRPr="00204B6E">
        <w:rPr>
          <w:rFonts w:ascii="Cambria" w:hAnsi="Cambria"/>
          <w:sz w:val="20"/>
          <w:szCs w:val="20"/>
          <w:lang w:val="es-ES"/>
        </w:rPr>
        <w:t xml:space="preserve"> </w:t>
      </w:r>
      <w:r w:rsidR="00F3495B">
        <w:rPr>
          <w:rFonts w:ascii="Cambria" w:hAnsi="Cambria"/>
          <w:sz w:val="20"/>
          <w:szCs w:val="20"/>
          <w:lang w:val="es-ES"/>
        </w:rPr>
        <w:t>la alegada imposibilidad de recurrir el rechazo de</w:t>
      </w:r>
      <w:r w:rsidR="00515BCD">
        <w:rPr>
          <w:rFonts w:ascii="Cambria" w:hAnsi="Cambria"/>
          <w:sz w:val="20"/>
          <w:szCs w:val="20"/>
          <w:lang w:val="es-ES"/>
        </w:rPr>
        <w:t xml:space="preserve"> </w:t>
      </w:r>
      <w:r w:rsidR="00F3495B">
        <w:rPr>
          <w:rFonts w:ascii="Cambria" w:hAnsi="Cambria"/>
          <w:sz w:val="20"/>
          <w:szCs w:val="20"/>
          <w:lang w:val="es-ES"/>
        </w:rPr>
        <w:t>l</w:t>
      </w:r>
      <w:r w:rsidR="00515BCD">
        <w:rPr>
          <w:rFonts w:ascii="Cambria" w:hAnsi="Cambria"/>
          <w:sz w:val="20"/>
          <w:szCs w:val="20"/>
          <w:lang w:val="es-ES"/>
        </w:rPr>
        <w:t>a inscripción</w:t>
      </w:r>
      <w:r w:rsidR="00F3495B">
        <w:rPr>
          <w:rFonts w:ascii="Cambria" w:hAnsi="Cambria"/>
          <w:sz w:val="20"/>
          <w:szCs w:val="20"/>
          <w:lang w:val="es-ES"/>
        </w:rPr>
        <w:t xml:space="preserve"> de </w:t>
      </w:r>
      <w:r w:rsidR="00515BCD">
        <w:rPr>
          <w:rFonts w:ascii="Cambria" w:hAnsi="Cambria"/>
          <w:sz w:val="20"/>
          <w:szCs w:val="20"/>
          <w:lang w:val="es-ES"/>
        </w:rPr>
        <w:t xml:space="preserve">la Sra. </w:t>
      </w:r>
      <w:proofErr w:type="spellStart"/>
      <w:r w:rsidR="00515BCD">
        <w:rPr>
          <w:rFonts w:ascii="Cambria" w:hAnsi="Cambria"/>
          <w:sz w:val="20"/>
          <w:szCs w:val="20"/>
          <w:lang w:val="es-ES"/>
        </w:rPr>
        <w:t>Vi</w:t>
      </w:r>
      <w:r w:rsidR="0099074B">
        <w:rPr>
          <w:rFonts w:ascii="Cambria" w:hAnsi="Cambria"/>
          <w:sz w:val="20"/>
          <w:szCs w:val="20"/>
          <w:lang w:val="es-ES"/>
        </w:rPr>
        <w:t>j</w:t>
      </w:r>
      <w:r w:rsidR="00515BCD">
        <w:rPr>
          <w:rFonts w:ascii="Cambria" w:hAnsi="Cambria"/>
          <w:sz w:val="20"/>
          <w:szCs w:val="20"/>
          <w:lang w:val="es-ES"/>
        </w:rPr>
        <w:t>il</w:t>
      </w:r>
      <w:proofErr w:type="spellEnd"/>
      <w:r w:rsidR="00515BCD">
        <w:rPr>
          <w:rFonts w:ascii="Cambria" w:hAnsi="Cambria"/>
          <w:sz w:val="20"/>
          <w:szCs w:val="20"/>
          <w:lang w:val="es-ES"/>
        </w:rPr>
        <w:t xml:space="preserve"> como </w:t>
      </w:r>
      <w:r w:rsidR="00F3495B">
        <w:rPr>
          <w:rFonts w:ascii="Cambria" w:hAnsi="Cambria"/>
          <w:sz w:val="20"/>
          <w:szCs w:val="20"/>
          <w:lang w:val="es-ES"/>
        </w:rPr>
        <w:t xml:space="preserve">candidata a diputada </w:t>
      </w:r>
      <w:r w:rsidR="008E30B7">
        <w:rPr>
          <w:rFonts w:ascii="Cambria" w:hAnsi="Cambria"/>
          <w:sz w:val="20"/>
          <w:szCs w:val="20"/>
          <w:lang w:val="es-ES"/>
        </w:rPr>
        <w:t xml:space="preserve">departamental </w:t>
      </w:r>
      <w:r w:rsidR="00F3495B">
        <w:rPr>
          <w:rFonts w:ascii="Cambria" w:hAnsi="Cambria"/>
          <w:sz w:val="20"/>
          <w:szCs w:val="20"/>
          <w:lang w:val="es-ES"/>
        </w:rPr>
        <w:t>suplente</w:t>
      </w:r>
      <w:r w:rsidR="008E30B7">
        <w:rPr>
          <w:rFonts w:ascii="Cambria" w:hAnsi="Cambria"/>
          <w:sz w:val="20"/>
          <w:szCs w:val="20"/>
          <w:lang w:val="es-ES"/>
        </w:rPr>
        <w:t xml:space="preserve"> </w:t>
      </w:r>
      <w:r w:rsidR="00515BCD">
        <w:rPr>
          <w:rFonts w:ascii="Cambria" w:hAnsi="Cambria"/>
          <w:sz w:val="20"/>
          <w:szCs w:val="20"/>
          <w:lang w:val="es-ES"/>
        </w:rPr>
        <w:t xml:space="preserve">y la consecuente afectación a sus derechos políticos </w:t>
      </w:r>
      <w:r w:rsidR="00C70A7D" w:rsidRPr="00204B6E">
        <w:rPr>
          <w:rFonts w:ascii="Cambria" w:hAnsi="Cambria"/>
          <w:sz w:val="20"/>
          <w:szCs w:val="20"/>
          <w:lang w:val="es-ES"/>
        </w:rPr>
        <w:t>podrían caracterizar</w:t>
      </w:r>
      <w:r w:rsidR="009164F0">
        <w:rPr>
          <w:rStyle w:val="FootnoteReference"/>
          <w:rFonts w:ascii="Cambria" w:hAnsi="Cambria"/>
          <w:sz w:val="20"/>
          <w:szCs w:val="20"/>
          <w:lang w:val="es-ES"/>
        </w:rPr>
        <w:footnoteReference w:id="5"/>
      </w:r>
      <w:r w:rsidR="00C70A7D" w:rsidRPr="00204B6E">
        <w:rPr>
          <w:rFonts w:ascii="Cambria" w:hAnsi="Cambria"/>
          <w:sz w:val="20"/>
          <w:szCs w:val="20"/>
          <w:lang w:val="es-ES"/>
        </w:rPr>
        <w:t xml:space="preserve"> violaciones a los derechos </w:t>
      </w:r>
      <w:r w:rsidR="00204B6E" w:rsidRPr="00204B6E">
        <w:rPr>
          <w:rFonts w:ascii="Cambria" w:hAnsi="Cambria"/>
          <w:sz w:val="20"/>
          <w:szCs w:val="20"/>
          <w:lang w:val="es-ES"/>
        </w:rPr>
        <w:t xml:space="preserve">consagrados en los </w:t>
      </w:r>
      <w:r w:rsidRPr="00204B6E">
        <w:rPr>
          <w:rFonts w:ascii="Cambria" w:hAnsi="Cambria"/>
          <w:sz w:val="20"/>
          <w:szCs w:val="20"/>
          <w:lang w:val="es-ES"/>
        </w:rPr>
        <w:t>artículos 8 (garantías judiciales)</w:t>
      </w:r>
      <w:r w:rsidR="00204B6E" w:rsidRPr="00204B6E">
        <w:rPr>
          <w:rFonts w:ascii="Cambria" w:hAnsi="Cambria"/>
          <w:sz w:val="20"/>
          <w:szCs w:val="20"/>
          <w:lang w:val="es-ES"/>
        </w:rPr>
        <w:t>, 16 (libertad de asociación), 23 (derechos políticos), 24 (igualdad ante la ley)</w:t>
      </w:r>
      <w:r w:rsidRPr="00204B6E">
        <w:rPr>
          <w:rFonts w:ascii="Cambria" w:hAnsi="Cambria"/>
          <w:sz w:val="20"/>
          <w:szCs w:val="20"/>
          <w:lang w:val="es-ES"/>
        </w:rPr>
        <w:t xml:space="preserve"> y 25 (protección judicial) de la Convención Americana, en relación con sus artículos 1.1 y 2</w:t>
      </w:r>
      <w:r w:rsidR="00515BCD">
        <w:rPr>
          <w:rFonts w:ascii="Cambria" w:hAnsi="Cambria"/>
          <w:sz w:val="20"/>
          <w:szCs w:val="20"/>
          <w:lang w:val="es-ES"/>
        </w:rPr>
        <w:t>,</w:t>
      </w:r>
      <w:r w:rsidRPr="00204B6E">
        <w:rPr>
          <w:rFonts w:ascii="Cambria" w:hAnsi="Cambria"/>
          <w:sz w:val="20"/>
          <w:szCs w:val="20"/>
          <w:lang w:val="es-ES"/>
        </w:rPr>
        <w:t xml:space="preserve"> en perjuicio de la </w:t>
      </w:r>
      <w:r w:rsidR="00204B6E" w:rsidRPr="00204B6E">
        <w:rPr>
          <w:rFonts w:ascii="Cambria" w:hAnsi="Cambria"/>
          <w:sz w:val="20"/>
          <w:szCs w:val="20"/>
          <w:lang w:val="es-ES"/>
        </w:rPr>
        <w:t xml:space="preserve">Sra. Ana Margarita </w:t>
      </w:r>
      <w:proofErr w:type="spellStart"/>
      <w:r w:rsidR="00204B6E" w:rsidRPr="00204B6E">
        <w:rPr>
          <w:rFonts w:ascii="Cambria" w:hAnsi="Cambria"/>
          <w:sz w:val="20"/>
          <w:szCs w:val="20"/>
          <w:lang w:val="es-ES"/>
        </w:rPr>
        <w:t>Vijil</w:t>
      </w:r>
      <w:proofErr w:type="spellEnd"/>
      <w:r w:rsidR="00204B6E" w:rsidRPr="00204B6E">
        <w:rPr>
          <w:rFonts w:ascii="Cambria" w:hAnsi="Cambria"/>
          <w:sz w:val="20"/>
          <w:szCs w:val="20"/>
          <w:lang w:val="es-ES"/>
        </w:rPr>
        <w:t xml:space="preserve"> </w:t>
      </w:r>
      <w:proofErr w:type="spellStart"/>
      <w:r w:rsidR="00204B6E" w:rsidRPr="00204B6E">
        <w:rPr>
          <w:rFonts w:ascii="Cambria" w:hAnsi="Cambria"/>
          <w:sz w:val="20"/>
          <w:szCs w:val="20"/>
          <w:lang w:val="es-ES"/>
        </w:rPr>
        <w:t>Gurdián</w:t>
      </w:r>
      <w:proofErr w:type="spellEnd"/>
      <w:r w:rsidR="00302B56">
        <w:rPr>
          <w:rFonts w:ascii="Cambria" w:hAnsi="Cambria"/>
          <w:sz w:val="20"/>
          <w:szCs w:val="20"/>
          <w:lang w:val="es-ES"/>
        </w:rPr>
        <w:t>.</w:t>
      </w:r>
    </w:p>
    <w:p w:rsidR="00204B6E" w:rsidRPr="00AE2D4F" w:rsidRDefault="00302B56" w:rsidP="007E020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19"/>
          <w:szCs w:val="19"/>
          <w:lang w:val="es-ES"/>
        </w:rPr>
      </w:pPr>
      <w:r>
        <w:rPr>
          <w:rFonts w:ascii="Cambria" w:hAnsi="Cambria"/>
          <w:sz w:val="20"/>
          <w:szCs w:val="20"/>
          <w:lang w:val="es-ES"/>
        </w:rPr>
        <w:t xml:space="preserve"> </w:t>
      </w:r>
    </w:p>
    <w:p w:rsidR="00F12C9C" w:rsidRDefault="00204B6E" w:rsidP="00AE2D4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204B6E">
        <w:rPr>
          <w:rFonts w:ascii="Cambria" w:hAnsi="Cambria"/>
          <w:sz w:val="20"/>
          <w:szCs w:val="20"/>
          <w:lang w:val="es-ES"/>
        </w:rPr>
        <w:t xml:space="preserve">La Comisión Interamericana ha establecido previamente que, una vez que la Convención Americana entra en vigor en relación con un Estado, ésta y no la Declaración pasa a ser la fuente primaria de derecho aplicable por la Comisión, siempre que la petición se refiera a la presunta violación de derechos idénticos en ambos instrumentos y no se trate de una situación de violación continua. En el presente caso, la CIDH nota que el derecho </w:t>
      </w:r>
      <w:r w:rsidR="00F12C9C">
        <w:rPr>
          <w:rFonts w:ascii="Cambria" w:hAnsi="Cambria"/>
          <w:sz w:val="20"/>
          <w:szCs w:val="20"/>
          <w:lang w:val="es-ES"/>
        </w:rPr>
        <w:t>de sufragio y de participación en el gobierno</w:t>
      </w:r>
      <w:r w:rsidRPr="00204B6E">
        <w:rPr>
          <w:rFonts w:ascii="Cambria" w:hAnsi="Cambria"/>
          <w:sz w:val="20"/>
          <w:szCs w:val="20"/>
          <w:lang w:val="es-ES"/>
        </w:rPr>
        <w:t xml:space="preserve"> consagrado</w:t>
      </w:r>
      <w:r w:rsidR="00F12C9C">
        <w:rPr>
          <w:rFonts w:ascii="Cambria" w:hAnsi="Cambria"/>
          <w:sz w:val="20"/>
          <w:szCs w:val="20"/>
          <w:lang w:val="es-ES"/>
        </w:rPr>
        <w:t xml:space="preserve"> </w:t>
      </w:r>
      <w:r w:rsidRPr="00204B6E">
        <w:rPr>
          <w:rFonts w:ascii="Cambria" w:hAnsi="Cambria"/>
          <w:sz w:val="20"/>
          <w:szCs w:val="20"/>
          <w:lang w:val="es-ES"/>
        </w:rPr>
        <w:t xml:space="preserve">en el artículo </w:t>
      </w:r>
      <w:r w:rsidR="00F12C9C">
        <w:rPr>
          <w:rFonts w:ascii="Cambria" w:hAnsi="Cambria"/>
          <w:sz w:val="20"/>
          <w:szCs w:val="20"/>
          <w:lang w:val="es-ES"/>
        </w:rPr>
        <w:t>XX</w:t>
      </w:r>
      <w:r w:rsidRPr="00204B6E">
        <w:rPr>
          <w:rFonts w:ascii="Cambria" w:hAnsi="Cambria"/>
          <w:sz w:val="20"/>
          <w:szCs w:val="20"/>
          <w:lang w:val="es-ES"/>
        </w:rPr>
        <w:t xml:space="preserve"> de la Declaración y alegado por </w:t>
      </w:r>
      <w:r w:rsidR="00E618C7">
        <w:rPr>
          <w:rFonts w:ascii="Cambria" w:hAnsi="Cambria"/>
          <w:sz w:val="20"/>
          <w:szCs w:val="20"/>
          <w:lang w:val="es-ES"/>
        </w:rPr>
        <w:t>el peticionario</w:t>
      </w:r>
      <w:r w:rsidRPr="00204B6E">
        <w:rPr>
          <w:rFonts w:ascii="Cambria" w:hAnsi="Cambria"/>
          <w:sz w:val="20"/>
          <w:szCs w:val="20"/>
          <w:lang w:val="es-ES"/>
        </w:rPr>
        <w:t xml:space="preserve"> se encuentra protegido de manera específica por la Convención. </w:t>
      </w:r>
      <w:r w:rsidR="00F12C9C" w:rsidRPr="00F12C9C">
        <w:rPr>
          <w:rFonts w:ascii="Cambria" w:hAnsi="Cambria"/>
          <w:sz w:val="20"/>
          <w:szCs w:val="20"/>
          <w:lang w:val="es-ES_tradnl"/>
        </w:rPr>
        <w:t xml:space="preserve">En cuanto al reclamo sobre la presunta violación </w:t>
      </w:r>
      <w:r w:rsidR="00F12C9C">
        <w:rPr>
          <w:rFonts w:ascii="Cambria" w:hAnsi="Cambria"/>
          <w:sz w:val="20"/>
          <w:szCs w:val="20"/>
          <w:lang w:val="es-ES_tradnl"/>
        </w:rPr>
        <w:t>del</w:t>
      </w:r>
      <w:r w:rsidR="0099074B">
        <w:rPr>
          <w:rFonts w:ascii="Cambria" w:hAnsi="Cambria"/>
          <w:sz w:val="20"/>
          <w:szCs w:val="20"/>
          <w:lang w:val="es-ES_tradnl"/>
        </w:rPr>
        <w:t xml:space="preserve"> derecho de reunión, establecido en el artículo XXI de la Declaración y 15 de la Convención, </w:t>
      </w:r>
      <w:r w:rsidR="00F12C9C" w:rsidRPr="00F12C9C">
        <w:rPr>
          <w:rFonts w:ascii="Cambria" w:hAnsi="Cambria"/>
          <w:sz w:val="20"/>
          <w:szCs w:val="20"/>
          <w:lang w:val="es-ES_tradnl"/>
        </w:rPr>
        <w:t xml:space="preserve">la Comisión observa que </w:t>
      </w:r>
      <w:r w:rsidR="00CF5707">
        <w:rPr>
          <w:rFonts w:ascii="Cambria" w:hAnsi="Cambria"/>
          <w:sz w:val="20"/>
          <w:szCs w:val="20"/>
          <w:lang w:val="es-ES_tradnl"/>
        </w:rPr>
        <w:t>el</w:t>
      </w:r>
      <w:r w:rsidR="00F12C9C" w:rsidRPr="00F12C9C">
        <w:rPr>
          <w:rFonts w:ascii="Cambria" w:hAnsi="Cambria"/>
          <w:sz w:val="20"/>
          <w:szCs w:val="20"/>
          <w:lang w:val="es-ES_tradnl"/>
        </w:rPr>
        <w:t xml:space="preserve"> peticionario no ha ofrecido alegatos o sustento suficiente que permita considerar </w:t>
      </w:r>
      <w:r w:rsidR="00F12C9C" w:rsidRPr="00F12C9C">
        <w:rPr>
          <w:rFonts w:ascii="Cambria" w:hAnsi="Cambria"/>
          <w:i/>
          <w:sz w:val="20"/>
          <w:szCs w:val="20"/>
          <w:lang w:val="es-ES_tradnl"/>
        </w:rPr>
        <w:t>prima facie</w:t>
      </w:r>
      <w:r w:rsidR="00F12C9C" w:rsidRPr="00F12C9C">
        <w:rPr>
          <w:rFonts w:ascii="Cambria" w:hAnsi="Cambria"/>
          <w:sz w:val="20"/>
          <w:szCs w:val="20"/>
          <w:lang w:val="es-ES_tradnl"/>
        </w:rPr>
        <w:t xml:space="preserve"> su posible violación.</w:t>
      </w:r>
    </w:p>
    <w:p w:rsidR="00AE2D4F" w:rsidRPr="00AE2D4F" w:rsidRDefault="00AE2D4F" w:rsidP="00AE2D4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19"/>
          <w:szCs w:val="19"/>
          <w:lang w:val="es-ES"/>
        </w:rPr>
      </w:pPr>
    </w:p>
    <w:p w:rsidR="00AE2D4F" w:rsidRDefault="00B14BD8" w:rsidP="00AE2D4F">
      <w:pPr>
        <w:pStyle w:val="ListParagraph"/>
        <w:jc w:val="both"/>
        <w:rPr>
          <w:b/>
          <w:bCs/>
          <w:sz w:val="20"/>
          <w:szCs w:val="20"/>
          <w:lang w:val="es-ES"/>
        </w:rPr>
      </w:pPr>
      <w:r w:rsidRPr="00B14BD8">
        <w:rPr>
          <w:b/>
          <w:bCs/>
          <w:sz w:val="20"/>
          <w:szCs w:val="20"/>
          <w:lang w:val="es-ES"/>
        </w:rPr>
        <w:t xml:space="preserve">VIII. </w:t>
      </w:r>
      <w:r w:rsidRPr="00B14BD8">
        <w:rPr>
          <w:b/>
          <w:bCs/>
          <w:sz w:val="20"/>
          <w:szCs w:val="20"/>
          <w:lang w:val="es-ES"/>
        </w:rPr>
        <w:tab/>
        <w:t>DECISIÓN</w:t>
      </w:r>
    </w:p>
    <w:p w:rsidR="00AE2D4F" w:rsidRPr="00AE2D4F" w:rsidRDefault="00AE2D4F" w:rsidP="00AE2D4F">
      <w:pPr>
        <w:pStyle w:val="ListParagraph"/>
        <w:jc w:val="both"/>
        <w:rPr>
          <w:b/>
          <w:bCs/>
          <w:sz w:val="19"/>
          <w:szCs w:val="19"/>
          <w:lang w:val="es-ES"/>
        </w:rPr>
      </w:pPr>
    </w:p>
    <w:p w:rsidR="00AE2D4F" w:rsidRDefault="00B14BD8" w:rsidP="00AE2D4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B14BD8">
        <w:rPr>
          <w:rFonts w:ascii="Cambria" w:hAnsi="Cambria"/>
          <w:sz w:val="20"/>
          <w:szCs w:val="20"/>
          <w:lang w:val="es-ES"/>
        </w:rPr>
        <w:t xml:space="preserve">Declarar admisible la presente petición en relación con </w:t>
      </w:r>
      <w:r w:rsidR="00F12C9C">
        <w:rPr>
          <w:rFonts w:ascii="Cambria" w:hAnsi="Cambria"/>
          <w:sz w:val="20"/>
          <w:szCs w:val="20"/>
          <w:lang w:val="es-ES"/>
        </w:rPr>
        <w:t>los</w:t>
      </w:r>
      <w:r w:rsidRPr="00B14BD8">
        <w:rPr>
          <w:rFonts w:ascii="Cambria" w:hAnsi="Cambria"/>
          <w:sz w:val="20"/>
          <w:szCs w:val="20"/>
          <w:lang w:val="es-ES"/>
        </w:rPr>
        <w:t xml:space="preserve"> artículo</w:t>
      </w:r>
      <w:r w:rsidR="00F12C9C">
        <w:rPr>
          <w:rFonts w:ascii="Cambria" w:hAnsi="Cambria"/>
          <w:sz w:val="20"/>
          <w:szCs w:val="20"/>
          <w:lang w:val="es-ES"/>
        </w:rPr>
        <w:t>s</w:t>
      </w:r>
      <w:r w:rsidRPr="00B14BD8">
        <w:rPr>
          <w:rFonts w:ascii="Cambria" w:hAnsi="Cambria"/>
          <w:sz w:val="20"/>
          <w:szCs w:val="20"/>
          <w:lang w:val="es-ES"/>
        </w:rPr>
        <w:t xml:space="preserve"> 8, </w:t>
      </w:r>
      <w:r w:rsidR="00F12C9C">
        <w:rPr>
          <w:rFonts w:ascii="Cambria" w:hAnsi="Cambria"/>
          <w:sz w:val="20"/>
          <w:szCs w:val="20"/>
          <w:lang w:val="es-ES"/>
        </w:rPr>
        <w:t xml:space="preserve">16, </w:t>
      </w:r>
      <w:r w:rsidRPr="00B14BD8">
        <w:rPr>
          <w:rFonts w:ascii="Cambria" w:hAnsi="Cambria"/>
          <w:sz w:val="20"/>
          <w:szCs w:val="20"/>
          <w:lang w:val="es-ES"/>
        </w:rPr>
        <w:t>23</w:t>
      </w:r>
      <w:r w:rsidR="00F12C9C">
        <w:rPr>
          <w:rFonts w:ascii="Cambria" w:hAnsi="Cambria"/>
          <w:sz w:val="20"/>
          <w:szCs w:val="20"/>
          <w:lang w:val="es-ES"/>
        </w:rPr>
        <w:t>, 24</w:t>
      </w:r>
      <w:r w:rsidRPr="00B14BD8">
        <w:rPr>
          <w:rFonts w:ascii="Cambria" w:hAnsi="Cambria"/>
          <w:sz w:val="20"/>
          <w:szCs w:val="20"/>
          <w:lang w:val="es-ES"/>
        </w:rPr>
        <w:t xml:space="preserve"> y 25 de la Convención Americana, en concordancia con sus artículos 1.1 y 2;</w:t>
      </w:r>
    </w:p>
    <w:p w:rsidR="00B14BD8" w:rsidRPr="00AE2D4F" w:rsidRDefault="00B14BD8" w:rsidP="00AE2D4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19"/>
          <w:szCs w:val="19"/>
          <w:lang w:val="es-ES"/>
        </w:rPr>
      </w:pPr>
      <w:r w:rsidRPr="00B14BD8">
        <w:rPr>
          <w:rFonts w:ascii="Cambria" w:hAnsi="Cambria"/>
          <w:sz w:val="20"/>
          <w:szCs w:val="20"/>
          <w:lang w:val="es-ES"/>
        </w:rPr>
        <w:t xml:space="preserve"> </w:t>
      </w:r>
    </w:p>
    <w:p w:rsidR="00B14BD8" w:rsidRPr="00B14BD8" w:rsidRDefault="00B14BD8" w:rsidP="00AE2D4F">
      <w:pPr>
        <w:pStyle w:val="ListParagraph"/>
        <w:numPr>
          <w:ilvl w:val="0"/>
          <w:numId w:val="2"/>
        </w:numPr>
        <w:jc w:val="both"/>
        <w:rPr>
          <w:rFonts w:eastAsia="Arial Unicode MS" w:cs="Times New Roman"/>
          <w:color w:val="auto"/>
          <w:sz w:val="20"/>
          <w:szCs w:val="20"/>
          <w:lang w:val="es-ES" w:eastAsia="en-US"/>
        </w:rPr>
      </w:pPr>
      <w:r w:rsidRPr="00B14BD8">
        <w:rPr>
          <w:rFonts w:eastAsia="Arial Unicode MS" w:cs="Times New Roman"/>
          <w:color w:val="000000" w:themeColor="text1"/>
          <w:sz w:val="20"/>
          <w:szCs w:val="20"/>
          <w:lang w:val="es-ES" w:eastAsia="en-US"/>
        </w:rPr>
        <w:t xml:space="preserve">Declarar inadmisible la presente petición en relación con el artículo </w:t>
      </w:r>
      <w:r w:rsidRPr="00B14BD8">
        <w:rPr>
          <w:rFonts w:eastAsia="Arial Unicode MS" w:cs="Times New Roman"/>
          <w:color w:val="auto"/>
          <w:sz w:val="20"/>
          <w:szCs w:val="20"/>
          <w:lang w:val="es-ES" w:eastAsia="en-US"/>
        </w:rPr>
        <w:t>XXI de la Declaración Americana; y</w:t>
      </w:r>
    </w:p>
    <w:p w:rsidR="00B14BD8" w:rsidRPr="00AE2D4F" w:rsidRDefault="00B14BD8" w:rsidP="00AE2D4F">
      <w:pPr>
        <w:pStyle w:val="ListParagraph"/>
        <w:jc w:val="both"/>
        <w:rPr>
          <w:rFonts w:eastAsia="Arial Unicode MS" w:cs="Times New Roman"/>
          <w:color w:val="auto"/>
          <w:sz w:val="19"/>
          <w:szCs w:val="19"/>
          <w:lang w:val="es-ES" w:eastAsia="en-US"/>
        </w:rPr>
      </w:pPr>
    </w:p>
    <w:p w:rsidR="00E7284B" w:rsidRDefault="00B14BD8" w:rsidP="00AE2D4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E7284B">
        <w:rPr>
          <w:rFonts w:ascii="Cambria" w:hAnsi="Cambria"/>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5B03CE" w:rsidRPr="00AE2D4F" w:rsidRDefault="005B03CE" w:rsidP="00AE2D4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19"/>
          <w:szCs w:val="19"/>
          <w:lang w:val="es-ES"/>
        </w:rPr>
      </w:pPr>
    </w:p>
    <w:p w:rsidR="005B03CE" w:rsidRDefault="00E7284B" w:rsidP="00AE2D4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E7284B">
        <w:rPr>
          <w:rFonts w:ascii="Cambria" w:hAnsi="Cambria"/>
          <w:sz w:val="20"/>
          <w:szCs w:val="20"/>
          <w:lang w:val="es-ES"/>
        </w:rPr>
        <w:tab/>
        <w:t xml:space="preserve">Aprobado por la Comisión Interamericana de Derechos Humanos a los </w:t>
      </w:r>
      <w:r w:rsidR="005B03CE">
        <w:rPr>
          <w:rFonts w:ascii="Cambria" w:hAnsi="Cambria"/>
          <w:sz w:val="20"/>
          <w:szCs w:val="20"/>
          <w:lang w:val="es-ES"/>
        </w:rPr>
        <w:t>16</w:t>
      </w:r>
      <w:r w:rsidRPr="00E7284B">
        <w:rPr>
          <w:rFonts w:ascii="Cambria" w:hAnsi="Cambria"/>
          <w:sz w:val="20"/>
          <w:szCs w:val="20"/>
          <w:lang w:val="es-ES"/>
        </w:rPr>
        <w:t xml:space="preserve"> días del mes de </w:t>
      </w:r>
      <w:r w:rsidR="005B03CE">
        <w:rPr>
          <w:rFonts w:ascii="Cambria" w:hAnsi="Cambria"/>
          <w:sz w:val="20"/>
          <w:szCs w:val="20"/>
          <w:lang w:val="es-ES"/>
        </w:rPr>
        <w:t xml:space="preserve">septiembre </w:t>
      </w:r>
      <w:r w:rsidRPr="00E7284B">
        <w:rPr>
          <w:rFonts w:ascii="Cambria" w:hAnsi="Cambria"/>
          <w:sz w:val="20"/>
          <w:szCs w:val="20"/>
          <w:lang w:val="es-ES"/>
        </w:rPr>
        <w:t xml:space="preserve">de 2018.  (Firmado): Margarette </w:t>
      </w:r>
      <w:proofErr w:type="spellStart"/>
      <w:r w:rsidRPr="00E7284B">
        <w:rPr>
          <w:rFonts w:ascii="Cambria" w:hAnsi="Cambria"/>
          <w:sz w:val="20"/>
          <w:szCs w:val="20"/>
          <w:lang w:val="es-ES"/>
        </w:rPr>
        <w:t>May</w:t>
      </w:r>
      <w:proofErr w:type="spellEnd"/>
      <w:r w:rsidRPr="00E7284B">
        <w:rPr>
          <w:rFonts w:ascii="Cambria" w:hAnsi="Cambria"/>
          <w:sz w:val="20"/>
          <w:szCs w:val="20"/>
          <w:lang w:val="es-ES"/>
        </w:rPr>
        <w:t xml:space="preserve"> Macaulay, Presidenta; Esmeralda E. Arosemena Bernal de Troitiño, Primera Vicepresidenta; Luis Ernesto Vargas Silva, Segundo Vicepresidente; Francisco José Eguiguren Praeli, Joel Hernández García, Antonia Urrejola, y </w:t>
      </w:r>
      <w:proofErr w:type="spellStart"/>
      <w:r w:rsidRPr="00E7284B">
        <w:rPr>
          <w:rFonts w:ascii="Cambria" w:hAnsi="Cambria"/>
          <w:sz w:val="20"/>
          <w:szCs w:val="20"/>
          <w:lang w:val="es-ES"/>
        </w:rPr>
        <w:t>Flávia</w:t>
      </w:r>
      <w:proofErr w:type="spellEnd"/>
      <w:r w:rsidRPr="00E7284B">
        <w:rPr>
          <w:rFonts w:ascii="Cambria" w:hAnsi="Cambria"/>
          <w:sz w:val="20"/>
          <w:szCs w:val="20"/>
          <w:lang w:val="es-ES"/>
        </w:rPr>
        <w:t xml:space="preserve"> </w:t>
      </w:r>
      <w:proofErr w:type="spellStart"/>
      <w:r w:rsidRPr="00E7284B">
        <w:rPr>
          <w:rFonts w:ascii="Cambria" w:hAnsi="Cambria"/>
          <w:sz w:val="20"/>
          <w:szCs w:val="20"/>
          <w:lang w:val="es-ES"/>
        </w:rPr>
        <w:t>Piovesan</w:t>
      </w:r>
      <w:proofErr w:type="spellEnd"/>
      <w:r w:rsidRPr="00E7284B">
        <w:rPr>
          <w:rFonts w:ascii="Cambria" w:hAnsi="Cambria"/>
          <w:sz w:val="20"/>
          <w:szCs w:val="20"/>
          <w:lang w:val="es-ES"/>
        </w:rPr>
        <w:t>, Miembros de la Comisión.</w:t>
      </w:r>
    </w:p>
    <w:p w:rsidR="005B03CE" w:rsidRPr="00AE2D4F" w:rsidRDefault="005B03CE" w:rsidP="00AE2D4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19"/>
          <w:szCs w:val="19"/>
          <w:lang w:val="es-ES"/>
        </w:rPr>
      </w:pPr>
    </w:p>
    <w:p w:rsidR="00E7284B" w:rsidRPr="00E7284B" w:rsidRDefault="00E7284B" w:rsidP="0071568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lang w:val="es-ES"/>
        </w:rPr>
      </w:pPr>
      <w:r w:rsidRPr="00E7284B">
        <w:rPr>
          <w:rFonts w:ascii="Cambria" w:hAnsi="Cambria"/>
          <w:sz w:val="20"/>
          <w:szCs w:val="20"/>
          <w:lang w:val="es-ES"/>
        </w:rPr>
        <w:tab/>
      </w:r>
    </w:p>
    <w:sectPr w:rsidR="00E7284B" w:rsidRPr="00E728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09A" w:rsidRDefault="0027709A" w:rsidP="00B14BD8">
      <w:r>
        <w:separator/>
      </w:r>
    </w:p>
  </w:endnote>
  <w:endnote w:type="continuationSeparator" w:id="0">
    <w:p w:rsidR="0027709A" w:rsidRDefault="0027709A" w:rsidP="00B14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altName w:val="Arial"/>
    <w:panose1 w:val="020B0603020202030204"/>
    <w:charset w:val="00"/>
    <w:family w:val="swiss"/>
    <w:pitch w:val="variable"/>
    <w:sig w:usb0="00000007" w:usb1="00000000" w:usb2="00000000" w:usb3="00000000" w:csb0="00000093"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6B6" w:rsidRDefault="009C26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381828805"/>
      <w:docPartObj>
        <w:docPartGallery w:val="Page Numbers (Bottom of Page)"/>
        <w:docPartUnique/>
      </w:docPartObj>
    </w:sdtPr>
    <w:sdtEndPr>
      <w:rPr>
        <w:noProof/>
      </w:rPr>
    </w:sdtEndPr>
    <w:sdtContent>
      <w:p w:rsidR="00E43EFC" w:rsidRPr="00581399" w:rsidRDefault="00E43EFC">
        <w:pPr>
          <w:pStyle w:val="Footer"/>
          <w:jc w:val="center"/>
          <w:rPr>
            <w:sz w:val="20"/>
            <w:szCs w:val="20"/>
          </w:rPr>
        </w:pPr>
        <w:r w:rsidRPr="00581399">
          <w:rPr>
            <w:sz w:val="20"/>
            <w:szCs w:val="20"/>
          </w:rPr>
          <w:fldChar w:fldCharType="begin"/>
        </w:r>
        <w:r w:rsidRPr="00581399">
          <w:rPr>
            <w:sz w:val="20"/>
            <w:szCs w:val="20"/>
          </w:rPr>
          <w:instrText xml:space="preserve"> PAGE   \* MERGEFORMAT </w:instrText>
        </w:r>
        <w:r w:rsidRPr="00581399">
          <w:rPr>
            <w:sz w:val="20"/>
            <w:szCs w:val="20"/>
          </w:rPr>
          <w:fldChar w:fldCharType="separate"/>
        </w:r>
        <w:r w:rsidR="009C26B6">
          <w:rPr>
            <w:noProof/>
            <w:sz w:val="20"/>
            <w:szCs w:val="20"/>
          </w:rPr>
          <w:t>1</w:t>
        </w:r>
        <w:r w:rsidRPr="00581399">
          <w:rPr>
            <w:noProof/>
            <w:sz w:val="20"/>
            <w:szCs w:val="20"/>
          </w:rPr>
          <w:fldChar w:fldCharType="end"/>
        </w:r>
      </w:p>
    </w:sdtContent>
  </w:sdt>
  <w:p w:rsidR="002517EB" w:rsidRDefault="002517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7EB" w:rsidRPr="00934A2C" w:rsidRDefault="002517EB">
    <w:pPr>
      <w:pStyle w:val="Footer"/>
      <w:jc w:val="center"/>
      <w:rPr>
        <w:sz w:val="16"/>
        <w:szCs w:val="22"/>
      </w:rPr>
    </w:pPr>
  </w:p>
  <w:p w:rsidR="002517EB" w:rsidRDefault="0025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09A" w:rsidRDefault="0027709A" w:rsidP="00B14BD8">
      <w:r>
        <w:separator/>
      </w:r>
    </w:p>
  </w:footnote>
  <w:footnote w:type="continuationSeparator" w:id="0">
    <w:p w:rsidR="0027709A" w:rsidRDefault="0027709A" w:rsidP="00B14BD8">
      <w:r>
        <w:continuationSeparator/>
      </w:r>
    </w:p>
  </w:footnote>
  <w:footnote w:id="1">
    <w:p w:rsidR="002517EB" w:rsidRPr="00302B56" w:rsidRDefault="002517EB" w:rsidP="00302B56">
      <w:pPr>
        <w:pStyle w:val="FootnoteText"/>
        <w:ind w:firstLine="706"/>
        <w:rPr>
          <w:rFonts w:ascii="Cambria" w:hAnsi="Cambria"/>
          <w:sz w:val="16"/>
          <w:szCs w:val="16"/>
          <w:lang w:val="es-US"/>
        </w:rPr>
      </w:pPr>
      <w:r w:rsidRPr="00302B56">
        <w:rPr>
          <w:rStyle w:val="FootnoteReference"/>
          <w:rFonts w:ascii="Cambria" w:hAnsi="Cambria"/>
          <w:sz w:val="16"/>
          <w:szCs w:val="16"/>
        </w:rPr>
        <w:footnoteRef/>
      </w:r>
      <w:r w:rsidRPr="00302B56">
        <w:rPr>
          <w:rStyle w:val="FootnoteReference"/>
          <w:rFonts w:ascii="Cambria" w:hAnsi="Cambria"/>
          <w:sz w:val="16"/>
          <w:szCs w:val="16"/>
          <w:lang w:val="es-US"/>
        </w:rPr>
        <w:t xml:space="preserve"> </w:t>
      </w:r>
      <w:r w:rsidRPr="00302B56">
        <w:rPr>
          <w:rFonts w:ascii="Cambria" w:hAnsi="Cambria"/>
          <w:sz w:val="16"/>
          <w:szCs w:val="16"/>
          <w:lang w:val="es-ES"/>
        </w:rPr>
        <w:t>En adelante “la Convención” o “la Convención Americana”.</w:t>
      </w:r>
    </w:p>
  </w:footnote>
  <w:footnote w:id="2">
    <w:p w:rsidR="00BB74FC" w:rsidRPr="00302B56" w:rsidRDefault="00BB74FC" w:rsidP="00302B56">
      <w:pPr>
        <w:pStyle w:val="FootnoteText"/>
        <w:ind w:firstLine="706"/>
        <w:rPr>
          <w:rFonts w:ascii="Cambria" w:hAnsi="Cambria"/>
          <w:sz w:val="16"/>
          <w:szCs w:val="16"/>
          <w:lang w:val="es-US"/>
        </w:rPr>
      </w:pPr>
      <w:r w:rsidRPr="00302B56">
        <w:rPr>
          <w:rFonts w:ascii="Cambria" w:hAnsi="Cambria"/>
          <w:sz w:val="16"/>
          <w:szCs w:val="16"/>
          <w:lang w:val="es-ES"/>
        </w:rPr>
        <w:tab/>
      </w:r>
      <w:r w:rsidRPr="00302B56">
        <w:rPr>
          <w:rStyle w:val="FootnoteReference"/>
          <w:rFonts w:ascii="Cambria" w:hAnsi="Cambria"/>
          <w:sz w:val="16"/>
          <w:szCs w:val="16"/>
        </w:rPr>
        <w:footnoteRef/>
      </w:r>
      <w:r w:rsidRPr="00302B56">
        <w:rPr>
          <w:rFonts w:ascii="Cambria" w:hAnsi="Cambria"/>
          <w:sz w:val="16"/>
          <w:szCs w:val="16"/>
          <w:lang w:val="es-ES"/>
        </w:rPr>
        <w:t xml:space="preserve"> </w:t>
      </w:r>
      <w:r w:rsidR="00D914BC" w:rsidRPr="00302B56">
        <w:rPr>
          <w:rFonts w:ascii="Cambria" w:hAnsi="Cambria"/>
          <w:sz w:val="16"/>
          <w:szCs w:val="16"/>
          <w:lang w:val="es-ES"/>
        </w:rPr>
        <w:t>En adelante “la Declaración” o “la Declaración Americana”.</w:t>
      </w:r>
    </w:p>
  </w:footnote>
  <w:footnote w:id="3">
    <w:p w:rsidR="002517EB" w:rsidRPr="00302B56" w:rsidRDefault="002517EB" w:rsidP="00302B56">
      <w:pPr>
        <w:pStyle w:val="FootnoteText"/>
        <w:ind w:firstLine="706"/>
        <w:jc w:val="both"/>
        <w:rPr>
          <w:rFonts w:ascii="Cambria" w:hAnsi="Cambria"/>
          <w:sz w:val="16"/>
          <w:szCs w:val="16"/>
          <w:lang w:val="es-ES"/>
        </w:rPr>
      </w:pPr>
      <w:r w:rsidRPr="00302B56">
        <w:rPr>
          <w:rStyle w:val="FootnoteReference"/>
          <w:rFonts w:ascii="Cambria" w:hAnsi="Cambria"/>
          <w:sz w:val="16"/>
          <w:szCs w:val="16"/>
        </w:rPr>
        <w:footnoteRef/>
      </w:r>
      <w:r w:rsidRPr="00302B56">
        <w:rPr>
          <w:rFonts w:ascii="Cambria" w:hAnsi="Cambria"/>
          <w:sz w:val="16"/>
          <w:szCs w:val="16"/>
          <w:lang w:val="es-ES"/>
        </w:rPr>
        <w:t xml:space="preserve"> Las observaciones de cada parte fueron debidamente trasladadas a la parte contraria.</w:t>
      </w:r>
    </w:p>
  </w:footnote>
  <w:footnote w:id="4">
    <w:p w:rsidR="002517EB" w:rsidRPr="00302B56" w:rsidRDefault="002517EB" w:rsidP="00302B56">
      <w:pPr>
        <w:pStyle w:val="NoSpacing"/>
        <w:ind w:firstLine="706"/>
        <w:jc w:val="both"/>
        <w:rPr>
          <w:rFonts w:ascii="Cambria" w:eastAsia="Calibri" w:hAnsi="Cambria" w:cs="Calibri"/>
          <w:sz w:val="16"/>
          <w:szCs w:val="16"/>
          <w:u w:color="000000"/>
          <w:vertAlign w:val="superscript"/>
          <w:lang w:val="es-ES" w:eastAsia="es-ES"/>
        </w:rPr>
      </w:pPr>
      <w:r w:rsidRPr="00302B56">
        <w:rPr>
          <w:rStyle w:val="FootnoteReference"/>
          <w:rFonts w:ascii="Cambria" w:eastAsia="Calibri" w:hAnsi="Cambria" w:cs="Calibri"/>
          <w:sz w:val="16"/>
          <w:szCs w:val="16"/>
          <w:u w:color="000000"/>
          <w:lang w:eastAsia="es-ES"/>
        </w:rPr>
        <w:footnoteRef/>
      </w:r>
      <w:r w:rsidRPr="00302B56">
        <w:rPr>
          <w:rStyle w:val="FootnoteReference"/>
          <w:rFonts w:ascii="Cambria" w:eastAsia="Calibri" w:hAnsi="Cambria" w:cs="Calibri"/>
          <w:sz w:val="16"/>
          <w:szCs w:val="16"/>
          <w:u w:color="000000"/>
          <w:lang w:val="es-US" w:eastAsia="es-ES"/>
        </w:rPr>
        <w:t xml:space="preserve"> </w:t>
      </w:r>
      <w:r w:rsidRPr="00302B56">
        <w:rPr>
          <w:rFonts w:ascii="Cambria" w:eastAsia="Calibri" w:hAnsi="Cambria" w:cs="Calibri"/>
          <w:sz w:val="16"/>
          <w:szCs w:val="16"/>
          <w:u w:color="000000"/>
          <w:lang w:val="es-US" w:eastAsia="es-ES"/>
        </w:rPr>
        <w:t xml:space="preserve">El artículo 84 de la Ley Electoral dispone: </w:t>
      </w:r>
      <w:r w:rsidRPr="00302B56">
        <w:rPr>
          <w:rFonts w:ascii="Cambria" w:hAnsi="Cambria"/>
          <w:color w:val="000000"/>
          <w:sz w:val="16"/>
          <w:szCs w:val="16"/>
          <w:lang w:val="es-ES"/>
        </w:rPr>
        <w:t>“Cuando el Consejo Supremo Electoral de acuerdo con lo establecido en la presente Ley, deniegue una solicitud o rechace a un candidato por no llenar los requisitos de Ley, lo notificará al partido político o alianza de partidos dentro de los tres días siguientes a la resolución, para proceder a subsanar los defectos o a sustituir los candidatos. Si la notificación se hace dentro de los últimos cinco días del período de inscripción, el Consejo dará al solicitante un plazo adicional de cinco días improrrogables para reponer o subsanar</w:t>
      </w:r>
      <w:r w:rsidRPr="00302B56">
        <w:rPr>
          <w:rFonts w:ascii="Cambria" w:eastAsia="Calibri" w:hAnsi="Cambria" w:cs="Calibri"/>
          <w:color w:val="000000"/>
          <w:sz w:val="16"/>
          <w:szCs w:val="16"/>
          <w:u w:color="000000"/>
          <w:lang w:val="es-ES" w:eastAsia="es-ES"/>
        </w:rPr>
        <w:t>”.</w:t>
      </w:r>
      <w:r w:rsidR="00FA7970" w:rsidRPr="00302B56">
        <w:rPr>
          <w:rFonts w:ascii="Cambria" w:eastAsia="Calibri" w:hAnsi="Cambria" w:cs="Calibri"/>
          <w:color w:val="000000"/>
          <w:sz w:val="16"/>
          <w:szCs w:val="16"/>
          <w:u w:color="000000"/>
          <w:lang w:val="es-ES" w:eastAsia="es-ES"/>
        </w:rPr>
        <w:tab/>
      </w:r>
    </w:p>
  </w:footnote>
  <w:footnote w:id="5">
    <w:p w:rsidR="009164F0" w:rsidRPr="00302B56" w:rsidRDefault="009164F0" w:rsidP="009164F0">
      <w:pPr>
        <w:pStyle w:val="FootnoteText"/>
        <w:jc w:val="both"/>
        <w:rPr>
          <w:rFonts w:ascii="Cambria" w:hAnsi="Cambria"/>
          <w:sz w:val="16"/>
          <w:szCs w:val="16"/>
          <w:lang w:val="es-ES"/>
        </w:rPr>
      </w:pPr>
      <w:r w:rsidRPr="0049182D">
        <w:rPr>
          <w:rFonts w:ascii="Cambria" w:hAnsi="Cambria"/>
          <w:sz w:val="16"/>
          <w:szCs w:val="16"/>
          <w:lang w:val="es-ES"/>
        </w:rPr>
        <w:tab/>
      </w:r>
      <w:r w:rsidRPr="00302B56">
        <w:rPr>
          <w:rStyle w:val="FootnoteReference"/>
          <w:rFonts w:ascii="Cambria" w:hAnsi="Cambria"/>
          <w:sz w:val="16"/>
          <w:szCs w:val="16"/>
        </w:rPr>
        <w:footnoteRef/>
      </w:r>
      <w:r w:rsidRPr="00B63559">
        <w:rPr>
          <w:rFonts w:ascii="Cambria" w:hAnsi="Cambria"/>
          <w:sz w:val="16"/>
          <w:szCs w:val="16"/>
          <w:lang w:val="es-ES"/>
        </w:rPr>
        <w:t xml:space="preserve"> A este respecto, véase por ejemplo, Corte IDH. Caso Yatama Vs. </w:t>
      </w:r>
      <w:r w:rsidRPr="00302B56">
        <w:rPr>
          <w:rFonts w:ascii="Cambria" w:hAnsi="Cambria"/>
          <w:sz w:val="16"/>
          <w:szCs w:val="16"/>
          <w:lang w:val="es-ES"/>
        </w:rPr>
        <w:t xml:space="preserve">Nicaragua. Excepciones Preliminares, Fondo, Reparaciones y Costas. </w:t>
      </w:r>
      <w:r w:rsidRPr="00E7284B">
        <w:rPr>
          <w:rFonts w:ascii="Cambria" w:hAnsi="Cambria"/>
          <w:sz w:val="16"/>
          <w:szCs w:val="16"/>
          <w:lang w:val="es-ES"/>
        </w:rPr>
        <w:t xml:space="preserve">Sentencia de 23 de junio de 2005. </w:t>
      </w:r>
      <w:proofErr w:type="spellStart"/>
      <w:r w:rsidRPr="00302B56">
        <w:rPr>
          <w:rFonts w:ascii="Cambria" w:hAnsi="Cambria"/>
          <w:sz w:val="16"/>
          <w:szCs w:val="16"/>
        </w:rPr>
        <w:t>Serie</w:t>
      </w:r>
      <w:proofErr w:type="spellEnd"/>
      <w:r w:rsidRPr="00302B56">
        <w:rPr>
          <w:rFonts w:ascii="Cambria" w:hAnsi="Cambria"/>
          <w:sz w:val="16"/>
          <w:szCs w:val="16"/>
        </w:rPr>
        <w:t xml:space="preserve"> C No. 127, </w:t>
      </w:r>
      <w:proofErr w:type="spellStart"/>
      <w:r w:rsidRPr="00302B56">
        <w:rPr>
          <w:rFonts w:ascii="Cambria" w:hAnsi="Cambria"/>
          <w:sz w:val="16"/>
          <w:szCs w:val="16"/>
        </w:rPr>
        <w:t>párrs</w:t>
      </w:r>
      <w:proofErr w:type="spellEnd"/>
      <w:r w:rsidRPr="00302B56">
        <w:rPr>
          <w:rFonts w:ascii="Cambria" w:hAnsi="Cambria"/>
          <w:sz w:val="16"/>
          <w:szCs w:val="16"/>
        </w:rPr>
        <w:t xml:space="preserve">. </w:t>
      </w:r>
      <w:r>
        <w:rPr>
          <w:rFonts w:ascii="Cambria" w:hAnsi="Cambria"/>
          <w:sz w:val="16"/>
          <w:szCs w:val="16"/>
        </w:rPr>
        <w:t>254-259.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7EB" w:rsidRDefault="002517EB" w:rsidP="009437F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2517EB" w:rsidRDefault="002517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7EB" w:rsidRDefault="002517EB" w:rsidP="009437F0">
    <w:pPr>
      <w:pStyle w:val="Header"/>
      <w:tabs>
        <w:tab w:val="clear" w:pos="4320"/>
        <w:tab w:val="clear" w:pos="8640"/>
      </w:tabs>
      <w:jc w:val="center"/>
      <w:rPr>
        <w:sz w:val="22"/>
        <w:szCs w:val="22"/>
      </w:rPr>
    </w:pPr>
    <w:r>
      <w:rPr>
        <w:noProof/>
        <w:sz w:val="22"/>
        <w:szCs w:val="22"/>
      </w:rPr>
      <w:drawing>
        <wp:inline distT="0" distB="0" distL="0" distR="0" wp14:anchorId="01A31F57" wp14:editId="69F5F00B">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2517EB" w:rsidRPr="00EC7D62" w:rsidRDefault="0027709A" w:rsidP="009437F0">
    <w:pPr>
      <w:pStyle w:val="Header"/>
      <w:tabs>
        <w:tab w:val="clear" w:pos="4320"/>
        <w:tab w:val="clear" w:pos="8640"/>
      </w:tabs>
      <w:jc w:val="center"/>
      <w:rPr>
        <w:sz w:val="22"/>
        <w:szCs w:val="22"/>
      </w:rPr>
    </w:pPr>
    <w:r>
      <w:rPr>
        <w:sz w:val="22"/>
        <w:szCs w:val="22"/>
      </w:rPr>
      <w:pict w14:anchorId="2D532EC0">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6B6" w:rsidRDefault="009C26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BD8"/>
    <w:rsid w:val="00006665"/>
    <w:rsid w:val="000133FC"/>
    <w:rsid w:val="0009303E"/>
    <w:rsid w:val="000F4818"/>
    <w:rsid w:val="0011439B"/>
    <w:rsid w:val="00137C52"/>
    <w:rsid w:val="00142A10"/>
    <w:rsid w:val="00147E62"/>
    <w:rsid w:val="001560E5"/>
    <w:rsid w:val="0015673B"/>
    <w:rsid w:val="00157C94"/>
    <w:rsid w:val="00164DB9"/>
    <w:rsid w:val="00165267"/>
    <w:rsid w:val="00196B7D"/>
    <w:rsid w:val="001973BE"/>
    <w:rsid w:val="001A500E"/>
    <w:rsid w:val="001C49B7"/>
    <w:rsid w:val="001C65DB"/>
    <w:rsid w:val="001E0367"/>
    <w:rsid w:val="00204B6E"/>
    <w:rsid w:val="00245FC2"/>
    <w:rsid w:val="002517EB"/>
    <w:rsid w:val="0027709A"/>
    <w:rsid w:val="0029334D"/>
    <w:rsid w:val="002C2664"/>
    <w:rsid w:val="00302B56"/>
    <w:rsid w:val="003366C5"/>
    <w:rsid w:val="00340BC1"/>
    <w:rsid w:val="00353C4A"/>
    <w:rsid w:val="0037212A"/>
    <w:rsid w:val="00376DB8"/>
    <w:rsid w:val="003843E7"/>
    <w:rsid w:val="00396282"/>
    <w:rsid w:val="003D32C6"/>
    <w:rsid w:val="003E126A"/>
    <w:rsid w:val="003F1DC5"/>
    <w:rsid w:val="00423090"/>
    <w:rsid w:val="00430E5C"/>
    <w:rsid w:val="00432520"/>
    <w:rsid w:val="00461F75"/>
    <w:rsid w:val="00462F3B"/>
    <w:rsid w:val="0049182D"/>
    <w:rsid w:val="004E6CFD"/>
    <w:rsid w:val="00515BCD"/>
    <w:rsid w:val="00581399"/>
    <w:rsid w:val="005B03CE"/>
    <w:rsid w:val="005D3DAD"/>
    <w:rsid w:val="005E4759"/>
    <w:rsid w:val="005E5E58"/>
    <w:rsid w:val="005F21F2"/>
    <w:rsid w:val="0069304C"/>
    <w:rsid w:val="007034F7"/>
    <w:rsid w:val="00715684"/>
    <w:rsid w:val="00741B8B"/>
    <w:rsid w:val="007622D1"/>
    <w:rsid w:val="00794444"/>
    <w:rsid w:val="00794648"/>
    <w:rsid w:val="007A50B7"/>
    <w:rsid w:val="007D6F20"/>
    <w:rsid w:val="007E0204"/>
    <w:rsid w:val="00817FA6"/>
    <w:rsid w:val="00860FD6"/>
    <w:rsid w:val="008E30B7"/>
    <w:rsid w:val="00901C3D"/>
    <w:rsid w:val="009127FB"/>
    <w:rsid w:val="009164F0"/>
    <w:rsid w:val="00930871"/>
    <w:rsid w:val="009437F0"/>
    <w:rsid w:val="0094747B"/>
    <w:rsid w:val="0099074B"/>
    <w:rsid w:val="009C26B6"/>
    <w:rsid w:val="009D24A3"/>
    <w:rsid w:val="009E2C96"/>
    <w:rsid w:val="009F50B6"/>
    <w:rsid w:val="00A02A10"/>
    <w:rsid w:val="00A821C4"/>
    <w:rsid w:val="00A9115F"/>
    <w:rsid w:val="00AA61A4"/>
    <w:rsid w:val="00AE2D4F"/>
    <w:rsid w:val="00AE3C23"/>
    <w:rsid w:val="00AE6741"/>
    <w:rsid w:val="00AF2797"/>
    <w:rsid w:val="00B03699"/>
    <w:rsid w:val="00B14BD8"/>
    <w:rsid w:val="00B565B1"/>
    <w:rsid w:val="00B63559"/>
    <w:rsid w:val="00B742E3"/>
    <w:rsid w:val="00BA64ED"/>
    <w:rsid w:val="00BB74FC"/>
    <w:rsid w:val="00BD1E31"/>
    <w:rsid w:val="00C70A7D"/>
    <w:rsid w:val="00C9622E"/>
    <w:rsid w:val="00CA08A9"/>
    <w:rsid w:val="00CC1C95"/>
    <w:rsid w:val="00CD01E3"/>
    <w:rsid w:val="00CF5707"/>
    <w:rsid w:val="00D4459E"/>
    <w:rsid w:val="00D914BC"/>
    <w:rsid w:val="00DC70C0"/>
    <w:rsid w:val="00DD63E6"/>
    <w:rsid w:val="00DF727E"/>
    <w:rsid w:val="00E11300"/>
    <w:rsid w:val="00E220DE"/>
    <w:rsid w:val="00E31400"/>
    <w:rsid w:val="00E32172"/>
    <w:rsid w:val="00E43EFC"/>
    <w:rsid w:val="00E52156"/>
    <w:rsid w:val="00E618C7"/>
    <w:rsid w:val="00E7284B"/>
    <w:rsid w:val="00EA7357"/>
    <w:rsid w:val="00EC1937"/>
    <w:rsid w:val="00F12C9C"/>
    <w:rsid w:val="00F3495B"/>
    <w:rsid w:val="00F4152A"/>
    <w:rsid w:val="00F454B4"/>
    <w:rsid w:val="00F623BA"/>
    <w:rsid w:val="00F62E57"/>
    <w:rsid w:val="00FA7970"/>
    <w:rsid w:val="00FE2E1A"/>
    <w:rsid w:val="00FE4516"/>
    <w:rsid w:val="00FE7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14BD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B14BD8"/>
    <w:pPr>
      <w:pBdr>
        <w:top w:val="nil"/>
        <w:left w:val="nil"/>
        <w:bottom w:val="nil"/>
        <w:right w:val="nil"/>
        <w:between w:val="nil"/>
        <w:bar w:val="nil"/>
      </w:pBdr>
      <w:tabs>
        <w:tab w:val="center" w:pos="4513"/>
        <w:tab w:val="right" w:pos="9026"/>
      </w:tabs>
      <w:spacing w:after="0" w:line="240" w:lineRule="auto"/>
    </w:pPr>
    <w:rPr>
      <w:rFonts w:ascii="Cambria" w:eastAsia="Cambria" w:hAnsi="Cambria" w:cs="Cambria"/>
      <w:color w:val="000000"/>
      <w:sz w:val="24"/>
      <w:szCs w:val="24"/>
      <w:u w:color="000000"/>
      <w:bdr w:val="nil"/>
      <w:lang w:val="en-US" w:eastAsia="es-ES"/>
    </w:rPr>
  </w:style>
  <w:style w:type="character" w:customStyle="1" w:styleId="FooterChar">
    <w:name w:val="Footer Char"/>
    <w:basedOn w:val="DefaultParagraphFont"/>
    <w:link w:val="Footer"/>
    <w:uiPriority w:val="99"/>
    <w:rsid w:val="00B14BD8"/>
    <w:rPr>
      <w:rFonts w:ascii="Cambria" w:eastAsia="Cambria" w:hAnsi="Cambria" w:cs="Cambria"/>
      <w:color w:val="000000"/>
      <w:sz w:val="24"/>
      <w:szCs w:val="24"/>
      <w:u w:color="000000"/>
      <w:bdr w:val="nil"/>
      <w:lang w:val="en-US" w:eastAsia="es-ES"/>
    </w:rPr>
  </w:style>
  <w:style w:type="paragraph" w:styleId="ListParagraph">
    <w:name w:val="List Paragraph"/>
    <w:uiPriority w:val="34"/>
    <w:qFormat/>
    <w:rsid w:val="00B14BD8"/>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val="en-US"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sid w:val="00B14BD8"/>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val="en-US"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rsid w:val="00B14BD8"/>
    <w:rPr>
      <w:rFonts w:ascii="Calibri" w:eastAsia="Calibri" w:hAnsi="Calibri" w:cs="Calibri"/>
      <w:color w:val="000000"/>
      <w:sz w:val="20"/>
      <w:szCs w:val="20"/>
      <w:u w:color="000000"/>
      <w:bdr w:val="nil"/>
      <w:lang w:val="en-US" w:eastAsia="es-ES"/>
    </w:rPr>
  </w:style>
  <w:style w:type="paragraph" w:styleId="Header">
    <w:name w:val="header"/>
    <w:aliases w:val="encabezado"/>
    <w:basedOn w:val="Normal"/>
    <w:link w:val="HeaderChar"/>
    <w:rsid w:val="00B14BD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B14BD8"/>
    <w:rPr>
      <w:rFonts w:ascii="Univers" w:eastAsia="Times New Roman" w:hAnsi="Univers" w:cs="Univers"/>
      <w:sz w:val="24"/>
      <w:szCs w:val="24"/>
      <w:lang w:val="en-US"/>
    </w:rPr>
  </w:style>
  <w:style w:type="character" w:styleId="PageNumber">
    <w:name w:val="page number"/>
    <w:basedOn w:val="DefaultParagraphFont"/>
    <w:rsid w:val="00B14BD8"/>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B14BD8"/>
    <w:rPr>
      <w:vertAlign w:val="superscript"/>
    </w:rPr>
  </w:style>
  <w:style w:type="table" w:styleId="TableGrid">
    <w:name w:val="Table Grid"/>
    <w:basedOn w:val="TableNormal"/>
    <w:uiPriority w:val="59"/>
    <w:rsid w:val="00B14BD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4152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olor w:val="000000"/>
      <w:bdr w:val="none" w:sz="0" w:space="0" w:color="auto"/>
      <w:lang w:val="es-US" w:eastAsia="es-US"/>
    </w:rPr>
  </w:style>
  <w:style w:type="paragraph" w:styleId="NoSpacing">
    <w:name w:val="No Spacing"/>
    <w:uiPriority w:val="1"/>
    <w:qFormat/>
    <w:rsid w:val="00F4152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BalloonText">
    <w:name w:val="Balloon Text"/>
    <w:basedOn w:val="Normal"/>
    <w:link w:val="BalloonTextChar"/>
    <w:uiPriority w:val="99"/>
    <w:semiHidden/>
    <w:unhideWhenUsed/>
    <w:rsid w:val="003E12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126A"/>
    <w:rPr>
      <w:rFonts w:ascii="Lucida Grande" w:eastAsia="Arial Unicode MS" w:hAnsi="Lucida Grande" w:cs="Lucida Grande"/>
      <w:sz w:val="18"/>
      <w:szCs w:val="18"/>
      <w:bdr w:val="nil"/>
      <w:lang w:val="en-US"/>
    </w:rPr>
  </w:style>
  <w:style w:type="character" w:styleId="CommentReference">
    <w:name w:val="annotation reference"/>
    <w:basedOn w:val="DefaultParagraphFont"/>
    <w:uiPriority w:val="99"/>
    <w:semiHidden/>
    <w:unhideWhenUsed/>
    <w:rsid w:val="0049182D"/>
    <w:rPr>
      <w:sz w:val="16"/>
      <w:szCs w:val="16"/>
    </w:rPr>
  </w:style>
  <w:style w:type="paragraph" w:styleId="CommentText">
    <w:name w:val="annotation text"/>
    <w:basedOn w:val="Normal"/>
    <w:link w:val="CommentTextChar"/>
    <w:uiPriority w:val="99"/>
    <w:semiHidden/>
    <w:unhideWhenUsed/>
    <w:rsid w:val="0049182D"/>
    <w:rPr>
      <w:sz w:val="20"/>
      <w:szCs w:val="20"/>
    </w:rPr>
  </w:style>
  <w:style w:type="character" w:customStyle="1" w:styleId="CommentTextChar">
    <w:name w:val="Comment Text Char"/>
    <w:basedOn w:val="DefaultParagraphFont"/>
    <w:link w:val="CommentText"/>
    <w:uiPriority w:val="99"/>
    <w:semiHidden/>
    <w:rsid w:val="0049182D"/>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49182D"/>
    <w:rPr>
      <w:b/>
      <w:bCs/>
    </w:rPr>
  </w:style>
  <w:style w:type="character" w:customStyle="1" w:styleId="CommentSubjectChar">
    <w:name w:val="Comment Subject Char"/>
    <w:basedOn w:val="CommentTextChar"/>
    <w:link w:val="CommentSubject"/>
    <w:uiPriority w:val="99"/>
    <w:semiHidden/>
    <w:rsid w:val="0049182D"/>
    <w:rPr>
      <w:rFonts w:ascii="Times New Roman" w:eastAsia="Arial Unicode MS" w:hAnsi="Times New Roman" w:cs="Times New Roman"/>
      <w:b/>
      <w:bCs/>
      <w:sz w:val="20"/>
      <w:szCs w:val="20"/>
      <w:bdr w:val="nil"/>
      <w:lang w:val="en-US"/>
    </w:rPr>
  </w:style>
  <w:style w:type="paragraph" w:styleId="Revision">
    <w:name w:val="Revision"/>
    <w:hidden/>
    <w:uiPriority w:val="99"/>
    <w:semiHidden/>
    <w:rsid w:val="009D24A3"/>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194508">
      <w:bodyDiv w:val="1"/>
      <w:marLeft w:val="0"/>
      <w:marRight w:val="0"/>
      <w:marTop w:val="0"/>
      <w:marBottom w:val="0"/>
      <w:divBdr>
        <w:top w:val="none" w:sz="0" w:space="0" w:color="auto"/>
        <w:left w:val="none" w:sz="0" w:space="0" w:color="auto"/>
        <w:bottom w:val="none" w:sz="0" w:space="0" w:color="auto"/>
        <w:right w:val="none" w:sz="0" w:space="0" w:color="auto"/>
      </w:divBdr>
      <w:divsChild>
        <w:div w:id="1420325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2FE6465FD5E4623972B6D5D11204A3E"/>
        <w:category>
          <w:name w:val="General"/>
          <w:gallery w:val="placeholder"/>
        </w:category>
        <w:types>
          <w:type w:val="bbPlcHdr"/>
        </w:types>
        <w:behaviors>
          <w:behavior w:val="content"/>
        </w:behaviors>
        <w:guid w:val="{83A49277-A22E-4289-8835-CC33EF238024}"/>
      </w:docPartPr>
      <w:docPartBody>
        <w:p w:rsidR="00272519" w:rsidRDefault="00111F06" w:rsidP="00111F06">
          <w:pPr>
            <w:pStyle w:val="52FE6465FD5E4623972B6D5D11204A3E"/>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altName w:val="Arial"/>
    <w:panose1 w:val="020B0603020202030204"/>
    <w:charset w:val="00"/>
    <w:family w:val="swiss"/>
    <w:pitch w:val="variable"/>
    <w:sig w:usb0="00000007" w:usb1="00000000" w:usb2="00000000" w:usb3="00000000" w:csb0="00000093"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F06"/>
    <w:rsid w:val="00061081"/>
    <w:rsid w:val="0007173B"/>
    <w:rsid w:val="00111F06"/>
    <w:rsid w:val="00272519"/>
    <w:rsid w:val="003F2127"/>
    <w:rsid w:val="0040110E"/>
    <w:rsid w:val="00541B45"/>
    <w:rsid w:val="0056128E"/>
    <w:rsid w:val="008855BD"/>
    <w:rsid w:val="00E73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US" w:eastAsia="es-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1F06"/>
    <w:rPr>
      <w:color w:val="808080"/>
    </w:rPr>
  </w:style>
  <w:style w:type="paragraph" w:customStyle="1" w:styleId="52FE6465FD5E4623972B6D5D11204A3E">
    <w:name w:val="52FE6465FD5E4623972B6D5D11204A3E"/>
    <w:rsid w:val="00111F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87376-83C0-4FEF-9F58-9CDA954BD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2248</Words>
  <Characters>11987</Characters>
  <Application>Microsoft Office Word</Application>
  <DocSecurity>0</DocSecurity>
  <Lines>244</Lines>
  <Paragraphs>73</Paragraphs>
  <ScaleCrop>false</ScaleCrop>
  <Company/>
  <LinksUpToDate>false</LinksUpToDate>
  <CharactersWithSpaces>14162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102/18</dc:title>
  <dc:creator/>
  <cp:lastModifiedBy/>
  <cp:revision>1</cp:revision>
  <dcterms:created xsi:type="dcterms:W3CDTF">2019-03-01T20:17:00Z</dcterms:created>
  <dcterms:modified xsi:type="dcterms:W3CDTF">2019-03-01T20:17:00Z</dcterms:modified>
</cp:coreProperties>
</file>