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D989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9A5F0D" w:rsidRDefault="009A5F0D"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9A5F0D" w:rsidRDefault="009A5F0D"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55C9BEC" w:rsidR="009A5F0D" w:rsidRPr="004E2649" w:rsidRDefault="009A5F0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19009E">
                              <w:rPr>
                                <w:rFonts w:asciiTheme="majorHAnsi" w:hAnsiTheme="majorHAnsi" w:cs="Arial"/>
                                <w:b/>
                                <w:bCs/>
                                <w:color w:val="0D0D0D" w:themeColor="text1" w:themeTint="F2"/>
                                <w:sz w:val="36"/>
                                <w:szCs w:val="22"/>
                                <w:lang w:val="es-ES_tradnl"/>
                              </w:rPr>
                              <w:t>179</w:t>
                            </w:r>
                            <w:r>
                              <w:rPr>
                                <w:rFonts w:asciiTheme="majorHAnsi" w:hAnsiTheme="majorHAnsi" w:cs="Arial"/>
                                <w:b/>
                                <w:bCs/>
                                <w:color w:val="0D0D0D" w:themeColor="text1" w:themeTint="F2"/>
                                <w:sz w:val="36"/>
                                <w:szCs w:val="22"/>
                                <w:lang w:val="es-ES_tradnl"/>
                              </w:rPr>
                              <w:t>/18</w:t>
                            </w:r>
                          </w:p>
                          <w:p w14:paraId="09C54AB3" w14:textId="1C4738DA" w:rsidR="009A5F0D" w:rsidRDefault="009A5F0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1360-11</w:t>
                            </w:r>
                            <w:r w:rsidRPr="004E2649">
                              <w:rPr>
                                <w:rFonts w:asciiTheme="majorHAnsi" w:hAnsiTheme="majorHAnsi" w:cs="Arial"/>
                                <w:b/>
                                <w:color w:val="0D0D0D" w:themeColor="text1" w:themeTint="F2"/>
                                <w:sz w:val="36"/>
                                <w:szCs w:val="22"/>
                                <w:lang w:val="es-ES_tradnl"/>
                              </w:rPr>
                              <w:t xml:space="preserve"> </w:t>
                            </w:r>
                          </w:p>
                          <w:p w14:paraId="70CF6833" w14:textId="5A8F0C02" w:rsidR="009A5F0D" w:rsidRPr="0010736F" w:rsidRDefault="009A5F0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p>
                          <w:p w14:paraId="5FDD6F0D" w14:textId="77777777" w:rsidR="009A5F0D" w:rsidRPr="0010736F" w:rsidRDefault="009A5F0D"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D40E046" w:rsidR="009A5F0D" w:rsidRPr="0010736F" w:rsidRDefault="009A5F0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FABIO GADEA MANTILLA</w:t>
                            </w:r>
                          </w:p>
                          <w:bookmarkEnd w:id="1"/>
                          <w:p w14:paraId="35068D0D" w14:textId="50B2C9F6" w:rsidR="009A5F0D" w:rsidRPr="0010736F" w:rsidRDefault="009A5F0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NICARAGUA</w:t>
                            </w:r>
                          </w:p>
                          <w:p w14:paraId="575DFD52" w14:textId="77777777" w:rsidR="009A5F0D" w:rsidRPr="00AE5488" w:rsidRDefault="009A5F0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155C9BEC" w:rsidR="009A5F0D" w:rsidRPr="004E2649" w:rsidRDefault="009A5F0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19009E">
                        <w:rPr>
                          <w:rFonts w:asciiTheme="majorHAnsi" w:hAnsiTheme="majorHAnsi" w:cs="Arial"/>
                          <w:b/>
                          <w:bCs/>
                          <w:color w:val="0D0D0D" w:themeColor="text1" w:themeTint="F2"/>
                          <w:sz w:val="36"/>
                          <w:szCs w:val="22"/>
                          <w:lang w:val="es-ES_tradnl"/>
                        </w:rPr>
                        <w:t>179</w:t>
                      </w:r>
                      <w:r>
                        <w:rPr>
                          <w:rFonts w:asciiTheme="majorHAnsi" w:hAnsiTheme="majorHAnsi" w:cs="Arial"/>
                          <w:b/>
                          <w:bCs/>
                          <w:color w:val="0D0D0D" w:themeColor="text1" w:themeTint="F2"/>
                          <w:sz w:val="36"/>
                          <w:szCs w:val="22"/>
                          <w:lang w:val="es-ES_tradnl"/>
                        </w:rPr>
                        <w:t>/18</w:t>
                      </w:r>
                    </w:p>
                    <w:p w14:paraId="09C54AB3" w14:textId="1C4738DA" w:rsidR="009A5F0D" w:rsidRDefault="009A5F0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1360-11</w:t>
                      </w:r>
                      <w:r w:rsidRPr="004E2649">
                        <w:rPr>
                          <w:rFonts w:asciiTheme="majorHAnsi" w:hAnsiTheme="majorHAnsi" w:cs="Arial"/>
                          <w:b/>
                          <w:color w:val="0D0D0D" w:themeColor="text1" w:themeTint="F2"/>
                          <w:sz w:val="36"/>
                          <w:szCs w:val="22"/>
                          <w:lang w:val="es-ES_tradnl"/>
                        </w:rPr>
                        <w:t xml:space="preserve"> </w:t>
                      </w:r>
                    </w:p>
                    <w:p w14:paraId="70CF6833" w14:textId="5A8F0C02" w:rsidR="009A5F0D" w:rsidRPr="0010736F" w:rsidRDefault="009A5F0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p>
                    <w:p w14:paraId="5FDD6F0D" w14:textId="77777777" w:rsidR="009A5F0D" w:rsidRPr="0010736F" w:rsidRDefault="009A5F0D" w:rsidP="00997BC5">
                      <w:pPr>
                        <w:spacing w:line="276" w:lineRule="auto"/>
                        <w:rPr>
                          <w:rFonts w:asciiTheme="majorHAnsi" w:hAnsiTheme="majorHAnsi" w:cs="Arial"/>
                          <w:color w:val="0D0D0D" w:themeColor="text1" w:themeTint="F2"/>
                          <w:szCs w:val="22"/>
                          <w:lang w:val="es-ES_tradnl"/>
                        </w:rPr>
                      </w:pPr>
                      <w:bookmarkStart w:id="2" w:name="_ftnref1"/>
                    </w:p>
                    <w:p w14:paraId="4CFA2FBF" w14:textId="0D40E046" w:rsidR="009A5F0D" w:rsidRPr="0010736F" w:rsidRDefault="009A5F0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FABIO GADEA MANTILLA</w:t>
                      </w:r>
                    </w:p>
                    <w:bookmarkEnd w:id="2"/>
                    <w:p w14:paraId="35068D0D" w14:textId="50B2C9F6" w:rsidR="009A5F0D" w:rsidRPr="0010736F" w:rsidRDefault="009A5F0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NICARAGUA</w:t>
                      </w:r>
                    </w:p>
                    <w:p w14:paraId="575DFD52" w14:textId="77777777" w:rsidR="009A5F0D" w:rsidRPr="00AE5488" w:rsidRDefault="009A5F0D"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A9DC1E8" w:rsidR="009A5F0D" w:rsidRPr="004E2649" w:rsidRDefault="009A5F0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CFB9EBE" w:rsidR="009A5F0D" w:rsidRPr="004E2649" w:rsidRDefault="009A5F0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9009E">
                              <w:rPr>
                                <w:rFonts w:asciiTheme="minorHAnsi" w:hAnsiTheme="minorHAnsi"/>
                                <w:color w:val="FFFFFF" w:themeColor="background1"/>
                                <w:sz w:val="22"/>
                                <w:lang w:val="pt-BR"/>
                              </w:rPr>
                              <w:t>204</w:t>
                            </w:r>
                          </w:p>
                          <w:p w14:paraId="69373ED2" w14:textId="2420132A" w:rsidR="009A5F0D" w:rsidRPr="007C0D05" w:rsidRDefault="0019009E"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26 diciembre</w:t>
                            </w:r>
                            <w:r w:rsidR="009A5F0D" w:rsidRPr="007C0D05">
                              <w:rPr>
                                <w:rFonts w:asciiTheme="minorHAnsi" w:hAnsiTheme="minorHAnsi"/>
                                <w:color w:val="FFFFFF" w:themeColor="background1"/>
                                <w:sz w:val="22"/>
                                <w:lang w:val="es-US"/>
                              </w:rPr>
                              <w:t xml:space="preserve"> 2018</w:t>
                            </w:r>
                          </w:p>
                          <w:p w14:paraId="0771DB5B" w14:textId="77777777" w:rsidR="009A5F0D" w:rsidRPr="007C0D05" w:rsidRDefault="009A5F0D" w:rsidP="007A5817">
                            <w:pPr>
                              <w:spacing w:line="276" w:lineRule="auto"/>
                              <w:jc w:val="right"/>
                              <w:rPr>
                                <w:rFonts w:asciiTheme="minorHAnsi" w:hAnsiTheme="minorHAnsi"/>
                                <w:color w:val="FFFFFF" w:themeColor="background1"/>
                                <w:sz w:val="22"/>
                                <w:lang w:val="es-US"/>
                              </w:rPr>
                            </w:pPr>
                            <w:r w:rsidRPr="007C0D05">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A9DC1E8" w:rsidR="009A5F0D" w:rsidRPr="004E2649" w:rsidRDefault="009A5F0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CFB9EBE" w:rsidR="009A5F0D" w:rsidRPr="004E2649" w:rsidRDefault="009A5F0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19009E">
                        <w:rPr>
                          <w:rFonts w:asciiTheme="minorHAnsi" w:hAnsiTheme="minorHAnsi"/>
                          <w:color w:val="FFFFFF" w:themeColor="background1"/>
                          <w:sz w:val="22"/>
                          <w:lang w:val="pt-BR"/>
                        </w:rPr>
                        <w:t>204</w:t>
                      </w:r>
                    </w:p>
                    <w:p w14:paraId="69373ED2" w14:textId="2420132A" w:rsidR="009A5F0D" w:rsidRPr="007C0D05" w:rsidRDefault="0019009E"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26 diciembre</w:t>
                      </w:r>
                      <w:r w:rsidR="009A5F0D" w:rsidRPr="007C0D05">
                        <w:rPr>
                          <w:rFonts w:asciiTheme="minorHAnsi" w:hAnsiTheme="minorHAnsi"/>
                          <w:color w:val="FFFFFF" w:themeColor="background1"/>
                          <w:sz w:val="22"/>
                          <w:lang w:val="es-US"/>
                        </w:rPr>
                        <w:t xml:space="preserve"> 2018</w:t>
                      </w:r>
                    </w:p>
                    <w:p w14:paraId="0771DB5B" w14:textId="77777777" w:rsidR="009A5F0D" w:rsidRPr="007C0D05" w:rsidRDefault="009A5F0D" w:rsidP="007A5817">
                      <w:pPr>
                        <w:spacing w:line="276" w:lineRule="auto"/>
                        <w:jc w:val="right"/>
                        <w:rPr>
                          <w:rFonts w:asciiTheme="minorHAnsi" w:hAnsiTheme="minorHAnsi"/>
                          <w:color w:val="FFFFFF" w:themeColor="background1"/>
                          <w:sz w:val="22"/>
                          <w:lang w:val="es-US"/>
                        </w:rPr>
                      </w:pPr>
                      <w:r w:rsidRPr="007C0D05">
                        <w:rPr>
                          <w:rFonts w:asciiTheme="minorHAnsi" w:hAnsiTheme="minorHAnsi"/>
                          <w:color w:val="FFFFFF" w:themeColor="background1"/>
                          <w:sz w:val="22"/>
                          <w:lang w:val="es-US"/>
                        </w:rPr>
                        <w:t>Original: español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421ED0B" w:rsidR="009A5F0D" w:rsidRPr="00890650" w:rsidRDefault="009A5F0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19009E">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1655FC">
                              <w:rPr>
                                <w:rFonts w:asciiTheme="majorHAnsi" w:hAnsiTheme="majorHAnsi"/>
                                <w:color w:val="0D0D0D" w:themeColor="text1" w:themeTint="F2"/>
                                <w:sz w:val="18"/>
                                <w:szCs w:val="22"/>
                                <w:lang w:val="es-ES"/>
                              </w:rPr>
                              <w:t>26 de diciembre de 2018.</w:t>
                            </w:r>
                          </w:p>
                          <w:p w14:paraId="4BDF3581" w14:textId="77777777" w:rsidR="009A5F0D" w:rsidRPr="007A5817" w:rsidRDefault="009A5F0D"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9A5F0D" w:rsidRPr="00167A34" w:rsidRDefault="009A5F0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7421ED0B" w:rsidR="009A5F0D" w:rsidRPr="00890650" w:rsidRDefault="009A5F0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19009E">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1655FC">
                        <w:rPr>
                          <w:rFonts w:asciiTheme="majorHAnsi" w:hAnsiTheme="majorHAnsi"/>
                          <w:color w:val="0D0D0D" w:themeColor="text1" w:themeTint="F2"/>
                          <w:sz w:val="18"/>
                          <w:szCs w:val="22"/>
                          <w:lang w:val="es-ES"/>
                        </w:rPr>
                        <w:t>26 de diciembre de 2018.</w:t>
                      </w:r>
                    </w:p>
                    <w:p w14:paraId="4BDF3581" w14:textId="77777777" w:rsidR="009A5F0D" w:rsidRPr="007A5817" w:rsidRDefault="009A5F0D"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9A5F0D" w:rsidRPr="00167A34" w:rsidRDefault="009A5F0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5993642" w:rsidR="009A5F0D" w:rsidRPr="007B05C4" w:rsidRDefault="009A5F0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9009E">
                              <w:rPr>
                                <w:rFonts w:asciiTheme="majorHAnsi" w:hAnsiTheme="majorHAnsi"/>
                                <w:color w:val="595959" w:themeColor="text1" w:themeTint="A6"/>
                                <w:sz w:val="18"/>
                                <w:szCs w:val="18"/>
                                <w:lang w:val="pt-BR"/>
                              </w:rPr>
                              <w:t>179/18</w:t>
                            </w:r>
                            <w:r w:rsidRPr="0019009E">
                              <w:rPr>
                                <w:rFonts w:asciiTheme="majorHAnsi" w:hAnsiTheme="majorHAnsi"/>
                                <w:color w:val="595959" w:themeColor="text1" w:themeTint="A6"/>
                                <w:sz w:val="18"/>
                                <w:szCs w:val="18"/>
                                <w:lang w:val="pt-BR"/>
                              </w:rPr>
                              <w:t xml:space="preserve">. </w:t>
                            </w:r>
                            <w:r w:rsidR="0019009E">
                              <w:rPr>
                                <w:rFonts w:asciiTheme="majorHAnsi" w:hAnsiTheme="majorHAnsi"/>
                                <w:color w:val="595959" w:themeColor="text1" w:themeTint="A6"/>
                                <w:sz w:val="18"/>
                                <w:szCs w:val="18"/>
                                <w:lang w:val="es-ES_tradnl"/>
                              </w:rPr>
                              <w:t>Petición</w:t>
                            </w:r>
                            <w:r>
                              <w:rPr>
                                <w:rFonts w:asciiTheme="majorHAnsi" w:hAnsiTheme="majorHAnsi"/>
                                <w:color w:val="595959" w:themeColor="text1" w:themeTint="A6"/>
                                <w:sz w:val="18"/>
                                <w:szCs w:val="18"/>
                                <w:lang w:val="es-ES"/>
                              </w:rPr>
                              <w:t xml:space="preserve"> 1360-11. </w:t>
                            </w:r>
                            <w:r>
                              <w:rPr>
                                <w:rFonts w:asciiTheme="majorHAnsi" w:hAnsiTheme="majorHAnsi"/>
                                <w:color w:val="595959" w:themeColor="text1" w:themeTint="A6"/>
                                <w:sz w:val="18"/>
                                <w:szCs w:val="18"/>
                                <w:lang w:val="es-ES_tradnl"/>
                              </w:rPr>
                              <w:t>Admisibilidad. Fabio Gadea Mantilla</w:t>
                            </w:r>
                            <w:r w:rsidR="0019009E">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Nicaragua</w:t>
                            </w:r>
                            <w:r w:rsidRPr="00890650">
                              <w:rPr>
                                <w:rFonts w:asciiTheme="majorHAnsi" w:hAnsiTheme="majorHAnsi"/>
                                <w:color w:val="595959" w:themeColor="text1" w:themeTint="A6"/>
                                <w:sz w:val="18"/>
                                <w:szCs w:val="18"/>
                                <w:lang w:val="es-ES_tradnl"/>
                              </w:rPr>
                              <w:t xml:space="preserve">. </w:t>
                            </w:r>
                            <w:r w:rsidR="0019009E">
                              <w:rPr>
                                <w:rFonts w:asciiTheme="majorHAnsi" w:hAnsiTheme="majorHAnsi"/>
                                <w:color w:val="595959" w:themeColor="text1" w:themeTint="A6"/>
                                <w:sz w:val="18"/>
                                <w:szCs w:val="18"/>
                                <w:lang w:val="es-ES"/>
                              </w:rPr>
                              <w:t>26 de diciembre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75993642" w:rsidR="009A5F0D" w:rsidRPr="007B05C4" w:rsidRDefault="009A5F0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9009E">
                        <w:rPr>
                          <w:rFonts w:asciiTheme="majorHAnsi" w:hAnsiTheme="majorHAnsi"/>
                          <w:color w:val="595959" w:themeColor="text1" w:themeTint="A6"/>
                          <w:sz w:val="18"/>
                          <w:szCs w:val="18"/>
                          <w:lang w:val="pt-BR"/>
                        </w:rPr>
                        <w:t>179/18</w:t>
                      </w:r>
                      <w:r w:rsidRPr="0019009E">
                        <w:rPr>
                          <w:rFonts w:asciiTheme="majorHAnsi" w:hAnsiTheme="majorHAnsi"/>
                          <w:color w:val="595959" w:themeColor="text1" w:themeTint="A6"/>
                          <w:sz w:val="18"/>
                          <w:szCs w:val="18"/>
                          <w:lang w:val="pt-BR"/>
                        </w:rPr>
                        <w:t xml:space="preserve">. </w:t>
                      </w:r>
                      <w:r w:rsidR="0019009E">
                        <w:rPr>
                          <w:rFonts w:asciiTheme="majorHAnsi" w:hAnsiTheme="majorHAnsi"/>
                          <w:color w:val="595959" w:themeColor="text1" w:themeTint="A6"/>
                          <w:sz w:val="18"/>
                          <w:szCs w:val="18"/>
                          <w:lang w:val="es-ES_tradnl"/>
                        </w:rPr>
                        <w:t>Petición</w:t>
                      </w:r>
                      <w:r>
                        <w:rPr>
                          <w:rFonts w:asciiTheme="majorHAnsi" w:hAnsiTheme="majorHAnsi"/>
                          <w:color w:val="595959" w:themeColor="text1" w:themeTint="A6"/>
                          <w:sz w:val="18"/>
                          <w:szCs w:val="18"/>
                          <w:lang w:val="es-ES"/>
                        </w:rPr>
                        <w:t xml:space="preserve"> 1360-11. </w:t>
                      </w:r>
                      <w:r>
                        <w:rPr>
                          <w:rFonts w:asciiTheme="majorHAnsi" w:hAnsiTheme="majorHAnsi"/>
                          <w:color w:val="595959" w:themeColor="text1" w:themeTint="A6"/>
                          <w:sz w:val="18"/>
                          <w:szCs w:val="18"/>
                          <w:lang w:val="es-ES_tradnl"/>
                        </w:rPr>
                        <w:t>Admisibilidad. Fabio Gadea Mantilla</w:t>
                      </w:r>
                      <w:r w:rsidR="0019009E">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Nicaragua</w:t>
                      </w:r>
                      <w:r w:rsidRPr="00890650">
                        <w:rPr>
                          <w:rFonts w:asciiTheme="majorHAnsi" w:hAnsiTheme="majorHAnsi"/>
                          <w:color w:val="595959" w:themeColor="text1" w:themeTint="A6"/>
                          <w:sz w:val="18"/>
                          <w:szCs w:val="18"/>
                          <w:lang w:val="es-ES_tradnl"/>
                        </w:rPr>
                        <w:t xml:space="preserve">. </w:t>
                      </w:r>
                      <w:r w:rsidR="0019009E">
                        <w:rPr>
                          <w:rFonts w:asciiTheme="majorHAnsi" w:hAnsiTheme="majorHAnsi"/>
                          <w:color w:val="595959" w:themeColor="text1" w:themeTint="A6"/>
                          <w:sz w:val="18"/>
                          <w:szCs w:val="18"/>
                          <w:lang w:val="es-ES"/>
                        </w:rPr>
                        <w:t>26 de diciembre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9A5F0D" w:rsidRPr="00D72DC6" w:rsidRDefault="009A5F0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9A5F0D" w:rsidRPr="00D72DC6" w:rsidRDefault="009A5F0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9A5F0D" w:rsidRPr="004B7EB6" w:rsidRDefault="009A5F0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9A5F0D" w:rsidRPr="004B7EB6" w:rsidRDefault="009A5F0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8D669C" w:rsidRDefault="003239B8" w:rsidP="004A6A54">
      <w:pPr>
        <w:spacing w:after="240"/>
        <w:ind w:firstLine="720"/>
        <w:jc w:val="both"/>
        <w:rPr>
          <w:rFonts w:asciiTheme="majorHAnsi" w:hAnsiTheme="majorHAnsi"/>
          <w:b/>
          <w:bCs/>
          <w:sz w:val="19"/>
          <w:szCs w:val="19"/>
          <w:lang w:val="es-ES"/>
        </w:rPr>
      </w:pPr>
      <w:r w:rsidRPr="008D669C">
        <w:rPr>
          <w:rFonts w:asciiTheme="majorHAnsi" w:hAnsiTheme="majorHAnsi"/>
          <w:b/>
          <w:bCs/>
          <w:sz w:val="19"/>
          <w:szCs w:val="19"/>
          <w:lang w:val="es-ES"/>
        </w:rPr>
        <w:lastRenderedPageBreak/>
        <w:t>I.</w:t>
      </w:r>
      <w:r w:rsidRPr="008D669C">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D669C"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8D669C" w:rsidRDefault="003239B8" w:rsidP="00AF345B">
            <w:pPr>
              <w:jc w:val="center"/>
              <w:rPr>
                <w:rFonts w:asciiTheme="majorHAnsi" w:hAnsiTheme="majorHAnsi"/>
                <w:b/>
                <w:bCs/>
                <w:color w:val="FFFFFF" w:themeColor="background1"/>
                <w:sz w:val="19"/>
                <w:szCs w:val="19"/>
              </w:rPr>
            </w:pPr>
            <w:r w:rsidRPr="008D669C">
              <w:rPr>
                <w:rFonts w:asciiTheme="majorHAnsi" w:hAnsiTheme="majorHAnsi"/>
                <w:b/>
                <w:bCs/>
                <w:color w:val="FFFFFF" w:themeColor="background1"/>
                <w:sz w:val="19"/>
                <w:szCs w:val="19"/>
              </w:rPr>
              <w:t>Parte peticionaria:</w:t>
            </w:r>
          </w:p>
        </w:tc>
        <w:tc>
          <w:tcPr>
            <w:tcW w:w="5760" w:type="dxa"/>
            <w:vAlign w:val="center"/>
          </w:tcPr>
          <w:p w14:paraId="3C5315D8" w14:textId="51E7AF06" w:rsidR="007C0D05" w:rsidRPr="008D669C" w:rsidRDefault="007C0D05" w:rsidP="007C0D05">
            <w:pPr>
              <w:jc w:val="both"/>
              <w:rPr>
                <w:rFonts w:asciiTheme="majorHAnsi" w:hAnsiTheme="majorHAnsi"/>
                <w:bCs/>
                <w:sz w:val="19"/>
                <w:szCs w:val="19"/>
              </w:rPr>
            </w:pPr>
            <w:r w:rsidRPr="008D669C">
              <w:rPr>
                <w:rFonts w:asciiTheme="majorHAnsi" w:hAnsiTheme="majorHAnsi"/>
                <w:bCs/>
                <w:sz w:val="19"/>
                <w:szCs w:val="19"/>
              </w:rPr>
              <w:t>Björn Arp</w:t>
            </w:r>
          </w:p>
        </w:tc>
      </w:tr>
      <w:tr w:rsidR="003239B8" w:rsidRPr="008D669C"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381120C0" w:rsidR="003239B8" w:rsidRPr="008D669C" w:rsidRDefault="00C90A2B" w:rsidP="00AF345B">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D669C">
                  <w:rPr>
                    <w:rFonts w:asciiTheme="majorHAnsi" w:hAnsiTheme="majorHAnsi"/>
                    <w:b/>
                    <w:bCs/>
                    <w:color w:val="FFFFFF" w:themeColor="background1"/>
                    <w:sz w:val="19"/>
                    <w:szCs w:val="19"/>
                  </w:rPr>
                  <w:t>Presunta víctima</w:t>
                </w:r>
              </w:sdtContent>
            </w:sdt>
            <w:r w:rsidR="003239B8" w:rsidRPr="008D669C">
              <w:rPr>
                <w:rFonts w:asciiTheme="majorHAnsi" w:hAnsiTheme="majorHAnsi"/>
                <w:b/>
                <w:bCs/>
                <w:color w:val="FFFFFF" w:themeColor="background1"/>
                <w:sz w:val="19"/>
                <w:szCs w:val="19"/>
              </w:rPr>
              <w:t>:</w:t>
            </w:r>
          </w:p>
        </w:tc>
        <w:tc>
          <w:tcPr>
            <w:tcW w:w="5760" w:type="dxa"/>
            <w:vAlign w:val="center"/>
          </w:tcPr>
          <w:p w14:paraId="4AEBF59E" w14:textId="37BFEEAF" w:rsidR="003239B8" w:rsidRPr="008D669C" w:rsidRDefault="007C0D05" w:rsidP="00AF345B">
            <w:pPr>
              <w:jc w:val="both"/>
              <w:rPr>
                <w:rFonts w:asciiTheme="majorHAnsi" w:hAnsiTheme="majorHAnsi"/>
                <w:bCs/>
                <w:sz w:val="19"/>
                <w:szCs w:val="19"/>
                <w:lang w:val="es-US"/>
              </w:rPr>
            </w:pPr>
            <w:r w:rsidRPr="008D669C">
              <w:rPr>
                <w:rFonts w:asciiTheme="majorHAnsi" w:hAnsiTheme="majorHAnsi"/>
                <w:bCs/>
                <w:sz w:val="19"/>
                <w:szCs w:val="19"/>
                <w:lang w:val="es-ES"/>
              </w:rPr>
              <w:t xml:space="preserve">Fabio Gadea Mantilla </w:t>
            </w:r>
          </w:p>
        </w:tc>
      </w:tr>
      <w:tr w:rsidR="003239B8" w:rsidRPr="008D669C"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8D669C" w:rsidRDefault="003239B8" w:rsidP="00AF345B">
            <w:pPr>
              <w:jc w:val="center"/>
              <w:rPr>
                <w:rFonts w:asciiTheme="majorHAnsi" w:hAnsiTheme="majorHAnsi"/>
                <w:b/>
                <w:bCs/>
                <w:color w:val="FFFFFF" w:themeColor="background1"/>
                <w:sz w:val="19"/>
                <w:szCs w:val="19"/>
              </w:rPr>
            </w:pPr>
            <w:r w:rsidRPr="008D669C">
              <w:rPr>
                <w:rFonts w:asciiTheme="majorHAnsi" w:hAnsiTheme="majorHAnsi"/>
                <w:b/>
                <w:bCs/>
                <w:color w:val="FFFFFF" w:themeColor="background1"/>
                <w:sz w:val="19"/>
                <w:szCs w:val="19"/>
              </w:rPr>
              <w:t>Estado denunciado:</w:t>
            </w:r>
          </w:p>
        </w:tc>
        <w:tc>
          <w:tcPr>
            <w:tcW w:w="5760" w:type="dxa"/>
            <w:vAlign w:val="center"/>
          </w:tcPr>
          <w:p w14:paraId="274C8A50" w14:textId="0EF1C260" w:rsidR="003239B8" w:rsidRPr="008D669C" w:rsidRDefault="007C0D05" w:rsidP="007C0D05">
            <w:pPr>
              <w:jc w:val="both"/>
              <w:rPr>
                <w:rFonts w:asciiTheme="majorHAnsi" w:hAnsiTheme="majorHAnsi"/>
                <w:bCs/>
                <w:sz w:val="19"/>
                <w:szCs w:val="19"/>
              </w:rPr>
            </w:pPr>
            <w:r w:rsidRPr="008D669C">
              <w:rPr>
                <w:rFonts w:asciiTheme="majorHAnsi" w:hAnsiTheme="majorHAnsi"/>
                <w:bCs/>
                <w:sz w:val="19"/>
                <w:szCs w:val="19"/>
              </w:rPr>
              <w:t>Nicaragua</w:t>
            </w:r>
          </w:p>
        </w:tc>
      </w:tr>
      <w:tr w:rsidR="00223A29" w:rsidRPr="00557911"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8D669C" w:rsidRDefault="001B3A00" w:rsidP="00E4118C">
            <w:pPr>
              <w:jc w:val="center"/>
              <w:rPr>
                <w:rFonts w:asciiTheme="majorHAnsi" w:hAnsiTheme="majorHAnsi"/>
                <w:b/>
                <w:bCs/>
                <w:color w:val="FFFFFF" w:themeColor="background1"/>
                <w:sz w:val="19"/>
                <w:szCs w:val="19"/>
              </w:rPr>
            </w:pPr>
            <w:r w:rsidRPr="008D669C">
              <w:rPr>
                <w:rFonts w:asciiTheme="majorHAnsi" w:hAnsiTheme="majorHAnsi"/>
                <w:b/>
                <w:bCs/>
                <w:color w:val="FFFFFF" w:themeColor="background1"/>
                <w:sz w:val="19"/>
                <w:szCs w:val="19"/>
              </w:rPr>
              <w:t xml:space="preserve">Derechos </w:t>
            </w:r>
            <w:r w:rsidR="00E4118C" w:rsidRPr="008D669C">
              <w:rPr>
                <w:rFonts w:asciiTheme="majorHAnsi" w:hAnsiTheme="majorHAnsi"/>
                <w:b/>
                <w:bCs/>
                <w:color w:val="FFFFFF" w:themeColor="background1"/>
                <w:sz w:val="19"/>
                <w:szCs w:val="19"/>
              </w:rPr>
              <w:t>invocados</w:t>
            </w:r>
            <w:r w:rsidRPr="008D669C">
              <w:rPr>
                <w:rFonts w:asciiTheme="majorHAnsi" w:hAnsiTheme="majorHAnsi"/>
                <w:b/>
                <w:bCs/>
                <w:color w:val="FFFFFF" w:themeColor="background1"/>
                <w:sz w:val="19"/>
                <w:szCs w:val="19"/>
              </w:rPr>
              <w:t>:</w:t>
            </w:r>
          </w:p>
        </w:tc>
        <w:tc>
          <w:tcPr>
            <w:tcW w:w="5760" w:type="dxa"/>
            <w:vAlign w:val="center"/>
          </w:tcPr>
          <w:p w14:paraId="6DEE1EEB" w14:textId="2A6E9118" w:rsidR="00223A29" w:rsidRPr="008D669C" w:rsidRDefault="007C0D05" w:rsidP="005157D7">
            <w:pPr>
              <w:jc w:val="both"/>
              <w:rPr>
                <w:rFonts w:asciiTheme="majorHAnsi" w:hAnsiTheme="majorHAnsi"/>
                <w:bCs/>
                <w:sz w:val="19"/>
                <w:szCs w:val="19"/>
                <w:lang w:val="es-US"/>
              </w:rPr>
            </w:pPr>
            <w:r w:rsidRPr="008D669C">
              <w:rPr>
                <w:rFonts w:asciiTheme="majorHAnsi" w:hAnsiTheme="majorHAnsi"/>
                <w:bCs/>
                <w:sz w:val="19"/>
                <w:szCs w:val="19"/>
                <w:lang w:val="es-US"/>
              </w:rPr>
              <w:t>Artículos 23</w:t>
            </w:r>
            <w:r w:rsidR="00BC62FB" w:rsidRPr="008D669C">
              <w:rPr>
                <w:rFonts w:asciiTheme="majorHAnsi" w:hAnsiTheme="majorHAnsi"/>
                <w:bCs/>
                <w:sz w:val="19"/>
                <w:szCs w:val="19"/>
                <w:lang w:val="es-US"/>
              </w:rPr>
              <w:t xml:space="preserve"> (Derechos Políticos)</w:t>
            </w:r>
            <w:r w:rsidRPr="008D669C">
              <w:rPr>
                <w:rFonts w:asciiTheme="majorHAnsi" w:hAnsiTheme="majorHAnsi"/>
                <w:bCs/>
                <w:sz w:val="19"/>
                <w:szCs w:val="19"/>
                <w:lang w:val="es-US"/>
              </w:rPr>
              <w:t>, 24</w:t>
            </w:r>
            <w:r w:rsidR="00BC62FB" w:rsidRPr="008D669C">
              <w:rPr>
                <w:rFonts w:asciiTheme="majorHAnsi" w:hAnsiTheme="majorHAnsi"/>
                <w:bCs/>
                <w:sz w:val="19"/>
                <w:szCs w:val="19"/>
                <w:lang w:val="es-US"/>
              </w:rPr>
              <w:t xml:space="preserve"> (Igualdad ante la ley)</w:t>
            </w:r>
            <w:r w:rsidRPr="008D669C">
              <w:rPr>
                <w:rFonts w:asciiTheme="majorHAnsi" w:hAnsiTheme="majorHAnsi"/>
                <w:bCs/>
                <w:sz w:val="19"/>
                <w:szCs w:val="19"/>
                <w:lang w:val="es-US"/>
              </w:rPr>
              <w:t>, 25</w:t>
            </w:r>
            <w:r w:rsidR="00BC62FB" w:rsidRPr="008D669C">
              <w:rPr>
                <w:rFonts w:asciiTheme="majorHAnsi" w:hAnsiTheme="majorHAnsi"/>
                <w:bCs/>
                <w:sz w:val="19"/>
                <w:szCs w:val="19"/>
                <w:lang w:val="es-US"/>
              </w:rPr>
              <w:t xml:space="preserve"> (Protección Judicial)</w:t>
            </w:r>
            <w:r w:rsidR="00AF345B" w:rsidRPr="008D669C">
              <w:rPr>
                <w:rFonts w:asciiTheme="majorHAnsi" w:hAnsiTheme="majorHAnsi"/>
                <w:bCs/>
                <w:sz w:val="19"/>
                <w:szCs w:val="19"/>
                <w:lang w:val="es-US"/>
              </w:rPr>
              <w:t xml:space="preserve"> de la Convención Americana sobre</w:t>
            </w:r>
            <w:r w:rsidRPr="008D669C">
              <w:rPr>
                <w:rFonts w:asciiTheme="majorHAnsi" w:hAnsiTheme="majorHAnsi"/>
                <w:bCs/>
                <w:sz w:val="19"/>
                <w:szCs w:val="19"/>
                <w:lang w:val="es-US"/>
              </w:rPr>
              <w:t xml:space="preserve"> Derechos Humanos</w:t>
            </w:r>
            <w:r w:rsidR="00AF345B" w:rsidRPr="008D669C">
              <w:rPr>
                <w:rStyle w:val="FootnoteReference"/>
                <w:rFonts w:asciiTheme="majorHAnsi" w:hAnsiTheme="majorHAnsi"/>
                <w:bCs/>
                <w:sz w:val="19"/>
                <w:szCs w:val="19"/>
                <w:lang w:val="es-US"/>
              </w:rPr>
              <w:footnoteReference w:id="2"/>
            </w:r>
            <w:r w:rsidRPr="008D669C">
              <w:rPr>
                <w:rFonts w:asciiTheme="majorHAnsi" w:hAnsiTheme="majorHAnsi"/>
                <w:bCs/>
                <w:sz w:val="19"/>
                <w:szCs w:val="19"/>
                <w:lang w:val="es-US"/>
              </w:rPr>
              <w:t xml:space="preserve"> en relación con sus artículos 1.1 y 2</w:t>
            </w:r>
          </w:p>
        </w:tc>
      </w:tr>
    </w:tbl>
    <w:p w14:paraId="20263696" w14:textId="77777777" w:rsidR="003239B8" w:rsidRPr="008D669C" w:rsidRDefault="003239B8" w:rsidP="003239B8">
      <w:pPr>
        <w:spacing w:before="240" w:after="240"/>
        <w:ind w:firstLine="720"/>
        <w:jc w:val="both"/>
        <w:rPr>
          <w:rFonts w:asciiTheme="majorHAnsi" w:hAnsiTheme="majorHAnsi"/>
          <w:b/>
          <w:bCs/>
          <w:sz w:val="19"/>
          <w:szCs w:val="19"/>
          <w:lang w:val="es-ES"/>
        </w:rPr>
      </w:pPr>
      <w:r w:rsidRPr="008D669C">
        <w:rPr>
          <w:rFonts w:asciiTheme="majorHAnsi" w:hAnsiTheme="majorHAnsi"/>
          <w:b/>
          <w:bCs/>
          <w:sz w:val="19"/>
          <w:szCs w:val="19"/>
          <w:lang w:val="es-ES"/>
        </w:rPr>
        <w:t>II.</w:t>
      </w:r>
      <w:r w:rsidRPr="008D669C">
        <w:rPr>
          <w:rFonts w:asciiTheme="majorHAnsi" w:hAnsiTheme="majorHAnsi"/>
          <w:b/>
          <w:bCs/>
          <w:sz w:val="19"/>
          <w:szCs w:val="19"/>
          <w:lang w:val="es-ES"/>
        </w:rPr>
        <w:tab/>
        <w:t>TRÁMITE ANTE LA CIDH</w:t>
      </w:r>
      <w:r w:rsidR="008E3BFE" w:rsidRPr="008D669C">
        <w:rPr>
          <w:rStyle w:val="FootnoteReference"/>
          <w:rFonts w:asciiTheme="majorHAnsi" w:hAnsiTheme="majorHAnsi"/>
          <w:b/>
          <w:sz w:val="19"/>
          <w:szCs w:val="19"/>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8D669C"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8D669C" w:rsidRDefault="004A6A54" w:rsidP="004A6A54">
            <w:pPr>
              <w:jc w:val="center"/>
              <w:rPr>
                <w:rFonts w:asciiTheme="majorHAnsi" w:hAnsiTheme="majorHAnsi"/>
                <w:b/>
                <w:bCs/>
                <w:color w:val="FFFFFF" w:themeColor="background1"/>
                <w:sz w:val="19"/>
                <w:szCs w:val="19"/>
                <w:lang w:val="es-ES"/>
              </w:rPr>
            </w:pPr>
            <w:r w:rsidRPr="008D669C">
              <w:rPr>
                <w:rFonts w:asciiTheme="majorHAnsi" w:hAnsiTheme="majorHAnsi"/>
                <w:b/>
                <w:bCs/>
                <w:color w:val="FFFFFF" w:themeColor="background1"/>
                <w:sz w:val="19"/>
                <w:szCs w:val="19"/>
                <w:lang w:val="es-ES"/>
              </w:rPr>
              <w:t>P</w:t>
            </w:r>
            <w:r w:rsidR="004C2312" w:rsidRPr="008D669C">
              <w:rPr>
                <w:rFonts w:asciiTheme="majorHAnsi" w:hAnsiTheme="majorHAnsi"/>
                <w:b/>
                <w:bCs/>
                <w:color w:val="FFFFFF" w:themeColor="background1"/>
                <w:sz w:val="19"/>
                <w:szCs w:val="19"/>
                <w:lang w:val="es-ES"/>
              </w:rPr>
              <w:t>resentación de la petición:</w:t>
            </w:r>
          </w:p>
        </w:tc>
        <w:tc>
          <w:tcPr>
            <w:tcW w:w="5760" w:type="dxa"/>
            <w:vAlign w:val="center"/>
          </w:tcPr>
          <w:p w14:paraId="6E579153" w14:textId="5E97B021" w:rsidR="004C2312" w:rsidRPr="008D669C" w:rsidRDefault="00BC62FB" w:rsidP="00AF345B">
            <w:pPr>
              <w:jc w:val="both"/>
              <w:rPr>
                <w:rFonts w:asciiTheme="majorHAnsi" w:hAnsiTheme="majorHAnsi"/>
                <w:bCs/>
                <w:sz w:val="19"/>
                <w:szCs w:val="19"/>
                <w:lang w:val="es-ES"/>
              </w:rPr>
            </w:pPr>
            <w:r w:rsidRPr="008D669C">
              <w:rPr>
                <w:rFonts w:asciiTheme="majorHAnsi" w:hAnsiTheme="majorHAnsi"/>
                <w:bCs/>
                <w:sz w:val="19"/>
                <w:szCs w:val="19"/>
                <w:lang w:val="es-ES"/>
              </w:rPr>
              <w:t>5 de octubre de 2011</w:t>
            </w:r>
          </w:p>
        </w:tc>
      </w:tr>
      <w:tr w:rsidR="001E49E7" w:rsidRPr="00557911"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1E49E7" w:rsidRPr="008D669C" w:rsidRDefault="001E49E7" w:rsidP="001E49E7">
            <w:pPr>
              <w:jc w:val="center"/>
              <w:rPr>
                <w:rFonts w:asciiTheme="majorHAnsi" w:hAnsiTheme="majorHAnsi"/>
                <w:b/>
                <w:bCs/>
                <w:color w:val="FFFFFF" w:themeColor="background1"/>
                <w:sz w:val="19"/>
                <w:szCs w:val="19"/>
                <w:lang w:val="es-ES"/>
              </w:rPr>
            </w:pPr>
            <w:r w:rsidRPr="008D669C">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14:paraId="43BA4FDD" w14:textId="5DB0B53B" w:rsidR="001E49E7" w:rsidRPr="008D669C" w:rsidRDefault="00BC62FB" w:rsidP="00BC62FB">
            <w:pPr>
              <w:rPr>
                <w:rFonts w:asciiTheme="majorHAnsi" w:hAnsiTheme="majorHAnsi"/>
                <w:bCs/>
                <w:color w:val="FFFFFF" w:themeColor="background1"/>
                <w:sz w:val="19"/>
                <w:szCs w:val="19"/>
                <w:lang w:val="es-AR"/>
              </w:rPr>
            </w:pPr>
            <w:r w:rsidRPr="008D669C">
              <w:rPr>
                <w:rFonts w:asciiTheme="majorHAnsi" w:hAnsiTheme="majorHAnsi"/>
                <w:bCs/>
                <w:sz w:val="19"/>
                <w:szCs w:val="19"/>
                <w:lang w:val="es-AR"/>
              </w:rPr>
              <w:t>13 de diciembre de 2011, 2 de octubre de 2012 y 31 de enero de 2014</w:t>
            </w:r>
          </w:p>
        </w:tc>
      </w:tr>
      <w:tr w:rsidR="004C2312" w:rsidRPr="008D669C"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8D669C" w:rsidRDefault="004A6A54" w:rsidP="004A6A54">
            <w:pPr>
              <w:jc w:val="center"/>
              <w:rPr>
                <w:rFonts w:asciiTheme="majorHAnsi" w:hAnsiTheme="majorHAnsi"/>
                <w:b/>
                <w:bCs/>
                <w:color w:val="FFFFFF" w:themeColor="background1"/>
                <w:sz w:val="19"/>
                <w:szCs w:val="19"/>
                <w:lang w:val="es-ES"/>
              </w:rPr>
            </w:pPr>
            <w:r w:rsidRPr="008D669C">
              <w:rPr>
                <w:rFonts w:asciiTheme="majorHAnsi" w:hAnsiTheme="majorHAnsi"/>
                <w:b/>
                <w:color w:val="FFFFFF" w:themeColor="background1"/>
                <w:sz w:val="19"/>
                <w:szCs w:val="19"/>
                <w:lang w:val="es-ES"/>
              </w:rPr>
              <w:t>N</w:t>
            </w:r>
            <w:r w:rsidR="004C2312" w:rsidRPr="008D669C">
              <w:rPr>
                <w:rFonts w:asciiTheme="majorHAnsi" w:hAnsiTheme="majorHAnsi"/>
                <w:b/>
                <w:color w:val="FFFFFF" w:themeColor="background1"/>
                <w:sz w:val="19"/>
                <w:szCs w:val="19"/>
                <w:lang w:val="es-ES"/>
              </w:rPr>
              <w:t>otificación de la petición al Estado:</w:t>
            </w:r>
          </w:p>
        </w:tc>
        <w:tc>
          <w:tcPr>
            <w:tcW w:w="5760" w:type="dxa"/>
            <w:vAlign w:val="center"/>
          </w:tcPr>
          <w:p w14:paraId="1519DA6A" w14:textId="6E3BCB9D" w:rsidR="004C2312" w:rsidRPr="008D669C" w:rsidRDefault="00BC62FB" w:rsidP="00AF345B">
            <w:pPr>
              <w:jc w:val="both"/>
              <w:rPr>
                <w:rFonts w:asciiTheme="majorHAnsi" w:hAnsiTheme="majorHAnsi"/>
                <w:bCs/>
                <w:sz w:val="19"/>
                <w:szCs w:val="19"/>
                <w:lang w:val="es-ES"/>
              </w:rPr>
            </w:pPr>
            <w:r w:rsidRPr="008D669C">
              <w:rPr>
                <w:rFonts w:asciiTheme="majorHAnsi" w:hAnsiTheme="majorHAnsi"/>
                <w:bCs/>
                <w:sz w:val="19"/>
                <w:szCs w:val="19"/>
                <w:lang w:val="es-ES"/>
              </w:rPr>
              <w:t>5 de septiembre 2017</w:t>
            </w:r>
          </w:p>
        </w:tc>
      </w:tr>
      <w:tr w:rsidR="004C2312" w:rsidRPr="008D669C"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8D669C" w:rsidRDefault="004A6A54" w:rsidP="004A6A54">
            <w:pPr>
              <w:jc w:val="center"/>
              <w:rPr>
                <w:rFonts w:asciiTheme="majorHAnsi" w:hAnsiTheme="majorHAnsi"/>
                <w:b/>
                <w:bCs/>
                <w:color w:val="FFFFFF" w:themeColor="background1"/>
                <w:sz w:val="19"/>
                <w:szCs w:val="19"/>
                <w:lang w:val="es-ES"/>
              </w:rPr>
            </w:pPr>
            <w:r w:rsidRPr="008D669C">
              <w:rPr>
                <w:rFonts w:asciiTheme="majorHAnsi" w:hAnsiTheme="majorHAnsi"/>
                <w:b/>
                <w:color w:val="FFFFFF" w:themeColor="background1"/>
                <w:sz w:val="19"/>
                <w:szCs w:val="19"/>
                <w:lang w:val="es-ES"/>
              </w:rPr>
              <w:t>P</w:t>
            </w:r>
            <w:r w:rsidR="004C2312" w:rsidRPr="008D669C">
              <w:rPr>
                <w:rFonts w:asciiTheme="majorHAnsi" w:hAnsiTheme="majorHAnsi"/>
                <w:b/>
                <w:color w:val="FFFFFF" w:themeColor="background1"/>
                <w:sz w:val="19"/>
                <w:szCs w:val="19"/>
                <w:lang w:val="es-ES"/>
              </w:rPr>
              <w:t>rimera respuesta del Estado:</w:t>
            </w:r>
          </w:p>
        </w:tc>
        <w:tc>
          <w:tcPr>
            <w:tcW w:w="5760" w:type="dxa"/>
            <w:vAlign w:val="center"/>
          </w:tcPr>
          <w:p w14:paraId="1972B99E" w14:textId="06FF47E4" w:rsidR="004C2312" w:rsidRPr="008D669C" w:rsidRDefault="00BC62FB" w:rsidP="00AF345B">
            <w:pPr>
              <w:jc w:val="both"/>
              <w:rPr>
                <w:rFonts w:asciiTheme="majorHAnsi" w:hAnsiTheme="majorHAnsi"/>
                <w:bCs/>
                <w:sz w:val="19"/>
                <w:szCs w:val="19"/>
                <w:lang w:val="es-ES"/>
              </w:rPr>
            </w:pPr>
            <w:r w:rsidRPr="008D669C">
              <w:rPr>
                <w:rFonts w:asciiTheme="majorHAnsi" w:hAnsiTheme="majorHAnsi"/>
                <w:bCs/>
                <w:sz w:val="19"/>
                <w:szCs w:val="19"/>
                <w:lang w:val="es-ES"/>
              </w:rPr>
              <w:t>8 de noviembre 2017</w:t>
            </w:r>
          </w:p>
        </w:tc>
      </w:tr>
      <w:tr w:rsidR="004C2312" w:rsidRPr="008D669C"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8D669C" w:rsidRDefault="008E3BFE" w:rsidP="008E3BFE">
            <w:pPr>
              <w:jc w:val="center"/>
              <w:rPr>
                <w:rFonts w:asciiTheme="majorHAnsi" w:hAnsiTheme="majorHAnsi"/>
                <w:b/>
                <w:bCs/>
                <w:color w:val="FFFFFF" w:themeColor="background1"/>
                <w:sz w:val="19"/>
                <w:szCs w:val="19"/>
                <w:lang w:val="es-ES"/>
              </w:rPr>
            </w:pPr>
            <w:r w:rsidRPr="008D669C">
              <w:rPr>
                <w:rFonts w:asciiTheme="majorHAnsi" w:hAnsiTheme="majorHAnsi"/>
                <w:b/>
                <w:bCs/>
                <w:color w:val="FFFFFF" w:themeColor="background1"/>
                <w:sz w:val="19"/>
                <w:szCs w:val="19"/>
                <w:lang w:val="es-ES"/>
              </w:rPr>
              <w:t>Observaciones adicionales de la parte peticionaria:</w:t>
            </w:r>
          </w:p>
        </w:tc>
        <w:tc>
          <w:tcPr>
            <w:tcW w:w="5760" w:type="dxa"/>
            <w:vAlign w:val="center"/>
          </w:tcPr>
          <w:p w14:paraId="41D8B862" w14:textId="0A75A111" w:rsidR="004C2312" w:rsidRPr="008D669C" w:rsidRDefault="00BC62FB" w:rsidP="00AF345B">
            <w:pPr>
              <w:jc w:val="both"/>
              <w:rPr>
                <w:rFonts w:asciiTheme="majorHAnsi" w:hAnsiTheme="majorHAnsi"/>
                <w:bCs/>
                <w:sz w:val="19"/>
                <w:szCs w:val="19"/>
                <w:lang w:val="es-ES"/>
              </w:rPr>
            </w:pPr>
            <w:r w:rsidRPr="008D669C">
              <w:rPr>
                <w:rFonts w:asciiTheme="majorHAnsi" w:hAnsiTheme="majorHAnsi"/>
                <w:bCs/>
                <w:sz w:val="19"/>
                <w:szCs w:val="19"/>
                <w:lang w:val="es-ES"/>
              </w:rPr>
              <w:t>27 de marzo 2018</w:t>
            </w:r>
          </w:p>
        </w:tc>
      </w:tr>
    </w:tbl>
    <w:p w14:paraId="21DAA666" w14:textId="77777777" w:rsidR="003239B8" w:rsidRPr="008D669C" w:rsidRDefault="003239B8" w:rsidP="003239B8">
      <w:pPr>
        <w:spacing w:before="240" w:after="240"/>
        <w:ind w:firstLine="720"/>
        <w:jc w:val="both"/>
        <w:rPr>
          <w:rFonts w:asciiTheme="majorHAnsi" w:hAnsiTheme="majorHAnsi"/>
          <w:b/>
          <w:bCs/>
          <w:sz w:val="19"/>
          <w:szCs w:val="19"/>
          <w:lang w:val="es-ES"/>
        </w:rPr>
      </w:pPr>
      <w:r w:rsidRPr="008D669C">
        <w:rPr>
          <w:rFonts w:asciiTheme="majorHAnsi" w:hAnsiTheme="majorHAnsi"/>
          <w:b/>
          <w:bCs/>
          <w:sz w:val="19"/>
          <w:szCs w:val="19"/>
          <w:lang w:val="es-ES"/>
        </w:rPr>
        <w:t xml:space="preserve">III. </w:t>
      </w:r>
      <w:r w:rsidRPr="008D669C">
        <w:rPr>
          <w:rFonts w:asciiTheme="majorHAnsi" w:hAnsiTheme="majorHAnsi"/>
          <w:b/>
          <w:bCs/>
          <w:sz w:val="19"/>
          <w:szCs w:val="19"/>
          <w:lang w:val="es-ES"/>
        </w:rPr>
        <w:tab/>
        <w:t>COMPETENCIA</w:t>
      </w:r>
      <w:r w:rsidR="00EE00E9" w:rsidRPr="008D669C">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D669C"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8D669C" w:rsidRDefault="003239B8" w:rsidP="00AF345B">
            <w:pPr>
              <w:jc w:val="center"/>
              <w:rPr>
                <w:rFonts w:asciiTheme="majorHAnsi" w:hAnsiTheme="majorHAnsi"/>
                <w:b/>
                <w:bCs/>
                <w:i/>
                <w:color w:val="FFFFFF" w:themeColor="background1"/>
                <w:sz w:val="19"/>
                <w:szCs w:val="19"/>
              </w:rPr>
            </w:pPr>
            <w:r w:rsidRPr="008D669C">
              <w:rPr>
                <w:rFonts w:asciiTheme="majorHAnsi" w:hAnsiTheme="majorHAnsi"/>
                <w:b/>
                <w:bCs/>
                <w:color w:val="FFFFFF" w:themeColor="background1"/>
                <w:sz w:val="19"/>
                <w:szCs w:val="19"/>
              </w:rPr>
              <w:t>Competencia</w:t>
            </w:r>
            <w:r w:rsidRPr="008D669C">
              <w:rPr>
                <w:rFonts w:asciiTheme="majorHAnsi" w:hAnsiTheme="majorHAnsi"/>
                <w:b/>
                <w:bCs/>
                <w:i/>
                <w:color w:val="FFFFFF" w:themeColor="background1"/>
                <w:sz w:val="19"/>
                <w:szCs w:val="19"/>
              </w:rPr>
              <w:t xml:space="preserve"> Ratione personae:</w:t>
            </w:r>
          </w:p>
        </w:tc>
        <w:tc>
          <w:tcPr>
            <w:tcW w:w="5760" w:type="dxa"/>
            <w:vAlign w:val="center"/>
          </w:tcPr>
          <w:p w14:paraId="7707F3E9" w14:textId="25EF9028" w:rsidR="003239B8" w:rsidRPr="008D669C" w:rsidRDefault="00C00B0C" w:rsidP="00AF345B">
            <w:pPr>
              <w:rPr>
                <w:rFonts w:asciiTheme="majorHAnsi" w:hAnsiTheme="majorHAnsi"/>
                <w:bCs/>
                <w:sz w:val="19"/>
                <w:szCs w:val="19"/>
              </w:rPr>
            </w:pPr>
            <w:r w:rsidRPr="008D669C">
              <w:rPr>
                <w:rFonts w:asciiTheme="majorHAnsi" w:hAnsiTheme="majorHAnsi"/>
                <w:bCs/>
                <w:sz w:val="19"/>
                <w:szCs w:val="19"/>
              </w:rPr>
              <w:t>Sí</w:t>
            </w:r>
          </w:p>
        </w:tc>
      </w:tr>
      <w:tr w:rsidR="003239B8" w:rsidRPr="008D669C"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8D669C" w:rsidRDefault="003239B8" w:rsidP="00AF345B">
            <w:pPr>
              <w:jc w:val="center"/>
              <w:rPr>
                <w:rFonts w:asciiTheme="majorHAnsi" w:hAnsiTheme="majorHAnsi"/>
                <w:b/>
                <w:bCs/>
                <w:color w:val="FFFFFF" w:themeColor="background1"/>
                <w:sz w:val="19"/>
                <w:szCs w:val="19"/>
              </w:rPr>
            </w:pPr>
            <w:r w:rsidRPr="008D669C">
              <w:rPr>
                <w:rFonts w:asciiTheme="majorHAnsi" w:hAnsiTheme="majorHAnsi"/>
                <w:b/>
                <w:bCs/>
                <w:color w:val="FFFFFF" w:themeColor="background1"/>
                <w:sz w:val="19"/>
                <w:szCs w:val="19"/>
              </w:rPr>
              <w:t>Competencia</w:t>
            </w:r>
            <w:r w:rsidRPr="008D669C">
              <w:rPr>
                <w:rFonts w:asciiTheme="majorHAnsi" w:hAnsiTheme="majorHAnsi"/>
                <w:b/>
                <w:bCs/>
                <w:i/>
                <w:color w:val="FFFFFF" w:themeColor="background1"/>
                <w:sz w:val="19"/>
                <w:szCs w:val="19"/>
              </w:rPr>
              <w:t xml:space="preserve"> Ratione loci</w:t>
            </w:r>
            <w:r w:rsidRPr="008D669C">
              <w:rPr>
                <w:rFonts w:asciiTheme="majorHAnsi" w:hAnsiTheme="majorHAnsi"/>
                <w:b/>
                <w:bCs/>
                <w:color w:val="FFFFFF" w:themeColor="background1"/>
                <w:sz w:val="19"/>
                <w:szCs w:val="19"/>
              </w:rPr>
              <w:t>:</w:t>
            </w:r>
          </w:p>
        </w:tc>
        <w:tc>
          <w:tcPr>
            <w:tcW w:w="5760" w:type="dxa"/>
            <w:vAlign w:val="center"/>
          </w:tcPr>
          <w:p w14:paraId="12C931CB" w14:textId="51BC7515" w:rsidR="003239B8" w:rsidRPr="008D669C" w:rsidRDefault="00C00B0C" w:rsidP="00AF345B">
            <w:pPr>
              <w:rPr>
                <w:rFonts w:asciiTheme="majorHAnsi" w:hAnsiTheme="majorHAnsi"/>
                <w:bCs/>
                <w:sz w:val="19"/>
                <w:szCs w:val="19"/>
              </w:rPr>
            </w:pPr>
            <w:r w:rsidRPr="008D669C">
              <w:rPr>
                <w:rFonts w:asciiTheme="majorHAnsi" w:hAnsiTheme="majorHAnsi"/>
                <w:bCs/>
                <w:sz w:val="19"/>
                <w:szCs w:val="19"/>
              </w:rPr>
              <w:t>Sí</w:t>
            </w:r>
          </w:p>
        </w:tc>
      </w:tr>
      <w:tr w:rsidR="003239B8" w:rsidRPr="008D669C"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8D669C" w:rsidRDefault="003239B8" w:rsidP="00AF345B">
            <w:pPr>
              <w:jc w:val="center"/>
              <w:rPr>
                <w:rFonts w:asciiTheme="majorHAnsi" w:hAnsiTheme="majorHAnsi"/>
                <w:b/>
                <w:bCs/>
                <w:color w:val="FFFFFF" w:themeColor="background1"/>
                <w:sz w:val="19"/>
                <w:szCs w:val="19"/>
              </w:rPr>
            </w:pPr>
            <w:r w:rsidRPr="008D669C">
              <w:rPr>
                <w:rFonts w:asciiTheme="majorHAnsi" w:hAnsiTheme="majorHAnsi"/>
                <w:b/>
                <w:bCs/>
                <w:color w:val="FFFFFF" w:themeColor="background1"/>
                <w:sz w:val="19"/>
                <w:szCs w:val="19"/>
              </w:rPr>
              <w:t>Competencia</w:t>
            </w:r>
            <w:r w:rsidRPr="008D669C">
              <w:rPr>
                <w:rFonts w:asciiTheme="majorHAnsi" w:hAnsiTheme="majorHAnsi"/>
                <w:b/>
                <w:bCs/>
                <w:i/>
                <w:color w:val="FFFFFF" w:themeColor="background1"/>
                <w:sz w:val="19"/>
                <w:szCs w:val="19"/>
              </w:rPr>
              <w:t xml:space="preserve"> Ratione temporis</w:t>
            </w:r>
            <w:r w:rsidRPr="008D669C">
              <w:rPr>
                <w:rFonts w:asciiTheme="majorHAnsi" w:hAnsiTheme="majorHAnsi"/>
                <w:b/>
                <w:bCs/>
                <w:color w:val="FFFFFF" w:themeColor="background1"/>
                <w:sz w:val="19"/>
                <w:szCs w:val="19"/>
              </w:rPr>
              <w:t>:</w:t>
            </w:r>
          </w:p>
        </w:tc>
        <w:tc>
          <w:tcPr>
            <w:tcW w:w="5760" w:type="dxa"/>
            <w:vAlign w:val="center"/>
          </w:tcPr>
          <w:p w14:paraId="6F8B059B" w14:textId="67C61664" w:rsidR="003239B8" w:rsidRPr="008D669C" w:rsidRDefault="00C00B0C" w:rsidP="00AF345B">
            <w:pPr>
              <w:rPr>
                <w:rFonts w:asciiTheme="majorHAnsi" w:hAnsiTheme="majorHAnsi"/>
                <w:bCs/>
                <w:sz w:val="19"/>
                <w:szCs w:val="19"/>
              </w:rPr>
            </w:pPr>
            <w:r w:rsidRPr="008D669C">
              <w:rPr>
                <w:rFonts w:asciiTheme="majorHAnsi" w:hAnsiTheme="majorHAnsi"/>
                <w:bCs/>
                <w:sz w:val="19"/>
                <w:szCs w:val="19"/>
              </w:rPr>
              <w:t>Sí</w:t>
            </w:r>
          </w:p>
        </w:tc>
      </w:tr>
      <w:tr w:rsidR="003239B8" w:rsidRPr="00557911"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8D669C" w:rsidRDefault="003239B8" w:rsidP="00AF345B">
            <w:pPr>
              <w:jc w:val="center"/>
              <w:rPr>
                <w:rFonts w:asciiTheme="majorHAnsi" w:hAnsiTheme="majorHAnsi"/>
                <w:b/>
                <w:bCs/>
                <w:color w:val="FFFFFF" w:themeColor="background1"/>
                <w:sz w:val="19"/>
                <w:szCs w:val="19"/>
              </w:rPr>
            </w:pPr>
            <w:r w:rsidRPr="008D669C">
              <w:rPr>
                <w:rFonts w:asciiTheme="majorHAnsi" w:hAnsiTheme="majorHAnsi"/>
                <w:b/>
                <w:bCs/>
                <w:color w:val="FFFFFF" w:themeColor="background1"/>
                <w:sz w:val="19"/>
                <w:szCs w:val="19"/>
              </w:rPr>
              <w:t>Competencia</w:t>
            </w:r>
            <w:r w:rsidRPr="008D669C">
              <w:rPr>
                <w:rFonts w:asciiTheme="majorHAnsi" w:hAnsiTheme="majorHAnsi"/>
                <w:b/>
                <w:bCs/>
                <w:i/>
                <w:color w:val="FFFFFF" w:themeColor="background1"/>
                <w:sz w:val="19"/>
                <w:szCs w:val="19"/>
              </w:rPr>
              <w:t xml:space="preserve"> Ratione materia</w:t>
            </w:r>
            <w:r w:rsidR="00EE00E9" w:rsidRPr="008D669C">
              <w:rPr>
                <w:rFonts w:asciiTheme="majorHAnsi" w:hAnsiTheme="majorHAnsi"/>
                <w:b/>
                <w:bCs/>
                <w:i/>
                <w:color w:val="FFFFFF" w:themeColor="background1"/>
                <w:sz w:val="19"/>
                <w:szCs w:val="19"/>
              </w:rPr>
              <w:t>e</w:t>
            </w:r>
            <w:r w:rsidRPr="008D669C">
              <w:rPr>
                <w:rFonts w:asciiTheme="majorHAnsi" w:hAnsiTheme="majorHAnsi"/>
                <w:b/>
                <w:bCs/>
                <w:color w:val="FFFFFF" w:themeColor="background1"/>
                <w:sz w:val="19"/>
                <w:szCs w:val="19"/>
              </w:rPr>
              <w:t>:</w:t>
            </w:r>
          </w:p>
        </w:tc>
        <w:tc>
          <w:tcPr>
            <w:tcW w:w="5760" w:type="dxa"/>
            <w:vAlign w:val="center"/>
          </w:tcPr>
          <w:p w14:paraId="0C122F44" w14:textId="1BA7F2EC" w:rsidR="003239B8" w:rsidRPr="008D669C" w:rsidRDefault="00C00B0C" w:rsidP="00AF345B">
            <w:pPr>
              <w:jc w:val="both"/>
              <w:rPr>
                <w:rFonts w:asciiTheme="majorHAnsi" w:hAnsiTheme="majorHAnsi"/>
                <w:bCs/>
                <w:sz w:val="19"/>
                <w:szCs w:val="19"/>
                <w:lang w:val="es-ES"/>
              </w:rPr>
            </w:pPr>
            <w:r w:rsidRPr="008D669C">
              <w:rPr>
                <w:rFonts w:asciiTheme="majorHAnsi" w:hAnsiTheme="majorHAnsi"/>
                <w:bCs/>
                <w:sz w:val="19"/>
                <w:szCs w:val="19"/>
                <w:lang w:val="es-ES"/>
              </w:rPr>
              <w:t>Sí</w:t>
            </w:r>
            <w:r w:rsidR="00AF345B" w:rsidRPr="008D669C">
              <w:rPr>
                <w:rFonts w:asciiTheme="majorHAnsi" w:hAnsiTheme="majorHAnsi"/>
                <w:bCs/>
                <w:sz w:val="19"/>
                <w:szCs w:val="19"/>
                <w:lang w:val="es-ES"/>
              </w:rPr>
              <w:t>, Convención Americana (depósito de instrumento realizado el 25 de septiembre de 1979)</w:t>
            </w:r>
          </w:p>
        </w:tc>
      </w:tr>
    </w:tbl>
    <w:p w14:paraId="4E92C444" w14:textId="1DAF1B79" w:rsidR="003239B8" w:rsidRPr="008D669C" w:rsidRDefault="003239B8" w:rsidP="003239B8">
      <w:pPr>
        <w:spacing w:before="240" w:after="240"/>
        <w:ind w:firstLine="720"/>
        <w:jc w:val="both"/>
        <w:rPr>
          <w:rFonts w:asciiTheme="majorHAnsi" w:hAnsiTheme="majorHAnsi"/>
          <w:b/>
          <w:bCs/>
          <w:sz w:val="19"/>
          <w:szCs w:val="19"/>
          <w:lang w:val="es-ES"/>
        </w:rPr>
      </w:pPr>
      <w:r w:rsidRPr="008D669C">
        <w:rPr>
          <w:rFonts w:asciiTheme="majorHAnsi" w:hAnsiTheme="majorHAnsi"/>
          <w:b/>
          <w:bCs/>
          <w:sz w:val="19"/>
          <w:szCs w:val="19"/>
          <w:lang w:val="es-ES"/>
        </w:rPr>
        <w:t xml:space="preserve">IV. </w:t>
      </w:r>
      <w:r w:rsidRPr="008D669C">
        <w:rPr>
          <w:rFonts w:asciiTheme="majorHAnsi" w:hAnsiTheme="majorHAnsi"/>
          <w:b/>
          <w:bCs/>
          <w:sz w:val="19"/>
          <w:szCs w:val="19"/>
          <w:lang w:val="es-ES"/>
        </w:rPr>
        <w:tab/>
      </w:r>
      <w:r w:rsidR="00EE00E9" w:rsidRPr="008D669C">
        <w:rPr>
          <w:rFonts w:asciiTheme="majorHAnsi" w:hAnsiTheme="majorHAnsi"/>
          <w:b/>
          <w:bCs/>
          <w:sz w:val="19"/>
          <w:szCs w:val="19"/>
          <w:lang w:val="es-ES"/>
        </w:rPr>
        <w:t>DUPLICACIÓN</w:t>
      </w:r>
      <w:r w:rsidR="00EE00E9" w:rsidRPr="008D669C">
        <w:rPr>
          <w:rFonts w:asciiTheme="majorHAnsi" w:hAnsiTheme="majorHAnsi"/>
          <w:b/>
          <w:bCs/>
          <w:color w:val="FFFFFF" w:themeColor="background1"/>
          <w:sz w:val="19"/>
          <w:szCs w:val="19"/>
          <w:lang w:val="es-ES"/>
        </w:rPr>
        <w:t xml:space="preserve"> </w:t>
      </w:r>
      <w:r w:rsidR="00EE00E9" w:rsidRPr="008D669C">
        <w:rPr>
          <w:rFonts w:asciiTheme="majorHAnsi" w:hAnsiTheme="majorHAnsi"/>
          <w:b/>
          <w:bCs/>
          <w:sz w:val="19"/>
          <w:szCs w:val="19"/>
          <w:lang w:val="es-ES"/>
        </w:rPr>
        <w:t>DE PROCEDIMIENTOS Y COSA JUZGADA</w:t>
      </w:r>
      <w:r w:rsidR="00EE00E9" w:rsidRPr="008D669C">
        <w:rPr>
          <w:rFonts w:asciiTheme="majorHAnsi" w:hAnsiTheme="majorHAnsi"/>
          <w:b/>
          <w:bCs/>
          <w:i/>
          <w:sz w:val="19"/>
          <w:szCs w:val="19"/>
          <w:lang w:val="es-ES"/>
        </w:rPr>
        <w:t xml:space="preserve"> </w:t>
      </w:r>
      <w:r w:rsidR="00EE00E9" w:rsidRPr="008D669C">
        <w:rPr>
          <w:rFonts w:asciiTheme="majorHAnsi" w:hAnsiTheme="majorHAnsi"/>
          <w:b/>
          <w:bCs/>
          <w:sz w:val="19"/>
          <w:szCs w:val="19"/>
          <w:lang w:val="es-ES"/>
        </w:rPr>
        <w:t xml:space="preserve">INTERNACIONAL, </w:t>
      </w:r>
      <w:r w:rsidRPr="008D669C">
        <w:rPr>
          <w:rFonts w:asciiTheme="majorHAnsi" w:hAnsiTheme="majorHAnsi"/>
          <w:b/>
          <w:bCs/>
          <w:sz w:val="19"/>
          <w:szCs w:val="19"/>
          <w:lang w:val="es-ES"/>
        </w:rPr>
        <w:t xml:space="preserve"> CARACTERIZACIÓN, </w:t>
      </w:r>
      <w:r w:rsidRPr="008D669C">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8D669C"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8D669C" w:rsidRDefault="00EE00E9" w:rsidP="00AF345B">
            <w:pPr>
              <w:jc w:val="center"/>
              <w:rPr>
                <w:rFonts w:asciiTheme="majorHAnsi" w:hAnsiTheme="majorHAnsi"/>
                <w:b/>
                <w:bCs/>
                <w:color w:val="FFFFFF" w:themeColor="background1"/>
                <w:sz w:val="19"/>
                <w:szCs w:val="19"/>
                <w:lang w:val="es-ES"/>
              </w:rPr>
            </w:pPr>
            <w:r w:rsidRPr="008D669C">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14:paraId="240941E6" w14:textId="61FF9E1C" w:rsidR="00EE00E9" w:rsidRPr="008D669C" w:rsidRDefault="00C00B0C" w:rsidP="00AF345B">
            <w:pPr>
              <w:jc w:val="both"/>
              <w:rPr>
                <w:rFonts w:asciiTheme="majorHAnsi" w:hAnsiTheme="majorHAnsi"/>
                <w:bCs/>
                <w:sz w:val="19"/>
                <w:szCs w:val="19"/>
                <w:lang w:val="es-ES"/>
              </w:rPr>
            </w:pPr>
            <w:r w:rsidRPr="008D669C">
              <w:rPr>
                <w:rFonts w:asciiTheme="majorHAnsi" w:hAnsiTheme="majorHAnsi"/>
                <w:bCs/>
                <w:sz w:val="19"/>
                <w:szCs w:val="19"/>
                <w:lang w:val="es-ES"/>
              </w:rPr>
              <w:t>No</w:t>
            </w:r>
          </w:p>
        </w:tc>
      </w:tr>
      <w:tr w:rsidR="003239B8" w:rsidRPr="00557911"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8D669C" w:rsidRDefault="003239B8" w:rsidP="00AF345B">
            <w:pPr>
              <w:jc w:val="center"/>
              <w:rPr>
                <w:rFonts w:asciiTheme="majorHAnsi" w:hAnsiTheme="majorHAnsi"/>
                <w:b/>
                <w:bCs/>
                <w:i/>
                <w:color w:val="FFFFFF" w:themeColor="background1"/>
                <w:sz w:val="19"/>
                <w:szCs w:val="19"/>
              </w:rPr>
            </w:pPr>
            <w:r w:rsidRPr="008D669C">
              <w:rPr>
                <w:rFonts w:asciiTheme="majorHAnsi" w:hAnsiTheme="majorHAnsi"/>
                <w:b/>
                <w:bCs/>
                <w:color w:val="FFFFFF" w:themeColor="background1"/>
                <w:sz w:val="19"/>
                <w:szCs w:val="19"/>
              </w:rPr>
              <w:t>Derechos declarados admisibles</w:t>
            </w:r>
            <w:r w:rsidRPr="008D669C">
              <w:rPr>
                <w:rFonts w:asciiTheme="majorHAnsi" w:hAnsiTheme="majorHAnsi"/>
                <w:b/>
                <w:bCs/>
                <w:i/>
                <w:color w:val="FFFFFF" w:themeColor="background1"/>
                <w:sz w:val="19"/>
                <w:szCs w:val="19"/>
              </w:rPr>
              <w:t>:</w:t>
            </w:r>
          </w:p>
        </w:tc>
        <w:tc>
          <w:tcPr>
            <w:tcW w:w="5760" w:type="dxa"/>
            <w:vAlign w:val="center"/>
          </w:tcPr>
          <w:p w14:paraId="6310C8F7" w14:textId="47417AFD" w:rsidR="003239B8" w:rsidRPr="008D669C" w:rsidRDefault="00E7114A" w:rsidP="00AF345B">
            <w:pPr>
              <w:jc w:val="both"/>
              <w:rPr>
                <w:rFonts w:asciiTheme="majorHAnsi" w:hAnsiTheme="majorHAnsi"/>
                <w:bCs/>
                <w:sz w:val="19"/>
                <w:szCs w:val="19"/>
                <w:lang w:val="es-US"/>
              </w:rPr>
            </w:pPr>
            <w:r w:rsidRPr="008D669C">
              <w:rPr>
                <w:rFonts w:asciiTheme="majorHAnsi" w:hAnsiTheme="majorHAnsi"/>
                <w:sz w:val="19"/>
                <w:szCs w:val="19"/>
                <w:lang w:val="es-ES"/>
              </w:rPr>
              <w:t>Artículos 8 (garantías judiciales)</w:t>
            </w:r>
            <w:r w:rsidR="002C592F" w:rsidRPr="008D669C">
              <w:rPr>
                <w:rFonts w:asciiTheme="majorHAnsi" w:hAnsiTheme="majorHAnsi"/>
                <w:sz w:val="19"/>
                <w:szCs w:val="19"/>
                <w:lang w:val="es-ES"/>
              </w:rPr>
              <w:t xml:space="preserve">, </w:t>
            </w:r>
            <w:r w:rsidRPr="008D669C">
              <w:rPr>
                <w:rFonts w:asciiTheme="majorHAnsi" w:hAnsiTheme="majorHAnsi"/>
                <w:sz w:val="19"/>
                <w:szCs w:val="19"/>
                <w:lang w:val="es-ES"/>
              </w:rPr>
              <w:t xml:space="preserve">23 (derechos políticos), 24 (igualdad ante la ley) y 25 (protección judicial) de la Convención Americana, en relación con sus artículos 1.1 </w:t>
            </w:r>
            <w:r w:rsidR="003659A0" w:rsidRPr="008D669C">
              <w:rPr>
                <w:rFonts w:asciiTheme="majorHAnsi" w:hAnsiTheme="majorHAnsi"/>
                <w:bCs/>
                <w:sz w:val="19"/>
                <w:szCs w:val="19"/>
                <w:lang w:val="es-US"/>
              </w:rPr>
              <w:t xml:space="preserve">(obligación de respetar los derechos) </w:t>
            </w:r>
            <w:r w:rsidRPr="008D669C">
              <w:rPr>
                <w:rFonts w:asciiTheme="majorHAnsi" w:hAnsiTheme="majorHAnsi"/>
                <w:sz w:val="19"/>
                <w:szCs w:val="19"/>
                <w:lang w:val="es-ES"/>
              </w:rPr>
              <w:t>y 2</w:t>
            </w:r>
            <w:r w:rsidR="003659A0" w:rsidRPr="008D669C">
              <w:rPr>
                <w:rFonts w:asciiTheme="majorHAnsi" w:hAnsiTheme="majorHAnsi"/>
                <w:sz w:val="19"/>
                <w:szCs w:val="19"/>
                <w:lang w:val="es-ES"/>
              </w:rPr>
              <w:t xml:space="preserve"> </w:t>
            </w:r>
            <w:r w:rsidR="003659A0" w:rsidRPr="008D669C">
              <w:rPr>
                <w:rFonts w:asciiTheme="majorHAnsi" w:hAnsiTheme="majorHAnsi"/>
                <w:bCs/>
                <w:sz w:val="19"/>
                <w:szCs w:val="19"/>
                <w:lang w:val="es-US"/>
              </w:rPr>
              <w:t>(deber de adoptar disposiciones de derecho interno)</w:t>
            </w:r>
          </w:p>
        </w:tc>
      </w:tr>
      <w:tr w:rsidR="003239B8" w:rsidRPr="00557911"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8D669C" w:rsidRDefault="003239B8" w:rsidP="00AF345B">
            <w:pPr>
              <w:jc w:val="center"/>
              <w:rPr>
                <w:rFonts w:asciiTheme="majorHAnsi" w:hAnsiTheme="majorHAnsi"/>
                <w:b/>
                <w:bCs/>
                <w:color w:val="FFFFFF" w:themeColor="background1"/>
                <w:sz w:val="19"/>
                <w:szCs w:val="19"/>
                <w:lang w:val="es-ES"/>
              </w:rPr>
            </w:pPr>
            <w:r w:rsidRPr="008D669C">
              <w:rPr>
                <w:rFonts w:asciiTheme="majorHAnsi" w:hAnsiTheme="majorHAnsi"/>
                <w:b/>
                <w:bCs/>
                <w:color w:val="FFFFFF" w:themeColor="background1"/>
                <w:sz w:val="19"/>
                <w:szCs w:val="19"/>
                <w:lang w:val="es-ES"/>
              </w:rPr>
              <w:t>Agotamiento de recursos internos</w:t>
            </w:r>
            <w:r w:rsidR="00EE00E9" w:rsidRPr="008D669C">
              <w:rPr>
                <w:rFonts w:asciiTheme="majorHAnsi" w:hAnsiTheme="majorHAnsi"/>
                <w:b/>
                <w:bCs/>
                <w:color w:val="FFFFFF" w:themeColor="background1"/>
                <w:sz w:val="19"/>
                <w:szCs w:val="19"/>
                <w:lang w:val="es-ES"/>
              </w:rPr>
              <w:t xml:space="preserve"> o procedencia de una excepción</w:t>
            </w:r>
            <w:r w:rsidRPr="008D669C">
              <w:rPr>
                <w:rFonts w:asciiTheme="majorHAnsi" w:hAnsiTheme="majorHAnsi"/>
                <w:b/>
                <w:bCs/>
                <w:color w:val="FFFFFF" w:themeColor="background1"/>
                <w:sz w:val="19"/>
                <w:szCs w:val="19"/>
                <w:lang w:val="es-ES"/>
              </w:rPr>
              <w:t>:</w:t>
            </w:r>
          </w:p>
        </w:tc>
        <w:tc>
          <w:tcPr>
            <w:tcW w:w="5760" w:type="dxa"/>
            <w:vAlign w:val="center"/>
          </w:tcPr>
          <w:p w14:paraId="69C53E8A" w14:textId="31D5EA69" w:rsidR="003239B8" w:rsidRPr="008D669C" w:rsidRDefault="003B2859" w:rsidP="00AF345B">
            <w:pPr>
              <w:rPr>
                <w:rFonts w:asciiTheme="majorHAnsi" w:hAnsiTheme="majorHAnsi"/>
                <w:bCs/>
                <w:sz w:val="19"/>
                <w:szCs w:val="19"/>
                <w:lang w:val="es-ES"/>
              </w:rPr>
            </w:pPr>
            <w:r w:rsidRPr="008D669C">
              <w:rPr>
                <w:rFonts w:asciiTheme="majorHAnsi" w:hAnsiTheme="majorHAnsi"/>
                <w:bCs/>
                <w:sz w:val="19"/>
                <w:szCs w:val="19"/>
                <w:lang w:val="es-ES"/>
              </w:rPr>
              <w:t>Sí, aplica excepción artículo 46.2.a</w:t>
            </w:r>
          </w:p>
        </w:tc>
      </w:tr>
      <w:tr w:rsidR="003239B8" w:rsidRPr="00557911"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8D669C" w:rsidRDefault="003239B8" w:rsidP="00AF345B">
            <w:pPr>
              <w:jc w:val="center"/>
              <w:rPr>
                <w:rFonts w:asciiTheme="majorHAnsi" w:hAnsiTheme="majorHAnsi"/>
                <w:b/>
                <w:bCs/>
                <w:color w:val="FFFFFF" w:themeColor="background1"/>
                <w:sz w:val="19"/>
                <w:szCs w:val="19"/>
              </w:rPr>
            </w:pPr>
            <w:proofErr w:type="spellStart"/>
            <w:r w:rsidRPr="008D669C">
              <w:rPr>
                <w:rFonts w:asciiTheme="majorHAnsi" w:hAnsiTheme="majorHAnsi"/>
                <w:b/>
                <w:bCs/>
                <w:color w:val="FFFFFF" w:themeColor="background1"/>
                <w:sz w:val="19"/>
                <w:szCs w:val="19"/>
              </w:rPr>
              <w:t>Presentación</w:t>
            </w:r>
            <w:proofErr w:type="spellEnd"/>
            <w:r w:rsidRPr="008D669C">
              <w:rPr>
                <w:rFonts w:asciiTheme="majorHAnsi" w:hAnsiTheme="majorHAnsi"/>
                <w:b/>
                <w:bCs/>
                <w:color w:val="FFFFFF" w:themeColor="background1"/>
                <w:sz w:val="19"/>
                <w:szCs w:val="19"/>
              </w:rPr>
              <w:t xml:space="preserve"> </w:t>
            </w:r>
            <w:proofErr w:type="spellStart"/>
            <w:r w:rsidRPr="008D669C">
              <w:rPr>
                <w:rFonts w:asciiTheme="majorHAnsi" w:hAnsiTheme="majorHAnsi"/>
                <w:b/>
                <w:bCs/>
                <w:color w:val="FFFFFF" w:themeColor="background1"/>
                <w:sz w:val="19"/>
                <w:szCs w:val="19"/>
              </w:rPr>
              <w:t>dentro</w:t>
            </w:r>
            <w:proofErr w:type="spellEnd"/>
            <w:r w:rsidRPr="008D669C">
              <w:rPr>
                <w:rFonts w:asciiTheme="majorHAnsi" w:hAnsiTheme="majorHAnsi"/>
                <w:b/>
                <w:bCs/>
                <w:color w:val="FFFFFF" w:themeColor="background1"/>
                <w:sz w:val="19"/>
                <w:szCs w:val="19"/>
              </w:rPr>
              <w:t xml:space="preserve"> de </w:t>
            </w:r>
            <w:proofErr w:type="spellStart"/>
            <w:r w:rsidRPr="008D669C">
              <w:rPr>
                <w:rFonts w:asciiTheme="majorHAnsi" w:hAnsiTheme="majorHAnsi"/>
                <w:b/>
                <w:bCs/>
                <w:color w:val="FFFFFF" w:themeColor="background1"/>
                <w:sz w:val="19"/>
                <w:szCs w:val="19"/>
              </w:rPr>
              <w:t>plazo</w:t>
            </w:r>
            <w:proofErr w:type="spellEnd"/>
            <w:r w:rsidRPr="008D669C">
              <w:rPr>
                <w:rFonts w:asciiTheme="majorHAnsi" w:hAnsiTheme="majorHAnsi"/>
                <w:b/>
                <w:bCs/>
                <w:color w:val="FFFFFF" w:themeColor="background1"/>
                <w:sz w:val="19"/>
                <w:szCs w:val="19"/>
              </w:rPr>
              <w:t>:</w:t>
            </w:r>
          </w:p>
        </w:tc>
        <w:tc>
          <w:tcPr>
            <w:tcW w:w="5760" w:type="dxa"/>
            <w:vAlign w:val="center"/>
          </w:tcPr>
          <w:p w14:paraId="4A2A4569" w14:textId="257A4356" w:rsidR="003239B8" w:rsidRPr="008D669C" w:rsidRDefault="0089456A" w:rsidP="00AF345B">
            <w:pPr>
              <w:rPr>
                <w:rFonts w:asciiTheme="majorHAnsi" w:hAnsiTheme="majorHAnsi"/>
                <w:bCs/>
                <w:sz w:val="19"/>
                <w:szCs w:val="19"/>
                <w:lang w:val="es-US"/>
              </w:rPr>
            </w:pPr>
            <w:r w:rsidRPr="008D669C">
              <w:rPr>
                <w:rFonts w:asciiTheme="majorHAnsi" w:hAnsiTheme="majorHAnsi"/>
                <w:bCs/>
                <w:sz w:val="19"/>
                <w:szCs w:val="19"/>
                <w:lang w:val="es-US"/>
              </w:rPr>
              <w:t>Sí, en los términos de la Sección VI</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525E4618" w14:textId="383D0278" w:rsidR="00221A22" w:rsidRPr="00221A22" w:rsidRDefault="00221A22" w:rsidP="00221A22">
      <w:pPr>
        <w:pStyle w:val="ListParagraph"/>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heme="majorHAnsi" w:hAnsiTheme="majorHAnsi" w:cs="Times"/>
          <w:sz w:val="20"/>
          <w:szCs w:val="20"/>
          <w:lang w:val="es-ES_tradnl"/>
        </w:rPr>
      </w:pPr>
      <w:r>
        <w:rPr>
          <w:rFonts w:asciiTheme="majorHAnsi" w:hAnsiTheme="majorHAnsi" w:cs="Garamond"/>
          <w:sz w:val="20"/>
          <w:szCs w:val="20"/>
          <w:lang w:val="es-ES_tradnl"/>
        </w:rPr>
        <w:t>La parte peticionaria</w:t>
      </w:r>
      <w:r w:rsidRPr="00221A22">
        <w:rPr>
          <w:rFonts w:asciiTheme="majorHAnsi" w:hAnsiTheme="majorHAnsi" w:cs="Garamond"/>
          <w:sz w:val="20"/>
          <w:szCs w:val="20"/>
          <w:lang w:val="es-ES_tradnl"/>
        </w:rPr>
        <w:t xml:space="preserve"> denuncia la violación de</w:t>
      </w:r>
      <w:r>
        <w:rPr>
          <w:rFonts w:asciiTheme="majorHAnsi" w:hAnsiTheme="majorHAnsi" w:cs="Garamond"/>
          <w:sz w:val="20"/>
          <w:szCs w:val="20"/>
          <w:lang w:val="es-ES_tradnl"/>
        </w:rPr>
        <w:t xml:space="preserve">l </w:t>
      </w:r>
      <w:r w:rsidRPr="00221A22">
        <w:rPr>
          <w:rFonts w:asciiTheme="majorHAnsi" w:hAnsiTheme="majorHAnsi" w:cs="Garamond"/>
          <w:sz w:val="20"/>
          <w:szCs w:val="20"/>
          <w:lang w:val="es-ES_tradnl"/>
        </w:rPr>
        <w:t xml:space="preserve">derecho </w:t>
      </w:r>
      <w:r>
        <w:rPr>
          <w:rFonts w:asciiTheme="majorHAnsi" w:hAnsiTheme="majorHAnsi" w:cs="Garamond"/>
          <w:sz w:val="20"/>
          <w:szCs w:val="20"/>
          <w:lang w:val="es-ES_tradnl"/>
        </w:rPr>
        <w:t xml:space="preserve">de </w:t>
      </w:r>
      <w:r w:rsidRPr="008764FF">
        <w:rPr>
          <w:rFonts w:asciiTheme="majorHAnsi" w:hAnsiTheme="majorHAnsi"/>
          <w:sz w:val="20"/>
          <w:szCs w:val="20"/>
          <w:lang w:val="es-US"/>
        </w:rPr>
        <w:t>Fabio Gadea Mantilla (en a</w:t>
      </w:r>
      <w:r>
        <w:rPr>
          <w:rFonts w:asciiTheme="majorHAnsi" w:hAnsiTheme="majorHAnsi"/>
          <w:sz w:val="20"/>
          <w:szCs w:val="20"/>
          <w:lang w:val="es-US"/>
        </w:rPr>
        <w:t>delante “</w:t>
      </w:r>
      <w:r w:rsidR="008D669C">
        <w:rPr>
          <w:rFonts w:asciiTheme="majorHAnsi" w:hAnsiTheme="majorHAnsi"/>
          <w:sz w:val="20"/>
          <w:szCs w:val="20"/>
          <w:lang w:val="es-US"/>
        </w:rPr>
        <w:t xml:space="preserve">la </w:t>
      </w:r>
      <w:r>
        <w:rPr>
          <w:rFonts w:asciiTheme="majorHAnsi" w:hAnsiTheme="majorHAnsi"/>
          <w:sz w:val="20"/>
          <w:szCs w:val="20"/>
          <w:lang w:val="es-US"/>
        </w:rPr>
        <w:t xml:space="preserve">presunta víctima” o </w:t>
      </w:r>
      <w:r w:rsidRPr="008764FF">
        <w:rPr>
          <w:rFonts w:asciiTheme="majorHAnsi" w:hAnsiTheme="majorHAnsi"/>
          <w:sz w:val="20"/>
          <w:szCs w:val="20"/>
          <w:lang w:val="es-US"/>
        </w:rPr>
        <w:t>“</w:t>
      </w:r>
      <w:r w:rsidR="008D669C">
        <w:rPr>
          <w:rFonts w:asciiTheme="majorHAnsi" w:hAnsiTheme="majorHAnsi"/>
          <w:sz w:val="20"/>
          <w:szCs w:val="20"/>
          <w:lang w:val="es-US"/>
        </w:rPr>
        <w:t xml:space="preserve">el </w:t>
      </w:r>
      <w:r w:rsidRPr="008764FF">
        <w:rPr>
          <w:rFonts w:asciiTheme="majorHAnsi" w:hAnsiTheme="majorHAnsi"/>
          <w:sz w:val="20"/>
          <w:szCs w:val="20"/>
          <w:lang w:val="es-US"/>
        </w:rPr>
        <w:t>Sr. Gadea”)</w:t>
      </w:r>
      <w:r>
        <w:rPr>
          <w:rFonts w:asciiTheme="majorHAnsi" w:hAnsiTheme="majorHAnsi" w:cs="Garamond"/>
          <w:sz w:val="20"/>
          <w:szCs w:val="20"/>
          <w:lang w:val="es-ES_tradnl"/>
        </w:rPr>
        <w:t xml:space="preserve"> a su</w:t>
      </w:r>
      <w:r w:rsidRPr="00221A22">
        <w:rPr>
          <w:rFonts w:asciiTheme="majorHAnsi" w:hAnsiTheme="majorHAnsi" w:cs="Garamond"/>
          <w:sz w:val="20"/>
          <w:szCs w:val="20"/>
          <w:lang w:val="es-ES_tradnl"/>
        </w:rPr>
        <w:t xml:space="preserve"> participación política</w:t>
      </w:r>
      <w:r>
        <w:rPr>
          <w:rFonts w:asciiTheme="majorHAnsi" w:hAnsiTheme="majorHAnsi" w:cs="Garamond"/>
          <w:sz w:val="20"/>
          <w:szCs w:val="20"/>
          <w:lang w:val="es-ES_tradnl"/>
        </w:rPr>
        <w:t xml:space="preserve"> en condiciones de igualdad</w:t>
      </w:r>
      <w:r w:rsidRPr="00221A22">
        <w:rPr>
          <w:rFonts w:asciiTheme="majorHAnsi" w:hAnsiTheme="majorHAnsi" w:cs="Garamond"/>
          <w:sz w:val="20"/>
          <w:szCs w:val="20"/>
          <w:lang w:val="es-ES_tradnl"/>
        </w:rPr>
        <w:t>, en su vertiente del sufragio pasivo, por l</w:t>
      </w:r>
      <w:r w:rsidR="008D669C">
        <w:rPr>
          <w:rFonts w:asciiTheme="majorHAnsi" w:hAnsiTheme="majorHAnsi" w:cs="Garamond"/>
          <w:sz w:val="20"/>
          <w:szCs w:val="20"/>
          <w:lang w:val="es-ES_tradnl"/>
        </w:rPr>
        <w:t>o que considera l</w:t>
      </w:r>
      <w:r w:rsidRPr="00221A22">
        <w:rPr>
          <w:rFonts w:asciiTheme="majorHAnsi" w:hAnsiTheme="majorHAnsi" w:cs="Garamond"/>
          <w:sz w:val="20"/>
          <w:szCs w:val="20"/>
          <w:lang w:val="es-ES_tradnl"/>
        </w:rPr>
        <w:t>a aceptación ilegal de una candidatura de un co</w:t>
      </w:r>
      <w:r w:rsidR="0086448A">
        <w:rPr>
          <w:rFonts w:asciiTheme="majorHAnsi" w:hAnsiTheme="majorHAnsi" w:cs="Garamond"/>
          <w:sz w:val="20"/>
          <w:szCs w:val="20"/>
          <w:lang w:val="es-ES_tradnl"/>
        </w:rPr>
        <w:t>ntrincante político, el P</w:t>
      </w:r>
      <w:r w:rsidRPr="00221A22">
        <w:rPr>
          <w:rFonts w:asciiTheme="majorHAnsi" w:hAnsiTheme="majorHAnsi" w:cs="Garamond"/>
          <w:sz w:val="20"/>
          <w:szCs w:val="20"/>
          <w:lang w:val="es-ES_tradnl"/>
        </w:rPr>
        <w:t>residente de Nicarag</w:t>
      </w:r>
      <w:r>
        <w:rPr>
          <w:rFonts w:asciiTheme="majorHAnsi" w:hAnsiTheme="majorHAnsi" w:cs="Garamond"/>
          <w:sz w:val="20"/>
          <w:szCs w:val="20"/>
          <w:lang w:val="es-ES_tradnl"/>
        </w:rPr>
        <w:t xml:space="preserve">ua, José Daniel Ortega Saavedra </w:t>
      </w:r>
      <w:r w:rsidR="0086448A">
        <w:rPr>
          <w:rFonts w:asciiTheme="majorHAnsi" w:hAnsiTheme="majorHAnsi" w:cs="Garamond"/>
          <w:sz w:val="20"/>
          <w:szCs w:val="20"/>
          <w:lang w:val="es-ES_tradnl"/>
        </w:rPr>
        <w:t xml:space="preserve">(en adelante </w:t>
      </w:r>
      <w:r w:rsidR="00DB10AA">
        <w:rPr>
          <w:rFonts w:asciiTheme="majorHAnsi" w:hAnsiTheme="majorHAnsi" w:cs="Garamond"/>
          <w:sz w:val="20"/>
          <w:szCs w:val="20"/>
          <w:lang w:val="es-ES_tradnl"/>
        </w:rPr>
        <w:t>“</w:t>
      </w:r>
      <w:r w:rsidR="0086448A">
        <w:rPr>
          <w:rFonts w:asciiTheme="majorHAnsi" w:hAnsiTheme="majorHAnsi" w:cs="Garamond"/>
          <w:sz w:val="20"/>
          <w:szCs w:val="20"/>
          <w:lang w:val="es-ES_tradnl"/>
        </w:rPr>
        <w:t>Presidente Ortega</w:t>
      </w:r>
      <w:r w:rsidR="00DB10AA">
        <w:rPr>
          <w:rFonts w:asciiTheme="majorHAnsi" w:hAnsiTheme="majorHAnsi" w:cs="Garamond"/>
          <w:sz w:val="20"/>
          <w:szCs w:val="20"/>
          <w:lang w:val="es-ES_tradnl"/>
        </w:rPr>
        <w:t>”</w:t>
      </w:r>
      <w:r w:rsidR="0086448A">
        <w:rPr>
          <w:rFonts w:asciiTheme="majorHAnsi" w:hAnsiTheme="majorHAnsi" w:cs="Garamond"/>
          <w:sz w:val="20"/>
          <w:szCs w:val="20"/>
          <w:lang w:val="es-ES_tradnl"/>
        </w:rPr>
        <w:t>)</w:t>
      </w:r>
      <w:r w:rsidR="00DB10AA">
        <w:rPr>
          <w:rFonts w:asciiTheme="majorHAnsi" w:hAnsiTheme="majorHAnsi" w:cs="Garamond"/>
          <w:sz w:val="20"/>
          <w:szCs w:val="20"/>
          <w:lang w:val="es-ES_tradnl"/>
        </w:rPr>
        <w:t>,</w:t>
      </w:r>
      <w:r w:rsidR="0086448A">
        <w:rPr>
          <w:rFonts w:asciiTheme="majorHAnsi" w:hAnsiTheme="majorHAnsi" w:cs="Garamond"/>
          <w:sz w:val="20"/>
          <w:szCs w:val="20"/>
          <w:lang w:val="es-ES_tradnl"/>
        </w:rPr>
        <w:t xml:space="preserve"> </w:t>
      </w:r>
      <w:r>
        <w:rPr>
          <w:rFonts w:asciiTheme="majorHAnsi" w:hAnsiTheme="majorHAnsi" w:cs="Garamond"/>
          <w:sz w:val="20"/>
          <w:szCs w:val="20"/>
          <w:lang w:val="es-ES_tradnl"/>
        </w:rPr>
        <w:t xml:space="preserve">en las elecciones </w:t>
      </w:r>
      <w:r w:rsidR="008D669C">
        <w:rPr>
          <w:rFonts w:asciiTheme="majorHAnsi" w:hAnsiTheme="majorHAnsi" w:cs="Garamond"/>
          <w:sz w:val="20"/>
          <w:szCs w:val="20"/>
          <w:lang w:val="es-ES_tradnl"/>
        </w:rPr>
        <w:t xml:space="preserve">presidenciales </w:t>
      </w:r>
      <w:r>
        <w:rPr>
          <w:rFonts w:asciiTheme="majorHAnsi" w:hAnsiTheme="majorHAnsi" w:cs="Garamond"/>
          <w:sz w:val="20"/>
          <w:szCs w:val="20"/>
          <w:lang w:val="es-ES_tradnl"/>
        </w:rPr>
        <w:t>de noviembre de 2011</w:t>
      </w:r>
      <w:r w:rsidRPr="00221A22">
        <w:rPr>
          <w:rFonts w:asciiTheme="majorHAnsi" w:hAnsiTheme="majorHAnsi" w:cs="Garamond"/>
          <w:sz w:val="20"/>
          <w:szCs w:val="20"/>
          <w:lang w:val="es-ES_tradnl"/>
        </w:rPr>
        <w:t xml:space="preserve">. </w:t>
      </w:r>
      <w:r>
        <w:rPr>
          <w:rFonts w:asciiTheme="majorHAnsi" w:hAnsiTheme="majorHAnsi" w:cs="Garamond"/>
          <w:sz w:val="20"/>
          <w:szCs w:val="20"/>
          <w:lang w:val="es-ES_tradnl"/>
        </w:rPr>
        <w:t>Asi</w:t>
      </w:r>
      <w:r w:rsidR="00291E26">
        <w:rPr>
          <w:rFonts w:asciiTheme="majorHAnsi" w:hAnsiTheme="majorHAnsi" w:cs="Garamond"/>
          <w:sz w:val="20"/>
          <w:szCs w:val="20"/>
          <w:lang w:val="es-ES_tradnl"/>
        </w:rPr>
        <w:t>mismo, aduce la aprobación ilegí</w:t>
      </w:r>
      <w:r>
        <w:rPr>
          <w:rFonts w:asciiTheme="majorHAnsi" w:hAnsiTheme="majorHAnsi" w:cs="Garamond"/>
          <w:sz w:val="20"/>
          <w:szCs w:val="20"/>
          <w:lang w:val="es-ES_tradnl"/>
        </w:rPr>
        <w:t xml:space="preserve">tima por parte del Congreso de Nicaragua de los artículos 146 y 147 de la </w:t>
      </w:r>
      <w:r w:rsidR="004B2278">
        <w:rPr>
          <w:rFonts w:asciiTheme="majorHAnsi" w:hAnsiTheme="majorHAnsi" w:cs="Garamond"/>
          <w:sz w:val="20"/>
          <w:szCs w:val="20"/>
          <w:lang w:val="es-ES_tradnl"/>
        </w:rPr>
        <w:t>Constitución</w:t>
      </w:r>
      <w:r>
        <w:rPr>
          <w:rFonts w:asciiTheme="majorHAnsi" w:hAnsiTheme="majorHAnsi" w:cs="Garamond"/>
          <w:sz w:val="20"/>
          <w:szCs w:val="20"/>
          <w:lang w:val="es-ES_tradnl"/>
        </w:rPr>
        <w:t xml:space="preserve"> nicaragüense que permite la reelección indefinida.</w:t>
      </w:r>
    </w:p>
    <w:p w14:paraId="3B6BE5CB" w14:textId="6F5C2ED4" w:rsidR="004B2278" w:rsidRDefault="00DB10AA" w:rsidP="00AF345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Pr>
          <w:rFonts w:asciiTheme="majorHAnsi" w:hAnsiTheme="majorHAnsi"/>
          <w:sz w:val="20"/>
          <w:szCs w:val="20"/>
          <w:lang w:val="es-US"/>
        </w:rPr>
        <w:lastRenderedPageBreak/>
        <w:t>Alega</w:t>
      </w:r>
      <w:r w:rsidR="00221A22">
        <w:rPr>
          <w:rFonts w:asciiTheme="majorHAnsi" w:hAnsiTheme="majorHAnsi"/>
          <w:sz w:val="20"/>
          <w:szCs w:val="20"/>
          <w:lang w:val="es-US"/>
        </w:rPr>
        <w:t xml:space="preserve"> qu</w:t>
      </w:r>
      <w:r w:rsidR="008D669C">
        <w:rPr>
          <w:rFonts w:asciiTheme="majorHAnsi" w:hAnsiTheme="majorHAnsi"/>
          <w:sz w:val="20"/>
          <w:szCs w:val="20"/>
          <w:lang w:val="es-US"/>
        </w:rPr>
        <w:t>e la presunta ví</w:t>
      </w:r>
      <w:r w:rsidR="00221A22">
        <w:rPr>
          <w:rFonts w:asciiTheme="majorHAnsi" w:hAnsiTheme="majorHAnsi"/>
          <w:sz w:val="20"/>
          <w:szCs w:val="20"/>
          <w:lang w:val="es-US"/>
        </w:rPr>
        <w:t>ctima</w:t>
      </w:r>
      <w:r w:rsidR="004B2278">
        <w:rPr>
          <w:rFonts w:asciiTheme="majorHAnsi" w:hAnsiTheme="majorHAnsi"/>
          <w:sz w:val="20"/>
          <w:szCs w:val="20"/>
          <w:lang w:val="es-US"/>
        </w:rPr>
        <w:t>, candidato de la Alianza del Partido Liberal Independiente</w:t>
      </w:r>
      <w:r w:rsidR="00221A22">
        <w:rPr>
          <w:rFonts w:asciiTheme="majorHAnsi" w:hAnsiTheme="majorHAnsi"/>
          <w:sz w:val="20"/>
          <w:szCs w:val="20"/>
          <w:lang w:val="es-US"/>
        </w:rPr>
        <w:t xml:space="preserve"> hab</w:t>
      </w:r>
      <w:r w:rsidR="004B2278">
        <w:rPr>
          <w:rFonts w:asciiTheme="majorHAnsi" w:hAnsiTheme="majorHAnsi"/>
          <w:sz w:val="20"/>
          <w:szCs w:val="20"/>
          <w:lang w:val="es-US"/>
        </w:rPr>
        <w:t>í</w:t>
      </w:r>
      <w:r w:rsidR="00221A22">
        <w:rPr>
          <w:rFonts w:asciiTheme="majorHAnsi" w:hAnsiTheme="majorHAnsi"/>
          <w:sz w:val="20"/>
          <w:szCs w:val="20"/>
          <w:lang w:val="es-US"/>
        </w:rPr>
        <w:t xml:space="preserve">a presentado su candidatura </w:t>
      </w:r>
      <w:r w:rsidR="004B2278">
        <w:rPr>
          <w:rFonts w:asciiTheme="majorHAnsi" w:hAnsiTheme="majorHAnsi"/>
          <w:sz w:val="20"/>
          <w:szCs w:val="20"/>
          <w:lang w:val="es-US"/>
        </w:rPr>
        <w:t xml:space="preserve"> ante el Consejo Supremo Electoral </w:t>
      </w:r>
      <w:r w:rsidR="0086448A">
        <w:rPr>
          <w:rFonts w:asciiTheme="majorHAnsi" w:hAnsiTheme="majorHAnsi"/>
          <w:sz w:val="20"/>
          <w:szCs w:val="20"/>
          <w:lang w:val="es-US"/>
        </w:rPr>
        <w:t xml:space="preserve">(CSE) </w:t>
      </w:r>
      <w:r w:rsidR="008D669C">
        <w:rPr>
          <w:rFonts w:asciiTheme="majorHAnsi" w:hAnsiTheme="majorHAnsi"/>
          <w:sz w:val="20"/>
          <w:szCs w:val="20"/>
          <w:lang w:val="es-US"/>
        </w:rPr>
        <w:t>para</w:t>
      </w:r>
      <w:r w:rsidR="00221A22">
        <w:rPr>
          <w:rFonts w:asciiTheme="majorHAnsi" w:hAnsiTheme="majorHAnsi"/>
          <w:sz w:val="20"/>
          <w:szCs w:val="20"/>
          <w:lang w:val="es-US"/>
        </w:rPr>
        <w:t xml:space="preserve"> las elecciones presidenciales de Nicaragua del 6 de noviembre de 2011</w:t>
      </w:r>
      <w:r w:rsidR="004B2278">
        <w:rPr>
          <w:rFonts w:asciiTheme="majorHAnsi" w:hAnsiTheme="majorHAnsi"/>
          <w:sz w:val="20"/>
          <w:szCs w:val="20"/>
          <w:lang w:val="es-US"/>
        </w:rPr>
        <w:t>. D</w:t>
      </w:r>
      <w:r w:rsidR="005E37C7" w:rsidRPr="008764FF">
        <w:rPr>
          <w:rFonts w:asciiTheme="majorHAnsi" w:hAnsiTheme="majorHAnsi"/>
          <w:sz w:val="20"/>
          <w:szCs w:val="20"/>
          <w:lang w:val="es-US"/>
        </w:rPr>
        <w:t>enuncia</w:t>
      </w:r>
      <w:r w:rsidR="00B87423" w:rsidRPr="008764FF">
        <w:rPr>
          <w:rFonts w:asciiTheme="majorHAnsi" w:hAnsiTheme="majorHAnsi"/>
          <w:sz w:val="20"/>
          <w:szCs w:val="20"/>
          <w:lang w:val="es-US"/>
        </w:rPr>
        <w:t xml:space="preserve"> </w:t>
      </w:r>
      <w:r w:rsidR="004B2278">
        <w:rPr>
          <w:rFonts w:asciiTheme="majorHAnsi" w:hAnsiTheme="majorHAnsi"/>
          <w:sz w:val="20"/>
          <w:szCs w:val="20"/>
          <w:lang w:val="es-US"/>
        </w:rPr>
        <w:t>que el Presidente Ortega, quien para esa época ya había ejercido dicho cargo por dos períodos presidenciales</w:t>
      </w:r>
      <w:r>
        <w:rPr>
          <w:rFonts w:asciiTheme="majorHAnsi" w:hAnsiTheme="majorHAnsi"/>
          <w:sz w:val="20"/>
          <w:szCs w:val="20"/>
          <w:lang w:val="es-US"/>
        </w:rPr>
        <w:t>, tambié</w:t>
      </w:r>
      <w:r w:rsidR="004B2278">
        <w:rPr>
          <w:rFonts w:asciiTheme="majorHAnsi" w:hAnsiTheme="majorHAnsi"/>
          <w:sz w:val="20"/>
          <w:szCs w:val="20"/>
          <w:lang w:val="es-US"/>
        </w:rPr>
        <w:t xml:space="preserve">n había registrado su candidatura en esas mismas elecciones como candidato del Frente Sandisnista de Liberacion Nacional (FSLN) pese a que, </w:t>
      </w:r>
      <w:r w:rsidR="004B2278" w:rsidRPr="008764FF">
        <w:rPr>
          <w:rFonts w:asciiTheme="majorHAnsi" w:hAnsiTheme="majorHAnsi"/>
          <w:sz w:val="20"/>
          <w:szCs w:val="20"/>
          <w:lang w:val="es-US"/>
        </w:rPr>
        <w:t>conforme al artículo 147</w:t>
      </w:r>
      <w:r w:rsidR="004B2278" w:rsidRPr="008764FF">
        <w:rPr>
          <w:rStyle w:val="FootnoteReference"/>
          <w:rFonts w:asciiTheme="majorHAnsi" w:hAnsiTheme="majorHAnsi"/>
          <w:sz w:val="20"/>
          <w:szCs w:val="20"/>
          <w:lang w:val="es-US"/>
        </w:rPr>
        <w:footnoteReference w:id="4"/>
      </w:r>
      <w:r w:rsidR="004B2278" w:rsidRPr="008764FF">
        <w:rPr>
          <w:rFonts w:asciiTheme="majorHAnsi" w:hAnsiTheme="majorHAnsi"/>
          <w:sz w:val="20"/>
          <w:szCs w:val="20"/>
          <w:lang w:val="es-US"/>
        </w:rPr>
        <w:t xml:space="preserve"> de la Constitución </w:t>
      </w:r>
      <w:r w:rsidR="00A83AE6">
        <w:rPr>
          <w:rFonts w:asciiTheme="majorHAnsi" w:hAnsiTheme="majorHAnsi"/>
          <w:sz w:val="20"/>
          <w:szCs w:val="20"/>
          <w:lang w:val="es-US"/>
        </w:rPr>
        <w:t xml:space="preserve">Política </w:t>
      </w:r>
      <w:r w:rsidR="004B2278" w:rsidRPr="008764FF">
        <w:rPr>
          <w:rFonts w:asciiTheme="majorHAnsi" w:hAnsiTheme="majorHAnsi"/>
          <w:sz w:val="20"/>
          <w:szCs w:val="20"/>
          <w:lang w:val="es-US"/>
        </w:rPr>
        <w:t>de Nicaragua</w:t>
      </w:r>
      <w:r w:rsidR="00A83AE6">
        <w:rPr>
          <w:rFonts w:asciiTheme="majorHAnsi" w:hAnsiTheme="majorHAnsi"/>
          <w:sz w:val="20"/>
          <w:szCs w:val="20"/>
          <w:lang w:val="es-US"/>
        </w:rPr>
        <w:t xml:space="preserve"> (en adelante </w:t>
      </w:r>
      <w:r>
        <w:rPr>
          <w:rFonts w:asciiTheme="majorHAnsi" w:hAnsiTheme="majorHAnsi"/>
          <w:sz w:val="20"/>
          <w:szCs w:val="20"/>
          <w:lang w:val="es-US"/>
        </w:rPr>
        <w:t xml:space="preserve">“la </w:t>
      </w:r>
      <w:r w:rsidR="00A83AE6">
        <w:rPr>
          <w:rFonts w:asciiTheme="majorHAnsi" w:hAnsiTheme="majorHAnsi"/>
          <w:sz w:val="20"/>
          <w:szCs w:val="20"/>
          <w:lang w:val="es-US"/>
        </w:rPr>
        <w:t>Constitución</w:t>
      </w:r>
      <w:r>
        <w:rPr>
          <w:rFonts w:asciiTheme="majorHAnsi" w:hAnsiTheme="majorHAnsi"/>
          <w:sz w:val="20"/>
          <w:szCs w:val="20"/>
          <w:lang w:val="es-US"/>
        </w:rPr>
        <w:t>”</w:t>
      </w:r>
      <w:r w:rsidR="00A83AE6">
        <w:rPr>
          <w:rFonts w:asciiTheme="majorHAnsi" w:hAnsiTheme="majorHAnsi"/>
          <w:sz w:val="20"/>
          <w:szCs w:val="20"/>
          <w:lang w:val="es-US"/>
        </w:rPr>
        <w:t>)</w:t>
      </w:r>
      <w:r w:rsidR="004B2278" w:rsidRPr="008764FF">
        <w:rPr>
          <w:rFonts w:asciiTheme="majorHAnsi" w:hAnsiTheme="majorHAnsi"/>
          <w:sz w:val="20"/>
          <w:szCs w:val="20"/>
          <w:lang w:val="es-US"/>
        </w:rPr>
        <w:t xml:space="preserve">, </w:t>
      </w:r>
      <w:r w:rsidR="004B2278">
        <w:rPr>
          <w:rFonts w:asciiTheme="majorHAnsi" w:hAnsiTheme="majorHAnsi"/>
          <w:sz w:val="20"/>
          <w:szCs w:val="20"/>
          <w:lang w:val="es-US"/>
        </w:rPr>
        <w:t xml:space="preserve">se encontraba </w:t>
      </w:r>
      <w:r w:rsidR="0047292E" w:rsidRPr="008764FF">
        <w:rPr>
          <w:rFonts w:asciiTheme="majorHAnsi" w:hAnsiTheme="majorHAnsi"/>
          <w:sz w:val="20"/>
          <w:szCs w:val="20"/>
          <w:lang w:val="es-US"/>
        </w:rPr>
        <w:t xml:space="preserve">legalmente inhabilitado para </w:t>
      </w:r>
      <w:r w:rsidR="00F9119D" w:rsidRPr="008764FF">
        <w:rPr>
          <w:rFonts w:asciiTheme="majorHAnsi" w:hAnsiTheme="majorHAnsi"/>
          <w:sz w:val="20"/>
          <w:szCs w:val="20"/>
          <w:lang w:val="es-US"/>
        </w:rPr>
        <w:t xml:space="preserve">participar en </w:t>
      </w:r>
      <w:r>
        <w:rPr>
          <w:rFonts w:asciiTheme="majorHAnsi" w:hAnsiTheme="majorHAnsi"/>
          <w:sz w:val="20"/>
          <w:szCs w:val="20"/>
          <w:lang w:val="es-US"/>
        </w:rPr>
        <w:t>l</w:t>
      </w:r>
      <w:r w:rsidR="00F9119D" w:rsidRPr="008764FF">
        <w:rPr>
          <w:rFonts w:asciiTheme="majorHAnsi" w:hAnsiTheme="majorHAnsi"/>
          <w:sz w:val="20"/>
          <w:szCs w:val="20"/>
          <w:lang w:val="es-US"/>
        </w:rPr>
        <w:t>as elecciones</w:t>
      </w:r>
      <w:r w:rsidR="004B2278">
        <w:rPr>
          <w:rFonts w:asciiTheme="majorHAnsi" w:hAnsiTheme="majorHAnsi"/>
          <w:sz w:val="20"/>
          <w:szCs w:val="20"/>
          <w:lang w:val="es-US"/>
        </w:rPr>
        <w:t xml:space="preserve">. </w:t>
      </w:r>
    </w:p>
    <w:p w14:paraId="53BE8CEE" w14:textId="42ABDF86" w:rsidR="00541402" w:rsidRPr="00541402" w:rsidRDefault="00F63EBD" w:rsidP="00A944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Pr>
          <w:rFonts w:asciiTheme="majorHAnsi" w:hAnsiTheme="majorHAnsi"/>
          <w:sz w:val="20"/>
          <w:szCs w:val="20"/>
          <w:lang w:val="es-US"/>
        </w:rPr>
        <w:t>El 1</w:t>
      </w:r>
      <w:r w:rsidR="008D669C">
        <w:rPr>
          <w:rFonts w:asciiTheme="majorHAnsi" w:hAnsiTheme="majorHAnsi"/>
          <w:sz w:val="20"/>
          <w:szCs w:val="20"/>
          <w:lang w:val="es-US"/>
        </w:rPr>
        <w:t xml:space="preserve"> de abril de 2011 la presunta ví</w:t>
      </w:r>
      <w:r>
        <w:rPr>
          <w:rFonts w:asciiTheme="majorHAnsi" w:hAnsiTheme="majorHAnsi"/>
          <w:sz w:val="20"/>
          <w:szCs w:val="20"/>
          <w:lang w:val="es-US"/>
        </w:rPr>
        <w:t>ctima</w:t>
      </w:r>
      <w:r w:rsidR="008D669C">
        <w:rPr>
          <w:rFonts w:asciiTheme="majorHAnsi" w:hAnsiTheme="majorHAnsi"/>
          <w:sz w:val="20"/>
          <w:szCs w:val="20"/>
          <w:lang w:val="es-US"/>
        </w:rPr>
        <w:t>,</w:t>
      </w:r>
      <w:r>
        <w:rPr>
          <w:rFonts w:asciiTheme="majorHAnsi" w:hAnsiTheme="majorHAnsi"/>
          <w:sz w:val="20"/>
          <w:szCs w:val="20"/>
          <w:lang w:val="es-US"/>
        </w:rPr>
        <w:t xml:space="preserve"> junto con otros candidatos</w:t>
      </w:r>
      <w:r w:rsidR="008D669C">
        <w:rPr>
          <w:rFonts w:asciiTheme="majorHAnsi" w:hAnsiTheme="majorHAnsi"/>
          <w:sz w:val="20"/>
          <w:szCs w:val="20"/>
          <w:lang w:val="es-US"/>
        </w:rPr>
        <w:t>,</w:t>
      </w:r>
      <w:r>
        <w:rPr>
          <w:rFonts w:asciiTheme="majorHAnsi" w:hAnsiTheme="majorHAnsi"/>
          <w:sz w:val="20"/>
          <w:szCs w:val="20"/>
          <w:lang w:val="es-US"/>
        </w:rPr>
        <w:t xml:space="preserve"> present</w:t>
      </w:r>
      <w:r w:rsidR="009F45DE">
        <w:rPr>
          <w:rFonts w:asciiTheme="majorHAnsi" w:hAnsiTheme="majorHAnsi"/>
          <w:sz w:val="20"/>
          <w:szCs w:val="20"/>
          <w:lang w:val="es-US"/>
        </w:rPr>
        <w:t xml:space="preserve">ó </w:t>
      </w:r>
      <w:r>
        <w:rPr>
          <w:rFonts w:asciiTheme="majorHAnsi" w:hAnsiTheme="majorHAnsi"/>
          <w:sz w:val="20"/>
          <w:szCs w:val="20"/>
          <w:lang w:val="es-US"/>
        </w:rPr>
        <w:t>un recurso de impugn</w:t>
      </w:r>
      <w:r w:rsidR="00541402">
        <w:rPr>
          <w:rFonts w:asciiTheme="majorHAnsi" w:hAnsiTheme="majorHAnsi"/>
          <w:sz w:val="20"/>
          <w:szCs w:val="20"/>
          <w:lang w:val="es-US"/>
        </w:rPr>
        <w:t>a</w:t>
      </w:r>
      <w:r>
        <w:rPr>
          <w:rFonts w:asciiTheme="majorHAnsi" w:hAnsiTheme="majorHAnsi"/>
          <w:sz w:val="20"/>
          <w:szCs w:val="20"/>
          <w:lang w:val="es-US"/>
        </w:rPr>
        <w:t>ción de</w:t>
      </w:r>
      <w:r w:rsidR="00541402">
        <w:rPr>
          <w:rFonts w:asciiTheme="majorHAnsi" w:hAnsiTheme="majorHAnsi"/>
          <w:sz w:val="20"/>
          <w:szCs w:val="20"/>
          <w:lang w:val="es-US"/>
        </w:rPr>
        <w:t xml:space="preserve"> </w:t>
      </w:r>
      <w:r>
        <w:rPr>
          <w:rFonts w:asciiTheme="majorHAnsi" w:hAnsiTheme="majorHAnsi"/>
          <w:sz w:val="20"/>
          <w:szCs w:val="20"/>
          <w:lang w:val="es-US"/>
        </w:rPr>
        <w:t>l</w:t>
      </w:r>
      <w:r w:rsidR="00541402">
        <w:rPr>
          <w:rFonts w:asciiTheme="majorHAnsi" w:hAnsiTheme="majorHAnsi"/>
          <w:sz w:val="20"/>
          <w:szCs w:val="20"/>
          <w:lang w:val="es-US"/>
        </w:rPr>
        <w:t>os</w:t>
      </w:r>
      <w:r>
        <w:rPr>
          <w:rFonts w:asciiTheme="majorHAnsi" w:hAnsiTheme="majorHAnsi"/>
          <w:sz w:val="20"/>
          <w:szCs w:val="20"/>
          <w:lang w:val="es-US"/>
        </w:rPr>
        <w:t xml:space="preserve"> </w:t>
      </w:r>
      <w:r w:rsidR="00541402">
        <w:rPr>
          <w:rFonts w:asciiTheme="majorHAnsi" w:hAnsiTheme="majorHAnsi"/>
          <w:sz w:val="20"/>
          <w:szCs w:val="20"/>
          <w:lang w:val="es-US"/>
        </w:rPr>
        <w:t>candidatos a Presidente</w:t>
      </w:r>
      <w:r w:rsidR="0086448A">
        <w:rPr>
          <w:rFonts w:asciiTheme="majorHAnsi" w:hAnsiTheme="majorHAnsi"/>
          <w:sz w:val="20"/>
          <w:szCs w:val="20"/>
          <w:lang w:val="es-US"/>
        </w:rPr>
        <w:t xml:space="preserve">, alegando que la incripción de la candidatura del Presidente Ortega violaba la prohibición contitucional contra la reelección continua contenida en el artículo 147(a) de la </w:t>
      </w:r>
      <w:r w:rsidR="009F45DE">
        <w:rPr>
          <w:rFonts w:asciiTheme="majorHAnsi" w:hAnsiTheme="majorHAnsi"/>
          <w:sz w:val="20"/>
          <w:szCs w:val="20"/>
          <w:lang w:val="es-US"/>
        </w:rPr>
        <w:t>Constitución</w:t>
      </w:r>
      <w:r w:rsidR="0086448A">
        <w:rPr>
          <w:rFonts w:asciiTheme="majorHAnsi" w:hAnsiTheme="majorHAnsi"/>
          <w:sz w:val="20"/>
          <w:szCs w:val="20"/>
          <w:lang w:val="es-US"/>
        </w:rPr>
        <w:t>. Sin embargo, el 4</w:t>
      </w:r>
      <w:r w:rsidR="00A9440C">
        <w:rPr>
          <w:rFonts w:asciiTheme="majorHAnsi" w:hAnsiTheme="majorHAnsi"/>
          <w:sz w:val="20"/>
          <w:szCs w:val="20"/>
          <w:lang w:val="es-US"/>
        </w:rPr>
        <w:t xml:space="preserve"> de abril de 2011 el CSE rechaz</w:t>
      </w:r>
      <w:r w:rsidR="00541402">
        <w:rPr>
          <w:rFonts w:asciiTheme="majorHAnsi" w:hAnsiTheme="majorHAnsi"/>
          <w:sz w:val="20"/>
          <w:szCs w:val="20"/>
          <w:lang w:val="es-US"/>
        </w:rPr>
        <w:t>ó</w:t>
      </w:r>
      <w:r w:rsidR="0086448A">
        <w:rPr>
          <w:rFonts w:asciiTheme="majorHAnsi" w:hAnsiTheme="majorHAnsi"/>
          <w:sz w:val="20"/>
          <w:szCs w:val="20"/>
          <w:lang w:val="es-US"/>
        </w:rPr>
        <w:t xml:space="preserve"> el recurso de im</w:t>
      </w:r>
      <w:r w:rsidR="00A9440C">
        <w:rPr>
          <w:rFonts w:asciiTheme="majorHAnsi" w:hAnsiTheme="majorHAnsi"/>
          <w:sz w:val="20"/>
          <w:szCs w:val="20"/>
          <w:lang w:val="es-US"/>
        </w:rPr>
        <w:t>pugnació</w:t>
      </w:r>
      <w:r w:rsidR="00541402">
        <w:rPr>
          <w:rFonts w:asciiTheme="majorHAnsi" w:hAnsiTheme="majorHAnsi"/>
          <w:sz w:val="20"/>
          <w:szCs w:val="20"/>
          <w:lang w:val="es-US"/>
        </w:rPr>
        <w:t xml:space="preserve">n declarando debidamente inscrito y registrado como candidato presidencial al </w:t>
      </w:r>
      <w:r w:rsidR="0086448A">
        <w:rPr>
          <w:rFonts w:asciiTheme="majorHAnsi" w:hAnsiTheme="majorHAnsi"/>
          <w:sz w:val="20"/>
          <w:szCs w:val="20"/>
          <w:lang w:val="es-US"/>
        </w:rPr>
        <w:t>Presidente Ortega</w:t>
      </w:r>
      <w:r w:rsidR="009F45DE">
        <w:rPr>
          <w:rStyle w:val="FootnoteReference"/>
          <w:rFonts w:asciiTheme="majorHAnsi" w:hAnsiTheme="majorHAnsi"/>
          <w:sz w:val="20"/>
          <w:szCs w:val="20"/>
          <w:lang w:val="es-US"/>
        </w:rPr>
        <w:footnoteReference w:id="5"/>
      </w:r>
      <w:r w:rsidR="009F45DE">
        <w:rPr>
          <w:rFonts w:asciiTheme="majorHAnsi" w:hAnsiTheme="majorHAnsi"/>
          <w:sz w:val="20"/>
          <w:szCs w:val="20"/>
          <w:lang w:val="es-US"/>
        </w:rPr>
        <w:t xml:space="preserve">.  </w:t>
      </w:r>
      <w:r w:rsidR="00B07A4F" w:rsidRPr="00A9440C">
        <w:rPr>
          <w:rFonts w:asciiTheme="majorHAnsi" w:hAnsiTheme="majorHAnsi" w:cstheme="minorHAnsi"/>
          <w:sz w:val="20"/>
          <w:szCs w:val="20"/>
          <w:lang w:val="es-US"/>
        </w:rPr>
        <w:t xml:space="preserve">Alega </w:t>
      </w:r>
      <w:r w:rsidR="0073237A" w:rsidRPr="00A9440C">
        <w:rPr>
          <w:rFonts w:asciiTheme="majorHAnsi" w:hAnsiTheme="majorHAnsi" w:cstheme="minorHAnsi"/>
          <w:sz w:val="20"/>
          <w:szCs w:val="20"/>
          <w:lang w:val="es-US"/>
        </w:rPr>
        <w:t xml:space="preserve">que la resolución no fue </w:t>
      </w:r>
      <w:r w:rsidR="00B07A4F" w:rsidRPr="00A9440C">
        <w:rPr>
          <w:rFonts w:asciiTheme="majorHAnsi" w:hAnsiTheme="majorHAnsi" w:cstheme="minorHAnsi"/>
          <w:sz w:val="20"/>
          <w:szCs w:val="20"/>
          <w:lang w:val="es-US"/>
        </w:rPr>
        <w:t xml:space="preserve">debidamente motivada por justificarse únicamente con la </w:t>
      </w:r>
      <w:r w:rsidR="0073237A" w:rsidRPr="00A9440C">
        <w:rPr>
          <w:rFonts w:asciiTheme="majorHAnsi" w:hAnsiTheme="majorHAnsi" w:cstheme="minorHAnsi"/>
          <w:sz w:val="20"/>
          <w:szCs w:val="20"/>
          <w:lang w:val="es-US"/>
        </w:rPr>
        <w:t>sentencia de la Corte Suprema de Justicia de Nicaragua</w:t>
      </w:r>
      <w:r w:rsidR="00B07A4F" w:rsidRPr="00A9440C">
        <w:rPr>
          <w:rFonts w:asciiTheme="majorHAnsi" w:hAnsiTheme="majorHAnsi" w:cstheme="minorHAnsi"/>
          <w:sz w:val="20"/>
          <w:szCs w:val="20"/>
          <w:lang w:val="es-US"/>
        </w:rPr>
        <w:t>,</w:t>
      </w:r>
      <w:r w:rsidR="00541402">
        <w:rPr>
          <w:rFonts w:asciiTheme="majorHAnsi" w:hAnsiTheme="majorHAnsi" w:cstheme="minorHAnsi"/>
          <w:sz w:val="20"/>
          <w:szCs w:val="20"/>
          <w:lang w:val="es-US"/>
        </w:rPr>
        <w:t xml:space="preserve"> de</w:t>
      </w:r>
      <w:r w:rsidR="0073237A" w:rsidRPr="00A9440C">
        <w:rPr>
          <w:rFonts w:asciiTheme="majorHAnsi" w:hAnsiTheme="majorHAnsi" w:cstheme="minorHAnsi"/>
          <w:sz w:val="20"/>
          <w:szCs w:val="20"/>
          <w:lang w:val="es-US"/>
        </w:rPr>
        <w:t xml:space="preserve"> 30 de septiembre del 2</w:t>
      </w:r>
      <w:r w:rsidR="00B07A4F" w:rsidRPr="00A9440C">
        <w:rPr>
          <w:rFonts w:asciiTheme="majorHAnsi" w:hAnsiTheme="majorHAnsi" w:cstheme="minorHAnsi"/>
          <w:sz w:val="20"/>
          <w:szCs w:val="20"/>
          <w:lang w:val="es-US"/>
        </w:rPr>
        <w:t>009, que resolvió</w:t>
      </w:r>
      <w:r w:rsidR="0073237A" w:rsidRPr="00A9440C">
        <w:rPr>
          <w:rFonts w:asciiTheme="majorHAnsi" w:hAnsiTheme="majorHAnsi" w:cstheme="minorHAnsi"/>
          <w:sz w:val="20"/>
          <w:szCs w:val="20"/>
          <w:lang w:val="es-US"/>
        </w:rPr>
        <w:t xml:space="preserve"> un recurso de amparo constitucional presentado por </w:t>
      </w:r>
      <w:r w:rsidR="007E3CB4" w:rsidRPr="00A9440C">
        <w:rPr>
          <w:rFonts w:asciiTheme="majorHAnsi" w:hAnsiTheme="majorHAnsi" w:cstheme="minorHAnsi"/>
          <w:sz w:val="20"/>
          <w:szCs w:val="20"/>
          <w:lang w:val="es-US"/>
        </w:rPr>
        <w:t>Daniel Ortega confirmando</w:t>
      </w:r>
      <w:r w:rsidR="008764FF" w:rsidRPr="00A9440C">
        <w:rPr>
          <w:rFonts w:asciiTheme="majorHAnsi" w:hAnsiTheme="majorHAnsi" w:cstheme="minorHAnsi"/>
          <w:sz w:val="20"/>
          <w:szCs w:val="20"/>
          <w:lang w:val="es-US"/>
        </w:rPr>
        <w:t xml:space="preserve"> </w:t>
      </w:r>
      <w:r w:rsidR="007E3CB4" w:rsidRPr="00A9440C">
        <w:rPr>
          <w:rFonts w:asciiTheme="majorHAnsi" w:hAnsiTheme="majorHAnsi" w:cstheme="minorHAnsi"/>
          <w:sz w:val="20"/>
          <w:szCs w:val="20"/>
          <w:lang w:val="es-US"/>
        </w:rPr>
        <w:t>su</w:t>
      </w:r>
      <w:r w:rsidR="0073237A" w:rsidRPr="00A9440C">
        <w:rPr>
          <w:rFonts w:asciiTheme="majorHAnsi" w:hAnsiTheme="majorHAnsi" w:cstheme="minorHAnsi"/>
          <w:sz w:val="20"/>
          <w:szCs w:val="20"/>
          <w:lang w:val="es-US"/>
        </w:rPr>
        <w:t xml:space="preserve"> derecho de participar como candidato presidencial </w:t>
      </w:r>
      <w:r w:rsidR="008764FF" w:rsidRPr="00A9440C">
        <w:rPr>
          <w:rFonts w:asciiTheme="majorHAnsi" w:hAnsiTheme="majorHAnsi" w:cstheme="minorHAnsi"/>
          <w:sz w:val="20"/>
          <w:szCs w:val="20"/>
          <w:lang w:val="es-US"/>
        </w:rPr>
        <w:t>independientemente de lo</w:t>
      </w:r>
      <w:r w:rsidR="0073237A" w:rsidRPr="00A9440C">
        <w:rPr>
          <w:rFonts w:asciiTheme="majorHAnsi" w:hAnsiTheme="majorHAnsi" w:cstheme="minorHAnsi"/>
          <w:sz w:val="20"/>
          <w:szCs w:val="20"/>
          <w:lang w:val="es-US"/>
        </w:rPr>
        <w:t xml:space="preserve"> dispue</w:t>
      </w:r>
      <w:r w:rsidR="008764FF" w:rsidRPr="00A9440C">
        <w:rPr>
          <w:rFonts w:asciiTheme="majorHAnsi" w:hAnsiTheme="majorHAnsi" w:cstheme="minorHAnsi"/>
          <w:sz w:val="20"/>
          <w:szCs w:val="20"/>
          <w:lang w:val="es-US"/>
        </w:rPr>
        <w:t xml:space="preserve">sto en el </w:t>
      </w:r>
      <w:r w:rsidR="00B07A4F" w:rsidRPr="00A9440C">
        <w:rPr>
          <w:rFonts w:asciiTheme="majorHAnsi" w:hAnsiTheme="majorHAnsi" w:cstheme="minorHAnsi"/>
          <w:sz w:val="20"/>
          <w:szCs w:val="20"/>
          <w:lang w:val="es-US"/>
        </w:rPr>
        <w:t xml:space="preserve">art. 147 </w:t>
      </w:r>
      <w:r w:rsidR="0073237A" w:rsidRPr="00A9440C">
        <w:rPr>
          <w:rFonts w:asciiTheme="majorHAnsi" w:hAnsiTheme="majorHAnsi" w:cstheme="minorHAnsi"/>
          <w:sz w:val="20"/>
          <w:szCs w:val="20"/>
          <w:lang w:val="es-US"/>
        </w:rPr>
        <w:t>de la Constitución.</w:t>
      </w:r>
      <w:r w:rsidR="008764FF" w:rsidRPr="00A9440C">
        <w:rPr>
          <w:rFonts w:asciiTheme="majorHAnsi" w:hAnsiTheme="majorHAnsi" w:cstheme="minorHAnsi"/>
          <w:sz w:val="20"/>
          <w:szCs w:val="20"/>
          <w:lang w:val="es-US"/>
        </w:rPr>
        <w:t xml:space="preserve"> </w:t>
      </w:r>
      <w:r w:rsidR="00236C64" w:rsidRPr="00A9440C">
        <w:rPr>
          <w:rFonts w:asciiTheme="majorHAnsi" w:hAnsiTheme="majorHAnsi" w:cstheme="minorHAnsi"/>
          <w:sz w:val="20"/>
          <w:szCs w:val="20"/>
          <w:lang w:val="es-US"/>
        </w:rPr>
        <w:t xml:space="preserve">Asimismo, </w:t>
      </w:r>
      <w:r w:rsidR="00541402">
        <w:rPr>
          <w:rFonts w:asciiTheme="majorHAnsi" w:hAnsiTheme="majorHAnsi" w:cstheme="minorHAnsi"/>
          <w:sz w:val="20"/>
          <w:szCs w:val="20"/>
          <w:lang w:val="es-US"/>
        </w:rPr>
        <w:t>sostiene</w:t>
      </w:r>
      <w:r w:rsidR="008764FF" w:rsidRPr="00A9440C">
        <w:rPr>
          <w:rFonts w:asciiTheme="majorHAnsi" w:hAnsiTheme="majorHAnsi" w:cstheme="minorHAnsi"/>
          <w:sz w:val="20"/>
          <w:szCs w:val="20"/>
          <w:lang w:val="es-US"/>
        </w:rPr>
        <w:t xml:space="preserve"> </w:t>
      </w:r>
      <w:r w:rsidR="00D24308" w:rsidRPr="00A9440C">
        <w:rPr>
          <w:rFonts w:asciiTheme="majorHAnsi" w:hAnsiTheme="majorHAnsi" w:cstheme="minorHAnsi"/>
          <w:sz w:val="20"/>
          <w:szCs w:val="20"/>
          <w:lang w:val="es-US"/>
        </w:rPr>
        <w:t xml:space="preserve">la vulneración </w:t>
      </w:r>
      <w:r w:rsidR="008764FF" w:rsidRPr="00A9440C">
        <w:rPr>
          <w:rFonts w:asciiTheme="majorHAnsi" w:hAnsiTheme="majorHAnsi" w:cstheme="minorHAnsi"/>
          <w:sz w:val="20"/>
          <w:szCs w:val="20"/>
          <w:lang w:val="es-US"/>
        </w:rPr>
        <w:t xml:space="preserve">al principio de supremacía constitucional </w:t>
      </w:r>
      <w:r w:rsidR="00236C64" w:rsidRPr="00A9440C">
        <w:rPr>
          <w:rFonts w:asciiTheme="majorHAnsi" w:hAnsiTheme="majorHAnsi" w:cstheme="minorHAnsi"/>
          <w:sz w:val="20"/>
          <w:szCs w:val="20"/>
          <w:lang w:val="es-US"/>
        </w:rPr>
        <w:t xml:space="preserve">vigente en Nicaragua puesto </w:t>
      </w:r>
      <w:r w:rsidR="00E8595D" w:rsidRPr="00A9440C">
        <w:rPr>
          <w:rFonts w:asciiTheme="majorHAnsi" w:hAnsiTheme="majorHAnsi" w:cstheme="minorHAnsi"/>
          <w:sz w:val="20"/>
          <w:szCs w:val="20"/>
          <w:lang w:val="es-US"/>
        </w:rPr>
        <w:t>que la sentencia de la Corte Suprema</w:t>
      </w:r>
      <w:r w:rsidR="00D24308" w:rsidRPr="00A9440C">
        <w:rPr>
          <w:rFonts w:asciiTheme="majorHAnsi" w:hAnsiTheme="majorHAnsi" w:cstheme="minorHAnsi"/>
          <w:sz w:val="20"/>
          <w:szCs w:val="20"/>
          <w:lang w:val="es-US"/>
        </w:rPr>
        <w:t xml:space="preserve"> prevaleció </w:t>
      </w:r>
      <w:r w:rsidR="00E8595D" w:rsidRPr="00A9440C">
        <w:rPr>
          <w:rFonts w:asciiTheme="majorHAnsi" w:hAnsiTheme="majorHAnsi" w:cstheme="minorHAnsi"/>
          <w:sz w:val="20"/>
          <w:szCs w:val="20"/>
          <w:lang w:val="es-US"/>
        </w:rPr>
        <w:t>ilegalmente</w:t>
      </w:r>
      <w:r w:rsidR="00D24308" w:rsidRPr="00A9440C">
        <w:rPr>
          <w:rFonts w:asciiTheme="majorHAnsi" w:hAnsiTheme="majorHAnsi" w:cstheme="minorHAnsi"/>
          <w:sz w:val="20"/>
          <w:szCs w:val="20"/>
          <w:lang w:val="es-US"/>
        </w:rPr>
        <w:t xml:space="preserve"> sobre</w:t>
      </w:r>
      <w:r w:rsidR="00E8595D" w:rsidRPr="00A9440C">
        <w:rPr>
          <w:rFonts w:asciiTheme="majorHAnsi" w:hAnsiTheme="majorHAnsi" w:cstheme="minorHAnsi"/>
          <w:sz w:val="20"/>
          <w:szCs w:val="20"/>
          <w:lang w:val="es-US"/>
        </w:rPr>
        <w:t xml:space="preserve"> la</w:t>
      </w:r>
      <w:r w:rsidR="007E3CB4" w:rsidRPr="00A9440C">
        <w:rPr>
          <w:rFonts w:asciiTheme="majorHAnsi" w:hAnsiTheme="majorHAnsi" w:cstheme="minorHAnsi"/>
          <w:sz w:val="20"/>
          <w:szCs w:val="20"/>
          <w:lang w:val="es-US"/>
        </w:rPr>
        <w:t xml:space="preserve"> </w:t>
      </w:r>
      <w:r w:rsidR="00E8595D" w:rsidRPr="00A9440C">
        <w:rPr>
          <w:rFonts w:asciiTheme="majorHAnsi" w:hAnsiTheme="majorHAnsi" w:cstheme="minorHAnsi"/>
          <w:sz w:val="20"/>
          <w:szCs w:val="20"/>
          <w:lang w:val="es-US"/>
        </w:rPr>
        <w:t>disposición</w:t>
      </w:r>
      <w:r w:rsidR="00541402">
        <w:rPr>
          <w:rFonts w:asciiTheme="majorHAnsi" w:hAnsiTheme="majorHAnsi" w:cstheme="minorHAnsi"/>
          <w:sz w:val="20"/>
          <w:szCs w:val="20"/>
          <w:lang w:val="es-US"/>
        </w:rPr>
        <w:t xml:space="preserve"> constitucional</w:t>
      </w:r>
      <w:r w:rsidR="007E3CB4" w:rsidRPr="00A9440C">
        <w:rPr>
          <w:rFonts w:asciiTheme="majorHAnsi" w:hAnsiTheme="majorHAnsi" w:cstheme="minorHAnsi"/>
          <w:sz w:val="20"/>
          <w:szCs w:val="20"/>
          <w:lang w:val="es-US"/>
        </w:rPr>
        <w:t xml:space="preserve"> referente al régimen electoral.</w:t>
      </w:r>
      <w:r w:rsidR="00DE3224" w:rsidRPr="00DE3224">
        <w:rPr>
          <w:rFonts w:ascii="Cambria" w:hAnsi="Cambria"/>
          <w:bCs/>
          <w:sz w:val="20"/>
          <w:szCs w:val="20"/>
          <w:lang w:val="es-ES"/>
        </w:rPr>
        <w:t xml:space="preserve"> </w:t>
      </w:r>
    </w:p>
    <w:p w14:paraId="48EE5606" w14:textId="5EB7E7C6" w:rsidR="0073237A" w:rsidRPr="00A9440C" w:rsidRDefault="00541402" w:rsidP="00A9440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S"/>
        </w:rPr>
      </w:pPr>
      <w:r>
        <w:rPr>
          <w:rFonts w:ascii="Cambria" w:hAnsi="Cambria"/>
          <w:bCs/>
          <w:sz w:val="20"/>
          <w:szCs w:val="20"/>
          <w:lang w:val="es-ES"/>
        </w:rPr>
        <w:t>L</w:t>
      </w:r>
      <w:r w:rsidR="00DE3224">
        <w:rPr>
          <w:rFonts w:ascii="Cambria" w:hAnsi="Cambria"/>
          <w:bCs/>
          <w:sz w:val="20"/>
          <w:szCs w:val="20"/>
          <w:lang w:val="es-ES"/>
        </w:rPr>
        <w:t xml:space="preserve">a parte </w:t>
      </w:r>
      <w:r w:rsidR="00DE3224" w:rsidRPr="00E52156">
        <w:rPr>
          <w:rFonts w:ascii="Cambria" w:hAnsi="Cambria"/>
          <w:bCs/>
          <w:sz w:val="20"/>
          <w:szCs w:val="20"/>
          <w:lang w:val="es-ES"/>
        </w:rPr>
        <w:t>peticionari</w:t>
      </w:r>
      <w:r w:rsidR="00DE3224">
        <w:rPr>
          <w:rFonts w:ascii="Cambria" w:hAnsi="Cambria"/>
          <w:bCs/>
          <w:sz w:val="20"/>
          <w:szCs w:val="20"/>
          <w:lang w:val="es-ES"/>
        </w:rPr>
        <w:t xml:space="preserve">a hace referencia </w:t>
      </w:r>
      <w:r w:rsidR="00DE3224" w:rsidRPr="00E52156">
        <w:rPr>
          <w:rFonts w:ascii="Cambria" w:hAnsi="Cambria"/>
          <w:bCs/>
          <w:sz w:val="20"/>
          <w:szCs w:val="20"/>
          <w:lang w:val="es-ES"/>
        </w:rPr>
        <w:t xml:space="preserve">a la supuesta </w:t>
      </w:r>
      <w:r w:rsidR="00DE3224">
        <w:rPr>
          <w:rFonts w:ascii="Cambria" w:hAnsi="Cambria"/>
          <w:bCs/>
          <w:sz w:val="20"/>
          <w:szCs w:val="20"/>
          <w:lang w:val="es-ES"/>
        </w:rPr>
        <w:t>injerencia</w:t>
      </w:r>
      <w:r w:rsidR="00DE3224" w:rsidRPr="00E52156">
        <w:rPr>
          <w:rFonts w:ascii="Cambria" w:hAnsi="Cambria"/>
          <w:bCs/>
          <w:sz w:val="20"/>
          <w:szCs w:val="20"/>
          <w:lang w:val="es-ES"/>
        </w:rPr>
        <w:t xml:space="preserve"> política en las decisiones del Consejo Supremo Electoral, </w:t>
      </w:r>
      <w:r>
        <w:rPr>
          <w:rFonts w:ascii="Cambria" w:hAnsi="Cambria"/>
          <w:bCs/>
          <w:sz w:val="20"/>
          <w:szCs w:val="20"/>
          <w:lang w:val="es-ES"/>
        </w:rPr>
        <w:t>que</w:t>
      </w:r>
      <w:r w:rsidR="00DE3224" w:rsidRPr="00E52156">
        <w:rPr>
          <w:rFonts w:ascii="Cambria" w:hAnsi="Cambria"/>
          <w:bCs/>
          <w:sz w:val="20"/>
          <w:szCs w:val="20"/>
          <w:lang w:val="es-ES"/>
        </w:rPr>
        <w:t xml:space="preserve"> quebrant</w:t>
      </w:r>
      <w:r>
        <w:rPr>
          <w:rFonts w:ascii="Cambria" w:hAnsi="Cambria"/>
          <w:bCs/>
          <w:sz w:val="20"/>
          <w:szCs w:val="20"/>
          <w:lang w:val="es-ES"/>
        </w:rPr>
        <w:t>aría</w:t>
      </w:r>
      <w:r w:rsidR="00DE3224" w:rsidRPr="00E52156">
        <w:rPr>
          <w:rFonts w:ascii="Cambria" w:hAnsi="Cambria"/>
          <w:bCs/>
          <w:sz w:val="20"/>
          <w:szCs w:val="20"/>
          <w:lang w:val="es-ES"/>
        </w:rPr>
        <w:t xml:space="preserve"> los derechos de los candidatos de partidos políticos</w:t>
      </w:r>
      <w:r w:rsidR="009F45DE">
        <w:rPr>
          <w:rFonts w:ascii="Cambria" w:hAnsi="Cambria"/>
          <w:bCs/>
          <w:sz w:val="20"/>
          <w:szCs w:val="20"/>
          <w:lang w:val="es-ES"/>
        </w:rPr>
        <w:t xml:space="preserve"> y</w:t>
      </w:r>
      <w:r w:rsidR="00DE3224" w:rsidRPr="00E52156">
        <w:rPr>
          <w:rFonts w:ascii="Cambria" w:hAnsi="Cambria"/>
          <w:bCs/>
          <w:sz w:val="20"/>
          <w:szCs w:val="20"/>
          <w:lang w:val="es-ES"/>
        </w:rPr>
        <w:t xml:space="preserve"> también del electorado.</w:t>
      </w:r>
      <w:r w:rsidR="00DE3224" w:rsidRPr="00DE3224">
        <w:rPr>
          <w:rFonts w:asciiTheme="majorHAnsi" w:hAnsiTheme="majorHAnsi" w:cstheme="minorHAnsi"/>
          <w:sz w:val="20"/>
          <w:szCs w:val="20"/>
          <w:lang w:val="es-US"/>
        </w:rPr>
        <w:t xml:space="preserve"> </w:t>
      </w:r>
      <w:r w:rsidR="00DE3224">
        <w:rPr>
          <w:rFonts w:asciiTheme="majorHAnsi" w:hAnsiTheme="majorHAnsi" w:cstheme="minorHAnsi"/>
          <w:sz w:val="20"/>
          <w:szCs w:val="20"/>
          <w:lang w:val="es-US"/>
        </w:rPr>
        <w:t>En este contexto, la parte peticionaria inform</w:t>
      </w:r>
      <w:r>
        <w:rPr>
          <w:rFonts w:asciiTheme="majorHAnsi" w:hAnsiTheme="majorHAnsi" w:cstheme="minorHAnsi"/>
          <w:sz w:val="20"/>
          <w:szCs w:val="20"/>
          <w:lang w:val="es-US"/>
        </w:rPr>
        <w:t>ó</w:t>
      </w:r>
      <w:r w:rsidR="00DE3224">
        <w:rPr>
          <w:rFonts w:asciiTheme="majorHAnsi" w:hAnsiTheme="majorHAnsi" w:cstheme="minorHAnsi"/>
          <w:sz w:val="20"/>
          <w:szCs w:val="20"/>
          <w:lang w:val="es-US"/>
        </w:rPr>
        <w:t xml:space="preserve"> que en fecha posterior a la decisión del CSE, la Asamblea Nacional de Nicaragua aprobó la modificación de los artí</w:t>
      </w:r>
      <w:r w:rsidR="009A5F0D">
        <w:rPr>
          <w:rFonts w:asciiTheme="majorHAnsi" w:hAnsiTheme="majorHAnsi" w:cstheme="minorHAnsi"/>
          <w:sz w:val="20"/>
          <w:szCs w:val="20"/>
          <w:lang w:val="es-US"/>
        </w:rPr>
        <w:t>culos 146 y 147 de la Contitució</w:t>
      </w:r>
      <w:r w:rsidR="00DE3224">
        <w:rPr>
          <w:rFonts w:asciiTheme="majorHAnsi" w:hAnsiTheme="majorHAnsi" w:cstheme="minorHAnsi"/>
          <w:sz w:val="20"/>
          <w:szCs w:val="20"/>
          <w:lang w:val="es-US"/>
        </w:rPr>
        <w:t>n permitiendo la reelección indefinida</w:t>
      </w:r>
      <w:r>
        <w:rPr>
          <w:rFonts w:asciiTheme="majorHAnsi" w:hAnsiTheme="majorHAnsi" w:cstheme="minorHAnsi"/>
          <w:sz w:val="20"/>
          <w:szCs w:val="20"/>
          <w:lang w:val="es-US"/>
        </w:rPr>
        <w:t xml:space="preserve">.  Alega que </w:t>
      </w:r>
      <w:r w:rsidR="009F45DE">
        <w:rPr>
          <w:rFonts w:asciiTheme="majorHAnsi" w:hAnsiTheme="majorHAnsi" w:cstheme="minorHAnsi"/>
          <w:sz w:val="20"/>
          <w:szCs w:val="20"/>
          <w:lang w:val="es-US"/>
        </w:rPr>
        <w:t>se trataría de una</w:t>
      </w:r>
      <w:r>
        <w:rPr>
          <w:rFonts w:asciiTheme="majorHAnsi" w:hAnsiTheme="majorHAnsi" w:cstheme="minorHAnsi"/>
          <w:sz w:val="20"/>
          <w:szCs w:val="20"/>
          <w:lang w:val="es-US"/>
        </w:rPr>
        <w:t xml:space="preserve"> </w:t>
      </w:r>
      <w:r w:rsidR="00DE3224">
        <w:rPr>
          <w:rFonts w:asciiTheme="majorHAnsi" w:hAnsiTheme="majorHAnsi" w:cstheme="minorHAnsi"/>
          <w:sz w:val="20"/>
          <w:szCs w:val="20"/>
          <w:lang w:val="es-US"/>
        </w:rPr>
        <w:t>aprobación ilegítima y una muestra de la coaptación de poderes por parte del Poder Ejecutivo.</w:t>
      </w:r>
      <w:r w:rsidR="009A5F0D">
        <w:rPr>
          <w:rFonts w:asciiTheme="majorHAnsi" w:hAnsiTheme="majorHAnsi" w:cstheme="minorHAnsi"/>
          <w:sz w:val="20"/>
          <w:szCs w:val="20"/>
          <w:lang w:val="es-US"/>
        </w:rPr>
        <w:t xml:space="preserve"> Adicionalmente, informó que para las elecciones de 2016</w:t>
      </w:r>
      <w:r w:rsidR="009F45DE">
        <w:rPr>
          <w:rFonts w:asciiTheme="majorHAnsi" w:hAnsiTheme="majorHAnsi" w:cstheme="minorHAnsi"/>
          <w:sz w:val="20"/>
          <w:szCs w:val="20"/>
          <w:lang w:val="es-US"/>
        </w:rPr>
        <w:t>,</w:t>
      </w:r>
      <w:r w:rsidR="009A5F0D">
        <w:rPr>
          <w:rFonts w:asciiTheme="majorHAnsi" w:hAnsiTheme="majorHAnsi" w:cstheme="minorHAnsi"/>
          <w:sz w:val="20"/>
          <w:szCs w:val="20"/>
          <w:lang w:val="es-US"/>
        </w:rPr>
        <w:t xml:space="preserve"> el gobierno abolió los partidos políticos de oposición, incluido el partido de la presunta víctima</w:t>
      </w:r>
      <w:r>
        <w:rPr>
          <w:rFonts w:asciiTheme="majorHAnsi" w:hAnsiTheme="majorHAnsi" w:cstheme="minorHAnsi"/>
          <w:sz w:val="20"/>
          <w:szCs w:val="20"/>
          <w:lang w:val="es-US"/>
        </w:rPr>
        <w:t>,</w:t>
      </w:r>
      <w:r w:rsidR="009A5F0D">
        <w:rPr>
          <w:rFonts w:asciiTheme="majorHAnsi" w:hAnsiTheme="majorHAnsi" w:cstheme="minorHAnsi"/>
          <w:sz w:val="20"/>
          <w:szCs w:val="20"/>
          <w:lang w:val="es-US"/>
        </w:rPr>
        <w:t xml:space="preserve"> a través de la suplantación de los representantes legítimos de dichos partidos determinados conforme a sus estatutos. C</w:t>
      </w:r>
      <w:r w:rsidR="005157D7">
        <w:rPr>
          <w:rFonts w:asciiTheme="majorHAnsi" w:hAnsiTheme="majorHAnsi" w:cstheme="minorHAnsi"/>
          <w:sz w:val="20"/>
          <w:szCs w:val="20"/>
          <w:lang w:val="es-US"/>
        </w:rPr>
        <w:t>on esto, la parte peticionaria sostiene que el Estado silencia toda oposición política.</w:t>
      </w:r>
    </w:p>
    <w:p w14:paraId="0BAD8C1D" w14:textId="04EEB260" w:rsidR="00E42920" w:rsidRPr="00DE3224" w:rsidRDefault="00F851E9" w:rsidP="00DE3224">
      <w:pPr>
        <w:pStyle w:val="ListParagraph"/>
        <w:numPr>
          <w:ilvl w:val="0"/>
          <w:numId w:val="103"/>
        </w:numPr>
        <w:jc w:val="both"/>
        <w:rPr>
          <w:rFonts w:asciiTheme="majorHAnsi" w:eastAsia="Arial Unicode MS" w:hAnsiTheme="majorHAnsi" w:cstheme="minorHAnsi"/>
          <w:color w:val="auto"/>
          <w:sz w:val="20"/>
          <w:szCs w:val="20"/>
          <w:lang w:val="es-US" w:eastAsia="en-US"/>
        </w:rPr>
      </w:pPr>
      <w:r w:rsidRPr="00094C80">
        <w:rPr>
          <w:rFonts w:asciiTheme="majorHAnsi" w:eastAsia="Arial Unicode MS" w:hAnsiTheme="majorHAnsi" w:cstheme="minorHAnsi"/>
          <w:color w:val="auto"/>
          <w:sz w:val="20"/>
          <w:szCs w:val="20"/>
          <w:lang w:val="es-US" w:eastAsia="en-US"/>
        </w:rPr>
        <w:t xml:space="preserve">El peticionario </w:t>
      </w:r>
      <w:r w:rsidR="00A46CBE" w:rsidRPr="00094C80">
        <w:rPr>
          <w:rFonts w:asciiTheme="majorHAnsi" w:eastAsia="Arial Unicode MS" w:hAnsiTheme="majorHAnsi" w:cstheme="minorHAnsi"/>
          <w:color w:val="auto"/>
          <w:sz w:val="20"/>
          <w:szCs w:val="20"/>
          <w:lang w:val="es-US" w:eastAsia="en-US"/>
        </w:rPr>
        <w:t>tambi</w:t>
      </w:r>
      <w:r w:rsidR="00DB71F5" w:rsidRPr="00094C80">
        <w:rPr>
          <w:rFonts w:asciiTheme="majorHAnsi" w:eastAsia="Arial Unicode MS" w:hAnsiTheme="majorHAnsi" w:cstheme="minorHAnsi"/>
          <w:color w:val="auto"/>
          <w:sz w:val="20"/>
          <w:szCs w:val="20"/>
          <w:lang w:val="es-US" w:eastAsia="en-US"/>
        </w:rPr>
        <w:t>én alega la violación</w:t>
      </w:r>
      <w:r w:rsidR="00A46CBE" w:rsidRPr="00094C80">
        <w:rPr>
          <w:rFonts w:asciiTheme="majorHAnsi" w:eastAsia="Arial Unicode MS" w:hAnsiTheme="majorHAnsi" w:cstheme="minorHAnsi"/>
          <w:color w:val="auto"/>
          <w:sz w:val="20"/>
          <w:szCs w:val="20"/>
          <w:lang w:val="es-US" w:eastAsia="en-US"/>
        </w:rPr>
        <w:t xml:space="preserve"> al derecho de protección judicial </w:t>
      </w:r>
      <w:r w:rsidR="00B210B0" w:rsidRPr="00094C80">
        <w:rPr>
          <w:rFonts w:asciiTheme="majorHAnsi" w:eastAsia="Arial Unicode MS" w:hAnsiTheme="majorHAnsi" w:cstheme="minorHAnsi"/>
          <w:color w:val="auto"/>
          <w:sz w:val="20"/>
          <w:szCs w:val="20"/>
          <w:lang w:val="es-US" w:eastAsia="en-US"/>
        </w:rPr>
        <w:t xml:space="preserve">ante el aparente estado de indefensión de la presunta víctima causado por la </w:t>
      </w:r>
      <w:r w:rsidR="009F45DE">
        <w:rPr>
          <w:rFonts w:asciiTheme="majorHAnsi" w:eastAsia="Arial Unicode MS" w:hAnsiTheme="majorHAnsi" w:cstheme="minorHAnsi"/>
          <w:color w:val="auto"/>
          <w:sz w:val="20"/>
          <w:szCs w:val="20"/>
          <w:lang w:val="es-US" w:eastAsia="en-US"/>
        </w:rPr>
        <w:t>disposición del artículo</w:t>
      </w:r>
      <w:r w:rsidR="00E30B19" w:rsidRPr="00094C80">
        <w:rPr>
          <w:rFonts w:asciiTheme="majorHAnsi" w:eastAsia="Arial Unicode MS" w:hAnsiTheme="majorHAnsi" w:cstheme="minorHAnsi"/>
          <w:color w:val="auto"/>
          <w:sz w:val="20"/>
          <w:szCs w:val="20"/>
          <w:lang w:val="es-US" w:eastAsia="en-US"/>
        </w:rPr>
        <w:t xml:space="preserve"> 173</w:t>
      </w:r>
      <w:r w:rsidR="00A9440C">
        <w:rPr>
          <w:rFonts w:asciiTheme="majorHAnsi" w:eastAsia="Arial Unicode MS" w:hAnsiTheme="majorHAnsi" w:cstheme="minorHAnsi"/>
          <w:color w:val="auto"/>
          <w:sz w:val="20"/>
          <w:szCs w:val="20"/>
          <w:lang w:val="es-US" w:eastAsia="en-US"/>
        </w:rPr>
        <w:t>.14</w:t>
      </w:r>
      <w:r w:rsidR="00A83AE6">
        <w:rPr>
          <w:rStyle w:val="FootnoteReference"/>
          <w:rFonts w:asciiTheme="majorHAnsi" w:eastAsia="Arial Unicode MS" w:hAnsiTheme="majorHAnsi" w:cstheme="minorHAnsi"/>
          <w:color w:val="auto"/>
          <w:sz w:val="20"/>
          <w:szCs w:val="20"/>
          <w:lang w:val="es-US" w:eastAsia="en-US"/>
        </w:rPr>
        <w:footnoteReference w:id="6"/>
      </w:r>
      <w:r w:rsidR="00E30B19" w:rsidRPr="00094C80">
        <w:rPr>
          <w:rFonts w:asciiTheme="majorHAnsi" w:eastAsia="Arial Unicode MS" w:hAnsiTheme="majorHAnsi" w:cstheme="minorHAnsi"/>
          <w:color w:val="auto"/>
          <w:sz w:val="20"/>
          <w:szCs w:val="20"/>
          <w:lang w:val="es-US" w:eastAsia="en-US"/>
        </w:rPr>
        <w:t xml:space="preserve"> de la Constitución </w:t>
      </w:r>
      <w:r w:rsidR="00541402">
        <w:rPr>
          <w:rFonts w:asciiTheme="majorHAnsi" w:eastAsia="Arial Unicode MS" w:hAnsiTheme="majorHAnsi" w:cstheme="minorHAnsi"/>
          <w:color w:val="auto"/>
          <w:sz w:val="20"/>
          <w:szCs w:val="20"/>
          <w:lang w:val="es-US" w:eastAsia="en-US"/>
        </w:rPr>
        <w:t>en relación con</w:t>
      </w:r>
      <w:r w:rsidR="00E30B19" w:rsidRPr="00094C80">
        <w:rPr>
          <w:rFonts w:asciiTheme="majorHAnsi" w:eastAsia="Arial Unicode MS" w:hAnsiTheme="majorHAnsi" w:cstheme="minorHAnsi"/>
          <w:color w:val="auto"/>
          <w:sz w:val="20"/>
          <w:szCs w:val="20"/>
          <w:lang w:val="es-US" w:eastAsia="en-US"/>
        </w:rPr>
        <w:t xml:space="preserve"> la </w:t>
      </w:r>
      <w:r w:rsidR="00B210B0" w:rsidRPr="00094C80">
        <w:rPr>
          <w:rFonts w:asciiTheme="majorHAnsi" w:eastAsia="Arial Unicode MS" w:hAnsiTheme="majorHAnsi" w:cstheme="minorHAnsi"/>
          <w:color w:val="auto"/>
          <w:sz w:val="20"/>
          <w:szCs w:val="20"/>
          <w:lang w:val="es-US" w:eastAsia="en-US"/>
        </w:rPr>
        <w:t xml:space="preserve">falta de recursos legales para recurrir </w:t>
      </w:r>
      <w:r w:rsidR="00E30B19" w:rsidRPr="00094C80">
        <w:rPr>
          <w:rFonts w:asciiTheme="majorHAnsi" w:eastAsia="Arial Unicode MS" w:hAnsiTheme="majorHAnsi" w:cstheme="minorHAnsi"/>
          <w:color w:val="auto"/>
          <w:sz w:val="20"/>
          <w:szCs w:val="20"/>
          <w:lang w:val="es-US" w:eastAsia="en-US"/>
        </w:rPr>
        <w:t xml:space="preserve">la resolución emitida por </w:t>
      </w:r>
      <w:r w:rsidR="00A46CBE" w:rsidRPr="00094C80">
        <w:rPr>
          <w:rFonts w:asciiTheme="majorHAnsi" w:eastAsia="Arial Unicode MS" w:hAnsiTheme="majorHAnsi" w:cstheme="minorHAnsi"/>
          <w:color w:val="auto"/>
          <w:sz w:val="20"/>
          <w:szCs w:val="20"/>
          <w:lang w:val="es-US" w:eastAsia="en-US"/>
        </w:rPr>
        <w:t xml:space="preserve">la Corte Suprema de Justicia </w:t>
      </w:r>
      <w:r w:rsidR="00E30B19" w:rsidRPr="00094C80">
        <w:rPr>
          <w:rFonts w:asciiTheme="majorHAnsi" w:eastAsia="Arial Unicode MS" w:hAnsiTheme="majorHAnsi" w:cstheme="minorHAnsi"/>
          <w:color w:val="auto"/>
          <w:sz w:val="20"/>
          <w:szCs w:val="20"/>
          <w:lang w:val="es-US" w:eastAsia="en-US"/>
        </w:rPr>
        <w:t>en la que se resuelve</w:t>
      </w:r>
      <w:r w:rsidR="00A46CBE" w:rsidRPr="00094C80">
        <w:rPr>
          <w:rFonts w:asciiTheme="majorHAnsi" w:eastAsia="Arial Unicode MS" w:hAnsiTheme="majorHAnsi" w:cstheme="minorHAnsi"/>
          <w:color w:val="auto"/>
          <w:sz w:val="20"/>
          <w:szCs w:val="20"/>
          <w:lang w:val="es-US" w:eastAsia="en-US"/>
        </w:rPr>
        <w:t xml:space="preserve"> </w:t>
      </w:r>
      <w:r w:rsidR="00B210B0" w:rsidRPr="00094C80">
        <w:rPr>
          <w:rFonts w:asciiTheme="majorHAnsi" w:eastAsia="Arial Unicode MS" w:hAnsiTheme="majorHAnsi" w:cstheme="minorHAnsi"/>
          <w:color w:val="auto"/>
          <w:sz w:val="20"/>
          <w:szCs w:val="20"/>
          <w:lang w:val="es-US" w:eastAsia="en-US"/>
        </w:rPr>
        <w:t xml:space="preserve">rechazar la impugnación de la candidatura presidencial del actual </w:t>
      </w:r>
      <w:r w:rsidR="00541402">
        <w:rPr>
          <w:rFonts w:asciiTheme="majorHAnsi" w:eastAsia="Arial Unicode MS" w:hAnsiTheme="majorHAnsi" w:cstheme="minorHAnsi"/>
          <w:color w:val="auto"/>
          <w:sz w:val="20"/>
          <w:szCs w:val="20"/>
          <w:lang w:val="es-US" w:eastAsia="en-US"/>
        </w:rPr>
        <w:t>Presidente</w:t>
      </w:r>
      <w:r w:rsidR="00B210B0" w:rsidRPr="00094C80">
        <w:rPr>
          <w:rFonts w:asciiTheme="majorHAnsi" w:eastAsia="Arial Unicode MS" w:hAnsiTheme="majorHAnsi" w:cstheme="minorHAnsi"/>
          <w:color w:val="auto"/>
          <w:sz w:val="20"/>
          <w:szCs w:val="20"/>
          <w:lang w:val="es-US" w:eastAsia="en-US"/>
        </w:rPr>
        <w:t xml:space="preserve">. En este sentido, hace </w:t>
      </w:r>
      <w:r w:rsidRPr="00094C80">
        <w:rPr>
          <w:rFonts w:asciiTheme="majorHAnsi" w:eastAsia="Arial Unicode MS" w:hAnsiTheme="majorHAnsi" w:cstheme="minorHAnsi"/>
          <w:color w:val="auto"/>
          <w:sz w:val="20"/>
          <w:szCs w:val="20"/>
          <w:lang w:val="es-US" w:eastAsia="en-US"/>
        </w:rPr>
        <w:t xml:space="preserve">referencia al </w:t>
      </w:r>
      <w:r w:rsidR="008705EC" w:rsidRPr="00094C80">
        <w:rPr>
          <w:rFonts w:asciiTheme="majorHAnsi" w:eastAsia="Arial Unicode MS" w:hAnsiTheme="majorHAnsi" w:cstheme="minorHAnsi"/>
          <w:color w:val="auto"/>
          <w:sz w:val="20"/>
          <w:szCs w:val="20"/>
          <w:lang w:val="es-US" w:eastAsia="en-US"/>
        </w:rPr>
        <w:t>precedente del caso</w:t>
      </w:r>
      <w:r w:rsidRPr="00094C80">
        <w:rPr>
          <w:rFonts w:asciiTheme="majorHAnsi" w:eastAsia="Arial Unicode MS" w:hAnsiTheme="majorHAnsi" w:cstheme="minorHAnsi"/>
          <w:color w:val="auto"/>
          <w:sz w:val="20"/>
          <w:szCs w:val="20"/>
          <w:lang w:val="es-US" w:eastAsia="en-US"/>
        </w:rPr>
        <w:t xml:space="preserve"> Yatama vs. Nicaragua, </w:t>
      </w:r>
      <w:r w:rsidR="007E3CB4">
        <w:rPr>
          <w:rFonts w:asciiTheme="majorHAnsi" w:eastAsia="Arial Unicode MS" w:hAnsiTheme="majorHAnsi" w:cstheme="minorHAnsi"/>
          <w:color w:val="auto"/>
          <w:sz w:val="20"/>
          <w:szCs w:val="20"/>
          <w:lang w:val="es-US" w:eastAsia="en-US"/>
        </w:rPr>
        <w:t xml:space="preserve">indicando que </w:t>
      </w:r>
      <w:r w:rsidR="00DB71F5" w:rsidRPr="00094C80">
        <w:rPr>
          <w:rFonts w:asciiTheme="majorHAnsi" w:eastAsia="Arial Unicode MS" w:hAnsiTheme="majorHAnsi" w:cstheme="minorHAnsi"/>
          <w:color w:val="auto"/>
          <w:sz w:val="20"/>
          <w:szCs w:val="20"/>
          <w:lang w:val="es-US" w:eastAsia="en-US"/>
        </w:rPr>
        <w:t>a pesar d</w:t>
      </w:r>
      <w:r w:rsidR="008705EC" w:rsidRPr="00094C80">
        <w:rPr>
          <w:rFonts w:asciiTheme="majorHAnsi" w:eastAsia="Arial Unicode MS" w:hAnsiTheme="majorHAnsi" w:cstheme="minorHAnsi"/>
          <w:color w:val="auto"/>
          <w:sz w:val="20"/>
          <w:szCs w:val="20"/>
          <w:lang w:val="es-US" w:eastAsia="en-US"/>
        </w:rPr>
        <w:t xml:space="preserve">e </w:t>
      </w:r>
      <w:r w:rsidR="00666F7D">
        <w:rPr>
          <w:rFonts w:asciiTheme="majorHAnsi" w:eastAsia="Arial Unicode MS" w:hAnsiTheme="majorHAnsi" w:cstheme="minorHAnsi"/>
          <w:color w:val="auto"/>
          <w:sz w:val="20"/>
          <w:szCs w:val="20"/>
          <w:lang w:val="es-US" w:eastAsia="en-US"/>
        </w:rPr>
        <w:t xml:space="preserve">que la </w:t>
      </w:r>
      <w:r w:rsidRPr="00094C80">
        <w:rPr>
          <w:rFonts w:asciiTheme="majorHAnsi" w:eastAsia="Arial Unicode MS" w:hAnsiTheme="majorHAnsi" w:cstheme="minorHAnsi"/>
          <w:color w:val="auto"/>
          <w:sz w:val="20"/>
          <w:szCs w:val="20"/>
          <w:lang w:val="es-US" w:eastAsia="en-US"/>
        </w:rPr>
        <w:t>Corte Interameri</w:t>
      </w:r>
      <w:r w:rsidR="008705EC" w:rsidRPr="00094C80">
        <w:rPr>
          <w:rFonts w:asciiTheme="majorHAnsi" w:eastAsia="Arial Unicode MS" w:hAnsiTheme="majorHAnsi" w:cstheme="minorHAnsi"/>
          <w:color w:val="auto"/>
          <w:sz w:val="20"/>
          <w:szCs w:val="20"/>
          <w:lang w:val="es-US" w:eastAsia="en-US"/>
        </w:rPr>
        <w:t xml:space="preserve">cana de Derechos Humanos </w:t>
      </w:r>
      <w:r w:rsidR="00666F7D">
        <w:rPr>
          <w:rFonts w:asciiTheme="majorHAnsi" w:eastAsia="Arial Unicode MS" w:hAnsiTheme="majorHAnsi" w:cstheme="minorHAnsi"/>
          <w:color w:val="auto"/>
          <w:sz w:val="20"/>
          <w:szCs w:val="20"/>
          <w:lang w:val="es-US" w:eastAsia="en-US"/>
        </w:rPr>
        <w:t xml:space="preserve">ordenó </w:t>
      </w:r>
      <w:r w:rsidR="008705EC" w:rsidRPr="00094C80">
        <w:rPr>
          <w:rFonts w:asciiTheme="majorHAnsi" w:eastAsia="Arial Unicode MS" w:hAnsiTheme="majorHAnsi" w:cstheme="minorHAnsi"/>
          <w:color w:val="auto"/>
          <w:sz w:val="20"/>
          <w:szCs w:val="20"/>
          <w:lang w:val="es-US" w:eastAsia="en-US"/>
        </w:rPr>
        <w:t>al E</w:t>
      </w:r>
      <w:r w:rsidRPr="00094C80">
        <w:rPr>
          <w:rFonts w:asciiTheme="majorHAnsi" w:eastAsia="Arial Unicode MS" w:hAnsiTheme="majorHAnsi" w:cstheme="minorHAnsi"/>
          <w:color w:val="auto"/>
          <w:sz w:val="20"/>
          <w:szCs w:val="20"/>
          <w:lang w:val="es-US" w:eastAsia="en-US"/>
        </w:rPr>
        <w:t xml:space="preserve">stado </w:t>
      </w:r>
      <w:r w:rsidR="00DB71F5" w:rsidRPr="00094C80">
        <w:rPr>
          <w:rFonts w:asciiTheme="majorHAnsi" w:eastAsia="Arial Unicode MS" w:hAnsiTheme="majorHAnsi" w:cstheme="minorHAnsi"/>
          <w:color w:val="auto"/>
          <w:sz w:val="20"/>
          <w:szCs w:val="20"/>
          <w:lang w:val="es-US" w:eastAsia="en-US"/>
        </w:rPr>
        <w:t>la adopci</w:t>
      </w:r>
      <w:r w:rsidR="008705EC" w:rsidRPr="00094C80">
        <w:rPr>
          <w:rFonts w:asciiTheme="majorHAnsi" w:eastAsia="Arial Unicode MS" w:hAnsiTheme="majorHAnsi" w:cstheme="minorHAnsi"/>
          <w:color w:val="auto"/>
          <w:sz w:val="20"/>
          <w:szCs w:val="20"/>
          <w:lang w:val="es-US" w:eastAsia="en-US"/>
        </w:rPr>
        <w:t>ón de medidas legislativas para establecer un recurso judicial efectivo contra las decisiones del Consejo Supremo Electoral, éstas aú</w:t>
      </w:r>
      <w:r w:rsidR="00E30B19" w:rsidRPr="00094C80">
        <w:rPr>
          <w:rFonts w:asciiTheme="majorHAnsi" w:eastAsia="Arial Unicode MS" w:hAnsiTheme="majorHAnsi" w:cstheme="minorHAnsi"/>
          <w:color w:val="auto"/>
          <w:sz w:val="20"/>
          <w:szCs w:val="20"/>
          <w:lang w:val="es-US" w:eastAsia="en-US"/>
        </w:rPr>
        <w:t>n no han sido implementadas,</w:t>
      </w:r>
      <w:r w:rsidR="00666F7D">
        <w:rPr>
          <w:rFonts w:asciiTheme="majorHAnsi" w:eastAsia="Arial Unicode MS" w:hAnsiTheme="majorHAnsi" w:cstheme="minorHAnsi"/>
          <w:color w:val="auto"/>
          <w:sz w:val="20"/>
          <w:szCs w:val="20"/>
          <w:lang w:val="es-US" w:eastAsia="en-US"/>
        </w:rPr>
        <w:t xml:space="preserve"> puesto que falta</w:t>
      </w:r>
      <w:r w:rsidR="00855F7F" w:rsidRPr="00094C80">
        <w:rPr>
          <w:rFonts w:asciiTheme="majorHAnsi" w:eastAsia="Arial Unicode MS" w:hAnsiTheme="majorHAnsi" w:cstheme="minorHAnsi"/>
          <w:color w:val="auto"/>
          <w:sz w:val="20"/>
          <w:szCs w:val="20"/>
          <w:lang w:val="es-US" w:eastAsia="en-US"/>
        </w:rPr>
        <w:t xml:space="preserve"> adecuar la legislación interna.</w:t>
      </w:r>
      <w:r w:rsidR="008705EC" w:rsidRPr="00094C80">
        <w:rPr>
          <w:rFonts w:asciiTheme="majorHAnsi" w:eastAsia="Arial Unicode MS" w:hAnsiTheme="majorHAnsi" w:cstheme="minorHAnsi"/>
          <w:color w:val="auto"/>
          <w:sz w:val="20"/>
          <w:szCs w:val="20"/>
          <w:lang w:val="es-US" w:eastAsia="en-US"/>
        </w:rPr>
        <w:t xml:space="preserve"> </w:t>
      </w:r>
    </w:p>
    <w:p w14:paraId="71FE15C1" w14:textId="77777777" w:rsidR="0053457D" w:rsidRPr="00E42920" w:rsidRDefault="0053457D" w:rsidP="00E42920">
      <w:pPr>
        <w:rPr>
          <w:rFonts w:asciiTheme="majorHAnsi" w:hAnsiTheme="majorHAnsi" w:cstheme="minorHAnsi"/>
          <w:sz w:val="20"/>
          <w:szCs w:val="20"/>
          <w:lang w:val="es-US"/>
        </w:rPr>
      </w:pPr>
    </w:p>
    <w:p w14:paraId="203A2730" w14:textId="2D33EC7D" w:rsidR="0053457D" w:rsidRDefault="0053457D" w:rsidP="0053457D">
      <w:pPr>
        <w:pStyle w:val="ListParagraph"/>
        <w:numPr>
          <w:ilvl w:val="0"/>
          <w:numId w:val="103"/>
        </w:numPr>
        <w:jc w:val="both"/>
        <w:rPr>
          <w:rFonts w:asciiTheme="majorHAnsi" w:eastAsia="Arial Unicode MS" w:hAnsiTheme="majorHAnsi" w:cstheme="minorHAnsi"/>
          <w:color w:val="auto"/>
          <w:sz w:val="20"/>
          <w:szCs w:val="20"/>
          <w:lang w:val="es-US" w:eastAsia="en-US"/>
        </w:rPr>
      </w:pPr>
      <w:r>
        <w:rPr>
          <w:rFonts w:asciiTheme="majorHAnsi" w:eastAsia="Arial Unicode MS" w:hAnsiTheme="majorHAnsi" w:cstheme="minorHAnsi"/>
          <w:color w:val="auto"/>
          <w:sz w:val="20"/>
          <w:szCs w:val="20"/>
          <w:lang w:val="es-US" w:eastAsia="en-US"/>
        </w:rPr>
        <w:t xml:space="preserve">Por su parte, </w:t>
      </w:r>
      <w:r w:rsidR="00015C15">
        <w:rPr>
          <w:rFonts w:asciiTheme="majorHAnsi" w:eastAsia="Arial Unicode MS" w:hAnsiTheme="majorHAnsi" w:cstheme="minorHAnsi"/>
          <w:color w:val="auto"/>
          <w:sz w:val="20"/>
          <w:szCs w:val="20"/>
          <w:lang w:val="es-US" w:eastAsia="en-US"/>
        </w:rPr>
        <w:t xml:space="preserve">el Estado solicita se declare inadmisible la petición pues </w:t>
      </w:r>
      <w:r w:rsidR="00015C15" w:rsidRPr="000E115E">
        <w:rPr>
          <w:rFonts w:asciiTheme="majorHAnsi" w:eastAsia="Arial Unicode MS" w:hAnsiTheme="majorHAnsi" w:cstheme="minorHAnsi"/>
          <w:color w:val="auto"/>
          <w:sz w:val="20"/>
          <w:szCs w:val="20"/>
          <w:lang w:val="es-US" w:eastAsia="en-US"/>
        </w:rPr>
        <w:t>ésta no cumple con los requisitos de admisibilidad contemplados en el artículo 46</w:t>
      </w:r>
      <w:r w:rsidR="00015C15">
        <w:rPr>
          <w:rFonts w:asciiTheme="majorHAnsi" w:eastAsia="Arial Unicode MS" w:hAnsiTheme="majorHAnsi" w:cstheme="minorHAnsi"/>
          <w:color w:val="auto"/>
          <w:sz w:val="20"/>
          <w:szCs w:val="20"/>
          <w:lang w:val="es-US" w:eastAsia="en-US"/>
        </w:rPr>
        <w:t>.b</w:t>
      </w:r>
      <w:r w:rsidR="00015C15" w:rsidRPr="000E115E">
        <w:rPr>
          <w:rFonts w:asciiTheme="majorHAnsi" w:eastAsia="Arial Unicode MS" w:hAnsiTheme="majorHAnsi" w:cstheme="minorHAnsi"/>
          <w:color w:val="auto"/>
          <w:sz w:val="20"/>
          <w:szCs w:val="20"/>
          <w:lang w:val="es-US" w:eastAsia="en-US"/>
        </w:rPr>
        <w:t xml:space="preserve"> de la Convención</w:t>
      </w:r>
      <w:r w:rsidR="00015C15">
        <w:rPr>
          <w:rFonts w:asciiTheme="majorHAnsi" w:eastAsia="Arial Unicode MS" w:hAnsiTheme="majorHAnsi" w:cstheme="minorHAnsi"/>
          <w:color w:val="auto"/>
          <w:sz w:val="20"/>
          <w:szCs w:val="20"/>
          <w:lang w:val="es-US" w:eastAsia="en-US"/>
        </w:rPr>
        <w:t xml:space="preserve"> y en el artículo 32.1 de su reglamento</w:t>
      </w:r>
      <w:r w:rsidR="00015C15" w:rsidRPr="000E115E">
        <w:rPr>
          <w:rFonts w:asciiTheme="majorHAnsi" w:eastAsia="Arial Unicode MS" w:hAnsiTheme="majorHAnsi" w:cstheme="minorHAnsi"/>
          <w:color w:val="auto"/>
          <w:sz w:val="20"/>
          <w:szCs w:val="20"/>
          <w:lang w:val="es-US" w:eastAsia="en-US"/>
        </w:rPr>
        <w:t>.</w:t>
      </w:r>
      <w:r w:rsidR="00015C15">
        <w:rPr>
          <w:rFonts w:asciiTheme="majorHAnsi" w:eastAsia="Arial Unicode MS" w:hAnsiTheme="majorHAnsi" w:cstheme="minorHAnsi"/>
          <w:color w:val="auto"/>
          <w:sz w:val="20"/>
          <w:szCs w:val="20"/>
          <w:lang w:val="es-US" w:eastAsia="en-US"/>
        </w:rPr>
        <w:t xml:space="preserve"> Aduce que la petición es extemporánea en vista de que la misma fue presentada 13 meses después de la decisión de la Corte Suprema de Justicia de 30 de septiembre del 2010 </w:t>
      </w:r>
      <w:r w:rsidR="00015C15" w:rsidRPr="00A9440C">
        <w:rPr>
          <w:rFonts w:asciiTheme="majorHAnsi" w:hAnsiTheme="majorHAnsi" w:cstheme="minorHAnsi"/>
          <w:sz w:val="20"/>
          <w:szCs w:val="20"/>
          <w:lang w:val="es-US"/>
        </w:rPr>
        <w:t xml:space="preserve">que resolvió un recurso de amparo constitucional presentado por </w:t>
      </w:r>
      <w:r w:rsidR="00666F7D">
        <w:rPr>
          <w:rFonts w:asciiTheme="majorHAnsi" w:hAnsiTheme="majorHAnsi" w:cstheme="minorHAnsi"/>
          <w:sz w:val="20"/>
          <w:szCs w:val="20"/>
          <w:lang w:val="es-US"/>
        </w:rPr>
        <w:t>el Presidente</w:t>
      </w:r>
      <w:r w:rsidR="00015C15" w:rsidRPr="00A9440C">
        <w:rPr>
          <w:rFonts w:asciiTheme="majorHAnsi" w:hAnsiTheme="majorHAnsi" w:cstheme="minorHAnsi"/>
          <w:sz w:val="20"/>
          <w:szCs w:val="20"/>
          <w:lang w:val="es-US"/>
        </w:rPr>
        <w:t xml:space="preserve"> Ortega</w:t>
      </w:r>
      <w:r w:rsidR="00015C15">
        <w:rPr>
          <w:rFonts w:asciiTheme="majorHAnsi" w:hAnsiTheme="majorHAnsi" w:cstheme="minorHAnsi"/>
          <w:sz w:val="20"/>
          <w:szCs w:val="20"/>
          <w:lang w:val="es-US"/>
        </w:rPr>
        <w:t>.</w:t>
      </w:r>
      <w:r w:rsidR="00015C15">
        <w:rPr>
          <w:rFonts w:asciiTheme="majorHAnsi" w:eastAsia="Arial Unicode MS" w:hAnsiTheme="majorHAnsi" w:cstheme="minorHAnsi"/>
          <w:color w:val="auto"/>
          <w:sz w:val="20"/>
          <w:szCs w:val="20"/>
          <w:lang w:val="es-US" w:eastAsia="en-US"/>
        </w:rPr>
        <w:t xml:space="preserve"> Además, </w:t>
      </w:r>
      <w:r>
        <w:rPr>
          <w:rFonts w:asciiTheme="majorHAnsi" w:eastAsia="Arial Unicode MS" w:hAnsiTheme="majorHAnsi" w:cstheme="minorHAnsi"/>
          <w:color w:val="auto"/>
          <w:sz w:val="20"/>
          <w:szCs w:val="20"/>
          <w:lang w:val="es-US" w:eastAsia="en-US"/>
        </w:rPr>
        <w:t xml:space="preserve">el Estado </w:t>
      </w:r>
      <w:r w:rsidR="00DB60CC">
        <w:rPr>
          <w:rFonts w:asciiTheme="majorHAnsi" w:eastAsia="Arial Unicode MS" w:hAnsiTheme="majorHAnsi" w:cstheme="minorHAnsi"/>
          <w:color w:val="auto"/>
          <w:sz w:val="20"/>
          <w:szCs w:val="20"/>
          <w:lang w:val="es-US" w:eastAsia="en-US"/>
        </w:rPr>
        <w:t>a</w:t>
      </w:r>
      <w:r w:rsidR="00261F68">
        <w:rPr>
          <w:rFonts w:asciiTheme="majorHAnsi" w:eastAsia="Arial Unicode MS" w:hAnsiTheme="majorHAnsi" w:cstheme="minorHAnsi"/>
          <w:color w:val="auto"/>
          <w:sz w:val="20"/>
          <w:szCs w:val="20"/>
          <w:lang w:val="es-US" w:eastAsia="en-US"/>
        </w:rPr>
        <w:t xml:space="preserve">lega que no existe vulneración al ejercicio de los derechos </w:t>
      </w:r>
      <w:r w:rsidR="00C70FF9">
        <w:rPr>
          <w:rFonts w:asciiTheme="majorHAnsi" w:eastAsia="Arial Unicode MS" w:hAnsiTheme="majorHAnsi" w:cstheme="minorHAnsi"/>
          <w:color w:val="auto"/>
          <w:sz w:val="20"/>
          <w:szCs w:val="20"/>
          <w:lang w:val="es-US" w:eastAsia="en-US"/>
        </w:rPr>
        <w:t xml:space="preserve">de la presunta víctima por cuanto </w:t>
      </w:r>
      <w:r w:rsidR="00666F7D">
        <w:rPr>
          <w:rFonts w:asciiTheme="majorHAnsi" w:eastAsia="Arial Unicode MS" w:hAnsiTheme="majorHAnsi" w:cstheme="minorHAnsi"/>
          <w:color w:val="auto"/>
          <w:sz w:val="20"/>
          <w:szCs w:val="20"/>
          <w:lang w:val="es-US" w:eastAsia="en-US"/>
        </w:rPr>
        <w:t>la</w:t>
      </w:r>
      <w:r w:rsidR="00EB01FD">
        <w:rPr>
          <w:rFonts w:asciiTheme="majorHAnsi" w:eastAsia="Arial Unicode MS" w:hAnsiTheme="majorHAnsi" w:cstheme="minorHAnsi"/>
          <w:color w:val="auto"/>
          <w:sz w:val="20"/>
          <w:szCs w:val="20"/>
          <w:lang w:val="es-US" w:eastAsia="en-US"/>
        </w:rPr>
        <w:t xml:space="preserve"> Constitución Política garantiza a los nicaragüenses la igualdad de condiciones en el goce de derechos políticos</w:t>
      </w:r>
      <w:r w:rsidR="00957DB6">
        <w:rPr>
          <w:rFonts w:asciiTheme="majorHAnsi" w:eastAsia="Arial Unicode MS" w:hAnsiTheme="majorHAnsi" w:cstheme="minorHAnsi"/>
          <w:color w:val="auto"/>
          <w:sz w:val="20"/>
          <w:szCs w:val="20"/>
          <w:lang w:val="es-US" w:eastAsia="en-US"/>
        </w:rPr>
        <w:t xml:space="preserve"> y</w:t>
      </w:r>
      <w:r w:rsidR="00E94ADD">
        <w:rPr>
          <w:rFonts w:asciiTheme="majorHAnsi" w:eastAsia="Arial Unicode MS" w:hAnsiTheme="majorHAnsi" w:cstheme="minorHAnsi"/>
          <w:color w:val="auto"/>
          <w:sz w:val="20"/>
          <w:szCs w:val="20"/>
          <w:lang w:val="es-US" w:eastAsia="en-US"/>
        </w:rPr>
        <w:t>,</w:t>
      </w:r>
      <w:r w:rsidR="00957DB6">
        <w:rPr>
          <w:rFonts w:asciiTheme="majorHAnsi" w:eastAsia="Arial Unicode MS" w:hAnsiTheme="majorHAnsi" w:cstheme="minorHAnsi"/>
          <w:color w:val="auto"/>
          <w:sz w:val="20"/>
          <w:szCs w:val="20"/>
          <w:lang w:val="es-US" w:eastAsia="en-US"/>
        </w:rPr>
        <w:t xml:space="preserve"> menciona como prueba de </w:t>
      </w:r>
      <w:r w:rsidR="00957DB6">
        <w:rPr>
          <w:rFonts w:asciiTheme="majorHAnsi" w:eastAsia="Arial Unicode MS" w:hAnsiTheme="majorHAnsi" w:cstheme="minorHAnsi"/>
          <w:color w:val="auto"/>
          <w:sz w:val="20"/>
          <w:szCs w:val="20"/>
          <w:lang w:val="es-US" w:eastAsia="en-US"/>
        </w:rPr>
        <w:lastRenderedPageBreak/>
        <w:t>ello</w:t>
      </w:r>
      <w:r w:rsidR="00E94ADD">
        <w:rPr>
          <w:rFonts w:asciiTheme="majorHAnsi" w:eastAsia="Arial Unicode MS" w:hAnsiTheme="majorHAnsi" w:cstheme="minorHAnsi"/>
          <w:color w:val="auto"/>
          <w:sz w:val="20"/>
          <w:szCs w:val="20"/>
          <w:lang w:val="es-US" w:eastAsia="en-US"/>
        </w:rPr>
        <w:t>,</w:t>
      </w:r>
      <w:r w:rsidR="00DA1F74">
        <w:rPr>
          <w:rFonts w:asciiTheme="majorHAnsi" w:eastAsia="Arial Unicode MS" w:hAnsiTheme="majorHAnsi" w:cstheme="minorHAnsi"/>
          <w:color w:val="auto"/>
          <w:sz w:val="20"/>
          <w:szCs w:val="20"/>
          <w:lang w:val="es-US" w:eastAsia="en-US"/>
        </w:rPr>
        <w:t xml:space="preserve"> </w:t>
      </w:r>
      <w:r w:rsidR="00E94ADD">
        <w:rPr>
          <w:rFonts w:asciiTheme="majorHAnsi" w:eastAsia="Arial Unicode MS" w:hAnsiTheme="majorHAnsi" w:cstheme="minorHAnsi"/>
          <w:color w:val="auto"/>
          <w:sz w:val="20"/>
          <w:szCs w:val="20"/>
          <w:lang w:val="es-US" w:eastAsia="en-US"/>
        </w:rPr>
        <w:t>el acceso</w:t>
      </w:r>
      <w:r w:rsidR="00DA1F74">
        <w:rPr>
          <w:rFonts w:asciiTheme="majorHAnsi" w:eastAsia="Arial Unicode MS" w:hAnsiTheme="majorHAnsi" w:cstheme="minorHAnsi"/>
          <w:color w:val="auto"/>
          <w:sz w:val="20"/>
          <w:szCs w:val="20"/>
          <w:lang w:val="es-US" w:eastAsia="en-US"/>
        </w:rPr>
        <w:t xml:space="preserve"> que habría tenido </w:t>
      </w:r>
      <w:r w:rsidR="00957DB6">
        <w:rPr>
          <w:rFonts w:asciiTheme="majorHAnsi" w:eastAsia="Arial Unicode MS" w:hAnsiTheme="majorHAnsi" w:cstheme="minorHAnsi"/>
          <w:color w:val="auto"/>
          <w:sz w:val="20"/>
          <w:szCs w:val="20"/>
          <w:lang w:val="es-US" w:eastAsia="en-US"/>
        </w:rPr>
        <w:t>la presunta víctima para presentar su candidatura presidencial durante las elecciones del 2011</w:t>
      </w:r>
      <w:r w:rsidR="00DA1F74">
        <w:rPr>
          <w:rFonts w:asciiTheme="majorHAnsi" w:eastAsia="Arial Unicode MS" w:hAnsiTheme="majorHAnsi" w:cstheme="minorHAnsi"/>
          <w:color w:val="auto"/>
          <w:sz w:val="20"/>
          <w:szCs w:val="20"/>
          <w:lang w:val="es-US" w:eastAsia="en-US"/>
        </w:rPr>
        <w:t xml:space="preserve">, así como también </w:t>
      </w:r>
      <w:r w:rsidR="00E42920">
        <w:rPr>
          <w:rFonts w:asciiTheme="majorHAnsi" w:eastAsia="Arial Unicode MS" w:hAnsiTheme="majorHAnsi" w:cstheme="minorHAnsi"/>
          <w:color w:val="auto"/>
          <w:sz w:val="20"/>
          <w:szCs w:val="20"/>
          <w:lang w:val="es-US" w:eastAsia="en-US"/>
        </w:rPr>
        <w:t xml:space="preserve">que </w:t>
      </w:r>
      <w:r w:rsidR="00DA1F74">
        <w:rPr>
          <w:rFonts w:asciiTheme="majorHAnsi" w:eastAsia="Arial Unicode MS" w:hAnsiTheme="majorHAnsi" w:cstheme="minorHAnsi"/>
          <w:color w:val="auto"/>
          <w:sz w:val="20"/>
          <w:szCs w:val="20"/>
          <w:lang w:val="es-US" w:eastAsia="en-US"/>
        </w:rPr>
        <w:t xml:space="preserve">ésta </w:t>
      </w:r>
      <w:r w:rsidR="00E94ADD">
        <w:rPr>
          <w:rFonts w:asciiTheme="majorHAnsi" w:eastAsia="Arial Unicode MS" w:hAnsiTheme="majorHAnsi" w:cstheme="minorHAnsi"/>
          <w:color w:val="auto"/>
          <w:sz w:val="20"/>
          <w:szCs w:val="20"/>
          <w:lang w:val="es-US" w:eastAsia="en-US"/>
        </w:rPr>
        <w:t>habría integrado la Asamblea Nacional por haber obtenido en segundo lugar en las votaciones</w:t>
      </w:r>
      <w:r w:rsidR="00D8735C">
        <w:rPr>
          <w:rFonts w:asciiTheme="majorHAnsi" w:eastAsia="Arial Unicode MS" w:hAnsiTheme="majorHAnsi" w:cstheme="minorHAnsi"/>
          <w:color w:val="auto"/>
          <w:sz w:val="20"/>
          <w:szCs w:val="20"/>
          <w:lang w:val="es-US" w:eastAsia="en-US"/>
        </w:rPr>
        <w:t xml:space="preserve"> en cumplimiento al artículo </w:t>
      </w:r>
      <w:r w:rsidR="0013547C">
        <w:rPr>
          <w:rFonts w:asciiTheme="majorHAnsi" w:eastAsia="Arial Unicode MS" w:hAnsiTheme="majorHAnsi" w:cstheme="minorHAnsi"/>
          <w:color w:val="auto"/>
          <w:sz w:val="20"/>
          <w:szCs w:val="20"/>
          <w:lang w:val="es-US" w:eastAsia="en-US"/>
        </w:rPr>
        <w:t>133 de la Constitución</w:t>
      </w:r>
      <w:r w:rsidR="00E94ADD">
        <w:rPr>
          <w:rFonts w:asciiTheme="majorHAnsi" w:eastAsia="Arial Unicode MS" w:hAnsiTheme="majorHAnsi" w:cstheme="minorHAnsi"/>
          <w:color w:val="auto"/>
          <w:sz w:val="20"/>
          <w:szCs w:val="20"/>
          <w:lang w:val="es-US" w:eastAsia="en-US"/>
        </w:rPr>
        <w:t xml:space="preserve">. </w:t>
      </w:r>
    </w:p>
    <w:p w14:paraId="458F01F7" w14:textId="77777777" w:rsidR="00DB60CC" w:rsidRPr="00DB60CC" w:rsidRDefault="00DB60CC" w:rsidP="00DB60CC">
      <w:pPr>
        <w:pStyle w:val="ListParagraph"/>
        <w:rPr>
          <w:rFonts w:asciiTheme="majorHAnsi" w:eastAsia="Arial Unicode MS" w:hAnsiTheme="majorHAnsi" w:cstheme="minorHAnsi"/>
          <w:color w:val="auto"/>
          <w:sz w:val="20"/>
          <w:szCs w:val="20"/>
          <w:lang w:val="es-US" w:eastAsia="en-US"/>
        </w:rPr>
      </w:pPr>
    </w:p>
    <w:p w14:paraId="1958A39C" w14:textId="5AF7D089" w:rsidR="00D8735C" w:rsidRPr="00D8735C" w:rsidRDefault="00AF78E7" w:rsidP="00D8735C">
      <w:pPr>
        <w:pStyle w:val="ListParagraph"/>
        <w:numPr>
          <w:ilvl w:val="0"/>
          <w:numId w:val="103"/>
        </w:numPr>
        <w:jc w:val="both"/>
        <w:rPr>
          <w:rFonts w:asciiTheme="majorHAnsi" w:eastAsia="Arial Unicode MS" w:hAnsiTheme="majorHAnsi" w:cstheme="minorHAnsi"/>
          <w:color w:val="auto"/>
          <w:sz w:val="20"/>
          <w:szCs w:val="20"/>
          <w:lang w:val="es-US" w:eastAsia="en-US"/>
        </w:rPr>
      </w:pPr>
      <w:r>
        <w:rPr>
          <w:rFonts w:asciiTheme="majorHAnsi" w:eastAsia="Arial Unicode MS" w:hAnsiTheme="majorHAnsi" w:cstheme="minorHAnsi"/>
          <w:color w:val="auto"/>
          <w:sz w:val="20"/>
          <w:szCs w:val="20"/>
          <w:lang w:val="es-US" w:eastAsia="en-US"/>
        </w:rPr>
        <w:t>El Estado destaca su rol garantista en la tutela de los derechos fundamentales pues</w:t>
      </w:r>
      <w:r w:rsidR="00D8735C">
        <w:rPr>
          <w:rFonts w:asciiTheme="majorHAnsi" w:eastAsia="Arial Unicode MS" w:hAnsiTheme="majorHAnsi" w:cstheme="minorHAnsi"/>
          <w:color w:val="auto"/>
          <w:sz w:val="20"/>
          <w:szCs w:val="20"/>
          <w:lang w:val="es-US" w:eastAsia="en-US"/>
        </w:rPr>
        <w:t xml:space="preserve"> argumenta que</w:t>
      </w:r>
      <w:r>
        <w:rPr>
          <w:rFonts w:asciiTheme="majorHAnsi" w:eastAsia="Arial Unicode MS" w:hAnsiTheme="majorHAnsi" w:cstheme="minorHAnsi"/>
          <w:color w:val="auto"/>
          <w:sz w:val="20"/>
          <w:szCs w:val="20"/>
          <w:lang w:val="es-US" w:eastAsia="en-US"/>
        </w:rPr>
        <w:t xml:space="preserve"> </w:t>
      </w:r>
      <w:r w:rsidR="00D8735C">
        <w:rPr>
          <w:rFonts w:asciiTheme="majorHAnsi" w:eastAsia="Arial Unicode MS" w:hAnsiTheme="majorHAnsi" w:cstheme="minorHAnsi"/>
          <w:color w:val="auto"/>
          <w:sz w:val="20"/>
          <w:szCs w:val="20"/>
          <w:lang w:val="es-US" w:eastAsia="en-US"/>
        </w:rPr>
        <w:t>la campaña electoral del 2011 fue realizada con las libertades fund</w:t>
      </w:r>
      <w:r w:rsidR="002307AE">
        <w:rPr>
          <w:rFonts w:asciiTheme="majorHAnsi" w:eastAsia="Arial Unicode MS" w:hAnsiTheme="majorHAnsi" w:cstheme="minorHAnsi"/>
          <w:color w:val="auto"/>
          <w:sz w:val="20"/>
          <w:szCs w:val="20"/>
          <w:lang w:val="es-US" w:eastAsia="en-US"/>
        </w:rPr>
        <w:t xml:space="preserve">adas en </w:t>
      </w:r>
      <w:r w:rsidR="00D8735C">
        <w:rPr>
          <w:rFonts w:asciiTheme="majorHAnsi" w:eastAsia="Arial Unicode MS" w:hAnsiTheme="majorHAnsi" w:cstheme="minorHAnsi"/>
          <w:color w:val="auto"/>
          <w:sz w:val="20"/>
          <w:szCs w:val="20"/>
          <w:lang w:val="es-US" w:eastAsia="en-US"/>
        </w:rPr>
        <w:t>el derecho a la participación</w:t>
      </w:r>
      <w:r w:rsidR="0013547C">
        <w:rPr>
          <w:rFonts w:asciiTheme="majorHAnsi" w:eastAsia="Arial Unicode MS" w:hAnsiTheme="majorHAnsi" w:cstheme="minorHAnsi"/>
          <w:color w:val="auto"/>
          <w:sz w:val="20"/>
          <w:szCs w:val="20"/>
          <w:lang w:val="es-US" w:eastAsia="en-US"/>
        </w:rPr>
        <w:t>, mismas que habrían sido ejercidas por la presunta víctima y el resto de candidatos al poder impugnar ante el Consejo Supremo Electoral la aceptación de la candidatura del actual mandatario de Nicaragua e, incluso, al solicitar el reembolso de los gastos electorales</w:t>
      </w:r>
      <w:r w:rsidR="002307AE">
        <w:rPr>
          <w:rFonts w:asciiTheme="majorHAnsi" w:eastAsia="Arial Unicode MS" w:hAnsiTheme="majorHAnsi" w:cstheme="minorHAnsi"/>
          <w:color w:val="auto"/>
          <w:sz w:val="20"/>
          <w:szCs w:val="20"/>
          <w:lang w:val="es-US" w:eastAsia="en-US"/>
        </w:rPr>
        <w:t xml:space="preserve">. Señala que si bien es cierto </w:t>
      </w:r>
      <w:r w:rsidR="009F45DE">
        <w:rPr>
          <w:rFonts w:asciiTheme="majorHAnsi" w:eastAsia="Arial Unicode MS" w:hAnsiTheme="majorHAnsi" w:cstheme="minorHAnsi"/>
          <w:color w:val="auto"/>
          <w:sz w:val="20"/>
          <w:szCs w:val="20"/>
          <w:lang w:val="es-US" w:eastAsia="en-US"/>
        </w:rPr>
        <w:t>l</w:t>
      </w:r>
      <w:r w:rsidR="002307AE">
        <w:rPr>
          <w:rFonts w:asciiTheme="majorHAnsi" w:eastAsia="Arial Unicode MS" w:hAnsiTheme="majorHAnsi" w:cstheme="minorHAnsi"/>
          <w:color w:val="auto"/>
          <w:sz w:val="20"/>
          <w:szCs w:val="20"/>
          <w:lang w:val="es-US" w:eastAsia="en-US"/>
        </w:rPr>
        <w:t xml:space="preserve">a impugnación fue rechazada, la resolución del </w:t>
      </w:r>
      <w:r w:rsidR="00FC0509">
        <w:rPr>
          <w:rFonts w:asciiTheme="majorHAnsi" w:eastAsia="Arial Unicode MS" w:hAnsiTheme="majorHAnsi" w:cstheme="minorHAnsi"/>
          <w:color w:val="auto"/>
          <w:sz w:val="20"/>
          <w:szCs w:val="20"/>
          <w:lang w:val="es-US" w:eastAsia="en-US"/>
        </w:rPr>
        <w:t>Consejo Supremo Electoral es legal y está</w:t>
      </w:r>
      <w:r w:rsidR="002307AE">
        <w:rPr>
          <w:rFonts w:asciiTheme="majorHAnsi" w:eastAsia="Arial Unicode MS" w:hAnsiTheme="majorHAnsi" w:cstheme="minorHAnsi"/>
          <w:color w:val="auto"/>
          <w:sz w:val="20"/>
          <w:szCs w:val="20"/>
          <w:lang w:val="es-US" w:eastAsia="en-US"/>
        </w:rPr>
        <w:t xml:space="preserve"> debidamente motivada</w:t>
      </w:r>
      <w:r w:rsidR="00FC0509">
        <w:rPr>
          <w:rFonts w:asciiTheme="majorHAnsi" w:eastAsia="Arial Unicode MS" w:hAnsiTheme="majorHAnsi" w:cstheme="minorHAnsi"/>
          <w:color w:val="auto"/>
          <w:sz w:val="20"/>
          <w:szCs w:val="20"/>
          <w:lang w:val="es-US" w:eastAsia="en-US"/>
        </w:rPr>
        <w:t xml:space="preserve"> en la sentencia del 30 de septiembre del 2009 que resuelve el recurso de amparo constitucional presentado por </w:t>
      </w:r>
      <w:r w:rsidR="000A271A">
        <w:rPr>
          <w:rFonts w:asciiTheme="majorHAnsi" w:eastAsia="Arial Unicode MS" w:hAnsiTheme="majorHAnsi" w:cstheme="minorHAnsi"/>
          <w:color w:val="auto"/>
          <w:sz w:val="20"/>
          <w:szCs w:val="20"/>
          <w:lang w:val="es-US" w:eastAsia="en-US"/>
        </w:rPr>
        <w:t>el Presidente</w:t>
      </w:r>
      <w:r w:rsidR="00FC0509">
        <w:rPr>
          <w:rFonts w:asciiTheme="majorHAnsi" w:eastAsia="Arial Unicode MS" w:hAnsiTheme="majorHAnsi" w:cstheme="minorHAnsi"/>
          <w:color w:val="auto"/>
          <w:sz w:val="20"/>
          <w:szCs w:val="20"/>
          <w:lang w:val="es-US" w:eastAsia="en-US"/>
        </w:rPr>
        <w:t xml:space="preserve"> Ortega en el que se le otorga el derecho a participar como candidato presidencial; todo esto como consecuencia del rol garantista del Estado en su función jurisdiccio</w:t>
      </w:r>
      <w:r w:rsidR="00AD5444">
        <w:rPr>
          <w:rFonts w:asciiTheme="majorHAnsi" w:eastAsia="Arial Unicode MS" w:hAnsiTheme="majorHAnsi" w:cstheme="minorHAnsi"/>
          <w:color w:val="auto"/>
          <w:sz w:val="20"/>
          <w:szCs w:val="20"/>
          <w:lang w:val="es-US" w:eastAsia="en-US"/>
        </w:rPr>
        <w:t>nal para acceder a la justicia.</w:t>
      </w:r>
      <w:r w:rsidR="00FC0509">
        <w:rPr>
          <w:rFonts w:asciiTheme="majorHAnsi" w:eastAsia="Arial Unicode MS" w:hAnsiTheme="majorHAnsi" w:cstheme="minorHAnsi"/>
          <w:color w:val="auto"/>
          <w:sz w:val="20"/>
          <w:szCs w:val="20"/>
          <w:lang w:val="es-US" w:eastAsia="en-US"/>
        </w:rPr>
        <w:t xml:space="preserve">   </w:t>
      </w:r>
    </w:p>
    <w:p w14:paraId="65CE262E" w14:textId="77777777" w:rsidR="00DA1F74" w:rsidRPr="00DA1F74" w:rsidRDefault="00DA1F74" w:rsidP="00DA1F74">
      <w:pPr>
        <w:pStyle w:val="ListParagraph"/>
        <w:rPr>
          <w:rFonts w:asciiTheme="majorHAnsi" w:eastAsia="Arial Unicode MS" w:hAnsiTheme="majorHAnsi" w:cstheme="minorHAnsi"/>
          <w:color w:val="auto"/>
          <w:sz w:val="20"/>
          <w:szCs w:val="20"/>
          <w:lang w:val="es-US" w:eastAsia="en-US"/>
        </w:rPr>
      </w:pPr>
    </w:p>
    <w:p w14:paraId="207646E7" w14:textId="7F49A64C" w:rsidR="00DB60CC" w:rsidRPr="00015C15" w:rsidRDefault="00FA6134" w:rsidP="00015C15">
      <w:pPr>
        <w:pStyle w:val="ListParagraph"/>
        <w:numPr>
          <w:ilvl w:val="0"/>
          <w:numId w:val="103"/>
        </w:numPr>
        <w:jc w:val="both"/>
        <w:rPr>
          <w:rFonts w:asciiTheme="majorHAnsi" w:eastAsia="Arial Unicode MS" w:hAnsiTheme="majorHAnsi" w:cstheme="minorHAnsi"/>
          <w:color w:val="auto"/>
          <w:sz w:val="20"/>
          <w:szCs w:val="20"/>
          <w:lang w:val="es-US" w:eastAsia="en-US"/>
        </w:rPr>
      </w:pPr>
      <w:r>
        <w:rPr>
          <w:rFonts w:asciiTheme="majorHAnsi" w:eastAsia="Arial Unicode MS" w:hAnsiTheme="majorHAnsi" w:cstheme="minorHAnsi"/>
          <w:color w:val="auto"/>
          <w:sz w:val="20"/>
          <w:szCs w:val="20"/>
          <w:lang w:val="es-US" w:eastAsia="en-US"/>
        </w:rPr>
        <w:t xml:space="preserve">En cuanto al supuesto incumplimiento del </w:t>
      </w:r>
      <w:r w:rsidR="000A271A">
        <w:rPr>
          <w:rFonts w:asciiTheme="majorHAnsi" w:eastAsia="Arial Unicode MS" w:hAnsiTheme="majorHAnsi" w:cstheme="minorHAnsi"/>
          <w:color w:val="auto"/>
          <w:sz w:val="20"/>
          <w:szCs w:val="20"/>
          <w:lang w:val="es-US" w:eastAsia="en-US"/>
        </w:rPr>
        <w:t>artículo</w:t>
      </w:r>
      <w:r>
        <w:rPr>
          <w:rFonts w:asciiTheme="majorHAnsi" w:eastAsia="Arial Unicode MS" w:hAnsiTheme="majorHAnsi" w:cstheme="minorHAnsi"/>
          <w:color w:val="auto"/>
          <w:sz w:val="20"/>
          <w:szCs w:val="20"/>
          <w:lang w:val="es-US" w:eastAsia="en-US"/>
        </w:rPr>
        <w:t xml:space="preserve"> 147 de la Constituci</w:t>
      </w:r>
      <w:r w:rsidR="007B10B0">
        <w:rPr>
          <w:rFonts w:asciiTheme="majorHAnsi" w:eastAsia="Arial Unicode MS" w:hAnsiTheme="majorHAnsi" w:cstheme="minorHAnsi"/>
          <w:color w:val="auto"/>
          <w:sz w:val="20"/>
          <w:szCs w:val="20"/>
          <w:lang w:val="es-US" w:eastAsia="en-US"/>
        </w:rPr>
        <w:t xml:space="preserve">ón, el Estado hace referencia a </w:t>
      </w:r>
      <w:r w:rsidR="00DA1F74">
        <w:rPr>
          <w:rFonts w:asciiTheme="majorHAnsi" w:eastAsia="Arial Unicode MS" w:hAnsiTheme="majorHAnsi" w:cstheme="minorHAnsi"/>
          <w:color w:val="auto"/>
          <w:sz w:val="20"/>
          <w:szCs w:val="20"/>
          <w:lang w:val="es-US" w:eastAsia="en-US"/>
        </w:rPr>
        <w:t>la sentencia</w:t>
      </w:r>
      <w:r w:rsidR="00CA2BBA">
        <w:rPr>
          <w:rFonts w:asciiTheme="majorHAnsi" w:eastAsia="Arial Unicode MS" w:hAnsiTheme="majorHAnsi" w:cstheme="minorHAnsi"/>
          <w:color w:val="auto"/>
          <w:sz w:val="20"/>
          <w:szCs w:val="20"/>
          <w:lang w:val="es-US" w:eastAsia="en-US"/>
        </w:rPr>
        <w:t xml:space="preserve"> no. 504 emitida por la Corte Suprema </w:t>
      </w:r>
      <w:r>
        <w:rPr>
          <w:rFonts w:asciiTheme="majorHAnsi" w:eastAsia="Arial Unicode MS" w:hAnsiTheme="majorHAnsi" w:cstheme="minorHAnsi"/>
          <w:color w:val="auto"/>
          <w:sz w:val="20"/>
          <w:szCs w:val="20"/>
          <w:lang w:val="es-US" w:eastAsia="en-US"/>
        </w:rPr>
        <w:t xml:space="preserve">el 19 de octubre de 2009. </w:t>
      </w:r>
      <w:r w:rsidR="009D34EE">
        <w:rPr>
          <w:rFonts w:asciiTheme="majorHAnsi" w:eastAsia="Arial Unicode MS" w:hAnsiTheme="majorHAnsi" w:cstheme="minorHAnsi"/>
          <w:color w:val="auto"/>
          <w:sz w:val="20"/>
          <w:szCs w:val="20"/>
          <w:lang w:val="es-US" w:eastAsia="en-US"/>
        </w:rPr>
        <w:t xml:space="preserve">Ésta </w:t>
      </w:r>
      <w:r w:rsidR="00CA2BBA">
        <w:rPr>
          <w:rFonts w:asciiTheme="majorHAnsi" w:eastAsia="Arial Unicode MS" w:hAnsiTheme="majorHAnsi" w:cstheme="minorHAnsi"/>
          <w:color w:val="auto"/>
          <w:sz w:val="20"/>
          <w:szCs w:val="20"/>
          <w:lang w:val="es-US" w:eastAsia="en-US"/>
        </w:rPr>
        <w:t xml:space="preserve">resolvió el recurso de amparo constitucional interpuesto por </w:t>
      </w:r>
      <w:r w:rsidR="000A271A">
        <w:rPr>
          <w:rFonts w:asciiTheme="majorHAnsi" w:eastAsia="Arial Unicode MS" w:hAnsiTheme="majorHAnsi" w:cstheme="minorHAnsi"/>
          <w:color w:val="auto"/>
          <w:sz w:val="20"/>
          <w:szCs w:val="20"/>
          <w:lang w:val="es-US" w:eastAsia="en-US"/>
        </w:rPr>
        <w:t>el Presidente</w:t>
      </w:r>
      <w:r w:rsidR="00CA2BBA">
        <w:rPr>
          <w:rFonts w:asciiTheme="majorHAnsi" w:eastAsia="Arial Unicode MS" w:hAnsiTheme="majorHAnsi" w:cstheme="minorHAnsi"/>
          <w:color w:val="auto"/>
          <w:sz w:val="20"/>
          <w:szCs w:val="20"/>
          <w:lang w:val="es-US" w:eastAsia="en-US"/>
        </w:rPr>
        <w:t xml:space="preserve"> Ortega y diferentes alcaldes municipales </w:t>
      </w:r>
      <w:r>
        <w:rPr>
          <w:rFonts w:asciiTheme="majorHAnsi" w:eastAsia="Arial Unicode MS" w:hAnsiTheme="majorHAnsi" w:cstheme="minorHAnsi"/>
          <w:color w:val="auto"/>
          <w:sz w:val="20"/>
          <w:szCs w:val="20"/>
          <w:lang w:val="es-US" w:eastAsia="en-US"/>
        </w:rPr>
        <w:t xml:space="preserve">en contra de la </w:t>
      </w:r>
      <w:r w:rsidR="00CA2BBA">
        <w:rPr>
          <w:rFonts w:asciiTheme="majorHAnsi" w:eastAsia="Arial Unicode MS" w:hAnsiTheme="majorHAnsi" w:cstheme="minorHAnsi"/>
          <w:color w:val="auto"/>
          <w:sz w:val="20"/>
          <w:szCs w:val="20"/>
          <w:lang w:val="es-US" w:eastAsia="en-US"/>
        </w:rPr>
        <w:t xml:space="preserve">resolución administrativa dictada por el Consejo </w:t>
      </w:r>
      <w:r>
        <w:rPr>
          <w:rFonts w:asciiTheme="majorHAnsi" w:eastAsia="Arial Unicode MS" w:hAnsiTheme="majorHAnsi" w:cstheme="minorHAnsi"/>
          <w:color w:val="auto"/>
          <w:sz w:val="20"/>
          <w:szCs w:val="20"/>
          <w:lang w:val="es-US" w:eastAsia="en-US"/>
        </w:rPr>
        <w:t>Supremo Electoral el 17 de octubre del 2009, en la que se rechazaba la solicitud que presentaron para pedir la inaplicación del principio de interdicci</w:t>
      </w:r>
      <w:r w:rsidR="009D34EE">
        <w:rPr>
          <w:rFonts w:asciiTheme="majorHAnsi" w:eastAsia="Arial Unicode MS" w:hAnsiTheme="majorHAnsi" w:cstheme="minorHAnsi"/>
          <w:color w:val="auto"/>
          <w:sz w:val="20"/>
          <w:szCs w:val="20"/>
          <w:lang w:val="es-US" w:eastAsia="en-US"/>
        </w:rPr>
        <w:t>ón electoral para Presidente y V</w:t>
      </w:r>
      <w:r>
        <w:rPr>
          <w:rFonts w:asciiTheme="majorHAnsi" w:eastAsia="Arial Unicode MS" w:hAnsiTheme="majorHAnsi" w:cstheme="minorHAnsi"/>
          <w:color w:val="auto"/>
          <w:sz w:val="20"/>
          <w:szCs w:val="20"/>
          <w:lang w:val="es-US" w:eastAsia="en-US"/>
        </w:rPr>
        <w:t>icepresidente de la República, as</w:t>
      </w:r>
      <w:r w:rsidR="009D34EE">
        <w:rPr>
          <w:rFonts w:asciiTheme="majorHAnsi" w:eastAsia="Arial Unicode MS" w:hAnsiTheme="majorHAnsi" w:cstheme="minorHAnsi"/>
          <w:color w:val="auto"/>
          <w:sz w:val="20"/>
          <w:szCs w:val="20"/>
          <w:lang w:val="es-US" w:eastAsia="en-US"/>
        </w:rPr>
        <w:t>í como para Alcalde y Vice alcalde M</w:t>
      </w:r>
      <w:r>
        <w:rPr>
          <w:rFonts w:asciiTheme="majorHAnsi" w:eastAsia="Arial Unicode MS" w:hAnsiTheme="majorHAnsi" w:cstheme="minorHAnsi"/>
          <w:color w:val="auto"/>
          <w:sz w:val="20"/>
          <w:szCs w:val="20"/>
          <w:lang w:val="es-US" w:eastAsia="en-US"/>
        </w:rPr>
        <w:t xml:space="preserve">unicipal. </w:t>
      </w:r>
      <w:r w:rsidR="000A271A">
        <w:rPr>
          <w:rFonts w:asciiTheme="majorHAnsi" w:eastAsia="Arial Unicode MS" w:hAnsiTheme="majorHAnsi" w:cstheme="minorHAnsi"/>
          <w:color w:val="auto"/>
          <w:sz w:val="20"/>
          <w:szCs w:val="20"/>
          <w:lang w:val="es-US" w:eastAsia="en-US"/>
        </w:rPr>
        <w:t xml:space="preserve">Señala que en ejercicio de la </w:t>
      </w:r>
      <w:r w:rsidR="009D34EE" w:rsidRPr="006C7B21">
        <w:rPr>
          <w:rFonts w:asciiTheme="majorHAnsi" w:eastAsia="Arial Unicode MS" w:hAnsiTheme="majorHAnsi" w:cstheme="minorHAnsi"/>
          <w:color w:val="auto"/>
          <w:sz w:val="20"/>
          <w:szCs w:val="20"/>
          <w:lang w:val="es-US" w:eastAsia="en-US"/>
        </w:rPr>
        <w:t xml:space="preserve">competencia del Poder judicial </w:t>
      </w:r>
      <w:r w:rsidR="000A271A">
        <w:rPr>
          <w:rFonts w:asciiTheme="majorHAnsi" w:eastAsia="Arial Unicode MS" w:hAnsiTheme="majorHAnsi" w:cstheme="minorHAnsi"/>
          <w:color w:val="auto"/>
          <w:sz w:val="20"/>
          <w:szCs w:val="20"/>
          <w:lang w:val="es-US" w:eastAsia="en-US"/>
        </w:rPr>
        <w:t>para</w:t>
      </w:r>
      <w:r w:rsidR="009D34EE" w:rsidRPr="006C7B21">
        <w:rPr>
          <w:rFonts w:asciiTheme="majorHAnsi" w:eastAsia="Arial Unicode MS" w:hAnsiTheme="majorHAnsi" w:cstheme="minorHAnsi"/>
          <w:color w:val="auto"/>
          <w:sz w:val="20"/>
          <w:szCs w:val="20"/>
          <w:lang w:val="es-US" w:eastAsia="en-US"/>
        </w:rPr>
        <w:t xml:space="preserve"> tutela</w:t>
      </w:r>
      <w:r w:rsidR="000A271A">
        <w:rPr>
          <w:rFonts w:asciiTheme="majorHAnsi" w:eastAsia="Arial Unicode MS" w:hAnsiTheme="majorHAnsi" w:cstheme="minorHAnsi"/>
          <w:color w:val="auto"/>
          <w:sz w:val="20"/>
          <w:szCs w:val="20"/>
          <w:lang w:val="es-US" w:eastAsia="en-US"/>
        </w:rPr>
        <w:t>r</w:t>
      </w:r>
      <w:r w:rsidR="009D34EE" w:rsidRPr="006C7B21">
        <w:rPr>
          <w:rFonts w:asciiTheme="majorHAnsi" w:eastAsia="Arial Unicode MS" w:hAnsiTheme="majorHAnsi" w:cstheme="minorHAnsi"/>
          <w:color w:val="auto"/>
          <w:sz w:val="20"/>
          <w:szCs w:val="20"/>
          <w:lang w:val="es-US" w:eastAsia="en-US"/>
        </w:rPr>
        <w:t xml:space="preserve"> derechos fund</w:t>
      </w:r>
      <w:r w:rsidR="000A271A">
        <w:rPr>
          <w:rFonts w:asciiTheme="majorHAnsi" w:eastAsia="Arial Unicode MS" w:hAnsiTheme="majorHAnsi" w:cstheme="minorHAnsi"/>
          <w:color w:val="auto"/>
          <w:sz w:val="20"/>
          <w:szCs w:val="20"/>
          <w:lang w:val="es-US" w:eastAsia="en-US"/>
        </w:rPr>
        <w:t>amentales, en su momento</w:t>
      </w:r>
      <w:r w:rsidR="009D34EE" w:rsidRPr="006C7B21">
        <w:rPr>
          <w:rFonts w:asciiTheme="majorHAnsi" w:eastAsia="Arial Unicode MS" w:hAnsiTheme="majorHAnsi" w:cstheme="minorHAnsi"/>
          <w:color w:val="auto"/>
          <w:sz w:val="20"/>
          <w:szCs w:val="20"/>
          <w:lang w:val="es-US" w:eastAsia="en-US"/>
        </w:rPr>
        <w:t xml:space="preserve"> se le permitió al </w:t>
      </w:r>
      <w:r w:rsidR="000A271A">
        <w:rPr>
          <w:rFonts w:asciiTheme="majorHAnsi" w:eastAsia="Arial Unicode MS" w:hAnsiTheme="majorHAnsi" w:cstheme="minorHAnsi"/>
          <w:color w:val="auto"/>
          <w:sz w:val="20"/>
          <w:szCs w:val="20"/>
          <w:lang w:val="es-US" w:eastAsia="en-US"/>
        </w:rPr>
        <w:t>Presidente Ortega</w:t>
      </w:r>
      <w:r w:rsidR="009D34EE" w:rsidRPr="006C7B21">
        <w:rPr>
          <w:rFonts w:asciiTheme="majorHAnsi" w:eastAsia="Arial Unicode MS" w:hAnsiTheme="majorHAnsi" w:cstheme="minorHAnsi"/>
          <w:color w:val="auto"/>
          <w:sz w:val="20"/>
          <w:szCs w:val="20"/>
          <w:lang w:val="es-US" w:eastAsia="en-US"/>
        </w:rPr>
        <w:t xml:space="preserve"> acceder a los recursos </w:t>
      </w:r>
      <w:r w:rsidR="000A271A">
        <w:rPr>
          <w:rFonts w:asciiTheme="majorHAnsi" w:eastAsia="Arial Unicode MS" w:hAnsiTheme="majorHAnsi" w:cstheme="minorHAnsi"/>
          <w:color w:val="auto"/>
          <w:sz w:val="20"/>
          <w:szCs w:val="20"/>
          <w:lang w:val="es-US" w:eastAsia="en-US"/>
        </w:rPr>
        <w:t xml:space="preserve">de </w:t>
      </w:r>
      <w:r w:rsidR="009D34EE" w:rsidRPr="006C7B21">
        <w:rPr>
          <w:rFonts w:asciiTheme="majorHAnsi" w:eastAsia="Arial Unicode MS" w:hAnsiTheme="majorHAnsi" w:cstheme="minorHAnsi"/>
          <w:color w:val="auto"/>
          <w:sz w:val="20"/>
          <w:szCs w:val="20"/>
          <w:lang w:val="es-US" w:eastAsia="en-US"/>
        </w:rPr>
        <w:t xml:space="preserve">la justicia constitucional mediante </w:t>
      </w:r>
      <w:r w:rsidR="000A271A">
        <w:rPr>
          <w:rFonts w:asciiTheme="majorHAnsi" w:eastAsia="Arial Unicode MS" w:hAnsiTheme="majorHAnsi" w:cstheme="minorHAnsi"/>
          <w:color w:val="auto"/>
          <w:sz w:val="20"/>
          <w:szCs w:val="20"/>
          <w:lang w:val="es-US" w:eastAsia="en-US"/>
        </w:rPr>
        <w:t xml:space="preserve">un </w:t>
      </w:r>
      <w:r w:rsidR="006C7B21" w:rsidRPr="006C7B21">
        <w:rPr>
          <w:rFonts w:asciiTheme="majorHAnsi" w:eastAsia="Arial Unicode MS" w:hAnsiTheme="majorHAnsi" w:cstheme="minorHAnsi"/>
          <w:color w:val="auto"/>
          <w:sz w:val="20"/>
          <w:szCs w:val="20"/>
          <w:lang w:val="es-US" w:eastAsia="en-US"/>
        </w:rPr>
        <w:t xml:space="preserve">recurso de amparo. Alega que dicha sentencia </w:t>
      </w:r>
      <w:r w:rsidR="009D34EE" w:rsidRPr="006C7B21">
        <w:rPr>
          <w:rFonts w:asciiTheme="majorHAnsi" w:eastAsia="Arial Unicode MS" w:hAnsiTheme="majorHAnsi" w:cstheme="minorHAnsi"/>
          <w:color w:val="auto"/>
          <w:sz w:val="20"/>
          <w:szCs w:val="20"/>
          <w:lang w:val="es-US" w:eastAsia="en-US"/>
        </w:rPr>
        <w:t>resolvió aceptar el recurso por considerar que las disposiciones constitucionales de los artículos</w:t>
      </w:r>
      <w:r w:rsidR="006C7B21" w:rsidRPr="006C7B21">
        <w:rPr>
          <w:rFonts w:asciiTheme="majorHAnsi" w:eastAsia="Arial Unicode MS" w:hAnsiTheme="majorHAnsi" w:cstheme="minorHAnsi"/>
          <w:color w:val="auto"/>
          <w:sz w:val="20"/>
          <w:szCs w:val="20"/>
          <w:lang w:val="es-US" w:eastAsia="en-US"/>
        </w:rPr>
        <w:t xml:space="preserve"> 147 y 178</w:t>
      </w:r>
      <w:r w:rsidR="009D34EE" w:rsidRPr="006C7B21">
        <w:rPr>
          <w:rFonts w:asciiTheme="majorHAnsi" w:eastAsia="Arial Unicode MS" w:hAnsiTheme="majorHAnsi" w:cstheme="minorHAnsi"/>
          <w:color w:val="auto"/>
          <w:sz w:val="20"/>
          <w:szCs w:val="20"/>
          <w:lang w:val="es-US" w:eastAsia="en-US"/>
        </w:rPr>
        <w:t>, crea</w:t>
      </w:r>
      <w:r w:rsidR="009F45DE">
        <w:rPr>
          <w:rFonts w:asciiTheme="majorHAnsi" w:eastAsia="Arial Unicode MS" w:hAnsiTheme="majorHAnsi" w:cstheme="minorHAnsi"/>
          <w:color w:val="auto"/>
          <w:sz w:val="20"/>
          <w:szCs w:val="20"/>
          <w:lang w:val="es-US" w:eastAsia="en-US"/>
        </w:rPr>
        <w:t>ba</w:t>
      </w:r>
      <w:r w:rsidR="009D34EE" w:rsidRPr="006C7B21">
        <w:rPr>
          <w:rFonts w:asciiTheme="majorHAnsi" w:eastAsia="Arial Unicode MS" w:hAnsiTheme="majorHAnsi" w:cstheme="minorHAnsi"/>
          <w:color w:val="auto"/>
          <w:sz w:val="20"/>
          <w:szCs w:val="20"/>
          <w:lang w:val="es-US" w:eastAsia="en-US"/>
        </w:rPr>
        <w:t>n discriminación e interdicción electoral para los cargos públicos de Presidente, Vicepresidente, Alcalde y Vicealcalde</w:t>
      </w:r>
      <w:r w:rsidR="006C7B21">
        <w:rPr>
          <w:rFonts w:asciiTheme="majorHAnsi" w:eastAsia="Arial Unicode MS" w:hAnsiTheme="majorHAnsi" w:cstheme="minorHAnsi"/>
          <w:color w:val="auto"/>
          <w:sz w:val="20"/>
          <w:szCs w:val="20"/>
          <w:lang w:val="es-US" w:eastAsia="en-US"/>
        </w:rPr>
        <w:t>, y sostiene que busca</w:t>
      </w:r>
      <w:r w:rsidR="009D34EE" w:rsidRPr="006C7B21">
        <w:rPr>
          <w:rFonts w:asciiTheme="majorHAnsi" w:eastAsia="Arial Unicode MS" w:hAnsiTheme="majorHAnsi" w:cstheme="minorHAnsi"/>
          <w:color w:val="auto"/>
          <w:sz w:val="20"/>
          <w:szCs w:val="20"/>
          <w:lang w:val="es-US" w:eastAsia="en-US"/>
        </w:rPr>
        <w:t xml:space="preserve"> no prohibir la reelec</w:t>
      </w:r>
      <w:r w:rsidR="006C7B21">
        <w:rPr>
          <w:rFonts w:asciiTheme="majorHAnsi" w:eastAsia="Arial Unicode MS" w:hAnsiTheme="majorHAnsi" w:cstheme="minorHAnsi"/>
          <w:color w:val="auto"/>
          <w:sz w:val="20"/>
          <w:szCs w:val="20"/>
          <w:lang w:val="es-US" w:eastAsia="en-US"/>
        </w:rPr>
        <w:t>ció</w:t>
      </w:r>
      <w:r w:rsidR="009D34EE" w:rsidRPr="006C7B21">
        <w:rPr>
          <w:rFonts w:asciiTheme="majorHAnsi" w:eastAsia="Arial Unicode MS" w:hAnsiTheme="majorHAnsi" w:cstheme="minorHAnsi"/>
          <w:color w:val="auto"/>
          <w:sz w:val="20"/>
          <w:szCs w:val="20"/>
          <w:lang w:val="es-US" w:eastAsia="en-US"/>
        </w:rPr>
        <w:t xml:space="preserve">n de </w:t>
      </w:r>
      <w:r w:rsidR="006C7B21">
        <w:rPr>
          <w:rFonts w:asciiTheme="majorHAnsi" w:eastAsia="Arial Unicode MS" w:hAnsiTheme="majorHAnsi" w:cstheme="minorHAnsi"/>
          <w:color w:val="auto"/>
          <w:sz w:val="20"/>
          <w:szCs w:val="20"/>
          <w:lang w:val="es-US" w:eastAsia="en-US"/>
        </w:rPr>
        <w:t xml:space="preserve">cargo </w:t>
      </w:r>
      <w:r w:rsidR="000A271A">
        <w:rPr>
          <w:rFonts w:asciiTheme="majorHAnsi" w:eastAsia="Arial Unicode MS" w:hAnsiTheme="majorHAnsi" w:cstheme="minorHAnsi"/>
          <w:color w:val="auto"/>
          <w:sz w:val="20"/>
          <w:szCs w:val="20"/>
          <w:lang w:val="es-US" w:eastAsia="en-US"/>
        </w:rPr>
        <w:t xml:space="preserve">alguno </w:t>
      </w:r>
      <w:r w:rsidR="006C7B21">
        <w:rPr>
          <w:rFonts w:asciiTheme="majorHAnsi" w:eastAsia="Arial Unicode MS" w:hAnsiTheme="majorHAnsi" w:cstheme="minorHAnsi"/>
          <w:color w:val="auto"/>
          <w:sz w:val="20"/>
          <w:szCs w:val="20"/>
          <w:lang w:val="es-US" w:eastAsia="en-US"/>
        </w:rPr>
        <w:t xml:space="preserve">para </w:t>
      </w:r>
      <w:r w:rsidR="009D34EE" w:rsidRPr="006C7B21">
        <w:rPr>
          <w:rFonts w:asciiTheme="majorHAnsi" w:eastAsia="Arial Unicode MS" w:hAnsiTheme="majorHAnsi" w:cstheme="minorHAnsi"/>
          <w:color w:val="auto"/>
          <w:sz w:val="20"/>
          <w:szCs w:val="20"/>
          <w:lang w:val="es-US" w:eastAsia="en-US"/>
        </w:rPr>
        <w:t xml:space="preserve">no afectar </w:t>
      </w:r>
      <w:r w:rsidR="00CD3FB4">
        <w:rPr>
          <w:rFonts w:asciiTheme="majorHAnsi" w:eastAsia="Arial Unicode MS" w:hAnsiTheme="majorHAnsi" w:cstheme="minorHAnsi"/>
          <w:color w:val="auto"/>
          <w:sz w:val="20"/>
          <w:szCs w:val="20"/>
          <w:lang w:val="es-US" w:eastAsia="en-US"/>
        </w:rPr>
        <w:t>derechos políticos</w:t>
      </w:r>
      <w:r w:rsidR="009D34EE" w:rsidRPr="006C7B21">
        <w:rPr>
          <w:rFonts w:asciiTheme="majorHAnsi" w:eastAsia="Arial Unicode MS" w:hAnsiTheme="majorHAnsi" w:cstheme="minorHAnsi"/>
          <w:color w:val="auto"/>
          <w:sz w:val="20"/>
          <w:szCs w:val="20"/>
          <w:lang w:val="es-US" w:eastAsia="en-US"/>
        </w:rPr>
        <w:t>.</w:t>
      </w:r>
    </w:p>
    <w:p w14:paraId="6F4D4171" w14:textId="61F41104"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2ED4B6D5" w14:textId="167FF003" w:rsidR="00C75318" w:rsidRPr="00C75318" w:rsidRDefault="00F76870"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w:t>
      </w:r>
      <w:r w:rsidR="00ED656C">
        <w:rPr>
          <w:rFonts w:ascii="Cambria" w:hAnsi="Cambria"/>
          <w:sz w:val="20"/>
          <w:szCs w:val="20"/>
          <w:lang w:val="es-ES"/>
        </w:rPr>
        <w:t>l peticionario alega</w:t>
      </w:r>
      <w:r>
        <w:rPr>
          <w:rFonts w:ascii="Cambria" w:hAnsi="Cambria"/>
          <w:sz w:val="20"/>
          <w:szCs w:val="20"/>
          <w:lang w:val="es-ES"/>
        </w:rPr>
        <w:t xml:space="preserve"> haber agotado los recursos internos </w:t>
      </w:r>
      <w:r w:rsidR="00C70FF9">
        <w:rPr>
          <w:rFonts w:ascii="Cambria" w:hAnsi="Cambria"/>
          <w:sz w:val="20"/>
          <w:szCs w:val="20"/>
          <w:lang w:val="es-ES"/>
        </w:rPr>
        <w:t xml:space="preserve">con la resolución </w:t>
      </w:r>
      <w:r>
        <w:rPr>
          <w:rFonts w:ascii="Cambria" w:hAnsi="Cambria"/>
          <w:sz w:val="20"/>
          <w:szCs w:val="20"/>
          <w:lang w:val="es-ES"/>
        </w:rPr>
        <w:t>del 4 de abril de 2011, emitida por el Consejo Supremo Electoral</w:t>
      </w:r>
      <w:r w:rsidR="007B00E9">
        <w:rPr>
          <w:rFonts w:ascii="Cambria" w:hAnsi="Cambria"/>
          <w:sz w:val="20"/>
          <w:szCs w:val="20"/>
          <w:lang w:val="es-ES"/>
        </w:rPr>
        <w:t xml:space="preserve"> y publicada el 7 de abril siguiente</w:t>
      </w:r>
      <w:r>
        <w:rPr>
          <w:rFonts w:ascii="Cambria" w:hAnsi="Cambria"/>
          <w:sz w:val="20"/>
          <w:szCs w:val="20"/>
          <w:lang w:val="es-ES"/>
        </w:rPr>
        <w:t xml:space="preserve">, en la que se rechaza el </w:t>
      </w:r>
      <w:r w:rsidRPr="00094C80">
        <w:rPr>
          <w:rFonts w:asciiTheme="majorHAnsi" w:hAnsiTheme="majorHAnsi" w:cstheme="minorHAnsi"/>
          <w:sz w:val="20"/>
          <w:szCs w:val="20"/>
          <w:lang w:val="es-US"/>
        </w:rPr>
        <w:t>“Recurso de Impugnaciones de Candidatos a Presidente</w:t>
      </w:r>
      <w:r>
        <w:rPr>
          <w:rFonts w:asciiTheme="majorHAnsi" w:hAnsiTheme="majorHAnsi" w:cstheme="minorHAnsi"/>
          <w:sz w:val="20"/>
          <w:szCs w:val="20"/>
          <w:lang w:val="es-US"/>
        </w:rPr>
        <w:t>”</w:t>
      </w:r>
      <w:r w:rsidR="004774B6">
        <w:rPr>
          <w:rFonts w:asciiTheme="majorHAnsi" w:hAnsiTheme="majorHAnsi" w:cstheme="minorHAnsi"/>
          <w:sz w:val="20"/>
          <w:szCs w:val="20"/>
          <w:lang w:val="es-US"/>
        </w:rPr>
        <w:t xml:space="preserve">. </w:t>
      </w:r>
      <w:r>
        <w:rPr>
          <w:rFonts w:asciiTheme="majorHAnsi" w:hAnsiTheme="majorHAnsi" w:cstheme="minorHAnsi"/>
          <w:sz w:val="20"/>
          <w:szCs w:val="20"/>
          <w:lang w:val="es-US"/>
        </w:rPr>
        <w:t xml:space="preserve">Destaca la inexistencia normativa dentro del sistema legal de Nicaragua para presentar recursos contra resoluciones emitidas por el Consejo Supremo Electoral, motivo por el cual </w:t>
      </w:r>
      <w:r w:rsidR="000A271A">
        <w:rPr>
          <w:rFonts w:asciiTheme="majorHAnsi" w:hAnsiTheme="majorHAnsi" w:cstheme="minorHAnsi"/>
          <w:sz w:val="20"/>
          <w:szCs w:val="20"/>
          <w:lang w:val="es-US"/>
        </w:rPr>
        <w:t>estaba</w:t>
      </w:r>
      <w:r>
        <w:rPr>
          <w:rFonts w:asciiTheme="majorHAnsi" w:hAnsiTheme="majorHAnsi" w:cstheme="minorHAnsi"/>
          <w:sz w:val="20"/>
          <w:szCs w:val="20"/>
          <w:lang w:val="es-US"/>
        </w:rPr>
        <w:t xml:space="preserve"> imposibilitado de recurrir </w:t>
      </w:r>
      <w:r w:rsidR="000A271A">
        <w:rPr>
          <w:rFonts w:asciiTheme="majorHAnsi" w:hAnsiTheme="majorHAnsi" w:cstheme="minorHAnsi"/>
          <w:sz w:val="20"/>
          <w:szCs w:val="20"/>
          <w:lang w:val="es-US"/>
        </w:rPr>
        <w:t>la resolución</w:t>
      </w:r>
      <w:r w:rsidR="00D629C9">
        <w:rPr>
          <w:rFonts w:asciiTheme="majorHAnsi" w:hAnsiTheme="majorHAnsi" w:cstheme="minorHAnsi"/>
          <w:sz w:val="20"/>
          <w:szCs w:val="20"/>
          <w:lang w:val="es-US"/>
        </w:rPr>
        <w:t>, conforme al artículo 173 de la Constitución</w:t>
      </w:r>
      <w:r>
        <w:rPr>
          <w:rFonts w:asciiTheme="majorHAnsi" w:hAnsiTheme="majorHAnsi" w:cstheme="minorHAnsi"/>
          <w:sz w:val="20"/>
          <w:szCs w:val="20"/>
          <w:lang w:val="es-US"/>
        </w:rPr>
        <w:t xml:space="preserve">. </w:t>
      </w:r>
      <w:r w:rsidR="004774B6">
        <w:rPr>
          <w:rFonts w:asciiTheme="majorHAnsi" w:hAnsiTheme="majorHAnsi" w:cstheme="minorHAnsi"/>
          <w:sz w:val="20"/>
          <w:szCs w:val="20"/>
          <w:lang w:val="es-US"/>
        </w:rPr>
        <w:t xml:space="preserve">Por su parte, el Estado manifiesta que </w:t>
      </w:r>
      <w:r w:rsidR="00C4574C">
        <w:rPr>
          <w:rFonts w:asciiTheme="majorHAnsi" w:hAnsiTheme="majorHAnsi" w:cstheme="minorHAnsi"/>
          <w:sz w:val="20"/>
          <w:szCs w:val="20"/>
          <w:lang w:val="es-US"/>
        </w:rPr>
        <w:t>la petició</w:t>
      </w:r>
      <w:r w:rsidR="00C75318">
        <w:rPr>
          <w:rFonts w:asciiTheme="majorHAnsi" w:hAnsiTheme="majorHAnsi" w:cstheme="minorHAnsi"/>
          <w:sz w:val="20"/>
          <w:szCs w:val="20"/>
          <w:lang w:val="es-US"/>
        </w:rPr>
        <w:t>n es extemporánea dado que la fecha que debe computarse para establecer el agotamiento de los recursos internos deri</w:t>
      </w:r>
      <w:r w:rsidR="000A271A">
        <w:rPr>
          <w:rFonts w:asciiTheme="majorHAnsi" w:hAnsiTheme="majorHAnsi" w:cstheme="minorHAnsi"/>
          <w:sz w:val="20"/>
          <w:szCs w:val="20"/>
          <w:lang w:val="es-US"/>
        </w:rPr>
        <w:t>v</w:t>
      </w:r>
      <w:r w:rsidR="00C75318">
        <w:rPr>
          <w:rFonts w:asciiTheme="majorHAnsi" w:hAnsiTheme="majorHAnsi" w:cstheme="minorHAnsi"/>
          <w:sz w:val="20"/>
          <w:szCs w:val="20"/>
          <w:lang w:val="es-US"/>
        </w:rPr>
        <w:t xml:space="preserve">a de la decisión de la Corte Suprema de Justicia de 30 de septiembre del 2010 </w:t>
      </w:r>
      <w:r w:rsidR="00C75318" w:rsidRPr="00A9440C">
        <w:rPr>
          <w:rFonts w:asciiTheme="majorHAnsi" w:hAnsiTheme="majorHAnsi" w:cstheme="minorHAnsi"/>
          <w:sz w:val="20"/>
          <w:szCs w:val="20"/>
          <w:lang w:val="es-US"/>
        </w:rPr>
        <w:t xml:space="preserve">que resolvió un recurso de amparo constitucional presentado por </w:t>
      </w:r>
      <w:r w:rsidR="00C75318">
        <w:rPr>
          <w:rFonts w:asciiTheme="majorHAnsi" w:hAnsiTheme="majorHAnsi" w:cstheme="minorHAnsi"/>
          <w:sz w:val="20"/>
          <w:szCs w:val="20"/>
          <w:lang w:val="es-US"/>
        </w:rPr>
        <w:t xml:space="preserve">el Presidente </w:t>
      </w:r>
      <w:r w:rsidR="00C75318" w:rsidRPr="00A9440C">
        <w:rPr>
          <w:rFonts w:asciiTheme="majorHAnsi" w:hAnsiTheme="majorHAnsi" w:cstheme="minorHAnsi"/>
          <w:sz w:val="20"/>
          <w:szCs w:val="20"/>
          <w:lang w:val="es-US"/>
        </w:rPr>
        <w:t>Ortega</w:t>
      </w:r>
      <w:r w:rsidR="00C75318">
        <w:rPr>
          <w:rFonts w:asciiTheme="majorHAnsi" w:hAnsiTheme="majorHAnsi" w:cstheme="minorHAnsi"/>
          <w:sz w:val="20"/>
          <w:szCs w:val="20"/>
          <w:lang w:val="es-US"/>
        </w:rPr>
        <w:t>.</w:t>
      </w:r>
    </w:p>
    <w:p w14:paraId="4F22AF93" w14:textId="578C6324" w:rsidR="007B00E9" w:rsidRDefault="007B00E9" w:rsidP="007B00E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En atención a estas consideraciones, y al hecho de que el Estado no ha indicado cuáles eran los recursos que debieron interponerse contra la resolución del Consejo Supremo Electoral, ni ha controvertido el hecho de que tal resolución era irrecurrible por mandato constitucional, la Comisión Interamericana considera que en la presente petición se configura la excepción al agotamiento de los recursos internos establecida en el artículo 46.2.a de la Convención Americana.</w:t>
      </w:r>
    </w:p>
    <w:p w14:paraId="00B6839B" w14:textId="77777777" w:rsidR="007B00E9" w:rsidRDefault="007B00E9" w:rsidP="007B00E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74E385AE" w14:textId="1D1562A7" w:rsidR="007B00E9" w:rsidRDefault="007B00E9" w:rsidP="007B00E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B14BD8">
        <w:rPr>
          <w:rFonts w:ascii="Cambria" w:hAnsi="Cambria"/>
          <w:sz w:val="20"/>
          <w:szCs w:val="20"/>
          <w:lang w:val="es-ES"/>
        </w:rPr>
        <w:t xml:space="preserve">Por otro lado, </w:t>
      </w:r>
      <w:r>
        <w:rPr>
          <w:rFonts w:ascii="Cambria" w:hAnsi="Cambria"/>
          <w:sz w:val="20"/>
          <w:szCs w:val="20"/>
          <w:lang w:val="es-ES"/>
        </w:rPr>
        <w:t>respecto del</w:t>
      </w:r>
      <w:r w:rsidRPr="00B14BD8">
        <w:rPr>
          <w:rFonts w:ascii="Cambria" w:hAnsi="Cambria"/>
          <w:sz w:val="20"/>
          <w:szCs w:val="20"/>
          <w:lang w:val="es-ES"/>
        </w:rPr>
        <w:t xml:space="preserve"> plazo de presentación de la petición</w:t>
      </w:r>
      <w:r>
        <w:rPr>
          <w:rFonts w:ascii="Cambria" w:hAnsi="Cambria"/>
          <w:sz w:val="20"/>
          <w:szCs w:val="20"/>
          <w:lang w:val="es-ES"/>
        </w:rPr>
        <w:t>, de acuerdo a la información disponible en el expediente</w:t>
      </w:r>
      <w:r w:rsidRPr="00B14BD8">
        <w:rPr>
          <w:rFonts w:ascii="Cambria" w:hAnsi="Cambria"/>
          <w:sz w:val="20"/>
          <w:szCs w:val="20"/>
          <w:lang w:val="es-ES"/>
        </w:rPr>
        <w:t xml:space="preserve"> el auto </w:t>
      </w:r>
      <w:r>
        <w:rPr>
          <w:rFonts w:ascii="Cambria" w:hAnsi="Cambria"/>
          <w:sz w:val="20"/>
          <w:szCs w:val="20"/>
          <w:lang w:val="es-ES"/>
        </w:rPr>
        <w:t>d</w:t>
      </w:r>
      <w:r w:rsidRPr="00B14BD8">
        <w:rPr>
          <w:rFonts w:ascii="Cambria" w:hAnsi="Cambria"/>
          <w:sz w:val="20"/>
          <w:szCs w:val="20"/>
          <w:lang w:val="es-ES"/>
        </w:rPr>
        <w:t>el Consejo Supremo Electoral</w:t>
      </w:r>
      <w:r>
        <w:rPr>
          <w:rFonts w:ascii="Cambria" w:hAnsi="Cambria"/>
          <w:sz w:val="20"/>
          <w:szCs w:val="20"/>
          <w:lang w:val="es-ES"/>
        </w:rPr>
        <w:t xml:space="preserve"> que rechazó el registro de la candidatura de la presunta víctima</w:t>
      </w:r>
      <w:r w:rsidRPr="00B14BD8">
        <w:rPr>
          <w:rFonts w:ascii="Cambria" w:hAnsi="Cambria"/>
          <w:sz w:val="20"/>
          <w:szCs w:val="20"/>
          <w:lang w:val="es-ES"/>
        </w:rPr>
        <w:t xml:space="preserve"> es </w:t>
      </w:r>
      <w:r>
        <w:rPr>
          <w:rFonts w:ascii="Cambria" w:hAnsi="Cambria"/>
          <w:sz w:val="20"/>
          <w:szCs w:val="20"/>
          <w:lang w:val="es-ES"/>
        </w:rPr>
        <w:t xml:space="preserve">de 4 de abril con publicación en la Gaceta oficial de 7 de abril de 2011 </w:t>
      </w:r>
      <w:r w:rsidRPr="00B14BD8">
        <w:rPr>
          <w:rFonts w:ascii="Cambria" w:hAnsi="Cambria"/>
          <w:sz w:val="20"/>
          <w:szCs w:val="20"/>
          <w:lang w:val="es-ES"/>
        </w:rPr>
        <w:t xml:space="preserve">y la petición ante la Comisión </w:t>
      </w:r>
      <w:r>
        <w:rPr>
          <w:rFonts w:ascii="Cambria" w:hAnsi="Cambria"/>
          <w:sz w:val="20"/>
          <w:szCs w:val="20"/>
          <w:lang w:val="es-ES"/>
        </w:rPr>
        <w:t>fue recibida el</w:t>
      </w:r>
      <w:r w:rsidRPr="00B14BD8">
        <w:rPr>
          <w:rFonts w:ascii="Cambria" w:hAnsi="Cambria"/>
          <w:sz w:val="20"/>
          <w:szCs w:val="20"/>
          <w:lang w:val="es-ES"/>
        </w:rPr>
        <w:t xml:space="preserve"> </w:t>
      </w:r>
      <w:r w:rsidR="008D669C">
        <w:rPr>
          <w:rFonts w:ascii="Cambria" w:hAnsi="Cambria"/>
          <w:sz w:val="20"/>
          <w:szCs w:val="20"/>
          <w:lang w:val="es-ES"/>
        </w:rPr>
        <w:t>5 de octubre</w:t>
      </w:r>
      <w:r w:rsidRPr="00B14BD8">
        <w:rPr>
          <w:rFonts w:ascii="Cambria" w:hAnsi="Cambria"/>
          <w:sz w:val="20"/>
          <w:szCs w:val="20"/>
          <w:lang w:val="es-ES"/>
        </w:rPr>
        <w:t xml:space="preserve"> de 2011, por lo que </w:t>
      </w:r>
      <w:r>
        <w:rPr>
          <w:rFonts w:ascii="Cambria" w:hAnsi="Cambria"/>
          <w:sz w:val="20"/>
          <w:szCs w:val="20"/>
          <w:lang w:val="es-ES"/>
        </w:rPr>
        <w:t xml:space="preserve">en concordancia con la excepción del artículo 46.2.a de la Convención Americana, </w:t>
      </w:r>
      <w:r w:rsidRPr="00B14BD8">
        <w:rPr>
          <w:rFonts w:ascii="Cambria" w:hAnsi="Cambria"/>
          <w:sz w:val="20"/>
          <w:szCs w:val="20"/>
          <w:lang w:val="es-ES"/>
        </w:rPr>
        <w:t>la CIDH concluye que la presente petición fue presentad</w:t>
      </w:r>
      <w:r>
        <w:rPr>
          <w:rFonts w:ascii="Cambria" w:hAnsi="Cambria"/>
          <w:sz w:val="20"/>
          <w:szCs w:val="20"/>
          <w:lang w:val="es-ES"/>
        </w:rPr>
        <w:t xml:space="preserve">a oportunamente </w:t>
      </w:r>
      <w:r w:rsidRPr="00B14BD8">
        <w:rPr>
          <w:rFonts w:ascii="Cambria" w:hAnsi="Cambria"/>
          <w:sz w:val="20"/>
          <w:szCs w:val="20"/>
          <w:lang w:val="es-ES"/>
        </w:rPr>
        <w:t>dando por satisfecho el requisito de admisibilidad referente al plazo de presentación</w:t>
      </w:r>
      <w:r>
        <w:rPr>
          <w:rFonts w:ascii="Cambria" w:hAnsi="Cambria"/>
          <w:sz w:val="20"/>
          <w:szCs w:val="20"/>
          <w:lang w:val="es-ES"/>
        </w:rPr>
        <w:t>, en los términos del artículo 32.2 del Reglamento de la Comisión Interamericana</w:t>
      </w:r>
      <w:r w:rsidRPr="00B14BD8">
        <w:rPr>
          <w:rFonts w:ascii="Cambria" w:hAnsi="Cambria"/>
          <w:sz w:val="20"/>
          <w:szCs w:val="20"/>
          <w:lang w:val="es-ES"/>
        </w:rPr>
        <w:t>.</w:t>
      </w:r>
    </w:p>
    <w:p w14:paraId="22165E0C" w14:textId="77777777" w:rsidR="007B00E9" w:rsidRDefault="007B00E9" w:rsidP="008D669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ES"/>
        </w:rPr>
      </w:pPr>
    </w:p>
    <w:p w14:paraId="4FFBE378" w14:textId="64322DE9"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lastRenderedPageBreak/>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20F50AD6" w14:textId="5F5D0319" w:rsidR="008D669C" w:rsidRDefault="008D669C" w:rsidP="008D669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204B6E">
        <w:rPr>
          <w:rFonts w:ascii="Cambria" w:hAnsi="Cambria"/>
          <w:sz w:val="20"/>
          <w:szCs w:val="20"/>
          <w:lang w:val="es-ES"/>
        </w:rPr>
        <w:t xml:space="preserve">En vista de los elementos de hecho y derecho expuestos por las partes y la naturaleza del asunto puesto bajo su conocimiento, la Comisión considera que </w:t>
      </w:r>
      <w:r>
        <w:rPr>
          <w:rFonts w:ascii="Cambria" w:hAnsi="Cambria"/>
          <w:sz w:val="20"/>
          <w:szCs w:val="20"/>
          <w:lang w:val="es-ES"/>
        </w:rPr>
        <w:t xml:space="preserve">la alegada imposibilidad de recurrir la decisión del Consejo Electoral y la consecuente afectación a sus derechos políticos </w:t>
      </w:r>
      <w:r w:rsidRPr="00204B6E">
        <w:rPr>
          <w:rFonts w:ascii="Cambria" w:hAnsi="Cambria"/>
          <w:sz w:val="20"/>
          <w:szCs w:val="20"/>
          <w:lang w:val="es-ES"/>
        </w:rPr>
        <w:t>p</w:t>
      </w:r>
      <w:r>
        <w:rPr>
          <w:rFonts w:ascii="Cambria" w:hAnsi="Cambria"/>
          <w:sz w:val="20"/>
          <w:szCs w:val="20"/>
          <w:lang w:val="es-ES"/>
        </w:rPr>
        <w:t>ara presentarse como candidato en igualdad de condiciones p</w:t>
      </w:r>
      <w:r w:rsidRPr="00204B6E">
        <w:rPr>
          <w:rFonts w:ascii="Cambria" w:hAnsi="Cambria"/>
          <w:sz w:val="20"/>
          <w:szCs w:val="20"/>
          <w:lang w:val="es-ES"/>
        </w:rPr>
        <w:t>odrían caracterizar</w:t>
      </w:r>
      <w:r>
        <w:rPr>
          <w:rStyle w:val="FootnoteReference"/>
          <w:rFonts w:ascii="Cambria" w:hAnsi="Cambria"/>
          <w:sz w:val="20"/>
          <w:szCs w:val="20"/>
          <w:lang w:val="es-ES"/>
        </w:rPr>
        <w:footnoteReference w:id="7"/>
      </w:r>
      <w:r w:rsidRPr="00204B6E">
        <w:rPr>
          <w:rFonts w:ascii="Cambria" w:hAnsi="Cambria"/>
          <w:sz w:val="20"/>
          <w:szCs w:val="20"/>
          <w:lang w:val="es-ES"/>
        </w:rPr>
        <w:t xml:space="preserve"> violaciones a los derechos consagrados en los artículos 8 (garantías judiciales), 23 (derechos políticos), 24 (igualdad ante la ley) y 25 (protección judicial) de la Convención Americana, en relación con sus artículos 1.1 y 2</w:t>
      </w:r>
      <w:r>
        <w:rPr>
          <w:rFonts w:ascii="Cambria" w:hAnsi="Cambria"/>
          <w:sz w:val="20"/>
          <w:szCs w:val="20"/>
          <w:lang w:val="es-ES"/>
        </w:rPr>
        <w:t>,</w:t>
      </w:r>
      <w:r w:rsidRPr="00204B6E">
        <w:rPr>
          <w:rFonts w:ascii="Cambria" w:hAnsi="Cambria"/>
          <w:sz w:val="20"/>
          <w:szCs w:val="20"/>
          <w:lang w:val="es-ES"/>
        </w:rPr>
        <w:t xml:space="preserve"> en perjuicio de</w:t>
      </w:r>
      <w:r>
        <w:rPr>
          <w:rFonts w:ascii="Cambria" w:hAnsi="Cambria"/>
          <w:sz w:val="20"/>
          <w:szCs w:val="20"/>
          <w:lang w:val="es-ES"/>
        </w:rPr>
        <w:t>l señor Fabio Gadea Mantilla.</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0E6F8E34" w14:textId="2D6EFC53" w:rsidR="00190CC3" w:rsidRPr="00B14BD8" w:rsidRDefault="00190CC3" w:rsidP="00190CC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14BD8">
        <w:rPr>
          <w:rFonts w:ascii="Cambria" w:hAnsi="Cambria"/>
          <w:sz w:val="20"/>
          <w:szCs w:val="20"/>
          <w:lang w:val="es-ES"/>
        </w:rPr>
        <w:t xml:space="preserve">Declarar admisible la presente petición en relación con </w:t>
      </w:r>
      <w:r>
        <w:rPr>
          <w:rFonts w:ascii="Cambria" w:hAnsi="Cambria"/>
          <w:sz w:val="20"/>
          <w:szCs w:val="20"/>
          <w:lang w:val="es-ES"/>
        </w:rPr>
        <w:t>los</w:t>
      </w:r>
      <w:r w:rsidRPr="00B14BD8">
        <w:rPr>
          <w:rFonts w:ascii="Cambria" w:hAnsi="Cambria"/>
          <w:sz w:val="20"/>
          <w:szCs w:val="20"/>
          <w:lang w:val="es-ES"/>
        </w:rPr>
        <w:t xml:space="preserve"> artículo</w:t>
      </w:r>
      <w:r>
        <w:rPr>
          <w:rFonts w:ascii="Cambria" w:hAnsi="Cambria"/>
          <w:sz w:val="20"/>
          <w:szCs w:val="20"/>
          <w:lang w:val="es-ES"/>
        </w:rPr>
        <w:t>s</w:t>
      </w:r>
      <w:r w:rsidR="002C592F">
        <w:rPr>
          <w:rFonts w:ascii="Cambria" w:hAnsi="Cambria"/>
          <w:sz w:val="20"/>
          <w:szCs w:val="20"/>
          <w:lang w:val="es-ES"/>
        </w:rPr>
        <w:t xml:space="preserve"> 8, </w:t>
      </w:r>
      <w:r w:rsidRPr="00B14BD8">
        <w:rPr>
          <w:rFonts w:ascii="Cambria" w:hAnsi="Cambria"/>
          <w:sz w:val="20"/>
          <w:szCs w:val="20"/>
          <w:lang w:val="es-ES"/>
        </w:rPr>
        <w:t>23</w:t>
      </w:r>
      <w:r>
        <w:rPr>
          <w:rFonts w:ascii="Cambria" w:hAnsi="Cambria"/>
          <w:sz w:val="20"/>
          <w:szCs w:val="20"/>
          <w:lang w:val="es-ES"/>
        </w:rPr>
        <w:t>, 24</w:t>
      </w:r>
      <w:r w:rsidRPr="00B14BD8">
        <w:rPr>
          <w:rFonts w:ascii="Cambria" w:hAnsi="Cambria"/>
          <w:sz w:val="20"/>
          <w:szCs w:val="20"/>
          <w:lang w:val="es-ES"/>
        </w:rPr>
        <w:t xml:space="preserve"> y 25 de la Convención Americana, en concordancia con sus artículos 1.1 y 2; </w:t>
      </w:r>
    </w:p>
    <w:p w14:paraId="12A7002C" w14:textId="77777777" w:rsidR="004A6A54" w:rsidRPr="009B7794" w:rsidRDefault="004A6A54" w:rsidP="0019009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D98495A" w14:textId="77777777" w:rsidR="008D768D" w:rsidRDefault="008D768D" w:rsidP="0019009E">
      <w:pPr>
        <w:tabs>
          <w:tab w:val="center" w:pos="5400"/>
        </w:tabs>
        <w:suppressAutoHyphens/>
        <w:spacing w:line="276" w:lineRule="auto"/>
        <w:rPr>
          <w:rFonts w:asciiTheme="majorHAnsi" w:hAnsiTheme="majorHAnsi"/>
          <w:sz w:val="20"/>
          <w:szCs w:val="20"/>
          <w:lang w:val="es-ES"/>
        </w:rPr>
      </w:pPr>
    </w:p>
    <w:p w14:paraId="5F885E6D" w14:textId="0BFDD175" w:rsidR="001E1263" w:rsidRPr="00396544" w:rsidRDefault="001E1263" w:rsidP="001E1263">
      <w:pPr>
        <w:pStyle w:val="ListParagraph"/>
        <w:suppressAutoHyphens/>
        <w:ind w:left="0" w:firstLine="720"/>
        <w:jc w:val="both"/>
        <w:rPr>
          <w:sz w:val="20"/>
          <w:szCs w:val="20"/>
          <w:lang w:val="es-ES"/>
        </w:rPr>
      </w:pPr>
      <w:r w:rsidRPr="00091857">
        <w:rPr>
          <w:sz w:val="20"/>
          <w:szCs w:val="20"/>
          <w:lang w:val="es-ES"/>
        </w:rPr>
        <w:t xml:space="preserve">Aprobado por la Comisión Interamericana de Derechos Humanos a los </w:t>
      </w:r>
      <w:r>
        <w:rPr>
          <w:sz w:val="20"/>
          <w:szCs w:val="20"/>
          <w:lang w:val="es-ES"/>
        </w:rPr>
        <w:t>2</w:t>
      </w:r>
      <w:r w:rsidR="005C44D2">
        <w:rPr>
          <w:sz w:val="20"/>
          <w:szCs w:val="20"/>
          <w:lang w:val="es-ES"/>
        </w:rPr>
        <w:t>6</w:t>
      </w:r>
      <w:r w:rsidRPr="00091857">
        <w:rPr>
          <w:sz w:val="20"/>
          <w:szCs w:val="20"/>
          <w:lang w:val="es-ES"/>
        </w:rPr>
        <w:t xml:space="preserve"> días del mes de </w:t>
      </w:r>
      <w:r>
        <w:rPr>
          <w:rFonts w:cs="Arial"/>
          <w:noProof/>
          <w:spacing w:val="-2"/>
          <w:sz w:val="20"/>
          <w:szCs w:val="20"/>
          <w:lang w:val="es-CL"/>
        </w:rPr>
        <w:t>diciembre</w:t>
      </w:r>
      <w:r w:rsidRPr="00091857">
        <w:rPr>
          <w:sz w:val="20"/>
          <w:szCs w:val="20"/>
          <w:lang w:val="es-ES"/>
        </w:rPr>
        <w:t xml:space="preserve"> de 2018.  (Firmado): Margarette </w:t>
      </w:r>
      <w:proofErr w:type="spellStart"/>
      <w:r w:rsidRPr="005C44D2">
        <w:rPr>
          <w:sz w:val="20"/>
          <w:szCs w:val="20"/>
          <w:lang w:val="es-NI"/>
        </w:rPr>
        <w:t>May</w:t>
      </w:r>
      <w:proofErr w:type="spellEnd"/>
      <w:r w:rsidRPr="00091857">
        <w:rPr>
          <w:sz w:val="20"/>
          <w:szCs w:val="20"/>
          <w:lang w:val="es-ES"/>
        </w:rPr>
        <w:t xml:space="preserve"> </w:t>
      </w:r>
      <w:r w:rsidRPr="005C44D2">
        <w:rPr>
          <w:sz w:val="20"/>
          <w:szCs w:val="20"/>
          <w:lang w:val="es-NI"/>
        </w:rPr>
        <w:t>Macaulay</w:t>
      </w:r>
      <w:r w:rsidRPr="00091857">
        <w:rPr>
          <w:sz w:val="20"/>
          <w:szCs w:val="20"/>
          <w:lang w:val="es-ES"/>
        </w:rPr>
        <w:t>, Presidenta; Esmeralda E. Arosemena Bernal de Troitiño, Primera Vicepresidenta; Luis Ernesto Vargas Silva, Segundo Vicepresidente</w:t>
      </w:r>
      <w:r w:rsidR="005C44D2">
        <w:rPr>
          <w:sz w:val="20"/>
          <w:szCs w:val="20"/>
          <w:lang w:val="es-ES"/>
        </w:rPr>
        <w:t xml:space="preserve"> (en disidencia)</w:t>
      </w:r>
      <w:r w:rsidRPr="00091857">
        <w:rPr>
          <w:sz w:val="20"/>
          <w:szCs w:val="20"/>
          <w:lang w:val="es-ES"/>
        </w:rPr>
        <w:t>; Francisco José Eguiguren Praeli</w:t>
      </w:r>
      <w:r w:rsidR="005C44D2">
        <w:rPr>
          <w:sz w:val="20"/>
          <w:szCs w:val="20"/>
          <w:lang w:val="es-ES"/>
        </w:rPr>
        <w:t xml:space="preserve"> (en disidencia)</w:t>
      </w:r>
      <w:r w:rsidRPr="00091857">
        <w:rPr>
          <w:sz w:val="20"/>
          <w:szCs w:val="20"/>
          <w:lang w:val="es-ES"/>
        </w:rPr>
        <w:t>, Joel Hernández García</w:t>
      </w:r>
      <w:r w:rsidR="005C44D2">
        <w:rPr>
          <w:sz w:val="20"/>
          <w:szCs w:val="20"/>
          <w:lang w:val="es-ES"/>
        </w:rPr>
        <w:t xml:space="preserve"> (en disidencia)</w:t>
      </w:r>
      <w:r w:rsidRPr="00091857">
        <w:rPr>
          <w:sz w:val="20"/>
          <w:szCs w:val="20"/>
          <w:lang w:val="es-ES"/>
        </w:rPr>
        <w:t xml:space="preserve">, Antonia Urrejola y Flávia </w:t>
      </w:r>
      <w:r w:rsidRPr="00091857">
        <w:rPr>
          <w:sz w:val="20"/>
          <w:szCs w:val="20"/>
          <w:lang w:val="es-NI"/>
        </w:rPr>
        <w:t>Piovesan</w:t>
      </w:r>
      <w:r w:rsidRPr="00091857">
        <w:rPr>
          <w:sz w:val="20"/>
          <w:szCs w:val="20"/>
          <w:lang w:val="es-ES"/>
        </w:rPr>
        <w:t>, Miembros de la Comisión.</w:t>
      </w:r>
    </w:p>
    <w:p w14:paraId="5DDA0149" w14:textId="77777777" w:rsidR="001E1263" w:rsidRDefault="001E1263" w:rsidP="001E1263">
      <w:pPr>
        <w:pStyle w:val="ListParagraph"/>
        <w:suppressAutoHyphens/>
        <w:ind w:left="0" w:firstLine="720"/>
        <w:jc w:val="both"/>
        <w:rPr>
          <w:sz w:val="20"/>
          <w:szCs w:val="20"/>
          <w:lang w:val="es-ES"/>
        </w:rPr>
      </w:pPr>
    </w:p>
    <w:sectPr w:rsidR="001E126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0CBD4" w14:textId="77777777" w:rsidR="00C90A2B" w:rsidRDefault="00C90A2B">
      <w:r>
        <w:separator/>
      </w:r>
    </w:p>
  </w:endnote>
  <w:endnote w:type="continuationSeparator" w:id="0">
    <w:p w14:paraId="513E47E8" w14:textId="77777777" w:rsidR="00C90A2B" w:rsidRDefault="00C9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FB41C" w14:textId="77777777" w:rsidR="00345B72" w:rsidRDefault="00345B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9A5F0D" w:rsidRPr="00934A2C" w:rsidRDefault="009A5F0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45B72">
          <w:rPr>
            <w:noProof/>
            <w:sz w:val="16"/>
            <w:szCs w:val="22"/>
          </w:rPr>
          <w:t>3</w:t>
        </w:r>
        <w:r w:rsidRPr="00934A2C">
          <w:rPr>
            <w:noProof/>
            <w:sz w:val="16"/>
            <w:szCs w:val="22"/>
          </w:rPr>
          <w:fldChar w:fldCharType="end"/>
        </w:r>
      </w:p>
    </w:sdtContent>
  </w:sdt>
  <w:p w14:paraId="68530E6A" w14:textId="77777777" w:rsidR="009A5F0D" w:rsidRDefault="009A5F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9A5F0D" w:rsidRPr="00934A2C" w:rsidRDefault="009A5F0D">
    <w:pPr>
      <w:pStyle w:val="Footer"/>
      <w:jc w:val="center"/>
      <w:rPr>
        <w:sz w:val="16"/>
        <w:szCs w:val="22"/>
      </w:rPr>
    </w:pPr>
  </w:p>
  <w:p w14:paraId="49059CE3" w14:textId="77777777" w:rsidR="009A5F0D" w:rsidRDefault="009A5F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B6D30" w14:textId="77777777" w:rsidR="00C90A2B" w:rsidRPr="000F35ED" w:rsidRDefault="00C90A2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269E752" w14:textId="77777777" w:rsidR="00C90A2B" w:rsidRPr="000F35ED" w:rsidRDefault="00C90A2B" w:rsidP="000F35ED">
      <w:pPr>
        <w:rPr>
          <w:rFonts w:asciiTheme="majorHAnsi" w:hAnsiTheme="majorHAnsi"/>
          <w:sz w:val="16"/>
          <w:szCs w:val="16"/>
        </w:rPr>
      </w:pPr>
      <w:r w:rsidRPr="000F35ED">
        <w:rPr>
          <w:rFonts w:asciiTheme="majorHAnsi" w:hAnsiTheme="majorHAnsi"/>
          <w:sz w:val="16"/>
          <w:szCs w:val="16"/>
        </w:rPr>
        <w:separator/>
      </w:r>
    </w:p>
    <w:p w14:paraId="43DC26C1" w14:textId="77777777" w:rsidR="00C90A2B" w:rsidRPr="000F35ED" w:rsidRDefault="00C90A2B"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8191714" w14:textId="77777777" w:rsidR="00C90A2B" w:rsidRPr="000F35ED" w:rsidRDefault="00C90A2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8F09720" w14:textId="3F6EFA00" w:rsidR="009A5F0D" w:rsidRPr="009F45DE" w:rsidRDefault="009A5F0D" w:rsidP="0019009E">
      <w:pPr>
        <w:pStyle w:val="FootnoteText"/>
        <w:spacing w:after="120"/>
        <w:ind w:firstLine="720"/>
        <w:jc w:val="both"/>
        <w:rPr>
          <w:rFonts w:asciiTheme="majorHAnsi" w:hAnsiTheme="majorHAnsi"/>
          <w:sz w:val="16"/>
          <w:szCs w:val="16"/>
          <w:lang w:val="es-ES_tradnl"/>
        </w:rPr>
      </w:pPr>
      <w:r w:rsidRPr="009F45DE">
        <w:rPr>
          <w:rStyle w:val="FootnoteReference"/>
          <w:rFonts w:asciiTheme="majorHAnsi" w:hAnsiTheme="majorHAnsi"/>
          <w:sz w:val="16"/>
          <w:szCs w:val="16"/>
        </w:rPr>
        <w:footnoteRef/>
      </w:r>
      <w:r w:rsidRPr="009F45DE">
        <w:rPr>
          <w:rFonts w:asciiTheme="majorHAnsi" w:hAnsiTheme="majorHAnsi"/>
          <w:sz w:val="16"/>
          <w:szCs w:val="16"/>
          <w:lang w:val="es-CR"/>
        </w:rPr>
        <w:t xml:space="preserve"> En adelante la Convención o la Convención Americana.</w:t>
      </w:r>
    </w:p>
  </w:footnote>
  <w:footnote w:id="3">
    <w:p w14:paraId="79F07139" w14:textId="77777777" w:rsidR="009A5F0D" w:rsidRPr="009F45DE" w:rsidRDefault="009A5F0D" w:rsidP="009F45DE">
      <w:pPr>
        <w:pStyle w:val="FootnoteText"/>
        <w:spacing w:after="120"/>
        <w:ind w:firstLine="720"/>
        <w:jc w:val="both"/>
        <w:rPr>
          <w:rFonts w:asciiTheme="majorHAnsi" w:hAnsiTheme="majorHAnsi"/>
          <w:sz w:val="16"/>
          <w:szCs w:val="16"/>
          <w:lang w:val="es-ES"/>
        </w:rPr>
      </w:pPr>
      <w:r w:rsidRPr="009F45DE">
        <w:rPr>
          <w:rStyle w:val="FootnoteReference"/>
          <w:rFonts w:asciiTheme="majorHAnsi" w:hAnsiTheme="majorHAnsi"/>
          <w:sz w:val="16"/>
          <w:szCs w:val="16"/>
        </w:rPr>
        <w:footnoteRef/>
      </w:r>
      <w:r w:rsidRPr="009F45DE">
        <w:rPr>
          <w:rFonts w:asciiTheme="majorHAnsi" w:hAnsiTheme="majorHAnsi"/>
          <w:sz w:val="16"/>
          <w:szCs w:val="16"/>
          <w:lang w:val="es-ES"/>
        </w:rPr>
        <w:t xml:space="preserve"> Las observaciones de cada parte fueron debidamente trasladadas a la parte contraria.</w:t>
      </w:r>
    </w:p>
  </w:footnote>
  <w:footnote w:id="4">
    <w:p w14:paraId="476E1063" w14:textId="09A34146" w:rsidR="009A5F0D" w:rsidRPr="009F45DE" w:rsidRDefault="009A5F0D" w:rsidP="0019009E">
      <w:pPr>
        <w:pStyle w:val="FootnoteText"/>
        <w:spacing w:after="120"/>
        <w:ind w:firstLine="720"/>
        <w:jc w:val="both"/>
        <w:rPr>
          <w:rFonts w:asciiTheme="majorHAnsi" w:hAnsiTheme="majorHAnsi" w:cs="Arial"/>
          <w:sz w:val="16"/>
          <w:szCs w:val="16"/>
          <w:vertAlign w:val="superscript"/>
          <w:lang w:val="es-ES_tradnl"/>
        </w:rPr>
      </w:pPr>
      <w:r w:rsidRPr="009F45DE">
        <w:rPr>
          <w:rStyle w:val="FootnoteReference"/>
          <w:rFonts w:asciiTheme="majorHAnsi" w:hAnsiTheme="majorHAnsi"/>
          <w:sz w:val="16"/>
          <w:szCs w:val="16"/>
          <w:lang w:val="es-ES_tradnl"/>
        </w:rPr>
        <w:footnoteRef/>
      </w:r>
      <w:r w:rsidRPr="009F45DE">
        <w:rPr>
          <w:rStyle w:val="FootnoteReference"/>
          <w:rFonts w:asciiTheme="majorHAnsi" w:hAnsiTheme="majorHAnsi"/>
          <w:sz w:val="16"/>
          <w:szCs w:val="16"/>
          <w:lang w:val="es-ES_tradnl"/>
        </w:rPr>
        <w:t xml:space="preserve"> </w:t>
      </w:r>
      <w:r w:rsidRPr="009F45DE">
        <w:rPr>
          <w:rFonts w:asciiTheme="majorHAnsi" w:hAnsiTheme="majorHAnsi"/>
          <w:sz w:val="16"/>
          <w:szCs w:val="16"/>
          <w:lang w:val="es-ES_tradnl"/>
        </w:rPr>
        <w:t>El artículo 147 de la Constitución Política de Nicaragua, vigente al momento de los hechos indica: “No podrá ser candidato a Presidente ni Vicepresidente de la República: el que ejerciere o hubiere ejercido en propiedad la Presidencia de la República en cualquier tiempo del período en que se efectúa la elección para el período siguiente, ni el que la hubiera ejercido por dos períodos presidenciales”;</w:t>
      </w:r>
      <w:r w:rsidRPr="009F45DE">
        <w:rPr>
          <w:rStyle w:val="FootnoteReference"/>
          <w:rFonts w:asciiTheme="majorHAnsi" w:hAnsiTheme="majorHAnsi" w:cs="Arial"/>
          <w:sz w:val="16"/>
          <w:szCs w:val="16"/>
          <w:lang w:val="es-ES_tradnl"/>
        </w:rPr>
        <w:t xml:space="preserve"> </w:t>
      </w:r>
    </w:p>
  </w:footnote>
  <w:footnote w:id="5">
    <w:p w14:paraId="27D9CF94" w14:textId="21620EBE" w:rsidR="009F45DE" w:rsidRPr="009F45DE" w:rsidRDefault="009F45DE" w:rsidP="0019009E">
      <w:pPr>
        <w:pStyle w:val="FootnoteText"/>
        <w:spacing w:after="120"/>
        <w:ind w:firstLine="720"/>
        <w:jc w:val="both"/>
        <w:rPr>
          <w:rFonts w:asciiTheme="majorHAnsi" w:hAnsiTheme="majorHAnsi"/>
          <w:sz w:val="16"/>
          <w:szCs w:val="16"/>
          <w:lang w:val="es-CR"/>
        </w:rPr>
      </w:pPr>
      <w:r w:rsidRPr="009F45DE">
        <w:rPr>
          <w:rStyle w:val="FootnoteReference"/>
          <w:rFonts w:asciiTheme="majorHAnsi" w:hAnsiTheme="majorHAnsi"/>
          <w:sz w:val="16"/>
          <w:szCs w:val="16"/>
        </w:rPr>
        <w:footnoteRef/>
      </w:r>
      <w:r w:rsidRPr="009F45DE">
        <w:rPr>
          <w:rFonts w:asciiTheme="majorHAnsi" w:hAnsiTheme="majorHAnsi"/>
          <w:sz w:val="16"/>
          <w:szCs w:val="16"/>
          <w:lang w:val="es-CR"/>
        </w:rPr>
        <w:t xml:space="preserve"> </w:t>
      </w:r>
      <w:r w:rsidRPr="009F45DE">
        <w:rPr>
          <w:rFonts w:asciiTheme="majorHAnsi" w:hAnsiTheme="majorHAnsi"/>
          <w:sz w:val="16"/>
          <w:szCs w:val="16"/>
          <w:lang w:val="es-US"/>
        </w:rPr>
        <w:t>Dicha decisión habría sido publicada en la Gaceta oficial el 7 de abril siguiente.</w:t>
      </w:r>
    </w:p>
  </w:footnote>
  <w:footnote w:id="6">
    <w:p w14:paraId="5AFE3CD3" w14:textId="23428864" w:rsidR="009A5F0D" w:rsidRPr="009F45DE" w:rsidRDefault="009A5F0D" w:rsidP="009F45DE">
      <w:pPr>
        <w:ind w:firstLine="720"/>
        <w:jc w:val="both"/>
        <w:rPr>
          <w:rFonts w:asciiTheme="majorHAnsi" w:eastAsia="Times New Roman" w:hAnsiTheme="majorHAnsi"/>
          <w:sz w:val="16"/>
          <w:szCs w:val="16"/>
          <w:bdr w:val="none" w:sz="0" w:space="0" w:color="auto"/>
          <w:lang w:val="es-ES_tradnl"/>
        </w:rPr>
      </w:pPr>
      <w:r w:rsidRPr="009F45DE">
        <w:rPr>
          <w:rStyle w:val="FootnoteReference"/>
          <w:rFonts w:asciiTheme="majorHAnsi" w:hAnsiTheme="majorHAnsi"/>
          <w:sz w:val="16"/>
          <w:szCs w:val="16"/>
          <w:lang w:val="es-ES_tradnl"/>
        </w:rPr>
        <w:footnoteRef/>
      </w:r>
      <w:r w:rsidRPr="009F45DE">
        <w:rPr>
          <w:rFonts w:asciiTheme="majorHAnsi" w:hAnsiTheme="majorHAnsi"/>
          <w:sz w:val="16"/>
          <w:szCs w:val="16"/>
          <w:lang w:val="es-ES_tradnl"/>
        </w:rPr>
        <w:t xml:space="preserve"> El Artí</w:t>
      </w:r>
      <w:r w:rsidR="009F45DE">
        <w:rPr>
          <w:rFonts w:asciiTheme="majorHAnsi" w:hAnsiTheme="majorHAnsi"/>
          <w:sz w:val="16"/>
          <w:szCs w:val="16"/>
          <w:lang w:val="es-ES_tradnl"/>
        </w:rPr>
        <w:t>culo 173.</w:t>
      </w:r>
      <w:r w:rsidRPr="009F45DE">
        <w:rPr>
          <w:rFonts w:asciiTheme="majorHAnsi" w:hAnsiTheme="majorHAnsi"/>
          <w:sz w:val="16"/>
          <w:szCs w:val="16"/>
          <w:lang w:val="es-ES_tradnl"/>
        </w:rPr>
        <w:t>14 de la Constitución Política de Nicaragua establece:</w:t>
      </w:r>
      <w:r w:rsidR="009F45DE">
        <w:rPr>
          <w:rFonts w:asciiTheme="majorHAnsi" w:hAnsiTheme="majorHAnsi"/>
          <w:sz w:val="16"/>
          <w:szCs w:val="16"/>
          <w:lang w:val="es-ES_tradnl"/>
        </w:rPr>
        <w:t xml:space="preserve"> </w:t>
      </w:r>
      <w:r w:rsidRPr="009F45DE">
        <w:rPr>
          <w:rFonts w:asciiTheme="majorHAnsi" w:hAnsiTheme="majorHAnsi"/>
          <w:sz w:val="16"/>
          <w:szCs w:val="16"/>
          <w:lang w:val="es-ES_tradnl"/>
        </w:rPr>
        <w:t>[…</w:t>
      </w:r>
      <w:proofErr w:type="gramStart"/>
      <w:r w:rsidRPr="009F45DE">
        <w:rPr>
          <w:rFonts w:asciiTheme="majorHAnsi" w:hAnsiTheme="majorHAnsi"/>
          <w:sz w:val="16"/>
          <w:szCs w:val="16"/>
          <w:lang w:val="es-ES_tradnl"/>
        </w:rPr>
        <w:t>]</w:t>
      </w:r>
      <w:r w:rsidRPr="009F45DE">
        <w:rPr>
          <w:rFonts w:asciiTheme="majorHAnsi" w:eastAsia="Times New Roman" w:hAnsiTheme="majorHAnsi"/>
          <w:color w:val="000000"/>
          <w:sz w:val="16"/>
          <w:szCs w:val="16"/>
          <w:bdr w:val="none" w:sz="0" w:space="0" w:color="auto"/>
          <w:shd w:val="clear" w:color="auto" w:fill="FFFFFF"/>
          <w:lang w:val="es-ES_tradnl"/>
        </w:rPr>
        <w:t>De</w:t>
      </w:r>
      <w:proofErr w:type="gramEnd"/>
      <w:r w:rsidRPr="009F45DE">
        <w:rPr>
          <w:rFonts w:asciiTheme="majorHAnsi" w:eastAsia="Times New Roman" w:hAnsiTheme="majorHAnsi"/>
          <w:color w:val="000000"/>
          <w:sz w:val="16"/>
          <w:szCs w:val="16"/>
          <w:bdr w:val="none" w:sz="0" w:space="0" w:color="auto"/>
          <w:shd w:val="clear" w:color="auto" w:fill="FFFFFF"/>
          <w:lang w:val="es-ES_tradnl"/>
        </w:rPr>
        <w:t xml:space="preserve"> las resoluciones del Consejo Supremo en materia electoral no habrá recurso alguno, ordinario ni extraordinario.</w:t>
      </w:r>
    </w:p>
    <w:p w14:paraId="11716874" w14:textId="706483AC" w:rsidR="009A5F0D" w:rsidRPr="009F45DE" w:rsidRDefault="009A5F0D" w:rsidP="009F45DE">
      <w:pPr>
        <w:pStyle w:val="FootnoteText"/>
        <w:ind w:firstLine="720"/>
        <w:jc w:val="both"/>
        <w:rPr>
          <w:rFonts w:asciiTheme="majorHAnsi" w:hAnsiTheme="majorHAnsi"/>
          <w:sz w:val="16"/>
          <w:szCs w:val="16"/>
          <w:lang w:val="es-ES_tradnl"/>
        </w:rPr>
      </w:pPr>
    </w:p>
  </w:footnote>
  <w:footnote w:id="7">
    <w:p w14:paraId="6391F512" w14:textId="03AB2A01" w:rsidR="008D669C" w:rsidRPr="009F45DE" w:rsidRDefault="008D669C" w:rsidP="009F45DE">
      <w:pPr>
        <w:pStyle w:val="FootnoteText"/>
        <w:ind w:firstLine="720"/>
        <w:jc w:val="both"/>
        <w:rPr>
          <w:rFonts w:asciiTheme="majorHAnsi" w:hAnsiTheme="majorHAnsi"/>
          <w:sz w:val="16"/>
          <w:szCs w:val="16"/>
          <w:lang w:val="es-ES"/>
        </w:rPr>
      </w:pPr>
      <w:r w:rsidRPr="009F45DE">
        <w:rPr>
          <w:rStyle w:val="FootnoteReference"/>
          <w:rFonts w:asciiTheme="majorHAnsi" w:hAnsiTheme="majorHAnsi"/>
          <w:sz w:val="16"/>
          <w:szCs w:val="16"/>
        </w:rPr>
        <w:footnoteRef/>
      </w:r>
      <w:r w:rsidRPr="009F45DE">
        <w:rPr>
          <w:rFonts w:asciiTheme="majorHAnsi" w:hAnsiTheme="majorHAnsi"/>
          <w:sz w:val="16"/>
          <w:szCs w:val="16"/>
          <w:lang w:val="es-ES"/>
        </w:rPr>
        <w:t xml:space="preserve"> A este respecto, véase por ejemplo, Corte IDH. Caso </w:t>
      </w:r>
      <w:proofErr w:type="spellStart"/>
      <w:r w:rsidRPr="009F45DE">
        <w:rPr>
          <w:rFonts w:asciiTheme="majorHAnsi" w:hAnsiTheme="majorHAnsi"/>
          <w:sz w:val="16"/>
          <w:szCs w:val="16"/>
          <w:lang w:val="es-ES"/>
        </w:rPr>
        <w:t>Yatama</w:t>
      </w:r>
      <w:proofErr w:type="spellEnd"/>
      <w:r w:rsidRPr="009F45DE">
        <w:rPr>
          <w:rFonts w:asciiTheme="majorHAnsi" w:hAnsiTheme="majorHAnsi"/>
          <w:sz w:val="16"/>
          <w:szCs w:val="16"/>
          <w:lang w:val="es-ES"/>
        </w:rPr>
        <w:t xml:space="preserve"> Vs. Nicaragua. Excepciones Preliminares, Fondo, Reparaciones y Costas. Sentencia de 23 de junio de 2005. </w:t>
      </w:r>
      <w:proofErr w:type="spellStart"/>
      <w:r w:rsidRPr="009F45DE">
        <w:rPr>
          <w:rFonts w:asciiTheme="majorHAnsi" w:hAnsiTheme="majorHAnsi"/>
          <w:sz w:val="16"/>
          <w:szCs w:val="16"/>
        </w:rPr>
        <w:t>Serie</w:t>
      </w:r>
      <w:proofErr w:type="spellEnd"/>
      <w:r w:rsidRPr="009F45DE">
        <w:rPr>
          <w:rFonts w:asciiTheme="majorHAnsi" w:hAnsiTheme="majorHAnsi"/>
          <w:sz w:val="16"/>
          <w:szCs w:val="16"/>
        </w:rPr>
        <w:t xml:space="preserve"> C No. 127, </w:t>
      </w:r>
      <w:proofErr w:type="spellStart"/>
      <w:r w:rsidRPr="009F45DE">
        <w:rPr>
          <w:rFonts w:asciiTheme="majorHAnsi" w:hAnsiTheme="majorHAnsi"/>
          <w:sz w:val="16"/>
          <w:szCs w:val="16"/>
        </w:rPr>
        <w:t>párrs</w:t>
      </w:r>
      <w:proofErr w:type="spellEnd"/>
      <w:r w:rsidRPr="009F45DE">
        <w:rPr>
          <w:rFonts w:asciiTheme="majorHAnsi" w:hAnsiTheme="majorHAnsi"/>
          <w:sz w:val="16"/>
          <w:szCs w:val="16"/>
        </w:rPr>
        <w:t>. 254-259.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9A5F0D" w:rsidRDefault="009A5F0D" w:rsidP="00AF345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9A5F0D" w:rsidRDefault="009A5F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9A5F0D" w:rsidRDefault="009A5F0D"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9A5F0D" w:rsidRPr="00EC7D62" w:rsidRDefault="00C90A2B"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E7422" w14:textId="77777777" w:rsidR="00345B72" w:rsidRDefault="00345B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9083F8D"/>
    <w:multiLevelType w:val="hybridMultilevel"/>
    <w:tmpl w:val="22A0C172"/>
    <w:lvl w:ilvl="0" w:tplc="83888C1A">
      <w:start w:val="19"/>
      <w:numFmt w:val="bullet"/>
      <w:lvlText w:val="-"/>
      <w:lvlJc w:val="left"/>
      <w:pPr>
        <w:ind w:left="720" w:hanging="360"/>
      </w:pPr>
      <w:rPr>
        <w:rFonts w:ascii="Calibri" w:eastAsiaTheme="minorHAnsi" w:hAnsi="Calibri" w:cs="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7396932"/>
    <w:multiLevelType w:val="multilevel"/>
    <w:tmpl w:val="04CEA8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4"/>
  </w:num>
  <w:num w:numId="9">
    <w:abstractNumId w:val="53"/>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9"/>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3"/>
  </w:num>
  <w:num w:numId="95">
    <w:abstractNumId w:val="45"/>
  </w:num>
  <w:num w:numId="96">
    <w:abstractNumId w:val="58"/>
  </w:num>
  <w:num w:numId="97">
    <w:abstractNumId w:val="55"/>
  </w:num>
  <w:num w:numId="98">
    <w:abstractNumId w:val="50"/>
  </w:num>
  <w:num w:numId="99">
    <w:abstractNumId w:val="40"/>
  </w:num>
  <w:num w:numId="100">
    <w:abstractNumId w:val="3"/>
  </w:num>
  <w:num w:numId="101">
    <w:abstractNumId w:val="28"/>
  </w:num>
  <w:num w:numId="102">
    <w:abstractNumId w:val="52"/>
  </w:num>
  <w:num w:numId="103">
    <w:abstractNumId w:val="6"/>
  </w:num>
  <w:num w:numId="104">
    <w:abstractNumId w:val="67"/>
  </w:num>
  <w:num w:numId="105">
    <w:abstractNumId w:val="56"/>
  </w:num>
  <w:num w:numId="106">
    <w:abstractNumId w:val="4"/>
  </w:num>
  <w:num w:numId="107">
    <w:abstractNumId w:val="32"/>
  </w:num>
  <w:num w:numId="108">
    <w:abstractNumId w:val="14"/>
  </w:num>
  <w:num w:numId="109">
    <w:abstractNumId w:val="47"/>
  </w:num>
  <w:num w:numId="110">
    <w:abstractNumId w:val="48"/>
  </w:num>
  <w:num w:numId="111">
    <w:abstractNumId w:val="1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5C15"/>
    <w:rsid w:val="0001788C"/>
    <w:rsid w:val="000337EF"/>
    <w:rsid w:val="00040C3A"/>
    <w:rsid w:val="000419AD"/>
    <w:rsid w:val="000433C9"/>
    <w:rsid w:val="000664C9"/>
    <w:rsid w:val="000716C5"/>
    <w:rsid w:val="00075E23"/>
    <w:rsid w:val="0009344A"/>
    <w:rsid w:val="00094C80"/>
    <w:rsid w:val="000A271A"/>
    <w:rsid w:val="000A392E"/>
    <w:rsid w:val="000A575F"/>
    <w:rsid w:val="000B7237"/>
    <w:rsid w:val="000B7C10"/>
    <w:rsid w:val="000D10DB"/>
    <w:rsid w:val="000E115E"/>
    <w:rsid w:val="000E5EB5"/>
    <w:rsid w:val="000F35ED"/>
    <w:rsid w:val="00107131"/>
    <w:rsid w:val="0010736F"/>
    <w:rsid w:val="00113F73"/>
    <w:rsid w:val="00121CC2"/>
    <w:rsid w:val="001273A7"/>
    <w:rsid w:val="00133EE5"/>
    <w:rsid w:val="0013547C"/>
    <w:rsid w:val="00163031"/>
    <w:rsid w:val="001655FC"/>
    <w:rsid w:val="00167A34"/>
    <w:rsid w:val="001762B4"/>
    <w:rsid w:val="0019009E"/>
    <w:rsid w:val="00190CC3"/>
    <w:rsid w:val="001A6566"/>
    <w:rsid w:val="001A7870"/>
    <w:rsid w:val="001B3A00"/>
    <w:rsid w:val="001C1B41"/>
    <w:rsid w:val="001D65EF"/>
    <w:rsid w:val="001E1263"/>
    <w:rsid w:val="001E49E7"/>
    <w:rsid w:val="001F7201"/>
    <w:rsid w:val="00201E70"/>
    <w:rsid w:val="00221A22"/>
    <w:rsid w:val="00223A29"/>
    <w:rsid w:val="002250A3"/>
    <w:rsid w:val="002307AE"/>
    <w:rsid w:val="00235217"/>
    <w:rsid w:val="00236C64"/>
    <w:rsid w:val="00244BAF"/>
    <w:rsid w:val="00246D1F"/>
    <w:rsid w:val="00247403"/>
    <w:rsid w:val="00247542"/>
    <w:rsid w:val="00261F68"/>
    <w:rsid w:val="00262FCE"/>
    <w:rsid w:val="00266B61"/>
    <w:rsid w:val="0026712A"/>
    <w:rsid w:val="002704DB"/>
    <w:rsid w:val="0028678B"/>
    <w:rsid w:val="00291E26"/>
    <w:rsid w:val="002A0AAE"/>
    <w:rsid w:val="002A5820"/>
    <w:rsid w:val="002C592F"/>
    <w:rsid w:val="002D2B26"/>
    <w:rsid w:val="002D7EA2"/>
    <w:rsid w:val="002E187C"/>
    <w:rsid w:val="002E48CC"/>
    <w:rsid w:val="00302733"/>
    <w:rsid w:val="00314078"/>
    <w:rsid w:val="0031535D"/>
    <w:rsid w:val="003239B8"/>
    <w:rsid w:val="0033169F"/>
    <w:rsid w:val="003331D8"/>
    <w:rsid w:val="00336539"/>
    <w:rsid w:val="00344977"/>
    <w:rsid w:val="00345B72"/>
    <w:rsid w:val="00346C95"/>
    <w:rsid w:val="00356185"/>
    <w:rsid w:val="00360380"/>
    <w:rsid w:val="003659A0"/>
    <w:rsid w:val="0037519E"/>
    <w:rsid w:val="00376478"/>
    <w:rsid w:val="00386CF0"/>
    <w:rsid w:val="00395A39"/>
    <w:rsid w:val="003B2859"/>
    <w:rsid w:val="003B70FB"/>
    <w:rsid w:val="003C676B"/>
    <w:rsid w:val="003C682B"/>
    <w:rsid w:val="003D3BC2"/>
    <w:rsid w:val="003E3C87"/>
    <w:rsid w:val="003E6CA1"/>
    <w:rsid w:val="004065A8"/>
    <w:rsid w:val="004165C2"/>
    <w:rsid w:val="0043365E"/>
    <w:rsid w:val="00441ECB"/>
    <w:rsid w:val="00445193"/>
    <w:rsid w:val="00462C1B"/>
    <w:rsid w:val="00467B7E"/>
    <w:rsid w:val="0047292E"/>
    <w:rsid w:val="00473BB4"/>
    <w:rsid w:val="004774B6"/>
    <w:rsid w:val="00477592"/>
    <w:rsid w:val="00486F1C"/>
    <w:rsid w:val="0049419D"/>
    <w:rsid w:val="004A6A54"/>
    <w:rsid w:val="004B2278"/>
    <w:rsid w:val="004C20D2"/>
    <w:rsid w:val="004C2312"/>
    <w:rsid w:val="004C3489"/>
    <w:rsid w:val="004C4B62"/>
    <w:rsid w:val="004C54C9"/>
    <w:rsid w:val="004D4ABA"/>
    <w:rsid w:val="004D6025"/>
    <w:rsid w:val="004E2649"/>
    <w:rsid w:val="00501399"/>
    <w:rsid w:val="0050633D"/>
    <w:rsid w:val="00507BC4"/>
    <w:rsid w:val="005128E4"/>
    <w:rsid w:val="005133DB"/>
    <w:rsid w:val="005157D7"/>
    <w:rsid w:val="00515E60"/>
    <w:rsid w:val="00525560"/>
    <w:rsid w:val="0053457D"/>
    <w:rsid w:val="00541402"/>
    <w:rsid w:val="0054246B"/>
    <w:rsid w:val="00544C49"/>
    <w:rsid w:val="005516A1"/>
    <w:rsid w:val="00557911"/>
    <w:rsid w:val="00563557"/>
    <w:rsid w:val="0057402A"/>
    <w:rsid w:val="005771D0"/>
    <w:rsid w:val="0059191A"/>
    <w:rsid w:val="005921FF"/>
    <w:rsid w:val="005A24ED"/>
    <w:rsid w:val="005A4925"/>
    <w:rsid w:val="005A6D0E"/>
    <w:rsid w:val="005A73F0"/>
    <w:rsid w:val="005B52B0"/>
    <w:rsid w:val="005B6806"/>
    <w:rsid w:val="005C4225"/>
    <w:rsid w:val="005C446D"/>
    <w:rsid w:val="005C44D2"/>
    <w:rsid w:val="005E37C7"/>
    <w:rsid w:val="005E6D8E"/>
    <w:rsid w:val="005F0DAD"/>
    <w:rsid w:val="005F0F33"/>
    <w:rsid w:val="005F56A3"/>
    <w:rsid w:val="00600DEB"/>
    <w:rsid w:val="00627C9F"/>
    <w:rsid w:val="006311E9"/>
    <w:rsid w:val="00632354"/>
    <w:rsid w:val="00642810"/>
    <w:rsid w:val="00652333"/>
    <w:rsid w:val="00662F11"/>
    <w:rsid w:val="00666F7D"/>
    <w:rsid w:val="0068009E"/>
    <w:rsid w:val="00692219"/>
    <w:rsid w:val="006A17D2"/>
    <w:rsid w:val="006A73E6"/>
    <w:rsid w:val="006B2D5C"/>
    <w:rsid w:val="006C4EB1"/>
    <w:rsid w:val="006C7B21"/>
    <w:rsid w:val="006D7106"/>
    <w:rsid w:val="006E0166"/>
    <w:rsid w:val="006E7B34"/>
    <w:rsid w:val="00700DFA"/>
    <w:rsid w:val="00702EAF"/>
    <w:rsid w:val="0070697F"/>
    <w:rsid w:val="0072199C"/>
    <w:rsid w:val="00722C9F"/>
    <w:rsid w:val="0072430A"/>
    <w:rsid w:val="007253B8"/>
    <w:rsid w:val="007317F6"/>
    <w:rsid w:val="0073237A"/>
    <w:rsid w:val="0073741F"/>
    <w:rsid w:val="00740DEA"/>
    <w:rsid w:val="0076643F"/>
    <w:rsid w:val="00777F63"/>
    <w:rsid w:val="007A5817"/>
    <w:rsid w:val="007B00E9"/>
    <w:rsid w:val="007B05C4"/>
    <w:rsid w:val="007B10B0"/>
    <w:rsid w:val="007B60E9"/>
    <w:rsid w:val="007B6CC3"/>
    <w:rsid w:val="007B76D3"/>
    <w:rsid w:val="007C0D05"/>
    <w:rsid w:val="007C3334"/>
    <w:rsid w:val="007D2B98"/>
    <w:rsid w:val="007E21BC"/>
    <w:rsid w:val="007E3CB4"/>
    <w:rsid w:val="007E7C82"/>
    <w:rsid w:val="007F588D"/>
    <w:rsid w:val="00803F1C"/>
    <w:rsid w:val="0080600E"/>
    <w:rsid w:val="00806511"/>
    <w:rsid w:val="0081371B"/>
    <w:rsid w:val="00817612"/>
    <w:rsid w:val="008338A4"/>
    <w:rsid w:val="00834D49"/>
    <w:rsid w:val="00837C45"/>
    <w:rsid w:val="00844730"/>
    <w:rsid w:val="008457C2"/>
    <w:rsid w:val="00847B2F"/>
    <w:rsid w:val="00855F7F"/>
    <w:rsid w:val="00857A82"/>
    <w:rsid w:val="0086448A"/>
    <w:rsid w:val="008705EC"/>
    <w:rsid w:val="00873836"/>
    <w:rsid w:val="008764FF"/>
    <w:rsid w:val="008810A1"/>
    <w:rsid w:val="00885737"/>
    <w:rsid w:val="00890650"/>
    <w:rsid w:val="0089456A"/>
    <w:rsid w:val="00895840"/>
    <w:rsid w:val="00897E12"/>
    <w:rsid w:val="008A7E0F"/>
    <w:rsid w:val="008B12F5"/>
    <w:rsid w:val="008D669C"/>
    <w:rsid w:val="008D768D"/>
    <w:rsid w:val="008E3759"/>
    <w:rsid w:val="008E3BFE"/>
    <w:rsid w:val="008F1912"/>
    <w:rsid w:val="0090270B"/>
    <w:rsid w:val="009041DC"/>
    <w:rsid w:val="00917B5A"/>
    <w:rsid w:val="00920A58"/>
    <w:rsid w:val="00920A8C"/>
    <w:rsid w:val="00934A2C"/>
    <w:rsid w:val="00935408"/>
    <w:rsid w:val="00957DB6"/>
    <w:rsid w:val="0096706E"/>
    <w:rsid w:val="00974491"/>
    <w:rsid w:val="00975C4E"/>
    <w:rsid w:val="00981FBA"/>
    <w:rsid w:val="0098442E"/>
    <w:rsid w:val="00997BC5"/>
    <w:rsid w:val="009A2B9A"/>
    <w:rsid w:val="009A4F41"/>
    <w:rsid w:val="009A5F0D"/>
    <w:rsid w:val="009B381B"/>
    <w:rsid w:val="009D1753"/>
    <w:rsid w:val="009D34EE"/>
    <w:rsid w:val="009D7611"/>
    <w:rsid w:val="009E0B61"/>
    <w:rsid w:val="009E53DE"/>
    <w:rsid w:val="009F45DE"/>
    <w:rsid w:val="00A10D3B"/>
    <w:rsid w:val="00A11E44"/>
    <w:rsid w:val="00A328B3"/>
    <w:rsid w:val="00A45310"/>
    <w:rsid w:val="00A46CBE"/>
    <w:rsid w:val="00A50FCF"/>
    <w:rsid w:val="00A528D1"/>
    <w:rsid w:val="00A5577C"/>
    <w:rsid w:val="00A610CD"/>
    <w:rsid w:val="00A758AA"/>
    <w:rsid w:val="00A83AE6"/>
    <w:rsid w:val="00A9440C"/>
    <w:rsid w:val="00AA09A2"/>
    <w:rsid w:val="00AA7996"/>
    <w:rsid w:val="00AC19CB"/>
    <w:rsid w:val="00AC2B12"/>
    <w:rsid w:val="00AD5444"/>
    <w:rsid w:val="00AE5488"/>
    <w:rsid w:val="00AE6F91"/>
    <w:rsid w:val="00AF345B"/>
    <w:rsid w:val="00AF5571"/>
    <w:rsid w:val="00AF78E7"/>
    <w:rsid w:val="00B02370"/>
    <w:rsid w:val="00B07341"/>
    <w:rsid w:val="00B07A4F"/>
    <w:rsid w:val="00B210B0"/>
    <w:rsid w:val="00B21C5A"/>
    <w:rsid w:val="00B30539"/>
    <w:rsid w:val="00B314DB"/>
    <w:rsid w:val="00B361F2"/>
    <w:rsid w:val="00B3718B"/>
    <w:rsid w:val="00B4632A"/>
    <w:rsid w:val="00B52B81"/>
    <w:rsid w:val="00B530F1"/>
    <w:rsid w:val="00B652B1"/>
    <w:rsid w:val="00B87423"/>
    <w:rsid w:val="00BA276C"/>
    <w:rsid w:val="00BB306F"/>
    <w:rsid w:val="00BC62FB"/>
    <w:rsid w:val="00BD4B89"/>
    <w:rsid w:val="00BD5922"/>
    <w:rsid w:val="00BF02CB"/>
    <w:rsid w:val="00BF6FD8"/>
    <w:rsid w:val="00C00B0C"/>
    <w:rsid w:val="00C03680"/>
    <w:rsid w:val="00C054DF"/>
    <w:rsid w:val="00C21762"/>
    <w:rsid w:val="00C21FEF"/>
    <w:rsid w:val="00C24543"/>
    <w:rsid w:val="00C256A2"/>
    <w:rsid w:val="00C4574C"/>
    <w:rsid w:val="00C47072"/>
    <w:rsid w:val="00C51515"/>
    <w:rsid w:val="00C5660B"/>
    <w:rsid w:val="00C66B72"/>
    <w:rsid w:val="00C70FF9"/>
    <w:rsid w:val="00C75318"/>
    <w:rsid w:val="00C76B6E"/>
    <w:rsid w:val="00C81A37"/>
    <w:rsid w:val="00C8688C"/>
    <w:rsid w:val="00C87AC4"/>
    <w:rsid w:val="00C90A2B"/>
    <w:rsid w:val="00C9567A"/>
    <w:rsid w:val="00CA2BBA"/>
    <w:rsid w:val="00CB212D"/>
    <w:rsid w:val="00CB2660"/>
    <w:rsid w:val="00CC5E90"/>
    <w:rsid w:val="00CC7047"/>
    <w:rsid w:val="00CD046C"/>
    <w:rsid w:val="00CD3FB4"/>
    <w:rsid w:val="00CE076C"/>
    <w:rsid w:val="00CE3DED"/>
    <w:rsid w:val="00CE5199"/>
    <w:rsid w:val="00CE66D5"/>
    <w:rsid w:val="00CF637A"/>
    <w:rsid w:val="00D059DE"/>
    <w:rsid w:val="00D05ABD"/>
    <w:rsid w:val="00D13FCE"/>
    <w:rsid w:val="00D2388B"/>
    <w:rsid w:val="00D24308"/>
    <w:rsid w:val="00D306D1"/>
    <w:rsid w:val="00D30800"/>
    <w:rsid w:val="00D34786"/>
    <w:rsid w:val="00D37BFC"/>
    <w:rsid w:val="00D40F40"/>
    <w:rsid w:val="00D4104E"/>
    <w:rsid w:val="00D47A8E"/>
    <w:rsid w:val="00D52D14"/>
    <w:rsid w:val="00D52E11"/>
    <w:rsid w:val="00D55E17"/>
    <w:rsid w:val="00D629C9"/>
    <w:rsid w:val="00D712D3"/>
    <w:rsid w:val="00D71422"/>
    <w:rsid w:val="00D72DC6"/>
    <w:rsid w:val="00D7558D"/>
    <w:rsid w:val="00D81D92"/>
    <w:rsid w:val="00D8735C"/>
    <w:rsid w:val="00D876F9"/>
    <w:rsid w:val="00DA1F74"/>
    <w:rsid w:val="00DA7B5F"/>
    <w:rsid w:val="00DB10AA"/>
    <w:rsid w:val="00DB60CC"/>
    <w:rsid w:val="00DB71F5"/>
    <w:rsid w:val="00DC11E7"/>
    <w:rsid w:val="00DC7023"/>
    <w:rsid w:val="00DC769A"/>
    <w:rsid w:val="00DD3D86"/>
    <w:rsid w:val="00DD4AD2"/>
    <w:rsid w:val="00DE3224"/>
    <w:rsid w:val="00DF1EC4"/>
    <w:rsid w:val="00E0340B"/>
    <w:rsid w:val="00E04A90"/>
    <w:rsid w:val="00E0551F"/>
    <w:rsid w:val="00E07250"/>
    <w:rsid w:val="00E219C7"/>
    <w:rsid w:val="00E30B19"/>
    <w:rsid w:val="00E4118C"/>
    <w:rsid w:val="00E42920"/>
    <w:rsid w:val="00E43157"/>
    <w:rsid w:val="00E461CE"/>
    <w:rsid w:val="00E7114A"/>
    <w:rsid w:val="00E720CA"/>
    <w:rsid w:val="00E84EB5"/>
    <w:rsid w:val="00E85662"/>
    <w:rsid w:val="00E8595D"/>
    <w:rsid w:val="00E870B5"/>
    <w:rsid w:val="00E8789F"/>
    <w:rsid w:val="00E94ADD"/>
    <w:rsid w:val="00E97B71"/>
    <w:rsid w:val="00EA3D34"/>
    <w:rsid w:val="00EB01FD"/>
    <w:rsid w:val="00EB454D"/>
    <w:rsid w:val="00ED549D"/>
    <w:rsid w:val="00ED656C"/>
    <w:rsid w:val="00ED76BE"/>
    <w:rsid w:val="00EE00E9"/>
    <w:rsid w:val="00EF619B"/>
    <w:rsid w:val="00F00B55"/>
    <w:rsid w:val="00F02AD1"/>
    <w:rsid w:val="00F253CC"/>
    <w:rsid w:val="00F37106"/>
    <w:rsid w:val="00F519CF"/>
    <w:rsid w:val="00F56BA5"/>
    <w:rsid w:val="00F60E22"/>
    <w:rsid w:val="00F63EBD"/>
    <w:rsid w:val="00F76870"/>
    <w:rsid w:val="00F81395"/>
    <w:rsid w:val="00F81BB8"/>
    <w:rsid w:val="00F851E9"/>
    <w:rsid w:val="00F9119D"/>
    <w:rsid w:val="00F917D1"/>
    <w:rsid w:val="00F9653B"/>
    <w:rsid w:val="00FA6134"/>
    <w:rsid w:val="00FB62CF"/>
    <w:rsid w:val="00FC0509"/>
    <w:rsid w:val="00FC506E"/>
    <w:rsid w:val="00FD3C3B"/>
    <w:rsid w:val="00FE07DD"/>
    <w:rsid w:val="00FE6B45"/>
    <w:rsid w:val="00FE786C"/>
    <w:rsid w:val="00FF2FF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5310"/>
    <w:rPr>
      <w:sz w:val="16"/>
      <w:szCs w:val="16"/>
    </w:rPr>
  </w:style>
  <w:style w:type="paragraph" w:styleId="CommentText">
    <w:name w:val="annotation text"/>
    <w:basedOn w:val="Normal"/>
    <w:link w:val="CommentTextChar"/>
    <w:uiPriority w:val="99"/>
    <w:semiHidden/>
    <w:unhideWhenUsed/>
    <w:rsid w:val="00A45310"/>
    <w:rPr>
      <w:sz w:val="20"/>
      <w:szCs w:val="20"/>
    </w:rPr>
  </w:style>
  <w:style w:type="character" w:customStyle="1" w:styleId="CommentTextChar">
    <w:name w:val="Comment Text Char"/>
    <w:basedOn w:val="DefaultParagraphFont"/>
    <w:link w:val="CommentText"/>
    <w:uiPriority w:val="99"/>
    <w:semiHidden/>
    <w:rsid w:val="00A45310"/>
    <w:rPr>
      <w:lang w:val="en-US" w:eastAsia="en-US"/>
    </w:rPr>
  </w:style>
  <w:style w:type="paragraph" w:styleId="CommentSubject">
    <w:name w:val="annotation subject"/>
    <w:basedOn w:val="CommentText"/>
    <w:next w:val="CommentText"/>
    <w:link w:val="CommentSubjectChar"/>
    <w:uiPriority w:val="99"/>
    <w:semiHidden/>
    <w:unhideWhenUsed/>
    <w:rsid w:val="00A45310"/>
    <w:rPr>
      <w:b/>
      <w:bCs/>
    </w:rPr>
  </w:style>
  <w:style w:type="character" w:customStyle="1" w:styleId="CommentSubjectChar">
    <w:name w:val="Comment Subject Char"/>
    <w:basedOn w:val="CommentTextChar"/>
    <w:link w:val="CommentSubject"/>
    <w:uiPriority w:val="99"/>
    <w:semiHidden/>
    <w:rsid w:val="00A4531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362699">
      <w:bodyDiv w:val="1"/>
      <w:marLeft w:val="0"/>
      <w:marRight w:val="0"/>
      <w:marTop w:val="0"/>
      <w:marBottom w:val="0"/>
      <w:divBdr>
        <w:top w:val="none" w:sz="0" w:space="0" w:color="auto"/>
        <w:left w:val="none" w:sz="0" w:space="0" w:color="auto"/>
        <w:bottom w:val="none" w:sz="0" w:space="0" w:color="auto"/>
        <w:right w:val="none" w:sz="0" w:space="0" w:color="auto"/>
      </w:divBdr>
    </w:div>
    <w:div w:id="127344226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1672A"/>
    <w:rsid w:val="0017613E"/>
    <w:rsid w:val="00200821"/>
    <w:rsid w:val="00394049"/>
    <w:rsid w:val="004F2DF8"/>
    <w:rsid w:val="00777404"/>
    <w:rsid w:val="00852E52"/>
    <w:rsid w:val="009A261B"/>
    <w:rsid w:val="009D7CD6"/>
    <w:rsid w:val="009F1928"/>
    <w:rsid w:val="00AC15A4"/>
    <w:rsid w:val="00B0336C"/>
    <w:rsid w:val="00B069C3"/>
    <w:rsid w:val="00B07811"/>
    <w:rsid w:val="00C03622"/>
    <w:rsid w:val="00ED4904"/>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36347-F272-4C05-B7A3-D7DF9A49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2013</Words>
  <Characters>10692</Characters>
  <Application>Microsoft Office Word</Application>
  <DocSecurity>0</DocSecurity>
  <Lines>254</Lines>
  <Paragraphs>85</Paragraphs>
  <ScaleCrop>false</ScaleCrop>
  <Company/>
  <LinksUpToDate>false</LinksUpToDate>
  <CharactersWithSpaces>12620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179/18</dc:title>
  <dc:creator/>
  <cp:lastModifiedBy/>
  <cp:revision>1</cp:revision>
  <dcterms:created xsi:type="dcterms:W3CDTF">2019-03-01T20:03:00Z</dcterms:created>
  <dcterms:modified xsi:type="dcterms:W3CDTF">2019-03-01T20:03:00Z</dcterms:modified>
</cp:coreProperties>
</file>