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49D1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729FA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6957">
                              <w:rPr>
                                <w:rFonts w:asciiTheme="majorHAnsi" w:hAnsiTheme="majorHAnsi" w:cs="Arial"/>
                                <w:b/>
                                <w:bCs/>
                                <w:color w:val="0D0D0D" w:themeColor="text1" w:themeTint="F2"/>
                                <w:sz w:val="36"/>
                                <w:szCs w:val="22"/>
                                <w:lang w:val="es-ES_tradnl"/>
                              </w:rPr>
                              <w:t>83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EEE61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66E3">
                              <w:rPr>
                                <w:rFonts w:asciiTheme="majorHAnsi" w:hAnsiTheme="majorHAnsi" w:cs="Arial"/>
                                <w:b/>
                                <w:color w:val="0D0D0D" w:themeColor="text1" w:themeTint="F2"/>
                                <w:sz w:val="36"/>
                                <w:szCs w:val="22"/>
                                <w:lang w:val="es-ES_tradnl"/>
                              </w:rPr>
                              <w:t>455</w:t>
                            </w:r>
                            <w:r w:rsidR="00246D1F" w:rsidRPr="004E2649">
                              <w:rPr>
                                <w:rFonts w:asciiTheme="majorHAnsi" w:hAnsiTheme="majorHAnsi" w:cs="Arial"/>
                                <w:b/>
                                <w:color w:val="0D0D0D" w:themeColor="text1" w:themeTint="F2"/>
                                <w:sz w:val="36"/>
                                <w:szCs w:val="22"/>
                                <w:lang w:val="es-ES_tradnl"/>
                              </w:rPr>
                              <w:t>-</w:t>
                            </w:r>
                            <w:r w:rsidR="007566E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13B246B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4F604DC" w:rsidR="005B52B0" w:rsidRPr="0010736F" w:rsidRDefault="007566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ANTONIO GUTIÉRREZ NAVAS Y OTROS</w:t>
                            </w:r>
                          </w:p>
                          <w:bookmarkEnd w:id="0"/>
                          <w:p w14:paraId="35068D0D" w14:textId="36B65937" w:rsidR="005B52B0" w:rsidRPr="0010736F" w:rsidRDefault="007566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729FA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6957">
                        <w:rPr>
                          <w:rFonts w:asciiTheme="majorHAnsi" w:hAnsiTheme="majorHAnsi" w:cs="Arial"/>
                          <w:b/>
                          <w:bCs/>
                          <w:color w:val="0D0D0D" w:themeColor="text1" w:themeTint="F2"/>
                          <w:sz w:val="36"/>
                          <w:szCs w:val="22"/>
                          <w:lang w:val="es-ES_tradnl"/>
                        </w:rPr>
                        <w:t>83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EEE61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66E3">
                        <w:rPr>
                          <w:rFonts w:asciiTheme="majorHAnsi" w:hAnsiTheme="majorHAnsi" w:cs="Arial"/>
                          <w:b/>
                          <w:color w:val="0D0D0D" w:themeColor="text1" w:themeTint="F2"/>
                          <w:sz w:val="36"/>
                          <w:szCs w:val="22"/>
                          <w:lang w:val="es-ES_tradnl"/>
                        </w:rPr>
                        <w:t>455</w:t>
                      </w:r>
                      <w:r w:rsidR="00246D1F" w:rsidRPr="004E2649">
                        <w:rPr>
                          <w:rFonts w:asciiTheme="majorHAnsi" w:hAnsiTheme="majorHAnsi" w:cs="Arial"/>
                          <w:b/>
                          <w:color w:val="0D0D0D" w:themeColor="text1" w:themeTint="F2"/>
                          <w:sz w:val="36"/>
                          <w:szCs w:val="22"/>
                          <w:lang w:val="es-ES_tradnl"/>
                        </w:rPr>
                        <w:t>-</w:t>
                      </w:r>
                      <w:r w:rsidR="007566E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13B246B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4F604DC" w:rsidR="005B52B0" w:rsidRPr="0010736F" w:rsidRDefault="007566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ANTONIO GUTIÉRREZ NAVAS Y OTROS</w:t>
                      </w:r>
                    </w:p>
                    <w:bookmarkEnd w:id="1"/>
                    <w:p w14:paraId="35068D0D" w14:textId="36B65937" w:rsidR="005B52B0" w:rsidRPr="0010736F" w:rsidRDefault="007566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1F58A02" w:rsidR="00627C9F" w:rsidRPr="001F1338" w:rsidRDefault="00834D49" w:rsidP="007A5817">
                            <w:pPr>
                              <w:spacing w:line="276" w:lineRule="auto"/>
                              <w:jc w:val="right"/>
                              <w:rPr>
                                <w:rFonts w:asciiTheme="minorHAnsi" w:hAnsiTheme="minorHAnsi"/>
                                <w:color w:val="FFFFFF" w:themeColor="background1"/>
                                <w:sz w:val="22"/>
                                <w:lang w:val="pt-BR"/>
                              </w:rPr>
                            </w:pPr>
                            <w:r w:rsidRPr="001F1338">
                              <w:rPr>
                                <w:rFonts w:asciiTheme="minorHAnsi" w:hAnsiTheme="minorHAnsi"/>
                                <w:color w:val="FFFFFF" w:themeColor="background1"/>
                                <w:sz w:val="22"/>
                                <w:lang w:val="pt-BR"/>
                              </w:rPr>
                              <w:t>OEA/Ser.L/V/II.</w:t>
                            </w:r>
                          </w:p>
                          <w:p w14:paraId="6A41611B" w14:textId="1CC15F28" w:rsidR="00627C9F" w:rsidRPr="001F1338" w:rsidRDefault="00627C9F" w:rsidP="007A5817">
                            <w:pPr>
                              <w:spacing w:line="276" w:lineRule="auto"/>
                              <w:jc w:val="right"/>
                              <w:rPr>
                                <w:rFonts w:asciiTheme="minorHAnsi" w:hAnsiTheme="minorHAnsi"/>
                                <w:color w:val="FFFFFF" w:themeColor="background1"/>
                                <w:sz w:val="22"/>
                                <w:lang w:val="pt-BR"/>
                              </w:rPr>
                            </w:pPr>
                            <w:r w:rsidRPr="001F1338">
                              <w:rPr>
                                <w:rFonts w:asciiTheme="minorHAnsi" w:hAnsiTheme="minorHAnsi"/>
                                <w:color w:val="FFFFFF" w:themeColor="background1"/>
                                <w:sz w:val="22"/>
                                <w:lang w:val="pt-BR"/>
                              </w:rPr>
                              <w:t xml:space="preserve">Doc. </w:t>
                            </w:r>
                            <w:r w:rsidR="00376957" w:rsidRPr="001F1338">
                              <w:rPr>
                                <w:rFonts w:asciiTheme="minorHAnsi" w:hAnsiTheme="minorHAnsi"/>
                                <w:color w:val="FFFFFF" w:themeColor="background1"/>
                                <w:sz w:val="22"/>
                                <w:lang w:val="pt-BR"/>
                              </w:rPr>
                              <w:t>95</w:t>
                            </w:r>
                          </w:p>
                          <w:p w14:paraId="69373ED2" w14:textId="2D0D4E20" w:rsidR="00627C9F" w:rsidRPr="00376957" w:rsidRDefault="0037695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julio</w:t>
                            </w:r>
                            <w:r w:rsidR="00627C9F" w:rsidRPr="00376957">
                              <w:rPr>
                                <w:rFonts w:asciiTheme="minorHAnsi" w:hAnsiTheme="minorHAnsi"/>
                                <w:color w:val="FFFFFF" w:themeColor="background1"/>
                                <w:sz w:val="22"/>
                                <w:lang w:val="es-ES"/>
                              </w:rPr>
                              <w:t xml:space="preserve"> 201</w:t>
                            </w:r>
                            <w:r w:rsidR="00834D49" w:rsidRPr="00376957">
                              <w:rPr>
                                <w:rFonts w:asciiTheme="minorHAnsi" w:hAnsiTheme="minorHAnsi"/>
                                <w:color w:val="FFFFFF" w:themeColor="background1"/>
                                <w:sz w:val="22"/>
                                <w:lang w:val="es-ES"/>
                              </w:rPr>
                              <w:t>8</w:t>
                            </w:r>
                          </w:p>
                          <w:p w14:paraId="0771DB5B" w14:textId="77777777" w:rsidR="00627C9F" w:rsidRPr="00376957" w:rsidRDefault="00E0340B" w:rsidP="007A5817">
                            <w:pPr>
                              <w:spacing w:line="276" w:lineRule="auto"/>
                              <w:jc w:val="right"/>
                              <w:rPr>
                                <w:rFonts w:asciiTheme="minorHAnsi" w:hAnsiTheme="minorHAnsi"/>
                                <w:color w:val="FFFFFF" w:themeColor="background1"/>
                                <w:sz w:val="22"/>
                                <w:lang w:val="es-ES"/>
                              </w:rPr>
                            </w:pPr>
                            <w:r w:rsidRPr="00376957">
                              <w:rPr>
                                <w:rFonts w:asciiTheme="minorHAnsi" w:hAnsiTheme="minorHAnsi"/>
                                <w:color w:val="FFFFFF" w:themeColor="background1"/>
                                <w:sz w:val="22"/>
                                <w:lang w:val="es-ES"/>
                              </w:rPr>
                              <w:t xml:space="preserve">Original: </w:t>
                            </w:r>
                            <w:r w:rsidR="008B12F5" w:rsidRPr="00376957">
                              <w:rPr>
                                <w:rFonts w:asciiTheme="minorHAnsi" w:hAnsiTheme="minorHAnsi"/>
                                <w:color w:val="FFFFFF" w:themeColor="background1"/>
                                <w:sz w:val="22"/>
                                <w:lang w:val="es-ES"/>
                              </w:rPr>
                              <w:t>e</w:t>
                            </w:r>
                            <w:r w:rsidR="00627C9F" w:rsidRPr="00376957">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1F58A02" w:rsidR="00627C9F" w:rsidRPr="001F1338" w:rsidRDefault="00834D49" w:rsidP="007A5817">
                      <w:pPr>
                        <w:spacing w:line="276" w:lineRule="auto"/>
                        <w:jc w:val="right"/>
                        <w:rPr>
                          <w:rFonts w:asciiTheme="minorHAnsi" w:hAnsiTheme="minorHAnsi"/>
                          <w:color w:val="FFFFFF" w:themeColor="background1"/>
                          <w:sz w:val="22"/>
                          <w:lang w:val="pt-BR"/>
                        </w:rPr>
                      </w:pPr>
                      <w:r w:rsidRPr="001F1338">
                        <w:rPr>
                          <w:rFonts w:asciiTheme="minorHAnsi" w:hAnsiTheme="minorHAnsi"/>
                          <w:color w:val="FFFFFF" w:themeColor="background1"/>
                          <w:sz w:val="22"/>
                          <w:lang w:val="pt-BR"/>
                        </w:rPr>
                        <w:t>OEA/Ser.L/V/II.</w:t>
                      </w:r>
                    </w:p>
                    <w:p w14:paraId="6A41611B" w14:textId="1CC15F28" w:rsidR="00627C9F" w:rsidRPr="001F1338" w:rsidRDefault="00627C9F" w:rsidP="007A5817">
                      <w:pPr>
                        <w:spacing w:line="276" w:lineRule="auto"/>
                        <w:jc w:val="right"/>
                        <w:rPr>
                          <w:rFonts w:asciiTheme="minorHAnsi" w:hAnsiTheme="minorHAnsi"/>
                          <w:color w:val="FFFFFF" w:themeColor="background1"/>
                          <w:sz w:val="22"/>
                          <w:lang w:val="pt-BR"/>
                        </w:rPr>
                      </w:pPr>
                      <w:r w:rsidRPr="001F1338">
                        <w:rPr>
                          <w:rFonts w:asciiTheme="minorHAnsi" w:hAnsiTheme="minorHAnsi"/>
                          <w:color w:val="FFFFFF" w:themeColor="background1"/>
                          <w:sz w:val="22"/>
                          <w:lang w:val="pt-BR"/>
                        </w:rPr>
                        <w:t xml:space="preserve">Doc. </w:t>
                      </w:r>
                      <w:r w:rsidR="00376957" w:rsidRPr="001F1338">
                        <w:rPr>
                          <w:rFonts w:asciiTheme="minorHAnsi" w:hAnsiTheme="minorHAnsi"/>
                          <w:color w:val="FFFFFF" w:themeColor="background1"/>
                          <w:sz w:val="22"/>
                          <w:lang w:val="pt-BR"/>
                        </w:rPr>
                        <w:t>95</w:t>
                      </w:r>
                    </w:p>
                    <w:p w14:paraId="69373ED2" w14:textId="2D0D4E20" w:rsidR="00627C9F" w:rsidRPr="00376957" w:rsidRDefault="0037695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julio</w:t>
                      </w:r>
                      <w:r w:rsidR="00627C9F" w:rsidRPr="00376957">
                        <w:rPr>
                          <w:rFonts w:asciiTheme="minorHAnsi" w:hAnsiTheme="minorHAnsi"/>
                          <w:color w:val="FFFFFF" w:themeColor="background1"/>
                          <w:sz w:val="22"/>
                          <w:lang w:val="es-ES"/>
                        </w:rPr>
                        <w:t xml:space="preserve"> 201</w:t>
                      </w:r>
                      <w:r w:rsidR="00834D49" w:rsidRPr="00376957">
                        <w:rPr>
                          <w:rFonts w:asciiTheme="minorHAnsi" w:hAnsiTheme="minorHAnsi"/>
                          <w:color w:val="FFFFFF" w:themeColor="background1"/>
                          <w:sz w:val="22"/>
                          <w:lang w:val="es-ES"/>
                        </w:rPr>
                        <w:t>8</w:t>
                      </w:r>
                    </w:p>
                    <w:p w14:paraId="0771DB5B" w14:textId="77777777" w:rsidR="00627C9F" w:rsidRPr="00376957" w:rsidRDefault="00E0340B" w:rsidP="007A5817">
                      <w:pPr>
                        <w:spacing w:line="276" w:lineRule="auto"/>
                        <w:jc w:val="right"/>
                        <w:rPr>
                          <w:rFonts w:asciiTheme="minorHAnsi" w:hAnsiTheme="minorHAnsi"/>
                          <w:color w:val="FFFFFF" w:themeColor="background1"/>
                          <w:sz w:val="22"/>
                          <w:lang w:val="es-ES"/>
                        </w:rPr>
                      </w:pPr>
                      <w:r w:rsidRPr="00376957">
                        <w:rPr>
                          <w:rFonts w:asciiTheme="minorHAnsi" w:hAnsiTheme="minorHAnsi"/>
                          <w:color w:val="FFFFFF" w:themeColor="background1"/>
                          <w:sz w:val="22"/>
                          <w:lang w:val="es-ES"/>
                        </w:rPr>
                        <w:t xml:space="preserve">Original: </w:t>
                      </w:r>
                      <w:r w:rsidR="008B12F5" w:rsidRPr="00376957">
                        <w:rPr>
                          <w:rFonts w:asciiTheme="minorHAnsi" w:hAnsiTheme="minorHAnsi"/>
                          <w:color w:val="FFFFFF" w:themeColor="background1"/>
                          <w:sz w:val="22"/>
                          <w:lang w:val="es-ES"/>
                        </w:rPr>
                        <w:t>e</w:t>
                      </w:r>
                      <w:r w:rsidR="00627C9F" w:rsidRPr="00376957">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8A13FF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695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37695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3A47A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8A13FF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695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37695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3A47A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4521A7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6957" w:rsidRPr="00376957">
                              <w:rPr>
                                <w:rFonts w:asciiTheme="majorHAnsi" w:hAnsiTheme="majorHAnsi"/>
                                <w:color w:val="595959" w:themeColor="text1" w:themeTint="A6"/>
                                <w:sz w:val="18"/>
                                <w:szCs w:val="18"/>
                                <w:lang w:val="pt-BR"/>
                              </w:rPr>
                              <w:t>83</w:t>
                            </w:r>
                            <w:r w:rsidR="007B05C4" w:rsidRPr="00376957">
                              <w:rPr>
                                <w:rFonts w:asciiTheme="majorHAnsi" w:hAnsiTheme="majorHAnsi"/>
                                <w:color w:val="595959" w:themeColor="text1" w:themeTint="A6"/>
                                <w:sz w:val="18"/>
                                <w:szCs w:val="18"/>
                                <w:lang w:val="pt-BR"/>
                              </w:rPr>
                              <w:t>/</w:t>
                            </w:r>
                            <w:r w:rsidR="00376957" w:rsidRPr="00376957">
                              <w:rPr>
                                <w:rFonts w:asciiTheme="majorHAnsi" w:hAnsiTheme="majorHAnsi"/>
                                <w:color w:val="595959" w:themeColor="text1" w:themeTint="A6"/>
                                <w:sz w:val="18"/>
                                <w:szCs w:val="18"/>
                                <w:lang w:val="pt-BR"/>
                              </w:rPr>
                              <w:t>18</w:t>
                            </w:r>
                            <w:r w:rsidRPr="0037695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566E3">
                              <w:rPr>
                                <w:rFonts w:asciiTheme="majorHAnsi" w:hAnsiTheme="majorHAnsi"/>
                                <w:color w:val="595959" w:themeColor="text1" w:themeTint="A6"/>
                                <w:sz w:val="18"/>
                                <w:szCs w:val="18"/>
                                <w:lang w:val="es-ES"/>
                              </w:rPr>
                              <w:t>455-13.</w:t>
                            </w:r>
                            <w:r w:rsidR="000433C9">
                              <w:rPr>
                                <w:rFonts w:asciiTheme="majorHAnsi" w:hAnsiTheme="majorHAnsi"/>
                                <w:color w:val="595959" w:themeColor="text1" w:themeTint="A6"/>
                                <w:sz w:val="18"/>
                                <w:szCs w:val="18"/>
                                <w:lang w:val="es-ES"/>
                              </w:rPr>
                              <w:t xml:space="preserve"> </w:t>
                            </w:r>
                            <w:r w:rsidR="007566E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7566E3">
                              <w:rPr>
                                <w:rFonts w:asciiTheme="majorHAnsi" w:hAnsiTheme="majorHAnsi"/>
                                <w:color w:val="595959" w:themeColor="text1" w:themeTint="A6"/>
                                <w:sz w:val="18"/>
                                <w:szCs w:val="18"/>
                                <w:lang w:val="es-ES_tradnl"/>
                              </w:rPr>
                              <w:t xml:space="preserve"> José Antonio Gutiérrez Navas</w:t>
                            </w:r>
                            <w:r w:rsidR="00BC5EED">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7566E3">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376957">
                              <w:rPr>
                                <w:rFonts w:asciiTheme="majorHAnsi" w:hAnsiTheme="majorHAnsi"/>
                                <w:color w:val="595959" w:themeColor="text1" w:themeTint="A6"/>
                                <w:sz w:val="18"/>
                                <w:szCs w:val="18"/>
                                <w:lang w:val="es-ES"/>
                              </w:rPr>
                              <w:t>17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4521A7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6957" w:rsidRPr="00376957">
                        <w:rPr>
                          <w:rFonts w:asciiTheme="majorHAnsi" w:hAnsiTheme="majorHAnsi"/>
                          <w:color w:val="595959" w:themeColor="text1" w:themeTint="A6"/>
                          <w:sz w:val="18"/>
                          <w:szCs w:val="18"/>
                          <w:lang w:val="pt-BR"/>
                        </w:rPr>
                        <w:t>83</w:t>
                      </w:r>
                      <w:r w:rsidR="007B05C4" w:rsidRPr="00376957">
                        <w:rPr>
                          <w:rFonts w:asciiTheme="majorHAnsi" w:hAnsiTheme="majorHAnsi"/>
                          <w:color w:val="595959" w:themeColor="text1" w:themeTint="A6"/>
                          <w:sz w:val="18"/>
                          <w:szCs w:val="18"/>
                          <w:lang w:val="pt-BR"/>
                        </w:rPr>
                        <w:t>/</w:t>
                      </w:r>
                      <w:r w:rsidR="00376957" w:rsidRPr="00376957">
                        <w:rPr>
                          <w:rFonts w:asciiTheme="majorHAnsi" w:hAnsiTheme="majorHAnsi"/>
                          <w:color w:val="595959" w:themeColor="text1" w:themeTint="A6"/>
                          <w:sz w:val="18"/>
                          <w:szCs w:val="18"/>
                          <w:lang w:val="pt-BR"/>
                        </w:rPr>
                        <w:t>18</w:t>
                      </w:r>
                      <w:r w:rsidRPr="0037695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566E3">
                        <w:rPr>
                          <w:rFonts w:asciiTheme="majorHAnsi" w:hAnsiTheme="majorHAnsi"/>
                          <w:color w:val="595959" w:themeColor="text1" w:themeTint="A6"/>
                          <w:sz w:val="18"/>
                          <w:szCs w:val="18"/>
                          <w:lang w:val="es-ES"/>
                        </w:rPr>
                        <w:t>455-13.</w:t>
                      </w:r>
                      <w:r w:rsidR="000433C9">
                        <w:rPr>
                          <w:rFonts w:asciiTheme="majorHAnsi" w:hAnsiTheme="majorHAnsi"/>
                          <w:color w:val="595959" w:themeColor="text1" w:themeTint="A6"/>
                          <w:sz w:val="18"/>
                          <w:szCs w:val="18"/>
                          <w:lang w:val="es-ES"/>
                        </w:rPr>
                        <w:t xml:space="preserve"> </w:t>
                      </w:r>
                      <w:r w:rsidR="007566E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7566E3">
                        <w:rPr>
                          <w:rFonts w:asciiTheme="majorHAnsi" w:hAnsiTheme="majorHAnsi"/>
                          <w:color w:val="595959" w:themeColor="text1" w:themeTint="A6"/>
                          <w:sz w:val="18"/>
                          <w:szCs w:val="18"/>
                          <w:lang w:val="es-ES_tradnl"/>
                        </w:rPr>
                        <w:t xml:space="preserve"> José Antonio Gutiérrez Navas</w:t>
                      </w:r>
                      <w:r w:rsidR="00BC5EED">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7566E3">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376957">
                        <w:rPr>
                          <w:rFonts w:asciiTheme="majorHAnsi" w:hAnsiTheme="majorHAnsi"/>
                          <w:color w:val="595959" w:themeColor="text1" w:themeTint="A6"/>
                          <w:sz w:val="18"/>
                          <w:szCs w:val="18"/>
                          <w:lang w:val="es-ES"/>
                        </w:rPr>
                        <w:t>17 de julio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4AE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72446DFD" w14:textId="4FD0ADF2" w:rsidR="003239B8" w:rsidRPr="00E46332" w:rsidRDefault="007F3380" w:rsidP="008D2290">
            <w:pPr>
              <w:jc w:val="both"/>
              <w:rPr>
                <w:rFonts w:ascii="Cambria" w:hAnsi="Cambria"/>
                <w:bCs/>
                <w:sz w:val="20"/>
                <w:szCs w:val="20"/>
                <w:lang w:val="pt-BR"/>
              </w:rPr>
            </w:pPr>
            <w:r w:rsidRPr="00E46332">
              <w:rPr>
                <w:rFonts w:ascii="Cambria" w:hAnsi="Cambria"/>
                <w:bCs/>
                <w:sz w:val="20"/>
                <w:szCs w:val="20"/>
                <w:lang w:val="pt-BR"/>
              </w:rPr>
              <w:t>José Antonio Gutiérrez Navas, Rosalinda Cruz Sequei</w:t>
            </w:r>
            <w:r w:rsidR="00E46332">
              <w:rPr>
                <w:rFonts w:ascii="Cambria" w:hAnsi="Cambria"/>
                <w:bCs/>
                <w:sz w:val="20"/>
                <w:szCs w:val="20"/>
                <w:lang w:val="pt-BR"/>
              </w:rPr>
              <w:t>ra, José Francisco Ruiz Gaekel,</w:t>
            </w:r>
            <w:r w:rsidR="001A3C41" w:rsidRPr="00E46332">
              <w:rPr>
                <w:rFonts w:ascii="Cambria" w:hAnsi="Cambria"/>
                <w:bCs/>
                <w:sz w:val="20"/>
                <w:szCs w:val="20"/>
                <w:lang w:val="pt-BR"/>
              </w:rPr>
              <w:t xml:space="preserve"> Gustavo Enrique Bustillo Palma,</w:t>
            </w:r>
          </w:p>
          <w:p w14:paraId="3C5315D8" w14:textId="46C694C2" w:rsidR="00407D9D" w:rsidRPr="00AF20D9" w:rsidRDefault="00407D9D" w:rsidP="00AF20D9">
            <w:pPr>
              <w:jc w:val="both"/>
              <w:rPr>
                <w:rFonts w:ascii="Cambria" w:hAnsi="Cambria"/>
                <w:bCs/>
                <w:sz w:val="20"/>
                <w:szCs w:val="20"/>
                <w:lang w:val="es-BO"/>
              </w:rPr>
            </w:pPr>
            <w:r w:rsidRPr="00AF20D9">
              <w:rPr>
                <w:rFonts w:ascii="Cambria" w:hAnsi="Cambria"/>
                <w:bCs/>
                <w:sz w:val="20"/>
                <w:szCs w:val="20"/>
                <w:lang w:val="es-BO"/>
              </w:rPr>
              <w:t>Centro Latinoamericano de Derechos Humanos</w:t>
            </w:r>
            <w:r w:rsidR="00AF20D9">
              <w:rPr>
                <w:rStyle w:val="FootnoteReference"/>
                <w:rFonts w:ascii="Cambria" w:hAnsi="Cambria"/>
                <w:bCs/>
                <w:sz w:val="20"/>
                <w:szCs w:val="20"/>
                <w:lang w:val="pt-BR"/>
              </w:rPr>
              <w:footnoteReference w:id="2"/>
            </w:r>
          </w:p>
        </w:tc>
      </w:tr>
      <w:tr w:rsidR="003239B8" w:rsidRPr="001E4AE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F56B2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4BA66D99" w:rsidR="003239B8" w:rsidRPr="004C2312" w:rsidRDefault="007566E3" w:rsidP="008D2290">
            <w:pPr>
              <w:jc w:val="both"/>
              <w:rPr>
                <w:rFonts w:ascii="Cambria" w:hAnsi="Cambria"/>
                <w:bCs/>
                <w:sz w:val="20"/>
                <w:szCs w:val="20"/>
                <w:lang w:val="es-ES"/>
              </w:rPr>
            </w:pPr>
            <w:r>
              <w:rPr>
                <w:rFonts w:ascii="Cambria" w:hAnsi="Cambria"/>
                <w:bCs/>
                <w:sz w:val="20"/>
                <w:szCs w:val="20"/>
                <w:lang w:val="es-ES"/>
              </w:rPr>
              <w:t>José Antonio Gutiérrez Navas y otros</w:t>
            </w:r>
            <w:r>
              <w:rPr>
                <w:rStyle w:val="FootnoteReference"/>
                <w:rFonts w:ascii="Cambria" w:hAnsi="Cambria"/>
                <w:bCs/>
                <w:sz w:val="20"/>
                <w:szCs w:val="20"/>
                <w:lang w:val="es-ES"/>
              </w:rPr>
              <w:footnoteReference w:id="3"/>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71085F8C" w:rsidR="003239B8" w:rsidRPr="004B3C14" w:rsidRDefault="007566E3" w:rsidP="007566E3">
            <w:pPr>
              <w:jc w:val="both"/>
              <w:rPr>
                <w:rFonts w:ascii="Cambria" w:hAnsi="Cambria"/>
                <w:bCs/>
                <w:sz w:val="20"/>
                <w:szCs w:val="20"/>
              </w:rPr>
            </w:pPr>
            <w:r>
              <w:rPr>
                <w:rFonts w:ascii="Cambria" w:hAnsi="Cambria"/>
                <w:bCs/>
                <w:sz w:val="20"/>
                <w:szCs w:val="20"/>
              </w:rPr>
              <w:t>Honduras</w:t>
            </w:r>
          </w:p>
        </w:tc>
      </w:tr>
      <w:tr w:rsidR="00223A29" w:rsidRPr="001E4AE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472FC483" w:rsidR="00223A29" w:rsidRPr="009A4B45" w:rsidRDefault="009A4B45" w:rsidP="006D7194">
            <w:pPr>
              <w:jc w:val="both"/>
              <w:rPr>
                <w:rFonts w:ascii="Cambria" w:hAnsi="Cambria"/>
                <w:bCs/>
                <w:sz w:val="20"/>
                <w:szCs w:val="20"/>
                <w:lang w:val="es-BO"/>
              </w:rPr>
            </w:pPr>
            <w:r w:rsidRPr="009A4B45">
              <w:rPr>
                <w:rFonts w:ascii="Cambria" w:hAnsi="Cambria"/>
                <w:bCs/>
                <w:sz w:val="20"/>
                <w:szCs w:val="20"/>
                <w:lang w:val="es-BO"/>
              </w:rPr>
              <w:t>Artículos 5 (integridad personal), 8 (garantías judiciales), 9 (</w:t>
            </w:r>
            <w:r>
              <w:rPr>
                <w:rFonts w:ascii="Cambria" w:hAnsi="Cambria"/>
                <w:bCs/>
                <w:sz w:val="20"/>
                <w:szCs w:val="20"/>
                <w:lang w:val="es-BO"/>
              </w:rPr>
              <w:t>principio de legalidad y retroactividad)</w:t>
            </w:r>
            <w:r w:rsidR="00CA75D4">
              <w:rPr>
                <w:rFonts w:ascii="Cambria" w:hAnsi="Cambria"/>
                <w:bCs/>
                <w:sz w:val="20"/>
                <w:szCs w:val="20"/>
                <w:lang w:val="es-BO"/>
              </w:rPr>
              <w:t>,</w:t>
            </w:r>
            <w:r>
              <w:rPr>
                <w:rFonts w:ascii="Cambria" w:hAnsi="Cambria"/>
                <w:bCs/>
                <w:sz w:val="20"/>
                <w:szCs w:val="20"/>
                <w:lang w:val="es-BO"/>
              </w:rPr>
              <w:t xml:space="preserve"> 11 (protección de la honra y la dignidad), 23 (derechos políticos)</w:t>
            </w:r>
            <w:r w:rsidR="006D7194">
              <w:rPr>
                <w:rFonts w:ascii="Cambria" w:hAnsi="Cambria"/>
                <w:bCs/>
                <w:sz w:val="20"/>
                <w:szCs w:val="20"/>
                <w:lang w:val="es-BO"/>
              </w:rPr>
              <w:t xml:space="preserve"> y</w:t>
            </w:r>
            <w:r>
              <w:rPr>
                <w:rFonts w:ascii="Cambria" w:hAnsi="Cambria"/>
                <w:bCs/>
                <w:sz w:val="20"/>
                <w:szCs w:val="20"/>
                <w:lang w:val="es-BO"/>
              </w:rPr>
              <w:t xml:space="preserve"> 25 (protección judicial)</w:t>
            </w:r>
            <w:r w:rsidR="00B74228">
              <w:rPr>
                <w:rFonts w:ascii="Cambria" w:hAnsi="Cambria"/>
                <w:bCs/>
                <w:sz w:val="20"/>
                <w:szCs w:val="20"/>
                <w:lang w:val="es-BO"/>
              </w:rPr>
              <w:t xml:space="preserve"> de la Convención Americana sobre Derechos Humanos</w:t>
            </w:r>
            <w:r w:rsidR="00E0799D">
              <w:rPr>
                <w:rFonts w:ascii="Cambria" w:hAnsi="Cambria"/>
                <w:bCs/>
                <w:sz w:val="20"/>
                <w:szCs w:val="20"/>
                <w:lang w:val="es-BO"/>
              </w:rPr>
              <w:t>, en relación con su artículo 1.1.</w:t>
            </w:r>
            <w:r w:rsidR="00B74228">
              <w:rPr>
                <w:rStyle w:val="FootnoteReference"/>
                <w:rFonts w:ascii="Cambria" w:hAnsi="Cambria"/>
                <w:bCs/>
                <w:sz w:val="20"/>
                <w:szCs w:val="20"/>
                <w:lang w:val="es-BO"/>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46F549A" w:rsidR="004C2312" w:rsidRPr="003239B8" w:rsidRDefault="007F3380" w:rsidP="002625EA">
            <w:pPr>
              <w:jc w:val="both"/>
              <w:rPr>
                <w:rFonts w:ascii="Cambria" w:hAnsi="Cambria"/>
                <w:bCs/>
                <w:sz w:val="20"/>
                <w:szCs w:val="20"/>
                <w:lang w:val="es-ES"/>
              </w:rPr>
            </w:pPr>
            <w:r>
              <w:rPr>
                <w:rFonts w:ascii="Cambria" w:hAnsi="Cambria"/>
                <w:bCs/>
                <w:sz w:val="20"/>
                <w:szCs w:val="20"/>
                <w:lang w:val="es-ES"/>
              </w:rPr>
              <w:t>5 de febrero de 2013</w:t>
            </w:r>
          </w:p>
        </w:tc>
      </w:tr>
      <w:tr w:rsidR="001E49E7" w:rsidRPr="001E4AE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5E8D067B" w:rsidR="001E49E7" w:rsidRPr="004F2971" w:rsidRDefault="007F3380" w:rsidP="00512E3D">
            <w:pPr>
              <w:rPr>
                <w:rFonts w:ascii="Cambria" w:hAnsi="Cambria"/>
                <w:bCs/>
                <w:sz w:val="20"/>
                <w:szCs w:val="20"/>
                <w:lang w:val="es-AR"/>
              </w:rPr>
            </w:pPr>
            <w:r w:rsidRPr="004F2971">
              <w:rPr>
                <w:rFonts w:ascii="Cambria" w:hAnsi="Cambria"/>
                <w:bCs/>
                <w:sz w:val="20"/>
                <w:szCs w:val="20"/>
                <w:lang w:val="es-AR"/>
              </w:rPr>
              <w:t>8 de julio</w:t>
            </w:r>
            <w:r w:rsidR="00CF121D" w:rsidRPr="004F2971">
              <w:rPr>
                <w:rFonts w:ascii="Cambria" w:hAnsi="Cambria"/>
                <w:bCs/>
                <w:sz w:val="20"/>
                <w:szCs w:val="20"/>
                <w:lang w:val="es-AR"/>
              </w:rPr>
              <w:t>, 30 de septiembre, 26 de diciembre</w:t>
            </w:r>
            <w:r w:rsidRPr="004F2971">
              <w:rPr>
                <w:rFonts w:ascii="Cambria" w:hAnsi="Cambria"/>
                <w:bCs/>
                <w:sz w:val="20"/>
                <w:szCs w:val="20"/>
                <w:lang w:val="es-AR"/>
              </w:rPr>
              <w:t xml:space="preserve"> de 2013</w:t>
            </w:r>
            <w:r w:rsidR="00E46332">
              <w:rPr>
                <w:rFonts w:ascii="Cambria" w:hAnsi="Cambria"/>
                <w:bCs/>
                <w:sz w:val="20"/>
                <w:szCs w:val="20"/>
                <w:lang w:val="es-AR"/>
              </w:rPr>
              <w:t>;</w:t>
            </w:r>
            <w:r w:rsidR="00CF121D" w:rsidRPr="004F2971">
              <w:rPr>
                <w:rFonts w:ascii="Cambria" w:hAnsi="Cambria"/>
                <w:bCs/>
                <w:sz w:val="20"/>
                <w:szCs w:val="20"/>
                <w:lang w:val="es-AR"/>
              </w:rPr>
              <w:t xml:space="preserve"> 21 de febrero, 24 de julio</w:t>
            </w:r>
            <w:r w:rsidR="00407D9D" w:rsidRPr="004F2971">
              <w:rPr>
                <w:rFonts w:ascii="Cambria" w:hAnsi="Cambria"/>
                <w:bCs/>
                <w:sz w:val="20"/>
                <w:szCs w:val="20"/>
                <w:lang w:val="es-AR"/>
              </w:rPr>
              <w:t>, 28 de noviembre, 1</w:t>
            </w:r>
            <w:r w:rsidR="00C763DA" w:rsidRPr="004F2971">
              <w:rPr>
                <w:rFonts w:ascii="Cambria" w:hAnsi="Cambria"/>
                <w:bCs/>
                <w:sz w:val="20"/>
                <w:szCs w:val="20"/>
                <w:lang w:val="es-AR"/>
              </w:rPr>
              <w:t xml:space="preserve"> y 29</w:t>
            </w:r>
            <w:r w:rsidR="00407D9D" w:rsidRPr="004F2971">
              <w:rPr>
                <w:rFonts w:ascii="Cambria" w:hAnsi="Cambria"/>
                <w:bCs/>
                <w:sz w:val="20"/>
                <w:szCs w:val="20"/>
                <w:lang w:val="es-AR"/>
              </w:rPr>
              <w:t xml:space="preserve"> de diciembre de 2014</w:t>
            </w:r>
            <w:r w:rsidR="00E46332">
              <w:rPr>
                <w:rFonts w:ascii="Cambria" w:hAnsi="Cambria"/>
                <w:bCs/>
                <w:sz w:val="20"/>
                <w:szCs w:val="20"/>
                <w:lang w:val="es-AR"/>
              </w:rPr>
              <w:t>;</w:t>
            </w:r>
            <w:r w:rsidR="00C763DA" w:rsidRPr="004F2971">
              <w:rPr>
                <w:rFonts w:ascii="Cambria" w:hAnsi="Cambria"/>
                <w:bCs/>
                <w:sz w:val="20"/>
                <w:szCs w:val="20"/>
                <w:lang w:val="es-AR"/>
              </w:rPr>
              <w:t xml:space="preserve"> 8 de enero, 22 de octubre </w:t>
            </w:r>
            <w:r w:rsidR="00407D9D" w:rsidRPr="004F2971">
              <w:rPr>
                <w:rFonts w:ascii="Cambria" w:hAnsi="Cambria"/>
                <w:bCs/>
                <w:sz w:val="20"/>
                <w:szCs w:val="20"/>
                <w:lang w:val="es-AR"/>
              </w:rPr>
              <w:t>de 2015</w:t>
            </w:r>
            <w:r w:rsidR="00E46332">
              <w:rPr>
                <w:rFonts w:ascii="Cambria" w:hAnsi="Cambria"/>
                <w:bCs/>
                <w:sz w:val="20"/>
                <w:szCs w:val="20"/>
                <w:lang w:val="es-AR"/>
              </w:rPr>
              <w:t xml:space="preserve">; </w:t>
            </w:r>
            <w:r w:rsidR="00C763DA" w:rsidRPr="004F2971">
              <w:rPr>
                <w:rFonts w:ascii="Cambria" w:hAnsi="Cambria"/>
                <w:bCs/>
                <w:sz w:val="20"/>
                <w:szCs w:val="20"/>
                <w:lang w:val="es-AR"/>
              </w:rPr>
              <w:t>13 de septiembre de 2016</w:t>
            </w:r>
          </w:p>
        </w:tc>
      </w:tr>
      <w:tr w:rsidR="004C2312" w:rsidRPr="007566E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6F3F8D9" w:rsidR="004C2312" w:rsidRPr="003239B8" w:rsidRDefault="00C763DA" w:rsidP="008D2290">
            <w:pPr>
              <w:jc w:val="both"/>
              <w:rPr>
                <w:rFonts w:ascii="Cambria" w:hAnsi="Cambria"/>
                <w:bCs/>
                <w:sz w:val="20"/>
                <w:szCs w:val="20"/>
                <w:lang w:val="es-ES"/>
              </w:rPr>
            </w:pPr>
            <w:r>
              <w:rPr>
                <w:rFonts w:ascii="Cambria" w:hAnsi="Cambria"/>
                <w:bCs/>
                <w:sz w:val="20"/>
                <w:szCs w:val="20"/>
                <w:lang w:val="es-ES"/>
              </w:rPr>
              <w:t>9 de enero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4E2D081" w:rsidR="004C2312" w:rsidRPr="003239B8" w:rsidRDefault="003D020E" w:rsidP="008D2290">
            <w:pPr>
              <w:jc w:val="both"/>
              <w:rPr>
                <w:rFonts w:ascii="Cambria" w:hAnsi="Cambria"/>
                <w:bCs/>
                <w:sz w:val="20"/>
                <w:szCs w:val="20"/>
                <w:lang w:val="es-ES"/>
              </w:rPr>
            </w:pPr>
            <w:r>
              <w:rPr>
                <w:rFonts w:ascii="Cambria" w:hAnsi="Cambria"/>
                <w:bCs/>
                <w:sz w:val="20"/>
                <w:szCs w:val="20"/>
                <w:lang w:val="es-ES"/>
              </w:rPr>
              <w:t>21 de abril de 2017</w:t>
            </w:r>
          </w:p>
        </w:tc>
      </w:tr>
      <w:tr w:rsidR="004C2312" w:rsidRPr="001E4AE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FBC2751" w:rsidR="004C2312" w:rsidRPr="00F2648F" w:rsidRDefault="003D020E" w:rsidP="00512E3D">
            <w:pPr>
              <w:jc w:val="both"/>
              <w:rPr>
                <w:rFonts w:ascii="Cambria" w:hAnsi="Cambria"/>
                <w:bCs/>
                <w:sz w:val="20"/>
                <w:szCs w:val="20"/>
                <w:lang w:val="es-BO"/>
              </w:rPr>
            </w:pPr>
            <w:r>
              <w:rPr>
                <w:rFonts w:ascii="Cambria" w:hAnsi="Cambria"/>
                <w:bCs/>
                <w:sz w:val="20"/>
                <w:szCs w:val="20"/>
                <w:lang w:val="es-ES"/>
              </w:rPr>
              <w:t>18 de julio, 22 de septiembre  de 2017</w:t>
            </w:r>
            <w:r w:rsidR="00E46332">
              <w:rPr>
                <w:rFonts w:ascii="Cambria" w:hAnsi="Cambria"/>
                <w:bCs/>
                <w:sz w:val="20"/>
                <w:szCs w:val="20"/>
                <w:lang w:val="es-ES"/>
              </w:rPr>
              <w:t>;</w:t>
            </w:r>
            <w:r>
              <w:rPr>
                <w:rFonts w:ascii="Cambria" w:hAnsi="Cambria"/>
                <w:bCs/>
                <w:sz w:val="20"/>
                <w:szCs w:val="20"/>
                <w:lang w:val="es-ES"/>
              </w:rPr>
              <w:t xml:space="preserve"> 8 de enero </w:t>
            </w:r>
            <w:r w:rsidR="00512E3D">
              <w:rPr>
                <w:rFonts w:ascii="Cambria" w:hAnsi="Cambria"/>
                <w:bCs/>
                <w:sz w:val="20"/>
                <w:szCs w:val="20"/>
                <w:lang w:val="es-ES"/>
              </w:rPr>
              <w:t xml:space="preserve">y </w:t>
            </w:r>
            <w:r w:rsidR="00512E3D">
              <w:rPr>
                <w:rFonts w:ascii="Cambria" w:hAnsi="Cambria"/>
                <w:bCs/>
                <w:sz w:val="20"/>
                <w:szCs w:val="20"/>
                <w:lang w:val="es-AR"/>
              </w:rPr>
              <w:t>20 de junio de 2018</w:t>
            </w:r>
          </w:p>
        </w:tc>
      </w:tr>
      <w:tr w:rsidR="004C2312" w:rsidRPr="001E4AE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C657697" w:rsidR="004C2312" w:rsidRPr="004F2971" w:rsidRDefault="003D020E" w:rsidP="00E46332">
            <w:pPr>
              <w:jc w:val="both"/>
              <w:rPr>
                <w:rFonts w:ascii="Cambria" w:hAnsi="Cambria"/>
                <w:bCs/>
                <w:sz w:val="20"/>
                <w:szCs w:val="20"/>
                <w:lang w:val="es-BO"/>
              </w:rPr>
            </w:pPr>
            <w:r w:rsidRPr="004F2971">
              <w:rPr>
                <w:rFonts w:ascii="Cambria" w:hAnsi="Cambria"/>
                <w:bCs/>
                <w:sz w:val="20"/>
                <w:szCs w:val="20"/>
                <w:lang w:val="es-BO"/>
              </w:rPr>
              <w:t>18 de diciembre de 2017</w:t>
            </w:r>
            <w:r w:rsidR="00E46332">
              <w:rPr>
                <w:rFonts w:ascii="Cambria" w:hAnsi="Cambria"/>
                <w:bCs/>
                <w:sz w:val="20"/>
                <w:szCs w:val="20"/>
                <w:lang w:val="es-BO"/>
              </w:rPr>
              <w:t>;</w:t>
            </w:r>
            <w:r w:rsidR="004F2971" w:rsidRPr="004F2971">
              <w:rPr>
                <w:rFonts w:ascii="Cambria" w:hAnsi="Cambria"/>
                <w:bCs/>
                <w:sz w:val="20"/>
                <w:szCs w:val="20"/>
                <w:lang w:val="es-BO"/>
              </w:rPr>
              <w:t xml:space="preserve"> 7 de mayo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2A45D782" w:rsidR="003239B8" w:rsidRPr="004B3C14" w:rsidRDefault="004F297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6928AE70" w:rsidR="003239B8" w:rsidRPr="004B3C14" w:rsidRDefault="004F297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46ADC0D6" w:rsidR="003239B8" w:rsidRPr="00153E77" w:rsidRDefault="004F2971" w:rsidP="008D2290">
            <w:pPr>
              <w:rPr>
                <w:bCs/>
                <w:sz w:val="20"/>
                <w:szCs w:val="20"/>
              </w:rPr>
            </w:pPr>
            <w:r w:rsidRPr="004B03FB">
              <w:rPr>
                <w:rFonts w:ascii="Cambria" w:hAnsi="Cambria"/>
                <w:bCs/>
                <w:sz w:val="20"/>
                <w:szCs w:val="20"/>
              </w:rPr>
              <w:t>Sí</w:t>
            </w:r>
          </w:p>
        </w:tc>
      </w:tr>
      <w:tr w:rsidR="003239B8" w:rsidRPr="001E4AE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0FD07C1C" w:rsidR="003239B8" w:rsidRPr="004C2312" w:rsidRDefault="00FB08EF" w:rsidP="00FB08EF">
            <w:pPr>
              <w:jc w:val="both"/>
              <w:rPr>
                <w:rFonts w:ascii="Cambria" w:hAnsi="Cambria"/>
                <w:bCs/>
                <w:sz w:val="20"/>
                <w:szCs w:val="20"/>
                <w:lang w:val="es-ES"/>
              </w:rPr>
            </w:pPr>
            <w:r>
              <w:rPr>
                <w:rFonts w:ascii="Cambria" w:hAnsi="Cambria"/>
                <w:bCs/>
                <w:sz w:val="20"/>
                <w:szCs w:val="20"/>
                <w:lang w:val="es-ES"/>
              </w:rPr>
              <w:t xml:space="preserve">Sí, </w:t>
            </w:r>
            <w:r w:rsidRPr="00B83D6A">
              <w:rPr>
                <w:rFonts w:ascii="Cambria" w:hAnsi="Cambria"/>
                <w:bCs/>
                <w:sz w:val="20"/>
                <w:szCs w:val="20"/>
                <w:lang w:val="es-ES"/>
              </w:rPr>
              <w:t xml:space="preserve">Convención Americana (depósito de instrumento realizado el </w:t>
            </w:r>
            <w:r>
              <w:rPr>
                <w:rFonts w:ascii="Cambria" w:hAnsi="Cambria"/>
                <w:bCs/>
                <w:sz w:val="20"/>
                <w:szCs w:val="20"/>
                <w:lang w:val="es-ES"/>
              </w:rPr>
              <w:t>8 de septiembre 1977</w:t>
            </w:r>
            <w:r w:rsidRPr="00B83D6A">
              <w:rPr>
                <w:rFonts w:ascii="Cambria" w:hAnsi="Cambria"/>
                <w:bCs/>
                <w:sz w:val="20"/>
                <w:szCs w:val="20"/>
                <w:lang w:val="es-ES"/>
              </w:rPr>
              <w:t>)</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566E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4C35E5CF" w:rsidR="00EE00E9" w:rsidRPr="00EE00E9" w:rsidRDefault="00FB08EF" w:rsidP="008D2290">
            <w:pPr>
              <w:jc w:val="both"/>
              <w:rPr>
                <w:rFonts w:ascii="Cambria" w:hAnsi="Cambria"/>
                <w:bCs/>
                <w:sz w:val="20"/>
                <w:szCs w:val="20"/>
                <w:lang w:val="es-ES"/>
              </w:rPr>
            </w:pPr>
            <w:r>
              <w:rPr>
                <w:rFonts w:ascii="Cambria" w:hAnsi="Cambria"/>
                <w:bCs/>
                <w:sz w:val="20"/>
                <w:szCs w:val="20"/>
                <w:lang w:val="es-ES"/>
              </w:rPr>
              <w:t>No</w:t>
            </w:r>
          </w:p>
        </w:tc>
      </w:tr>
      <w:tr w:rsidR="003239B8" w:rsidRPr="001E4AE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75982071" w:rsidR="003239B8" w:rsidRPr="001A3C41" w:rsidRDefault="001A3C41" w:rsidP="006D7194">
            <w:pPr>
              <w:jc w:val="both"/>
              <w:rPr>
                <w:rFonts w:ascii="Cambria" w:hAnsi="Cambria"/>
                <w:bCs/>
                <w:sz w:val="20"/>
                <w:szCs w:val="20"/>
                <w:lang w:val="es-BO"/>
              </w:rPr>
            </w:pPr>
            <w:r w:rsidRPr="009A4B45">
              <w:rPr>
                <w:rFonts w:ascii="Cambria" w:hAnsi="Cambria"/>
                <w:bCs/>
                <w:sz w:val="20"/>
                <w:szCs w:val="20"/>
                <w:lang w:val="es-BO"/>
              </w:rPr>
              <w:t xml:space="preserve">Artículos </w:t>
            </w:r>
            <w:r w:rsidR="00D4056C" w:rsidRPr="009A4B45">
              <w:rPr>
                <w:rFonts w:ascii="Cambria" w:hAnsi="Cambria"/>
                <w:bCs/>
                <w:sz w:val="20"/>
                <w:szCs w:val="20"/>
                <w:lang w:val="es-BO"/>
              </w:rPr>
              <w:t>5 (integridad personal),</w:t>
            </w:r>
            <w:r w:rsidR="00D4056C">
              <w:rPr>
                <w:rFonts w:ascii="Cambria" w:hAnsi="Cambria"/>
                <w:bCs/>
                <w:sz w:val="20"/>
                <w:szCs w:val="20"/>
                <w:lang w:val="es-BO"/>
              </w:rPr>
              <w:t xml:space="preserve"> </w:t>
            </w:r>
            <w:r w:rsidRPr="009A4B45">
              <w:rPr>
                <w:rFonts w:ascii="Cambria" w:hAnsi="Cambria"/>
                <w:bCs/>
                <w:sz w:val="20"/>
                <w:szCs w:val="20"/>
                <w:lang w:val="es-BO"/>
              </w:rPr>
              <w:t>8 (garantías judiciales), 9 (</w:t>
            </w:r>
            <w:r>
              <w:rPr>
                <w:rFonts w:ascii="Cambria" w:hAnsi="Cambria"/>
                <w:bCs/>
                <w:sz w:val="20"/>
                <w:szCs w:val="20"/>
                <w:lang w:val="es-BO"/>
              </w:rPr>
              <w:t>principio de legalidad y retroactividad)</w:t>
            </w:r>
            <w:r w:rsidR="00E46332">
              <w:rPr>
                <w:rFonts w:ascii="Cambria" w:hAnsi="Cambria"/>
                <w:bCs/>
                <w:sz w:val="20"/>
                <w:szCs w:val="20"/>
                <w:lang w:val="es-BO"/>
              </w:rPr>
              <w:t>,</w:t>
            </w:r>
            <w:r>
              <w:rPr>
                <w:rFonts w:ascii="Cambria" w:hAnsi="Cambria"/>
                <w:bCs/>
                <w:sz w:val="20"/>
                <w:szCs w:val="20"/>
                <w:lang w:val="es-BO"/>
              </w:rPr>
              <w:t xml:space="preserve"> 23 (derechos políticos)</w:t>
            </w:r>
            <w:r w:rsidR="001F44AF">
              <w:rPr>
                <w:rFonts w:ascii="Cambria" w:hAnsi="Cambria"/>
                <w:bCs/>
                <w:sz w:val="20"/>
                <w:szCs w:val="20"/>
                <w:lang w:val="es-BO"/>
              </w:rPr>
              <w:t xml:space="preserve">, </w:t>
            </w:r>
            <w:r>
              <w:rPr>
                <w:rFonts w:ascii="Cambria" w:hAnsi="Cambria"/>
                <w:bCs/>
                <w:sz w:val="20"/>
                <w:szCs w:val="20"/>
                <w:lang w:val="es-BO"/>
              </w:rPr>
              <w:t>25 (protección judicial)</w:t>
            </w:r>
            <w:r w:rsidR="001F44AF">
              <w:rPr>
                <w:rFonts w:ascii="Cambria" w:hAnsi="Cambria"/>
                <w:bCs/>
                <w:sz w:val="20"/>
                <w:szCs w:val="20"/>
                <w:lang w:val="es-BO"/>
              </w:rPr>
              <w:t xml:space="preserve"> y 26 (derechos económicos, sociales y culturales)</w:t>
            </w:r>
            <w:r>
              <w:rPr>
                <w:rFonts w:ascii="Cambria" w:hAnsi="Cambria"/>
                <w:bCs/>
                <w:sz w:val="20"/>
                <w:szCs w:val="20"/>
                <w:lang w:val="es-BO"/>
              </w:rPr>
              <w:t xml:space="preserve"> de la Convención, en relación con su</w:t>
            </w:r>
            <w:r w:rsidR="006F18BA">
              <w:rPr>
                <w:rFonts w:ascii="Cambria" w:hAnsi="Cambria"/>
                <w:bCs/>
                <w:sz w:val="20"/>
                <w:szCs w:val="20"/>
                <w:lang w:val="es-BO"/>
              </w:rPr>
              <w:t>s</w:t>
            </w:r>
            <w:r>
              <w:rPr>
                <w:rFonts w:ascii="Cambria" w:hAnsi="Cambria"/>
                <w:bCs/>
                <w:sz w:val="20"/>
                <w:szCs w:val="20"/>
                <w:lang w:val="es-BO"/>
              </w:rPr>
              <w:t xml:space="preserve"> artículo</w:t>
            </w:r>
            <w:r w:rsidR="006F18BA">
              <w:rPr>
                <w:rFonts w:ascii="Cambria" w:hAnsi="Cambria"/>
                <w:bCs/>
                <w:sz w:val="20"/>
                <w:szCs w:val="20"/>
                <w:lang w:val="es-BO"/>
              </w:rPr>
              <w:t>s</w:t>
            </w:r>
            <w:r>
              <w:rPr>
                <w:rFonts w:ascii="Cambria" w:hAnsi="Cambria"/>
                <w:bCs/>
                <w:sz w:val="20"/>
                <w:szCs w:val="20"/>
                <w:lang w:val="es-BO"/>
              </w:rPr>
              <w:t xml:space="preserve"> 1.1</w:t>
            </w:r>
            <w:r w:rsidR="006F18BA">
              <w:rPr>
                <w:rFonts w:ascii="Cambria" w:hAnsi="Cambria"/>
                <w:bCs/>
                <w:sz w:val="20"/>
                <w:szCs w:val="20"/>
                <w:lang w:val="es-BO"/>
              </w:rPr>
              <w:t xml:space="preserve"> y 2</w:t>
            </w:r>
          </w:p>
        </w:tc>
      </w:tr>
      <w:tr w:rsidR="003239B8" w:rsidRPr="001E4AE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62BD23CE" w:rsidR="003239B8" w:rsidRPr="00EE00E9" w:rsidRDefault="00FB08EF" w:rsidP="008D2290">
            <w:pPr>
              <w:rPr>
                <w:rFonts w:ascii="Cambria" w:hAnsi="Cambria"/>
                <w:bCs/>
                <w:sz w:val="20"/>
                <w:szCs w:val="20"/>
                <w:lang w:val="es-ES"/>
              </w:rPr>
            </w:pPr>
            <w:r w:rsidRPr="00B83D6A">
              <w:rPr>
                <w:rFonts w:ascii="Cambria" w:hAnsi="Cambria"/>
                <w:bCs/>
                <w:sz w:val="20"/>
                <w:szCs w:val="20"/>
                <w:lang w:val="es-BO"/>
              </w:rPr>
              <w:t>Sí, en los términos de la sección VI</w:t>
            </w:r>
          </w:p>
        </w:tc>
      </w:tr>
      <w:tr w:rsidR="003239B8" w:rsidRPr="001E4AE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0D1374EC" w:rsidR="003239B8" w:rsidRPr="00FB08EF" w:rsidRDefault="00FB08EF" w:rsidP="008D2290">
            <w:pPr>
              <w:rPr>
                <w:bCs/>
                <w:sz w:val="20"/>
                <w:szCs w:val="20"/>
                <w:lang w:val="es-BO"/>
              </w:rPr>
            </w:pPr>
            <w:r w:rsidRPr="00B83D6A">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3E86006" w14:textId="6939027B" w:rsidR="00C51A99" w:rsidRDefault="00881002" w:rsidP="00562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562C3F">
        <w:rPr>
          <w:rFonts w:ascii="Cambria" w:hAnsi="Cambria"/>
          <w:sz w:val="20"/>
          <w:szCs w:val="20"/>
          <w:lang w:val="es-BO"/>
        </w:rPr>
        <w:t xml:space="preserve">Los peticionarios manifiestan que </w:t>
      </w:r>
      <w:r w:rsidR="00562C3F" w:rsidRPr="00562C3F">
        <w:rPr>
          <w:rFonts w:ascii="Cambria" w:hAnsi="Cambria"/>
          <w:bCs/>
          <w:sz w:val="20"/>
          <w:szCs w:val="20"/>
          <w:lang w:val="es-BO"/>
        </w:rPr>
        <w:t xml:space="preserve">José Antonio Gutiérrez Navas, </w:t>
      </w:r>
      <w:r w:rsidR="00562C3F" w:rsidRPr="00562C3F">
        <w:rPr>
          <w:rFonts w:ascii="Cambria" w:hAnsi="Cambria"/>
          <w:sz w:val="20"/>
          <w:szCs w:val="20"/>
          <w:lang w:val="es-BO"/>
        </w:rPr>
        <w:t xml:space="preserve">Rosalinda Cruz Sequeira, José Francisco Ruiz Gaekel y Gustavo Enrique Bustillo Palma, (en </w:t>
      </w:r>
      <w:r w:rsidR="00562C3F">
        <w:rPr>
          <w:rFonts w:ascii="Cambria" w:hAnsi="Cambria"/>
          <w:sz w:val="20"/>
          <w:szCs w:val="20"/>
          <w:lang w:val="es-BO"/>
        </w:rPr>
        <w:t>a</w:t>
      </w:r>
      <w:r w:rsidR="00562C3F" w:rsidRPr="00562C3F">
        <w:rPr>
          <w:rFonts w:ascii="Cambria" w:hAnsi="Cambria"/>
          <w:sz w:val="20"/>
          <w:szCs w:val="20"/>
          <w:lang w:val="es-BO"/>
        </w:rPr>
        <w:t>delante “las presuntas v</w:t>
      </w:r>
      <w:r w:rsidR="00562C3F">
        <w:rPr>
          <w:rFonts w:ascii="Cambria" w:hAnsi="Cambria"/>
          <w:sz w:val="20"/>
          <w:szCs w:val="20"/>
          <w:lang w:val="es-BO"/>
        </w:rPr>
        <w:t xml:space="preserve">íctimas”) fueron </w:t>
      </w:r>
      <w:r w:rsidR="00A1320C">
        <w:rPr>
          <w:rFonts w:ascii="Cambria" w:hAnsi="Cambria"/>
          <w:sz w:val="20"/>
          <w:szCs w:val="20"/>
          <w:lang w:val="es-BO"/>
        </w:rPr>
        <w:t xml:space="preserve">arbitraria e </w:t>
      </w:r>
      <w:r w:rsidR="00562C3F">
        <w:rPr>
          <w:rFonts w:ascii="Cambria" w:hAnsi="Cambria"/>
          <w:sz w:val="20"/>
          <w:szCs w:val="20"/>
          <w:lang w:val="es-BO"/>
        </w:rPr>
        <w:t>ilegalmente destituidos de sus cargos como Magistrados de la Sala de lo Constitucional de la Corte Suprema de Justicia</w:t>
      </w:r>
      <w:r w:rsidR="00890E0E">
        <w:rPr>
          <w:rFonts w:ascii="Cambria" w:hAnsi="Cambria"/>
          <w:sz w:val="20"/>
          <w:szCs w:val="20"/>
          <w:lang w:val="es-BO"/>
        </w:rPr>
        <w:t xml:space="preserve">, </w:t>
      </w:r>
      <w:r w:rsidR="00D613B2">
        <w:rPr>
          <w:rFonts w:ascii="Cambria" w:hAnsi="Cambria"/>
          <w:sz w:val="20"/>
          <w:szCs w:val="20"/>
          <w:lang w:val="es-BO"/>
        </w:rPr>
        <w:t>en</w:t>
      </w:r>
      <w:r w:rsidR="00890E0E">
        <w:rPr>
          <w:rFonts w:ascii="Cambria" w:hAnsi="Cambria"/>
          <w:sz w:val="20"/>
          <w:szCs w:val="20"/>
          <w:lang w:val="es-BO"/>
        </w:rPr>
        <w:t xml:space="preserve"> un acto de retaliación </w:t>
      </w:r>
      <w:r w:rsidR="000758E2">
        <w:rPr>
          <w:rFonts w:ascii="Cambria" w:hAnsi="Cambria"/>
          <w:sz w:val="20"/>
          <w:szCs w:val="20"/>
          <w:lang w:val="es-BO"/>
        </w:rPr>
        <w:t xml:space="preserve">política </w:t>
      </w:r>
      <w:r w:rsidR="00890E0E">
        <w:rPr>
          <w:rFonts w:ascii="Cambria" w:hAnsi="Cambria"/>
          <w:sz w:val="20"/>
          <w:szCs w:val="20"/>
          <w:lang w:val="es-BO"/>
        </w:rPr>
        <w:t>por parte del Congreso Nacional de Honduras</w:t>
      </w:r>
      <w:r w:rsidR="004A5C89">
        <w:rPr>
          <w:rFonts w:ascii="Cambria" w:hAnsi="Cambria"/>
          <w:sz w:val="20"/>
          <w:szCs w:val="20"/>
          <w:lang w:val="es-BO"/>
        </w:rPr>
        <w:t xml:space="preserve">. </w:t>
      </w:r>
    </w:p>
    <w:p w14:paraId="54878D86" w14:textId="48F5FE00" w:rsidR="00A11E44" w:rsidRDefault="004A5C89" w:rsidP="00562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Relatan que el Congreso Nacional aprobó la Ley Especial de Depuración Policial</w:t>
      </w:r>
      <w:r w:rsidR="000758E2">
        <w:rPr>
          <w:rFonts w:ascii="Cambria" w:hAnsi="Cambria"/>
          <w:sz w:val="20"/>
          <w:szCs w:val="20"/>
          <w:lang w:val="es-BO"/>
        </w:rPr>
        <w:t xml:space="preserve"> por medio del Decreto N° 89-2012,</w:t>
      </w:r>
      <w:r>
        <w:rPr>
          <w:rFonts w:ascii="Cambria" w:hAnsi="Cambria"/>
          <w:sz w:val="20"/>
          <w:szCs w:val="20"/>
          <w:lang w:val="es-BO"/>
        </w:rPr>
        <w:t xml:space="preserve"> que entró en vigencia el 25 de mayo de 2012. </w:t>
      </w:r>
      <w:r w:rsidR="00A1320C">
        <w:rPr>
          <w:rFonts w:ascii="Cambria" w:hAnsi="Cambria"/>
          <w:sz w:val="20"/>
          <w:szCs w:val="20"/>
          <w:lang w:val="es-BO"/>
        </w:rPr>
        <w:t>Refieren que contra esta ley</w:t>
      </w:r>
      <w:r w:rsidR="00C51A99">
        <w:rPr>
          <w:rFonts w:ascii="Cambria" w:hAnsi="Cambria"/>
          <w:sz w:val="20"/>
          <w:szCs w:val="20"/>
          <w:lang w:val="es-BO"/>
        </w:rPr>
        <w:t>,</w:t>
      </w:r>
      <w:r w:rsidR="00A1320C">
        <w:rPr>
          <w:rFonts w:ascii="Cambria" w:hAnsi="Cambria"/>
          <w:sz w:val="20"/>
          <w:szCs w:val="20"/>
          <w:lang w:val="es-BO"/>
        </w:rPr>
        <w:t xml:space="preserve"> varios ciudadanos presentaron una acción de inconstitucionalidad </w:t>
      </w:r>
      <w:r w:rsidR="00C51A99">
        <w:rPr>
          <w:rFonts w:ascii="Cambria" w:hAnsi="Cambria"/>
          <w:sz w:val="20"/>
          <w:szCs w:val="20"/>
          <w:lang w:val="es-BO"/>
        </w:rPr>
        <w:t xml:space="preserve">ante la Sala de lo Constitucional, pues consideraban que violaba preceptos </w:t>
      </w:r>
      <w:r w:rsidR="00BD3948">
        <w:rPr>
          <w:rFonts w:ascii="Cambria" w:hAnsi="Cambria"/>
          <w:sz w:val="20"/>
          <w:szCs w:val="20"/>
          <w:lang w:val="es-BO"/>
        </w:rPr>
        <w:t>de la Constitución de la República</w:t>
      </w:r>
      <w:r w:rsidR="00C51A99">
        <w:rPr>
          <w:rFonts w:ascii="Cambria" w:hAnsi="Cambria"/>
          <w:sz w:val="20"/>
          <w:szCs w:val="20"/>
          <w:lang w:val="es-BO"/>
        </w:rPr>
        <w:t xml:space="preserve">. Señalan que después de cumplirse el </w:t>
      </w:r>
      <w:r w:rsidR="00BD3948">
        <w:rPr>
          <w:rFonts w:ascii="Cambria" w:hAnsi="Cambria"/>
          <w:sz w:val="20"/>
          <w:szCs w:val="20"/>
          <w:lang w:val="es-BO"/>
        </w:rPr>
        <w:t>trámite</w:t>
      </w:r>
      <w:r w:rsidR="00C51A99">
        <w:rPr>
          <w:rFonts w:ascii="Cambria" w:hAnsi="Cambria"/>
          <w:sz w:val="20"/>
          <w:szCs w:val="20"/>
          <w:lang w:val="es-BO"/>
        </w:rPr>
        <w:t xml:space="preserve"> legal, </w:t>
      </w:r>
      <w:r w:rsidR="00BD3948">
        <w:rPr>
          <w:rFonts w:ascii="Cambria" w:hAnsi="Cambria"/>
          <w:sz w:val="20"/>
          <w:szCs w:val="20"/>
          <w:lang w:val="es-BO"/>
        </w:rPr>
        <w:t xml:space="preserve">el 27 de noviembre de 2012 </w:t>
      </w:r>
      <w:r w:rsidR="00C51A99">
        <w:rPr>
          <w:rFonts w:ascii="Cambria" w:hAnsi="Cambria"/>
          <w:sz w:val="20"/>
          <w:szCs w:val="20"/>
          <w:lang w:val="es-BO"/>
        </w:rPr>
        <w:t>la Sala de lo Constitucional votó el asunto sin que</w:t>
      </w:r>
      <w:r w:rsidR="00BD3948">
        <w:rPr>
          <w:rFonts w:ascii="Cambria" w:hAnsi="Cambria"/>
          <w:sz w:val="20"/>
          <w:szCs w:val="20"/>
          <w:lang w:val="es-BO"/>
        </w:rPr>
        <w:t xml:space="preserve"> el proyecto de sentencia </w:t>
      </w:r>
      <w:r w:rsidR="00C51A99">
        <w:rPr>
          <w:rFonts w:ascii="Cambria" w:hAnsi="Cambria"/>
          <w:sz w:val="20"/>
          <w:szCs w:val="20"/>
          <w:lang w:val="es-BO"/>
        </w:rPr>
        <w:t>obt</w:t>
      </w:r>
      <w:r w:rsidR="00BD3948">
        <w:rPr>
          <w:rFonts w:ascii="Cambria" w:hAnsi="Cambria"/>
          <w:sz w:val="20"/>
          <w:szCs w:val="20"/>
          <w:lang w:val="es-BO"/>
        </w:rPr>
        <w:t xml:space="preserve">uviese </w:t>
      </w:r>
      <w:r w:rsidR="00C51A99">
        <w:rPr>
          <w:rFonts w:ascii="Cambria" w:hAnsi="Cambria"/>
          <w:sz w:val="20"/>
          <w:szCs w:val="20"/>
          <w:lang w:val="es-BO"/>
        </w:rPr>
        <w:t xml:space="preserve">la unanimidad </w:t>
      </w:r>
      <w:r w:rsidR="00BD3948">
        <w:rPr>
          <w:rFonts w:ascii="Cambria" w:hAnsi="Cambria"/>
          <w:sz w:val="20"/>
          <w:szCs w:val="20"/>
          <w:lang w:val="es-BO"/>
        </w:rPr>
        <w:t xml:space="preserve">de votos necesaria para su aprobación. </w:t>
      </w:r>
      <w:r w:rsidR="006C6D5B">
        <w:rPr>
          <w:rFonts w:ascii="Cambria" w:hAnsi="Cambria"/>
          <w:sz w:val="20"/>
          <w:szCs w:val="20"/>
          <w:lang w:val="es-BO"/>
        </w:rPr>
        <w:t>Detallan que las cuatro presuntas víctimas votaron por la inconstitucionalidad de la citada ley, y sólo un magistrado vot</w:t>
      </w:r>
      <w:r w:rsidR="00825A2A">
        <w:rPr>
          <w:rFonts w:ascii="Cambria" w:hAnsi="Cambria"/>
          <w:sz w:val="20"/>
          <w:szCs w:val="20"/>
          <w:lang w:val="es-BO"/>
        </w:rPr>
        <w:t>ó</w:t>
      </w:r>
      <w:r w:rsidR="006C6D5B">
        <w:rPr>
          <w:rFonts w:ascii="Cambria" w:hAnsi="Cambria"/>
          <w:sz w:val="20"/>
          <w:szCs w:val="20"/>
          <w:lang w:val="es-BO"/>
        </w:rPr>
        <w:t xml:space="preserve"> a favor de su constitucionalidad. </w:t>
      </w:r>
      <w:r w:rsidR="00BD3948">
        <w:rPr>
          <w:rFonts w:ascii="Cambria" w:hAnsi="Cambria"/>
          <w:sz w:val="20"/>
          <w:szCs w:val="20"/>
          <w:lang w:val="es-BO"/>
        </w:rPr>
        <w:t>Por ello, conforme a</w:t>
      </w:r>
      <w:r w:rsidR="00825A2A">
        <w:rPr>
          <w:rFonts w:ascii="Cambria" w:hAnsi="Cambria"/>
          <w:sz w:val="20"/>
          <w:szCs w:val="20"/>
          <w:lang w:val="es-BO"/>
        </w:rPr>
        <w:t>l</w:t>
      </w:r>
      <w:r w:rsidR="00FF6747">
        <w:rPr>
          <w:rFonts w:ascii="Cambria" w:hAnsi="Cambria"/>
          <w:sz w:val="20"/>
          <w:szCs w:val="20"/>
          <w:lang w:val="es-BO"/>
        </w:rPr>
        <w:t xml:space="preserve"> procedimiento, se remitió la acción para decisión del Pleno de la Corte Suprema de Justicia. </w:t>
      </w:r>
    </w:p>
    <w:p w14:paraId="6C8A84B9" w14:textId="201E32F3" w:rsidR="00301492" w:rsidRDefault="007D2D77" w:rsidP="006C6D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Aducen que</w:t>
      </w:r>
      <w:r w:rsidR="00825A2A">
        <w:rPr>
          <w:rFonts w:ascii="Cambria" w:hAnsi="Cambria"/>
          <w:sz w:val="20"/>
          <w:szCs w:val="20"/>
          <w:lang w:val="es-BO"/>
        </w:rPr>
        <w:t>,</w:t>
      </w:r>
      <w:r>
        <w:rPr>
          <w:rFonts w:ascii="Cambria" w:hAnsi="Cambria"/>
          <w:sz w:val="20"/>
          <w:szCs w:val="20"/>
          <w:lang w:val="es-BO"/>
        </w:rPr>
        <w:t xml:space="preserve"> </w:t>
      </w:r>
      <w:r w:rsidR="00BB618F">
        <w:rPr>
          <w:rFonts w:ascii="Cambria" w:hAnsi="Cambria"/>
          <w:sz w:val="20"/>
          <w:szCs w:val="20"/>
          <w:lang w:val="es-BO"/>
        </w:rPr>
        <w:t xml:space="preserve">en represalia </w:t>
      </w:r>
      <w:r w:rsidR="00145615">
        <w:rPr>
          <w:rFonts w:ascii="Cambria" w:hAnsi="Cambria"/>
          <w:sz w:val="20"/>
          <w:szCs w:val="20"/>
          <w:lang w:val="es-BO"/>
        </w:rPr>
        <w:t>por</w:t>
      </w:r>
      <w:r w:rsidR="00BB618F">
        <w:rPr>
          <w:rFonts w:ascii="Cambria" w:hAnsi="Cambria"/>
          <w:sz w:val="20"/>
          <w:szCs w:val="20"/>
          <w:lang w:val="es-BO"/>
        </w:rPr>
        <w:t xml:space="preserve"> los hechos descritos anteriormente</w:t>
      </w:r>
      <w:r>
        <w:rPr>
          <w:rFonts w:ascii="Cambria" w:hAnsi="Cambria"/>
          <w:sz w:val="20"/>
          <w:szCs w:val="20"/>
          <w:lang w:val="es-BO"/>
        </w:rPr>
        <w:t>, el 10 de diciembre de 2012 el Congreso Nacional nombró una Comisión</w:t>
      </w:r>
      <w:r w:rsidR="00C4341F">
        <w:rPr>
          <w:rFonts w:ascii="Cambria" w:hAnsi="Cambria"/>
          <w:sz w:val="20"/>
          <w:szCs w:val="20"/>
          <w:lang w:val="es-BO"/>
        </w:rPr>
        <w:t>, integrada por diputados oficialistas</w:t>
      </w:r>
      <w:r>
        <w:rPr>
          <w:rFonts w:ascii="Cambria" w:hAnsi="Cambria"/>
          <w:sz w:val="20"/>
          <w:szCs w:val="20"/>
          <w:lang w:val="es-BO"/>
        </w:rPr>
        <w:t xml:space="preserve"> para que investigar</w:t>
      </w:r>
      <w:r w:rsidR="00F52311">
        <w:rPr>
          <w:rFonts w:ascii="Cambria" w:hAnsi="Cambria"/>
          <w:sz w:val="20"/>
          <w:szCs w:val="20"/>
          <w:lang w:val="es-BO"/>
        </w:rPr>
        <w:t>a</w:t>
      </w:r>
      <w:r>
        <w:rPr>
          <w:rFonts w:ascii="Cambria" w:hAnsi="Cambria"/>
          <w:sz w:val="20"/>
          <w:szCs w:val="20"/>
          <w:lang w:val="es-BO"/>
        </w:rPr>
        <w:t xml:space="preserve"> la conducta administrativa del Poder Judicial</w:t>
      </w:r>
      <w:r w:rsidR="00BB618F">
        <w:rPr>
          <w:rFonts w:ascii="Cambria" w:hAnsi="Cambria"/>
          <w:sz w:val="20"/>
          <w:szCs w:val="20"/>
          <w:lang w:val="es-BO"/>
        </w:rPr>
        <w:t>. Así, la noche del 11 de diciembre de 2012 dicha Comisión rindió su informe ante el Congreso Nacional</w:t>
      </w:r>
      <w:r w:rsidR="00163B43">
        <w:rPr>
          <w:rFonts w:ascii="Cambria" w:hAnsi="Cambria"/>
          <w:sz w:val="20"/>
          <w:szCs w:val="20"/>
          <w:lang w:val="es-BO"/>
        </w:rPr>
        <w:t>,</w:t>
      </w:r>
      <w:r w:rsidR="00C4341F">
        <w:rPr>
          <w:rFonts w:ascii="Cambria" w:hAnsi="Cambria"/>
          <w:sz w:val="20"/>
          <w:szCs w:val="20"/>
          <w:lang w:val="es-BO"/>
        </w:rPr>
        <w:t xml:space="preserve"> </w:t>
      </w:r>
      <w:r w:rsidR="00BB618F">
        <w:rPr>
          <w:rFonts w:ascii="Cambria" w:hAnsi="Cambria"/>
          <w:sz w:val="20"/>
          <w:szCs w:val="20"/>
          <w:lang w:val="es-BO"/>
        </w:rPr>
        <w:t>estableciendo que se habían cometido irregularidades</w:t>
      </w:r>
      <w:r w:rsidR="00805B36">
        <w:rPr>
          <w:rFonts w:ascii="Cambria" w:hAnsi="Cambria"/>
          <w:sz w:val="20"/>
          <w:szCs w:val="20"/>
          <w:lang w:val="es-BO"/>
        </w:rPr>
        <w:t xml:space="preserve"> administrativas</w:t>
      </w:r>
      <w:r w:rsidR="00BB618F">
        <w:rPr>
          <w:rFonts w:ascii="Cambria" w:hAnsi="Cambria"/>
          <w:sz w:val="20"/>
          <w:szCs w:val="20"/>
          <w:lang w:val="es-BO"/>
        </w:rPr>
        <w:t xml:space="preserve"> en</w:t>
      </w:r>
      <w:r w:rsidR="00AC539D">
        <w:rPr>
          <w:rFonts w:ascii="Cambria" w:hAnsi="Cambria"/>
          <w:sz w:val="20"/>
          <w:szCs w:val="20"/>
          <w:lang w:val="es-BO"/>
        </w:rPr>
        <w:t xml:space="preserve"> el </w:t>
      </w:r>
      <w:r w:rsidR="00C4341F">
        <w:rPr>
          <w:rFonts w:ascii="Cambria" w:hAnsi="Cambria"/>
          <w:sz w:val="20"/>
          <w:szCs w:val="20"/>
          <w:lang w:val="es-BO"/>
        </w:rPr>
        <w:t xml:space="preserve">proceso de la acción de inconstitucionalidad presentada contra </w:t>
      </w:r>
      <w:r w:rsidR="00F52311">
        <w:rPr>
          <w:rFonts w:ascii="Cambria" w:hAnsi="Cambria"/>
          <w:sz w:val="20"/>
          <w:szCs w:val="20"/>
          <w:lang w:val="es-BO"/>
        </w:rPr>
        <w:t>la Ley Especial de Depuración Policial.</w:t>
      </w:r>
      <w:r w:rsidR="00121F41">
        <w:rPr>
          <w:rFonts w:ascii="Cambria" w:hAnsi="Cambria"/>
          <w:sz w:val="20"/>
          <w:szCs w:val="20"/>
          <w:lang w:val="es-BO"/>
        </w:rPr>
        <w:t xml:space="preserve"> Indican que el Informe señalaba que la resolución emitida por la Sala de lo Constitucional sobre la citada ley, no era congruente con la política de </w:t>
      </w:r>
      <w:r w:rsidR="003F6AB6">
        <w:rPr>
          <w:rFonts w:ascii="Cambria" w:hAnsi="Cambria"/>
          <w:sz w:val="20"/>
          <w:szCs w:val="20"/>
          <w:lang w:val="es-BO"/>
        </w:rPr>
        <w:t>seguridad implementada por los P</w:t>
      </w:r>
      <w:r w:rsidR="00121F41">
        <w:rPr>
          <w:rFonts w:ascii="Cambria" w:hAnsi="Cambria"/>
          <w:sz w:val="20"/>
          <w:szCs w:val="20"/>
          <w:lang w:val="es-BO"/>
        </w:rPr>
        <w:t xml:space="preserve">oderes </w:t>
      </w:r>
      <w:r w:rsidR="003F6AB6">
        <w:rPr>
          <w:rFonts w:ascii="Cambria" w:hAnsi="Cambria"/>
          <w:sz w:val="20"/>
          <w:szCs w:val="20"/>
          <w:lang w:val="es-BO"/>
        </w:rPr>
        <w:t>Ejecutivo y Le</w:t>
      </w:r>
      <w:r w:rsidR="00121F41">
        <w:rPr>
          <w:rFonts w:ascii="Cambria" w:hAnsi="Cambria"/>
          <w:sz w:val="20"/>
          <w:szCs w:val="20"/>
          <w:lang w:val="es-BO"/>
        </w:rPr>
        <w:t>gislativo, y que implicaba un grave perjuicio para el Estado.</w:t>
      </w:r>
      <w:r w:rsidR="00F52311">
        <w:rPr>
          <w:rFonts w:ascii="Cambria" w:hAnsi="Cambria"/>
          <w:sz w:val="20"/>
          <w:szCs w:val="20"/>
          <w:lang w:val="es-BO"/>
        </w:rPr>
        <w:t xml:space="preserve"> </w:t>
      </w:r>
      <w:r w:rsidR="00C4341F">
        <w:rPr>
          <w:rFonts w:ascii="Cambria" w:hAnsi="Cambria"/>
          <w:sz w:val="20"/>
          <w:szCs w:val="20"/>
          <w:lang w:val="es-BO"/>
        </w:rPr>
        <w:t xml:space="preserve">Destacan que </w:t>
      </w:r>
      <w:r w:rsidR="00814375">
        <w:rPr>
          <w:rFonts w:ascii="Cambria" w:hAnsi="Cambria"/>
          <w:sz w:val="20"/>
          <w:szCs w:val="20"/>
          <w:lang w:val="es-BO"/>
        </w:rPr>
        <w:t>esa</w:t>
      </w:r>
      <w:r w:rsidR="00C4341F">
        <w:rPr>
          <w:rFonts w:ascii="Cambria" w:hAnsi="Cambria"/>
          <w:sz w:val="20"/>
          <w:szCs w:val="20"/>
          <w:lang w:val="es-BO"/>
        </w:rPr>
        <w:t xml:space="preserve"> sesión congresal se desarroll</w:t>
      </w:r>
      <w:r w:rsidR="00814375">
        <w:rPr>
          <w:rFonts w:ascii="Cambria" w:hAnsi="Cambria"/>
          <w:sz w:val="20"/>
          <w:szCs w:val="20"/>
          <w:lang w:val="es-BO"/>
        </w:rPr>
        <w:t>ó con el edificio rodeado por miembros de las Fuerzas Armadas.</w:t>
      </w:r>
      <w:r w:rsidR="00C4341F">
        <w:rPr>
          <w:rFonts w:ascii="Cambria" w:hAnsi="Cambria"/>
          <w:sz w:val="20"/>
          <w:szCs w:val="20"/>
          <w:lang w:val="es-BO"/>
        </w:rPr>
        <w:t xml:space="preserve"> </w:t>
      </w:r>
      <w:r w:rsidR="00163B43">
        <w:rPr>
          <w:rFonts w:ascii="Cambria" w:hAnsi="Cambria"/>
          <w:sz w:val="20"/>
          <w:szCs w:val="20"/>
          <w:lang w:val="es-BO"/>
        </w:rPr>
        <w:t>Refieren que a las cuatro de la mañana del 12 de diciembre de 2012 los congresistas votaron por la destitución de cuatro de los cinco magistrados de la Sala de lo Constitucional</w:t>
      </w:r>
      <w:r w:rsidR="00012EC2">
        <w:rPr>
          <w:rFonts w:ascii="Cambria" w:hAnsi="Cambria"/>
          <w:sz w:val="20"/>
          <w:szCs w:val="20"/>
          <w:lang w:val="es-BO"/>
        </w:rPr>
        <w:t xml:space="preserve"> (quienes votaron por la inconstitucionalidad de la Ley Especial de Depuración Policial) </w:t>
      </w:r>
      <w:r w:rsidR="00163B43">
        <w:rPr>
          <w:rFonts w:ascii="Cambria" w:hAnsi="Cambria"/>
          <w:sz w:val="20"/>
          <w:szCs w:val="20"/>
          <w:lang w:val="es-BO"/>
        </w:rPr>
        <w:t xml:space="preserve">y eligió </w:t>
      </w:r>
      <w:r w:rsidR="006C6D5B">
        <w:rPr>
          <w:rFonts w:ascii="Cambria" w:hAnsi="Cambria"/>
          <w:sz w:val="20"/>
          <w:szCs w:val="20"/>
          <w:lang w:val="es-BO"/>
        </w:rPr>
        <w:t xml:space="preserve">a cuatro magistrados sustitutos. </w:t>
      </w:r>
    </w:p>
    <w:p w14:paraId="01230DF9" w14:textId="41954BCD" w:rsidR="000B45F2" w:rsidRDefault="006C6D5B" w:rsidP="006C6D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Argumentan que </w:t>
      </w:r>
      <w:r w:rsidR="00515EC8">
        <w:rPr>
          <w:rFonts w:ascii="Cambria" w:hAnsi="Cambria"/>
          <w:sz w:val="20"/>
          <w:szCs w:val="20"/>
          <w:lang w:val="es-BO"/>
        </w:rPr>
        <w:t xml:space="preserve">las presuntas víctimas no tuvieron posibilidad alguna de defensa y que la destitución </w:t>
      </w:r>
      <w:r>
        <w:rPr>
          <w:rFonts w:ascii="Cambria" w:hAnsi="Cambria"/>
          <w:sz w:val="20"/>
          <w:szCs w:val="20"/>
          <w:lang w:val="es-BO"/>
        </w:rPr>
        <w:t>fue ilegal pues el Congreso Nacional no tenía facultades para ello, ni existía un procedimiento legal para el juzgamiento de las máximas autoridades de la Corte Suprema de Justicia.</w:t>
      </w:r>
      <w:r w:rsidR="007D64E3">
        <w:rPr>
          <w:rFonts w:ascii="Cambria" w:hAnsi="Cambria"/>
          <w:sz w:val="20"/>
          <w:szCs w:val="20"/>
          <w:lang w:val="es-BO"/>
        </w:rPr>
        <w:t xml:space="preserve"> En ese sentido, aducen que las pretendidas irregularidades administrativas no figuraban como causa legal de destitución de los magistrados en ninguna disposición normativa hondureña. </w:t>
      </w:r>
      <w:r w:rsidR="00301492">
        <w:rPr>
          <w:rFonts w:ascii="Cambria" w:hAnsi="Cambria"/>
          <w:sz w:val="20"/>
          <w:szCs w:val="20"/>
          <w:lang w:val="es-BO"/>
        </w:rPr>
        <w:t>En ese sentido, destacan que las funciones administrativas</w:t>
      </w:r>
      <w:r w:rsidR="00012EC2">
        <w:rPr>
          <w:rFonts w:ascii="Cambria" w:hAnsi="Cambria"/>
          <w:sz w:val="20"/>
          <w:szCs w:val="20"/>
          <w:lang w:val="es-BO"/>
        </w:rPr>
        <w:t xml:space="preserve"> no</w:t>
      </w:r>
      <w:r w:rsidR="00301492">
        <w:rPr>
          <w:rFonts w:ascii="Cambria" w:hAnsi="Cambria"/>
          <w:sz w:val="20"/>
          <w:szCs w:val="20"/>
          <w:lang w:val="es-BO"/>
        </w:rPr>
        <w:t xml:space="preserve"> eran ostentadas</w:t>
      </w:r>
      <w:r w:rsidR="00012EC2">
        <w:rPr>
          <w:rFonts w:ascii="Cambria" w:hAnsi="Cambria"/>
          <w:sz w:val="20"/>
          <w:szCs w:val="20"/>
          <w:lang w:val="es-BO"/>
        </w:rPr>
        <w:t xml:space="preserve"> por los magistrados depuestos, sino</w:t>
      </w:r>
      <w:r w:rsidR="00301492">
        <w:rPr>
          <w:rFonts w:ascii="Cambria" w:hAnsi="Cambria"/>
          <w:sz w:val="20"/>
          <w:szCs w:val="20"/>
          <w:lang w:val="es-BO"/>
        </w:rPr>
        <w:t xml:space="preserve"> por el Presidente de la Corte Suprema de Justicia, por disposición del propio Congreso Nacional mediante los Decretos 282-2010 y 5-2011. </w:t>
      </w:r>
      <w:r w:rsidR="00AD5D51">
        <w:rPr>
          <w:rFonts w:ascii="Cambria" w:hAnsi="Cambria"/>
          <w:sz w:val="20"/>
          <w:szCs w:val="20"/>
          <w:lang w:val="es-BO"/>
        </w:rPr>
        <w:t>Agregan que</w:t>
      </w:r>
      <w:r w:rsidR="00814375">
        <w:rPr>
          <w:rFonts w:ascii="Cambria" w:hAnsi="Cambria"/>
          <w:sz w:val="20"/>
          <w:szCs w:val="20"/>
          <w:lang w:val="es-BO"/>
        </w:rPr>
        <w:t xml:space="preserve"> en un acto de </w:t>
      </w:r>
      <w:r w:rsidR="002A3964">
        <w:rPr>
          <w:rFonts w:ascii="Cambria" w:hAnsi="Cambria"/>
          <w:sz w:val="20"/>
          <w:szCs w:val="20"/>
          <w:lang w:val="es-BO"/>
        </w:rPr>
        <w:t xml:space="preserve">acatamiento y </w:t>
      </w:r>
      <w:r w:rsidR="00814375">
        <w:rPr>
          <w:rFonts w:ascii="Cambria" w:hAnsi="Cambria"/>
          <w:sz w:val="20"/>
          <w:szCs w:val="20"/>
          <w:lang w:val="es-BO"/>
        </w:rPr>
        <w:t>sumisión,</w:t>
      </w:r>
      <w:r w:rsidR="00AD5D51">
        <w:rPr>
          <w:rFonts w:ascii="Cambria" w:hAnsi="Cambria"/>
          <w:sz w:val="20"/>
          <w:szCs w:val="20"/>
          <w:lang w:val="es-BO"/>
        </w:rPr>
        <w:t xml:space="preserve"> el Presidente de la Corte Suprema de Justicia tomó juramento a los nuevos magistrados </w:t>
      </w:r>
      <w:r w:rsidR="00814375">
        <w:rPr>
          <w:rFonts w:ascii="Cambria" w:hAnsi="Cambria"/>
          <w:sz w:val="20"/>
          <w:szCs w:val="20"/>
          <w:lang w:val="es-BO"/>
        </w:rPr>
        <w:t>durante la mañana d</w:t>
      </w:r>
      <w:r w:rsidR="00AD5D51">
        <w:rPr>
          <w:rFonts w:ascii="Cambria" w:hAnsi="Cambria"/>
          <w:sz w:val="20"/>
          <w:szCs w:val="20"/>
          <w:lang w:val="es-BO"/>
        </w:rPr>
        <w:t>el 12 de diciembre de 2012</w:t>
      </w:r>
      <w:r w:rsidR="00814375">
        <w:rPr>
          <w:rFonts w:ascii="Cambria" w:hAnsi="Cambria"/>
          <w:sz w:val="20"/>
          <w:szCs w:val="20"/>
          <w:lang w:val="es-BO"/>
        </w:rPr>
        <w:t>, concretando de esa manera un golpe político a la institucionalidad judicial</w:t>
      </w:r>
      <w:r w:rsidR="00AD5D51">
        <w:rPr>
          <w:rFonts w:ascii="Cambria" w:hAnsi="Cambria"/>
          <w:sz w:val="20"/>
          <w:szCs w:val="20"/>
          <w:lang w:val="es-BO"/>
        </w:rPr>
        <w:t xml:space="preserve">. </w:t>
      </w:r>
    </w:p>
    <w:p w14:paraId="0238C795" w14:textId="20525552" w:rsidR="006C6D5B" w:rsidRDefault="000B45F2" w:rsidP="006C6D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Argumentan que</w:t>
      </w:r>
      <w:r w:rsidR="008B0425">
        <w:rPr>
          <w:rFonts w:ascii="Cambria" w:hAnsi="Cambria"/>
          <w:sz w:val="20"/>
          <w:szCs w:val="20"/>
          <w:lang w:val="es-BO"/>
        </w:rPr>
        <w:t>,</w:t>
      </w:r>
      <w:r>
        <w:rPr>
          <w:rFonts w:ascii="Cambria" w:hAnsi="Cambria"/>
          <w:sz w:val="20"/>
          <w:szCs w:val="20"/>
          <w:lang w:val="es-BO"/>
        </w:rPr>
        <w:t xml:space="preserve"> </w:t>
      </w:r>
      <w:r w:rsidR="00AD2514">
        <w:rPr>
          <w:rFonts w:ascii="Cambria" w:hAnsi="Cambria"/>
          <w:sz w:val="20"/>
          <w:szCs w:val="20"/>
          <w:lang w:val="es-BO"/>
        </w:rPr>
        <w:t>como no existía un procedimiento legal para la remoción de los magistrados de la Corte Suprema de Justicia</w:t>
      </w:r>
      <w:r w:rsidR="00F45777">
        <w:rPr>
          <w:rFonts w:ascii="Cambria" w:hAnsi="Cambria"/>
          <w:sz w:val="20"/>
          <w:szCs w:val="20"/>
          <w:lang w:val="es-BO"/>
        </w:rPr>
        <w:t>,</w:t>
      </w:r>
      <w:r w:rsidR="00AD2514">
        <w:rPr>
          <w:rFonts w:ascii="Cambria" w:hAnsi="Cambria"/>
          <w:sz w:val="20"/>
          <w:szCs w:val="20"/>
          <w:lang w:val="es-BO"/>
        </w:rPr>
        <w:t xml:space="preserve"> </w:t>
      </w:r>
      <w:r w:rsidR="00092412">
        <w:rPr>
          <w:rFonts w:ascii="Cambria" w:hAnsi="Cambria"/>
          <w:sz w:val="20"/>
          <w:szCs w:val="20"/>
          <w:lang w:val="es-BO"/>
        </w:rPr>
        <w:t xml:space="preserve">la </w:t>
      </w:r>
      <w:r>
        <w:rPr>
          <w:rFonts w:ascii="Cambria" w:hAnsi="Cambria"/>
          <w:sz w:val="20"/>
          <w:szCs w:val="20"/>
          <w:lang w:val="es-BO"/>
        </w:rPr>
        <w:t>investigación</w:t>
      </w:r>
      <w:r w:rsidR="00092412">
        <w:rPr>
          <w:rFonts w:ascii="Cambria" w:hAnsi="Cambria"/>
          <w:sz w:val="20"/>
          <w:szCs w:val="20"/>
          <w:lang w:val="es-BO"/>
        </w:rPr>
        <w:t xml:space="preserve"> seguida</w:t>
      </w:r>
      <w:r>
        <w:rPr>
          <w:rFonts w:ascii="Cambria" w:hAnsi="Cambria"/>
          <w:sz w:val="20"/>
          <w:szCs w:val="20"/>
          <w:lang w:val="es-BO"/>
        </w:rPr>
        <w:t xml:space="preserve"> por la Comisión de Diputados</w:t>
      </w:r>
      <w:r w:rsidR="00F45777">
        <w:rPr>
          <w:rFonts w:ascii="Cambria" w:hAnsi="Cambria"/>
          <w:sz w:val="20"/>
          <w:szCs w:val="20"/>
          <w:lang w:val="es-BO"/>
        </w:rPr>
        <w:t xml:space="preserve"> </w:t>
      </w:r>
      <w:r w:rsidR="00F068F7">
        <w:rPr>
          <w:rFonts w:ascii="Cambria" w:hAnsi="Cambria"/>
          <w:sz w:val="20"/>
          <w:szCs w:val="20"/>
          <w:lang w:val="es-BO"/>
        </w:rPr>
        <w:t xml:space="preserve">y posterior </w:t>
      </w:r>
      <w:r w:rsidR="00F45777">
        <w:rPr>
          <w:rFonts w:ascii="Cambria" w:hAnsi="Cambria"/>
          <w:sz w:val="20"/>
          <w:szCs w:val="20"/>
          <w:lang w:val="es-BO"/>
        </w:rPr>
        <w:t>moción proveniente del Congreso</w:t>
      </w:r>
      <w:r>
        <w:rPr>
          <w:rFonts w:ascii="Cambria" w:hAnsi="Cambria"/>
          <w:sz w:val="20"/>
          <w:szCs w:val="20"/>
          <w:lang w:val="es-BO"/>
        </w:rPr>
        <w:t xml:space="preserve">, </w:t>
      </w:r>
      <w:r w:rsidR="00AD2514">
        <w:rPr>
          <w:rFonts w:ascii="Cambria" w:hAnsi="Cambria"/>
          <w:sz w:val="20"/>
          <w:szCs w:val="20"/>
          <w:lang w:val="es-BO"/>
        </w:rPr>
        <w:t xml:space="preserve">fue un mecanismo </w:t>
      </w:r>
      <w:r w:rsidR="00F45777">
        <w:rPr>
          <w:rFonts w:ascii="Cambria" w:hAnsi="Cambria"/>
          <w:sz w:val="20"/>
          <w:szCs w:val="20"/>
          <w:lang w:val="es-BO"/>
        </w:rPr>
        <w:t xml:space="preserve">ilícito y </w:t>
      </w:r>
      <w:r w:rsidR="00AD2514">
        <w:rPr>
          <w:rFonts w:ascii="Cambria" w:hAnsi="Cambria"/>
          <w:sz w:val="20"/>
          <w:szCs w:val="20"/>
          <w:lang w:val="es-BO"/>
        </w:rPr>
        <w:t xml:space="preserve">arbitrario, utilizado como una </w:t>
      </w:r>
      <w:r w:rsidR="00F45777">
        <w:rPr>
          <w:rFonts w:ascii="Cambria" w:hAnsi="Cambria"/>
          <w:sz w:val="20"/>
          <w:szCs w:val="20"/>
          <w:lang w:val="es-BO"/>
        </w:rPr>
        <w:t>causa legal para destituir a las presuntas víctimas</w:t>
      </w:r>
      <w:r>
        <w:rPr>
          <w:rFonts w:ascii="Cambria" w:hAnsi="Cambria"/>
          <w:sz w:val="20"/>
          <w:szCs w:val="20"/>
          <w:lang w:val="es-BO"/>
        </w:rPr>
        <w:t xml:space="preserve">. Afirman que </w:t>
      </w:r>
      <w:r w:rsidR="00F45777">
        <w:rPr>
          <w:rFonts w:ascii="Cambria" w:hAnsi="Cambria"/>
          <w:sz w:val="20"/>
          <w:szCs w:val="20"/>
          <w:lang w:val="es-BO"/>
        </w:rPr>
        <w:t>dicho alejamiento</w:t>
      </w:r>
      <w:r w:rsidR="009B193E">
        <w:rPr>
          <w:rFonts w:ascii="Cambria" w:hAnsi="Cambria"/>
          <w:sz w:val="20"/>
          <w:szCs w:val="20"/>
          <w:lang w:val="es-BO"/>
        </w:rPr>
        <w:t xml:space="preserve"> se realizó como una represalia por actuaciones</w:t>
      </w:r>
      <w:r w:rsidR="00814375">
        <w:rPr>
          <w:rFonts w:ascii="Cambria" w:hAnsi="Cambria"/>
          <w:sz w:val="20"/>
          <w:szCs w:val="20"/>
          <w:lang w:val="es-BO"/>
        </w:rPr>
        <w:t xml:space="preserve"> pertenecientes a su función</w:t>
      </w:r>
      <w:r w:rsidR="009B193E">
        <w:rPr>
          <w:rFonts w:ascii="Cambria" w:hAnsi="Cambria"/>
          <w:sz w:val="20"/>
          <w:szCs w:val="20"/>
          <w:lang w:val="es-BO"/>
        </w:rPr>
        <w:t xml:space="preserve"> </w:t>
      </w:r>
      <w:r w:rsidR="006C300F">
        <w:rPr>
          <w:rFonts w:ascii="Cambria" w:hAnsi="Cambria"/>
          <w:sz w:val="20"/>
          <w:szCs w:val="20"/>
          <w:lang w:val="es-BO"/>
        </w:rPr>
        <w:t xml:space="preserve">judicial, las cuales </w:t>
      </w:r>
      <w:r w:rsidR="009B193E">
        <w:rPr>
          <w:rFonts w:ascii="Cambria" w:hAnsi="Cambria"/>
          <w:sz w:val="20"/>
          <w:szCs w:val="20"/>
          <w:lang w:val="es-BO"/>
        </w:rPr>
        <w:t>desarrolla</w:t>
      </w:r>
      <w:r w:rsidR="00814375">
        <w:rPr>
          <w:rFonts w:ascii="Cambria" w:hAnsi="Cambria"/>
          <w:sz w:val="20"/>
          <w:szCs w:val="20"/>
          <w:lang w:val="es-BO"/>
        </w:rPr>
        <w:t>ban</w:t>
      </w:r>
      <w:r w:rsidR="009B193E">
        <w:rPr>
          <w:rFonts w:ascii="Cambria" w:hAnsi="Cambria"/>
          <w:sz w:val="20"/>
          <w:szCs w:val="20"/>
          <w:lang w:val="es-BO"/>
        </w:rPr>
        <w:t xml:space="preserve"> en el marco de sus competencias constitucionales y legales. </w:t>
      </w:r>
      <w:r>
        <w:rPr>
          <w:rFonts w:ascii="Cambria" w:hAnsi="Cambria"/>
          <w:sz w:val="20"/>
          <w:szCs w:val="20"/>
          <w:lang w:val="es-BO"/>
        </w:rPr>
        <w:t xml:space="preserve">Adicionalmente, exponen que el entonces Presidente del Congreso Nacional </w:t>
      </w:r>
      <w:r w:rsidR="00D12EF4">
        <w:rPr>
          <w:rFonts w:ascii="Cambria" w:hAnsi="Cambria"/>
          <w:sz w:val="20"/>
          <w:szCs w:val="20"/>
          <w:lang w:val="es-BO"/>
        </w:rPr>
        <w:t xml:space="preserve">justificó el accionar ilegal del Poder Legislativo, </w:t>
      </w:r>
      <w:r>
        <w:rPr>
          <w:rFonts w:ascii="Cambria" w:hAnsi="Cambria"/>
          <w:sz w:val="20"/>
          <w:szCs w:val="20"/>
          <w:lang w:val="es-BO"/>
        </w:rPr>
        <w:t>declar</w:t>
      </w:r>
      <w:r w:rsidR="00D12EF4">
        <w:rPr>
          <w:rFonts w:ascii="Cambria" w:hAnsi="Cambria"/>
          <w:sz w:val="20"/>
          <w:szCs w:val="20"/>
          <w:lang w:val="es-BO"/>
        </w:rPr>
        <w:t>ando</w:t>
      </w:r>
      <w:r>
        <w:rPr>
          <w:rFonts w:ascii="Cambria" w:hAnsi="Cambria"/>
          <w:sz w:val="20"/>
          <w:szCs w:val="20"/>
          <w:lang w:val="es-BO"/>
        </w:rPr>
        <w:t xml:space="preserve"> que se había detectado una conspiración de los Magistrados de la Sala de lo Constitucional contra las decisiones del Congreso Nacional.</w:t>
      </w:r>
    </w:p>
    <w:p w14:paraId="0C53675E" w14:textId="6D12D006" w:rsidR="00745E14" w:rsidRPr="00E14056" w:rsidRDefault="00AD5D51" w:rsidP="00E140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que</w:t>
      </w:r>
      <w:r w:rsidR="008B0425">
        <w:rPr>
          <w:rFonts w:ascii="Cambria" w:hAnsi="Cambria"/>
          <w:sz w:val="20"/>
          <w:szCs w:val="20"/>
          <w:lang w:val="es-BO"/>
        </w:rPr>
        <w:t>,</w:t>
      </w:r>
      <w:r>
        <w:rPr>
          <w:rFonts w:ascii="Cambria" w:hAnsi="Cambria"/>
          <w:sz w:val="20"/>
          <w:szCs w:val="20"/>
          <w:lang w:val="es-BO"/>
        </w:rPr>
        <w:t xml:space="preserve"> frente a esta situación</w:t>
      </w:r>
      <w:r w:rsidR="0004528F">
        <w:rPr>
          <w:rFonts w:ascii="Cambria" w:hAnsi="Cambria"/>
          <w:sz w:val="20"/>
          <w:szCs w:val="20"/>
          <w:lang w:val="es-BO"/>
        </w:rPr>
        <w:t xml:space="preserve">, </w:t>
      </w:r>
      <w:r>
        <w:rPr>
          <w:rFonts w:ascii="Cambria" w:hAnsi="Cambria"/>
          <w:sz w:val="20"/>
          <w:szCs w:val="20"/>
          <w:lang w:val="es-BO"/>
        </w:rPr>
        <w:t xml:space="preserve">las presuntas víctimas presentaron </w:t>
      </w:r>
      <w:r w:rsidR="0004528F">
        <w:rPr>
          <w:rFonts w:ascii="Cambria" w:hAnsi="Cambria"/>
          <w:sz w:val="20"/>
          <w:szCs w:val="20"/>
          <w:lang w:val="es-BO"/>
        </w:rPr>
        <w:t>un</w:t>
      </w:r>
      <w:r>
        <w:rPr>
          <w:rFonts w:ascii="Cambria" w:hAnsi="Cambria"/>
          <w:sz w:val="20"/>
          <w:szCs w:val="20"/>
          <w:lang w:val="es-BO"/>
        </w:rPr>
        <w:t xml:space="preserve"> recurso de amparo el 12 de diciembre de 2012</w:t>
      </w:r>
      <w:r w:rsidR="00745E14">
        <w:rPr>
          <w:rFonts w:ascii="Cambria" w:hAnsi="Cambria"/>
          <w:sz w:val="20"/>
          <w:szCs w:val="20"/>
          <w:lang w:val="es-BO"/>
        </w:rPr>
        <w:t>, recusando además a los nuevos cuatro magistrados posesionados y al magistrado que no fue destituido, pues consideraron que tenían un interés directo</w:t>
      </w:r>
      <w:r w:rsidR="00E80B32">
        <w:rPr>
          <w:rFonts w:ascii="Cambria" w:hAnsi="Cambria"/>
          <w:sz w:val="20"/>
          <w:szCs w:val="20"/>
          <w:lang w:val="es-BO"/>
        </w:rPr>
        <w:t xml:space="preserve"> si llegaban a conoc</w:t>
      </w:r>
      <w:r w:rsidR="00E80B32" w:rsidRPr="00E14056">
        <w:rPr>
          <w:rFonts w:ascii="Cambria" w:hAnsi="Cambria"/>
          <w:sz w:val="20"/>
          <w:szCs w:val="20"/>
          <w:lang w:val="es-BO"/>
        </w:rPr>
        <w:t>er el caso</w:t>
      </w:r>
      <w:r w:rsidR="00745E14" w:rsidRPr="00E14056">
        <w:rPr>
          <w:rFonts w:ascii="Cambria" w:hAnsi="Cambria"/>
          <w:sz w:val="20"/>
          <w:szCs w:val="20"/>
          <w:lang w:val="es-BO"/>
        </w:rPr>
        <w:t xml:space="preserve">. </w:t>
      </w:r>
      <w:r w:rsidR="0004528F">
        <w:rPr>
          <w:rFonts w:ascii="Cambria" w:hAnsi="Cambria"/>
          <w:sz w:val="20"/>
          <w:szCs w:val="20"/>
          <w:lang w:val="es-BO"/>
        </w:rPr>
        <w:t xml:space="preserve">Además, la organización civil Barra de Abogados Hondureños Anticorrupción presentó en la misma fecha otro recurso de amparo, que fue acumulado al primero presentado por las presuntas víctimas para su </w:t>
      </w:r>
      <w:r w:rsidR="0004528F">
        <w:rPr>
          <w:rFonts w:ascii="Cambria" w:hAnsi="Cambria"/>
          <w:sz w:val="20"/>
          <w:szCs w:val="20"/>
          <w:lang w:val="es-BO"/>
        </w:rPr>
        <w:lastRenderedPageBreak/>
        <w:t xml:space="preserve">resolución conjunta. </w:t>
      </w:r>
      <w:r w:rsidR="00505844" w:rsidRPr="00E14056">
        <w:rPr>
          <w:rFonts w:ascii="Cambria" w:hAnsi="Cambria"/>
          <w:sz w:val="20"/>
          <w:szCs w:val="20"/>
          <w:lang w:val="es-BO"/>
        </w:rPr>
        <w:t xml:space="preserve">Señalan que la Sala de lo Constitucional recientemente constituida se excusó del conocimiento de la causa, por lo que el Presidente de la Corte Suprema procedió a integrar una Segunda Sala Especial, conformada por otros Magistrados de la Corte Suprema. Exponen que la nueva composición también se excusó de conocer el caso, por ello el Presidente de la Corte, procedió a conformar una Tercera Sala Especial. </w:t>
      </w:r>
    </w:p>
    <w:p w14:paraId="2815F20D" w14:textId="6B221915" w:rsidR="00EA3AB6" w:rsidRDefault="008B0425"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Señalan que </w:t>
      </w:r>
      <w:r w:rsidR="00EA3AB6">
        <w:rPr>
          <w:rFonts w:ascii="Cambria" w:hAnsi="Cambria"/>
          <w:sz w:val="20"/>
          <w:szCs w:val="20"/>
          <w:lang w:val="es-BO"/>
        </w:rPr>
        <w:t>el 29 de enero de 2013 la Sala Especial</w:t>
      </w:r>
      <w:r w:rsidR="00127FBD">
        <w:rPr>
          <w:rFonts w:ascii="Cambria" w:hAnsi="Cambria"/>
          <w:sz w:val="20"/>
          <w:szCs w:val="20"/>
          <w:lang w:val="es-BO"/>
        </w:rPr>
        <w:t xml:space="preserve"> por mayoría de votos (4 a 1) </w:t>
      </w:r>
      <w:r w:rsidR="00EA3AB6">
        <w:rPr>
          <w:rFonts w:ascii="Cambria" w:hAnsi="Cambria"/>
          <w:sz w:val="20"/>
          <w:szCs w:val="20"/>
          <w:lang w:val="es-BO"/>
        </w:rPr>
        <w:t xml:space="preserve">rechazó de plano la tutela solicitada, argumentando que </w:t>
      </w:r>
      <w:r w:rsidR="00153AF3">
        <w:rPr>
          <w:rFonts w:ascii="Cambria" w:hAnsi="Cambria"/>
          <w:sz w:val="20"/>
          <w:szCs w:val="20"/>
          <w:lang w:val="es-BO"/>
        </w:rPr>
        <w:t xml:space="preserve">el acto del Congreso Nacional se encontraba fuera de su competencia. </w:t>
      </w:r>
      <w:r w:rsidR="00051E67">
        <w:rPr>
          <w:rFonts w:ascii="Cambria" w:hAnsi="Cambria"/>
          <w:sz w:val="20"/>
          <w:szCs w:val="20"/>
          <w:lang w:val="es-BO"/>
        </w:rPr>
        <w:t>Así,</w:t>
      </w:r>
      <w:r w:rsidR="00955259">
        <w:rPr>
          <w:rFonts w:ascii="Cambria" w:hAnsi="Cambria"/>
          <w:sz w:val="20"/>
          <w:szCs w:val="20"/>
          <w:lang w:val="es-BO"/>
        </w:rPr>
        <w:t xml:space="preserve"> consideró que </w:t>
      </w:r>
      <w:r w:rsidR="00EA3AB6">
        <w:rPr>
          <w:rFonts w:ascii="Cambria" w:hAnsi="Cambria"/>
          <w:sz w:val="20"/>
          <w:szCs w:val="20"/>
          <w:lang w:val="es-BO"/>
        </w:rPr>
        <w:t>los diputados del Congreso Nacional</w:t>
      </w:r>
      <w:r w:rsidR="00BC4656">
        <w:rPr>
          <w:rFonts w:ascii="Cambria" w:hAnsi="Cambria"/>
          <w:sz w:val="20"/>
          <w:szCs w:val="20"/>
          <w:lang w:val="es-BO"/>
        </w:rPr>
        <w:t xml:space="preserve"> sólo son titulares de la función legislativa</w:t>
      </w:r>
      <w:r w:rsidR="00EA3AB6">
        <w:rPr>
          <w:rFonts w:ascii="Cambria" w:hAnsi="Cambria"/>
          <w:sz w:val="20"/>
          <w:szCs w:val="20"/>
          <w:lang w:val="es-BO"/>
        </w:rPr>
        <w:t xml:space="preserve">, </w:t>
      </w:r>
      <w:r w:rsidR="005042B7">
        <w:rPr>
          <w:rFonts w:ascii="Cambria" w:hAnsi="Cambria"/>
          <w:sz w:val="20"/>
          <w:szCs w:val="20"/>
          <w:lang w:val="es-BO"/>
        </w:rPr>
        <w:t xml:space="preserve">y que </w:t>
      </w:r>
      <w:r w:rsidR="00EA3AB6">
        <w:rPr>
          <w:rFonts w:ascii="Cambria" w:hAnsi="Cambria"/>
          <w:sz w:val="20"/>
          <w:szCs w:val="20"/>
          <w:lang w:val="es-BO"/>
        </w:rPr>
        <w:t xml:space="preserve">no se encuentran dentro del concepto de funcionarios públicos, cuyos actos son susceptibles del recurso de amparo. </w:t>
      </w:r>
      <w:r w:rsidR="008D0DA2">
        <w:rPr>
          <w:rFonts w:ascii="Cambria" w:hAnsi="Cambria"/>
          <w:sz w:val="20"/>
          <w:szCs w:val="20"/>
          <w:lang w:val="es-BO"/>
        </w:rPr>
        <w:t xml:space="preserve">Los peticionarios </w:t>
      </w:r>
      <w:r w:rsidR="003B2FEA">
        <w:rPr>
          <w:rFonts w:ascii="Cambria" w:hAnsi="Cambria"/>
          <w:sz w:val="20"/>
          <w:szCs w:val="20"/>
          <w:lang w:val="es-BO"/>
        </w:rPr>
        <w:t>señalan</w:t>
      </w:r>
      <w:r w:rsidR="008D0DA2">
        <w:rPr>
          <w:rFonts w:ascii="Cambria" w:hAnsi="Cambria"/>
          <w:sz w:val="20"/>
          <w:szCs w:val="20"/>
          <w:lang w:val="es-BO"/>
        </w:rPr>
        <w:t xml:space="preserve"> que conforme a las disposiciones de la Ley sobre Justicia Constitucional, cuando el órgano jurisdiccional se declara incompetente para conocer una acción de amparo, debe remitir la causa al funcionario competente en las siguientes 24 horas. </w:t>
      </w:r>
      <w:r w:rsidR="003B2FEA">
        <w:rPr>
          <w:rFonts w:ascii="Cambria" w:hAnsi="Cambria"/>
          <w:sz w:val="20"/>
          <w:szCs w:val="20"/>
          <w:lang w:val="es-BO"/>
        </w:rPr>
        <w:t>No obstante, sostienen que la Sala Especial se abstuvo de enviar el expediente a alguna otra a</w:t>
      </w:r>
      <w:r w:rsidR="00051E67">
        <w:rPr>
          <w:rFonts w:ascii="Cambria" w:hAnsi="Cambria"/>
          <w:sz w:val="20"/>
          <w:szCs w:val="20"/>
          <w:lang w:val="es-BO"/>
        </w:rPr>
        <w:t>utor</w:t>
      </w:r>
      <w:r w:rsidR="003B2FEA">
        <w:rPr>
          <w:rFonts w:ascii="Cambria" w:hAnsi="Cambria"/>
          <w:sz w:val="20"/>
          <w:szCs w:val="20"/>
          <w:lang w:val="es-BO"/>
        </w:rPr>
        <w:t xml:space="preserve">idad. Alegan que </w:t>
      </w:r>
      <w:r w:rsidR="0083581B">
        <w:rPr>
          <w:rFonts w:ascii="Cambria" w:hAnsi="Cambria"/>
          <w:sz w:val="20"/>
          <w:szCs w:val="20"/>
          <w:lang w:val="es-BO"/>
        </w:rPr>
        <w:t xml:space="preserve">la interpretación arbitraria de la Constitución violó el derecho al acceso a la justicia de las presuntas víctimas. </w:t>
      </w:r>
    </w:p>
    <w:p w14:paraId="212A426D" w14:textId="61D71D60" w:rsidR="00DF16C0" w:rsidRDefault="00DE4787"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F16C0">
        <w:rPr>
          <w:rFonts w:ascii="Cambria" w:hAnsi="Cambria"/>
          <w:sz w:val="20"/>
          <w:szCs w:val="20"/>
          <w:lang w:val="es-BO"/>
        </w:rPr>
        <w:t>Manifiestan que</w:t>
      </w:r>
      <w:r w:rsidR="00706F58">
        <w:rPr>
          <w:rFonts w:ascii="Cambria" w:hAnsi="Cambria"/>
          <w:sz w:val="20"/>
          <w:szCs w:val="20"/>
          <w:lang w:val="es-BO"/>
        </w:rPr>
        <w:t>,</w:t>
      </w:r>
      <w:r w:rsidRPr="00DF16C0">
        <w:rPr>
          <w:rFonts w:ascii="Cambria" w:hAnsi="Cambria"/>
          <w:sz w:val="20"/>
          <w:szCs w:val="20"/>
          <w:lang w:val="es-BO"/>
        </w:rPr>
        <w:t xml:space="preserve"> </w:t>
      </w:r>
      <w:r w:rsidR="002F0F3E" w:rsidRPr="00DF16C0">
        <w:rPr>
          <w:rFonts w:ascii="Cambria" w:hAnsi="Cambria"/>
          <w:sz w:val="20"/>
          <w:szCs w:val="20"/>
          <w:lang w:val="es-BO"/>
        </w:rPr>
        <w:t>como la sentencia anteriormente citada no obtuvo unanimidad, el Pleno d</w:t>
      </w:r>
      <w:r w:rsidR="005042B7" w:rsidRPr="00DF16C0">
        <w:rPr>
          <w:rFonts w:ascii="Cambria" w:hAnsi="Cambria"/>
          <w:sz w:val="20"/>
          <w:szCs w:val="20"/>
          <w:lang w:val="es-BO"/>
        </w:rPr>
        <w:t xml:space="preserve">e la Corte Suprema de Justicia </w:t>
      </w:r>
      <w:r w:rsidR="002F0F3E" w:rsidRPr="00DF16C0">
        <w:rPr>
          <w:rFonts w:ascii="Cambria" w:hAnsi="Cambria"/>
          <w:sz w:val="20"/>
          <w:szCs w:val="20"/>
          <w:lang w:val="es-BO"/>
        </w:rPr>
        <w:t>examinó el recurso de amparo interpuesto por las presuntas víctimas</w:t>
      </w:r>
      <w:r w:rsidR="005042B7" w:rsidRPr="00DF16C0">
        <w:rPr>
          <w:rFonts w:ascii="Cambria" w:hAnsi="Cambria"/>
          <w:sz w:val="20"/>
          <w:szCs w:val="20"/>
          <w:lang w:val="es-BO"/>
        </w:rPr>
        <w:t>, y el 6 de febrero de 2013 decidió rechazarlo</w:t>
      </w:r>
      <w:r w:rsidR="006C300F">
        <w:rPr>
          <w:rFonts w:ascii="Cambria" w:hAnsi="Cambria"/>
          <w:sz w:val="20"/>
          <w:szCs w:val="20"/>
          <w:lang w:val="es-BO"/>
        </w:rPr>
        <w:t xml:space="preserve"> </w:t>
      </w:r>
      <w:r w:rsidR="006C300F" w:rsidRPr="00DF16C0">
        <w:rPr>
          <w:rFonts w:ascii="Cambria" w:hAnsi="Cambria"/>
          <w:sz w:val="20"/>
          <w:szCs w:val="20"/>
          <w:lang w:val="es-BO"/>
        </w:rPr>
        <w:t xml:space="preserve">(por </w:t>
      </w:r>
      <w:r w:rsidR="006C300F">
        <w:rPr>
          <w:rFonts w:ascii="Cambria" w:hAnsi="Cambria"/>
          <w:sz w:val="20"/>
          <w:szCs w:val="20"/>
          <w:lang w:val="es-BO"/>
        </w:rPr>
        <w:t xml:space="preserve">13 votos a favor y 2 en contra), </w:t>
      </w:r>
      <w:r w:rsidR="005042B7" w:rsidRPr="00DF16C0">
        <w:rPr>
          <w:rFonts w:ascii="Cambria" w:hAnsi="Cambria"/>
          <w:sz w:val="20"/>
          <w:szCs w:val="20"/>
          <w:lang w:val="es-BO"/>
        </w:rPr>
        <w:t xml:space="preserve">argumentando que carecía de competencia </w:t>
      </w:r>
      <w:r w:rsidR="00DF16C0" w:rsidRPr="00DF16C0">
        <w:rPr>
          <w:rFonts w:ascii="Cambria" w:hAnsi="Cambria"/>
          <w:sz w:val="20"/>
          <w:szCs w:val="20"/>
          <w:lang w:val="es-BO"/>
        </w:rPr>
        <w:t>para conocerlo y resolverlo.</w:t>
      </w:r>
      <w:r w:rsidR="00DF16C0">
        <w:rPr>
          <w:rFonts w:ascii="Cambria" w:hAnsi="Cambria"/>
          <w:sz w:val="20"/>
          <w:szCs w:val="20"/>
          <w:lang w:val="es-BO"/>
        </w:rPr>
        <w:t xml:space="preserve"> Los peticionarios indican que el fallo se limitó a reiterar los fundamentos de la sentencia de 29 de enero de 2013</w:t>
      </w:r>
      <w:r w:rsidR="006160ED">
        <w:rPr>
          <w:rFonts w:ascii="Cambria" w:hAnsi="Cambria"/>
          <w:sz w:val="20"/>
          <w:szCs w:val="20"/>
          <w:lang w:val="es-BO"/>
        </w:rPr>
        <w:t>. Señalan que ello evidencia la inutilidad de las vías recursivas internas</w:t>
      </w:r>
      <w:r w:rsidR="001A68F1">
        <w:rPr>
          <w:rFonts w:ascii="Cambria" w:hAnsi="Cambria"/>
          <w:sz w:val="20"/>
          <w:szCs w:val="20"/>
          <w:lang w:val="es-BO"/>
        </w:rPr>
        <w:t>, la interpretación tergiversada de los derechos fundamentales</w:t>
      </w:r>
      <w:r w:rsidR="003219D0">
        <w:rPr>
          <w:rFonts w:ascii="Cambria" w:hAnsi="Cambria"/>
          <w:sz w:val="20"/>
          <w:szCs w:val="20"/>
          <w:lang w:val="es-BO"/>
        </w:rPr>
        <w:t xml:space="preserve"> y</w:t>
      </w:r>
      <w:r w:rsidR="006160ED">
        <w:rPr>
          <w:rFonts w:ascii="Cambria" w:hAnsi="Cambria"/>
          <w:sz w:val="20"/>
          <w:szCs w:val="20"/>
          <w:lang w:val="es-BO"/>
        </w:rPr>
        <w:t xml:space="preserve"> la falta de independencia judicial de l</w:t>
      </w:r>
      <w:r w:rsidR="003219D0">
        <w:rPr>
          <w:rFonts w:ascii="Cambria" w:hAnsi="Cambria"/>
          <w:sz w:val="20"/>
          <w:szCs w:val="20"/>
          <w:lang w:val="es-BO"/>
        </w:rPr>
        <w:t>a Corte Suprema de Justicia.</w:t>
      </w:r>
    </w:p>
    <w:p w14:paraId="5114206B" w14:textId="2EE2768C" w:rsidR="0083581B" w:rsidRDefault="003219D0"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Refieren que c</w:t>
      </w:r>
      <w:r w:rsidR="0083581B" w:rsidRPr="00DF16C0">
        <w:rPr>
          <w:rFonts w:ascii="Cambria" w:hAnsi="Cambria"/>
          <w:sz w:val="20"/>
          <w:szCs w:val="20"/>
          <w:lang w:val="es-BO"/>
        </w:rPr>
        <w:t xml:space="preserve">ontra tal decisión los peticionarios presentaron un recurso de reposición, </w:t>
      </w:r>
      <w:r w:rsidR="00DE4787" w:rsidRPr="00DF16C0">
        <w:rPr>
          <w:rFonts w:ascii="Cambria" w:hAnsi="Cambria"/>
          <w:sz w:val="20"/>
          <w:szCs w:val="20"/>
          <w:lang w:val="es-BO"/>
        </w:rPr>
        <w:t xml:space="preserve">que fue </w:t>
      </w:r>
      <w:r>
        <w:rPr>
          <w:rFonts w:ascii="Cambria" w:hAnsi="Cambria"/>
          <w:sz w:val="20"/>
          <w:szCs w:val="20"/>
          <w:lang w:val="es-BO"/>
        </w:rPr>
        <w:t>desestimado</w:t>
      </w:r>
      <w:r w:rsidR="00DE4787" w:rsidRPr="00DF16C0">
        <w:rPr>
          <w:rFonts w:ascii="Cambria" w:hAnsi="Cambria"/>
          <w:sz w:val="20"/>
          <w:szCs w:val="20"/>
          <w:lang w:val="es-BO"/>
        </w:rPr>
        <w:t xml:space="preserve"> por el Pleno de la Corte Suprema de Justicia </w:t>
      </w:r>
      <w:r>
        <w:rPr>
          <w:rFonts w:ascii="Cambria" w:hAnsi="Cambria"/>
          <w:sz w:val="20"/>
          <w:szCs w:val="20"/>
          <w:lang w:val="es-BO"/>
        </w:rPr>
        <w:t xml:space="preserve">(nuevamente por </w:t>
      </w:r>
      <w:r w:rsidRPr="00DF16C0">
        <w:rPr>
          <w:rFonts w:ascii="Cambria" w:hAnsi="Cambria"/>
          <w:sz w:val="20"/>
          <w:szCs w:val="20"/>
          <w:lang w:val="es-BO"/>
        </w:rPr>
        <w:t xml:space="preserve">13 votos a favor y 2 en contra) </w:t>
      </w:r>
      <w:r w:rsidR="00DE4787" w:rsidRPr="00DF16C0">
        <w:rPr>
          <w:rFonts w:ascii="Cambria" w:hAnsi="Cambria"/>
          <w:sz w:val="20"/>
          <w:szCs w:val="20"/>
          <w:lang w:val="es-BO"/>
        </w:rPr>
        <w:t>el 18 de febrero de 2013</w:t>
      </w:r>
      <w:r w:rsidR="00752C9B">
        <w:rPr>
          <w:rFonts w:ascii="Cambria" w:hAnsi="Cambria"/>
          <w:sz w:val="20"/>
          <w:szCs w:val="20"/>
          <w:lang w:val="es-BO"/>
        </w:rPr>
        <w:t>, bajo el argumento que las sentencias</w:t>
      </w:r>
      <w:r w:rsidR="00706F58">
        <w:rPr>
          <w:rFonts w:ascii="Cambria" w:hAnsi="Cambria"/>
          <w:sz w:val="20"/>
          <w:szCs w:val="20"/>
          <w:lang w:val="es-BO"/>
        </w:rPr>
        <w:t>,</w:t>
      </w:r>
      <w:r w:rsidR="00752C9B">
        <w:rPr>
          <w:rFonts w:ascii="Cambria" w:hAnsi="Cambria"/>
          <w:sz w:val="20"/>
          <w:szCs w:val="20"/>
          <w:lang w:val="es-BO"/>
        </w:rPr>
        <w:t xml:space="preserve"> una vez firmadas</w:t>
      </w:r>
      <w:r w:rsidR="00706F58">
        <w:rPr>
          <w:rFonts w:ascii="Cambria" w:hAnsi="Cambria"/>
          <w:sz w:val="20"/>
          <w:szCs w:val="20"/>
          <w:lang w:val="es-BO"/>
        </w:rPr>
        <w:t>,</w:t>
      </w:r>
      <w:r w:rsidR="00752C9B">
        <w:rPr>
          <w:rFonts w:ascii="Cambria" w:hAnsi="Cambria"/>
          <w:sz w:val="20"/>
          <w:szCs w:val="20"/>
          <w:lang w:val="es-BO"/>
        </w:rPr>
        <w:t xml:space="preserve"> no pueden ser modificadas</w:t>
      </w:r>
      <w:r>
        <w:rPr>
          <w:rFonts w:ascii="Cambria" w:hAnsi="Cambria"/>
          <w:sz w:val="20"/>
          <w:szCs w:val="20"/>
          <w:lang w:val="es-BO"/>
        </w:rPr>
        <w:t xml:space="preserve">. Alegan que ello reafirmó que los recursos internos son meramente formales, </w:t>
      </w:r>
      <w:r w:rsidR="00344CE5">
        <w:rPr>
          <w:rFonts w:ascii="Cambria" w:hAnsi="Cambria"/>
          <w:sz w:val="20"/>
          <w:szCs w:val="20"/>
          <w:lang w:val="es-BO"/>
        </w:rPr>
        <w:t xml:space="preserve">inútiles e ineficaces, pues determinaron una absoluta denegación de justicia a las presuntas víctimas. </w:t>
      </w:r>
      <w:r w:rsidR="00525133">
        <w:rPr>
          <w:rFonts w:ascii="Cambria" w:hAnsi="Cambria"/>
          <w:sz w:val="20"/>
          <w:szCs w:val="20"/>
          <w:lang w:val="es-BO"/>
        </w:rPr>
        <w:t>Manifiestan además que, al haber sido destituidas ilegal y arbitrariamente, las presuntas víctimas han sido privadas de su derecho a permanecer en sus cargos y de la posibilidad de ser reelegidos, violando asimismo su derecho al trabajo.</w:t>
      </w:r>
    </w:p>
    <w:p w14:paraId="3FB4401E" w14:textId="4B50462D" w:rsidR="00344CE5" w:rsidRPr="00A42E1A" w:rsidRDefault="00301492" w:rsidP="00A42E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w:t>
      </w:r>
      <w:r w:rsidR="00344CE5">
        <w:rPr>
          <w:rFonts w:ascii="Cambria" w:hAnsi="Cambria"/>
          <w:sz w:val="20"/>
          <w:szCs w:val="20"/>
          <w:lang w:val="es-BO"/>
        </w:rPr>
        <w:t>eñalan que</w:t>
      </w:r>
      <w:r w:rsidR="00706F58">
        <w:rPr>
          <w:rFonts w:ascii="Cambria" w:hAnsi="Cambria"/>
          <w:sz w:val="20"/>
          <w:szCs w:val="20"/>
          <w:lang w:val="es-BO"/>
        </w:rPr>
        <w:t>,</w:t>
      </w:r>
      <w:r w:rsidR="00344CE5">
        <w:rPr>
          <w:rFonts w:ascii="Cambria" w:hAnsi="Cambria"/>
          <w:sz w:val="20"/>
          <w:szCs w:val="20"/>
          <w:lang w:val="es-BO"/>
        </w:rPr>
        <w:t xml:space="preserve"> des</w:t>
      </w:r>
      <w:r w:rsidR="004B03FB">
        <w:rPr>
          <w:rFonts w:ascii="Cambria" w:hAnsi="Cambria"/>
          <w:sz w:val="20"/>
          <w:szCs w:val="20"/>
          <w:lang w:val="es-BO"/>
        </w:rPr>
        <w:t>de</w:t>
      </w:r>
      <w:r w:rsidR="00344CE5">
        <w:rPr>
          <w:rFonts w:ascii="Cambria" w:hAnsi="Cambria"/>
          <w:sz w:val="20"/>
          <w:szCs w:val="20"/>
          <w:lang w:val="es-BO"/>
        </w:rPr>
        <w:t xml:space="preserve"> la destitución ilegal de los </w:t>
      </w:r>
      <w:r w:rsidR="00DB70F7">
        <w:rPr>
          <w:rFonts w:ascii="Cambria" w:hAnsi="Cambria"/>
          <w:sz w:val="20"/>
          <w:szCs w:val="20"/>
          <w:lang w:val="es-BO"/>
        </w:rPr>
        <w:t xml:space="preserve">cuatro </w:t>
      </w:r>
      <w:r w:rsidR="006C300F">
        <w:rPr>
          <w:rFonts w:ascii="Cambria" w:hAnsi="Cambria"/>
          <w:sz w:val="20"/>
          <w:szCs w:val="20"/>
          <w:lang w:val="es-BO"/>
        </w:rPr>
        <w:t>m</w:t>
      </w:r>
      <w:r w:rsidR="00344CE5">
        <w:rPr>
          <w:rFonts w:ascii="Cambria" w:hAnsi="Cambria"/>
          <w:sz w:val="20"/>
          <w:szCs w:val="20"/>
          <w:lang w:val="es-BO"/>
        </w:rPr>
        <w:t>agistrados, la Sala de lo Constitucional está integrada por magistrados sustitutos</w:t>
      </w:r>
      <w:r w:rsidR="00DB70F7">
        <w:rPr>
          <w:rFonts w:ascii="Cambria" w:hAnsi="Cambria"/>
          <w:sz w:val="20"/>
          <w:szCs w:val="20"/>
          <w:lang w:val="es-BO"/>
        </w:rPr>
        <w:t>, i</w:t>
      </w:r>
      <w:r w:rsidR="00344CE5">
        <w:rPr>
          <w:rFonts w:ascii="Cambria" w:hAnsi="Cambria"/>
          <w:sz w:val="20"/>
          <w:szCs w:val="20"/>
          <w:lang w:val="es-BO"/>
        </w:rPr>
        <w:t xml:space="preserve">lícitamente </w:t>
      </w:r>
      <w:r w:rsidR="00DB70F7">
        <w:rPr>
          <w:rFonts w:ascii="Cambria" w:hAnsi="Cambria"/>
          <w:sz w:val="20"/>
          <w:szCs w:val="20"/>
          <w:lang w:val="es-BO"/>
        </w:rPr>
        <w:t xml:space="preserve">nombrados. </w:t>
      </w:r>
      <w:r w:rsidR="00537197">
        <w:rPr>
          <w:rFonts w:ascii="Cambria" w:hAnsi="Cambria"/>
          <w:sz w:val="20"/>
          <w:szCs w:val="20"/>
          <w:lang w:val="es-BO"/>
        </w:rPr>
        <w:t>Indican</w:t>
      </w:r>
      <w:r w:rsidR="00DB70F7">
        <w:rPr>
          <w:rFonts w:ascii="Cambria" w:hAnsi="Cambria"/>
          <w:sz w:val="20"/>
          <w:szCs w:val="20"/>
          <w:lang w:val="es-BO"/>
        </w:rPr>
        <w:t xml:space="preserve"> que ello, evidencia el sometimiento del Poder Judicial a los Poderes Legislativo y Ejecutivo. </w:t>
      </w:r>
      <w:r>
        <w:rPr>
          <w:rFonts w:ascii="Cambria" w:hAnsi="Cambria"/>
          <w:sz w:val="20"/>
          <w:szCs w:val="20"/>
          <w:lang w:val="es-BO"/>
        </w:rPr>
        <w:t xml:space="preserve">Adicionalmente, indican que desde su destitución las presuntas víctimas reciben constantemente amenazas y hostigamientos </w:t>
      </w:r>
      <w:r w:rsidR="00C717A4">
        <w:rPr>
          <w:rFonts w:ascii="Cambria" w:hAnsi="Cambria"/>
          <w:sz w:val="20"/>
          <w:szCs w:val="20"/>
          <w:lang w:val="es-BO"/>
        </w:rPr>
        <w:t xml:space="preserve">por parte de agentes policiales y personas no identificadas. </w:t>
      </w:r>
      <w:r w:rsidR="00A42E1A">
        <w:rPr>
          <w:rFonts w:ascii="Cambria" w:hAnsi="Cambria"/>
          <w:sz w:val="20"/>
          <w:szCs w:val="20"/>
          <w:lang w:val="es-BO"/>
        </w:rPr>
        <w:t xml:space="preserve">Refieren que estos hechos fueron </w:t>
      </w:r>
      <w:r w:rsidR="008649A5">
        <w:rPr>
          <w:rFonts w:ascii="Cambria" w:hAnsi="Cambria"/>
          <w:sz w:val="20"/>
          <w:szCs w:val="20"/>
          <w:lang w:val="es-BO"/>
        </w:rPr>
        <w:t>p</w:t>
      </w:r>
      <w:r w:rsidR="00DA13B9">
        <w:rPr>
          <w:rFonts w:ascii="Cambria" w:hAnsi="Cambria"/>
          <w:sz w:val="20"/>
          <w:szCs w:val="20"/>
          <w:lang w:val="es-BO"/>
        </w:rPr>
        <w:t>uesto</w:t>
      </w:r>
      <w:r w:rsidR="008649A5">
        <w:rPr>
          <w:rFonts w:ascii="Cambria" w:hAnsi="Cambria"/>
          <w:sz w:val="20"/>
          <w:szCs w:val="20"/>
          <w:lang w:val="es-BO"/>
        </w:rPr>
        <w:t xml:space="preserve">s </w:t>
      </w:r>
      <w:r w:rsidR="008554D5">
        <w:rPr>
          <w:rFonts w:ascii="Cambria" w:hAnsi="Cambria"/>
          <w:sz w:val="20"/>
          <w:szCs w:val="20"/>
          <w:lang w:val="es-BO"/>
        </w:rPr>
        <w:t xml:space="preserve">en </w:t>
      </w:r>
      <w:r w:rsidR="008649A5">
        <w:rPr>
          <w:rFonts w:ascii="Cambria" w:hAnsi="Cambria"/>
          <w:sz w:val="20"/>
          <w:szCs w:val="20"/>
          <w:lang w:val="es-BO"/>
        </w:rPr>
        <w:t>conocimiento d</w:t>
      </w:r>
      <w:r w:rsidR="00A42E1A">
        <w:rPr>
          <w:rFonts w:ascii="Cambria" w:hAnsi="Cambria"/>
          <w:sz w:val="20"/>
          <w:szCs w:val="20"/>
          <w:lang w:val="es-BO"/>
        </w:rPr>
        <w:t>el Fiscal General de la República,</w:t>
      </w:r>
      <w:r w:rsidR="008649A5">
        <w:rPr>
          <w:rFonts w:ascii="Cambria" w:hAnsi="Cambria"/>
          <w:sz w:val="20"/>
          <w:szCs w:val="20"/>
          <w:lang w:val="es-BO"/>
        </w:rPr>
        <w:t xml:space="preserve"> y denunciad</w:t>
      </w:r>
      <w:r w:rsidR="00DA13B9">
        <w:rPr>
          <w:rFonts w:ascii="Cambria" w:hAnsi="Cambria"/>
          <w:sz w:val="20"/>
          <w:szCs w:val="20"/>
          <w:lang w:val="es-BO"/>
        </w:rPr>
        <w:t>o</w:t>
      </w:r>
      <w:r w:rsidR="008649A5">
        <w:rPr>
          <w:rFonts w:ascii="Cambria" w:hAnsi="Cambria"/>
          <w:sz w:val="20"/>
          <w:szCs w:val="20"/>
          <w:lang w:val="es-BO"/>
        </w:rPr>
        <w:t>s ante</w:t>
      </w:r>
      <w:r w:rsidR="00A42E1A">
        <w:rPr>
          <w:rFonts w:ascii="Cambria" w:hAnsi="Cambria"/>
          <w:sz w:val="20"/>
          <w:szCs w:val="20"/>
          <w:lang w:val="es-BO"/>
        </w:rPr>
        <w:t xml:space="preserve"> el </w:t>
      </w:r>
      <w:r w:rsidR="00A42E1A" w:rsidRPr="00A42E1A">
        <w:rPr>
          <w:rFonts w:ascii="Cambria" w:hAnsi="Cambria"/>
          <w:sz w:val="20"/>
          <w:szCs w:val="20"/>
          <w:lang w:val="es-BO"/>
        </w:rPr>
        <w:t xml:space="preserve">Comisionado </w:t>
      </w:r>
      <w:r w:rsidR="00DA13B9">
        <w:rPr>
          <w:rFonts w:ascii="Cambria" w:hAnsi="Cambria"/>
          <w:sz w:val="20"/>
          <w:szCs w:val="20"/>
          <w:lang w:val="es-BO"/>
        </w:rPr>
        <w:t xml:space="preserve">Nacional </w:t>
      </w:r>
      <w:r w:rsidR="00A42E1A" w:rsidRPr="00A42E1A">
        <w:rPr>
          <w:rFonts w:ascii="Cambria" w:hAnsi="Cambria"/>
          <w:sz w:val="20"/>
          <w:szCs w:val="20"/>
          <w:lang w:val="es-BO"/>
        </w:rPr>
        <w:t>de Derechos Humanos,</w:t>
      </w:r>
      <w:r w:rsidR="00A42E1A">
        <w:rPr>
          <w:rFonts w:ascii="Cambria" w:hAnsi="Cambria"/>
          <w:sz w:val="20"/>
          <w:szCs w:val="20"/>
          <w:lang w:val="es-BO"/>
        </w:rPr>
        <w:t xml:space="preserve"> y el </w:t>
      </w:r>
      <w:r w:rsidR="00A42E1A" w:rsidRPr="00A42E1A">
        <w:rPr>
          <w:rFonts w:ascii="Cambria" w:hAnsi="Cambria"/>
          <w:sz w:val="20"/>
          <w:szCs w:val="20"/>
          <w:lang w:val="es-BO"/>
        </w:rPr>
        <w:t>Comité de</w:t>
      </w:r>
      <w:r w:rsidR="00A42E1A">
        <w:rPr>
          <w:rFonts w:ascii="Cambria" w:hAnsi="Cambria"/>
          <w:sz w:val="20"/>
          <w:szCs w:val="20"/>
          <w:lang w:val="es-BO"/>
        </w:rPr>
        <w:t xml:space="preserve"> </w:t>
      </w:r>
      <w:r w:rsidR="00A42E1A" w:rsidRPr="00A42E1A">
        <w:rPr>
          <w:rFonts w:ascii="Cambria" w:hAnsi="Cambria"/>
          <w:sz w:val="20"/>
          <w:szCs w:val="20"/>
          <w:lang w:val="es-BO"/>
        </w:rPr>
        <w:t>Familiares Detenidos Desaparecidos en Honduras</w:t>
      </w:r>
      <w:r w:rsidR="00A42E1A">
        <w:rPr>
          <w:rFonts w:ascii="Cambria" w:hAnsi="Cambria"/>
          <w:sz w:val="20"/>
          <w:szCs w:val="20"/>
          <w:lang w:val="es-BO"/>
        </w:rPr>
        <w:t>, sin que las autoridades estatales realizaran alguna acción de investigación o protección.</w:t>
      </w:r>
      <w:r w:rsidR="00E0799D">
        <w:rPr>
          <w:rFonts w:ascii="Cambria" w:hAnsi="Cambria"/>
          <w:sz w:val="20"/>
          <w:szCs w:val="20"/>
          <w:lang w:val="es-BO"/>
        </w:rPr>
        <w:t xml:space="preserve"> Por otra parte, señalan que, tanto el Presidente de la República como el Presidente y diputados del Congreso Nacional</w:t>
      </w:r>
      <w:r w:rsidR="00525133">
        <w:rPr>
          <w:rFonts w:ascii="Cambria" w:hAnsi="Cambria"/>
          <w:sz w:val="20"/>
          <w:szCs w:val="20"/>
          <w:lang w:val="es-BO"/>
        </w:rPr>
        <w:t>, han efectuado acusaciones temerarias y falsas contra las presuntas víctimas, las cuales atentan contra su dignidad y honra personal y de su familia.</w:t>
      </w:r>
    </w:p>
    <w:p w14:paraId="5AE74691" w14:textId="460517A9" w:rsidR="00F45777" w:rsidRDefault="00F45777"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 su turno</w:t>
      </w:r>
      <w:r w:rsidR="0040393D">
        <w:rPr>
          <w:rFonts w:ascii="Cambria" w:hAnsi="Cambria"/>
          <w:sz w:val="20"/>
          <w:szCs w:val="20"/>
          <w:lang w:val="es-BO"/>
        </w:rPr>
        <w:t>,</w:t>
      </w:r>
      <w:r>
        <w:rPr>
          <w:rFonts w:ascii="Cambria" w:hAnsi="Cambria"/>
          <w:sz w:val="20"/>
          <w:szCs w:val="20"/>
          <w:lang w:val="es-BO"/>
        </w:rPr>
        <w:t xml:space="preserve"> el Estado sostiene que</w:t>
      </w:r>
      <w:r w:rsidR="00A403AD">
        <w:rPr>
          <w:rFonts w:ascii="Cambria" w:hAnsi="Cambria"/>
          <w:sz w:val="20"/>
          <w:szCs w:val="20"/>
          <w:lang w:val="es-BO"/>
        </w:rPr>
        <w:t xml:space="preserve"> el procedimiento seguido por el Congreso Nacional garantizó el debido proceso de las presuntas víctimas. Manifiesta que</w:t>
      </w:r>
      <w:r>
        <w:rPr>
          <w:rFonts w:ascii="Cambria" w:hAnsi="Cambria"/>
          <w:sz w:val="20"/>
          <w:szCs w:val="20"/>
          <w:lang w:val="es-BO"/>
        </w:rPr>
        <w:t xml:space="preserve"> </w:t>
      </w:r>
      <w:r w:rsidR="00927D1E">
        <w:rPr>
          <w:rFonts w:ascii="Cambria" w:hAnsi="Cambria"/>
          <w:sz w:val="20"/>
          <w:szCs w:val="20"/>
          <w:lang w:val="es-BO"/>
        </w:rPr>
        <w:t xml:space="preserve">el 10 de diciembre de 2012, </w:t>
      </w:r>
      <w:r w:rsidR="00C03921">
        <w:rPr>
          <w:rFonts w:ascii="Cambria" w:hAnsi="Cambria"/>
          <w:sz w:val="20"/>
          <w:szCs w:val="20"/>
          <w:lang w:val="es-BO"/>
        </w:rPr>
        <w:t>el Congreso Nacional</w:t>
      </w:r>
      <w:r w:rsidR="00927D1E">
        <w:rPr>
          <w:rFonts w:ascii="Cambria" w:hAnsi="Cambria"/>
          <w:sz w:val="20"/>
          <w:szCs w:val="20"/>
          <w:lang w:val="es-BO"/>
        </w:rPr>
        <w:t xml:space="preserve"> conformó una Comisión especial que investigó la conducta administrativa de los magistrados de la Corte Suprema de Justicia, particularmente la Sala de lo Constitucional</w:t>
      </w:r>
      <w:r w:rsidR="0040393D">
        <w:rPr>
          <w:rFonts w:ascii="Cambria" w:hAnsi="Cambria"/>
          <w:sz w:val="20"/>
          <w:szCs w:val="20"/>
          <w:lang w:val="es-BO"/>
        </w:rPr>
        <w:t xml:space="preserve">. Lo anterior, en relación con </w:t>
      </w:r>
      <w:r w:rsidR="006C300F" w:rsidRPr="004B03FB">
        <w:rPr>
          <w:rFonts w:ascii="Cambria" w:hAnsi="Cambria"/>
          <w:sz w:val="20"/>
          <w:szCs w:val="20"/>
          <w:lang w:val="es-BO"/>
        </w:rPr>
        <w:t>“</w:t>
      </w:r>
      <w:r w:rsidR="00927D1E" w:rsidRPr="004B03FB">
        <w:rPr>
          <w:rFonts w:ascii="Cambria" w:hAnsi="Cambria"/>
          <w:sz w:val="20"/>
          <w:szCs w:val="20"/>
          <w:lang w:val="es-BO"/>
        </w:rPr>
        <w:t xml:space="preserve">su conducta administrativa en el tema de seguridad pública, complementando los esfuerzos </w:t>
      </w:r>
      <w:r w:rsidR="00CF5876" w:rsidRPr="004B03FB">
        <w:rPr>
          <w:rFonts w:ascii="Cambria" w:hAnsi="Cambria"/>
          <w:sz w:val="20"/>
          <w:szCs w:val="20"/>
          <w:lang w:val="es-BO"/>
        </w:rPr>
        <w:t>que el Congreso ha</w:t>
      </w:r>
      <w:r w:rsidR="0040393D" w:rsidRPr="004B03FB">
        <w:rPr>
          <w:rFonts w:ascii="Cambria" w:hAnsi="Cambria"/>
          <w:sz w:val="20"/>
          <w:szCs w:val="20"/>
          <w:lang w:val="es-BO"/>
        </w:rPr>
        <w:t>bía</w:t>
      </w:r>
      <w:r w:rsidR="00CF5876" w:rsidRPr="004B03FB">
        <w:rPr>
          <w:rFonts w:ascii="Cambria" w:hAnsi="Cambria"/>
          <w:sz w:val="20"/>
          <w:szCs w:val="20"/>
          <w:lang w:val="es-BO"/>
        </w:rPr>
        <w:t xml:space="preserve"> hecho al reformar la Constitución y emiti</w:t>
      </w:r>
      <w:r w:rsidR="0040393D" w:rsidRPr="004B03FB">
        <w:rPr>
          <w:rFonts w:ascii="Cambria" w:hAnsi="Cambria"/>
          <w:sz w:val="20"/>
          <w:szCs w:val="20"/>
          <w:lang w:val="es-BO"/>
        </w:rPr>
        <w:t>r</w:t>
      </w:r>
      <w:r w:rsidR="00CF5876" w:rsidRPr="004B03FB">
        <w:rPr>
          <w:rFonts w:ascii="Cambria" w:hAnsi="Cambria"/>
          <w:sz w:val="20"/>
          <w:szCs w:val="20"/>
          <w:lang w:val="es-BO"/>
        </w:rPr>
        <w:t xml:space="preserve"> leyes especiales para dar mayor seguridad a la ciudadanía</w:t>
      </w:r>
      <w:r w:rsidR="006C300F" w:rsidRPr="004B03FB">
        <w:rPr>
          <w:rFonts w:ascii="Cambria" w:hAnsi="Cambria"/>
          <w:sz w:val="20"/>
          <w:szCs w:val="20"/>
          <w:lang w:val="es-BO"/>
        </w:rPr>
        <w:t>”</w:t>
      </w:r>
      <w:r w:rsidR="00CF5876" w:rsidRPr="008554D5">
        <w:rPr>
          <w:rFonts w:ascii="Cambria" w:hAnsi="Cambria"/>
          <w:sz w:val="20"/>
          <w:szCs w:val="20"/>
          <w:lang w:val="es-BO"/>
        </w:rPr>
        <w:t>.</w:t>
      </w:r>
      <w:r w:rsidR="00CF5876">
        <w:rPr>
          <w:rFonts w:ascii="Cambria" w:hAnsi="Cambria"/>
          <w:sz w:val="20"/>
          <w:szCs w:val="20"/>
          <w:lang w:val="es-BO"/>
        </w:rPr>
        <w:t xml:space="preserve"> </w:t>
      </w:r>
      <w:r w:rsidR="00424481">
        <w:rPr>
          <w:rFonts w:ascii="Cambria" w:hAnsi="Cambria"/>
          <w:sz w:val="20"/>
          <w:szCs w:val="20"/>
          <w:lang w:val="es-BO"/>
        </w:rPr>
        <w:t>Señala que el informe de la Comisión estableció que el recurso de inconstitucionalidad presentado contra la Ley Especial para la Depuración Policial fue resu</w:t>
      </w:r>
      <w:r w:rsidR="003F6AB6">
        <w:rPr>
          <w:rFonts w:ascii="Cambria" w:hAnsi="Cambria"/>
          <w:sz w:val="20"/>
          <w:szCs w:val="20"/>
          <w:lang w:val="es-BO"/>
        </w:rPr>
        <w:t xml:space="preserve">elto el 27 de noviembre de 2012, cuando la citada normativa ya no se encontraba vigente. Al respecto, resalta que el Decreto 89-2012 referido a la Ley Especial para la Depuración Policial, estuvo vigente desde el 25 de mayo de 2012 hasta el 25 de noviembre de 2012. Por ello, la Comisión consideró que la resolución emitida por la Sala de lo Constitucional no era congruente con la política de seguridad implementada por los Poderes Legislativo y Ejecutivo, y que conllevaba graves </w:t>
      </w:r>
      <w:r w:rsidR="003F6AB6">
        <w:rPr>
          <w:rFonts w:ascii="Cambria" w:hAnsi="Cambria"/>
          <w:sz w:val="20"/>
          <w:szCs w:val="20"/>
          <w:lang w:val="es-BO"/>
        </w:rPr>
        <w:lastRenderedPageBreak/>
        <w:t>perjuicios para el Estado</w:t>
      </w:r>
      <w:r w:rsidR="0040393D">
        <w:rPr>
          <w:rFonts w:ascii="Cambria" w:hAnsi="Cambria"/>
          <w:sz w:val="20"/>
          <w:szCs w:val="20"/>
          <w:lang w:val="es-BO"/>
        </w:rPr>
        <w:t xml:space="preserve"> porque significaba un retroceso en los avances obtenidos en la lucha contra la delincuencia y ponía en riesgo la seguridad de las personas y sus bienes. </w:t>
      </w:r>
    </w:p>
    <w:p w14:paraId="3A651B14" w14:textId="091A8646" w:rsidR="00C03921" w:rsidRDefault="00C03921"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Indica que varios </w:t>
      </w:r>
      <w:r w:rsidR="0062705C">
        <w:rPr>
          <w:rFonts w:ascii="Cambria" w:hAnsi="Cambria"/>
          <w:sz w:val="20"/>
          <w:szCs w:val="20"/>
          <w:lang w:val="es-BO"/>
        </w:rPr>
        <w:t>d</w:t>
      </w:r>
      <w:r>
        <w:rPr>
          <w:rFonts w:ascii="Cambria" w:hAnsi="Cambria"/>
          <w:sz w:val="20"/>
          <w:szCs w:val="20"/>
          <w:lang w:val="es-BO"/>
        </w:rPr>
        <w:t xml:space="preserve">iputados consideraron que la conducta de los magistrados de la Sala de lo Constitucional fue manifiestamente contraria al interés público del Estado, por lo que emitieron una moción pidiendo su destitución inmediata. Refiere que posteriormente se </w:t>
      </w:r>
      <w:r w:rsidR="00A403AD">
        <w:rPr>
          <w:rFonts w:ascii="Cambria" w:hAnsi="Cambria"/>
          <w:sz w:val="20"/>
          <w:szCs w:val="20"/>
          <w:lang w:val="es-BO"/>
        </w:rPr>
        <w:t>procedió a la sustitución de los cargos judiciales conforme a la normativa interna.</w:t>
      </w:r>
    </w:p>
    <w:p w14:paraId="78692B2D" w14:textId="599DD371" w:rsidR="00A403AD" w:rsidRPr="00DF16C0" w:rsidRDefault="0062705C" w:rsidP="00745E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Finalmente, el Estado a</w:t>
      </w:r>
      <w:r w:rsidR="00A403AD">
        <w:rPr>
          <w:rFonts w:ascii="Cambria" w:hAnsi="Cambria"/>
          <w:sz w:val="20"/>
          <w:szCs w:val="20"/>
          <w:lang w:val="es-BO"/>
        </w:rPr>
        <w:t xml:space="preserve">firma que en el trámite y resolución </w:t>
      </w:r>
      <w:r w:rsidR="009B4ECB">
        <w:rPr>
          <w:rFonts w:ascii="Cambria" w:hAnsi="Cambria"/>
          <w:sz w:val="20"/>
          <w:szCs w:val="20"/>
          <w:lang w:val="es-BO"/>
        </w:rPr>
        <w:t>de los recursos</w:t>
      </w:r>
      <w:r w:rsidR="00A403AD">
        <w:rPr>
          <w:rFonts w:ascii="Cambria" w:hAnsi="Cambria"/>
          <w:sz w:val="20"/>
          <w:szCs w:val="20"/>
          <w:lang w:val="es-BO"/>
        </w:rPr>
        <w:t xml:space="preserve"> de amparo </w:t>
      </w:r>
      <w:r w:rsidR="009B4ECB">
        <w:rPr>
          <w:rFonts w:ascii="Cambria" w:hAnsi="Cambria"/>
          <w:sz w:val="20"/>
          <w:szCs w:val="20"/>
          <w:lang w:val="es-BO"/>
        </w:rPr>
        <w:t xml:space="preserve">y reposición, </w:t>
      </w:r>
      <w:r w:rsidR="00A403AD">
        <w:rPr>
          <w:rFonts w:ascii="Cambria" w:hAnsi="Cambria"/>
          <w:sz w:val="20"/>
          <w:szCs w:val="20"/>
          <w:lang w:val="es-BO"/>
        </w:rPr>
        <w:t>se garantiz</w:t>
      </w:r>
      <w:r w:rsidR="009B4ECB">
        <w:rPr>
          <w:rFonts w:ascii="Cambria" w:hAnsi="Cambria"/>
          <w:sz w:val="20"/>
          <w:szCs w:val="20"/>
          <w:lang w:val="es-BO"/>
        </w:rPr>
        <w:t>aron</w:t>
      </w:r>
      <w:r w:rsidR="00A403AD">
        <w:rPr>
          <w:rFonts w:ascii="Cambria" w:hAnsi="Cambria"/>
          <w:sz w:val="20"/>
          <w:szCs w:val="20"/>
          <w:lang w:val="es-BO"/>
        </w:rPr>
        <w:t xml:space="preserve"> efectivamente el derecho al acceso a la justicia</w:t>
      </w:r>
      <w:r w:rsidR="009B4ECB">
        <w:rPr>
          <w:rFonts w:ascii="Cambria" w:hAnsi="Cambria"/>
          <w:sz w:val="20"/>
          <w:szCs w:val="20"/>
          <w:lang w:val="es-BO"/>
        </w:rPr>
        <w:t xml:space="preserve"> y al debido proceso</w:t>
      </w:r>
      <w:r w:rsidR="00A403AD">
        <w:rPr>
          <w:rFonts w:ascii="Cambria" w:hAnsi="Cambria"/>
          <w:sz w:val="20"/>
          <w:szCs w:val="20"/>
          <w:lang w:val="es-BO"/>
        </w:rPr>
        <w:t xml:space="preserve">, sin ningún tipo de restricciones a las presuntas víctimas.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16C56FBE" w:rsidR="003239B8" w:rsidRDefault="009B4ECB" w:rsidP="00D654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447">
        <w:rPr>
          <w:rFonts w:ascii="Cambria" w:hAnsi="Cambria"/>
          <w:sz w:val="20"/>
          <w:szCs w:val="20"/>
          <w:lang w:val="es-ES"/>
        </w:rPr>
        <w:t xml:space="preserve">Los peticionarios señalan que los recursos </w:t>
      </w:r>
      <w:r w:rsidR="00D57AF4">
        <w:rPr>
          <w:rFonts w:ascii="Cambria" w:hAnsi="Cambria"/>
          <w:sz w:val="20"/>
          <w:szCs w:val="20"/>
          <w:lang w:val="es-ES"/>
        </w:rPr>
        <w:t xml:space="preserve">de jurisdicción </w:t>
      </w:r>
      <w:r w:rsidR="00515EC8" w:rsidRPr="00D65447">
        <w:rPr>
          <w:rFonts w:ascii="Cambria" w:hAnsi="Cambria"/>
          <w:sz w:val="20"/>
          <w:szCs w:val="20"/>
          <w:lang w:val="es-ES"/>
        </w:rPr>
        <w:t>intern</w:t>
      </w:r>
      <w:r w:rsidR="00D57AF4">
        <w:rPr>
          <w:rFonts w:ascii="Cambria" w:hAnsi="Cambria"/>
          <w:sz w:val="20"/>
          <w:szCs w:val="20"/>
          <w:lang w:val="es-ES"/>
        </w:rPr>
        <w:t>a fueron agotados</w:t>
      </w:r>
      <w:r w:rsidR="00D65447">
        <w:rPr>
          <w:rFonts w:ascii="Cambria" w:hAnsi="Cambria"/>
          <w:sz w:val="20"/>
          <w:szCs w:val="20"/>
          <w:lang w:val="es-ES"/>
        </w:rPr>
        <w:t xml:space="preserve"> </w:t>
      </w:r>
      <w:r w:rsidR="00D57AF4">
        <w:rPr>
          <w:rFonts w:ascii="Cambria" w:hAnsi="Cambria"/>
          <w:sz w:val="20"/>
          <w:szCs w:val="20"/>
          <w:lang w:val="es-ES"/>
        </w:rPr>
        <w:t xml:space="preserve">con la resolución de </w:t>
      </w:r>
      <w:r w:rsidR="00D65447">
        <w:rPr>
          <w:rFonts w:ascii="Cambria" w:hAnsi="Cambria"/>
          <w:sz w:val="20"/>
          <w:szCs w:val="20"/>
          <w:lang w:val="es-ES"/>
        </w:rPr>
        <w:t>1</w:t>
      </w:r>
      <w:r w:rsidR="0066075B">
        <w:rPr>
          <w:rFonts w:ascii="Cambria" w:hAnsi="Cambria"/>
          <w:sz w:val="20"/>
          <w:szCs w:val="20"/>
          <w:lang w:val="es-ES"/>
        </w:rPr>
        <w:t>8</w:t>
      </w:r>
      <w:r w:rsidR="00D65447">
        <w:rPr>
          <w:rFonts w:ascii="Cambria" w:hAnsi="Cambria"/>
          <w:sz w:val="20"/>
          <w:szCs w:val="20"/>
          <w:lang w:val="es-ES"/>
        </w:rPr>
        <w:t xml:space="preserve"> de febrero </w:t>
      </w:r>
      <w:r w:rsidR="0066075B">
        <w:rPr>
          <w:rFonts w:ascii="Cambria" w:hAnsi="Cambria"/>
          <w:sz w:val="20"/>
          <w:szCs w:val="20"/>
          <w:lang w:val="es-ES"/>
        </w:rPr>
        <w:t>2013</w:t>
      </w:r>
      <w:r w:rsidR="00D65447" w:rsidRPr="00D65447">
        <w:rPr>
          <w:rFonts w:ascii="Cambria" w:hAnsi="Cambria"/>
          <w:sz w:val="20"/>
          <w:szCs w:val="20"/>
          <w:lang w:val="es-ES"/>
        </w:rPr>
        <w:t xml:space="preserve"> </w:t>
      </w:r>
      <w:r w:rsidR="00D57AF4">
        <w:rPr>
          <w:rFonts w:ascii="Cambria" w:hAnsi="Cambria"/>
          <w:sz w:val="20"/>
          <w:szCs w:val="20"/>
          <w:lang w:val="es-ES"/>
        </w:rPr>
        <w:t xml:space="preserve">emitida </w:t>
      </w:r>
      <w:r w:rsidR="0066075B">
        <w:rPr>
          <w:rFonts w:ascii="Cambria" w:hAnsi="Cambria"/>
          <w:sz w:val="20"/>
          <w:szCs w:val="20"/>
          <w:lang w:val="es-ES"/>
        </w:rPr>
        <w:t>p</w:t>
      </w:r>
      <w:r w:rsidR="00D57AF4">
        <w:rPr>
          <w:rFonts w:ascii="Cambria" w:hAnsi="Cambria"/>
          <w:sz w:val="20"/>
          <w:szCs w:val="20"/>
          <w:lang w:val="es-ES"/>
        </w:rPr>
        <w:t>or la Corte Suprema de Justicia que resolvió el recurso de reposición</w:t>
      </w:r>
      <w:r w:rsidR="00515EC8" w:rsidRPr="00D65447">
        <w:rPr>
          <w:rFonts w:ascii="Cambria" w:hAnsi="Cambria"/>
          <w:sz w:val="20"/>
          <w:szCs w:val="20"/>
          <w:lang w:val="es-ES"/>
        </w:rPr>
        <w:t xml:space="preserve">. </w:t>
      </w:r>
      <w:r w:rsidR="00D65447" w:rsidRPr="00D65447">
        <w:rPr>
          <w:rFonts w:ascii="Cambria" w:hAnsi="Cambria"/>
          <w:sz w:val="20"/>
          <w:szCs w:val="20"/>
          <w:lang w:val="es-ES"/>
        </w:rPr>
        <w:t xml:space="preserve">Por su parte, el Estado no esgrimió argumento alguno sobre el agotamiento de recursos internos, ni controvirtió lo indicado por los peticionarios al respecto. </w:t>
      </w:r>
    </w:p>
    <w:p w14:paraId="525E5D29" w14:textId="0E2E9F35" w:rsidR="00D57AF4" w:rsidRDefault="0024146D" w:rsidP="002414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5767">
        <w:rPr>
          <w:rFonts w:ascii="Cambria" w:hAnsi="Cambria"/>
          <w:sz w:val="20"/>
          <w:szCs w:val="20"/>
          <w:lang w:val="es-ES"/>
        </w:rPr>
        <w:t>La regla de agotamiento de recursos prevista en el artículo 46.1.a de la Convención Americana, establece que deben activarse primero los recursos normalmente disponibles e idóneos en el ordenamiento jurídico interno. Tales recursos deben ser lo suficientemente seguros, tanto formal como materialmente; es decir, contar con accesibilidad y eficacia para restituir la situación denunciada. Al respecto,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w:t>
      </w:r>
      <w:r w:rsidR="00F45767">
        <w:rPr>
          <w:rFonts w:ascii="Cambria" w:hAnsi="Cambria"/>
          <w:sz w:val="20"/>
          <w:szCs w:val="20"/>
          <w:lang w:val="es-ES"/>
        </w:rPr>
        <w:t xml:space="preserve"> </w:t>
      </w:r>
      <w:r w:rsidRPr="00F45767">
        <w:rPr>
          <w:rFonts w:ascii="Cambria" w:hAnsi="Cambria"/>
          <w:sz w:val="20"/>
          <w:szCs w:val="20"/>
          <w:lang w:val="es-ES"/>
        </w:rPr>
        <w:t>jurisdicción, la finalidad de la norma internacional está cumplida</w:t>
      </w:r>
      <w:r w:rsidR="00F45767">
        <w:rPr>
          <w:rFonts w:ascii="Cambria" w:hAnsi="Cambria"/>
          <w:sz w:val="20"/>
          <w:szCs w:val="20"/>
          <w:lang w:val="es-ES"/>
        </w:rPr>
        <w:t>.</w:t>
      </w:r>
      <w:r w:rsidR="00F45767">
        <w:rPr>
          <w:rStyle w:val="FootnoteReference"/>
          <w:rFonts w:ascii="Cambria" w:hAnsi="Cambria"/>
          <w:sz w:val="20"/>
          <w:szCs w:val="20"/>
          <w:lang w:val="es-ES"/>
        </w:rPr>
        <w:footnoteReference w:id="6"/>
      </w:r>
    </w:p>
    <w:p w14:paraId="6EABC0C6" w14:textId="77777777" w:rsidR="00DB4258" w:rsidRDefault="00DA6D62" w:rsidP="00DA6D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3BFD">
        <w:rPr>
          <w:rFonts w:ascii="Cambria" w:hAnsi="Cambria"/>
          <w:sz w:val="20"/>
          <w:szCs w:val="20"/>
          <w:lang w:val="es-ES"/>
        </w:rPr>
        <w:t>La Comisión toma en cuenta que</w:t>
      </w:r>
      <w:r w:rsidR="00F45767" w:rsidRPr="00E43BFD">
        <w:rPr>
          <w:rFonts w:ascii="Cambria" w:hAnsi="Cambria"/>
          <w:sz w:val="20"/>
          <w:szCs w:val="20"/>
          <w:lang w:val="es-ES"/>
        </w:rPr>
        <w:t xml:space="preserve"> </w:t>
      </w:r>
      <w:r w:rsidR="007978EA" w:rsidRPr="00E43BFD">
        <w:rPr>
          <w:rFonts w:ascii="Cambria" w:hAnsi="Cambria"/>
          <w:sz w:val="20"/>
          <w:szCs w:val="20"/>
          <w:lang w:val="es-ES"/>
        </w:rPr>
        <w:t xml:space="preserve">el artículo 183 de </w:t>
      </w:r>
      <w:r w:rsidR="00F45767" w:rsidRPr="00E43BFD">
        <w:rPr>
          <w:rFonts w:ascii="Cambria" w:hAnsi="Cambria"/>
          <w:sz w:val="20"/>
          <w:szCs w:val="20"/>
          <w:lang w:val="es-ES"/>
        </w:rPr>
        <w:t xml:space="preserve">la Constitución Política de Honduras </w:t>
      </w:r>
      <w:r w:rsidR="007978EA" w:rsidRPr="00E43BFD">
        <w:rPr>
          <w:rFonts w:ascii="Cambria" w:hAnsi="Cambria"/>
          <w:sz w:val="20"/>
          <w:szCs w:val="20"/>
          <w:lang w:val="es-ES"/>
        </w:rPr>
        <w:t>reconoce el recurso de amparo</w:t>
      </w:r>
      <w:r w:rsidR="00876600" w:rsidRPr="00E43BFD">
        <w:rPr>
          <w:rFonts w:ascii="Cambria" w:hAnsi="Cambria"/>
          <w:sz w:val="20"/>
          <w:szCs w:val="20"/>
          <w:lang w:val="es-ES"/>
        </w:rPr>
        <w:t xml:space="preserve"> como una garantía constitucional de restitución de derechos</w:t>
      </w:r>
      <w:r w:rsidR="00876600">
        <w:rPr>
          <w:rStyle w:val="FootnoteReference"/>
          <w:rFonts w:ascii="Cambria" w:hAnsi="Cambria"/>
          <w:sz w:val="20"/>
          <w:szCs w:val="20"/>
          <w:lang w:val="es-ES"/>
        </w:rPr>
        <w:footnoteReference w:id="7"/>
      </w:r>
      <w:r w:rsidR="0030507F" w:rsidRPr="00E43BFD">
        <w:rPr>
          <w:rFonts w:ascii="Cambria" w:hAnsi="Cambria"/>
          <w:sz w:val="20"/>
          <w:szCs w:val="20"/>
          <w:lang w:val="es-ES"/>
        </w:rPr>
        <w:t xml:space="preserve">.  Por otra parte, </w:t>
      </w:r>
      <w:r w:rsidR="00876600" w:rsidRPr="00E43BFD">
        <w:rPr>
          <w:rFonts w:ascii="Cambria" w:hAnsi="Cambria"/>
          <w:sz w:val="20"/>
          <w:szCs w:val="20"/>
          <w:lang w:val="es-ES"/>
        </w:rPr>
        <w:t xml:space="preserve">el artículo 42 de la Ley de Justicia Constitucional dispone que el recurso de amparo procede contra las resoluciones, actos, y hechos de los Poderes del Estado. </w:t>
      </w:r>
      <w:r w:rsidR="00065364" w:rsidRPr="00E43BFD">
        <w:rPr>
          <w:rFonts w:ascii="Cambria" w:hAnsi="Cambria"/>
          <w:sz w:val="20"/>
          <w:szCs w:val="20"/>
          <w:lang w:val="es-ES"/>
        </w:rPr>
        <w:t>En ese mismo sentido, el artículo 120 de la citada norma establece que contra los fallos proferidos por unanimidad de la Sala de lo Constitucional y los que en su caso dicte el Pleno de la Corte Suprema de Jus</w:t>
      </w:r>
      <w:r w:rsidR="00E43BFD">
        <w:rPr>
          <w:rFonts w:ascii="Cambria" w:hAnsi="Cambria"/>
          <w:sz w:val="20"/>
          <w:szCs w:val="20"/>
          <w:lang w:val="es-ES"/>
        </w:rPr>
        <w:t>ticia, só</w:t>
      </w:r>
      <w:r w:rsidR="00065364" w:rsidRPr="00E43BFD">
        <w:rPr>
          <w:rFonts w:ascii="Cambria" w:hAnsi="Cambria"/>
          <w:sz w:val="20"/>
          <w:szCs w:val="20"/>
          <w:lang w:val="es-ES"/>
        </w:rPr>
        <w:t xml:space="preserve">lo cabra el recurso de reposición. </w:t>
      </w:r>
    </w:p>
    <w:p w14:paraId="2D9E7D89" w14:textId="168E8F08" w:rsidR="00F45767" w:rsidRDefault="00065364" w:rsidP="00DA6D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3BFD">
        <w:rPr>
          <w:rFonts w:ascii="Cambria" w:hAnsi="Cambria"/>
          <w:sz w:val="20"/>
          <w:szCs w:val="20"/>
          <w:lang w:val="es-ES"/>
        </w:rPr>
        <w:t xml:space="preserve">En el presente caso, </w:t>
      </w:r>
      <w:r w:rsidR="00E43BFD">
        <w:rPr>
          <w:rFonts w:ascii="Cambria" w:hAnsi="Cambria"/>
          <w:sz w:val="20"/>
          <w:szCs w:val="20"/>
          <w:lang w:val="es-ES"/>
        </w:rPr>
        <w:t xml:space="preserve">cuestionando </w:t>
      </w:r>
      <w:r w:rsidR="00DB4258">
        <w:rPr>
          <w:rFonts w:ascii="Cambria" w:hAnsi="Cambria"/>
          <w:sz w:val="20"/>
          <w:szCs w:val="20"/>
          <w:lang w:val="es-ES"/>
        </w:rPr>
        <w:t>la</w:t>
      </w:r>
      <w:r w:rsidR="00E43BFD">
        <w:rPr>
          <w:rFonts w:ascii="Cambria" w:hAnsi="Cambria"/>
          <w:sz w:val="20"/>
          <w:szCs w:val="20"/>
          <w:lang w:val="es-ES"/>
        </w:rPr>
        <w:t xml:space="preserve"> destitución</w:t>
      </w:r>
      <w:r w:rsidR="00DB4258">
        <w:rPr>
          <w:rFonts w:ascii="Cambria" w:hAnsi="Cambria"/>
          <w:sz w:val="20"/>
          <w:szCs w:val="20"/>
          <w:lang w:val="es-ES"/>
        </w:rPr>
        <w:t xml:space="preserve"> dispuesta por el Congreso Nacional, </w:t>
      </w:r>
      <w:r w:rsidRPr="00E43BFD">
        <w:rPr>
          <w:rFonts w:ascii="Cambria" w:hAnsi="Cambria"/>
          <w:sz w:val="20"/>
          <w:szCs w:val="20"/>
          <w:lang w:val="es-ES"/>
        </w:rPr>
        <w:t>las presuntas víctimas interpusieron un recurso de amparo el 12 de diciembre de 2012</w:t>
      </w:r>
      <w:r w:rsidR="00DB4258">
        <w:rPr>
          <w:rFonts w:ascii="Cambria" w:hAnsi="Cambria"/>
          <w:sz w:val="20"/>
          <w:szCs w:val="20"/>
          <w:lang w:val="es-ES"/>
        </w:rPr>
        <w:t>, que fue</w:t>
      </w:r>
      <w:r w:rsidR="00E43BFD" w:rsidRPr="00E43BFD">
        <w:rPr>
          <w:rFonts w:ascii="Cambria" w:hAnsi="Cambria"/>
          <w:sz w:val="20"/>
          <w:szCs w:val="20"/>
          <w:lang w:val="es-ES"/>
        </w:rPr>
        <w:t xml:space="preserve"> rechazado el 6 de febrero de 2013 por</w:t>
      </w:r>
      <w:r w:rsidR="00BF6D2B">
        <w:rPr>
          <w:rFonts w:ascii="Cambria" w:hAnsi="Cambria"/>
          <w:sz w:val="20"/>
          <w:szCs w:val="20"/>
          <w:lang w:val="es-ES"/>
        </w:rPr>
        <w:t xml:space="preserve"> el Pleno de </w:t>
      </w:r>
      <w:r w:rsidR="00E43BFD" w:rsidRPr="00E43BFD">
        <w:rPr>
          <w:rFonts w:ascii="Cambria" w:hAnsi="Cambria"/>
          <w:sz w:val="20"/>
          <w:szCs w:val="20"/>
          <w:lang w:val="es-ES"/>
        </w:rPr>
        <w:t>la Corte Suprema de Justicia. Posteriormente,</w:t>
      </w:r>
      <w:r w:rsidRPr="00E43BFD">
        <w:rPr>
          <w:rFonts w:ascii="Cambria" w:hAnsi="Cambria"/>
          <w:sz w:val="20"/>
          <w:szCs w:val="20"/>
          <w:lang w:val="es-ES"/>
        </w:rPr>
        <w:t xml:space="preserve"> presentaron un recurso de reposición que fue desestimado el 18 de </w:t>
      </w:r>
      <w:r w:rsidR="00E43BFD" w:rsidRPr="00E43BFD">
        <w:rPr>
          <w:rFonts w:ascii="Cambria" w:hAnsi="Cambria"/>
          <w:sz w:val="20"/>
          <w:szCs w:val="20"/>
          <w:lang w:val="es-ES"/>
        </w:rPr>
        <w:t>febrero de 2013</w:t>
      </w:r>
      <w:r w:rsidR="00BF6D2B">
        <w:rPr>
          <w:rFonts w:ascii="Cambria" w:hAnsi="Cambria"/>
          <w:sz w:val="20"/>
          <w:szCs w:val="20"/>
          <w:lang w:val="es-ES"/>
        </w:rPr>
        <w:t xml:space="preserve"> por las mismas autoridades judiciales</w:t>
      </w:r>
      <w:r w:rsidR="00E43BFD" w:rsidRPr="00E43BFD">
        <w:rPr>
          <w:rFonts w:ascii="Cambria" w:hAnsi="Cambria"/>
          <w:sz w:val="20"/>
          <w:szCs w:val="20"/>
          <w:lang w:val="es-ES"/>
        </w:rPr>
        <w:t xml:space="preserve">. </w:t>
      </w:r>
      <w:r w:rsidR="00DA6D62" w:rsidRPr="00E43BFD">
        <w:rPr>
          <w:rFonts w:ascii="Cambria" w:hAnsi="Cambria"/>
          <w:sz w:val="20"/>
          <w:szCs w:val="20"/>
          <w:lang w:val="es-ES"/>
        </w:rPr>
        <w:t xml:space="preserve">En consecuencia, la Comisión concluye que los recursos presentados por los peticionarios eran idóneos para proteger la situación denunciada. </w:t>
      </w:r>
      <w:r w:rsidR="00DB4258">
        <w:rPr>
          <w:rFonts w:ascii="Cambria" w:hAnsi="Cambria"/>
          <w:sz w:val="20"/>
          <w:szCs w:val="20"/>
          <w:lang w:val="es-ES"/>
        </w:rPr>
        <w:t>Por lo tanto</w:t>
      </w:r>
      <w:r w:rsidR="00DA6D62" w:rsidRPr="00E43BFD">
        <w:rPr>
          <w:rFonts w:ascii="Cambria" w:hAnsi="Cambria"/>
          <w:sz w:val="20"/>
          <w:szCs w:val="20"/>
          <w:lang w:val="es-ES"/>
        </w:rPr>
        <w:t>, considera que los recursos internos han sido agotados por los peticionarios, cumpliendo así con lo establecido por el artículo 46.1.a de la Convención.</w:t>
      </w:r>
      <w:r w:rsidR="00D4056C">
        <w:rPr>
          <w:rFonts w:ascii="Cambria" w:hAnsi="Cambria"/>
          <w:sz w:val="20"/>
          <w:szCs w:val="20"/>
          <w:lang w:val="es-ES"/>
        </w:rPr>
        <w:t xml:space="preserve"> </w:t>
      </w:r>
    </w:p>
    <w:p w14:paraId="209699E4" w14:textId="40AFE1A2" w:rsidR="00DB4258" w:rsidRDefault="00DB4258" w:rsidP="00C767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76799">
        <w:rPr>
          <w:rFonts w:ascii="Cambria" w:hAnsi="Cambria"/>
          <w:sz w:val="20"/>
          <w:szCs w:val="20"/>
          <w:lang w:val="es-ES"/>
        </w:rPr>
        <w:t xml:space="preserve">La Comisión observa que los recursos internos fueron agotados el 18 de febrero de 2013 con la sentencia emitida por el Pleno de la Corte Suprema de Justicia y la petición fue presentada el 5 de febrero </w:t>
      </w:r>
      <w:r w:rsidRPr="00C76799">
        <w:rPr>
          <w:rFonts w:ascii="Cambria" w:hAnsi="Cambria"/>
          <w:sz w:val="20"/>
          <w:szCs w:val="20"/>
          <w:lang w:val="es-ES"/>
        </w:rPr>
        <w:lastRenderedPageBreak/>
        <w:t>de 2013.</w:t>
      </w:r>
      <w:r w:rsidR="00C76799" w:rsidRPr="00C76799">
        <w:rPr>
          <w:rFonts w:ascii="Cambria" w:hAnsi="Cambria"/>
          <w:sz w:val="20"/>
          <w:szCs w:val="20"/>
          <w:lang w:val="es-ES"/>
        </w:rPr>
        <w:t xml:space="preserve"> Así</w:t>
      </w:r>
      <w:r w:rsidRPr="00C76799">
        <w:rPr>
          <w:rFonts w:ascii="Cambria" w:hAnsi="Cambria"/>
          <w:sz w:val="20"/>
          <w:szCs w:val="20"/>
          <w:lang w:val="es-ES"/>
        </w:rPr>
        <w:t>, el agotamiento de los recursos internos se dio mientras el caso se hallaba bajo estudio de admisibilidad. De acuerdo a la doctrina de la Comisión, el análisis sobre los</w:t>
      </w:r>
      <w:r w:rsidR="004E1901" w:rsidRPr="00C76799">
        <w:rPr>
          <w:rFonts w:ascii="Cambria" w:hAnsi="Cambria"/>
          <w:sz w:val="20"/>
          <w:szCs w:val="20"/>
          <w:lang w:val="es-ES"/>
        </w:rPr>
        <w:t xml:space="preserve"> </w:t>
      </w:r>
      <w:r w:rsidRPr="00C76799">
        <w:rPr>
          <w:rFonts w:ascii="Cambria" w:hAnsi="Cambria"/>
          <w:sz w:val="20"/>
          <w:szCs w:val="20"/>
          <w:lang w:val="es-ES"/>
        </w:rPr>
        <w:t>requisitos previstos en el artículo 46</w:t>
      </w:r>
      <w:r w:rsidR="009B7F07" w:rsidRPr="00C76799">
        <w:rPr>
          <w:rFonts w:ascii="Cambria" w:hAnsi="Cambria"/>
          <w:sz w:val="20"/>
          <w:szCs w:val="20"/>
          <w:lang w:val="es-ES"/>
        </w:rPr>
        <w:t xml:space="preserve"> y 47</w:t>
      </w:r>
      <w:r w:rsidRPr="00C76799">
        <w:rPr>
          <w:rFonts w:ascii="Cambria" w:hAnsi="Cambria"/>
          <w:sz w:val="20"/>
          <w:szCs w:val="20"/>
          <w:lang w:val="es-ES"/>
        </w:rPr>
        <w:t xml:space="preserve"> de la Convención debe hacerse a la luz de la situación vigente al</w:t>
      </w:r>
      <w:r w:rsidR="004E1901" w:rsidRPr="00C76799">
        <w:rPr>
          <w:rFonts w:ascii="Cambria" w:hAnsi="Cambria"/>
          <w:sz w:val="20"/>
          <w:szCs w:val="20"/>
          <w:lang w:val="es-ES"/>
        </w:rPr>
        <w:t xml:space="preserve"> </w:t>
      </w:r>
      <w:r w:rsidRPr="00C76799">
        <w:rPr>
          <w:rFonts w:ascii="Cambria" w:hAnsi="Cambria"/>
          <w:sz w:val="20"/>
          <w:szCs w:val="20"/>
          <w:lang w:val="es-ES"/>
        </w:rPr>
        <w:t>momento en que se pronuncia sobre la admisibilida</w:t>
      </w:r>
      <w:r w:rsidR="004E1901" w:rsidRPr="00C76799">
        <w:rPr>
          <w:rFonts w:ascii="Cambria" w:hAnsi="Cambria"/>
          <w:sz w:val="20"/>
          <w:szCs w:val="20"/>
          <w:lang w:val="es-ES"/>
        </w:rPr>
        <w:t>d o inadmisibilidad del reclamo</w:t>
      </w:r>
      <w:r w:rsidR="00C76799">
        <w:rPr>
          <w:rStyle w:val="FootnoteReference"/>
          <w:rFonts w:ascii="Cambria" w:hAnsi="Cambria"/>
          <w:sz w:val="20"/>
          <w:szCs w:val="20"/>
          <w:lang w:val="es-ES"/>
        </w:rPr>
        <w:footnoteReference w:id="8"/>
      </w:r>
      <w:r w:rsidR="004E1901" w:rsidRPr="00C76799">
        <w:rPr>
          <w:rFonts w:ascii="Cambria" w:hAnsi="Cambria"/>
          <w:sz w:val="20"/>
          <w:szCs w:val="20"/>
          <w:lang w:val="es-ES"/>
        </w:rPr>
        <w:t>.</w:t>
      </w:r>
      <w:r w:rsidR="00C76799" w:rsidRPr="00C76799">
        <w:rPr>
          <w:rFonts w:ascii="Cambria" w:hAnsi="Cambria"/>
          <w:sz w:val="20"/>
          <w:szCs w:val="20"/>
          <w:lang w:val="es-ES"/>
        </w:rPr>
        <w:t xml:space="preserve"> En consecuencia, la CIDH da por cumplido el requisito</w:t>
      </w:r>
      <w:r w:rsidR="00C76799">
        <w:rPr>
          <w:rFonts w:ascii="Cambria" w:hAnsi="Cambria"/>
          <w:sz w:val="20"/>
          <w:szCs w:val="20"/>
          <w:lang w:val="es-ES"/>
        </w:rPr>
        <w:t xml:space="preserve"> </w:t>
      </w:r>
      <w:r w:rsidR="00C76799" w:rsidRPr="00C76799">
        <w:rPr>
          <w:rFonts w:ascii="Cambria" w:hAnsi="Cambria"/>
          <w:sz w:val="20"/>
          <w:szCs w:val="20"/>
          <w:lang w:val="es-ES"/>
        </w:rPr>
        <w:t>estab</w:t>
      </w:r>
      <w:r w:rsidR="000178D7">
        <w:rPr>
          <w:rFonts w:ascii="Cambria" w:hAnsi="Cambria"/>
          <w:sz w:val="20"/>
          <w:szCs w:val="20"/>
          <w:lang w:val="es-ES"/>
        </w:rPr>
        <w:t>lecido en el artículo 46.1.b</w:t>
      </w:r>
      <w:r w:rsidR="00C76799" w:rsidRPr="00C76799">
        <w:rPr>
          <w:rFonts w:ascii="Cambria" w:hAnsi="Cambria"/>
          <w:sz w:val="20"/>
          <w:szCs w:val="20"/>
          <w:lang w:val="es-ES"/>
        </w:rPr>
        <w:t xml:space="preserve"> de la Convención Americana.</w:t>
      </w:r>
      <w:r w:rsidR="004A7B3C">
        <w:rPr>
          <w:rFonts w:ascii="Cambria" w:hAnsi="Cambria"/>
          <w:sz w:val="20"/>
          <w:szCs w:val="20"/>
          <w:lang w:val="es-ES"/>
        </w:rPr>
        <w:t xml:space="preserve"> </w:t>
      </w:r>
    </w:p>
    <w:p w14:paraId="56F14931" w14:textId="43959955" w:rsidR="000758E2" w:rsidRPr="000758E2" w:rsidRDefault="000758E2" w:rsidP="00075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7B3C">
        <w:rPr>
          <w:rFonts w:ascii="Cambria" w:hAnsi="Cambria"/>
          <w:sz w:val="20"/>
          <w:szCs w:val="20"/>
          <w:lang w:val="es-ES"/>
        </w:rPr>
        <w:t>En relación con las alegadas amenazas y actos de hostigamiento cometidos contra las presuntas víctimas, la Comisión toma nota de que estos hechos habrían sido puestos a conocimiento del Fiscal General de la República y que el Comisionado de Derechos Humanos solicitó en su favor medidas de protección. Sin embargo, de la información aportada por las partes no se observa que el Estado haya iniciado las acciones investigativas correspondientes hasta la fecha. Al respecto, la CIDH concluye que resulta aplicable la excepción al agotamiento de los recursos internos, de conformidad con lo establecido en el artículo 46.2.c. de la Convención. En ese mismo sentido, en vista del contexto y las características del presente caso, la</w:t>
      </w:r>
      <w:r>
        <w:rPr>
          <w:rFonts w:ascii="Cambria" w:hAnsi="Cambria"/>
          <w:sz w:val="20"/>
          <w:szCs w:val="20"/>
          <w:lang w:val="es-ES"/>
        </w:rPr>
        <w:t xml:space="preserve"> </w:t>
      </w:r>
      <w:r w:rsidRPr="004A7B3C">
        <w:rPr>
          <w:rFonts w:ascii="Cambria" w:hAnsi="Cambria"/>
          <w:sz w:val="20"/>
          <w:szCs w:val="20"/>
          <w:lang w:val="es-ES"/>
        </w:rPr>
        <w:t>Comisión considera que la petición fue presentada dentro de un plazo razonable y que debe darse por</w:t>
      </w:r>
      <w:r>
        <w:rPr>
          <w:rFonts w:ascii="Cambria" w:hAnsi="Cambria"/>
          <w:sz w:val="20"/>
          <w:szCs w:val="20"/>
          <w:lang w:val="es-ES"/>
        </w:rPr>
        <w:t xml:space="preserve"> </w:t>
      </w:r>
      <w:r w:rsidRPr="000758E2">
        <w:rPr>
          <w:rFonts w:ascii="Cambria" w:hAnsi="Cambria"/>
          <w:sz w:val="20"/>
          <w:szCs w:val="20"/>
          <w:lang w:val="es-ES"/>
        </w:rPr>
        <w:t>satisfecho el requisito de admisibilidad referente al plazo de presentación.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633E73E5" w14:textId="63BE193E" w:rsidR="00CA75D4" w:rsidRDefault="005F6232" w:rsidP="006F18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93872">
        <w:rPr>
          <w:rFonts w:ascii="Cambria" w:hAnsi="Cambria"/>
          <w:sz w:val="20"/>
          <w:szCs w:val="20"/>
          <w:lang w:val="es-ES"/>
        </w:rPr>
        <w:t xml:space="preserve">En vista de los elementos de hecho y de derecho expuestos por las partes y la naturaleza del asunto puesto bajo su conocimiento, la Comisión considera que, de ser probada la alegada destitución </w:t>
      </w:r>
      <w:r w:rsidR="00AC578F">
        <w:rPr>
          <w:rFonts w:ascii="Cambria" w:hAnsi="Cambria"/>
          <w:sz w:val="20"/>
          <w:szCs w:val="20"/>
          <w:lang w:val="es-ES"/>
        </w:rPr>
        <w:t xml:space="preserve">arbitraria </w:t>
      </w:r>
      <w:r w:rsidRPr="00693872">
        <w:rPr>
          <w:rFonts w:ascii="Cambria" w:hAnsi="Cambria"/>
          <w:sz w:val="20"/>
          <w:szCs w:val="20"/>
          <w:lang w:val="es-ES"/>
        </w:rPr>
        <w:t xml:space="preserve">de </w:t>
      </w:r>
      <w:r w:rsidR="000C6149" w:rsidRPr="00693872">
        <w:rPr>
          <w:rFonts w:ascii="Cambria" w:hAnsi="Cambria"/>
          <w:sz w:val="20"/>
          <w:szCs w:val="20"/>
          <w:lang w:val="es-ES"/>
        </w:rPr>
        <w:t>las presuntas víctimas de sus cargos como magistrados de la Sala de lo Constitucional de la Corte Suprema de Justicia</w:t>
      </w:r>
      <w:r w:rsidR="00AC578F">
        <w:rPr>
          <w:rFonts w:ascii="Cambria" w:hAnsi="Cambria"/>
          <w:sz w:val="20"/>
          <w:szCs w:val="20"/>
          <w:lang w:val="es-ES"/>
        </w:rPr>
        <w:t xml:space="preserve"> de Honduras</w:t>
      </w:r>
      <w:r w:rsidR="000C6149" w:rsidRPr="00693872">
        <w:rPr>
          <w:rFonts w:ascii="Cambria" w:hAnsi="Cambria"/>
          <w:sz w:val="20"/>
          <w:szCs w:val="20"/>
          <w:lang w:val="es-ES"/>
        </w:rPr>
        <w:t xml:space="preserve">, </w:t>
      </w:r>
      <w:r w:rsidR="00B17DFF">
        <w:rPr>
          <w:rFonts w:ascii="Cambria" w:hAnsi="Cambria"/>
          <w:sz w:val="20"/>
          <w:szCs w:val="20"/>
          <w:lang w:val="es-ES"/>
        </w:rPr>
        <w:t xml:space="preserve">en un procedimiento alegadamente fundado en razones políticas y </w:t>
      </w:r>
      <w:r w:rsidR="00AC578F">
        <w:rPr>
          <w:rFonts w:ascii="Cambria" w:hAnsi="Cambria"/>
          <w:sz w:val="20"/>
          <w:szCs w:val="20"/>
          <w:lang w:val="es-ES"/>
        </w:rPr>
        <w:t>no previsto por la Constitución Política ni por las leyes de ese país</w:t>
      </w:r>
      <w:r w:rsidR="000178D7">
        <w:rPr>
          <w:rFonts w:ascii="Cambria" w:hAnsi="Cambria"/>
          <w:sz w:val="20"/>
          <w:szCs w:val="20"/>
          <w:lang w:val="es-ES"/>
        </w:rPr>
        <w:t xml:space="preserve">, </w:t>
      </w:r>
      <w:r w:rsidR="00D4056C">
        <w:rPr>
          <w:rFonts w:ascii="Cambria" w:hAnsi="Cambria"/>
          <w:sz w:val="20"/>
          <w:szCs w:val="20"/>
          <w:lang w:val="es-ES"/>
        </w:rPr>
        <w:t xml:space="preserve">las supuestas amenazas y hostigamientos, </w:t>
      </w:r>
      <w:r w:rsidR="00AC578F">
        <w:rPr>
          <w:rFonts w:ascii="Cambria" w:hAnsi="Cambria"/>
          <w:sz w:val="20"/>
          <w:szCs w:val="20"/>
          <w:lang w:val="es-ES"/>
        </w:rPr>
        <w:t>así como</w:t>
      </w:r>
      <w:r w:rsidR="00693872" w:rsidRPr="00693872">
        <w:rPr>
          <w:rFonts w:ascii="Cambria" w:hAnsi="Cambria"/>
          <w:sz w:val="20"/>
          <w:szCs w:val="20"/>
          <w:lang w:val="es-ES"/>
        </w:rPr>
        <w:t xml:space="preserve"> </w:t>
      </w:r>
      <w:r w:rsidR="00B17DFF">
        <w:rPr>
          <w:rFonts w:ascii="Cambria" w:hAnsi="Cambria"/>
          <w:sz w:val="20"/>
          <w:szCs w:val="20"/>
          <w:lang w:val="es-ES"/>
        </w:rPr>
        <w:t xml:space="preserve">la </w:t>
      </w:r>
      <w:r w:rsidR="00693872" w:rsidRPr="00693872">
        <w:rPr>
          <w:rFonts w:ascii="Cambria" w:hAnsi="Cambria"/>
          <w:sz w:val="20"/>
          <w:szCs w:val="20"/>
          <w:lang w:val="es-ES"/>
        </w:rPr>
        <w:t>falta de protección judicial</w:t>
      </w:r>
      <w:r w:rsidR="00B17DFF">
        <w:rPr>
          <w:rFonts w:ascii="Cambria" w:hAnsi="Cambria"/>
          <w:sz w:val="20"/>
          <w:szCs w:val="20"/>
          <w:lang w:val="es-ES"/>
        </w:rPr>
        <w:t xml:space="preserve"> posterior</w:t>
      </w:r>
      <w:r w:rsidR="00693872" w:rsidRPr="00693872">
        <w:rPr>
          <w:rFonts w:ascii="Cambria" w:hAnsi="Cambria"/>
          <w:sz w:val="20"/>
          <w:szCs w:val="20"/>
          <w:lang w:val="es-ES"/>
        </w:rPr>
        <w:t>, podrían caracterizarse posibles</w:t>
      </w:r>
      <w:r w:rsidR="00693872">
        <w:rPr>
          <w:rFonts w:ascii="Cambria" w:hAnsi="Cambria"/>
          <w:sz w:val="20"/>
          <w:szCs w:val="20"/>
          <w:lang w:val="es-ES"/>
        </w:rPr>
        <w:t xml:space="preserve"> </w:t>
      </w:r>
      <w:r w:rsidR="00693872" w:rsidRPr="00693872">
        <w:rPr>
          <w:rFonts w:ascii="Cambria" w:hAnsi="Cambria"/>
          <w:sz w:val="20"/>
          <w:szCs w:val="20"/>
          <w:lang w:val="es-ES"/>
        </w:rPr>
        <w:t>violaciones de los artículos</w:t>
      </w:r>
      <w:r w:rsidR="00D4056C">
        <w:rPr>
          <w:rFonts w:ascii="Cambria" w:hAnsi="Cambria"/>
          <w:sz w:val="20"/>
          <w:szCs w:val="20"/>
          <w:lang w:val="es-ES"/>
        </w:rPr>
        <w:t xml:space="preserve"> 5 (integridad personal),</w:t>
      </w:r>
      <w:r w:rsidR="00693872" w:rsidRPr="00693872">
        <w:rPr>
          <w:rFonts w:ascii="Cambria" w:hAnsi="Cambria"/>
          <w:sz w:val="20"/>
          <w:szCs w:val="20"/>
          <w:lang w:val="es-ES"/>
        </w:rPr>
        <w:t xml:space="preserve"> 8 (garantías judiciales), </w:t>
      </w:r>
      <w:r w:rsidR="00693872" w:rsidRPr="009A4B45">
        <w:rPr>
          <w:rFonts w:ascii="Cambria" w:hAnsi="Cambria"/>
          <w:bCs/>
          <w:sz w:val="20"/>
          <w:szCs w:val="20"/>
          <w:lang w:val="es-BO"/>
        </w:rPr>
        <w:t>9 (</w:t>
      </w:r>
      <w:r w:rsidR="00693872">
        <w:rPr>
          <w:rFonts w:ascii="Cambria" w:hAnsi="Cambria"/>
          <w:bCs/>
          <w:sz w:val="20"/>
          <w:szCs w:val="20"/>
          <w:lang w:val="es-BO"/>
        </w:rPr>
        <w:t xml:space="preserve">principio de legalidad y retroactividad), </w:t>
      </w:r>
      <w:r w:rsidR="00693872">
        <w:rPr>
          <w:rFonts w:ascii="Cambria" w:hAnsi="Cambria"/>
          <w:sz w:val="20"/>
          <w:szCs w:val="20"/>
          <w:lang w:val="es-ES"/>
        </w:rPr>
        <w:t>23 (derechos políticos), 25 (protección judicial)</w:t>
      </w:r>
      <w:r w:rsidR="001B3554">
        <w:rPr>
          <w:rFonts w:ascii="Cambria" w:hAnsi="Cambria"/>
          <w:sz w:val="20"/>
          <w:szCs w:val="20"/>
          <w:lang w:val="es-ES"/>
        </w:rPr>
        <w:t xml:space="preserve"> y</w:t>
      </w:r>
      <w:r w:rsidR="00693872">
        <w:rPr>
          <w:rFonts w:ascii="Cambria" w:hAnsi="Cambria"/>
          <w:sz w:val="20"/>
          <w:szCs w:val="20"/>
          <w:lang w:val="es-ES"/>
        </w:rPr>
        <w:t xml:space="preserve"> 26 </w:t>
      </w:r>
      <w:r w:rsidR="00693872" w:rsidRPr="00693872">
        <w:rPr>
          <w:rFonts w:ascii="Cambria" w:hAnsi="Cambria"/>
          <w:sz w:val="20"/>
          <w:szCs w:val="20"/>
          <w:lang w:val="es-ES"/>
        </w:rPr>
        <w:t>(</w:t>
      </w:r>
      <w:r w:rsidR="001F44AF">
        <w:rPr>
          <w:rFonts w:ascii="Cambria" w:hAnsi="Cambria"/>
          <w:sz w:val="20"/>
          <w:szCs w:val="20"/>
          <w:lang w:val="es-ES"/>
        </w:rPr>
        <w:t>derechos económicos, sociales y culturales</w:t>
      </w:r>
      <w:r w:rsidR="00693872" w:rsidRPr="00693872">
        <w:rPr>
          <w:rFonts w:ascii="Cambria" w:hAnsi="Cambria"/>
          <w:sz w:val="20"/>
          <w:szCs w:val="20"/>
          <w:lang w:val="es-ES"/>
        </w:rPr>
        <w:t>) de la</w:t>
      </w:r>
      <w:r w:rsidR="00693872">
        <w:rPr>
          <w:rFonts w:ascii="Cambria" w:hAnsi="Cambria"/>
          <w:sz w:val="20"/>
          <w:szCs w:val="20"/>
          <w:lang w:val="es-ES"/>
        </w:rPr>
        <w:t xml:space="preserve"> </w:t>
      </w:r>
      <w:r w:rsidR="00693872" w:rsidRPr="00693872">
        <w:rPr>
          <w:rFonts w:ascii="Cambria" w:hAnsi="Cambria"/>
          <w:sz w:val="20"/>
          <w:szCs w:val="20"/>
          <w:lang w:val="es-ES"/>
        </w:rPr>
        <w:t>Convención Americana, en relación con su</w:t>
      </w:r>
      <w:r w:rsidR="006F18BA">
        <w:rPr>
          <w:rFonts w:ascii="Cambria" w:hAnsi="Cambria"/>
          <w:sz w:val="20"/>
          <w:szCs w:val="20"/>
          <w:lang w:val="es-ES"/>
        </w:rPr>
        <w:t>s</w:t>
      </w:r>
      <w:r w:rsidR="00693872" w:rsidRPr="00693872">
        <w:rPr>
          <w:rFonts w:ascii="Cambria" w:hAnsi="Cambria"/>
          <w:sz w:val="20"/>
          <w:szCs w:val="20"/>
          <w:lang w:val="es-ES"/>
        </w:rPr>
        <w:t xml:space="preserve"> artículo</w:t>
      </w:r>
      <w:r w:rsidR="006F18BA">
        <w:rPr>
          <w:rFonts w:ascii="Cambria" w:hAnsi="Cambria"/>
          <w:sz w:val="20"/>
          <w:szCs w:val="20"/>
          <w:lang w:val="es-ES"/>
        </w:rPr>
        <w:t>s</w:t>
      </w:r>
      <w:r w:rsidR="00693872" w:rsidRPr="00693872">
        <w:rPr>
          <w:rFonts w:ascii="Cambria" w:hAnsi="Cambria"/>
          <w:sz w:val="20"/>
          <w:szCs w:val="20"/>
          <w:lang w:val="es-ES"/>
        </w:rPr>
        <w:t xml:space="preserve"> 1.1 (obligación de respetar los derechos)</w:t>
      </w:r>
      <w:r w:rsidR="006F18BA">
        <w:rPr>
          <w:rFonts w:ascii="Cambria" w:hAnsi="Cambria"/>
          <w:sz w:val="20"/>
          <w:szCs w:val="20"/>
          <w:lang w:val="es-ES"/>
        </w:rPr>
        <w:t xml:space="preserve"> y 2 (deber de a</w:t>
      </w:r>
      <w:r w:rsidR="006F18BA" w:rsidRPr="006F18BA">
        <w:rPr>
          <w:rFonts w:ascii="Cambria" w:hAnsi="Cambria"/>
          <w:sz w:val="20"/>
          <w:szCs w:val="20"/>
          <w:lang w:val="es-ES"/>
        </w:rPr>
        <w:t xml:space="preserve">doptar </w:t>
      </w:r>
      <w:r w:rsidR="006F18BA">
        <w:rPr>
          <w:rFonts w:ascii="Cambria" w:hAnsi="Cambria"/>
          <w:sz w:val="20"/>
          <w:szCs w:val="20"/>
          <w:lang w:val="es-ES"/>
        </w:rPr>
        <w:t>d</w:t>
      </w:r>
      <w:r w:rsidR="006F18BA" w:rsidRPr="006F18BA">
        <w:rPr>
          <w:rFonts w:ascii="Cambria" w:hAnsi="Cambria"/>
          <w:sz w:val="20"/>
          <w:szCs w:val="20"/>
          <w:lang w:val="es-ES"/>
        </w:rPr>
        <w:t xml:space="preserve">isposiciones de </w:t>
      </w:r>
      <w:r w:rsidR="006F18BA">
        <w:rPr>
          <w:rFonts w:ascii="Cambria" w:hAnsi="Cambria"/>
          <w:sz w:val="20"/>
          <w:szCs w:val="20"/>
          <w:lang w:val="es-ES"/>
        </w:rPr>
        <w:t>derecho i</w:t>
      </w:r>
      <w:r w:rsidR="006F18BA" w:rsidRPr="006F18BA">
        <w:rPr>
          <w:rFonts w:ascii="Cambria" w:hAnsi="Cambria"/>
          <w:sz w:val="20"/>
          <w:szCs w:val="20"/>
          <w:lang w:val="es-ES"/>
        </w:rPr>
        <w:t>nterno</w:t>
      </w:r>
      <w:r w:rsidR="006F18BA">
        <w:rPr>
          <w:rFonts w:ascii="Cambria" w:hAnsi="Cambria"/>
          <w:sz w:val="20"/>
          <w:szCs w:val="20"/>
          <w:lang w:val="es-ES"/>
        </w:rPr>
        <w:t>)</w:t>
      </w:r>
      <w:r w:rsidR="00693872" w:rsidRPr="00693872">
        <w:rPr>
          <w:rFonts w:ascii="Cambria" w:hAnsi="Cambria"/>
          <w:sz w:val="20"/>
          <w:szCs w:val="20"/>
          <w:lang w:val="es-ES"/>
        </w:rPr>
        <w:t>, en perjuicio de</w:t>
      </w:r>
      <w:r w:rsidR="00693872">
        <w:rPr>
          <w:rFonts w:ascii="Cambria" w:hAnsi="Cambria"/>
          <w:sz w:val="20"/>
          <w:szCs w:val="20"/>
          <w:lang w:val="es-ES"/>
        </w:rPr>
        <w:t xml:space="preserve"> las presuntas víctimas. </w:t>
      </w:r>
    </w:p>
    <w:p w14:paraId="337F1C60" w14:textId="667A1CA6" w:rsidR="00CA75D4" w:rsidRPr="004B03FB" w:rsidRDefault="00CA75D4" w:rsidP="00CA75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B03FB">
        <w:rPr>
          <w:rFonts w:asciiTheme="majorHAnsi" w:hAnsiTheme="majorHAnsi"/>
          <w:sz w:val="20"/>
          <w:szCs w:val="20"/>
          <w:lang w:val="es-ES_tradnl"/>
        </w:rPr>
        <w:t xml:space="preserve">En cuanto al reclamo sobre la presunta violación del artículo </w:t>
      </w:r>
      <w:r w:rsidRPr="004B03FB">
        <w:rPr>
          <w:rFonts w:asciiTheme="majorHAnsi" w:hAnsiTheme="majorHAnsi"/>
          <w:bCs/>
          <w:sz w:val="20"/>
          <w:szCs w:val="20"/>
          <w:lang w:val="es-BO"/>
        </w:rPr>
        <w:t xml:space="preserve">11 (protección de la honra y la dignidad) </w:t>
      </w:r>
      <w:r w:rsidRPr="004B03FB">
        <w:rPr>
          <w:rFonts w:asciiTheme="majorHAnsi" w:hAnsiTheme="majorHAnsi"/>
          <w:sz w:val="20"/>
          <w:szCs w:val="20"/>
          <w:lang w:val="es-ES_tradnl"/>
        </w:rPr>
        <w:t>de la Convención Americana, la Comisión observa que los</w:t>
      </w:r>
      <w:r w:rsidR="001F44AF">
        <w:rPr>
          <w:rFonts w:asciiTheme="majorHAnsi" w:hAnsiTheme="majorHAnsi"/>
          <w:sz w:val="20"/>
          <w:szCs w:val="20"/>
          <w:lang w:val="es-ES_tradnl"/>
        </w:rPr>
        <w:t xml:space="preserve"> alegatos presentados por</w:t>
      </w:r>
      <w:r w:rsidRPr="004B03FB">
        <w:rPr>
          <w:rFonts w:asciiTheme="majorHAnsi" w:hAnsiTheme="majorHAnsi"/>
          <w:sz w:val="20"/>
          <w:szCs w:val="20"/>
          <w:lang w:val="es-ES_tradnl"/>
        </w:rPr>
        <w:t xml:space="preserve"> </w:t>
      </w:r>
      <w:r w:rsidR="001F44AF">
        <w:rPr>
          <w:rFonts w:asciiTheme="majorHAnsi" w:hAnsiTheme="majorHAnsi"/>
          <w:sz w:val="20"/>
          <w:szCs w:val="20"/>
          <w:lang w:val="es-ES_tradnl"/>
        </w:rPr>
        <w:t xml:space="preserve">los </w:t>
      </w:r>
      <w:r w:rsidRPr="004B03FB">
        <w:rPr>
          <w:rFonts w:asciiTheme="majorHAnsi" w:hAnsiTheme="majorHAnsi"/>
          <w:sz w:val="20"/>
          <w:szCs w:val="20"/>
          <w:lang w:val="es-ES_tradnl"/>
        </w:rPr>
        <w:t xml:space="preserve">peticionarios no </w:t>
      </w:r>
      <w:r w:rsidR="00F2648F">
        <w:rPr>
          <w:rFonts w:asciiTheme="majorHAnsi" w:hAnsiTheme="majorHAnsi"/>
          <w:sz w:val="20"/>
          <w:szCs w:val="20"/>
          <w:lang w:val="es-ES_tradnl"/>
        </w:rPr>
        <w:t>constituyen</w:t>
      </w:r>
      <w:r w:rsidR="001F44AF">
        <w:rPr>
          <w:rFonts w:asciiTheme="majorHAnsi" w:hAnsiTheme="majorHAnsi"/>
          <w:sz w:val="20"/>
          <w:szCs w:val="20"/>
          <w:lang w:val="es-ES_tradnl"/>
        </w:rPr>
        <w:t xml:space="preserve"> </w:t>
      </w:r>
      <w:r w:rsidRPr="004B03FB">
        <w:rPr>
          <w:rFonts w:asciiTheme="majorHAnsi" w:hAnsiTheme="majorHAnsi"/>
          <w:sz w:val="20"/>
          <w:szCs w:val="20"/>
          <w:lang w:val="es-ES_tradnl"/>
        </w:rPr>
        <w:t xml:space="preserve"> sustento suficiente </w:t>
      </w:r>
      <w:r w:rsidR="00F2648F">
        <w:rPr>
          <w:rFonts w:asciiTheme="majorHAnsi" w:hAnsiTheme="majorHAnsi"/>
          <w:sz w:val="20"/>
          <w:szCs w:val="20"/>
          <w:lang w:val="es-ES_tradnl"/>
        </w:rPr>
        <w:t>para</w:t>
      </w:r>
      <w:r w:rsidRPr="004B03FB">
        <w:rPr>
          <w:rFonts w:asciiTheme="majorHAnsi" w:hAnsiTheme="majorHAnsi"/>
          <w:sz w:val="20"/>
          <w:szCs w:val="20"/>
          <w:lang w:val="es-ES_tradnl"/>
        </w:rPr>
        <w:t xml:space="preserve"> considerar </w:t>
      </w:r>
      <w:r w:rsidRPr="004B03FB">
        <w:rPr>
          <w:rFonts w:asciiTheme="majorHAnsi" w:hAnsiTheme="majorHAnsi"/>
          <w:i/>
          <w:sz w:val="20"/>
          <w:szCs w:val="20"/>
          <w:lang w:val="es-ES_tradnl"/>
        </w:rPr>
        <w:t>prima facie</w:t>
      </w:r>
      <w:r w:rsidRPr="004B03FB">
        <w:rPr>
          <w:rFonts w:asciiTheme="majorHAnsi" w:hAnsiTheme="majorHAnsi"/>
          <w:sz w:val="20"/>
          <w:szCs w:val="20"/>
          <w:lang w:val="es-ES_tradnl"/>
        </w:rPr>
        <w:t xml:space="preserve"> su posible violación.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34963AE9" w14:textId="573BD4CA" w:rsidR="00CA75D4" w:rsidRPr="00C76799" w:rsidRDefault="003239B8" w:rsidP="00CA75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76799">
        <w:rPr>
          <w:rFonts w:asciiTheme="majorHAnsi" w:hAnsiTheme="majorHAnsi"/>
          <w:sz w:val="20"/>
          <w:szCs w:val="20"/>
          <w:lang w:val="es-ES"/>
        </w:rPr>
        <w:t>Declarar admisible la presente petición en relación con</w:t>
      </w:r>
      <w:r w:rsidR="00CA75D4" w:rsidRPr="00C76799">
        <w:rPr>
          <w:rFonts w:asciiTheme="majorHAnsi" w:hAnsiTheme="majorHAnsi"/>
          <w:sz w:val="20"/>
          <w:szCs w:val="20"/>
          <w:lang w:val="es-ES"/>
        </w:rPr>
        <w:t xml:space="preserve"> los artículos </w:t>
      </w:r>
      <w:r w:rsidR="00D4056C">
        <w:rPr>
          <w:rFonts w:asciiTheme="majorHAnsi" w:hAnsiTheme="majorHAnsi"/>
          <w:sz w:val="20"/>
          <w:szCs w:val="20"/>
          <w:lang w:val="es-ES"/>
        </w:rPr>
        <w:t xml:space="preserve">5, </w:t>
      </w:r>
      <w:r w:rsidR="00CA75D4" w:rsidRPr="00C76799">
        <w:rPr>
          <w:rFonts w:asciiTheme="majorHAnsi" w:hAnsiTheme="majorHAnsi"/>
          <w:sz w:val="20"/>
          <w:szCs w:val="20"/>
          <w:lang w:val="es-ES"/>
        </w:rPr>
        <w:t>8, 9, 23, 25 y 26 de la</w:t>
      </w:r>
      <w:r w:rsidR="00C76799">
        <w:rPr>
          <w:rFonts w:asciiTheme="majorHAnsi" w:hAnsiTheme="majorHAnsi"/>
          <w:sz w:val="20"/>
          <w:szCs w:val="20"/>
          <w:lang w:val="es-ES"/>
        </w:rPr>
        <w:t xml:space="preserve"> </w:t>
      </w:r>
      <w:r w:rsidR="00CA75D4" w:rsidRPr="00C76799">
        <w:rPr>
          <w:rFonts w:asciiTheme="majorHAnsi" w:hAnsiTheme="majorHAnsi"/>
          <w:sz w:val="20"/>
          <w:szCs w:val="20"/>
          <w:lang w:val="es-ES"/>
        </w:rPr>
        <w:t>Convención Americana, en concordancia con su</w:t>
      </w:r>
      <w:r w:rsidR="006F18BA">
        <w:rPr>
          <w:rFonts w:asciiTheme="majorHAnsi" w:hAnsiTheme="majorHAnsi"/>
          <w:sz w:val="20"/>
          <w:szCs w:val="20"/>
          <w:lang w:val="es-ES"/>
        </w:rPr>
        <w:t>s</w:t>
      </w:r>
      <w:r w:rsidR="00CA75D4" w:rsidRPr="00C76799">
        <w:rPr>
          <w:rFonts w:asciiTheme="majorHAnsi" w:hAnsiTheme="majorHAnsi"/>
          <w:sz w:val="20"/>
          <w:szCs w:val="20"/>
          <w:lang w:val="es-ES"/>
        </w:rPr>
        <w:t xml:space="preserve"> artículo</w:t>
      </w:r>
      <w:r w:rsidR="006F18BA">
        <w:rPr>
          <w:rFonts w:asciiTheme="majorHAnsi" w:hAnsiTheme="majorHAnsi"/>
          <w:sz w:val="20"/>
          <w:szCs w:val="20"/>
          <w:lang w:val="es-ES"/>
        </w:rPr>
        <w:t>s</w:t>
      </w:r>
      <w:r w:rsidR="00CA75D4" w:rsidRPr="00C76799">
        <w:rPr>
          <w:rFonts w:asciiTheme="majorHAnsi" w:hAnsiTheme="majorHAnsi"/>
          <w:sz w:val="20"/>
          <w:szCs w:val="20"/>
          <w:lang w:val="es-ES"/>
        </w:rPr>
        <w:t xml:space="preserve"> 1.1</w:t>
      </w:r>
      <w:r w:rsidR="006F18BA">
        <w:rPr>
          <w:rFonts w:asciiTheme="majorHAnsi" w:hAnsiTheme="majorHAnsi"/>
          <w:sz w:val="20"/>
          <w:szCs w:val="20"/>
          <w:lang w:val="es-ES"/>
        </w:rPr>
        <w:t xml:space="preserve"> y 2</w:t>
      </w:r>
      <w:r w:rsidR="00CA75D4" w:rsidRPr="00C76799">
        <w:rPr>
          <w:rFonts w:asciiTheme="majorHAnsi" w:hAnsiTheme="majorHAnsi"/>
          <w:sz w:val="20"/>
          <w:szCs w:val="20"/>
          <w:lang w:val="es-ES"/>
        </w:rPr>
        <w:t>;</w:t>
      </w:r>
    </w:p>
    <w:p w14:paraId="41AA5BF6" w14:textId="30FB883A" w:rsidR="000419AD" w:rsidRPr="00C76799" w:rsidRDefault="00CA75D4" w:rsidP="00CA75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76799">
        <w:rPr>
          <w:rFonts w:asciiTheme="majorHAnsi" w:hAnsiTheme="majorHAnsi"/>
          <w:sz w:val="20"/>
          <w:szCs w:val="20"/>
          <w:lang w:val="es-ES"/>
        </w:rPr>
        <w:t xml:space="preserve">Declarar inadmisible la presente petición en relación con el artículo </w:t>
      </w:r>
      <w:r w:rsidR="00C76799" w:rsidRPr="00C76799">
        <w:rPr>
          <w:rFonts w:asciiTheme="majorHAnsi" w:hAnsiTheme="majorHAnsi"/>
          <w:sz w:val="20"/>
          <w:szCs w:val="20"/>
          <w:lang w:val="es-ES"/>
        </w:rPr>
        <w:t>11</w:t>
      </w:r>
      <w:r w:rsidRPr="00C76799">
        <w:rPr>
          <w:rFonts w:asciiTheme="majorHAnsi" w:hAnsiTheme="majorHAnsi"/>
          <w:sz w:val="20"/>
          <w:szCs w:val="20"/>
          <w:lang w:val="es-ES"/>
        </w:rPr>
        <w:t xml:space="preserve"> de la Convención</w:t>
      </w:r>
      <w:r w:rsidR="00C76799">
        <w:rPr>
          <w:rFonts w:asciiTheme="majorHAnsi" w:hAnsiTheme="majorHAnsi"/>
          <w:sz w:val="20"/>
          <w:szCs w:val="20"/>
          <w:lang w:val="es-ES"/>
        </w:rPr>
        <w:t xml:space="preserve"> </w:t>
      </w:r>
      <w:r w:rsidRPr="00C76799">
        <w:rPr>
          <w:rFonts w:asciiTheme="majorHAnsi" w:hAnsiTheme="majorHAnsi"/>
          <w:sz w:val="20"/>
          <w:szCs w:val="20"/>
          <w:lang w:val="es-ES"/>
        </w:rPr>
        <w:t>Americana;</w:t>
      </w:r>
      <w:r w:rsidR="007B76D3" w:rsidRPr="00C76799">
        <w:rPr>
          <w:rFonts w:asciiTheme="majorHAnsi" w:hAnsiTheme="majorHAnsi"/>
          <w:sz w:val="20"/>
          <w:szCs w:val="20"/>
          <w:lang w:val="es-ES"/>
        </w:rPr>
        <w:t xml:space="preserve"> y</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5FB519F" w14:textId="1CD04401" w:rsidR="00376957" w:rsidRDefault="00376957" w:rsidP="003769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sidR="001F1338">
        <w:rPr>
          <w:rFonts w:asciiTheme="majorHAnsi" w:hAnsiTheme="majorHAnsi"/>
          <w:sz w:val="20"/>
          <w:szCs w:val="20"/>
          <w:lang w:val="es-ES"/>
        </w:rPr>
        <w:t>1</w:t>
      </w:r>
      <w:r>
        <w:rPr>
          <w:rFonts w:asciiTheme="majorHAnsi" w:hAnsiTheme="majorHAnsi" w:cs="Arial"/>
          <w:noProof/>
          <w:spacing w:val="-2"/>
          <w:sz w:val="20"/>
          <w:szCs w:val="20"/>
          <w:lang w:val="es-CL"/>
        </w:rPr>
        <w:t>7</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30B11EE7" w14:textId="5D1FF983" w:rsidR="00722C9F" w:rsidRPr="00974491" w:rsidRDefault="00376957" w:rsidP="003A47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9439" w14:textId="77777777" w:rsidR="00F56B22" w:rsidRDefault="00F56B22">
      <w:r>
        <w:separator/>
      </w:r>
    </w:p>
  </w:endnote>
  <w:endnote w:type="continuationSeparator" w:id="0">
    <w:p w14:paraId="085DA364" w14:textId="77777777" w:rsidR="00F56B22" w:rsidRDefault="00F5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5527" w14:textId="77777777" w:rsidR="001E4AE3" w:rsidRDefault="001E4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E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C90C" w14:textId="77777777" w:rsidR="00F56B22" w:rsidRPr="000F35ED" w:rsidRDefault="00F56B2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7E4149" w14:textId="77777777" w:rsidR="00F56B22" w:rsidRPr="000F35ED" w:rsidRDefault="00F56B22" w:rsidP="000F35ED">
      <w:pPr>
        <w:rPr>
          <w:rFonts w:asciiTheme="majorHAnsi" w:hAnsiTheme="majorHAnsi"/>
          <w:sz w:val="16"/>
          <w:szCs w:val="16"/>
        </w:rPr>
      </w:pPr>
      <w:r w:rsidRPr="000F35ED">
        <w:rPr>
          <w:rFonts w:asciiTheme="majorHAnsi" w:hAnsiTheme="majorHAnsi"/>
          <w:sz w:val="16"/>
          <w:szCs w:val="16"/>
        </w:rPr>
        <w:separator/>
      </w:r>
    </w:p>
    <w:p w14:paraId="019B5215" w14:textId="77777777" w:rsidR="00F56B22" w:rsidRPr="000F35ED" w:rsidRDefault="00F56B2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7AE2729" w14:textId="77777777" w:rsidR="00F56B22" w:rsidRPr="000F35ED" w:rsidRDefault="00F56B2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B45B543" w14:textId="4AAFA8B4" w:rsidR="00AF20D9" w:rsidRPr="00F81A43" w:rsidRDefault="00AF20D9" w:rsidP="00F81A43">
      <w:pPr>
        <w:pStyle w:val="FootnoteText"/>
        <w:spacing w:before="120"/>
        <w:ind w:firstLine="720"/>
        <w:jc w:val="both"/>
        <w:rPr>
          <w:rFonts w:asciiTheme="majorHAnsi" w:hAnsiTheme="majorHAnsi"/>
          <w:sz w:val="16"/>
          <w:szCs w:val="16"/>
          <w:lang w:val="es-BO"/>
        </w:rPr>
      </w:pPr>
      <w:r w:rsidRPr="00F81A43">
        <w:rPr>
          <w:rStyle w:val="FootnoteReference"/>
          <w:rFonts w:asciiTheme="majorHAnsi" w:hAnsiTheme="majorHAnsi"/>
          <w:sz w:val="16"/>
          <w:szCs w:val="16"/>
        </w:rPr>
        <w:footnoteRef/>
      </w:r>
      <w:r w:rsidRPr="00F81A43">
        <w:rPr>
          <w:rFonts w:asciiTheme="majorHAnsi" w:hAnsiTheme="majorHAnsi"/>
          <w:sz w:val="16"/>
          <w:szCs w:val="16"/>
          <w:lang w:val="es-BO"/>
        </w:rPr>
        <w:t xml:space="preserve"> </w:t>
      </w:r>
      <w:r w:rsidR="00F81A43" w:rsidRPr="00F81A43">
        <w:rPr>
          <w:rFonts w:asciiTheme="majorHAnsi" w:hAnsiTheme="majorHAnsi"/>
          <w:sz w:val="16"/>
          <w:szCs w:val="16"/>
          <w:lang w:val="es-BO"/>
        </w:rPr>
        <w:t>M</w:t>
      </w:r>
      <w:r w:rsidRPr="00F81A43">
        <w:rPr>
          <w:rFonts w:asciiTheme="majorHAnsi" w:hAnsiTheme="majorHAnsi"/>
          <w:sz w:val="16"/>
          <w:szCs w:val="16"/>
          <w:lang w:val="es-BO"/>
        </w:rPr>
        <w:t xml:space="preserve">ediante nota de </w:t>
      </w:r>
      <w:r w:rsidR="00F81A43" w:rsidRPr="00F81A43">
        <w:rPr>
          <w:rFonts w:asciiTheme="majorHAnsi" w:hAnsiTheme="majorHAnsi"/>
          <w:sz w:val="16"/>
          <w:szCs w:val="16"/>
          <w:lang w:val="es-BO"/>
        </w:rPr>
        <w:t>6 de julio de 2018</w:t>
      </w:r>
      <w:r w:rsidRPr="00F81A43">
        <w:rPr>
          <w:rFonts w:asciiTheme="majorHAnsi" w:hAnsiTheme="majorHAnsi"/>
          <w:sz w:val="16"/>
          <w:szCs w:val="16"/>
          <w:lang w:val="es-BO"/>
        </w:rPr>
        <w:t xml:space="preserve"> la</w:t>
      </w:r>
      <w:r w:rsidR="00F81A43" w:rsidRPr="00F81A43">
        <w:rPr>
          <w:rFonts w:asciiTheme="majorHAnsi" w:hAnsiTheme="majorHAnsi"/>
          <w:sz w:val="16"/>
          <w:szCs w:val="16"/>
          <w:lang w:val="es-BO"/>
        </w:rPr>
        <w:t xml:space="preserve"> señora Clovis Treviño </w:t>
      </w:r>
      <w:r w:rsidRPr="00F81A43">
        <w:rPr>
          <w:rFonts w:asciiTheme="majorHAnsi" w:hAnsiTheme="majorHAnsi"/>
          <w:sz w:val="16"/>
          <w:szCs w:val="16"/>
          <w:lang w:val="es-BO"/>
        </w:rPr>
        <w:t>informó a la CIDH que ya no continuarían como peticionari</w:t>
      </w:r>
      <w:r w:rsidR="00F81A43" w:rsidRPr="00F81A43">
        <w:rPr>
          <w:rFonts w:asciiTheme="majorHAnsi" w:hAnsiTheme="majorHAnsi"/>
          <w:sz w:val="16"/>
          <w:szCs w:val="16"/>
          <w:lang w:val="es-BO"/>
        </w:rPr>
        <w:t>a.</w:t>
      </w:r>
      <w:r w:rsidRPr="00F81A43">
        <w:rPr>
          <w:rFonts w:asciiTheme="majorHAnsi" w:hAnsiTheme="majorHAnsi"/>
          <w:sz w:val="16"/>
          <w:szCs w:val="16"/>
          <w:lang w:val="es-BO"/>
        </w:rPr>
        <w:t xml:space="preserve"> </w:t>
      </w:r>
    </w:p>
  </w:footnote>
  <w:footnote w:id="3">
    <w:p w14:paraId="4AC764FE" w14:textId="1365D37E" w:rsidR="007566E3" w:rsidRPr="00B74228" w:rsidRDefault="007566E3" w:rsidP="004B03FB">
      <w:pPr>
        <w:pStyle w:val="FootnoteText"/>
        <w:ind w:firstLine="720"/>
        <w:jc w:val="both"/>
        <w:rPr>
          <w:rFonts w:asciiTheme="majorHAnsi" w:hAnsiTheme="majorHAnsi"/>
          <w:sz w:val="16"/>
          <w:szCs w:val="16"/>
          <w:lang w:val="pt-BR"/>
        </w:rPr>
      </w:pPr>
      <w:r w:rsidRPr="00B74228">
        <w:rPr>
          <w:rStyle w:val="FootnoteReference"/>
          <w:rFonts w:asciiTheme="majorHAnsi" w:hAnsiTheme="majorHAnsi"/>
          <w:sz w:val="16"/>
          <w:szCs w:val="16"/>
        </w:rPr>
        <w:footnoteRef/>
      </w:r>
      <w:r w:rsidRPr="00B74228">
        <w:rPr>
          <w:rFonts w:asciiTheme="majorHAnsi" w:hAnsiTheme="majorHAnsi"/>
          <w:sz w:val="16"/>
          <w:szCs w:val="16"/>
          <w:lang w:val="pt-BR"/>
        </w:rPr>
        <w:t xml:space="preserve"> </w:t>
      </w:r>
      <w:r w:rsidR="007F3380" w:rsidRPr="00B74228">
        <w:rPr>
          <w:rFonts w:asciiTheme="majorHAnsi" w:hAnsiTheme="majorHAnsi"/>
          <w:sz w:val="16"/>
          <w:szCs w:val="16"/>
          <w:lang w:val="pt-BR"/>
        </w:rPr>
        <w:t>Rosalinda Cruz Sequeira, José Francisco Ruiz Gaekel y Gustavo Enrique Bustillo Palma.</w:t>
      </w:r>
    </w:p>
  </w:footnote>
  <w:footnote w:id="4">
    <w:p w14:paraId="011B864E" w14:textId="1F553494" w:rsidR="00B74228" w:rsidRPr="00B74228" w:rsidRDefault="00B74228" w:rsidP="004B03FB">
      <w:pPr>
        <w:pStyle w:val="FootnoteText"/>
        <w:ind w:firstLine="720"/>
        <w:jc w:val="both"/>
        <w:rPr>
          <w:rFonts w:asciiTheme="majorHAnsi" w:hAnsiTheme="majorHAnsi"/>
          <w:sz w:val="16"/>
          <w:szCs w:val="16"/>
          <w:lang w:val="es-BO"/>
        </w:rPr>
      </w:pPr>
      <w:r w:rsidRPr="00B74228">
        <w:rPr>
          <w:rStyle w:val="FootnoteReference"/>
          <w:rFonts w:asciiTheme="majorHAnsi" w:hAnsiTheme="majorHAnsi"/>
          <w:sz w:val="16"/>
          <w:szCs w:val="16"/>
        </w:rPr>
        <w:footnoteRef/>
      </w:r>
      <w:r w:rsidRPr="00B74228">
        <w:rPr>
          <w:rFonts w:asciiTheme="majorHAnsi" w:hAnsiTheme="majorHAnsi"/>
          <w:sz w:val="16"/>
          <w:szCs w:val="16"/>
          <w:lang w:val="es-BO"/>
        </w:rPr>
        <w:t xml:space="preserve"> En adelante “Convención” o “Convención Americana”</w:t>
      </w:r>
    </w:p>
  </w:footnote>
  <w:footnote w:id="5">
    <w:p w14:paraId="79F07139" w14:textId="77777777" w:rsidR="008E3BFE" w:rsidRPr="00537490" w:rsidRDefault="008E3BFE" w:rsidP="004B03FB">
      <w:pPr>
        <w:pStyle w:val="FootnoteText"/>
        <w:spacing w:after="120"/>
        <w:ind w:firstLine="720"/>
        <w:jc w:val="both"/>
        <w:rPr>
          <w:rFonts w:ascii="Cambria" w:hAnsi="Cambria"/>
          <w:sz w:val="16"/>
          <w:szCs w:val="16"/>
          <w:lang w:val="es-ES"/>
        </w:rPr>
      </w:pPr>
      <w:r w:rsidRPr="00B74228">
        <w:rPr>
          <w:rStyle w:val="FootnoteReference"/>
          <w:rFonts w:asciiTheme="majorHAnsi" w:hAnsiTheme="majorHAnsi"/>
          <w:sz w:val="16"/>
          <w:szCs w:val="16"/>
        </w:rPr>
        <w:footnoteRef/>
      </w:r>
      <w:r w:rsidRPr="00B74228">
        <w:rPr>
          <w:rFonts w:asciiTheme="majorHAnsi" w:hAnsiTheme="majorHAnsi"/>
          <w:sz w:val="16"/>
          <w:szCs w:val="16"/>
          <w:lang w:val="es-ES"/>
        </w:rPr>
        <w:t xml:space="preserve"> Las observaciones de cada parte fueron debidamente trasladadas a la parte contraria.</w:t>
      </w:r>
    </w:p>
  </w:footnote>
  <w:footnote w:id="6">
    <w:p w14:paraId="60758BD9" w14:textId="37119568" w:rsidR="00F45767" w:rsidRPr="00C76799" w:rsidRDefault="00F45767" w:rsidP="004B03FB">
      <w:pPr>
        <w:pStyle w:val="FootnoteText"/>
        <w:ind w:firstLine="720"/>
        <w:jc w:val="both"/>
        <w:rPr>
          <w:rFonts w:asciiTheme="majorHAnsi" w:hAnsiTheme="majorHAnsi"/>
          <w:sz w:val="16"/>
          <w:szCs w:val="16"/>
          <w:lang w:val="es-BO"/>
        </w:rPr>
      </w:pPr>
      <w:r w:rsidRPr="00C76799">
        <w:rPr>
          <w:rStyle w:val="FootnoteReference"/>
          <w:rFonts w:asciiTheme="majorHAnsi" w:hAnsiTheme="majorHAnsi"/>
          <w:sz w:val="16"/>
          <w:szCs w:val="16"/>
        </w:rPr>
        <w:footnoteRef/>
      </w:r>
      <w:r w:rsidRPr="00C76799">
        <w:rPr>
          <w:rFonts w:asciiTheme="majorHAnsi" w:hAnsiTheme="majorHAnsi"/>
          <w:sz w:val="16"/>
          <w:szCs w:val="16"/>
          <w:lang w:val="es-BO"/>
        </w:rPr>
        <w:t xml:space="preserve"> CIDH, Informe Nº 67/12 (Admisibilidad), Petición 728-04, Rogelio Morales Martínez, México, 17 de Julio 2012, párr.34. CIDH, Informe No. 16/18. Admisibilidad. Victoria Piedad Palacios Tejada de Saavedra. Perú. 24 de febrero de 2018, párr. 12.</w:t>
      </w:r>
    </w:p>
  </w:footnote>
  <w:footnote w:id="7">
    <w:p w14:paraId="447F591A" w14:textId="77777777" w:rsidR="00876600" w:rsidRPr="00C76799" w:rsidRDefault="00876600" w:rsidP="004B03FB">
      <w:pPr>
        <w:pStyle w:val="FootnoteText"/>
        <w:ind w:firstLine="720"/>
        <w:jc w:val="both"/>
        <w:rPr>
          <w:rFonts w:asciiTheme="majorHAnsi" w:hAnsiTheme="majorHAnsi"/>
          <w:sz w:val="16"/>
          <w:szCs w:val="16"/>
          <w:lang w:val="es-ES"/>
        </w:rPr>
      </w:pPr>
      <w:r w:rsidRPr="00C76799">
        <w:rPr>
          <w:rStyle w:val="FootnoteReference"/>
          <w:rFonts w:asciiTheme="majorHAnsi" w:hAnsiTheme="majorHAnsi"/>
          <w:sz w:val="16"/>
          <w:szCs w:val="16"/>
        </w:rPr>
        <w:footnoteRef/>
      </w:r>
      <w:r w:rsidRPr="00C76799">
        <w:rPr>
          <w:rFonts w:asciiTheme="majorHAnsi" w:hAnsiTheme="majorHAnsi"/>
          <w:sz w:val="16"/>
          <w:szCs w:val="16"/>
          <w:lang w:val="es-BO"/>
        </w:rPr>
        <w:t xml:space="preserve"> </w:t>
      </w:r>
      <w:r w:rsidRPr="004B03FB">
        <w:rPr>
          <w:rFonts w:asciiTheme="majorHAnsi" w:hAnsiTheme="majorHAnsi"/>
          <w:sz w:val="16"/>
          <w:szCs w:val="16"/>
          <w:lang w:val="es-BO"/>
        </w:rPr>
        <w:t>Artículo 183.</w:t>
      </w:r>
      <w:r w:rsidRPr="00C76799">
        <w:rPr>
          <w:rFonts w:asciiTheme="majorHAnsi" w:hAnsiTheme="majorHAnsi"/>
          <w:sz w:val="16"/>
          <w:szCs w:val="16"/>
          <w:lang w:val="es-BO"/>
        </w:rPr>
        <w:t xml:space="preserve"> El Estado reconoce la garantía de Amparo. En consecuencia, toda persona </w:t>
      </w:r>
      <w:r w:rsidRPr="00C76799">
        <w:rPr>
          <w:rFonts w:asciiTheme="majorHAnsi" w:hAnsiTheme="majorHAnsi"/>
          <w:sz w:val="16"/>
          <w:szCs w:val="16"/>
          <w:lang w:val="es-ES"/>
        </w:rPr>
        <w:t xml:space="preserve">agraviada o cualquiera en nombre de ésta, tiene derecho a interponer el recurso de amparo: </w:t>
      </w:r>
    </w:p>
    <w:p w14:paraId="196A5A08" w14:textId="77777777" w:rsidR="00876600" w:rsidRPr="00C76799" w:rsidRDefault="00876600" w:rsidP="004B03FB">
      <w:pPr>
        <w:pStyle w:val="FootnoteText"/>
        <w:numPr>
          <w:ilvl w:val="0"/>
          <w:numId w:val="110"/>
        </w:numPr>
        <w:tabs>
          <w:tab w:val="left" w:pos="990"/>
        </w:tabs>
        <w:ind w:left="0" w:firstLine="720"/>
        <w:jc w:val="both"/>
        <w:rPr>
          <w:rFonts w:asciiTheme="majorHAnsi" w:hAnsiTheme="majorHAnsi"/>
          <w:sz w:val="16"/>
          <w:szCs w:val="16"/>
          <w:lang w:val="es-BO"/>
        </w:rPr>
      </w:pPr>
      <w:r w:rsidRPr="00C76799">
        <w:rPr>
          <w:rFonts w:asciiTheme="majorHAnsi" w:hAnsiTheme="majorHAnsi"/>
          <w:sz w:val="16"/>
          <w:szCs w:val="16"/>
          <w:lang w:val="es-ES"/>
        </w:rPr>
        <w:t>Para que se le mantenga o restituya el goce y disfrute de derechos o garantías que la Constitución establece; y,</w:t>
      </w:r>
    </w:p>
    <w:p w14:paraId="2C864121" w14:textId="03BAF41D" w:rsidR="00876600" w:rsidRPr="00C76799" w:rsidRDefault="00876600" w:rsidP="004B03FB">
      <w:pPr>
        <w:pStyle w:val="FootnoteText"/>
        <w:numPr>
          <w:ilvl w:val="0"/>
          <w:numId w:val="110"/>
        </w:numPr>
        <w:tabs>
          <w:tab w:val="left" w:pos="990"/>
        </w:tabs>
        <w:ind w:left="0" w:firstLine="720"/>
        <w:jc w:val="both"/>
        <w:rPr>
          <w:rFonts w:asciiTheme="majorHAnsi" w:hAnsiTheme="majorHAnsi"/>
          <w:sz w:val="16"/>
          <w:szCs w:val="16"/>
          <w:lang w:val="es-BO"/>
        </w:rPr>
      </w:pPr>
      <w:r w:rsidRPr="00C76799">
        <w:rPr>
          <w:rFonts w:asciiTheme="majorHAnsi" w:hAnsiTheme="majorHAnsi"/>
          <w:sz w:val="16"/>
          <w:szCs w:val="16"/>
          <w:lang w:val="es-BO"/>
        </w:rPr>
        <w:t>P</w:t>
      </w:r>
      <w:r w:rsidRPr="00C76799">
        <w:rPr>
          <w:rFonts w:asciiTheme="majorHAnsi" w:hAnsiTheme="majorHAnsi"/>
          <w:sz w:val="16"/>
          <w:szCs w:val="16"/>
          <w:lang w:val="es-ES"/>
        </w:rPr>
        <w:t xml:space="preserve">ara que se declare en casos concretos que una ley, resolución, acto o hecho de autoridad, no obliga al recurrente ni es aplicable por contravenir, disminuir o tergiversar </w:t>
      </w:r>
      <w:proofErr w:type="gramStart"/>
      <w:r w:rsidRPr="00C76799">
        <w:rPr>
          <w:rFonts w:asciiTheme="majorHAnsi" w:hAnsiTheme="majorHAnsi"/>
          <w:sz w:val="16"/>
          <w:szCs w:val="16"/>
          <w:lang w:val="es-ES"/>
        </w:rPr>
        <w:t>cualesquiera</w:t>
      </w:r>
      <w:proofErr w:type="gramEnd"/>
      <w:r w:rsidRPr="00C76799">
        <w:rPr>
          <w:rFonts w:asciiTheme="majorHAnsi" w:hAnsiTheme="majorHAnsi"/>
          <w:sz w:val="16"/>
          <w:szCs w:val="16"/>
          <w:lang w:val="es-ES"/>
        </w:rPr>
        <w:t xml:space="preserve"> de los derechos reconocidos por esta Constitución.</w:t>
      </w:r>
    </w:p>
  </w:footnote>
  <w:footnote w:id="8">
    <w:p w14:paraId="42F4E261" w14:textId="2CD6D282" w:rsidR="00C76799" w:rsidRPr="00C76799" w:rsidRDefault="00C76799" w:rsidP="004B03FB">
      <w:pPr>
        <w:pStyle w:val="FootnoteText"/>
        <w:ind w:firstLine="720"/>
        <w:jc w:val="both"/>
        <w:rPr>
          <w:lang w:val="es-BO"/>
        </w:rPr>
      </w:pPr>
      <w:r w:rsidRPr="00C76799">
        <w:rPr>
          <w:rStyle w:val="FootnoteReference"/>
          <w:rFonts w:asciiTheme="majorHAnsi" w:hAnsiTheme="majorHAnsi"/>
          <w:sz w:val="16"/>
          <w:szCs w:val="16"/>
        </w:rPr>
        <w:footnoteRef/>
      </w:r>
      <w:r w:rsidRPr="00C76799">
        <w:rPr>
          <w:rFonts w:asciiTheme="majorHAnsi" w:hAnsiTheme="majorHAnsi"/>
          <w:sz w:val="16"/>
          <w:szCs w:val="16"/>
          <w:lang w:val="es-BO"/>
        </w:rPr>
        <w:t xml:space="preserve"> CIDH, Informe No. 15/15, Petición 374-05. Admisibilidad. Trabajadores del Sindicato de Trabajadores de la Federación Nacional de Cafeteros de Colombia. Colombia. 24 de marzo de 2015, párr. 39. </w:t>
      </w:r>
      <w:r w:rsidRPr="00C76799">
        <w:rPr>
          <w:rFonts w:asciiTheme="majorHAnsi" w:hAnsiTheme="majorHAnsi"/>
          <w:sz w:val="16"/>
          <w:szCs w:val="16"/>
          <w:lang w:val="es-ES"/>
        </w:rPr>
        <w:t xml:space="preserve">CIDH. Informe 4/15, Admisibilidad, Petición 582/01, Raúl Rolando Romero </w:t>
      </w:r>
      <w:proofErr w:type="spellStart"/>
      <w:r w:rsidRPr="00C76799">
        <w:rPr>
          <w:rFonts w:asciiTheme="majorHAnsi" w:hAnsiTheme="majorHAnsi"/>
          <w:sz w:val="16"/>
          <w:szCs w:val="16"/>
          <w:lang w:val="es-ES"/>
        </w:rPr>
        <w:t>Feris</w:t>
      </w:r>
      <w:proofErr w:type="spellEnd"/>
      <w:r w:rsidRPr="00C76799">
        <w:rPr>
          <w:rFonts w:asciiTheme="majorHAnsi" w:hAnsiTheme="majorHAnsi"/>
          <w:sz w:val="16"/>
          <w:szCs w:val="16"/>
          <w:lang w:val="es-ES"/>
        </w:rPr>
        <w:t>, Argentina, 29 de enero de 2015, párr.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56B2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527B" w14:textId="77777777" w:rsidR="001E4AE3" w:rsidRDefault="001E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9B58CD"/>
    <w:multiLevelType w:val="hybridMultilevel"/>
    <w:tmpl w:val="2EC8056C"/>
    <w:lvl w:ilvl="0" w:tplc="C30663DA">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EC2"/>
    <w:rsid w:val="0001788C"/>
    <w:rsid w:val="000178D7"/>
    <w:rsid w:val="000337EF"/>
    <w:rsid w:val="00040C3A"/>
    <w:rsid w:val="000419AD"/>
    <w:rsid w:val="000433C9"/>
    <w:rsid w:val="0004528F"/>
    <w:rsid w:val="00051E67"/>
    <w:rsid w:val="00065364"/>
    <w:rsid w:val="000716C5"/>
    <w:rsid w:val="000758E2"/>
    <w:rsid w:val="00075E23"/>
    <w:rsid w:val="00077633"/>
    <w:rsid w:val="00092412"/>
    <w:rsid w:val="0009344A"/>
    <w:rsid w:val="000A392E"/>
    <w:rsid w:val="000A575F"/>
    <w:rsid w:val="000B45F2"/>
    <w:rsid w:val="000C6149"/>
    <w:rsid w:val="000D10DB"/>
    <w:rsid w:val="000E5EB5"/>
    <w:rsid w:val="000F35ED"/>
    <w:rsid w:val="00107131"/>
    <w:rsid w:val="0010736F"/>
    <w:rsid w:val="00113F73"/>
    <w:rsid w:val="00121CC2"/>
    <w:rsid w:val="00121F41"/>
    <w:rsid w:val="00127FBD"/>
    <w:rsid w:val="00133EE5"/>
    <w:rsid w:val="00145615"/>
    <w:rsid w:val="00153AF3"/>
    <w:rsid w:val="001606E2"/>
    <w:rsid w:val="00163B43"/>
    <w:rsid w:val="00167A34"/>
    <w:rsid w:val="001A3C41"/>
    <w:rsid w:val="001A68F1"/>
    <w:rsid w:val="001A7870"/>
    <w:rsid w:val="001B3554"/>
    <w:rsid w:val="001B3A00"/>
    <w:rsid w:val="001B5568"/>
    <w:rsid w:val="001C1B41"/>
    <w:rsid w:val="001D65EF"/>
    <w:rsid w:val="001E49E7"/>
    <w:rsid w:val="001E4AE3"/>
    <w:rsid w:val="001F1338"/>
    <w:rsid w:val="001F44AF"/>
    <w:rsid w:val="001F7201"/>
    <w:rsid w:val="0020407B"/>
    <w:rsid w:val="0021704B"/>
    <w:rsid w:val="00223A29"/>
    <w:rsid w:val="002250A3"/>
    <w:rsid w:val="002279BA"/>
    <w:rsid w:val="00235217"/>
    <w:rsid w:val="0024146D"/>
    <w:rsid w:val="00246D1F"/>
    <w:rsid w:val="00247403"/>
    <w:rsid w:val="00247542"/>
    <w:rsid w:val="00266B61"/>
    <w:rsid w:val="0026712A"/>
    <w:rsid w:val="002704DB"/>
    <w:rsid w:val="002829BF"/>
    <w:rsid w:val="002A0AAE"/>
    <w:rsid w:val="002A3964"/>
    <w:rsid w:val="002A5820"/>
    <w:rsid w:val="002D2B26"/>
    <w:rsid w:val="002D7EA2"/>
    <w:rsid w:val="002E187C"/>
    <w:rsid w:val="002F0F3E"/>
    <w:rsid w:val="00301492"/>
    <w:rsid w:val="00302733"/>
    <w:rsid w:val="00304A65"/>
    <w:rsid w:val="0030507F"/>
    <w:rsid w:val="00314078"/>
    <w:rsid w:val="0031535D"/>
    <w:rsid w:val="003219D0"/>
    <w:rsid w:val="003239B8"/>
    <w:rsid w:val="0033169F"/>
    <w:rsid w:val="00344977"/>
    <w:rsid w:val="00344CE5"/>
    <w:rsid w:val="00346C95"/>
    <w:rsid w:val="00356185"/>
    <w:rsid w:val="00360380"/>
    <w:rsid w:val="0037519E"/>
    <w:rsid w:val="00376957"/>
    <w:rsid w:val="00386CF0"/>
    <w:rsid w:val="003A47AC"/>
    <w:rsid w:val="003B1C54"/>
    <w:rsid w:val="003B2FEA"/>
    <w:rsid w:val="003B70FB"/>
    <w:rsid w:val="003C676B"/>
    <w:rsid w:val="003D020E"/>
    <w:rsid w:val="003D3BC2"/>
    <w:rsid w:val="003E6CA1"/>
    <w:rsid w:val="003F6AB6"/>
    <w:rsid w:val="004015AB"/>
    <w:rsid w:val="0040393D"/>
    <w:rsid w:val="004065A8"/>
    <w:rsid w:val="00407D9D"/>
    <w:rsid w:val="004165C2"/>
    <w:rsid w:val="00424481"/>
    <w:rsid w:val="00431C5E"/>
    <w:rsid w:val="00441ECB"/>
    <w:rsid w:val="00445193"/>
    <w:rsid w:val="00462C1B"/>
    <w:rsid w:val="00467B7E"/>
    <w:rsid w:val="00473BB4"/>
    <w:rsid w:val="00477592"/>
    <w:rsid w:val="00486F1C"/>
    <w:rsid w:val="0049419D"/>
    <w:rsid w:val="004A5735"/>
    <w:rsid w:val="004A5C89"/>
    <w:rsid w:val="004A6A54"/>
    <w:rsid w:val="004A7B3C"/>
    <w:rsid w:val="004B03FB"/>
    <w:rsid w:val="004C20D2"/>
    <w:rsid w:val="004C2312"/>
    <w:rsid w:val="004C4B62"/>
    <w:rsid w:val="004C54C9"/>
    <w:rsid w:val="004D28C4"/>
    <w:rsid w:val="004D4ABA"/>
    <w:rsid w:val="004D6025"/>
    <w:rsid w:val="004E1901"/>
    <w:rsid w:val="004E2649"/>
    <w:rsid w:val="004F2971"/>
    <w:rsid w:val="00501399"/>
    <w:rsid w:val="005042B7"/>
    <w:rsid w:val="00505844"/>
    <w:rsid w:val="0050633D"/>
    <w:rsid w:val="00507BC4"/>
    <w:rsid w:val="005128E4"/>
    <w:rsid w:val="00512E3D"/>
    <w:rsid w:val="005133DB"/>
    <w:rsid w:val="00515EC8"/>
    <w:rsid w:val="00525133"/>
    <w:rsid w:val="00525560"/>
    <w:rsid w:val="0053490A"/>
    <w:rsid w:val="00537197"/>
    <w:rsid w:val="00544C49"/>
    <w:rsid w:val="005516A1"/>
    <w:rsid w:val="00562C3F"/>
    <w:rsid w:val="00563557"/>
    <w:rsid w:val="0057402A"/>
    <w:rsid w:val="005771D0"/>
    <w:rsid w:val="0059191A"/>
    <w:rsid w:val="005921FF"/>
    <w:rsid w:val="005A24ED"/>
    <w:rsid w:val="005A6D0E"/>
    <w:rsid w:val="005A7AC6"/>
    <w:rsid w:val="005B52B0"/>
    <w:rsid w:val="005B6806"/>
    <w:rsid w:val="005C4225"/>
    <w:rsid w:val="005F0DAD"/>
    <w:rsid w:val="005F0F33"/>
    <w:rsid w:val="005F6232"/>
    <w:rsid w:val="00600DEB"/>
    <w:rsid w:val="006160ED"/>
    <w:rsid w:val="0062705C"/>
    <w:rsid w:val="00627C9F"/>
    <w:rsid w:val="006311E9"/>
    <w:rsid w:val="00632354"/>
    <w:rsid w:val="00642810"/>
    <w:rsid w:val="00652333"/>
    <w:rsid w:val="0066075B"/>
    <w:rsid w:val="006653B5"/>
    <w:rsid w:val="0068009E"/>
    <w:rsid w:val="00692219"/>
    <w:rsid w:val="00693872"/>
    <w:rsid w:val="006A17D2"/>
    <w:rsid w:val="006A73E6"/>
    <w:rsid w:val="006B2D5C"/>
    <w:rsid w:val="006C300F"/>
    <w:rsid w:val="006C4EB1"/>
    <w:rsid w:val="006C6D5B"/>
    <w:rsid w:val="006D7194"/>
    <w:rsid w:val="006E0166"/>
    <w:rsid w:val="006E7B34"/>
    <w:rsid w:val="006F18BA"/>
    <w:rsid w:val="006F6935"/>
    <w:rsid w:val="0070697F"/>
    <w:rsid w:val="00706F58"/>
    <w:rsid w:val="0072199C"/>
    <w:rsid w:val="00722C9F"/>
    <w:rsid w:val="007253B8"/>
    <w:rsid w:val="0073741F"/>
    <w:rsid w:val="00745E14"/>
    <w:rsid w:val="00752C9B"/>
    <w:rsid w:val="007566E3"/>
    <w:rsid w:val="00756B22"/>
    <w:rsid w:val="0076643F"/>
    <w:rsid w:val="00777F63"/>
    <w:rsid w:val="007978EA"/>
    <w:rsid w:val="007A5817"/>
    <w:rsid w:val="007B05C4"/>
    <w:rsid w:val="007B60E9"/>
    <w:rsid w:val="007B6CC3"/>
    <w:rsid w:val="007B76D3"/>
    <w:rsid w:val="007C3334"/>
    <w:rsid w:val="007D2B98"/>
    <w:rsid w:val="007D2D77"/>
    <w:rsid w:val="007D64E3"/>
    <w:rsid w:val="007E21BC"/>
    <w:rsid w:val="007E7C82"/>
    <w:rsid w:val="007F3380"/>
    <w:rsid w:val="007F4B12"/>
    <w:rsid w:val="007F588D"/>
    <w:rsid w:val="00803F1C"/>
    <w:rsid w:val="00805B36"/>
    <w:rsid w:val="0080600E"/>
    <w:rsid w:val="00814375"/>
    <w:rsid w:val="00817612"/>
    <w:rsid w:val="00825A2A"/>
    <w:rsid w:val="00830FF6"/>
    <w:rsid w:val="008338A4"/>
    <w:rsid w:val="00834D49"/>
    <w:rsid w:val="0083581B"/>
    <w:rsid w:val="00837C45"/>
    <w:rsid w:val="00844730"/>
    <w:rsid w:val="008457C2"/>
    <w:rsid w:val="008554D5"/>
    <w:rsid w:val="00857A82"/>
    <w:rsid w:val="008649A5"/>
    <w:rsid w:val="00873836"/>
    <w:rsid w:val="00876600"/>
    <w:rsid w:val="00881002"/>
    <w:rsid w:val="00883126"/>
    <w:rsid w:val="00885737"/>
    <w:rsid w:val="00890650"/>
    <w:rsid w:val="00890E0E"/>
    <w:rsid w:val="00897E12"/>
    <w:rsid w:val="008A7E0F"/>
    <w:rsid w:val="008B0425"/>
    <w:rsid w:val="008B12F5"/>
    <w:rsid w:val="008D0DA2"/>
    <w:rsid w:val="008D768D"/>
    <w:rsid w:val="008E3759"/>
    <w:rsid w:val="008E3BFE"/>
    <w:rsid w:val="008F1912"/>
    <w:rsid w:val="0090270B"/>
    <w:rsid w:val="009041DC"/>
    <w:rsid w:val="0091340B"/>
    <w:rsid w:val="00917B5A"/>
    <w:rsid w:val="00920A58"/>
    <w:rsid w:val="00920A8C"/>
    <w:rsid w:val="0092259F"/>
    <w:rsid w:val="00927D1E"/>
    <w:rsid w:val="00934A2C"/>
    <w:rsid w:val="00955259"/>
    <w:rsid w:val="0096706E"/>
    <w:rsid w:val="00974491"/>
    <w:rsid w:val="00975C4E"/>
    <w:rsid w:val="00981FBA"/>
    <w:rsid w:val="00997BC5"/>
    <w:rsid w:val="009A1AB8"/>
    <w:rsid w:val="009A4B45"/>
    <w:rsid w:val="009A4F41"/>
    <w:rsid w:val="009B193E"/>
    <w:rsid w:val="009B381B"/>
    <w:rsid w:val="009B4ECB"/>
    <w:rsid w:val="009B7F07"/>
    <w:rsid w:val="009D1753"/>
    <w:rsid w:val="009D7611"/>
    <w:rsid w:val="009E0B61"/>
    <w:rsid w:val="009E53DE"/>
    <w:rsid w:val="00A11E44"/>
    <w:rsid w:val="00A1320C"/>
    <w:rsid w:val="00A328B3"/>
    <w:rsid w:val="00A403AD"/>
    <w:rsid w:val="00A42E1A"/>
    <w:rsid w:val="00A50FCF"/>
    <w:rsid w:val="00A528D1"/>
    <w:rsid w:val="00A610CD"/>
    <w:rsid w:val="00A758AA"/>
    <w:rsid w:val="00AA09A2"/>
    <w:rsid w:val="00AA2132"/>
    <w:rsid w:val="00AA7996"/>
    <w:rsid w:val="00AC19CB"/>
    <w:rsid w:val="00AC539D"/>
    <w:rsid w:val="00AC578F"/>
    <w:rsid w:val="00AD2514"/>
    <w:rsid w:val="00AD5D51"/>
    <w:rsid w:val="00AE5488"/>
    <w:rsid w:val="00AE6F91"/>
    <w:rsid w:val="00AF20D9"/>
    <w:rsid w:val="00AF5571"/>
    <w:rsid w:val="00B07341"/>
    <w:rsid w:val="00B124E0"/>
    <w:rsid w:val="00B17DFF"/>
    <w:rsid w:val="00B30539"/>
    <w:rsid w:val="00B314DB"/>
    <w:rsid w:val="00B361F2"/>
    <w:rsid w:val="00B3718B"/>
    <w:rsid w:val="00B4632A"/>
    <w:rsid w:val="00B530F1"/>
    <w:rsid w:val="00B74228"/>
    <w:rsid w:val="00BA03F7"/>
    <w:rsid w:val="00BA276C"/>
    <w:rsid w:val="00BB306F"/>
    <w:rsid w:val="00BB618F"/>
    <w:rsid w:val="00BC4656"/>
    <w:rsid w:val="00BC5EED"/>
    <w:rsid w:val="00BD3948"/>
    <w:rsid w:val="00BD4B89"/>
    <w:rsid w:val="00BD5922"/>
    <w:rsid w:val="00BF02CB"/>
    <w:rsid w:val="00BF0658"/>
    <w:rsid w:val="00BF6D2B"/>
    <w:rsid w:val="00BF6FD8"/>
    <w:rsid w:val="00C03680"/>
    <w:rsid w:val="00C03921"/>
    <w:rsid w:val="00C054DF"/>
    <w:rsid w:val="00C21762"/>
    <w:rsid w:val="00C21FEF"/>
    <w:rsid w:val="00C24543"/>
    <w:rsid w:val="00C256A2"/>
    <w:rsid w:val="00C32254"/>
    <w:rsid w:val="00C4341F"/>
    <w:rsid w:val="00C51515"/>
    <w:rsid w:val="00C51A99"/>
    <w:rsid w:val="00C5660B"/>
    <w:rsid w:val="00C66B72"/>
    <w:rsid w:val="00C717A4"/>
    <w:rsid w:val="00C763DA"/>
    <w:rsid w:val="00C76799"/>
    <w:rsid w:val="00C87AC4"/>
    <w:rsid w:val="00C93448"/>
    <w:rsid w:val="00C9567A"/>
    <w:rsid w:val="00CA75D4"/>
    <w:rsid w:val="00CB212D"/>
    <w:rsid w:val="00CB2660"/>
    <w:rsid w:val="00CC5E90"/>
    <w:rsid w:val="00CD046C"/>
    <w:rsid w:val="00CD20E5"/>
    <w:rsid w:val="00CD685C"/>
    <w:rsid w:val="00CE076C"/>
    <w:rsid w:val="00CE5199"/>
    <w:rsid w:val="00CE66D5"/>
    <w:rsid w:val="00CF121D"/>
    <w:rsid w:val="00CF5876"/>
    <w:rsid w:val="00CF637A"/>
    <w:rsid w:val="00D059DE"/>
    <w:rsid w:val="00D05ABD"/>
    <w:rsid w:val="00D12EF4"/>
    <w:rsid w:val="00D13FCE"/>
    <w:rsid w:val="00D215A9"/>
    <w:rsid w:val="00D306D1"/>
    <w:rsid w:val="00D30800"/>
    <w:rsid w:val="00D34786"/>
    <w:rsid w:val="00D34FA2"/>
    <w:rsid w:val="00D37BFC"/>
    <w:rsid w:val="00D4056C"/>
    <w:rsid w:val="00D47A8E"/>
    <w:rsid w:val="00D52D14"/>
    <w:rsid w:val="00D57AF4"/>
    <w:rsid w:val="00D613B2"/>
    <w:rsid w:val="00D65447"/>
    <w:rsid w:val="00D712D3"/>
    <w:rsid w:val="00D71422"/>
    <w:rsid w:val="00D72DC6"/>
    <w:rsid w:val="00D7558D"/>
    <w:rsid w:val="00D81D92"/>
    <w:rsid w:val="00D876F9"/>
    <w:rsid w:val="00DA13B9"/>
    <w:rsid w:val="00DA6D62"/>
    <w:rsid w:val="00DA7B5F"/>
    <w:rsid w:val="00DB4258"/>
    <w:rsid w:val="00DB70F7"/>
    <w:rsid w:val="00DC11E7"/>
    <w:rsid w:val="00DC7023"/>
    <w:rsid w:val="00DC769A"/>
    <w:rsid w:val="00DD3D86"/>
    <w:rsid w:val="00DD4AD2"/>
    <w:rsid w:val="00DE4787"/>
    <w:rsid w:val="00DF16C0"/>
    <w:rsid w:val="00DF1EC4"/>
    <w:rsid w:val="00E0340B"/>
    <w:rsid w:val="00E04A90"/>
    <w:rsid w:val="00E0551F"/>
    <w:rsid w:val="00E0799D"/>
    <w:rsid w:val="00E14056"/>
    <w:rsid w:val="00E219C7"/>
    <w:rsid w:val="00E21DA8"/>
    <w:rsid w:val="00E4118C"/>
    <w:rsid w:val="00E43157"/>
    <w:rsid w:val="00E43BFD"/>
    <w:rsid w:val="00E461CE"/>
    <w:rsid w:val="00E46332"/>
    <w:rsid w:val="00E720CA"/>
    <w:rsid w:val="00E80B32"/>
    <w:rsid w:val="00E84EB5"/>
    <w:rsid w:val="00E85662"/>
    <w:rsid w:val="00E8789F"/>
    <w:rsid w:val="00E97B71"/>
    <w:rsid w:val="00EA3AB6"/>
    <w:rsid w:val="00EA3D34"/>
    <w:rsid w:val="00EB454D"/>
    <w:rsid w:val="00ED549D"/>
    <w:rsid w:val="00ED76BE"/>
    <w:rsid w:val="00EE00E9"/>
    <w:rsid w:val="00EF619B"/>
    <w:rsid w:val="00F00B55"/>
    <w:rsid w:val="00F02AD1"/>
    <w:rsid w:val="00F068F7"/>
    <w:rsid w:val="00F253CC"/>
    <w:rsid w:val="00F2648F"/>
    <w:rsid w:val="00F37106"/>
    <w:rsid w:val="00F45767"/>
    <w:rsid w:val="00F45777"/>
    <w:rsid w:val="00F519CF"/>
    <w:rsid w:val="00F52311"/>
    <w:rsid w:val="00F56B22"/>
    <w:rsid w:val="00F56BA5"/>
    <w:rsid w:val="00F60E22"/>
    <w:rsid w:val="00F6597A"/>
    <w:rsid w:val="00F81395"/>
    <w:rsid w:val="00F81A43"/>
    <w:rsid w:val="00F81BB8"/>
    <w:rsid w:val="00F917D1"/>
    <w:rsid w:val="00F9653B"/>
    <w:rsid w:val="00FB08EF"/>
    <w:rsid w:val="00FB62CF"/>
    <w:rsid w:val="00FD3C3B"/>
    <w:rsid w:val="00FE07DD"/>
    <w:rsid w:val="00FE6B45"/>
    <w:rsid w:val="00FF55F3"/>
    <w:rsid w:val="00FF5851"/>
    <w:rsid w:val="00FF674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7194"/>
    <w:rPr>
      <w:sz w:val="16"/>
      <w:szCs w:val="16"/>
    </w:rPr>
  </w:style>
  <w:style w:type="paragraph" w:styleId="CommentText">
    <w:name w:val="annotation text"/>
    <w:basedOn w:val="Normal"/>
    <w:link w:val="CommentTextChar"/>
    <w:uiPriority w:val="99"/>
    <w:semiHidden/>
    <w:unhideWhenUsed/>
    <w:rsid w:val="006D7194"/>
    <w:rPr>
      <w:sz w:val="20"/>
      <w:szCs w:val="20"/>
    </w:rPr>
  </w:style>
  <w:style w:type="character" w:customStyle="1" w:styleId="CommentTextChar">
    <w:name w:val="Comment Text Char"/>
    <w:basedOn w:val="DefaultParagraphFont"/>
    <w:link w:val="CommentText"/>
    <w:uiPriority w:val="99"/>
    <w:semiHidden/>
    <w:rsid w:val="006D7194"/>
    <w:rPr>
      <w:lang w:val="en-US" w:eastAsia="en-US"/>
    </w:rPr>
  </w:style>
  <w:style w:type="paragraph" w:styleId="CommentSubject">
    <w:name w:val="annotation subject"/>
    <w:basedOn w:val="CommentText"/>
    <w:next w:val="CommentText"/>
    <w:link w:val="CommentSubjectChar"/>
    <w:uiPriority w:val="99"/>
    <w:semiHidden/>
    <w:unhideWhenUsed/>
    <w:rsid w:val="006D7194"/>
    <w:rPr>
      <w:b/>
      <w:bCs/>
    </w:rPr>
  </w:style>
  <w:style w:type="character" w:customStyle="1" w:styleId="CommentSubjectChar">
    <w:name w:val="Comment Subject Char"/>
    <w:basedOn w:val="CommentTextChar"/>
    <w:link w:val="CommentSubject"/>
    <w:uiPriority w:val="99"/>
    <w:semiHidden/>
    <w:rsid w:val="006D7194"/>
    <w:rPr>
      <w:b/>
      <w:bCs/>
      <w:lang w:val="en-US" w:eastAsia="en-US"/>
    </w:rPr>
  </w:style>
  <w:style w:type="paragraph" w:styleId="Revision">
    <w:name w:val="Revision"/>
    <w:hidden/>
    <w:uiPriority w:val="99"/>
    <w:semiHidden/>
    <w:rsid w:val="006D71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5605"/>
    <w:rsid w:val="000722CA"/>
    <w:rsid w:val="00200821"/>
    <w:rsid w:val="00394049"/>
    <w:rsid w:val="004F2DF8"/>
    <w:rsid w:val="008E349E"/>
    <w:rsid w:val="009A261B"/>
    <w:rsid w:val="00A02E2D"/>
    <w:rsid w:val="00A60CAC"/>
    <w:rsid w:val="00AC15A4"/>
    <w:rsid w:val="00B0336C"/>
    <w:rsid w:val="00B476FC"/>
    <w:rsid w:val="00B84145"/>
    <w:rsid w:val="00C803BC"/>
    <w:rsid w:val="00D70D4A"/>
    <w:rsid w:val="00E10A84"/>
    <w:rsid w:val="00EA27E8"/>
    <w:rsid w:val="00ED753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25CB-8EFF-471B-A082-438F7BCC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2991</Words>
  <Characters>16306</Characters>
  <Application>Microsoft Office Word</Application>
  <DocSecurity>0</DocSecurity>
  <Lines>339</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83/18</dc:title>
  <dc:creator/>
  <cp:lastModifiedBy/>
  <cp:revision>1</cp:revision>
  <dcterms:created xsi:type="dcterms:W3CDTF">2018-09-14T19:27:00Z</dcterms:created>
  <dcterms:modified xsi:type="dcterms:W3CDTF">2018-09-14T19:27:00Z</dcterms:modified>
</cp:coreProperties>
</file>