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57B11" w:rsidRDefault="00D306D1" w:rsidP="00757B11">
      <w:pPr>
        <w:jc w:val="both"/>
        <w:rPr>
          <w:rFonts w:asciiTheme="majorHAnsi" w:hAnsiTheme="majorHAnsi" w:cs="Univers"/>
          <w:b/>
          <w:bCs/>
          <w:sz w:val="22"/>
          <w:szCs w:val="22"/>
          <w:lang w:val="es-ES_tradnl"/>
        </w:rPr>
      </w:pPr>
      <w:r w:rsidRPr="00757B1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01482E" wp14:editId="273ADC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882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57B1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838B195" wp14:editId="52014EA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B4A" w:rsidRDefault="00577B4A" w:rsidP="00AE5488">
                            <w:r>
                              <w:rPr>
                                <w:noProof/>
                              </w:rPr>
                              <w:drawing>
                                <wp:inline distT="0" distB="0" distL="0" distR="0" wp14:anchorId="27CAA379" wp14:editId="23EE135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8B19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77B4A" w:rsidRDefault="00577B4A" w:rsidP="00AE5488">
                      <w:r>
                        <w:rPr>
                          <w:noProof/>
                        </w:rPr>
                        <w:drawing>
                          <wp:inline distT="0" distB="0" distL="0" distR="0" wp14:anchorId="27CAA379" wp14:editId="23EE135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57B11" w:rsidRDefault="00040C3A" w:rsidP="00757B11">
      <w:pPr>
        <w:tabs>
          <w:tab w:val="center" w:pos="5400"/>
        </w:tabs>
        <w:suppressAutoHyphens/>
        <w:jc w:val="both"/>
        <w:rPr>
          <w:rFonts w:asciiTheme="majorHAnsi" w:hAnsiTheme="majorHAnsi"/>
          <w:sz w:val="22"/>
          <w:szCs w:val="22"/>
          <w:lang w:val="es-ES"/>
        </w:rPr>
      </w:pPr>
    </w:p>
    <w:p w:rsidR="00040C3A" w:rsidRPr="00757B11" w:rsidRDefault="00040C3A" w:rsidP="00757B11">
      <w:pPr>
        <w:tabs>
          <w:tab w:val="center" w:pos="5400"/>
        </w:tabs>
        <w:suppressAutoHyphens/>
        <w:jc w:val="both"/>
        <w:rPr>
          <w:rFonts w:asciiTheme="majorHAnsi" w:hAnsiTheme="majorHAnsi"/>
          <w:sz w:val="22"/>
          <w:szCs w:val="22"/>
          <w:lang w:val="es-ES"/>
        </w:rPr>
      </w:pPr>
    </w:p>
    <w:p w:rsidR="005128E4" w:rsidRPr="00757B11" w:rsidRDefault="005128E4" w:rsidP="00757B11">
      <w:pPr>
        <w:tabs>
          <w:tab w:val="center" w:pos="5400"/>
        </w:tabs>
        <w:suppressAutoHyphens/>
        <w:rPr>
          <w:rFonts w:asciiTheme="majorHAnsi" w:hAnsiTheme="majorHAnsi"/>
          <w:sz w:val="22"/>
          <w:szCs w:val="22"/>
          <w:lang w:val="es-ES_tradnl"/>
        </w:rPr>
      </w:pPr>
    </w:p>
    <w:p w:rsidR="005128E4" w:rsidRPr="00757B11" w:rsidRDefault="005128E4" w:rsidP="00757B11">
      <w:pPr>
        <w:tabs>
          <w:tab w:val="center" w:pos="5400"/>
        </w:tabs>
        <w:suppressAutoHyphens/>
        <w:rPr>
          <w:rFonts w:asciiTheme="majorHAnsi" w:hAnsiTheme="majorHAnsi"/>
          <w:sz w:val="22"/>
          <w:szCs w:val="22"/>
          <w:lang w:val="es-ES_tradnl"/>
        </w:rPr>
      </w:pPr>
    </w:p>
    <w:p w:rsidR="005128E4" w:rsidRPr="00757B11" w:rsidRDefault="005128E4" w:rsidP="00757B11">
      <w:pPr>
        <w:tabs>
          <w:tab w:val="center" w:pos="5400"/>
        </w:tabs>
        <w:suppressAutoHyphens/>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5B52B0" w:rsidRPr="00757B11" w:rsidRDefault="005B52B0" w:rsidP="00757B11">
      <w:pPr>
        <w:tabs>
          <w:tab w:val="center" w:pos="5400"/>
        </w:tabs>
        <w:suppressAutoHyphens/>
        <w:jc w:val="center"/>
        <w:rPr>
          <w:rFonts w:asciiTheme="majorHAnsi" w:hAnsiTheme="majorHAnsi"/>
          <w:sz w:val="22"/>
          <w:szCs w:val="22"/>
          <w:lang w:val="es-ES_tradnl"/>
        </w:rPr>
      </w:pPr>
    </w:p>
    <w:p w:rsidR="005B52B0" w:rsidRPr="00757B11" w:rsidRDefault="005B52B0" w:rsidP="00757B11">
      <w:pPr>
        <w:tabs>
          <w:tab w:val="center" w:pos="5400"/>
        </w:tabs>
        <w:suppressAutoHyphens/>
        <w:jc w:val="center"/>
        <w:rPr>
          <w:rFonts w:asciiTheme="majorHAnsi" w:hAnsiTheme="majorHAnsi"/>
          <w:sz w:val="22"/>
          <w:szCs w:val="22"/>
          <w:lang w:val="es-ES_tradnl"/>
        </w:rPr>
      </w:pPr>
    </w:p>
    <w:p w:rsidR="005B52B0" w:rsidRPr="00757B11" w:rsidRDefault="005B52B0"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3D3BC2" w:rsidP="00757B11">
      <w:pPr>
        <w:tabs>
          <w:tab w:val="center" w:pos="5400"/>
        </w:tabs>
        <w:suppressAutoHyphens/>
        <w:jc w:val="center"/>
        <w:rPr>
          <w:rFonts w:asciiTheme="majorHAnsi" w:hAnsiTheme="majorHAnsi"/>
          <w:sz w:val="22"/>
          <w:szCs w:val="22"/>
          <w:lang w:val="es-ES_tradnl"/>
        </w:rPr>
      </w:pPr>
      <w:r w:rsidRPr="00757B1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7347A33" wp14:editId="5340BC3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B4A" w:rsidRPr="004E2649" w:rsidRDefault="00577B4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B6C63">
                              <w:rPr>
                                <w:rFonts w:asciiTheme="majorHAnsi" w:hAnsiTheme="majorHAnsi" w:cs="Arial"/>
                                <w:b/>
                                <w:bCs/>
                                <w:color w:val="0D0D0D" w:themeColor="text1" w:themeTint="F2"/>
                                <w:sz w:val="36"/>
                                <w:szCs w:val="22"/>
                                <w:lang w:val="es-ES_tradnl"/>
                              </w:rPr>
                              <w:t>32</w:t>
                            </w:r>
                            <w:r>
                              <w:rPr>
                                <w:rFonts w:asciiTheme="majorHAnsi" w:hAnsiTheme="majorHAnsi" w:cs="Arial"/>
                                <w:b/>
                                <w:bCs/>
                                <w:color w:val="0D0D0D" w:themeColor="text1" w:themeTint="F2"/>
                                <w:sz w:val="36"/>
                                <w:szCs w:val="22"/>
                                <w:lang w:val="es-ES_tradnl"/>
                              </w:rPr>
                              <w:t>/18</w:t>
                            </w:r>
                          </w:p>
                          <w:p w:rsidR="00577B4A" w:rsidRDefault="00577B4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355-08</w:t>
                            </w:r>
                            <w:r w:rsidRPr="004E2649">
                              <w:rPr>
                                <w:rFonts w:asciiTheme="majorHAnsi" w:hAnsiTheme="majorHAnsi" w:cs="Arial"/>
                                <w:b/>
                                <w:color w:val="0D0D0D" w:themeColor="text1" w:themeTint="F2"/>
                                <w:sz w:val="36"/>
                                <w:szCs w:val="22"/>
                                <w:lang w:val="es-ES_tradnl"/>
                              </w:rPr>
                              <w:t xml:space="preserve"> </w:t>
                            </w:r>
                          </w:p>
                          <w:p w:rsidR="00577B4A" w:rsidRPr="0010736F" w:rsidRDefault="00577B4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77B4A" w:rsidRPr="0010736F" w:rsidRDefault="00577B4A" w:rsidP="00997BC5">
                            <w:pPr>
                              <w:spacing w:line="276" w:lineRule="auto"/>
                              <w:rPr>
                                <w:rFonts w:asciiTheme="majorHAnsi" w:hAnsiTheme="majorHAnsi" w:cs="Arial"/>
                                <w:color w:val="0D0D0D" w:themeColor="text1" w:themeTint="F2"/>
                                <w:szCs w:val="22"/>
                                <w:lang w:val="es-ES_tradnl"/>
                              </w:rPr>
                            </w:pPr>
                            <w:bookmarkStart w:id="0" w:name="_ftnref1"/>
                          </w:p>
                          <w:p w:rsidR="00577B4A" w:rsidRPr="009E5A3B" w:rsidRDefault="00577B4A" w:rsidP="00997BC5">
                            <w:pPr>
                              <w:spacing w:line="276" w:lineRule="auto"/>
                              <w:rPr>
                                <w:rFonts w:asciiTheme="majorHAnsi" w:hAnsiTheme="majorHAnsi" w:cs="Arial"/>
                                <w:color w:val="0D0D0D" w:themeColor="text1" w:themeTint="F2"/>
                                <w:szCs w:val="22"/>
                                <w:lang w:val="pt-BR"/>
                              </w:rPr>
                            </w:pPr>
                            <w:r w:rsidRPr="009E5A3B">
                              <w:rPr>
                                <w:rFonts w:asciiTheme="majorHAnsi" w:hAnsiTheme="majorHAnsi" w:cs="Arial"/>
                                <w:color w:val="0D0D0D" w:themeColor="text1" w:themeTint="F2"/>
                                <w:szCs w:val="22"/>
                                <w:lang w:val="pt-BR"/>
                              </w:rPr>
                              <w:t>ALBERT</w:t>
                            </w:r>
                            <w:r>
                              <w:rPr>
                                <w:rFonts w:asciiTheme="majorHAnsi" w:hAnsiTheme="majorHAnsi" w:cs="Arial"/>
                                <w:color w:val="0D0D0D" w:themeColor="text1" w:themeTint="F2"/>
                                <w:szCs w:val="22"/>
                                <w:lang w:val="pt-BR"/>
                              </w:rPr>
                              <w:t>O MIGUEL ANDRADA Y JORGE OSVALDO</w:t>
                            </w:r>
                            <w:r w:rsidRPr="009E5A3B">
                              <w:rPr>
                                <w:rFonts w:asciiTheme="majorHAnsi" w:hAnsiTheme="majorHAnsi" w:cs="Arial"/>
                                <w:color w:val="0D0D0D" w:themeColor="text1" w:themeTint="F2"/>
                                <w:szCs w:val="22"/>
                                <w:lang w:val="pt-BR"/>
                              </w:rPr>
                              <w:t xml:space="preserve"> </w:t>
                            </w:r>
                            <w:r>
                              <w:rPr>
                                <w:rFonts w:asciiTheme="majorHAnsi" w:hAnsiTheme="majorHAnsi" w:cs="Arial"/>
                                <w:color w:val="0D0D0D" w:themeColor="text1" w:themeTint="F2"/>
                                <w:szCs w:val="22"/>
                                <w:lang w:val="pt-BR"/>
                              </w:rPr>
                              <w:t>Á</w:t>
                            </w:r>
                            <w:r w:rsidRPr="009E5A3B">
                              <w:rPr>
                                <w:rFonts w:asciiTheme="majorHAnsi" w:hAnsiTheme="majorHAnsi" w:cs="Arial"/>
                                <w:color w:val="0D0D0D" w:themeColor="text1" w:themeTint="F2"/>
                                <w:szCs w:val="22"/>
                                <w:lang w:val="pt-BR"/>
                              </w:rPr>
                              <w:t>LVAREZ</w:t>
                            </w:r>
                          </w:p>
                          <w:bookmarkEnd w:id="0"/>
                          <w:p w:rsidR="00577B4A" w:rsidRPr="0010736F" w:rsidRDefault="00577B4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77B4A" w:rsidRPr="00AE5488" w:rsidRDefault="00577B4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7A3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77B4A" w:rsidRPr="004E2649" w:rsidRDefault="00577B4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B6C63">
                        <w:rPr>
                          <w:rFonts w:asciiTheme="majorHAnsi" w:hAnsiTheme="majorHAnsi" w:cs="Arial"/>
                          <w:b/>
                          <w:bCs/>
                          <w:color w:val="0D0D0D" w:themeColor="text1" w:themeTint="F2"/>
                          <w:sz w:val="36"/>
                          <w:szCs w:val="22"/>
                          <w:lang w:val="es-ES_tradnl"/>
                        </w:rPr>
                        <w:t>32</w:t>
                      </w:r>
                      <w:r>
                        <w:rPr>
                          <w:rFonts w:asciiTheme="majorHAnsi" w:hAnsiTheme="majorHAnsi" w:cs="Arial"/>
                          <w:b/>
                          <w:bCs/>
                          <w:color w:val="0D0D0D" w:themeColor="text1" w:themeTint="F2"/>
                          <w:sz w:val="36"/>
                          <w:szCs w:val="22"/>
                          <w:lang w:val="es-ES_tradnl"/>
                        </w:rPr>
                        <w:t>/18</w:t>
                      </w:r>
                    </w:p>
                    <w:p w:rsidR="00577B4A" w:rsidRDefault="00577B4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355-08</w:t>
                      </w:r>
                      <w:r w:rsidRPr="004E2649">
                        <w:rPr>
                          <w:rFonts w:asciiTheme="majorHAnsi" w:hAnsiTheme="majorHAnsi" w:cs="Arial"/>
                          <w:b/>
                          <w:color w:val="0D0D0D" w:themeColor="text1" w:themeTint="F2"/>
                          <w:sz w:val="36"/>
                          <w:szCs w:val="22"/>
                          <w:lang w:val="es-ES_tradnl"/>
                        </w:rPr>
                        <w:t xml:space="preserve"> </w:t>
                      </w:r>
                    </w:p>
                    <w:p w:rsidR="00577B4A" w:rsidRPr="0010736F" w:rsidRDefault="00577B4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77B4A" w:rsidRPr="0010736F" w:rsidRDefault="00577B4A" w:rsidP="00997BC5">
                      <w:pPr>
                        <w:spacing w:line="276" w:lineRule="auto"/>
                        <w:rPr>
                          <w:rFonts w:asciiTheme="majorHAnsi" w:hAnsiTheme="majorHAnsi" w:cs="Arial"/>
                          <w:color w:val="0D0D0D" w:themeColor="text1" w:themeTint="F2"/>
                          <w:szCs w:val="22"/>
                          <w:lang w:val="es-ES_tradnl"/>
                        </w:rPr>
                      </w:pPr>
                      <w:bookmarkStart w:id="1" w:name="_ftnref1"/>
                    </w:p>
                    <w:p w:rsidR="00577B4A" w:rsidRPr="009E5A3B" w:rsidRDefault="00577B4A" w:rsidP="00997BC5">
                      <w:pPr>
                        <w:spacing w:line="276" w:lineRule="auto"/>
                        <w:rPr>
                          <w:rFonts w:asciiTheme="majorHAnsi" w:hAnsiTheme="majorHAnsi" w:cs="Arial"/>
                          <w:color w:val="0D0D0D" w:themeColor="text1" w:themeTint="F2"/>
                          <w:szCs w:val="22"/>
                          <w:lang w:val="pt-BR"/>
                        </w:rPr>
                      </w:pPr>
                      <w:r w:rsidRPr="009E5A3B">
                        <w:rPr>
                          <w:rFonts w:asciiTheme="majorHAnsi" w:hAnsiTheme="majorHAnsi" w:cs="Arial"/>
                          <w:color w:val="0D0D0D" w:themeColor="text1" w:themeTint="F2"/>
                          <w:szCs w:val="22"/>
                          <w:lang w:val="pt-BR"/>
                        </w:rPr>
                        <w:t>ALBERT</w:t>
                      </w:r>
                      <w:r>
                        <w:rPr>
                          <w:rFonts w:asciiTheme="majorHAnsi" w:hAnsiTheme="majorHAnsi" w:cs="Arial"/>
                          <w:color w:val="0D0D0D" w:themeColor="text1" w:themeTint="F2"/>
                          <w:szCs w:val="22"/>
                          <w:lang w:val="pt-BR"/>
                        </w:rPr>
                        <w:t>O MIGUEL ANDRADA Y JORGE OSVALDO</w:t>
                      </w:r>
                      <w:r w:rsidRPr="009E5A3B">
                        <w:rPr>
                          <w:rFonts w:asciiTheme="majorHAnsi" w:hAnsiTheme="majorHAnsi" w:cs="Arial"/>
                          <w:color w:val="0D0D0D" w:themeColor="text1" w:themeTint="F2"/>
                          <w:szCs w:val="22"/>
                          <w:lang w:val="pt-BR"/>
                        </w:rPr>
                        <w:t xml:space="preserve"> </w:t>
                      </w:r>
                      <w:r>
                        <w:rPr>
                          <w:rFonts w:asciiTheme="majorHAnsi" w:hAnsiTheme="majorHAnsi" w:cs="Arial"/>
                          <w:color w:val="0D0D0D" w:themeColor="text1" w:themeTint="F2"/>
                          <w:szCs w:val="22"/>
                          <w:lang w:val="pt-BR"/>
                        </w:rPr>
                        <w:t>Á</w:t>
                      </w:r>
                      <w:r w:rsidRPr="009E5A3B">
                        <w:rPr>
                          <w:rFonts w:asciiTheme="majorHAnsi" w:hAnsiTheme="majorHAnsi" w:cs="Arial"/>
                          <w:color w:val="0D0D0D" w:themeColor="text1" w:themeTint="F2"/>
                          <w:szCs w:val="22"/>
                          <w:lang w:val="pt-BR"/>
                        </w:rPr>
                        <w:t>LVAREZ</w:t>
                      </w:r>
                    </w:p>
                    <w:bookmarkEnd w:id="1"/>
                    <w:p w:rsidR="00577B4A" w:rsidRPr="0010736F" w:rsidRDefault="00577B4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77B4A" w:rsidRPr="00AE5488" w:rsidRDefault="00577B4A" w:rsidP="007A5817">
                      <w:pPr>
                        <w:rPr>
                          <w:color w:val="0D0D0D" w:themeColor="text1" w:themeTint="F2"/>
                          <w:lang w:val="es-ES_tradnl"/>
                        </w:rPr>
                      </w:pPr>
                    </w:p>
                  </w:txbxContent>
                </v:textbox>
              </v:shape>
            </w:pict>
          </mc:Fallback>
        </mc:AlternateContent>
      </w:r>
      <w:r w:rsidR="004E2649" w:rsidRPr="00757B1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5813A9B" wp14:editId="79B2481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B4A" w:rsidRPr="004E2649" w:rsidRDefault="00577B4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FB6C63">
                              <w:rPr>
                                <w:rFonts w:asciiTheme="minorHAnsi" w:hAnsiTheme="minorHAnsi"/>
                                <w:color w:val="FFFFFF" w:themeColor="background1"/>
                                <w:sz w:val="22"/>
                                <w:lang w:val="pt-BR"/>
                              </w:rPr>
                              <w:t>8</w:t>
                            </w:r>
                          </w:p>
                          <w:p w:rsidR="00577B4A" w:rsidRPr="004E2649" w:rsidRDefault="00577B4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B6C63">
                              <w:rPr>
                                <w:rFonts w:asciiTheme="minorHAnsi" w:hAnsiTheme="minorHAnsi"/>
                                <w:color w:val="FFFFFF" w:themeColor="background1"/>
                                <w:sz w:val="22"/>
                                <w:lang w:val="pt-BR"/>
                              </w:rPr>
                              <w:t>42</w:t>
                            </w:r>
                          </w:p>
                          <w:p w:rsidR="00577B4A" w:rsidRPr="00224338" w:rsidRDefault="00FB6C63"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4</w:t>
                            </w:r>
                            <w:r w:rsidR="00577B4A" w:rsidRPr="00224338">
                              <w:rPr>
                                <w:rFonts w:asciiTheme="minorHAnsi" w:hAnsiTheme="minorHAnsi"/>
                                <w:color w:val="FFFFFF" w:themeColor="background1"/>
                                <w:sz w:val="22"/>
                                <w:lang w:val="es-CL"/>
                              </w:rPr>
                              <w:t xml:space="preserve"> m</w:t>
                            </w:r>
                            <w:r>
                              <w:rPr>
                                <w:rFonts w:asciiTheme="minorHAnsi" w:hAnsiTheme="minorHAnsi"/>
                                <w:color w:val="FFFFFF" w:themeColor="background1"/>
                                <w:sz w:val="22"/>
                                <w:lang w:val="es-CL"/>
                              </w:rPr>
                              <w:t>ayo</w:t>
                            </w:r>
                            <w:r w:rsidR="00577B4A" w:rsidRPr="00224338">
                              <w:rPr>
                                <w:rFonts w:asciiTheme="minorHAnsi" w:hAnsiTheme="minorHAnsi"/>
                                <w:color w:val="FFFFFF" w:themeColor="background1"/>
                                <w:sz w:val="22"/>
                                <w:lang w:val="es-CL"/>
                              </w:rPr>
                              <w:t xml:space="preserve"> 2018</w:t>
                            </w:r>
                          </w:p>
                          <w:p w:rsidR="00577B4A" w:rsidRPr="00224338" w:rsidRDefault="00577B4A" w:rsidP="007A5817">
                            <w:pPr>
                              <w:spacing w:line="276" w:lineRule="auto"/>
                              <w:jc w:val="right"/>
                              <w:rPr>
                                <w:rFonts w:asciiTheme="minorHAnsi" w:hAnsiTheme="minorHAnsi"/>
                                <w:color w:val="FFFFFF" w:themeColor="background1"/>
                                <w:sz w:val="22"/>
                                <w:lang w:val="es-CL"/>
                              </w:rPr>
                            </w:pPr>
                            <w:r w:rsidRPr="00224338">
                              <w:rPr>
                                <w:rFonts w:asciiTheme="minorHAnsi" w:hAnsiTheme="minorHAns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3A9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77B4A" w:rsidRPr="004E2649" w:rsidRDefault="00577B4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FB6C63">
                        <w:rPr>
                          <w:rFonts w:asciiTheme="minorHAnsi" w:hAnsiTheme="minorHAnsi"/>
                          <w:color w:val="FFFFFF" w:themeColor="background1"/>
                          <w:sz w:val="22"/>
                          <w:lang w:val="pt-BR"/>
                        </w:rPr>
                        <w:t>8</w:t>
                      </w:r>
                    </w:p>
                    <w:p w:rsidR="00577B4A" w:rsidRPr="004E2649" w:rsidRDefault="00577B4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B6C63">
                        <w:rPr>
                          <w:rFonts w:asciiTheme="minorHAnsi" w:hAnsiTheme="minorHAnsi"/>
                          <w:color w:val="FFFFFF" w:themeColor="background1"/>
                          <w:sz w:val="22"/>
                          <w:lang w:val="pt-BR"/>
                        </w:rPr>
                        <w:t>42</w:t>
                      </w:r>
                    </w:p>
                    <w:p w:rsidR="00577B4A" w:rsidRPr="00224338" w:rsidRDefault="00FB6C63"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4</w:t>
                      </w:r>
                      <w:r w:rsidR="00577B4A" w:rsidRPr="00224338">
                        <w:rPr>
                          <w:rFonts w:asciiTheme="minorHAnsi" w:hAnsiTheme="minorHAnsi"/>
                          <w:color w:val="FFFFFF" w:themeColor="background1"/>
                          <w:sz w:val="22"/>
                          <w:lang w:val="es-CL"/>
                        </w:rPr>
                        <w:t xml:space="preserve"> m</w:t>
                      </w:r>
                      <w:r>
                        <w:rPr>
                          <w:rFonts w:asciiTheme="minorHAnsi" w:hAnsiTheme="minorHAnsi"/>
                          <w:color w:val="FFFFFF" w:themeColor="background1"/>
                          <w:sz w:val="22"/>
                          <w:lang w:val="es-CL"/>
                        </w:rPr>
                        <w:t>ayo</w:t>
                      </w:r>
                      <w:r w:rsidR="00577B4A" w:rsidRPr="00224338">
                        <w:rPr>
                          <w:rFonts w:asciiTheme="minorHAnsi" w:hAnsiTheme="minorHAnsi"/>
                          <w:color w:val="FFFFFF" w:themeColor="background1"/>
                          <w:sz w:val="22"/>
                          <w:lang w:val="es-CL"/>
                        </w:rPr>
                        <w:t xml:space="preserve"> 2018</w:t>
                      </w:r>
                    </w:p>
                    <w:p w:rsidR="00577B4A" w:rsidRPr="00224338" w:rsidRDefault="00577B4A" w:rsidP="007A5817">
                      <w:pPr>
                        <w:spacing w:line="276" w:lineRule="auto"/>
                        <w:jc w:val="right"/>
                        <w:rPr>
                          <w:rFonts w:asciiTheme="minorHAnsi" w:hAnsiTheme="minorHAnsi"/>
                          <w:color w:val="FFFFFF" w:themeColor="background1"/>
                          <w:sz w:val="22"/>
                          <w:lang w:val="es-CL"/>
                        </w:rPr>
                      </w:pPr>
                      <w:r w:rsidRPr="00224338">
                        <w:rPr>
                          <w:rFonts w:asciiTheme="minorHAnsi" w:hAnsiTheme="minorHAnsi"/>
                          <w:color w:val="FFFFFF" w:themeColor="background1"/>
                          <w:sz w:val="22"/>
                          <w:lang w:val="es-CL"/>
                        </w:rPr>
                        <w:t>Original: español</w:t>
                      </w:r>
                    </w:p>
                  </w:txbxContent>
                </v:textbox>
              </v:shape>
            </w:pict>
          </mc:Fallback>
        </mc:AlternateContent>
      </w: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cs="Arial"/>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5128E4" w:rsidRPr="00757B11" w:rsidRDefault="005128E4"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5128E4" w:rsidRPr="00757B11" w:rsidRDefault="005128E4" w:rsidP="00757B11">
      <w:pPr>
        <w:tabs>
          <w:tab w:val="center" w:pos="5400"/>
        </w:tabs>
        <w:suppressAutoHyphens/>
        <w:jc w:val="center"/>
        <w:rPr>
          <w:rFonts w:asciiTheme="majorHAnsi" w:hAnsiTheme="majorHAnsi"/>
          <w:sz w:val="22"/>
          <w:szCs w:val="22"/>
          <w:lang w:val="es-ES_tradnl"/>
        </w:rPr>
      </w:pPr>
    </w:p>
    <w:p w:rsidR="005128E4" w:rsidRPr="00757B11" w:rsidRDefault="005128E4" w:rsidP="00757B11">
      <w:pPr>
        <w:tabs>
          <w:tab w:val="center" w:pos="5400"/>
        </w:tabs>
        <w:suppressAutoHyphens/>
        <w:jc w:val="center"/>
        <w:rPr>
          <w:rFonts w:asciiTheme="majorHAnsi" w:hAnsiTheme="majorHAnsi"/>
          <w:sz w:val="22"/>
          <w:szCs w:val="22"/>
          <w:lang w:val="es-ES_tradnl"/>
        </w:rPr>
      </w:pPr>
    </w:p>
    <w:p w:rsidR="005128E4" w:rsidRPr="00757B11" w:rsidRDefault="005128E4"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040C3A" w:rsidRPr="00757B11" w:rsidRDefault="00040C3A" w:rsidP="00757B11">
      <w:pPr>
        <w:tabs>
          <w:tab w:val="center" w:pos="5400"/>
        </w:tabs>
        <w:suppressAutoHyphens/>
        <w:jc w:val="center"/>
        <w:rPr>
          <w:rFonts w:asciiTheme="majorHAnsi" w:hAnsiTheme="majorHAnsi"/>
          <w:sz w:val="22"/>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90270B" w:rsidP="00757B11">
      <w:pPr>
        <w:tabs>
          <w:tab w:val="center" w:pos="5400"/>
        </w:tabs>
        <w:suppressAutoHyphens/>
        <w:jc w:val="center"/>
        <w:rPr>
          <w:rFonts w:asciiTheme="majorHAnsi" w:hAnsiTheme="majorHAnsi"/>
          <w:sz w:val="18"/>
          <w:szCs w:val="22"/>
          <w:lang w:val="es-ES_tradnl"/>
        </w:rPr>
      </w:pPr>
      <w:r w:rsidRPr="00757B1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78476E4" wp14:editId="3FD1EF4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B4A" w:rsidRPr="00890650" w:rsidRDefault="00577B4A" w:rsidP="00FB6C6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B6C63">
                              <w:rPr>
                                <w:rFonts w:asciiTheme="majorHAnsi" w:hAnsiTheme="majorHAnsi"/>
                                <w:color w:val="0D0D0D" w:themeColor="text1" w:themeTint="F2"/>
                                <w:sz w:val="18"/>
                                <w:szCs w:val="20"/>
                                <w:lang w:val="es-ES"/>
                              </w:rPr>
                              <w:t>2125</w:t>
                            </w:r>
                            <w:r w:rsidRPr="00890650">
                              <w:rPr>
                                <w:rFonts w:asciiTheme="majorHAnsi" w:hAnsiTheme="majorHAnsi"/>
                                <w:color w:val="0D0D0D" w:themeColor="text1" w:themeTint="F2"/>
                                <w:sz w:val="18"/>
                                <w:szCs w:val="20"/>
                                <w:lang w:val="es-ES"/>
                              </w:rPr>
                              <w:t xml:space="preserve"> celebrada el </w:t>
                            </w:r>
                            <w:r w:rsidR="00FB6C63">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7A4DA2">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FB6C63">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FB6C63">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7A4DA2">
                              <w:rPr>
                                <w:rFonts w:asciiTheme="majorHAnsi" w:hAnsiTheme="majorHAnsi" w:cs="Univers"/>
                                <w:color w:val="0D0D0D" w:themeColor="text1" w:themeTint="F2"/>
                                <w:sz w:val="18"/>
                                <w:szCs w:val="20"/>
                                <w:lang w:val="es-ES_tradnl"/>
                              </w:rPr>
                              <w:t>.</w:t>
                            </w:r>
                          </w:p>
                          <w:p w:rsidR="00577B4A" w:rsidRPr="007A5817" w:rsidRDefault="00577B4A" w:rsidP="00247403">
                            <w:pPr>
                              <w:tabs>
                                <w:tab w:val="center" w:pos="5400"/>
                              </w:tabs>
                              <w:suppressAutoHyphens/>
                              <w:spacing w:before="60"/>
                              <w:rPr>
                                <w:rFonts w:asciiTheme="minorHAnsi" w:hAnsiTheme="minorHAnsi" w:cs="Univers"/>
                                <w:color w:val="0D0D0D" w:themeColor="text1" w:themeTint="F2"/>
                                <w:sz w:val="20"/>
                                <w:szCs w:val="20"/>
                                <w:lang w:val="es-ES"/>
                              </w:rPr>
                            </w:pPr>
                          </w:p>
                          <w:p w:rsidR="00577B4A" w:rsidRPr="00167A34" w:rsidRDefault="00577B4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76E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77B4A" w:rsidRPr="00890650" w:rsidRDefault="00577B4A" w:rsidP="00FB6C6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B6C63">
                        <w:rPr>
                          <w:rFonts w:asciiTheme="majorHAnsi" w:hAnsiTheme="majorHAnsi"/>
                          <w:color w:val="0D0D0D" w:themeColor="text1" w:themeTint="F2"/>
                          <w:sz w:val="18"/>
                          <w:szCs w:val="20"/>
                          <w:lang w:val="es-ES"/>
                        </w:rPr>
                        <w:t>2125</w:t>
                      </w:r>
                      <w:r w:rsidRPr="00890650">
                        <w:rPr>
                          <w:rFonts w:asciiTheme="majorHAnsi" w:hAnsiTheme="majorHAnsi"/>
                          <w:color w:val="0D0D0D" w:themeColor="text1" w:themeTint="F2"/>
                          <w:sz w:val="18"/>
                          <w:szCs w:val="20"/>
                          <w:lang w:val="es-ES"/>
                        </w:rPr>
                        <w:t xml:space="preserve"> celebrada el </w:t>
                      </w:r>
                      <w:r w:rsidR="00FB6C63">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7A4DA2">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FB6C63">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FB6C63">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7A4DA2">
                        <w:rPr>
                          <w:rFonts w:asciiTheme="majorHAnsi" w:hAnsiTheme="majorHAnsi" w:cs="Univers"/>
                          <w:color w:val="0D0D0D" w:themeColor="text1" w:themeTint="F2"/>
                          <w:sz w:val="18"/>
                          <w:szCs w:val="20"/>
                          <w:lang w:val="es-ES_tradnl"/>
                        </w:rPr>
                        <w:t>.</w:t>
                      </w:r>
                    </w:p>
                    <w:p w:rsidR="00577B4A" w:rsidRPr="007A5817" w:rsidRDefault="00577B4A" w:rsidP="00247403">
                      <w:pPr>
                        <w:tabs>
                          <w:tab w:val="center" w:pos="5400"/>
                        </w:tabs>
                        <w:suppressAutoHyphens/>
                        <w:spacing w:before="60"/>
                        <w:rPr>
                          <w:rFonts w:asciiTheme="minorHAnsi" w:hAnsiTheme="minorHAnsi" w:cs="Univers"/>
                          <w:color w:val="0D0D0D" w:themeColor="text1" w:themeTint="F2"/>
                          <w:sz w:val="20"/>
                          <w:szCs w:val="20"/>
                          <w:lang w:val="es-ES"/>
                        </w:rPr>
                      </w:pPr>
                    </w:p>
                    <w:p w:rsidR="00577B4A" w:rsidRPr="00167A34" w:rsidRDefault="00577B4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A50FCF" w:rsidRPr="00757B11" w:rsidRDefault="0090270B" w:rsidP="00757B11">
      <w:pPr>
        <w:tabs>
          <w:tab w:val="center" w:pos="5400"/>
        </w:tabs>
        <w:suppressAutoHyphens/>
        <w:jc w:val="center"/>
        <w:rPr>
          <w:rFonts w:asciiTheme="majorHAnsi" w:hAnsiTheme="majorHAnsi"/>
          <w:sz w:val="18"/>
          <w:szCs w:val="22"/>
          <w:lang w:val="es-ES_tradnl"/>
        </w:rPr>
      </w:pPr>
      <w:r w:rsidRPr="00757B1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D47610" wp14:editId="38C241C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B4A" w:rsidRPr="007B05C4" w:rsidRDefault="00577B4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6C63" w:rsidRPr="00FB6C63">
                              <w:rPr>
                                <w:rFonts w:asciiTheme="majorHAnsi" w:hAnsiTheme="majorHAnsi"/>
                                <w:color w:val="595959" w:themeColor="text1" w:themeTint="A6"/>
                                <w:sz w:val="18"/>
                                <w:szCs w:val="18"/>
                                <w:lang w:val="pt-BR"/>
                              </w:rPr>
                              <w:t>32/18</w:t>
                            </w:r>
                            <w:r w:rsidRPr="00FB6C63">
                              <w:rPr>
                                <w:rFonts w:asciiTheme="majorHAnsi" w:hAnsiTheme="majorHAnsi"/>
                                <w:color w:val="595959" w:themeColor="text1" w:themeTint="A6"/>
                                <w:sz w:val="18"/>
                                <w:szCs w:val="18"/>
                                <w:lang w:val="pt-BR"/>
                              </w:rPr>
                              <w:t xml:space="preserve">. </w:t>
                            </w:r>
                            <w:r w:rsidR="00D05CFA">
                              <w:rPr>
                                <w:rFonts w:asciiTheme="majorHAnsi" w:hAnsiTheme="majorHAnsi"/>
                                <w:color w:val="595959" w:themeColor="text1" w:themeTint="A6"/>
                                <w:sz w:val="18"/>
                                <w:szCs w:val="18"/>
                                <w:lang w:val="es-ES_tradnl"/>
                              </w:rPr>
                              <w:t xml:space="preserve">Petición 355-08. </w:t>
                            </w:r>
                            <w:r>
                              <w:rPr>
                                <w:rFonts w:asciiTheme="majorHAnsi" w:hAnsiTheme="majorHAnsi"/>
                                <w:color w:val="595959" w:themeColor="text1" w:themeTint="A6"/>
                                <w:sz w:val="18"/>
                                <w:szCs w:val="18"/>
                                <w:lang w:val="es-ES_tradnl"/>
                              </w:rPr>
                              <w:t xml:space="preserve">Admisibilidad. </w:t>
                            </w:r>
                            <w:r w:rsidRPr="0028002C">
                              <w:rPr>
                                <w:rFonts w:asciiTheme="majorHAnsi" w:hAnsiTheme="majorHAnsi"/>
                                <w:color w:val="595959" w:themeColor="text1" w:themeTint="A6"/>
                                <w:sz w:val="18"/>
                                <w:szCs w:val="18"/>
                                <w:lang w:val="es-ES"/>
                              </w:rPr>
                              <w:t xml:space="preserve">Alberto Miguel Andrada y Jorge Osvaldo </w:t>
                            </w:r>
                            <w:r w:rsidRPr="002478B1">
                              <w:rPr>
                                <w:rFonts w:asciiTheme="majorHAnsi" w:hAnsiTheme="majorHAnsi"/>
                                <w:color w:val="595959" w:themeColor="text1" w:themeTint="A6"/>
                                <w:sz w:val="18"/>
                                <w:szCs w:val="18"/>
                                <w:lang w:val="es-ES"/>
                              </w:rPr>
                              <w:t>Álv</w:t>
                            </w:r>
                            <w:r w:rsidRPr="0028002C">
                              <w:rPr>
                                <w:rFonts w:asciiTheme="majorHAnsi" w:hAnsiTheme="majorHAnsi"/>
                                <w:color w:val="595959" w:themeColor="text1" w:themeTint="A6"/>
                                <w:sz w:val="18"/>
                                <w:szCs w:val="18"/>
                                <w:lang w:val="es-ES"/>
                              </w:rPr>
                              <w:t>arez. Argentina</w:t>
                            </w:r>
                            <w:r w:rsidRPr="00890650">
                              <w:rPr>
                                <w:rFonts w:asciiTheme="majorHAnsi" w:hAnsiTheme="majorHAnsi"/>
                                <w:color w:val="595959" w:themeColor="text1" w:themeTint="A6"/>
                                <w:sz w:val="18"/>
                                <w:szCs w:val="18"/>
                                <w:lang w:val="es-ES_tradnl"/>
                              </w:rPr>
                              <w:t xml:space="preserve">. </w:t>
                            </w:r>
                            <w:r w:rsidR="00FB6C63">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761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77B4A" w:rsidRPr="007B05C4" w:rsidRDefault="00577B4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6C63" w:rsidRPr="00FB6C63">
                        <w:rPr>
                          <w:rFonts w:asciiTheme="majorHAnsi" w:hAnsiTheme="majorHAnsi"/>
                          <w:color w:val="595959" w:themeColor="text1" w:themeTint="A6"/>
                          <w:sz w:val="18"/>
                          <w:szCs w:val="18"/>
                          <w:lang w:val="pt-BR"/>
                        </w:rPr>
                        <w:t>32/18</w:t>
                      </w:r>
                      <w:r w:rsidRPr="00FB6C63">
                        <w:rPr>
                          <w:rFonts w:asciiTheme="majorHAnsi" w:hAnsiTheme="majorHAnsi"/>
                          <w:color w:val="595959" w:themeColor="text1" w:themeTint="A6"/>
                          <w:sz w:val="18"/>
                          <w:szCs w:val="18"/>
                          <w:lang w:val="pt-BR"/>
                        </w:rPr>
                        <w:t xml:space="preserve">. </w:t>
                      </w:r>
                      <w:r w:rsidR="00D05CFA">
                        <w:rPr>
                          <w:rFonts w:asciiTheme="majorHAnsi" w:hAnsiTheme="majorHAnsi"/>
                          <w:color w:val="595959" w:themeColor="text1" w:themeTint="A6"/>
                          <w:sz w:val="18"/>
                          <w:szCs w:val="18"/>
                          <w:lang w:val="es-ES_tradnl"/>
                        </w:rPr>
                        <w:t xml:space="preserve">Petición 355-08. </w:t>
                      </w:r>
                      <w:r>
                        <w:rPr>
                          <w:rFonts w:asciiTheme="majorHAnsi" w:hAnsiTheme="majorHAnsi"/>
                          <w:color w:val="595959" w:themeColor="text1" w:themeTint="A6"/>
                          <w:sz w:val="18"/>
                          <w:szCs w:val="18"/>
                          <w:lang w:val="es-ES_tradnl"/>
                        </w:rPr>
                        <w:t xml:space="preserve">Admisibilidad. </w:t>
                      </w:r>
                      <w:r w:rsidRPr="0028002C">
                        <w:rPr>
                          <w:rFonts w:asciiTheme="majorHAnsi" w:hAnsiTheme="majorHAnsi"/>
                          <w:color w:val="595959" w:themeColor="text1" w:themeTint="A6"/>
                          <w:sz w:val="18"/>
                          <w:szCs w:val="18"/>
                          <w:lang w:val="es-ES"/>
                        </w:rPr>
                        <w:t xml:space="preserve">Alberto Miguel Andrada y Jorge Osvaldo </w:t>
                      </w:r>
                      <w:r w:rsidRPr="002478B1">
                        <w:rPr>
                          <w:rFonts w:asciiTheme="majorHAnsi" w:hAnsiTheme="majorHAnsi"/>
                          <w:color w:val="595959" w:themeColor="text1" w:themeTint="A6"/>
                          <w:sz w:val="18"/>
                          <w:szCs w:val="18"/>
                          <w:lang w:val="es-ES"/>
                        </w:rPr>
                        <w:t>Álv</w:t>
                      </w:r>
                      <w:r w:rsidRPr="0028002C">
                        <w:rPr>
                          <w:rFonts w:asciiTheme="majorHAnsi" w:hAnsiTheme="majorHAnsi"/>
                          <w:color w:val="595959" w:themeColor="text1" w:themeTint="A6"/>
                          <w:sz w:val="18"/>
                          <w:szCs w:val="18"/>
                          <w:lang w:val="es-ES"/>
                        </w:rPr>
                        <w:t>arez. Argentina</w:t>
                      </w:r>
                      <w:r w:rsidRPr="00890650">
                        <w:rPr>
                          <w:rFonts w:asciiTheme="majorHAnsi" w:hAnsiTheme="majorHAnsi"/>
                          <w:color w:val="595959" w:themeColor="text1" w:themeTint="A6"/>
                          <w:sz w:val="18"/>
                          <w:szCs w:val="18"/>
                          <w:lang w:val="es-ES_tradnl"/>
                        </w:rPr>
                        <w:t xml:space="preserve">. </w:t>
                      </w:r>
                      <w:r w:rsidR="00FB6C63">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757B11" w:rsidRDefault="00A50FCF" w:rsidP="00757B11">
      <w:pPr>
        <w:tabs>
          <w:tab w:val="center" w:pos="5400"/>
        </w:tabs>
        <w:suppressAutoHyphens/>
        <w:jc w:val="center"/>
        <w:rPr>
          <w:rFonts w:asciiTheme="majorHAnsi" w:hAnsiTheme="majorHAnsi"/>
          <w:sz w:val="18"/>
          <w:szCs w:val="22"/>
          <w:lang w:val="es-ES_tradnl"/>
        </w:rPr>
      </w:pPr>
    </w:p>
    <w:p w:rsidR="0090270B" w:rsidRPr="00757B11" w:rsidRDefault="00D306D1" w:rsidP="00757B11">
      <w:pPr>
        <w:tabs>
          <w:tab w:val="center" w:pos="5400"/>
        </w:tabs>
        <w:suppressAutoHyphens/>
        <w:jc w:val="center"/>
        <w:rPr>
          <w:rFonts w:asciiTheme="majorHAnsi" w:hAnsiTheme="majorHAnsi"/>
          <w:b/>
          <w:sz w:val="20"/>
          <w:lang w:val="es-ES_tradnl"/>
        </w:rPr>
      </w:pPr>
      <w:r w:rsidRPr="00757B1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F61E315" wp14:editId="39515F2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7B4A" w:rsidRPr="00D72DC6" w:rsidRDefault="00577B4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4EB2C1" wp14:editId="782C601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E31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77B4A" w:rsidRPr="00D72DC6" w:rsidRDefault="00577B4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4EB2C1" wp14:editId="782C601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57B1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1BCB37D" wp14:editId="3F3E851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B4A" w:rsidRPr="004B7EB6" w:rsidRDefault="00577B4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CB37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77B4A" w:rsidRPr="004B7EB6" w:rsidRDefault="00577B4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57B11" w:rsidRDefault="004A6A54" w:rsidP="00757B11">
      <w:pPr>
        <w:tabs>
          <w:tab w:val="center" w:pos="5400"/>
        </w:tabs>
        <w:suppressAutoHyphens/>
        <w:jc w:val="center"/>
        <w:rPr>
          <w:rFonts w:asciiTheme="majorHAnsi" w:hAnsiTheme="majorHAnsi"/>
          <w:b/>
          <w:sz w:val="20"/>
          <w:lang w:val="es-ES_tradnl"/>
        </w:rPr>
        <w:sectPr w:rsidR="0070697F" w:rsidRPr="00757B1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57B11">
        <w:rPr>
          <w:rFonts w:asciiTheme="majorHAnsi" w:hAnsiTheme="majorHAnsi"/>
          <w:b/>
          <w:sz w:val="20"/>
          <w:lang w:val="es-ES_tradnl"/>
        </w:rPr>
        <w:tab/>
      </w:r>
    </w:p>
    <w:p w:rsidR="003239B8" w:rsidRPr="00757B11" w:rsidRDefault="003239B8" w:rsidP="00757B11">
      <w:pPr>
        <w:spacing w:after="240"/>
        <w:ind w:firstLine="720"/>
        <w:jc w:val="both"/>
        <w:rPr>
          <w:rFonts w:asciiTheme="majorHAnsi" w:hAnsiTheme="majorHAnsi"/>
          <w:b/>
          <w:bCs/>
          <w:sz w:val="20"/>
          <w:szCs w:val="20"/>
          <w:lang w:val="es-ES"/>
        </w:rPr>
      </w:pPr>
      <w:r w:rsidRPr="00757B11">
        <w:rPr>
          <w:rFonts w:asciiTheme="majorHAnsi" w:hAnsiTheme="majorHAnsi"/>
          <w:b/>
          <w:bCs/>
          <w:sz w:val="20"/>
          <w:szCs w:val="20"/>
          <w:lang w:val="es-ES"/>
        </w:rPr>
        <w:lastRenderedPageBreak/>
        <w:t>I.</w:t>
      </w:r>
      <w:r w:rsidRPr="00757B1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A4DA2" w:rsidTr="004A6A54">
        <w:tc>
          <w:tcPr>
            <w:tcW w:w="3600" w:type="dxa"/>
            <w:tcBorders>
              <w:top w:val="single" w:sz="4" w:space="0" w:color="auto"/>
              <w:bottom w:val="single" w:sz="6" w:space="0" w:color="auto"/>
            </w:tcBorders>
            <w:shd w:val="clear" w:color="auto" w:fill="386294"/>
            <w:vAlign w:val="center"/>
          </w:tcPr>
          <w:p w:rsidR="003239B8" w:rsidRPr="00757B11" w:rsidRDefault="003239B8" w:rsidP="00757B11">
            <w:pPr>
              <w:jc w:val="center"/>
              <w:rPr>
                <w:rFonts w:ascii="Cambria" w:hAnsi="Cambria"/>
                <w:b/>
                <w:bCs/>
                <w:color w:val="FFFFFF" w:themeColor="background1"/>
                <w:sz w:val="20"/>
                <w:szCs w:val="20"/>
              </w:rPr>
            </w:pPr>
            <w:r w:rsidRPr="00757B11">
              <w:rPr>
                <w:rFonts w:ascii="Cambria" w:hAnsi="Cambria"/>
                <w:b/>
                <w:bCs/>
                <w:color w:val="FFFFFF" w:themeColor="background1"/>
                <w:sz w:val="20"/>
                <w:szCs w:val="20"/>
              </w:rPr>
              <w:t>Parte peticionaria:</w:t>
            </w:r>
          </w:p>
        </w:tc>
        <w:tc>
          <w:tcPr>
            <w:tcW w:w="5760" w:type="dxa"/>
            <w:vAlign w:val="center"/>
          </w:tcPr>
          <w:p w:rsidR="003239B8" w:rsidRPr="00757B11" w:rsidRDefault="000A2A45" w:rsidP="00757B11">
            <w:pPr>
              <w:jc w:val="both"/>
              <w:rPr>
                <w:rFonts w:ascii="Cambria" w:hAnsi="Cambria"/>
                <w:bCs/>
                <w:sz w:val="20"/>
                <w:szCs w:val="20"/>
                <w:lang w:val="pt-BR"/>
              </w:rPr>
            </w:pPr>
            <w:r w:rsidRPr="00757B11">
              <w:rPr>
                <w:rFonts w:ascii="Cambria" w:hAnsi="Cambria"/>
                <w:bCs/>
                <w:sz w:val="20"/>
                <w:szCs w:val="20"/>
                <w:lang w:val="pt-BR"/>
              </w:rPr>
              <w:t>Alberto Miguel Andrada</w:t>
            </w:r>
            <w:r w:rsidR="00E30FBF" w:rsidRPr="00757B11">
              <w:rPr>
                <w:rFonts w:ascii="Cambria" w:hAnsi="Cambria"/>
                <w:bCs/>
                <w:sz w:val="20"/>
                <w:szCs w:val="20"/>
                <w:lang w:val="pt-BR"/>
              </w:rPr>
              <w:t>,</w:t>
            </w:r>
            <w:r w:rsidRPr="00757B11">
              <w:rPr>
                <w:rFonts w:ascii="Cambria" w:hAnsi="Cambria"/>
                <w:bCs/>
                <w:sz w:val="20"/>
                <w:szCs w:val="20"/>
                <w:lang w:val="pt-BR"/>
              </w:rPr>
              <w:t xml:space="preserve"> Jorge Osvaldo </w:t>
            </w:r>
            <w:r w:rsidR="000A5BF5" w:rsidRPr="00757B11">
              <w:rPr>
                <w:rFonts w:ascii="Cambria" w:hAnsi="Cambria"/>
                <w:bCs/>
                <w:sz w:val="20"/>
                <w:szCs w:val="20"/>
                <w:lang w:val="pt-BR"/>
              </w:rPr>
              <w:t>Á</w:t>
            </w:r>
            <w:r w:rsidRPr="00757B11">
              <w:rPr>
                <w:rFonts w:ascii="Cambria" w:hAnsi="Cambria"/>
                <w:bCs/>
                <w:sz w:val="20"/>
                <w:szCs w:val="20"/>
                <w:lang w:val="pt-BR"/>
              </w:rPr>
              <w:t>lvarez</w:t>
            </w:r>
            <w:r w:rsidR="00E30FBF" w:rsidRPr="00757B11">
              <w:rPr>
                <w:rFonts w:ascii="Cambria" w:hAnsi="Cambria"/>
                <w:bCs/>
                <w:sz w:val="20"/>
                <w:szCs w:val="20"/>
                <w:lang w:val="pt-BR"/>
              </w:rPr>
              <w:t xml:space="preserve"> y Ezequiel Alfredo Testón</w:t>
            </w:r>
          </w:p>
        </w:tc>
      </w:tr>
      <w:tr w:rsidR="003239B8" w:rsidRPr="007A4DA2" w:rsidTr="004A6A54">
        <w:tc>
          <w:tcPr>
            <w:tcW w:w="3600" w:type="dxa"/>
            <w:tcBorders>
              <w:top w:val="single" w:sz="6" w:space="0" w:color="auto"/>
              <w:bottom w:val="single" w:sz="6" w:space="0" w:color="auto"/>
            </w:tcBorders>
            <w:shd w:val="clear" w:color="auto" w:fill="386294"/>
            <w:vAlign w:val="center"/>
          </w:tcPr>
          <w:p w:rsidR="003239B8" w:rsidRPr="00757B11" w:rsidRDefault="00CC75C3" w:rsidP="00757B1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57B11">
                  <w:rPr>
                    <w:rFonts w:ascii="Cambria" w:hAnsi="Cambria"/>
                    <w:b/>
                    <w:bCs/>
                    <w:color w:val="FFFFFF" w:themeColor="background1"/>
                    <w:sz w:val="20"/>
                    <w:szCs w:val="20"/>
                  </w:rPr>
                  <w:t>Presunta víctima</w:t>
                </w:r>
              </w:sdtContent>
            </w:sdt>
            <w:r w:rsidR="003239B8" w:rsidRPr="00757B11">
              <w:rPr>
                <w:rFonts w:ascii="Cambria" w:hAnsi="Cambria"/>
                <w:b/>
                <w:bCs/>
                <w:color w:val="FFFFFF" w:themeColor="background1"/>
                <w:sz w:val="20"/>
                <w:szCs w:val="20"/>
              </w:rPr>
              <w:t>:</w:t>
            </w:r>
          </w:p>
        </w:tc>
        <w:tc>
          <w:tcPr>
            <w:tcW w:w="5760" w:type="dxa"/>
            <w:vAlign w:val="center"/>
          </w:tcPr>
          <w:p w:rsidR="003239B8" w:rsidRPr="00757B11" w:rsidRDefault="000A2A45" w:rsidP="00757B11">
            <w:pPr>
              <w:jc w:val="both"/>
              <w:rPr>
                <w:rFonts w:ascii="Cambria" w:hAnsi="Cambria"/>
                <w:bCs/>
                <w:sz w:val="20"/>
                <w:szCs w:val="20"/>
                <w:lang w:val="pt-BR"/>
              </w:rPr>
            </w:pPr>
            <w:r w:rsidRPr="00757B11">
              <w:rPr>
                <w:rFonts w:ascii="Cambria" w:hAnsi="Cambria"/>
                <w:bCs/>
                <w:sz w:val="20"/>
                <w:szCs w:val="20"/>
                <w:lang w:val="pt-BR"/>
              </w:rPr>
              <w:t xml:space="preserve">Alberto Miguel Andrada y Jorge Osvaldo </w:t>
            </w:r>
            <w:r w:rsidR="000A5BF5" w:rsidRPr="00757B11">
              <w:rPr>
                <w:rFonts w:ascii="Cambria" w:hAnsi="Cambria"/>
                <w:bCs/>
                <w:sz w:val="20"/>
                <w:szCs w:val="20"/>
                <w:lang w:val="pt-BR"/>
              </w:rPr>
              <w:t>Á</w:t>
            </w:r>
            <w:r w:rsidRPr="00757B11">
              <w:rPr>
                <w:rFonts w:ascii="Cambria" w:hAnsi="Cambria"/>
                <w:bCs/>
                <w:sz w:val="20"/>
                <w:szCs w:val="20"/>
                <w:lang w:val="pt-BR"/>
              </w:rPr>
              <w:t>lvarez</w:t>
            </w:r>
          </w:p>
        </w:tc>
      </w:tr>
      <w:tr w:rsidR="003239B8" w:rsidRPr="00757B11" w:rsidTr="004A6A54">
        <w:tc>
          <w:tcPr>
            <w:tcW w:w="3600" w:type="dxa"/>
            <w:tcBorders>
              <w:top w:val="single" w:sz="6" w:space="0" w:color="auto"/>
              <w:bottom w:val="single" w:sz="6" w:space="0" w:color="auto"/>
            </w:tcBorders>
            <w:shd w:val="clear" w:color="auto" w:fill="386294"/>
            <w:vAlign w:val="center"/>
          </w:tcPr>
          <w:p w:rsidR="003239B8" w:rsidRPr="00757B11" w:rsidRDefault="003239B8" w:rsidP="00757B11">
            <w:pPr>
              <w:jc w:val="center"/>
              <w:rPr>
                <w:rFonts w:ascii="Cambria" w:hAnsi="Cambria"/>
                <w:b/>
                <w:bCs/>
                <w:color w:val="FFFFFF" w:themeColor="background1"/>
                <w:sz w:val="20"/>
                <w:szCs w:val="20"/>
              </w:rPr>
            </w:pPr>
            <w:r w:rsidRPr="00757B11">
              <w:rPr>
                <w:rFonts w:ascii="Cambria" w:hAnsi="Cambria"/>
                <w:b/>
                <w:bCs/>
                <w:color w:val="FFFFFF" w:themeColor="background1"/>
                <w:sz w:val="20"/>
                <w:szCs w:val="20"/>
              </w:rPr>
              <w:t xml:space="preserve">Estado </w:t>
            </w:r>
            <w:proofErr w:type="spellStart"/>
            <w:r w:rsidRPr="00757B11">
              <w:rPr>
                <w:rFonts w:ascii="Cambria" w:hAnsi="Cambria"/>
                <w:b/>
                <w:bCs/>
                <w:color w:val="FFFFFF" w:themeColor="background1"/>
                <w:sz w:val="20"/>
                <w:szCs w:val="20"/>
              </w:rPr>
              <w:t>denunciado</w:t>
            </w:r>
            <w:proofErr w:type="spellEnd"/>
            <w:r w:rsidRPr="00757B11">
              <w:rPr>
                <w:rFonts w:ascii="Cambria" w:hAnsi="Cambria"/>
                <w:b/>
                <w:bCs/>
                <w:color w:val="FFFFFF" w:themeColor="background1"/>
                <w:sz w:val="20"/>
                <w:szCs w:val="20"/>
              </w:rPr>
              <w:t>:</w:t>
            </w:r>
          </w:p>
        </w:tc>
        <w:tc>
          <w:tcPr>
            <w:tcW w:w="5760" w:type="dxa"/>
            <w:vAlign w:val="center"/>
          </w:tcPr>
          <w:p w:rsidR="003239B8" w:rsidRPr="00757B11" w:rsidRDefault="009E5A3B" w:rsidP="00757B11">
            <w:pPr>
              <w:jc w:val="both"/>
              <w:rPr>
                <w:rFonts w:ascii="Cambria" w:hAnsi="Cambria"/>
                <w:bCs/>
                <w:sz w:val="20"/>
                <w:szCs w:val="20"/>
              </w:rPr>
            </w:pPr>
            <w:r w:rsidRPr="00757B11">
              <w:rPr>
                <w:rFonts w:ascii="Cambria" w:hAnsi="Cambria"/>
                <w:bCs/>
                <w:sz w:val="20"/>
                <w:szCs w:val="20"/>
              </w:rPr>
              <w:t>Argentina</w:t>
            </w:r>
          </w:p>
        </w:tc>
      </w:tr>
      <w:tr w:rsidR="00223A29" w:rsidRPr="007A4DA2" w:rsidTr="004A6A54">
        <w:tc>
          <w:tcPr>
            <w:tcW w:w="3600" w:type="dxa"/>
            <w:tcBorders>
              <w:top w:val="single" w:sz="6" w:space="0" w:color="auto"/>
              <w:bottom w:val="single" w:sz="6" w:space="0" w:color="auto"/>
            </w:tcBorders>
            <w:shd w:val="clear" w:color="auto" w:fill="386294"/>
            <w:vAlign w:val="center"/>
          </w:tcPr>
          <w:p w:rsidR="00223A29" w:rsidRPr="00757B11" w:rsidRDefault="001B3A00" w:rsidP="00757B11">
            <w:pPr>
              <w:jc w:val="center"/>
              <w:rPr>
                <w:rFonts w:ascii="Cambria" w:hAnsi="Cambria"/>
                <w:b/>
                <w:bCs/>
                <w:color w:val="FFFFFF" w:themeColor="background1"/>
                <w:sz w:val="20"/>
                <w:szCs w:val="20"/>
              </w:rPr>
            </w:pPr>
            <w:r w:rsidRPr="00757B11">
              <w:rPr>
                <w:rFonts w:ascii="Cambria" w:hAnsi="Cambria"/>
                <w:b/>
                <w:bCs/>
                <w:color w:val="FFFFFF" w:themeColor="background1"/>
                <w:sz w:val="20"/>
                <w:szCs w:val="20"/>
              </w:rPr>
              <w:t xml:space="preserve">Derechos </w:t>
            </w:r>
            <w:r w:rsidR="00E4118C" w:rsidRPr="00757B11">
              <w:rPr>
                <w:rFonts w:ascii="Cambria" w:hAnsi="Cambria"/>
                <w:b/>
                <w:bCs/>
                <w:color w:val="FFFFFF" w:themeColor="background1"/>
                <w:sz w:val="20"/>
                <w:szCs w:val="20"/>
              </w:rPr>
              <w:t>invocados</w:t>
            </w:r>
            <w:r w:rsidRPr="00757B11">
              <w:rPr>
                <w:rFonts w:ascii="Cambria" w:hAnsi="Cambria"/>
                <w:b/>
                <w:bCs/>
                <w:color w:val="FFFFFF" w:themeColor="background1"/>
                <w:sz w:val="20"/>
                <w:szCs w:val="20"/>
              </w:rPr>
              <w:t>:</w:t>
            </w:r>
          </w:p>
        </w:tc>
        <w:tc>
          <w:tcPr>
            <w:tcW w:w="5760" w:type="dxa"/>
            <w:vAlign w:val="center"/>
          </w:tcPr>
          <w:p w:rsidR="00223A29" w:rsidRPr="00757B11" w:rsidRDefault="00A51690" w:rsidP="00757B11">
            <w:pPr>
              <w:jc w:val="both"/>
              <w:rPr>
                <w:rFonts w:ascii="Cambria" w:hAnsi="Cambria"/>
                <w:bCs/>
                <w:sz w:val="20"/>
                <w:szCs w:val="20"/>
                <w:lang w:val="es-ES"/>
              </w:rPr>
            </w:pPr>
            <w:r w:rsidRPr="00757B11">
              <w:rPr>
                <w:rFonts w:ascii="Cambria" w:hAnsi="Cambria"/>
                <w:bCs/>
                <w:sz w:val="20"/>
                <w:szCs w:val="20"/>
                <w:lang w:val="es-ES"/>
              </w:rPr>
              <w:t>Artículos</w:t>
            </w:r>
            <w:r w:rsidR="000A2A45" w:rsidRPr="00757B11">
              <w:rPr>
                <w:rFonts w:ascii="Cambria" w:hAnsi="Cambria"/>
                <w:bCs/>
                <w:sz w:val="20"/>
                <w:szCs w:val="20"/>
                <w:lang w:val="es-ES"/>
              </w:rPr>
              <w:t xml:space="preserve"> 5 (integridad</w:t>
            </w:r>
            <w:r w:rsidR="00433FB9" w:rsidRPr="00757B11">
              <w:rPr>
                <w:rFonts w:ascii="Cambria" w:hAnsi="Cambria"/>
                <w:bCs/>
                <w:sz w:val="20"/>
                <w:szCs w:val="20"/>
                <w:lang w:val="es-ES"/>
              </w:rPr>
              <w:t xml:space="preserve"> personal</w:t>
            </w:r>
            <w:r w:rsidR="000A2A45" w:rsidRPr="00757B11">
              <w:rPr>
                <w:rFonts w:ascii="Cambria" w:hAnsi="Cambria"/>
                <w:bCs/>
                <w:sz w:val="20"/>
                <w:szCs w:val="20"/>
                <w:lang w:val="es-ES"/>
              </w:rPr>
              <w:t>), 11 (</w:t>
            </w:r>
            <w:r w:rsidRPr="00757B11">
              <w:rPr>
                <w:rFonts w:ascii="Cambria" w:hAnsi="Cambria"/>
                <w:bCs/>
                <w:sz w:val="20"/>
                <w:szCs w:val="20"/>
                <w:lang w:val="es-ES"/>
              </w:rPr>
              <w:t>honra y dignidad), 21 (propiedad privada)</w:t>
            </w:r>
            <w:r w:rsidR="00161D29" w:rsidRPr="00757B11">
              <w:rPr>
                <w:rFonts w:ascii="Cambria" w:hAnsi="Cambria"/>
                <w:bCs/>
                <w:sz w:val="20"/>
                <w:szCs w:val="20"/>
                <w:lang w:val="es-ES"/>
              </w:rPr>
              <w:t xml:space="preserve"> y</w:t>
            </w:r>
            <w:r w:rsidRPr="00757B11">
              <w:rPr>
                <w:rFonts w:ascii="Cambria" w:hAnsi="Cambria"/>
                <w:bCs/>
                <w:sz w:val="20"/>
                <w:szCs w:val="20"/>
                <w:lang w:val="es-ES"/>
              </w:rPr>
              <w:t xml:space="preserve"> 24 (igualdad ante la ley) </w:t>
            </w:r>
            <w:r w:rsidR="009C10C5" w:rsidRPr="00757B11">
              <w:rPr>
                <w:rFonts w:ascii="Cambria" w:hAnsi="Cambria"/>
                <w:bCs/>
                <w:sz w:val="20"/>
                <w:szCs w:val="20"/>
                <w:lang w:val="es-ES"/>
              </w:rPr>
              <w:t xml:space="preserve">de la Convención Americana </w:t>
            </w:r>
            <w:r w:rsidR="007B5C55" w:rsidRPr="00757B11">
              <w:rPr>
                <w:rFonts w:ascii="Cambria" w:hAnsi="Cambria"/>
                <w:bCs/>
                <w:sz w:val="20"/>
                <w:szCs w:val="20"/>
                <w:lang w:val="es-ES"/>
              </w:rPr>
              <w:t>sobre</w:t>
            </w:r>
            <w:r w:rsidR="009C10C5" w:rsidRPr="00757B11">
              <w:rPr>
                <w:rFonts w:ascii="Cambria" w:hAnsi="Cambria"/>
                <w:bCs/>
                <w:sz w:val="20"/>
                <w:szCs w:val="20"/>
                <w:lang w:val="es-ES"/>
              </w:rPr>
              <w:t xml:space="preserve"> Derechos Humanos</w:t>
            </w:r>
            <w:r w:rsidR="009C10C5" w:rsidRPr="00757B11">
              <w:rPr>
                <w:rStyle w:val="FootnoteReference"/>
                <w:rFonts w:ascii="Cambria" w:hAnsi="Cambria"/>
                <w:bCs/>
                <w:sz w:val="20"/>
                <w:szCs w:val="20"/>
                <w:lang w:val="es-ES"/>
              </w:rPr>
              <w:footnoteReference w:id="2"/>
            </w:r>
            <w:r w:rsidR="009C10C5" w:rsidRPr="00757B11">
              <w:rPr>
                <w:rFonts w:ascii="Cambria" w:hAnsi="Cambria"/>
                <w:bCs/>
                <w:sz w:val="20"/>
                <w:szCs w:val="20"/>
                <w:lang w:val="es-ES"/>
              </w:rPr>
              <w:t xml:space="preserve"> </w:t>
            </w:r>
            <w:r w:rsidRPr="00757B11">
              <w:rPr>
                <w:rFonts w:ascii="Cambria" w:hAnsi="Cambria"/>
                <w:bCs/>
                <w:sz w:val="20"/>
                <w:szCs w:val="20"/>
                <w:lang w:val="es-ES"/>
              </w:rPr>
              <w:t>en relación con su artículo 1</w:t>
            </w:r>
            <w:r w:rsidR="007B5C55" w:rsidRPr="00757B11">
              <w:rPr>
                <w:rFonts w:ascii="Cambria" w:hAnsi="Cambria"/>
                <w:bCs/>
                <w:sz w:val="20"/>
                <w:szCs w:val="20"/>
                <w:lang w:val="es-ES"/>
              </w:rPr>
              <w:t>.1</w:t>
            </w:r>
            <w:r w:rsidRPr="00757B11">
              <w:rPr>
                <w:rFonts w:ascii="Cambria" w:hAnsi="Cambria"/>
                <w:bCs/>
                <w:sz w:val="20"/>
                <w:szCs w:val="20"/>
                <w:lang w:val="es-ES"/>
              </w:rPr>
              <w:t xml:space="preserve"> (obligación de respetar los derechos) </w:t>
            </w:r>
          </w:p>
        </w:tc>
      </w:tr>
    </w:tbl>
    <w:p w:rsidR="003239B8" w:rsidRPr="00757B11" w:rsidRDefault="003239B8" w:rsidP="00757B11">
      <w:pPr>
        <w:spacing w:before="240" w:after="240"/>
        <w:ind w:firstLine="720"/>
        <w:jc w:val="both"/>
        <w:rPr>
          <w:rFonts w:asciiTheme="majorHAnsi" w:hAnsiTheme="majorHAnsi"/>
          <w:b/>
          <w:bCs/>
          <w:sz w:val="20"/>
          <w:szCs w:val="20"/>
          <w:lang w:val="es-ES"/>
        </w:rPr>
      </w:pPr>
      <w:r w:rsidRPr="00757B11">
        <w:rPr>
          <w:rFonts w:asciiTheme="majorHAnsi" w:hAnsiTheme="majorHAnsi"/>
          <w:b/>
          <w:bCs/>
          <w:sz w:val="20"/>
          <w:szCs w:val="20"/>
          <w:lang w:val="es-ES"/>
        </w:rPr>
        <w:t>II.</w:t>
      </w:r>
      <w:r w:rsidRPr="00757B11">
        <w:rPr>
          <w:rFonts w:asciiTheme="majorHAnsi" w:hAnsiTheme="majorHAnsi"/>
          <w:b/>
          <w:bCs/>
          <w:sz w:val="20"/>
          <w:szCs w:val="20"/>
          <w:lang w:val="es-ES"/>
        </w:rPr>
        <w:tab/>
        <w:t>TRÁMITE ANTE LA CIDH</w:t>
      </w:r>
      <w:r w:rsidR="008E3BFE" w:rsidRPr="00757B11">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57B11" w:rsidTr="004A6A54">
        <w:tc>
          <w:tcPr>
            <w:tcW w:w="3600" w:type="dxa"/>
            <w:tcBorders>
              <w:top w:val="single" w:sz="6" w:space="0" w:color="auto"/>
              <w:bottom w:val="single" w:sz="6" w:space="0" w:color="auto"/>
            </w:tcBorders>
            <w:shd w:val="clear" w:color="auto" w:fill="386294"/>
            <w:vAlign w:val="center"/>
          </w:tcPr>
          <w:p w:rsidR="004C2312" w:rsidRPr="00757B11" w:rsidRDefault="004A6A54" w:rsidP="00757B11">
            <w:pPr>
              <w:jc w:val="center"/>
              <w:rPr>
                <w:rFonts w:ascii="Cambria" w:hAnsi="Cambria"/>
                <w:b/>
                <w:bCs/>
                <w:color w:val="FFFFFF" w:themeColor="background1"/>
                <w:sz w:val="20"/>
                <w:szCs w:val="20"/>
                <w:lang w:val="es-ES"/>
              </w:rPr>
            </w:pPr>
            <w:r w:rsidRPr="00757B11">
              <w:rPr>
                <w:rFonts w:ascii="Cambria" w:hAnsi="Cambria"/>
                <w:b/>
                <w:bCs/>
                <w:color w:val="FFFFFF" w:themeColor="background1"/>
                <w:sz w:val="20"/>
                <w:szCs w:val="20"/>
                <w:lang w:val="es-ES"/>
              </w:rPr>
              <w:t>P</w:t>
            </w:r>
            <w:r w:rsidR="004C2312" w:rsidRPr="00757B11">
              <w:rPr>
                <w:rFonts w:ascii="Cambria" w:hAnsi="Cambria"/>
                <w:b/>
                <w:bCs/>
                <w:color w:val="FFFFFF" w:themeColor="background1"/>
                <w:sz w:val="20"/>
                <w:szCs w:val="20"/>
                <w:lang w:val="es-ES"/>
              </w:rPr>
              <w:t>resentación de la petición:</w:t>
            </w:r>
          </w:p>
        </w:tc>
        <w:tc>
          <w:tcPr>
            <w:tcW w:w="5760" w:type="dxa"/>
            <w:vAlign w:val="center"/>
          </w:tcPr>
          <w:p w:rsidR="004C2312" w:rsidRPr="00757B11" w:rsidRDefault="00923912" w:rsidP="00757B11">
            <w:pPr>
              <w:jc w:val="both"/>
              <w:rPr>
                <w:rFonts w:ascii="Cambria" w:hAnsi="Cambria"/>
                <w:bCs/>
                <w:sz w:val="20"/>
                <w:szCs w:val="20"/>
                <w:lang w:val="es-ES"/>
              </w:rPr>
            </w:pPr>
            <w:r w:rsidRPr="00757B11">
              <w:rPr>
                <w:rFonts w:ascii="Cambria" w:hAnsi="Cambria"/>
                <w:bCs/>
                <w:sz w:val="20"/>
                <w:szCs w:val="20"/>
                <w:lang w:val="es-ES"/>
              </w:rPr>
              <w:t>26 de marzo de 2008</w:t>
            </w:r>
          </w:p>
        </w:tc>
      </w:tr>
      <w:tr w:rsidR="004C2312" w:rsidRPr="00757B11" w:rsidTr="004A6A54">
        <w:tc>
          <w:tcPr>
            <w:tcW w:w="3600" w:type="dxa"/>
            <w:tcBorders>
              <w:top w:val="single" w:sz="6" w:space="0" w:color="auto"/>
              <w:bottom w:val="single" w:sz="6" w:space="0" w:color="auto"/>
            </w:tcBorders>
            <w:shd w:val="clear" w:color="auto" w:fill="386294"/>
            <w:vAlign w:val="center"/>
          </w:tcPr>
          <w:p w:rsidR="004C2312" w:rsidRPr="00757B11" w:rsidRDefault="004A6A54" w:rsidP="00757B11">
            <w:pPr>
              <w:jc w:val="center"/>
              <w:rPr>
                <w:rFonts w:ascii="Cambria" w:hAnsi="Cambria"/>
                <w:b/>
                <w:bCs/>
                <w:color w:val="FFFFFF" w:themeColor="background1"/>
                <w:sz w:val="20"/>
                <w:szCs w:val="20"/>
                <w:lang w:val="es-ES"/>
              </w:rPr>
            </w:pPr>
            <w:r w:rsidRPr="00757B11">
              <w:rPr>
                <w:rFonts w:ascii="Cambria" w:hAnsi="Cambria"/>
                <w:b/>
                <w:color w:val="FFFFFF" w:themeColor="background1"/>
                <w:sz w:val="20"/>
                <w:szCs w:val="20"/>
                <w:lang w:val="es-ES"/>
              </w:rPr>
              <w:t>N</w:t>
            </w:r>
            <w:r w:rsidR="004C2312" w:rsidRPr="00757B11">
              <w:rPr>
                <w:rFonts w:ascii="Cambria" w:hAnsi="Cambria"/>
                <w:b/>
                <w:color w:val="FFFFFF" w:themeColor="background1"/>
                <w:sz w:val="20"/>
                <w:szCs w:val="20"/>
                <w:lang w:val="es-ES"/>
              </w:rPr>
              <w:t>otificación de la petición al Estado:</w:t>
            </w:r>
          </w:p>
        </w:tc>
        <w:tc>
          <w:tcPr>
            <w:tcW w:w="5760" w:type="dxa"/>
            <w:vAlign w:val="center"/>
          </w:tcPr>
          <w:p w:rsidR="004C2312" w:rsidRPr="00757B11" w:rsidRDefault="00E9565A" w:rsidP="00757B11">
            <w:pPr>
              <w:jc w:val="both"/>
              <w:rPr>
                <w:rFonts w:ascii="Cambria" w:hAnsi="Cambria"/>
                <w:bCs/>
                <w:sz w:val="20"/>
                <w:szCs w:val="20"/>
                <w:lang w:val="es-ES"/>
              </w:rPr>
            </w:pPr>
            <w:r w:rsidRPr="00757B11">
              <w:rPr>
                <w:rFonts w:ascii="Cambria" w:hAnsi="Cambria"/>
                <w:bCs/>
                <w:sz w:val="20"/>
                <w:szCs w:val="20"/>
                <w:lang w:val="es-ES"/>
              </w:rPr>
              <w:t>1 de noviembre</w:t>
            </w:r>
            <w:r w:rsidR="00923912" w:rsidRPr="00757B11">
              <w:rPr>
                <w:rFonts w:ascii="Cambria" w:hAnsi="Cambria"/>
                <w:bCs/>
                <w:sz w:val="20"/>
                <w:szCs w:val="20"/>
                <w:lang w:val="es-ES"/>
              </w:rPr>
              <w:t xml:space="preserve"> de 2016</w:t>
            </w:r>
          </w:p>
        </w:tc>
      </w:tr>
      <w:tr w:rsidR="004C2312" w:rsidRPr="00757B11" w:rsidTr="004A6A54">
        <w:tc>
          <w:tcPr>
            <w:tcW w:w="3600" w:type="dxa"/>
            <w:tcBorders>
              <w:top w:val="single" w:sz="6" w:space="0" w:color="auto"/>
              <w:bottom w:val="single" w:sz="6" w:space="0" w:color="auto"/>
            </w:tcBorders>
            <w:shd w:val="clear" w:color="auto" w:fill="386294"/>
            <w:vAlign w:val="center"/>
          </w:tcPr>
          <w:p w:rsidR="004C2312" w:rsidRPr="00757B11" w:rsidRDefault="004A6A54" w:rsidP="00757B11">
            <w:pPr>
              <w:jc w:val="center"/>
              <w:rPr>
                <w:rFonts w:ascii="Cambria" w:hAnsi="Cambria"/>
                <w:b/>
                <w:bCs/>
                <w:color w:val="FFFFFF" w:themeColor="background1"/>
                <w:sz w:val="20"/>
                <w:szCs w:val="20"/>
                <w:lang w:val="es-ES"/>
              </w:rPr>
            </w:pPr>
            <w:r w:rsidRPr="00757B11">
              <w:rPr>
                <w:rFonts w:ascii="Cambria" w:hAnsi="Cambria"/>
                <w:b/>
                <w:color w:val="FFFFFF" w:themeColor="background1"/>
                <w:sz w:val="20"/>
                <w:szCs w:val="20"/>
                <w:lang w:val="es-ES"/>
              </w:rPr>
              <w:t>P</w:t>
            </w:r>
            <w:r w:rsidR="004C2312" w:rsidRPr="00757B11">
              <w:rPr>
                <w:rFonts w:ascii="Cambria" w:hAnsi="Cambria"/>
                <w:b/>
                <w:color w:val="FFFFFF" w:themeColor="background1"/>
                <w:sz w:val="20"/>
                <w:szCs w:val="20"/>
                <w:lang w:val="es-ES"/>
              </w:rPr>
              <w:t>rimera respuesta del Estado:</w:t>
            </w:r>
          </w:p>
        </w:tc>
        <w:tc>
          <w:tcPr>
            <w:tcW w:w="5760" w:type="dxa"/>
            <w:vAlign w:val="center"/>
          </w:tcPr>
          <w:p w:rsidR="004C2312" w:rsidRPr="00757B11" w:rsidRDefault="00E9565A" w:rsidP="00757B11">
            <w:pPr>
              <w:jc w:val="both"/>
              <w:rPr>
                <w:rFonts w:ascii="Cambria" w:hAnsi="Cambria"/>
                <w:bCs/>
                <w:sz w:val="20"/>
                <w:szCs w:val="20"/>
                <w:lang w:val="es-ES"/>
              </w:rPr>
            </w:pPr>
            <w:r w:rsidRPr="00757B11">
              <w:rPr>
                <w:rFonts w:ascii="Cambria" w:hAnsi="Cambria"/>
                <w:bCs/>
                <w:sz w:val="20"/>
                <w:szCs w:val="20"/>
                <w:lang w:val="es-ES"/>
              </w:rPr>
              <w:t>2</w:t>
            </w:r>
            <w:r w:rsidR="00663ADD" w:rsidRPr="00757B11">
              <w:rPr>
                <w:rFonts w:ascii="Cambria" w:hAnsi="Cambria"/>
                <w:bCs/>
                <w:sz w:val="20"/>
                <w:szCs w:val="20"/>
                <w:lang w:val="es-ES"/>
              </w:rPr>
              <w:t xml:space="preserve"> de mayo de 2017</w:t>
            </w:r>
          </w:p>
        </w:tc>
      </w:tr>
      <w:tr w:rsidR="004C2312" w:rsidRPr="00757B11" w:rsidTr="004A6A54">
        <w:tc>
          <w:tcPr>
            <w:tcW w:w="3600" w:type="dxa"/>
            <w:tcBorders>
              <w:top w:val="single" w:sz="6" w:space="0" w:color="auto"/>
              <w:bottom w:val="single" w:sz="6" w:space="0" w:color="auto"/>
            </w:tcBorders>
            <w:shd w:val="clear" w:color="auto" w:fill="386294"/>
            <w:vAlign w:val="center"/>
          </w:tcPr>
          <w:p w:rsidR="004C2312" w:rsidRPr="00757B11" w:rsidRDefault="008E3BFE" w:rsidP="00757B11">
            <w:pPr>
              <w:jc w:val="center"/>
              <w:rPr>
                <w:rFonts w:ascii="Cambria" w:hAnsi="Cambria"/>
                <w:b/>
                <w:bCs/>
                <w:color w:val="FFFFFF" w:themeColor="background1"/>
                <w:sz w:val="20"/>
                <w:szCs w:val="20"/>
                <w:lang w:val="es-ES"/>
              </w:rPr>
            </w:pPr>
            <w:r w:rsidRPr="00757B11">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757B11" w:rsidRDefault="00663ADD" w:rsidP="00757B11">
            <w:pPr>
              <w:jc w:val="both"/>
              <w:rPr>
                <w:rFonts w:ascii="Cambria" w:hAnsi="Cambria"/>
                <w:bCs/>
                <w:sz w:val="20"/>
                <w:szCs w:val="20"/>
                <w:lang w:val="es-ES"/>
              </w:rPr>
            </w:pPr>
            <w:r w:rsidRPr="00757B11">
              <w:rPr>
                <w:rFonts w:ascii="Cambria" w:hAnsi="Cambria"/>
                <w:bCs/>
                <w:sz w:val="20"/>
                <w:szCs w:val="20"/>
                <w:lang w:val="es-ES"/>
              </w:rPr>
              <w:t>2 de junio de 2017</w:t>
            </w:r>
          </w:p>
        </w:tc>
      </w:tr>
      <w:tr w:rsidR="004C2312" w:rsidRPr="00757B11" w:rsidTr="004A6A54">
        <w:tc>
          <w:tcPr>
            <w:tcW w:w="3600" w:type="dxa"/>
            <w:tcBorders>
              <w:top w:val="single" w:sz="6" w:space="0" w:color="auto"/>
              <w:bottom w:val="single" w:sz="6" w:space="0" w:color="auto"/>
            </w:tcBorders>
            <w:shd w:val="clear" w:color="auto" w:fill="386294"/>
            <w:vAlign w:val="center"/>
          </w:tcPr>
          <w:p w:rsidR="004C2312" w:rsidRPr="00757B11" w:rsidRDefault="004C2312" w:rsidP="00757B11">
            <w:pPr>
              <w:jc w:val="center"/>
              <w:rPr>
                <w:rFonts w:ascii="Cambria" w:hAnsi="Cambria"/>
                <w:b/>
                <w:bCs/>
                <w:color w:val="FFFFFF" w:themeColor="background1"/>
                <w:sz w:val="20"/>
                <w:szCs w:val="20"/>
              </w:rPr>
            </w:pPr>
            <w:r w:rsidRPr="00757B11">
              <w:rPr>
                <w:rFonts w:ascii="Cambria" w:hAnsi="Cambria"/>
                <w:b/>
                <w:bCs/>
                <w:color w:val="FFFFFF" w:themeColor="background1"/>
                <w:sz w:val="20"/>
                <w:szCs w:val="20"/>
              </w:rPr>
              <w:t>Observaciones adicionales del Estado:</w:t>
            </w:r>
          </w:p>
        </w:tc>
        <w:tc>
          <w:tcPr>
            <w:tcW w:w="5760" w:type="dxa"/>
            <w:vAlign w:val="center"/>
          </w:tcPr>
          <w:p w:rsidR="004C2312" w:rsidRPr="00757B11" w:rsidRDefault="00E9565A" w:rsidP="00757B11">
            <w:pPr>
              <w:jc w:val="both"/>
              <w:rPr>
                <w:rFonts w:ascii="Cambria" w:hAnsi="Cambria"/>
                <w:bCs/>
                <w:sz w:val="20"/>
                <w:szCs w:val="20"/>
              </w:rPr>
            </w:pPr>
            <w:r w:rsidRPr="00757B11">
              <w:rPr>
                <w:rFonts w:ascii="Cambria" w:hAnsi="Cambria"/>
                <w:bCs/>
                <w:sz w:val="20"/>
                <w:szCs w:val="20"/>
              </w:rPr>
              <w:t>18 de diciembre de 2017</w:t>
            </w:r>
          </w:p>
        </w:tc>
      </w:tr>
    </w:tbl>
    <w:p w:rsidR="003239B8" w:rsidRPr="00757B11" w:rsidRDefault="003239B8" w:rsidP="00757B11">
      <w:pPr>
        <w:spacing w:before="240" w:after="240"/>
        <w:ind w:firstLine="720"/>
        <w:jc w:val="both"/>
        <w:rPr>
          <w:rFonts w:asciiTheme="majorHAnsi" w:hAnsiTheme="majorHAnsi"/>
          <w:b/>
          <w:bCs/>
          <w:sz w:val="20"/>
          <w:szCs w:val="20"/>
          <w:lang w:val="es-ES"/>
        </w:rPr>
      </w:pPr>
      <w:r w:rsidRPr="00757B11">
        <w:rPr>
          <w:rFonts w:asciiTheme="majorHAnsi" w:hAnsiTheme="majorHAnsi"/>
          <w:b/>
          <w:bCs/>
          <w:sz w:val="20"/>
          <w:szCs w:val="20"/>
          <w:lang w:val="es-ES"/>
        </w:rPr>
        <w:t xml:space="preserve">III. </w:t>
      </w:r>
      <w:r w:rsidRPr="00757B11">
        <w:rPr>
          <w:rFonts w:asciiTheme="majorHAnsi" w:hAnsiTheme="majorHAnsi"/>
          <w:b/>
          <w:bCs/>
          <w:sz w:val="20"/>
          <w:szCs w:val="20"/>
          <w:lang w:val="es-ES"/>
        </w:rPr>
        <w:tab/>
        <w:t>COMPETENCIA</w:t>
      </w:r>
      <w:r w:rsidR="00EE00E9" w:rsidRPr="00757B1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7B11" w:rsidTr="004A6A54">
        <w:trPr>
          <w:cantSplit/>
        </w:trPr>
        <w:tc>
          <w:tcPr>
            <w:tcW w:w="3600" w:type="dxa"/>
            <w:tcBorders>
              <w:top w:val="single" w:sz="4" w:space="0" w:color="auto"/>
              <w:bottom w:val="single" w:sz="6" w:space="0" w:color="auto"/>
            </w:tcBorders>
            <w:shd w:val="clear" w:color="auto" w:fill="386294"/>
            <w:vAlign w:val="center"/>
          </w:tcPr>
          <w:p w:rsidR="003239B8" w:rsidRPr="00757B11" w:rsidRDefault="003239B8" w:rsidP="00757B11">
            <w:pPr>
              <w:jc w:val="center"/>
              <w:rPr>
                <w:rFonts w:ascii="Cambria" w:hAnsi="Cambria"/>
                <w:b/>
                <w:bCs/>
                <w:i/>
                <w:color w:val="FFFFFF" w:themeColor="background1"/>
                <w:sz w:val="20"/>
                <w:szCs w:val="20"/>
              </w:rPr>
            </w:pPr>
            <w:r w:rsidRPr="00757B11">
              <w:rPr>
                <w:rFonts w:ascii="Cambria" w:hAnsi="Cambria"/>
                <w:b/>
                <w:bCs/>
                <w:color w:val="FFFFFF" w:themeColor="background1"/>
                <w:sz w:val="20"/>
                <w:szCs w:val="20"/>
              </w:rPr>
              <w:t>Competencia</w:t>
            </w:r>
            <w:r w:rsidRPr="00757B11">
              <w:rPr>
                <w:rFonts w:ascii="Cambria" w:hAnsi="Cambria"/>
                <w:b/>
                <w:bCs/>
                <w:i/>
                <w:color w:val="FFFFFF" w:themeColor="background1"/>
                <w:sz w:val="20"/>
                <w:szCs w:val="20"/>
              </w:rPr>
              <w:t xml:space="preserve"> Ratione personae:</w:t>
            </w:r>
          </w:p>
        </w:tc>
        <w:tc>
          <w:tcPr>
            <w:tcW w:w="5760" w:type="dxa"/>
            <w:vAlign w:val="center"/>
          </w:tcPr>
          <w:p w:rsidR="003239B8" w:rsidRPr="00757B11" w:rsidRDefault="006572D4" w:rsidP="00757B11">
            <w:pPr>
              <w:rPr>
                <w:rFonts w:ascii="Cambria" w:hAnsi="Cambria"/>
                <w:bCs/>
                <w:sz w:val="20"/>
                <w:szCs w:val="20"/>
              </w:rPr>
            </w:pPr>
            <w:r w:rsidRPr="00757B11">
              <w:rPr>
                <w:rFonts w:ascii="Cambria" w:hAnsi="Cambria"/>
                <w:bCs/>
                <w:sz w:val="20"/>
                <w:szCs w:val="20"/>
              </w:rPr>
              <w:t>S</w:t>
            </w:r>
            <w:r w:rsidR="007B5C55" w:rsidRPr="00757B11">
              <w:rPr>
                <w:rFonts w:ascii="Cambria" w:hAnsi="Cambria"/>
                <w:bCs/>
                <w:sz w:val="20"/>
                <w:szCs w:val="20"/>
              </w:rPr>
              <w:t>í</w:t>
            </w:r>
          </w:p>
        </w:tc>
      </w:tr>
      <w:tr w:rsidR="003239B8" w:rsidRPr="00757B11" w:rsidTr="004A6A54">
        <w:trPr>
          <w:cantSplit/>
        </w:trPr>
        <w:tc>
          <w:tcPr>
            <w:tcW w:w="3600" w:type="dxa"/>
            <w:tcBorders>
              <w:top w:val="single" w:sz="6" w:space="0" w:color="auto"/>
              <w:bottom w:val="single" w:sz="6" w:space="0" w:color="auto"/>
            </w:tcBorders>
            <w:shd w:val="clear" w:color="auto" w:fill="386294"/>
            <w:vAlign w:val="center"/>
          </w:tcPr>
          <w:p w:rsidR="003239B8" w:rsidRPr="00757B11" w:rsidRDefault="003239B8" w:rsidP="00757B11">
            <w:pPr>
              <w:jc w:val="center"/>
              <w:rPr>
                <w:rFonts w:ascii="Cambria" w:hAnsi="Cambria"/>
                <w:b/>
                <w:bCs/>
                <w:color w:val="FFFFFF" w:themeColor="background1"/>
                <w:sz w:val="20"/>
                <w:szCs w:val="20"/>
              </w:rPr>
            </w:pPr>
            <w:r w:rsidRPr="00757B11">
              <w:rPr>
                <w:rFonts w:ascii="Cambria" w:hAnsi="Cambria"/>
                <w:b/>
                <w:bCs/>
                <w:color w:val="FFFFFF" w:themeColor="background1"/>
                <w:sz w:val="20"/>
                <w:szCs w:val="20"/>
              </w:rPr>
              <w:t>Competencia</w:t>
            </w:r>
            <w:r w:rsidRPr="00757B11">
              <w:rPr>
                <w:rFonts w:ascii="Cambria" w:hAnsi="Cambria"/>
                <w:b/>
                <w:bCs/>
                <w:i/>
                <w:color w:val="FFFFFF" w:themeColor="background1"/>
                <w:sz w:val="20"/>
                <w:szCs w:val="20"/>
              </w:rPr>
              <w:t xml:space="preserve"> Ratione loci</w:t>
            </w:r>
            <w:r w:rsidRPr="00757B11">
              <w:rPr>
                <w:rFonts w:ascii="Cambria" w:hAnsi="Cambria"/>
                <w:b/>
                <w:bCs/>
                <w:color w:val="FFFFFF" w:themeColor="background1"/>
                <w:sz w:val="20"/>
                <w:szCs w:val="20"/>
              </w:rPr>
              <w:t>:</w:t>
            </w:r>
          </w:p>
        </w:tc>
        <w:tc>
          <w:tcPr>
            <w:tcW w:w="5760" w:type="dxa"/>
            <w:vAlign w:val="center"/>
          </w:tcPr>
          <w:p w:rsidR="003239B8" w:rsidRPr="00757B11" w:rsidRDefault="006572D4" w:rsidP="00757B11">
            <w:pPr>
              <w:rPr>
                <w:rFonts w:ascii="Cambria" w:hAnsi="Cambria"/>
                <w:bCs/>
                <w:sz w:val="20"/>
                <w:szCs w:val="20"/>
              </w:rPr>
            </w:pPr>
            <w:r w:rsidRPr="00757B11">
              <w:rPr>
                <w:rFonts w:ascii="Cambria" w:hAnsi="Cambria"/>
                <w:bCs/>
                <w:sz w:val="20"/>
                <w:szCs w:val="20"/>
              </w:rPr>
              <w:t>S</w:t>
            </w:r>
            <w:r w:rsidR="007B5C55" w:rsidRPr="00757B11">
              <w:rPr>
                <w:rFonts w:ascii="Cambria" w:hAnsi="Cambria"/>
                <w:bCs/>
                <w:sz w:val="20"/>
                <w:szCs w:val="20"/>
              </w:rPr>
              <w:t>í</w:t>
            </w:r>
          </w:p>
        </w:tc>
      </w:tr>
      <w:tr w:rsidR="003239B8" w:rsidRPr="00757B11" w:rsidTr="004A6A54">
        <w:trPr>
          <w:cantSplit/>
        </w:trPr>
        <w:tc>
          <w:tcPr>
            <w:tcW w:w="3600" w:type="dxa"/>
            <w:tcBorders>
              <w:top w:val="single" w:sz="6" w:space="0" w:color="auto"/>
              <w:bottom w:val="single" w:sz="6" w:space="0" w:color="auto"/>
            </w:tcBorders>
            <w:shd w:val="clear" w:color="auto" w:fill="386294"/>
            <w:vAlign w:val="center"/>
          </w:tcPr>
          <w:p w:rsidR="003239B8" w:rsidRPr="00757B11" w:rsidRDefault="003239B8" w:rsidP="00757B11">
            <w:pPr>
              <w:jc w:val="center"/>
              <w:rPr>
                <w:rFonts w:ascii="Cambria" w:hAnsi="Cambria"/>
                <w:b/>
                <w:bCs/>
                <w:color w:val="FFFFFF" w:themeColor="background1"/>
                <w:sz w:val="20"/>
                <w:szCs w:val="20"/>
              </w:rPr>
            </w:pPr>
            <w:r w:rsidRPr="00757B11">
              <w:rPr>
                <w:rFonts w:ascii="Cambria" w:hAnsi="Cambria"/>
                <w:b/>
                <w:bCs/>
                <w:color w:val="FFFFFF" w:themeColor="background1"/>
                <w:sz w:val="20"/>
                <w:szCs w:val="20"/>
              </w:rPr>
              <w:t>Competencia</w:t>
            </w:r>
            <w:r w:rsidRPr="00757B11">
              <w:rPr>
                <w:rFonts w:ascii="Cambria" w:hAnsi="Cambria"/>
                <w:b/>
                <w:bCs/>
                <w:i/>
                <w:color w:val="FFFFFF" w:themeColor="background1"/>
                <w:sz w:val="20"/>
                <w:szCs w:val="20"/>
              </w:rPr>
              <w:t xml:space="preserve"> Ratione temporis</w:t>
            </w:r>
            <w:r w:rsidRPr="00757B11">
              <w:rPr>
                <w:rFonts w:ascii="Cambria" w:hAnsi="Cambria"/>
                <w:b/>
                <w:bCs/>
                <w:color w:val="FFFFFF" w:themeColor="background1"/>
                <w:sz w:val="20"/>
                <w:szCs w:val="20"/>
              </w:rPr>
              <w:t>:</w:t>
            </w:r>
          </w:p>
        </w:tc>
        <w:tc>
          <w:tcPr>
            <w:tcW w:w="5760" w:type="dxa"/>
            <w:vAlign w:val="center"/>
          </w:tcPr>
          <w:p w:rsidR="003239B8" w:rsidRPr="00757B11" w:rsidRDefault="006572D4" w:rsidP="00757B11">
            <w:pPr>
              <w:rPr>
                <w:bCs/>
                <w:sz w:val="20"/>
                <w:szCs w:val="20"/>
              </w:rPr>
            </w:pPr>
            <w:r w:rsidRPr="00757B11">
              <w:rPr>
                <w:rFonts w:ascii="Cambria" w:hAnsi="Cambria"/>
                <w:bCs/>
                <w:sz w:val="20"/>
                <w:szCs w:val="20"/>
              </w:rPr>
              <w:t>S</w:t>
            </w:r>
            <w:r w:rsidR="007B5C55" w:rsidRPr="00757B11">
              <w:rPr>
                <w:rFonts w:ascii="Cambria" w:hAnsi="Cambria"/>
                <w:bCs/>
                <w:sz w:val="20"/>
                <w:szCs w:val="20"/>
              </w:rPr>
              <w:t>í</w:t>
            </w:r>
          </w:p>
        </w:tc>
      </w:tr>
      <w:tr w:rsidR="003239B8" w:rsidRPr="007A4DA2" w:rsidTr="004A6A54">
        <w:trPr>
          <w:cantSplit/>
        </w:trPr>
        <w:tc>
          <w:tcPr>
            <w:tcW w:w="3600" w:type="dxa"/>
            <w:tcBorders>
              <w:top w:val="single" w:sz="6" w:space="0" w:color="auto"/>
              <w:bottom w:val="single" w:sz="6" w:space="0" w:color="auto"/>
            </w:tcBorders>
            <w:shd w:val="clear" w:color="auto" w:fill="386294"/>
            <w:vAlign w:val="center"/>
          </w:tcPr>
          <w:p w:rsidR="003239B8" w:rsidRPr="00757B11" w:rsidRDefault="003239B8" w:rsidP="00757B11">
            <w:pPr>
              <w:jc w:val="center"/>
              <w:rPr>
                <w:rFonts w:ascii="Cambria" w:hAnsi="Cambria"/>
                <w:b/>
                <w:bCs/>
                <w:color w:val="FFFFFF" w:themeColor="background1"/>
                <w:sz w:val="20"/>
                <w:szCs w:val="20"/>
              </w:rPr>
            </w:pPr>
            <w:r w:rsidRPr="00757B11">
              <w:rPr>
                <w:rFonts w:ascii="Cambria" w:hAnsi="Cambria"/>
                <w:b/>
                <w:bCs/>
                <w:color w:val="FFFFFF" w:themeColor="background1"/>
                <w:sz w:val="20"/>
                <w:szCs w:val="20"/>
              </w:rPr>
              <w:t>Competencia</w:t>
            </w:r>
            <w:r w:rsidRPr="00757B11">
              <w:rPr>
                <w:rFonts w:ascii="Cambria" w:hAnsi="Cambria"/>
                <w:b/>
                <w:bCs/>
                <w:i/>
                <w:color w:val="FFFFFF" w:themeColor="background1"/>
                <w:sz w:val="20"/>
                <w:szCs w:val="20"/>
              </w:rPr>
              <w:t xml:space="preserve"> Ratione materia</w:t>
            </w:r>
            <w:r w:rsidR="00EE00E9" w:rsidRPr="00757B11">
              <w:rPr>
                <w:rFonts w:ascii="Cambria" w:hAnsi="Cambria"/>
                <w:b/>
                <w:bCs/>
                <w:i/>
                <w:color w:val="FFFFFF" w:themeColor="background1"/>
                <w:sz w:val="20"/>
                <w:szCs w:val="20"/>
              </w:rPr>
              <w:t>e</w:t>
            </w:r>
            <w:r w:rsidRPr="00757B11">
              <w:rPr>
                <w:rFonts w:ascii="Cambria" w:hAnsi="Cambria"/>
                <w:b/>
                <w:bCs/>
                <w:color w:val="FFFFFF" w:themeColor="background1"/>
                <w:sz w:val="20"/>
                <w:szCs w:val="20"/>
              </w:rPr>
              <w:t>:</w:t>
            </w:r>
          </w:p>
        </w:tc>
        <w:tc>
          <w:tcPr>
            <w:tcW w:w="5760" w:type="dxa"/>
            <w:vAlign w:val="center"/>
          </w:tcPr>
          <w:p w:rsidR="003239B8" w:rsidRPr="00757B11" w:rsidRDefault="006572D4" w:rsidP="00757B11">
            <w:pPr>
              <w:jc w:val="both"/>
              <w:rPr>
                <w:rFonts w:ascii="Cambria" w:hAnsi="Cambria"/>
                <w:bCs/>
                <w:sz w:val="20"/>
                <w:szCs w:val="20"/>
                <w:lang w:val="es-ES"/>
              </w:rPr>
            </w:pPr>
            <w:r w:rsidRPr="00757B11">
              <w:rPr>
                <w:rFonts w:ascii="Cambria" w:hAnsi="Cambria"/>
                <w:bCs/>
                <w:sz w:val="20"/>
                <w:szCs w:val="20"/>
                <w:lang w:val="es-ES"/>
              </w:rPr>
              <w:t>S</w:t>
            </w:r>
            <w:r w:rsidR="007B5C55" w:rsidRPr="00757B11">
              <w:rPr>
                <w:rFonts w:ascii="Cambria" w:hAnsi="Cambria"/>
                <w:bCs/>
                <w:sz w:val="20"/>
                <w:szCs w:val="20"/>
                <w:lang w:val="es-ES"/>
              </w:rPr>
              <w:t>í</w:t>
            </w:r>
            <w:r w:rsidRPr="00757B11">
              <w:rPr>
                <w:rFonts w:ascii="Cambria" w:hAnsi="Cambria"/>
                <w:bCs/>
                <w:sz w:val="20"/>
                <w:szCs w:val="20"/>
                <w:lang w:val="es-ES"/>
              </w:rPr>
              <w:t xml:space="preserve">, </w:t>
            </w:r>
            <w:r w:rsidR="00CA39EE" w:rsidRPr="00757B11">
              <w:rPr>
                <w:rFonts w:ascii="Cambria" w:hAnsi="Cambria"/>
                <w:bCs/>
                <w:sz w:val="20"/>
                <w:szCs w:val="20"/>
                <w:lang w:val="es-ES"/>
              </w:rPr>
              <w:t>Convención</w:t>
            </w:r>
            <w:r w:rsidRPr="00757B11">
              <w:rPr>
                <w:rFonts w:ascii="Cambria" w:hAnsi="Cambria"/>
                <w:bCs/>
                <w:sz w:val="20"/>
                <w:szCs w:val="20"/>
                <w:lang w:val="es-ES"/>
              </w:rPr>
              <w:t xml:space="preserve"> Americana (</w:t>
            </w:r>
            <w:r w:rsidR="000A5BF5" w:rsidRPr="00757B11">
              <w:rPr>
                <w:rFonts w:ascii="Cambria" w:hAnsi="Cambria"/>
                <w:bCs/>
                <w:sz w:val="20"/>
                <w:szCs w:val="20"/>
                <w:lang w:val="es-ES"/>
              </w:rPr>
              <w:t>d</w:t>
            </w:r>
            <w:r w:rsidR="009C10C5" w:rsidRPr="00757B11">
              <w:rPr>
                <w:rFonts w:ascii="Cambria" w:hAnsi="Cambria"/>
                <w:bCs/>
                <w:sz w:val="20"/>
                <w:szCs w:val="20"/>
                <w:lang w:val="es-ES"/>
              </w:rPr>
              <w:t>epósito</w:t>
            </w:r>
            <w:r w:rsidRPr="00757B11">
              <w:rPr>
                <w:rFonts w:ascii="Cambria" w:hAnsi="Cambria"/>
                <w:bCs/>
                <w:sz w:val="20"/>
                <w:szCs w:val="20"/>
                <w:lang w:val="es-ES"/>
              </w:rPr>
              <w:t xml:space="preserve"> de instrumento</w:t>
            </w:r>
            <w:r w:rsidR="00161D29" w:rsidRPr="00757B11">
              <w:rPr>
                <w:rFonts w:ascii="Cambria" w:hAnsi="Cambria"/>
                <w:bCs/>
                <w:sz w:val="20"/>
                <w:szCs w:val="20"/>
                <w:lang w:val="es-ES"/>
              </w:rPr>
              <w:t xml:space="preserve"> realizado el</w:t>
            </w:r>
            <w:r w:rsidR="00461B55" w:rsidRPr="00757B11">
              <w:rPr>
                <w:rFonts w:ascii="Cambria" w:hAnsi="Cambria"/>
                <w:bCs/>
                <w:sz w:val="20"/>
                <w:szCs w:val="20"/>
                <w:lang w:val="es-ES"/>
              </w:rPr>
              <w:t xml:space="preserve"> 5 de septiembre de 1984)</w:t>
            </w:r>
          </w:p>
        </w:tc>
      </w:tr>
    </w:tbl>
    <w:p w:rsidR="003239B8" w:rsidRPr="00757B11" w:rsidRDefault="003239B8" w:rsidP="00757B11">
      <w:pPr>
        <w:spacing w:before="240" w:after="240"/>
        <w:ind w:firstLine="720"/>
        <w:jc w:val="both"/>
        <w:rPr>
          <w:rFonts w:asciiTheme="majorHAnsi" w:hAnsiTheme="majorHAnsi"/>
          <w:b/>
          <w:bCs/>
          <w:sz w:val="20"/>
          <w:szCs w:val="20"/>
          <w:lang w:val="es-ES"/>
        </w:rPr>
      </w:pPr>
      <w:r w:rsidRPr="00757B11">
        <w:rPr>
          <w:rFonts w:asciiTheme="majorHAnsi" w:hAnsiTheme="majorHAnsi"/>
          <w:b/>
          <w:bCs/>
          <w:sz w:val="20"/>
          <w:szCs w:val="20"/>
          <w:lang w:val="es-ES"/>
        </w:rPr>
        <w:t xml:space="preserve">IV. </w:t>
      </w:r>
      <w:r w:rsidRPr="00757B11">
        <w:rPr>
          <w:rFonts w:asciiTheme="majorHAnsi" w:hAnsiTheme="majorHAnsi"/>
          <w:b/>
          <w:bCs/>
          <w:sz w:val="20"/>
          <w:szCs w:val="20"/>
          <w:lang w:val="es-ES"/>
        </w:rPr>
        <w:tab/>
      </w:r>
      <w:r w:rsidR="00EE00E9" w:rsidRPr="00757B11">
        <w:rPr>
          <w:rFonts w:asciiTheme="majorHAnsi" w:hAnsiTheme="majorHAnsi"/>
          <w:b/>
          <w:bCs/>
          <w:sz w:val="20"/>
          <w:szCs w:val="20"/>
          <w:lang w:val="es-ES"/>
        </w:rPr>
        <w:t>DUPLICACIÓN</w:t>
      </w:r>
      <w:r w:rsidR="00EE00E9" w:rsidRPr="00757B11">
        <w:rPr>
          <w:rFonts w:asciiTheme="majorHAnsi" w:hAnsiTheme="majorHAnsi"/>
          <w:b/>
          <w:bCs/>
          <w:color w:val="FFFFFF" w:themeColor="background1"/>
          <w:sz w:val="20"/>
          <w:szCs w:val="20"/>
          <w:lang w:val="es-ES"/>
        </w:rPr>
        <w:t xml:space="preserve"> </w:t>
      </w:r>
      <w:r w:rsidR="00EE00E9" w:rsidRPr="00757B11">
        <w:rPr>
          <w:rFonts w:asciiTheme="majorHAnsi" w:hAnsiTheme="majorHAnsi"/>
          <w:b/>
          <w:bCs/>
          <w:sz w:val="20"/>
          <w:szCs w:val="20"/>
          <w:lang w:val="es-ES"/>
        </w:rPr>
        <w:t>DE PROCEDIMIENTOS Y COSA JUZGADA</w:t>
      </w:r>
      <w:r w:rsidR="00EE00E9" w:rsidRPr="00757B11">
        <w:rPr>
          <w:rFonts w:asciiTheme="majorHAnsi" w:hAnsiTheme="majorHAnsi"/>
          <w:b/>
          <w:bCs/>
          <w:i/>
          <w:sz w:val="20"/>
          <w:szCs w:val="20"/>
          <w:lang w:val="es-ES"/>
        </w:rPr>
        <w:t xml:space="preserve"> </w:t>
      </w:r>
      <w:r w:rsidR="00EE00E9" w:rsidRPr="00757B11">
        <w:rPr>
          <w:rFonts w:asciiTheme="majorHAnsi" w:hAnsiTheme="majorHAnsi"/>
          <w:b/>
          <w:bCs/>
          <w:sz w:val="20"/>
          <w:szCs w:val="20"/>
          <w:lang w:val="es-ES"/>
        </w:rPr>
        <w:t xml:space="preserve">INTERNACIONAL, </w:t>
      </w:r>
      <w:r w:rsidRPr="00757B11">
        <w:rPr>
          <w:rFonts w:asciiTheme="majorHAnsi" w:hAnsiTheme="majorHAnsi"/>
          <w:b/>
          <w:bCs/>
          <w:sz w:val="20"/>
          <w:szCs w:val="20"/>
          <w:lang w:val="es-ES"/>
        </w:rPr>
        <w:t xml:space="preserve"> CARACTERIZACIÓN, </w:t>
      </w:r>
      <w:r w:rsidRPr="00757B1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57B11" w:rsidTr="004A6A54">
        <w:trPr>
          <w:cantSplit/>
        </w:trPr>
        <w:tc>
          <w:tcPr>
            <w:tcW w:w="3600" w:type="dxa"/>
            <w:tcBorders>
              <w:top w:val="single" w:sz="4" w:space="0" w:color="auto"/>
              <w:bottom w:val="single" w:sz="6" w:space="0" w:color="auto"/>
            </w:tcBorders>
            <w:shd w:val="clear" w:color="auto" w:fill="386294"/>
            <w:vAlign w:val="center"/>
          </w:tcPr>
          <w:p w:rsidR="00EE00E9" w:rsidRPr="00757B11" w:rsidRDefault="00EE00E9" w:rsidP="00757B11">
            <w:pPr>
              <w:jc w:val="center"/>
              <w:rPr>
                <w:rFonts w:ascii="Cambria" w:hAnsi="Cambria"/>
                <w:b/>
                <w:bCs/>
                <w:color w:val="FFFFFF" w:themeColor="background1"/>
                <w:sz w:val="20"/>
                <w:szCs w:val="20"/>
                <w:lang w:val="es-ES"/>
              </w:rPr>
            </w:pPr>
            <w:r w:rsidRPr="00757B11">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757B11" w:rsidRDefault="00461B55" w:rsidP="00757B11">
            <w:pPr>
              <w:jc w:val="both"/>
              <w:rPr>
                <w:rFonts w:ascii="Cambria" w:hAnsi="Cambria"/>
                <w:bCs/>
                <w:sz w:val="20"/>
                <w:szCs w:val="20"/>
                <w:lang w:val="es-ES"/>
              </w:rPr>
            </w:pPr>
            <w:r w:rsidRPr="00757B11">
              <w:rPr>
                <w:rFonts w:ascii="Cambria" w:hAnsi="Cambria"/>
                <w:bCs/>
                <w:sz w:val="20"/>
                <w:szCs w:val="20"/>
                <w:lang w:val="es-ES"/>
              </w:rPr>
              <w:t>No</w:t>
            </w:r>
          </w:p>
        </w:tc>
      </w:tr>
      <w:tr w:rsidR="003239B8" w:rsidRPr="007A4DA2" w:rsidTr="004A6A54">
        <w:trPr>
          <w:cantSplit/>
        </w:trPr>
        <w:tc>
          <w:tcPr>
            <w:tcW w:w="3600" w:type="dxa"/>
            <w:tcBorders>
              <w:top w:val="single" w:sz="4" w:space="0" w:color="auto"/>
              <w:bottom w:val="single" w:sz="6" w:space="0" w:color="auto"/>
            </w:tcBorders>
            <w:shd w:val="clear" w:color="auto" w:fill="386294"/>
            <w:vAlign w:val="center"/>
          </w:tcPr>
          <w:p w:rsidR="003239B8" w:rsidRPr="00757B11" w:rsidRDefault="003239B8" w:rsidP="00757B11">
            <w:pPr>
              <w:jc w:val="center"/>
              <w:rPr>
                <w:rFonts w:ascii="Cambria" w:hAnsi="Cambria"/>
                <w:b/>
                <w:bCs/>
                <w:i/>
                <w:color w:val="FFFFFF" w:themeColor="background1"/>
                <w:sz w:val="20"/>
                <w:szCs w:val="20"/>
              </w:rPr>
            </w:pPr>
            <w:r w:rsidRPr="00757B11">
              <w:rPr>
                <w:rFonts w:ascii="Cambria" w:hAnsi="Cambria"/>
                <w:b/>
                <w:bCs/>
                <w:color w:val="FFFFFF" w:themeColor="background1"/>
                <w:sz w:val="20"/>
                <w:szCs w:val="20"/>
              </w:rPr>
              <w:t>Derechos declarados admisibles</w:t>
            </w:r>
            <w:r w:rsidRPr="00757B11">
              <w:rPr>
                <w:rFonts w:ascii="Cambria" w:hAnsi="Cambria"/>
                <w:b/>
                <w:bCs/>
                <w:i/>
                <w:color w:val="FFFFFF" w:themeColor="background1"/>
                <w:sz w:val="20"/>
                <w:szCs w:val="20"/>
              </w:rPr>
              <w:t>:</w:t>
            </w:r>
          </w:p>
        </w:tc>
        <w:tc>
          <w:tcPr>
            <w:tcW w:w="5760" w:type="dxa"/>
            <w:vAlign w:val="center"/>
          </w:tcPr>
          <w:p w:rsidR="003239B8" w:rsidRPr="00757B11" w:rsidRDefault="00163FEC" w:rsidP="00757B11">
            <w:pPr>
              <w:jc w:val="both"/>
              <w:rPr>
                <w:rFonts w:ascii="Cambria" w:hAnsi="Cambria"/>
                <w:bCs/>
                <w:sz w:val="20"/>
                <w:szCs w:val="20"/>
                <w:lang w:val="es-ES"/>
              </w:rPr>
            </w:pPr>
            <w:r w:rsidRPr="00757B11">
              <w:rPr>
                <w:rFonts w:ascii="Cambria" w:hAnsi="Cambria"/>
                <w:bCs/>
                <w:sz w:val="20"/>
                <w:szCs w:val="20"/>
                <w:lang w:val="es-ES"/>
              </w:rPr>
              <w:t xml:space="preserve">Artículos </w:t>
            </w:r>
            <w:r w:rsidR="00433FB9" w:rsidRPr="00757B11">
              <w:rPr>
                <w:rFonts w:ascii="Cambria" w:hAnsi="Cambria"/>
                <w:bCs/>
                <w:sz w:val="20"/>
                <w:szCs w:val="20"/>
                <w:lang w:val="es-ES"/>
              </w:rPr>
              <w:t xml:space="preserve">5 (integridad personal), </w:t>
            </w:r>
            <w:r w:rsidR="004E57D3" w:rsidRPr="00757B11">
              <w:rPr>
                <w:rFonts w:ascii="Cambria" w:hAnsi="Cambria"/>
                <w:bCs/>
                <w:sz w:val="20"/>
                <w:szCs w:val="20"/>
                <w:lang w:val="es-ES"/>
              </w:rPr>
              <w:t xml:space="preserve">8 (garantías judiciales), </w:t>
            </w:r>
            <w:r w:rsidRPr="00757B11">
              <w:rPr>
                <w:rFonts w:ascii="Cambria" w:hAnsi="Cambria"/>
                <w:bCs/>
                <w:sz w:val="20"/>
                <w:szCs w:val="20"/>
                <w:lang w:val="es-ES"/>
              </w:rPr>
              <w:t>24 (igualdad ante la ley)</w:t>
            </w:r>
            <w:r w:rsidR="00452A72" w:rsidRPr="00757B11">
              <w:rPr>
                <w:rFonts w:ascii="Cambria" w:hAnsi="Cambria"/>
                <w:bCs/>
                <w:sz w:val="20"/>
                <w:szCs w:val="20"/>
                <w:lang w:val="es-ES"/>
              </w:rPr>
              <w:t xml:space="preserve"> y </w:t>
            </w:r>
            <w:r w:rsidR="004E57D3" w:rsidRPr="00757B11">
              <w:rPr>
                <w:rFonts w:ascii="Cambria" w:hAnsi="Cambria"/>
                <w:bCs/>
                <w:sz w:val="20"/>
                <w:szCs w:val="20"/>
                <w:lang w:val="es-ES"/>
              </w:rPr>
              <w:t xml:space="preserve">25 (protección judicial) </w:t>
            </w:r>
            <w:r w:rsidRPr="00757B11">
              <w:rPr>
                <w:rFonts w:ascii="Cambria" w:hAnsi="Cambria"/>
                <w:bCs/>
                <w:sz w:val="20"/>
                <w:szCs w:val="20"/>
                <w:lang w:val="es-ES"/>
              </w:rPr>
              <w:t>de la Convención Americana en relación con su</w:t>
            </w:r>
            <w:r w:rsidR="0011135A" w:rsidRPr="00757B11">
              <w:rPr>
                <w:rFonts w:ascii="Cambria" w:hAnsi="Cambria"/>
                <w:bCs/>
                <w:sz w:val="20"/>
                <w:szCs w:val="20"/>
                <w:lang w:val="es-ES"/>
              </w:rPr>
              <w:t>s</w:t>
            </w:r>
            <w:r w:rsidRPr="00757B11">
              <w:rPr>
                <w:rFonts w:ascii="Cambria" w:hAnsi="Cambria"/>
                <w:bCs/>
                <w:sz w:val="20"/>
                <w:szCs w:val="20"/>
                <w:lang w:val="es-ES"/>
              </w:rPr>
              <w:t xml:space="preserve"> artículo</w:t>
            </w:r>
            <w:r w:rsidR="0011135A" w:rsidRPr="00757B11">
              <w:rPr>
                <w:rFonts w:ascii="Cambria" w:hAnsi="Cambria"/>
                <w:bCs/>
                <w:sz w:val="20"/>
                <w:szCs w:val="20"/>
                <w:lang w:val="es-ES"/>
              </w:rPr>
              <w:t xml:space="preserve">s </w:t>
            </w:r>
            <w:r w:rsidRPr="00757B11">
              <w:rPr>
                <w:rFonts w:ascii="Cambria" w:hAnsi="Cambria"/>
                <w:bCs/>
                <w:sz w:val="20"/>
                <w:szCs w:val="20"/>
                <w:lang w:val="es-ES"/>
              </w:rPr>
              <w:t xml:space="preserve"> 1</w:t>
            </w:r>
            <w:r w:rsidR="007B5C55" w:rsidRPr="00757B11">
              <w:rPr>
                <w:rFonts w:ascii="Cambria" w:hAnsi="Cambria"/>
                <w:bCs/>
                <w:sz w:val="20"/>
                <w:szCs w:val="20"/>
                <w:lang w:val="es-ES"/>
              </w:rPr>
              <w:t>.1</w:t>
            </w:r>
            <w:r w:rsidRPr="00757B11">
              <w:rPr>
                <w:rFonts w:ascii="Cambria" w:hAnsi="Cambria"/>
                <w:bCs/>
                <w:sz w:val="20"/>
                <w:szCs w:val="20"/>
                <w:lang w:val="es-ES"/>
              </w:rPr>
              <w:t xml:space="preserve"> (obligación de respetar los derechos)</w:t>
            </w:r>
            <w:r w:rsidR="0011135A" w:rsidRPr="00757B11">
              <w:rPr>
                <w:rFonts w:ascii="Cambria" w:hAnsi="Cambria"/>
                <w:bCs/>
                <w:sz w:val="20"/>
                <w:szCs w:val="20"/>
                <w:lang w:val="es-ES"/>
              </w:rPr>
              <w:t xml:space="preserve"> y </w:t>
            </w:r>
            <w:r w:rsidR="002478B1" w:rsidRPr="00757B11">
              <w:rPr>
                <w:rFonts w:ascii="Cambria" w:hAnsi="Cambria"/>
                <w:bCs/>
                <w:sz w:val="20"/>
                <w:szCs w:val="20"/>
                <w:lang w:val="es-ES"/>
              </w:rPr>
              <w:t>2 (deber de adoptar disposiciones de derecho interno)</w:t>
            </w:r>
          </w:p>
        </w:tc>
      </w:tr>
      <w:tr w:rsidR="003239B8" w:rsidRPr="007A4DA2" w:rsidTr="004A6A54">
        <w:trPr>
          <w:cantSplit/>
        </w:trPr>
        <w:tc>
          <w:tcPr>
            <w:tcW w:w="3600" w:type="dxa"/>
            <w:tcBorders>
              <w:top w:val="single" w:sz="6" w:space="0" w:color="auto"/>
              <w:bottom w:val="single" w:sz="6" w:space="0" w:color="auto"/>
            </w:tcBorders>
            <w:shd w:val="clear" w:color="auto" w:fill="386294"/>
            <w:vAlign w:val="center"/>
          </w:tcPr>
          <w:p w:rsidR="003239B8" w:rsidRPr="00757B11" w:rsidRDefault="003239B8" w:rsidP="00757B11">
            <w:pPr>
              <w:jc w:val="center"/>
              <w:rPr>
                <w:rFonts w:ascii="Cambria" w:hAnsi="Cambria"/>
                <w:b/>
                <w:bCs/>
                <w:color w:val="FFFFFF" w:themeColor="background1"/>
                <w:sz w:val="20"/>
                <w:szCs w:val="20"/>
                <w:lang w:val="es-ES"/>
              </w:rPr>
            </w:pPr>
            <w:r w:rsidRPr="00757B11">
              <w:rPr>
                <w:rFonts w:ascii="Cambria" w:hAnsi="Cambria"/>
                <w:b/>
                <w:bCs/>
                <w:color w:val="FFFFFF" w:themeColor="background1"/>
                <w:sz w:val="20"/>
                <w:szCs w:val="20"/>
                <w:lang w:val="es-ES"/>
              </w:rPr>
              <w:t>Agotamiento de recursos internos</w:t>
            </w:r>
            <w:r w:rsidR="00EE00E9" w:rsidRPr="00757B11">
              <w:rPr>
                <w:rFonts w:ascii="Cambria" w:hAnsi="Cambria"/>
                <w:b/>
                <w:bCs/>
                <w:color w:val="FFFFFF" w:themeColor="background1"/>
                <w:sz w:val="20"/>
                <w:szCs w:val="20"/>
                <w:lang w:val="es-ES"/>
              </w:rPr>
              <w:t xml:space="preserve"> o procedencia de una excepción</w:t>
            </w:r>
            <w:r w:rsidRPr="00757B11">
              <w:rPr>
                <w:rFonts w:ascii="Cambria" w:hAnsi="Cambria"/>
                <w:b/>
                <w:bCs/>
                <w:color w:val="FFFFFF" w:themeColor="background1"/>
                <w:sz w:val="20"/>
                <w:szCs w:val="20"/>
                <w:lang w:val="es-ES"/>
              </w:rPr>
              <w:t>:</w:t>
            </w:r>
          </w:p>
        </w:tc>
        <w:tc>
          <w:tcPr>
            <w:tcW w:w="5760" w:type="dxa"/>
            <w:vAlign w:val="center"/>
          </w:tcPr>
          <w:p w:rsidR="003239B8" w:rsidRPr="00757B11" w:rsidRDefault="00461B55" w:rsidP="00757B11">
            <w:pPr>
              <w:rPr>
                <w:rFonts w:ascii="Cambria" w:hAnsi="Cambria"/>
                <w:bCs/>
                <w:sz w:val="20"/>
                <w:szCs w:val="20"/>
                <w:lang w:val="es-ES"/>
              </w:rPr>
            </w:pPr>
            <w:r w:rsidRPr="00757B11">
              <w:rPr>
                <w:rFonts w:ascii="Cambria" w:hAnsi="Cambria"/>
                <w:bCs/>
                <w:sz w:val="20"/>
                <w:szCs w:val="20"/>
                <w:lang w:val="es-ES"/>
              </w:rPr>
              <w:t>S</w:t>
            </w:r>
            <w:r w:rsidR="000A5BF5" w:rsidRPr="00757B11">
              <w:rPr>
                <w:rFonts w:ascii="Cambria" w:hAnsi="Cambria"/>
                <w:bCs/>
                <w:sz w:val="20"/>
                <w:szCs w:val="20"/>
                <w:lang w:val="es-ES"/>
              </w:rPr>
              <w:t>í</w:t>
            </w:r>
            <w:r w:rsidR="009C10C5" w:rsidRPr="00757B11">
              <w:rPr>
                <w:rFonts w:ascii="Cambria" w:hAnsi="Cambria"/>
                <w:bCs/>
                <w:sz w:val="20"/>
                <w:szCs w:val="20"/>
                <w:lang w:val="es-ES"/>
              </w:rPr>
              <w:t xml:space="preserve">, </w:t>
            </w:r>
            <w:r w:rsidR="00B7308B" w:rsidRPr="00757B11">
              <w:rPr>
                <w:rFonts w:ascii="Cambria" w:hAnsi="Cambria"/>
                <w:bCs/>
                <w:sz w:val="20"/>
                <w:szCs w:val="20"/>
                <w:lang w:val="es-ES"/>
              </w:rPr>
              <w:t xml:space="preserve">el </w:t>
            </w:r>
            <w:r w:rsidR="00C024BC" w:rsidRPr="00757B11">
              <w:rPr>
                <w:rFonts w:ascii="Cambria" w:hAnsi="Cambria"/>
                <w:bCs/>
                <w:sz w:val="20"/>
                <w:szCs w:val="20"/>
                <w:lang w:val="es-ES"/>
              </w:rPr>
              <w:t xml:space="preserve">4 y el </w:t>
            </w:r>
            <w:r w:rsidR="007A398E" w:rsidRPr="00757B11">
              <w:rPr>
                <w:rFonts w:ascii="Cambria" w:hAnsi="Cambria"/>
                <w:bCs/>
                <w:sz w:val="20"/>
                <w:szCs w:val="20"/>
                <w:lang w:val="es-ES"/>
              </w:rPr>
              <w:t>6 de febrero de 2008</w:t>
            </w:r>
          </w:p>
        </w:tc>
      </w:tr>
      <w:tr w:rsidR="003239B8" w:rsidRPr="007A4DA2" w:rsidTr="004A6A54">
        <w:trPr>
          <w:cantSplit/>
        </w:trPr>
        <w:tc>
          <w:tcPr>
            <w:tcW w:w="3600" w:type="dxa"/>
            <w:tcBorders>
              <w:top w:val="single" w:sz="6" w:space="0" w:color="auto"/>
              <w:bottom w:val="single" w:sz="6" w:space="0" w:color="auto"/>
            </w:tcBorders>
            <w:shd w:val="clear" w:color="auto" w:fill="386294"/>
            <w:vAlign w:val="center"/>
          </w:tcPr>
          <w:p w:rsidR="003239B8" w:rsidRPr="00757B11" w:rsidRDefault="003239B8" w:rsidP="00757B11">
            <w:pPr>
              <w:jc w:val="center"/>
              <w:rPr>
                <w:rFonts w:ascii="Cambria" w:hAnsi="Cambria"/>
                <w:b/>
                <w:bCs/>
                <w:color w:val="FFFFFF" w:themeColor="background1"/>
                <w:sz w:val="20"/>
                <w:szCs w:val="20"/>
              </w:rPr>
            </w:pPr>
            <w:proofErr w:type="spellStart"/>
            <w:r w:rsidRPr="00757B11">
              <w:rPr>
                <w:rFonts w:ascii="Cambria" w:hAnsi="Cambria"/>
                <w:b/>
                <w:bCs/>
                <w:color w:val="FFFFFF" w:themeColor="background1"/>
                <w:sz w:val="20"/>
                <w:szCs w:val="20"/>
              </w:rPr>
              <w:t>Presentación</w:t>
            </w:r>
            <w:proofErr w:type="spellEnd"/>
            <w:r w:rsidRPr="00757B11">
              <w:rPr>
                <w:rFonts w:ascii="Cambria" w:hAnsi="Cambria"/>
                <w:b/>
                <w:bCs/>
                <w:color w:val="FFFFFF" w:themeColor="background1"/>
                <w:sz w:val="20"/>
                <w:szCs w:val="20"/>
              </w:rPr>
              <w:t xml:space="preserve"> </w:t>
            </w:r>
            <w:proofErr w:type="spellStart"/>
            <w:r w:rsidRPr="00757B11">
              <w:rPr>
                <w:rFonts w:ascii="Cambria" w:hAnsi="Cambria"/>
                <w:b/>
                <w:bCs/>
                <w:color w:val="FFFFFF" w:themeColor="background1"/>
                <w:sz w:val="20"/>
                <w:szCs w:val="20"/>
              </w:rPr>
              <w:t>dentro</w:t>
            </w:r>
            <w:proofErr w:type="spellEnd"/>
            <w:r w:rsidRPr="00757B11">
              <w:rPr>
                <w:rFonts w:ascii="Cambria" w:hAnsi="Cambria"/>
                <w:b/>
                <w:bCs/>
                <w:color w:val="FFFFFF" w:themeColor="background1"/>
                <w:sz w:val="20"/>
                <w:szCs w:val="20"/>
              </w:rPr>
              <w:t xml:space="preserve"> de </w:t>
            </w:r>
            <w:proofErr w:type="spellStart"/>
            <w:r w:rsidRPr="00757B11">
              <w:rPr>
                <w:rFonts w:ascii="Cambria" w:hAnsi="Cambria"/>
                <w:b/>
                <w:bCs/>
                <w:color w:val="FFFFFF" w:themeColor="background1"/>
                <w:sz w:val="20"/>
                <w:szCs w:val="20"/>
              </w:rPr>
              <w:t>plazo</w:t>
            </w:r>
            <w:proofErr w:type="spellEnd"/>
            <w:r w:rsidRPr="00757B11">
              <w:rPr>
                <w:rFonts w:ascii="Cambria" w:hAnsi="Cambria"/>
                <w:b/>
                <w:bCs/>
                <w:color w:val="FFFFFF" w:themeColor="background1"/>
                <w:sz w:val="20"/>
                <w:szCs w:val="20"/>
              </w:rPr>
              <w:t>:</w:t>
            </w:r>
          </w:p>
        </w:tc>
        <w:tc>
          <w:tcPr>
            <w:tcW w:w="5760" w:type="dxa"/>
            <w:vAlign w:val="center"/>
          </w:tcPr>
          <w:p w:rsidR="003239B8" w:rsidRPr="00757B11" w:rsidRDefault="00461B55" w:rsidP="00757B11">
            <w:pPr>
              <w:rPr>
                <w:bCs/>
                <w:sz w:val="20"/>
                <w:szCs w:val="20"/>
                <w:lang w:val="es-ES"/>
              </w:rPr>
            </w:pPr>
            <w:r w:rsidRPr="00757B11">
              <w:rPr>
                <w:rFonts w:ascii="Cambria" w:hAnsi="Cambria"/>
                <w:bCs/>
                <w:sz w:val="20"/>
                <w:szCs w:val="20"/>
                <w:lang w:val="es-ES"/>
              </w:rPr>
              <w:t>S</w:t>
            </w:r>
            <w:r w:rsidR="000A5BF5" w:rsidRPr="00757B11">
              <w:rPr>
                <w:rFonts w:ascii="Cambria" w:hAnsi="Cambria"/>
                <w:bCs/>
                <w:sz w:val="20"/>
                <w:szCs w:val="20"/>
                <w:lang w:val="es-ES"/>
              </w:rPr>
              <w:t>í</w:t>
            </w:r>
            <w:r w:rsidR="009C10C5" w:rsidRPr="00757B11">
              <w:rPr>
                <w:rFonts w:ascii="Cambria" w:hAnsi="Cambria"/>
                <w:bCs/>
                <w:sz w:val="20"/>
                <w:szCs w:val="20"/>
                <w:lang w:val="es-ES"/>
              </w:rPr>
              <w:t>, e</w:t>
            </w:r>
            <w:r w:rsidR="007A398E" w:rsidRPr="00757B11">
              <w:rPr>
                <w:rFonts w:ascii="Cambria" w:hAnsi="Cambria"/>
                <w:bCs/>
                <w:sz w:val="20"/>
                <w:szCs w:val="20"/>
                <w:lang w:val="es-ES"/>
              </w:rPr>
              <w:t>l 26 de marzo de 2008</w:t>
            </w:r>
          </w:p>
        </w:tc>
      </w:tr>
    </w:tbl>
    <w:p w:rsidR="003239B8" w:rsidRPr="00757B11" w:rsidRDefault="00223A29" w:rsidP="00757B11">
      <w:pPr>
        <w:spacing w:before="240" w:after="240"/>
        <w:ind w:firstLine="720"/>
        <w:jc w:val="both"/>
        <w:rPr>
          <w:rFonts w:asciiTheme="majorHAnsi" w:hAnsiTheme="majorHAnsi"/>
          <w:b/>
          <w:sz w:val="20"/>
          <w:szCs w:val="20"/>
          <w:lang w:val="es-UY"/>
        </w:rPr>
      </w:pPr>
      <w:r w:rsidRPr="00757B11">
        <w:rPr>
          <w:rFonts w:asciiTheme="majorHAnsi" w:hAnsiTheme="majorHAnsi"/>
          <w:b/>
          <w:sz w:val="20"/>
          <w:szCs w:val="20"/>
          <w:lang w:val="es-UY"/>
        </w:rPr>
        <w:t xml:space="preserve">V. </w:t>
      </w:r>
      <w:r w:rsidRPr="00757B11">
        <w:rPr>
          <w:rFonts w:asciiTheme="majorHAnsi" w:hAnsiTheme="majorHAnsi"/>
          <w:b/>
          <w:sz w:val="20"/>
          <w:szCs w:val="20"/>
          <w:lang w:val="es-UY"/>
        </w:rPr>
        <w:tab/>
      </w:r>
      <w:r w:rsidR="003239B8" w:rsidRPr="00757B11">
        <w:rPr>
          <w:rFonts w:asciiTheme="majorHAnsi" w:hAnsiTheme="majorHAnsi"/>
          <w:b/>
          <w:sz w:val="20"/>
          <w:szCs w:val="20"/>
          <w:lang w:val="es-UY"/>
        </w:rPr>
        <w:t xml:space="preserve">HECHOS ALEGADOS </w:t>
      </w:r>
    </w:p>
    <w:p w:rsidR="00503B4F" w:rsidRPr="00757B11" w:rsidRDefault="00927BA8"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 xml:space="preserve"> </w:t>
      </w:r>
      <w:r w:rsidR="000C624E" w:rsidRPr="00757B11">
        <w:rPr>
          <w:rFonts w:ascii="Cambria" w:hAnsi="Cambria"/>
          <w:sz w:val="20"/>
          <w:szCs w:val="20"/>
          <w:lang w:val="es-ES"/>
        </w:rPr>
        <w:t>Alberto Miguel</w:t>
      </w:r>
      <w:r w:rsidR="00327C40" w:rsidRPr="00757B11">
        <w:rPr>
          <w:rFonts w:ascii="Cambria" w:hAnsi="Cambria"/>
          <w:sz w:val="20"/>
          <w:szCs w:val="20"/>
          <w:lang w:val="es-ES"/>
        </w:rPr>
        <w:t xml:space="preserve"> Andrada</w:t>
      </w:r>
      <w:r w:rsidR="000C624E" w:rsidRPr="00757B11">
        <w:rPr>
          <w:rFonts w:ascii="Cambria" w:hAnsi="Cambria"/>
          <w:sz w:val="20"/>
          <w:szCs w:val="20"/>
          <w:lang w:val="es-ES"/>
        </w:rPr>
        <w:t xml:space="preserve"> y Jorge Osvaldo </w:t>
      </w:r>
      <w:r w:rsidRPr="00757B11">
        <w:rPr>
          <w:rFonts w:ascii="Cambria" w:hAnsi="Cambria"/>
          <w:sz w:val="20"/>
          <w:szCs w:val="20"/>
          <w:lang w:val="es-ES"/>
        </w:rPr>
        <w:t xml:space="preserve">Álvarez </w:t>
      </w:r>
      <w:r w:rsidR="000C624E" w:rsidRPr="00757B11">
        <w:rPr>
          <w:rFonts w:ascii="Cambria" w:hAnsi="Cambria"/>
          <w:sz w:val="20"/>
          <w:szCs w:val="20"/>
          <w:lang w:val="es-ES"/>
        </w:rPr>
        <w:t>(en adelante</w:t>
      </w:r>
      <w:r w:rsidR="00F765BC" w:rsidRPr="00757B11">
        <w:rPr>
          <w:rFonts w:ascii="Cambria" w:hAnsi="Cambria"/>
          <w:sz w:val="20"/>
          <w:szCs w:val="20"/>
          <w:lang w:val="es-ES"/>
        </w:rPr>
        <w:t>, las</w:t>
      </w:r>
      <w:r w:rsidR="000C624E" w:rsidRPr="00757B11">
        <w:rPr>
          <w:rFonts w:ascii="Cambria" w:hAnsi="Cambria"/>
          <w:sz w:val="20"/>
          <w:szCs w:val="20"/>
          <w:lang w:val="es-ES"/>
        </w:rPr>
        <w:t xml:space="preserve"> </w:t>
      </w:r>
      <w:r w:rsidR="00880C26" w:rsidRPr="00757B11">
        <w:rPr>
          <w:rFonts w:ascii="Cambria" w:hAnsi="Cambria"/>
          <w:sz w:val="20"/>
          <w:szCs w:val="20"/>
          <w:lang w:val="es-ES"/>
        </w:rPr>
        <w:t>“presuntas víctimas”</w:t>
      </w:r>
      <w:r w:rsidR="000C624E" w:rsidRPr="00757B11">
        <w:rPr>
          <w:rFonts w:ascii="Cambria" w:hAnsi="Cambria"/>
          <w:sz w:val="20"/>
          <w:szCs w:val="20"/>
          <w:lang w:val="es-ES"/>
        </w:rPr>
        <w:t xml:space="preserve">), </w:t>
      </w:r>
      <w:r w:rsidR="00F17F65" w:rsidRPr="00757B11">
        <w:rPr>
          <w:rFonts w:ascii="Cambria" w:hAnsi="Cambria"/>
          <w:sz w:val="20"/>
          <w:szCs w:val="20"/>
          <w:lang w:val="es-ES"/>
        </w:rPr>
        <w:t xml:space="preserve">alegan que el Estado argentino vulneró </w:t>
      </w:r>
      <w:r w:rsidR="00D10FA4" w:rsidRPr="00757B11">
        <w:rPr>
          <w:rFonts w:ascii="Cambria" w:hAnsi="Cambria"/>
          <w:sz w:val="20"/>
          <w:szCs w:val="20"/>
          <w:lang w:val="es-ES"/>
        </w:rPr>
        <w:t xml:space="preserve">entre otros, </w:t>
      </w:r>
      <w:r w:rsidR="00F17F65" w:rsidRPr="00757B11">
        <w:rPr>
          <w:rFonts w:ascii="Cambria" w:hAnsi="Cambria"/>
          <w:sz w:val="20"/>
          <w:szCs w:val="20"/>
          <w:lang w:val="es-ES"/>
        </w:rPr>
        <w:t>su</w:t>
      </w:r>
      <w:r w:rsidR="005A0A0B" w:rsidRPr="00757B11">
        <w:rPr>
          <w:rFonts w:ascii="Cambria" w:hAnsi="Cambria"/>
          <w:sz w:val="20"/>
          <w:szCs w:val="20"/>
          <w:lang w:val="es-ES"/>
        </w:rPr>
        <w:t>s</w:t>
      </w:r>
      <w:r w:rsidR="00F17F65" w:rsidRPr="00757B11">
        <w:rPr>
          <w:rFonts w:ascii="Cambria" w:hAnsi="Cambria"/>
          <w:sz w:val="20"/>
          <w:szCs w:val="20"/>
          <w:lang w:val="es-ES"/>
        </w:rPr>
        <w:t xml:space="preserve"> derecho</w:t>
      </w:r>
      <w:r w:rsidR="005A0A0B" w:rsidRPr="00757B11">
        <w:rPr>
          <w:rFonts w:ascii="Cambria" w:hAnsi="Cambria"/>
          <w:sz w:val="20"/>
          <w:szCs w:val="20"/>
          <w:lang w:val="es-ES"/>
        </w:rPr>
        <w:t>s</w:t>
      </w:r>
      <w:r w:rsidR="00D10FA4" w:rsidRPr="00757B11">
        <w:rPr>
          <w:rFonts w:ascii="Cambria" w:hAnsi="Cambria"/>
          <w:sz w:val="20"/>
          <w:szCs w:val="20"/>
          <w:lang w:val="es-ES"/>
        </w:rPr>
        <w:t xml:space="preserve"> a la</w:t>
      </w:r>
      <w:r w:rsidR="00F17F65" w:rsidRPr="00757B11">
        <w:rPr>
          <w:rFonts w:ascii="Cambria" w:hAnsi="Cambria"/>
          <w:sz w:val="20"/>
          <w:szCs w:val="20"/>
          <w:lang w:val="es-ES"/>
        </w:rPr>
        <w:t xml:space="preserve"> </w:t>
      </w:r>
      <w:r w:rsidR="00D10FA4" w:rsidRPr="00757B11">
        <w:rPr>
          <w:rFonts w:ascii="Cambria" w:hAnsi="Cambria"/>
          <w:sz w:val="20"/>
          <w:szCs w:val="20"/>
          <w:lang w:val="es-ES"/>
        </w:rPr>
        <w:t xml:space="preserve">propiedad, la </w:t>
      </w:r>
      <w:r w:rsidR="00F17F65" w:rsidRPr="00757B11">
        <w:rPr>
          <w:rFonts w:ascii="Cambria" w:hAnsi="Cambria"/>
          <w:sz w:val="20"/>
          <w:szCs w:val="20"/>
          <w:lang w:val="es-ES"/>
        </w:rPr>
        <w:t>igualdad ante la ley</w:t>
      </w:r>
      <w:r w:rsidR="00D10FA4" w:rsidRPr="00757B11">
        <w:rPr>
          <w:rFonts w:ascii="Cambria" w:hAnsi="Cambria"/>
          <w:sz w:val="20"/>
          <w:szCs w:val="20"/>
          <w:lang w:val="es-ES"/>
        </w:rPr>
        <w:t xml:space="preserve">, </w:t>
      </w:r>
      <w:r w:rsidR="00F17F65" w:rsidRPr="00757B11">
        <w:rPr>
          <w:rFonts w:ascii="Cambria" w:hAnsi="Cambria"/>
          <w:sz w:val="20"/>
          <w:szCs w:val="20"/>
          <w:lang w:val="es-ES"/>
        </w:rPr>
        <w:t xml:space="preserve"> y </w:t>
      </w:r>
      <w:r w:rsidR="00F765BC" w:rsidRPr="00757B11">
        <w:rPr>
          <w:rFonts w:ascii="Cambria" w:hAnsi="Cambria"/>
          <w:sz w:val="20"/>
          <w:szCs w:val="20"/>
          <w:lang w:val="es-ES"/>
        </w:rPr>
        <w:t xml:space="preserve">a </w:t>
      </w:r>
      <w:r w:rsidR="00F17F65" w:rsidRPr="00757B11">
        <w:rPr>
          <w:rFonts w:ascii="Cambria" w:hAnsi="Cambria"/>
          <w:sz w:val="20"/>
          <w:szCs w:val="20"/>
          <w:lang w:val="es-ES"/>
        </w:rPr>
        <w:t>no ser discriminado</w:t>
      </w:r>
      <w:r w:rsidR="005A0A0B" w:rsidRPr="00757B11">
        <w:rPr>
          <w:rFonts w:ascii="Cambria" w:hAnsi="Cambria"/>
          <w:sz w:val="20"/>
          <w:szCs w:val="20"/>
          <w:lang w:val="es-ES"/>
        </w:rPr>
        <w:t>s</w:t>
      </w:r>
      <w:r w:rsidR="00F17F65" w:rsidRPr="00757B11">
        <w:rPr>
          <w:rFonts w:ascii="Cambria" w:hAnsi="Cambria"/>
          <w:sz w:val="20"/>
          <w:szCs w:val="20"/>
          <w:lang w:val="es-ES"/>
        </w:rPr>
        <w:t>. Sostienen que en su condición de policías</w:t>
      </w:r>
      <w:r w:rsidR="003564AE" w:rsidRPr="00757B11">
        <w:rPr>
          <w:rFonts w:ascii="Cambria" w:hAnsi="Cambria"/>
          <w:sz w:val="20"/>
          <w:szCs w:val="20"/>
          <w:lang w:val="es-ES"/>
        </w:rPr>
        <w:t xml:space="preserve"> federales</w:t>
      </w:r>
      <w:r w:rsidR="00F17F65" w:rsidRPr="00757B11">
        <w:rPr>
          <w:rFonts w:ascii="Cambria" w:hAnsi="Cambria"/>
          <w:sz w:val="20"/>
          <w:szCs w:val="20"/>
          <w:lang w:val="es-ES"/>
        </w:rPr>
        <w:t>,</w:t>
      </w:r>
      <w:r w:rsidR="003564AE" w:rsidRPr="00757B11">
        <w:rPr>
          <w:rFonts w:ascii="Cambria" w:hAnsi="Cambria"/>
          <w:sz w:val="20"/>
          <w:szCs w:val="20"/>
          <w:lang w:val="es-ES"/>
        </w:rPr>
        <w:t xml:space="preserve"> y a pesar de haber sufrido lesiones severas en el desempeño de sus funciones,</w:t>
      </w:r>
      <w:r w:rsidR="00F17F65" w:rsidRPr="00757B11">
        <w:rPr>
          <w:rFonts w:ascii="Cambria" w:hAnsi="Cambria"/>
          <w:sz w:val="20"/>
          <w:szCs w:val="20"/>
          <w:lang w:val="es-ES"/>
        </w:rPr>
        <w:t xml:space="preserve"> </w:t>
      </w:r>
      <w:r w:rsidR="007C2E9D" w:rsidRPr="00757B11">
        <w:rPr>
          <w:rFonts w:ascii="Cambria" w:hAnsi="Cambria"/>
          <w:sz w:val="20"/>
          <w:szCs w:val="20"/>
          <w:lang w:val="es-ES"/>
        </w:rPr>
        <w:t xml:space="preserve">la </w:t>
      </w:r>
      <w:r w:rsidR="00F17F65" w:rsidRPr="00757B11">
        <w:rPr>
          <w:rFonts w:ascii="Cambria" w:hAnsi="Cambria"/>
          <w:sz w:val="20"/>
          <w:szCs w:val="20"/>
          <w:lang w:val="es-ES"/>
        </w:rPr>
        <w:t>normativ</w:t>
      </w:r>
      <w:r w:rsidR="007C2E9D" w:rsidRPr="00757B11">
        <w:rPr>
          <w:rFonts w:ascii="Cambria" w:hAnsi="Cambria"/>
          <w:sz w:val="20"/>
          <w:szCs w:val="20"/>
          <w:lang w:val="es-ES"/>
        </w:rPr>
        <w:t>a interna</w:t>
      </w:r>
      <w:r w:rsidR="00F17F65" w:rsidRPr="00757B11">
        <w:rPr>
          <w:rFonts w:ascii="Cambria" w:hAnsi="Cambria"/>
          <w:sz w:val="20"/>
          <w:szCs w:val="20"/>
          <w:lang w:val="es-ES"/>
        </w:rPr>
        <w:t xml:space="preserve"> (</w:t>
      </w:r>
      <w:r w:rsidR="003F695C" w:rsidRPr="00757B11">
        <w:rPr>
          <w:rFonts w:ascii="Cambria" w:hAnsi="Cambria"/>
          <w:sz w:val="20"/>
          <w:szCs w:val="20"/>
          <w:lang w:val="es-ES"/>
        </w:rPr>
        <w:t>L</w:t>
      </w:r>
      <w:r w:rsidR="00F7275E" w:rsidRPr="00757B11">
        <w:rPr>
          <w:rFonts w:ascii="Cambria" w:hAnsi="Cambria"/>
          <w:sz w:val="20"/>
          <w:szCs w:val="20"/>
          <w:lang w:val="es-ES"/>
        </w:rPr>
        <w:t>ey orgánica de la Policía Federal No 21.965</w:t>
      </w:r>
      <w:r w:rsidR="00F17F65" w:rsidRPr="00757B11">
        <w:rPr>
          <w:rFonts w:ascii="Cambria" w:hAnsi="Cambria"/>
          <w:sz w:val="20"/>
          <w:szCs w:val="20"/>
          <w:lang w:val="es-ES"/>
        </w:rPr>
        <w:t xml:space="preserve">) les impide acceder a </w:t>
      </w:r>
      <w:r w:rsidR="00F765BC" w:rsidRPr="00757B11">
        <w:rPr>
          <w:rFonts w:ascii="Cambria" w:hAnsi="Cambria"/>
          <w:sz w:val="20"/>
          <w:szCs w:val="20"/>
          <w:lang w:val="es-ES"/>
        </w:rPr>
        <w:t>un</w:t>
      </w:r>
      <w:r w:rsidR="00F17F65" w:rsidRPr="00757B11">
        <w:rPr>
          <w:rFonts w:ascii="Cambria" w:hAnsi="Cambria"/>
          <w:sz w:val="20"/>
          <w:szCs w:val="20"/>
          <w:lang w:val="es-ES"/>
        </w:rPr>
        <w:t>a indemniza</w:t>
      </w:r>
      <w:r w:rsidR="0028002C" w:rsidRPr="00757B11">
        <w:rPr>
          <w:rFonts w:ascii="Cambria" w:hAnsi="Cambria"/>
          <w:sz w:val="20"/>
          <w:szCs w:val="20"/>
          <w:lang w:val="es-ES"/>
        </w:rPr>
        <w:t>ción por accidentes de trabajo,</w:t>
      </w:r>
      <w:r w:rsidR="00F17F65" w:rsidRPr="00757B11">
        <w:rPr>
          <w:rFonts w:ascii="Cambria" w:hAnsi="Cambria"/>
          <w:sz w:val="20"/>
          <w:szCs w:val="20"/>
          <w:lang w:val="es-ES"/>
        </w:rPr>
        <w:t xml:space="preserve"> </w:t>
      </w:r>
      <w:r w:rsidR="00F765BC" w:rsidRPr="00757B11">
        <w:rPr>
          <w:rFonts w:ascii="Cambria" w:hAnsi="Cambria"/>
          <w:sz w:val="20"/>
          <w:szCs w:val="20"/>
          <w:lang w:val="es-ES"/>
        </w:rPr>
        <w:t xml:space="preserve">a </w:t>
      </w:r>
      <w:r w:rsidR="00F17F65" w:rsidRPr="00757B11">
        <w:rPr>
          <w:rFonts w:ascii="Cambria" w:hAnsi="Cambria"/>
          <w:sz w:val="20"/>
          <w:szCs w:val="20"/>
          <w:lang w:val="es-ES"/>
        </w:rPr>
        <w:t xml:space="preserve">la cual tienen derecho el resto de </w:t>
      </w:r>
      <w:r w:rsidR="00F17F65" w:rsidRPr="00757B11">
        <w:rPr>
          <w:rFonts w:ascii="Cambria" w:hAnsi="Cambria"/>
          <w:sz w:val="20"/>
          <w:szCs w:val="20"/>
          <w:lang w:val="es-ES"/>
        </w:rPr>
        <w:lastRenderedPageBreak/>
        <w:t xml:space="preserve">los trabajadores argentinos. Agregan que los tribunales </w:t>
      </w:r>
      <w:r w:rsidR="00327C40" w:rsidRPr="00757B11">
        <w:rPr>
          <w:rFonts w:ascii="Cambria" w:hAnsi="Cambria"/>
          <w:sz w:val="20"/>
          <w:szCs w:val="20"/>
          <w:lang w:val="es-ES"/>
        </w:rPr>
        <w:t>nacionales rechazaron</w:t>
      </w:r>
      <w:r w:rsidR="00196A5E" w:rsidRPr="00757B11">
        <w:rPr>
          <w:rFonts w:ascii="Cambria" w:hAnsi="Cambria"/>
          <w:sz w:val="20"/>
          <w:szCs w:val="20"/>
          <w:lang w:val="es-ES"/>
        </w:rPr>
        <w:t xml:space="preserve"> los</w:t>
      </w:r>
      <w:r w:rsidR="00327C40" w:rsidRPr="00757B11">
        <w:rPr>
          <w:rFonts w:ascii="Cambria" w:hAnsi="Cambria"/>
          <w:sz w:val="20"/>
          <w:szCs w:val="20"/>
          <w:lang w:val="es-ES"/>
        </w:rPr>
        <w:t xml:space="preserve"> recursos</w:t>
      </w:r>
      <w:r w:rsidR="00196A5E" w:rsidRPr="00757B11">
        <w:rPr>
          <w:rFonts w:ascii="Cambria" w:hAnsi="Cambria"/>
          <w:sz w:val="20"/>
          <w:szCs w:val="20"/>
          <w:lang w:val="es-ES"/>
        </w:rPr>
        <w:t xml:space="preserve"> que oportunamente impulsaron para obtener una reparación, aplicando</w:t>
      </w:r>
      <w:r w:rsidR="003D5154" w:rsidRPr="00757B11">
        <w:rPr>
          <w:rFonts w:ascii="Cambria" w:hAnsi="Cambria"/>
          <w:sz w:val="20"/>
          <w:szCs w:val="20"/>
          <w:lang w:val="es-ES"/>
        </w:rPr>
        <w:t xml:space="preserve"> el referido marco legal y </w:t>
      </w:r>
      <w:r w:rsidR="00F17F65" w:rsidRPr="00757B11">
        <w:rPr>
          <w:rFonts w:ascii="Cambria" w:hAnsi="Cambria"/>
          <w:sz w:val="20"/>
          <w:szCs w:val="20"/>
          <w:lang w:val="es-ES"/>
        </w:rPr>
        <w:t>utiliza</w:t>
      </w:r>
      <w:r w:rsidR="00C024BC" w:rsidRPr="00757B11">
        <w:rPr>
          <w:rFonts w:ascii="Cambria" w:hAnsi="Cambria"/>
          <w:sz w:val="20"/>
          <w:szCs w:val="20"/>
          <w:lang w:val="es-ES"/>
        </w:rPr>
        <w:t>n</w:t>
      </w:r>
      <w:r w:rsidR="00196A5E" w:rsidRPr="00757B11">
        <w:rPr>
          <w:rFonts w:ascii="Cambria" w:hAnsi="Cambria"/>
          <w:sz w:val="20"/>
          <w:szCs w:val="20"/>
          <w:lang w:val="es-ES"/>
        </w:rPr>
        <w:t>do</w:t>
      </w:r>
      <w:r w:rsidR="00F17F65" w:rsidRPr="00757B11">
        <w:rPr>
          <w:rFonts w:ascii="Cambria" w:hAnsi="Cambria"/>
          <w:sz w:val="20"/>
          <w:szCs w:val="20"/>
          <w:lang w:val="es-ES"/>
        </w:rPr>
        <w:t xml:space="preserve"> </w:t>
      </w:r>
      <w:r w:rsidR="00327C40" w:rsidRPr="00757B11">
        <w:rPr>
          <w:rFonts w:ascii="Cambria" w:hAnsi="Cambria"/>
          <w:sz w:val="20"/>
          <w:szCs w:val="20"/>
          <w:lang w:val="es-ES"/>
        </w:rPr>
        <w:t>un precedente</w:t>
      </w:r>
      <w:r w:rsidR="00196A5E" w:rsidRPr="00757B11">
        <w:rPr>
          <w:rFonts w:ascii="Cambria" w:hAnsi="Cambria"/>
          <w:sz w:val="20"/>
          <w:szCs w:val="20"/>
          <w:lang w:val="es-ES"/>
        </w:rPr>
        <w:t xml:space="preserve"> judicial</w:t>
      </w:r>
      <w:r w:rsidR="00327C40" w:rsidRPr="00757B11">
        <w:rPr>
          <w:rFonts w:ascii="Cambria" w:hAnsi="Cambria"/>
          <w:sz w:val="20"/>
          <w:szCs w:val="20"/>
          <w:lang w:val="es-ES"/>
        </w:rPr>
        <w:t xml:space="preserve"> vinculado a </w:t>
      </w:r>
      <w:r w:rsidR="00F17F65" w:rsidRPr="00757B11">
        <w:rPr>
          <w:rFonts w:ascii="Cambria" w:hAnsi="Cambria"/>
          <w:sz w:val="20"/>
          <w:szCs w:val="20"/>
          <w:lang w:val="es-ES"/>
        </w:rPr>
        <w:t>conflictos armados de carácter internacional</w:t>
      </w:r>
      <w:r w:rsidR="007C2E9D" w:rsidRPr="00757B11">
        <w:rPr>
          <w:rFonts w:ascii="Cambria" w:hAnsi="Cambria"/>
          <w:sz w:val="20"/>
          <w:szCs w:val="20"/>
          <w:lang w:val="es-ES"/>
        </w:rPr>
        <w:t>,</w:t>
      </w:r>
      <w:r w:rsidR="00327C40" w:rsidRPr="00757B11">
        <w:rPr>
          <w:rFonts w:ascii="Cambria" w:hAnsi="Cambria"/>
          <w:sz w:val="20"/>
          <w:szCs w:val="20"/>
          <w:lang w:val="es-ES"/>
        </w:rPr>
        <w:t xml:space="preserve"> situación que evidencia</w:t>
      </w:r>
      <w:r w:rsidR="00F17F65" w:rsidRPr="00757B11">
        <w:rPr>
          <w:rFonts w:ascii="Cambria" w:hAnsi="Cambria"/>
          <w:sz w:val="20"/>
          <w:szCs w:val="20"/>
          <w:lang w:val="es-ES"/>
        </w:rPr>
        <w:t xml:space="preserve"> </w:t>
      </w:r>
      <w:r w:rsidR="007C2E9D" w:rsidRPr="00757B11">
        <w:rPr>
          <w:rFonts w:ascii="Cambria" w:hAnsi="Cambria"/>
          <w:sz w:val="20"/>
          <w:szCs w:val="20"/>
          <w:lang w:val="es-ES"/>
        </w:rPr>
        <w:t>la</w:t>
      </w:r>
      <w:r w:rsidR="00F17F65" w:rsidRPr="00757B11">
        <w:rPr>
          <w:rFonts w:ascii="Cambria" w:hAnsi="Cambria"/>
          <w:sz w:val="20"/>
          <w:szCs w:val="20"/>
          <w:lang w:val="es-ES"/>
        </w:rPr>
        <w:t xml:space="preserve"> falta de ajuste </w:t>
      </w:r>
      <w:r w:rsidR="006F5726" w:rsidRPr="00757B11">
        <w:rPr>
          <w:rFonts w:ascii="Cambria" w:hAnsi="Cambria"/>
          <w:sz w:val="20"/>
          <w:szCs w:val="20"/>
          <w:lang w:val="es-ES"/>
        </w:rPr>
        <w:t>fáctico</w:t>
      </w:r>
      <w:r w:rsidR="00F17F65" w:rsidRPr="00757B11">
        <w:rPr>
          <w:rFonts w:ascii="Cambria" w:hAnsi="Cambria"/>
          <w:sz w:val="20"/>
          <w:szCs w:val="20"/>
          <w:lang w:val="es-ES"/>
        </w:rPr>
        <w:t xml:space="preserve"> y jurídico de dicho precedente</w:t>
      </w:r>
      <w:r w:rsidR="003D5154" w:rsidRPr="00757B11">
        <w:rPr>
          <w:rFonts w:ascii="Cambria" w:hAnsi="Cambria"/>
          <w:sz w:val="20"/>
          <w:szCs w:val="20"/>
          <w:lang w:val="es-ES"/>
        </w:rPr>
        <w:t>. Adicionalmente, alegan</w:t>
      </w:r>
      <w:r w:rsidR="00F17F65" w:rsidRPr="00757B11">
        <w:rPr>
          <w:rFonts w:ascii="Cambria" w:hAnsi="Cambria"/>
          <w:sz w:val="20"/>
          <w:szCs w:val="20"/>
          <w:lang w:val="es-ES"/>
        </w:rPr>
        <w:t xml:space="preserve"> que la jurisprudencia de la Corte Suprema sobre </w:t>
      </w:r>
      <w:r w:rsidR="003D5154" w:rsidRPr="00757B11">
        <w:rPr>
          <w:rFonts w:ascii="Cambria" w:hAnsi="Cambria"/>
          <w:sz w:val="20"/>
          <w:szCs w:val="20"/>
          <w:lang w:val="es-ES"/>
        </w:rPr>
        <w:t xml:space="preserve">el derecho a la </w:t>
      </w:r>
      <w:r w:rsidR="00F17F65" w:rsidRPr="00757B11">
        <w:rPr>
          <w:rFonts w:ascii="Cambria" w:hAnsi="Cambria"/>
          <w:sz w:val="20"/>
          <w:szCs w:val="20"/>
          <w:lang w:val="es-ES"/>
        </w:rPr>
        <w:t>indemnización</w:t>
      </w:r>
      <w:r w:rsidR="003D5154" w:rsidRPr="00757B11">
        <w:rPr>
          <w:rFonts w:ascii="Cambria" w:hAnsi="Cambria"/>
          <w:sz w:val="20"/>
          <w:szCs w:val="20"/>
          <w:lang w:val="es-ES"/>
        </w:rPr>
        <w:t xml:space="preserve"> de policías lesionados en ejercicio de sus funciones</w:t>
      </w:r>
      <w:r w:rsidR="00F17F65" w:rsidRPr="00757B11">
        <w:rPr>
          <w:rFonts w:ascii="Cambria" w:hAnsi="Cambria"/>
          <w:sz w:val="20"/>
          <w:szCs w:val="20"/>
          <w:lang w:val="es-ES"/>
        </w:rPr>
        <w:t>, ha sido contradictoria,</w:t>
      </w:r>
      <w:r w:rsidR="003D5154" w:rsidRPr="00757B11">
        <w:rPr>
          <w:rFonts w:ascii="Cambria" w:hAnsi="Cambria"/>
          <w:sz w:val="20"/>
          <w:szCs w:val="20"/>
          <w:lang w:val="es-ES"/>
        </w:rPr>
        <w:t xml:space="preserve"> origina</w:t>
      </w:r>
      <w:r w:rsidR="004753CE" w:rsidRPr="00757B11">
        <w:rPr>
          <w:rFonts w:ascii="Cambria" w:hAnsi="Cambria"/>
          <w:sz w:val="20"/>
          <w:szCs w:val="20"/>
          <w:lang w:val="es-ES"/>
        </w:rPr>
        <w:t>n</w:t>
      </w:r>
      <w:r w:rsidR="003D5154" w:rsidRPr="00757B11">
        <w:rPr>
          <w:rFonts w:ascii="Cambria" w:hAnsi="Cambria"/>
          <w:sz w:val="20"/>
          <w:szCs w:val="20"/>
          <w:lang w:val="es-ES"/>
        </w:rPr>
        <w:t>do</w:t>
      </w:r>
      <w:r w:rsidR="00F17F65" w:rsidRPr="00757B11">
        <w:rPr>
          <w:rFonts w:ascii="Cambria" w:hAnsi="Cambria"/>
          <w:sz w:val="20"/>
          <w:szCs w:val="20"/>
          <w:lang w:val="es-ES"/>
        </w:rPr>
        <w:t xml:space="preserve"> inseguridad jurídica. </w:t>
      </w:r>
    </w:p>
    <w:p w:rsidR="002C4D9A" w:rsidRPr="00757B11" w:rsidRDefault="000E0190"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 xml:space="preserve"> </w:t>
      </w:r>
      <w:r w:rsidR="00FD2A49" w:rsidRPr="00757B11">
        <w:rPr>
          <w:rFonts w:ascii="Cambria" w:hAnsi="Cambria"/>
          <w:sz w:val="20"/>
          <w:szCs w:val="20"/>
          <w:lang w:val="es-ES"/>
        </w:rPr>
        <w:t>El señor</w:t>
      </w:r>
      <w:r w:rsidR="000B1CA3" w:rsidRPr="00757B11">
        <w:rPr>
          <w:rFonts w:ascii="Cambria" w:hAnsi="Cambria"/>
          <w:sz w:val="20"/>
          <w:szCs w:val="20"/>
          <w:lang w:val="es-ES"/>
        </w:rPr>
        <w:t xml:space="preserve"> Andrada </w:t>
      </w:r>
      <w:r w:rsidR="00161D29" w:rsidRPr="00757B11">
        <w:rPr>
          <w:rFonts w:ascii="Cambria" w:hAnsi="Cambria"/>
          <w:sz w:val="20"/>
          <w:szCs w:val="20"/>
          <w:lang w:val="es-ES"/>
        </w:rPr>
        <w:t xml:space="preserve">señala </w:t>
      </w:r>
      <w:r w:rsidR="000B1CA3" w:rsidRPr="00757B11">
        <w:rPr>
          <w:rFonts w:ascii="Cambria" w:hAnsi="Cambria"/>
          <w:sz w:val="20"/>
          <w:szCs w:val="20"/>
          <w:lang w:val="es-ES"/>
        </w:rPr>
        <w:t>que ingresó</w:t>
      </w:r>
      <w:r w:rsidR="00FD2A49" w:rsidRPr="00757B11">
        <w:rPr>
          <w:rFonts w:ascii="Cambria" w:hAnsi="Cambria"/>
          <w:sz w:val="20"/>
          <w:szCs w:val="20"/>
          <w:lang w:val="es-ES"/>
        </w:rPr>
        <w:t xml:space="preserve"> a </w:t>
      </w:r>
      <w:r w:rsidR="0017341C" w:rsidRPr="00757B11">
        <w:rPr>
          <w:rFonts w:ascii="Cambria" w:hAnsi="Cambria"/>
          <w:sz w:val="20"/>
          <w:szCs w:val="20"/>
          <w:lang w:val="es-ES"/>
        </w:rPr>
        <w:t xml:space="preserve">la Policía Federal el </w:t>
      </w:r>
      <w:r w:rsidR="00FD2A49" w:rsidRPr="00757B11">
        <w:rPr>
          <w:rFonts w:ascii="Cambria" w:hAnsi="Cambria"/>
          <w:sz w:val="20"/>
          <w:szCs w:val="20"/>
          <w:lang w:val="es-ES"/>
        </w:rPr>
        <w:t xml:space="preserve">8 </w:t>
      </w:r>
      <w:r w:rsidR="000B1CA3" w:rsidRPr="00757B11">
        <w:rPr>
          <w:rFonts w:ascii="Cambria" w:hAnsi="Cambria"/>
          <w:sz w:val="20"/>
          <w:szCs w:val="20"/>
          <w:lang w:val="es-ES"/>
        </w:rPr>
        <w:t xml:space="preserve">de agosto de 1994 </w:t>
      </w:r>
      <w:r w:rsidR="00FD2A49" w:rsidRPr="00757B11">
        <w:rPr>
          <w:rFonts w:ascii="Cambria" w:hAnsi="Cambria"/>
          <w:sz w:val="20"/>
          <w:szCs w:val="20"/>
          <w:lang w:val="es-ES"/>
        </w:rPr>
        <w:t>(Legajo Personal No 18.719)</w:t>
      </w:r>
      <w:r w:rsidR="00EB232D" w:rsidRPr="00757B11">
        <w:rPr>
          <w:rFonts w:ascii="Cambria" w:hAnsi="Cambria"/>
          <w:sz w:val="20"/>
          <w:szCs w:val="20"/>
          <w:lang w:val="es-ES"/>
        </w:rPr>
        <w:t xml:space="preserve"> desempeñándose en</w:t>
      </w:r>
      <w:r w:rsidR="007F1887" w:rsidRPr="00757B11">
        <w:rPr>
          <w:rFonts w:ascii="Cambria" w:hAnsi="Cambria"/>
          <w:sz w:val="20"/>
          <w:szCs w:val="20"/>
          <w:lang w:val="es-ES"/>
        </w:rPr>
        <w:t xml:space="preserve"> la Superintendencia de Investigaciones</w:t>
      </w:r>
      <w:r w:rsidR="006F5726" w:rsidRPr="00757B11">
        <w:rPr>
          <w:rFonts w:ascii="Cambria" w:hAnsi="Cambria"/>
          <w:sz w:val="20"/>
          <w:szCs w:val="20"/>
          <w:lang w:val="es-ES"/>
        </w:rPr>
        <w:t xml:space="preserve"> en la provincia de Buenos Aires. </w:t>
      </w:r>
      <w:r w:rsidR="0011135A" w:rsidRPr="00757B11">
        <w:rPr>
          <w:rFonts w:ascii="Cambria" w:hAnsi="Cambria"/>
          <w:sz w:val="20"/>
          <w:szCs w:val="20"/>
          <w:lang w:val="es-ES"/>
        </w:rPr>
        <w:t>R</w:t>
      </w:r>
      <w:r w:rsidR="00FD2A49" w:rsidRPr="00757B11">
        <w:rPr>
          <w:rFonts w:ascii="Cambria" w:hAnsi="Cambria"/>
          <w:sz w:val="20"/>
          <w:szCs w:val="20"/>
          <w:lang w:val="es-ES"/>
        </w:rPr>
        <w:t xml:space="preserve">efiere que el 14 de abril de 1999 se encontraba en calidad de ametralladorista, con fines de prevención y vigilancia, en compañía </w:t>
      </w:r>
      <w:r w:rsidR="0011135A" w:rsidRPr="00757B11">
        <w:rPr>
          <w:rFonts w:ascii="Cambria" w:hAnsi="Cambria"/>
          <w:sz w:val="20"/>
          <w:szCs w:val="20"/>
          <w:lang w:val="es-ES"/>
        </w:rPr>
        <w:t>de otros dos policías</w:t>
      </w:r>
      <w:r w:rsidR="00FD2A49" w:rsidRPr="00757B11">
        <w:rPr>
          <w:rFonts w:ascii="Cambria" w:hAnsi="Cambria"/>
          <w:sz w:val="20"/>
          <w:szCs w:val="20"/>
          <w:lang w:val="es-ES"/>
        </w:rPr>
        <w:t xml:space="preserve"> a bordo de</w:t>
      </w:r>
      <w:r w:rsidR="00FD3433" w:rsidRPr="00757B11">
        <w:rPr>
          <w:rFonts w:ascii="Cambria" w:hAnsi="Cambria"/>
          <w:sz w:val="20"/>
          <w:szCs w:val="20"/>
          <w:lang w:val="es-ES"/>
        </w:rPr>
        <w:t xml:space="preserve"> un</w:t>
      </w:r>
      <w:r w:rsidR="00FD2A49" w:rsidRPr="00757B11">
        <w:rPr>
          <w:rFonts w:ascii="Cambria" w:hAnsi="Cambria"/>
          <w:sz w:val="20"/>
          <w:szCs w:val="20"/>
          <w:lang w:val="es-ES"/>
        </w:rPr>
        <w:t xml:space="preserve"> móvil policial</w:t>
      </w:r>
      <w:r w:rsidR="0011135A" w:rsidRPr="00757B11">
        <w:rPr>
          <w:rFonts w:ascii="Cambria" w:hAnsi="Cambria"/>
          <w:sz w:val="20"/>
          <w:szCs w:val="20"/>
          <w:lang w:val="es-ES"/>
        </w:rPr>
        <w:t xml:space="preserve">, cuando </w:t>
      </w:r>
      <w:r w:rsidR="0017341C" w:rsidRPr="00757B11">
        <w:rPr>
          <w:rFonts w:ascii="Cambria" w:hAnsi="Cambria"/>
          <w:sz w:val="20"/>
          <w:szCs w:val="20"/>
          <w:lang w:val="es-ES"/>
        </w:rPr>
        <w:t xml:space="preserve">procedieron a detener a una persona que tenía una orden de captura, </w:t>
      </w:r>
      <w:r w:rsidR="006F5726" w:rsidRPr="00757B11">
        <w:rPr>
          <w:rFonts w:ascii="Cambria" w:hAnsi="Cambria"/>
          <w:sz w:val="20"/>
          <w:szCs w:val="20"/>
          <w:lang w:val="es-ES"/>
        </w:rPr>
        <w:t xml:space="preserve">quien </w:t>
      </w:r>
      <w:r w:rsidR="0017341C" w:rsidRPr="00757B11">
        <w:rPr>
          <w:rFonts w:ascii="Cambria" w:hAnsi="Cambria"/>
          <w:sz w:val="20"/>
          <w:szCs w:val="20"/>
          <w:lang w:val="es-ES"/>
        </w:rPr>
        <w:t>comenzó a dispararles</w:t>
      </w:r>
      <w:r w:rsidR="00D229E0" w:rsidRPr="00757B11">
        <w:rPr>
          <w:rFonts w:ascii="Cambria" w:hAnsi="Cambria"/>
          <w:sz w:val="20"/>
          <w:szCs w:val="20"/>
          <w:lang w:val="es-ES"/>
        </w:rPr>
        <w:t xml:space="preserve">. </w:t>
      </w:r>
      <w:r w:rsidR="006F5726" w:rsidRPr="00757B11">
        <w:rPr>
          <w:rFonts w:ascii="Cambria" w:hAnsi="Cambria"/>
          <w:sz w:val="20"/>
          <w:szCs w:val="20"/>
          <w:lang w:val="es-ES"/>
        </w:rPr>
        <w:t>A consecuencia de los disparos e</w:t>
      </w:r>
      <w:r w:rsidR="002C4D9A" w:rsidRPr="00757B11">
        <w:rPr>
          <w:rFonts w:ascii="Cambria" w:hAnsi="Cambria"/>
          <w:sz w:val="20"/>
          <w:szCs w:val="20"/>
          <w:lang w:val="es-ES"/>
        </w:rPr>
        <w:t xml:space="preserve">l señor Andrada habría sufrido una serie de lesiones en </w:t>
      </w:r>
      <w:r w:rsidR="008B210C" w:rsidRPr="00757B11">
        <w:rPr>
          <w:rFonts w:ascii="Cambria" w:hAnsi="Cambria"/>
          <w:sz w:val="20"/>
          <w:szCs w:val="20"/>
          <w:lang w:val="es-ES"/>
        </w:rPr>
        <w:t>su</w:t>
      </w:r>
      <w:r w:rsidR="002C4D9A" w:rsidRPr="00757B11">
        <w:rPr>
          <w:rFonts w:ascii="Cambria" w:hAnsi="Cambria"/>
          <w:sz w:val="20"/>
          <w:szCs w:val="20"/>
          <w:lang w:val="es-ES"/>
        </w:rPr>
        <w:t xml:space="preserve"> rodilla izquierda y mano derecha. Por su parte, el señor</w:t>
      </w:r>
      <w:r w:rsidR="000B1CA3" w:rsidRPr="00757B11">
        <w:rPr>
          <w:rFonts w:ascii="Cambria" w:hAnsi="Cambria"/>
          <w:sz w:val="20"/>
          <w:szCs w:val="20"/>
          <w:lang w:val="es-ES"/>
        </w:rPr>
        <w:t xml:space="preserve"> Álvarez </w:t>
      </w:r>
      <w:r w:rsidR="00161D29" w:rsidRPr="00757B11">
        <w:rPr>
          <w:rFonts w:ascii="Cambria" w:hAnsi="Cambria"/>
          <w:sz w:val="20"/>
          <w:szCs w:val="20"/>
          <w:lang w:val="es-ES"/>
        </w:rPr>
        <w:t xml:space="preserve">indica </w:t>
      </w:r>
      <w:r w:rsidR="000B1CA3" w:rsidRPr="00757B11">
        <w:rPr>
          <w:rFonts w:ascii="Cambria" w:hAnsi="Cambria"/>
          <w:sz w:val="20"/>
          <w:szCs w:val="20"/>
          <w:lang w:val="es-ES"/>
        </w:rPr>
        <w:t>que ingresó</w:t>
      </w:r>
      <w:r w:rsidR="002C4D9A" w:rsidRPr="00757B11">
        <w:rPr>
          <w:rFonts w:ascii="Cambria" w:hAnsi="Cambria"/>
          <w:sz w:val="20"/>
          <w:szCs w:val="20"/>
          <w:lang w:val="es-ES"/>
        </w:rPr>
        <w:t xml:space="preserve"> a la Policía Federal </w:t>
      </w:r>
      <w:r w:rsidR="0017341C" w:rsidRPr="00757B11">
        <w:rPr>
          <w:rFonts w:ascii="Cambria" w:hAnsi="Cambria"/>
          <w:sz w:val="20"/>
          <w:szCs w:val="20"/>
          <w:lang w:val="es-ES"/>
        </w:rPr>
        <w:t>el</w:t>
      </w:r>
      <w:r w:rsidR="006F5726" w:rsidRPr="00757B11">
        <w:rPr>
          <w:rFonts w:ascii="Cambria" w:hAnsi="Cambria"/>
          <w:sz w:val="20"/>
          <w:szCs w:val="20"/>
          <w:lang w:val="es-ES"/>
        </w:rPr>
        <w:t xml:space="preserve"> </w:t>
      </w:r>
      <w:r w:rsidR="002C4D9A" w:rsidRPr="00757B11">
        <w:rPr>
          <w:rFonts w:ascii="Cambria" w:hAnsi="Cambria"/>
          <w:sz w:val="20"/>
          <w:szCs w:val="20"/>
          <w:lang w:val="es-ES"/>
        </w:rPr>
        <w:t>23 de septiembre de 1986</w:t>
      </w:r>
      <w:r w:rsidR="0017341C" w:rsidRPr="00757B11">
        <w:rPr>
          <w:rFonts w:ascii="Cambria" w:hAnsi="Cambria"/>
          <w:sz w:val="20"/>
          <w:szCs w:val="20"/>
          <w:lang w:val="es-ES"/>
        </w:rPr>
        <w:t xml:space="preserve"> (Legajo Personal No 50.081)</w:t>
      </w:r>
      <w:r w:rsidR="00464E86" w:rsidRPr="00757B11">
        <w:rPr>
          <w:rFonts w:ascii="Cambria" w:hAnsi="Cambria"/>
          <w:sz w:val="20"/>
          <w:szCs w:val="20"/>
          <w:lang w:val="es-ES"/>
        </w:rPr>
        <w:t xml:space="preserve"> </w:t>
      </w:r>
      <w:r w:rsidR="00C753FD" w:rsidRPr="00757B11">
        <w:rPr>
          <w:rFonts w:ascii="Cambria" w:hAnsi="Cambria"/>
          <w:sz w:val="20"/>
          <w:szCs w:val="20"/>
          <w:lang w:val="es-ES"/>
        </w:rPr>
        <w:t xml:space="preserve">desempeñándose </w:t>
      </w:r>
      <w:r w:rsidR="002C4D9A" w:rsidRPr="00757B11">
        <w:rPr>
          <w:rFonts w:ascii="Cambria" w:hAnsi="Cambria"/>
          <w:sz w:val="20"/>
          <w:szCs w:val="20"/>
          <w:lang w:val="es-ES"/>
        </w:rPr>
        <w:t xml:space="preserve">en la Comisaria No 18 de la Ciudad Autónoma de Buenos Aires. La presunta </w:t>
      </w:r>
      <w:r w:rsidR="00CB6E2C" w:rsidRPr="00757B11">
        <w:rPr>
          <w:rFonts w:ascii="Cambria" w:hAnsi="Cambria"/>
          <w:sz w:val="20"/>
          <w:szCs w:val="20"/>
          <w:lang w:val="es-ES"/>
        </w:rPr>
        <w:t>víctima</w:t>
      </w:r>
      <w:r w:rsidR="002C4D9A" w:rsidRPr="00757B11">
        <w:rPr>
          <w:rFonts w:ascii="Cambria" w:hAnsi="Cambria"/>
          <w:sz w:val="20"/>
          <w:szCs w:val="20"/>
          <w:lang w:val="es-ES"/>
        </w:rPr>
        <w:t xml:space="preserve"> refiere que </w:t>
      </w:r>
      <w:r w:rsidR="008C3CB4" w:rsidRPr="00757B11">
        <w:rPr>
          <w:rFonts w:ascii="Cambria" w:hAnsi="Cambria"/>
          <w:sz w:val="20"/>
          <w:szCs w:val="20"/>
          <w:lang w:val="es-ES"/>
        </w:rPr>
        <w:t>participó</w:t>
      </w:r>
      <w:r w:rsidR="002C4D9A" w:rsidRPr="00757B11">
        <w:rPr>
          <w:rFonts w:ascii="Cambria" w:hAnsi="Cambria"/>
          <w:sz w:val="20"/>
          <w:szCs w:val="20"/>
          <w:lang w:val="es-ES"/>
        </w:rPr>
        <w:t xml:space="preserve"> en dos enfrentamientos armados en el cumplimiento de sus funciones, el primero de ellos el 19 de enero de 1997,</w:t>
      </w:r>
      <w:r w:rsidR="00CB6E2C" w:rsidRPr="00757B11">
        <w:rPr>
          <w:rFonts w:ascii="Cambria" w:hAnsi="Cambria"/>
          <w:sz w:val="20"/>
          <w:szCs w:val="20"/>
          <w:lang w:val="es-ES"/>
        </w:rPr>
        <w:t xml:space="preserve"> </w:t>
      </w:r>
      <w:r w:rsidR="00C753FD" w:rsidRPr="00757B11">
        <w:rPr>
          <w:rFonts w:ascii="Cambria" w:hAnsi="Cambria"/>
          <w:sz w:val="20"/>
          <w:szCs w:val="20"/>
          <w:lang w:val="es-ES"/>
        </w:rPr>
        <w:t>cuando trat</w:t>
      </w:r>
      <w:r w:rsidR="00161D29" w:rsidRPr="00757B11">
        <w:rPr>
          <w:rFonts w:ascii="Cambria" w:hAnsi="Cambria"/>
          <w:sz w:val="20"/>
          <w:szCs w:val="20"/>
          <w:lang w:val="es-ES"/>
        </w:rPr>
        <w:t>ó</w:t>
      </w:r>
      <w:r w:rsidR="00C753FD" w:rsidRPr="00757B11">
        <w:rPr>
          <w:rFonts w:ascii="Cambria" w:hAnsi="Cambria"/>
          <w:sz w:val="20"/>
          <w:szCs w:val="20"/>
          <w:lang w:val="es-ES"/>
        </w:rPr>
        <w:t xml:space="preserve"> </w:t>
      </w:r>
      <w:r w:rsidR="00FD3433" w:rsidRPr="00757B11">
        <w:rPr>
          <w:rFonts w:ascii="Cambria" w:hAnsi="Cambria"/>
          <w:sz w:val="20"/>
          <w:szCs w:val="20"/>
          <w:lang w:val="es-ES"/>
        </w:rPr>
        <w:t>de detener a los sospechosos de</w:t>
      </w:r>
      <w:r w:rsidR="006F5726" w:rsidRPr="00757B11">
        <w:rPr>
          <w:rFonts w:ascii="Cambria" w:hAnsi="Cambria"/>
          <w:sz w:val="20"/>
          <w:szCs w:val="20"/>
          <w:lang w:val="es-ES"/>
        </w:rPr>
        <w:t xml:space="preserve"> un robo flagrante</w:t>
      </w:r>
      <w:r w:rsidR="00FB3701" w:rsidRPr="00757B11">
        <w:rPr>
          <w:rFonts w:ascii="Cambria" w:hAnsi="Cambria"/>
          <w:sz w:val="20"/>
          <w:szCs w:val="20"/>
          <w:lang w:val="es-ES"/>
        </w:rPr>
        <w:t>,</w:t>
      </w:r>
      <w:r w:rsidR="006F5726" w:rsidRPr="00757B11">
        <w:rPr>
          <w:rFonts w:ascii="Cambria" w:hAnsi="Cambria"/>
          <w:sz w:val="20"/>
          <w:szCs w:val="20"/>
          <w:lang w:val="es-ES"/>
        </w:rPr>
        <w:t xml:space="preserve"> </w:t>
      </w:r>
      <w:r w:rsidR="00C753FD" w:rsidRPr="00757B11">
        <w:rPr>
          <w:rFonts w:ascii="Cambria" w:hAnsi="Cambria"/>
          <w:sz w:val="20"/>
          <w:szCs w:val="20"/>
          <w:lang w:val="es-ES"/>
        </w:rPr>
        <w:t xml:space="preserve">resultando impactado </w:t>
      </w:r>
      <w:r w:rsidR="00607B94" w:rsidRPr="00757B11">
        <w:rPr>
          <w:rFonts w:ascii="Cambria" w:hAnsi="Cambria"/>
          <w:sz w:val="20"/>
          <w:szCs w:val="20"/>
          <w:lang w:val="es-ES"/>
        </w:rPr>
        <w:t xml:space="preserve">por dos balas, en el hombro derecho y </w:t>
      </w:r>
      <w:r w:rsidR="00FB3701" w:rsidRPr="00757B11">
        <w:rPr>
          <w:rFonts w:ascii="Cambria" w:hAnsi="Cambria"/>
          <w:sz w:val="20"/>
          <w:szCs w:val="20"/>
          <w:lang w:val="es-ES"/>
        </w:rPr>
        <w:t>en el abdomen. El segundo de los enfrentamientos se llevó a cabo el día 6 de enero</w:t>
      </w:r>
      <w:r w:rsidR="00607B94" w:rsidRPr="00757B11">
        <w:rPr>
          <w:rFonts w:ascii="Cambria" w:hAnsi="Cambria"/>
          <w:sz w:val="20"/>
          <w:szCs w:val="20"/>
          <w:lang w:val="es-ES"/>
        </w:rPr>
        <w:t xml:space="preserve"> de 1999, cuando la presunta víctima</w:t>
      </w:r>
      <w:r w:rsidR="00FB3701" w:rsidRPr="00757B11">
        <w:rPr>
          <w:rFonts w:ascii="Cambria" w:hAnsi="Cambria"/>
          <w:sz w:val="20"/>
          <w:szCs w:val="20"/>
          <w:lang w:val="es-ES"/>
        </w:rPr>
        <w:t xml:space="preserve"> se encontraba en el interior de un comercio </w:t>
      </w:r>
      <w:r w:rsidR="00C753FD" w:rsidRPr="00757B11">
        <w:rPr>
          <w:rFonts w:ascii="Cambria" w:hAnsi="Cambria"/>
          <w:sz w:val="20"/>
          <w:szCs w:val="20"/>
          <w:lang w:val="es-ES"/>
        </w:rPr>
        <w:t xml:space="preserve">que fue asaltado </w:t>
      </w:r>
      <w:r w:rsidR="00FB3701" w:rsidRPr="00757B11">
        <w:rPr>
          <w:rFonts w:ascii="Cambria" w:hAnsi="Cambria"/>
          <w:sz w:val="20"/>
          <w:szCs w:val="20"/>
          <w:lang w:val="es-ES"/>
        </w:rPr>
        <w:t xml:space="preserve">por dos </w:t>
      </w:r>
      <w:r w:rsidR="00D90A41" w:rsidRPr="00757B11">
        <w:rPr>
          <w:rFonts w:ascii="Cambria" w:hAnsi="Cambria"/>
          <w:sz w:val="20"/>
          <w:szCs w:val="20"/>
          <w:lang w:val="es-ES"/>
        </w:rPr>
        <w:t>sujetos</w:t>
      </w:r>
      <w:r w:rsidR="00607B94" w:rsidRPr="00757B11">
        <w:rPr>
          <w:rFonts w:ascii="Cambria" w:hAnsi="Cambria"/>
          <w:sz w:val="20"/>
          <w:szCs w:val="20"/>
          <w:lang w:val="es-ES"/>
        </w:rPr>
        <w:t xml:space="preserve"> armados</w:t>
      </w:r>
      <w:r w:rsidR="00C753FD" w:rsidRPr="00757B11">
        <w:rPr>
          <w:rFonts w:ascii="Cambria" w:hAnsi="Cambria"/>
          <w:sz w:val="20"/>
          <w:szCs w:val="20"/>
          <w:lang w:val="es-ES"/>
        </w:rPr>
        <w:t xml:space="preserve">, iniciándose un enfrentamiento, a consecuencia del cual </w:t>
      </w:r>
      <w:r w:rsidR="00D90A41" w:rsidRPr="00757B11">
        <w:rPr>
          <w:rFonts w:ascii="Cambria" w:hAnsi="Cambria"/>
          <w:sz w:val="20"/>
          <w:szCs w:val="20"/>
          <w:lang w:val="es-ES"/>
        </w:rPr>
        <w:t>recibió</w:t>
      </w:r>
      <w:r w:rsidR="00FF0FA8" w:rsidRPr="00757B11">
        <w:rPr>
          <w:rFonts w:ascii="Cambria" w:hAnsi="Cambria"/>
          <w:sz w:val="20"/>
          <w:szCs w:val="20"/>
          <w:lang w:val="es-ES"/>
        </w:rPr>
        <w:t xml:space="preserve"> un disparo en el pecho y otro en el abdomen. </w:t>
      </w:r>
    </w:p>
    <w:p w:rsidR="00503B4F" w:rsidRPr="00757B11" w:rsidRDefault="004C104D"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 xml:space="preserve">El </w:t>
      </w:r>
      <w:r w:rsidR="004753CE" w:rsidRPr="00757B11">
        <w:rPr>
          <w:rFonts w:ascii="Cambria" w:hAnsi="Cambria"/>
          <w:sz w:val="20"/>
          <w:szCs w:val="20"/>
          <w:lang w:val="es-ES"/>
        </w:rPr>
        <w:t>señor</w:t>
      </w:r>
      <w:r w:rsidRPr="00757B11">
        <w:rPr>
          <w:rFonts w:ascii="Cambria" w:hAnsi="Cambria"/>
          <w:sz w:val="20"/>
          <w:szCs w:val="20"/>
          <w:lang w:val="es-ES"/>
        </w:rPr>
        <w:t xml:space="preserve"> </w:t>
      </w:r>
      <w:r w:rsidR="00481170" w:rsidRPr="00757B11">
        <w:rPr>
          <w:rFonts w:ascii="Cambria" w:hAnsi="Cambria"/>
          <w:sz w:val="20"/>
          <w:szCs w:val="20"/>
          <w:lang w:val="es-ES"/>
        </w:rPr>
        <w:t>Andrada</w:t>
      </w:r>
      <w:r w:rsidRPr="00757B11">
        <w:rPr>
          <w:rFonts w:ascii="Cambria" w:hAnsi="Cambria"/>
          <w:sz w:val="20"/>
          <w:szCs w:val="20"/>
          <w:lang w:val="es-ES"/>
        </w:rPr>
        <w:t xml:space="preserve"> refiere que</w:t>
      </w:r>
      <w:r w:rsidR="00481170" w:rsidRPr="00757B11">
        <w:rPr>
          <w:rFonts w:ascii="Cambria" w:hAnsi="Cambria"/>
          <w:sz w:val="20"/>
          <w:szCs w:val="20"/>
          <w:lang w:val="es-ES"/>
        </w:rPr>
        <w:t xml:space="preserve"> la Policía Federal instruyó </w:t>
      </w:r>
      <w:r w:rsidR="00BC0FB5" w:rsidRPr="00757B11">
        <w:rPr>
          <w:rFonts w:ascii="Cambria" w:hAnsi="Cambria"/>
          <w:sz w:val="20"/>
          <w:szCs w:val="20"/>
          <w:lang w:val="es-ES"/>
        </w:rPr>
        <w:t>actuación</w:t>
      </w:r>
      <w:r w:rsidR="00481170" w:rsidRPr="00757B11">
        <w:rPr>
          <w:rFonts w:ascii="Cambria" w:hAnsi="Cambria"/>
          <w:sz w:val="20"/>
          <w:szCs w:val="20"/>
          <w:lang w:val="es-ES"/>
        </w:rPr>
        <w:t xml:space="preserve"> administrativa No 313-18-00000-3/99, </w:t>
      </w:r>
      <w:r w:rsidR="007D5DA2" w:rsidRPr="00757B11">
        <w:rPr>
          <w:rFonts w:ascii="Cambria" w:hAnsi="Cambria"/>
          <w:sz w:val="20"/>
          <w:szCs w:val="20"/>
          <w:lang w:val="es-ES"/>
        </w:rPr>
        <w:t xml:space="preserve">calificando </w:t>
      </w:r>
      <w:r w:rsidR="00FC07F1" w:rsidRPr="00757B11">
        <w:rPr>
          <w:rFonts w:ascii="Cambria" w:hAnsi="Cambria"/>
          <w:sz w:val="20"/>
          <w:szCs w:val="20"/>
          <w:lang w:val="es-ES"/>
        </w:rPr>
        <w:t>sus</w:t>
      </w:r>
      <w:r w:rsidR="00481170" w:rsidRPr="00757B11">
        <w:rPr>
          <w:rFonts w:ascii="Cambria" w:hAnsi="Cambria"/>
          <w:sz w:val="20"/>
          <w:szCs w:val="20"/>
          <w:lang w:val="es-ES"/>
        </w:rPr>
        <w:t xml:space="preserve"> lesiones como producidas </w:t>
      </w:r>
      <w:r w:rsidR="00161D29" w:rsidRPr="00757B11">
        <w:rPr>
          <w:rFonts w:ascii="Cambria" w:hAnsi="Cambria"/>
          <w:sz w:val="20"/>
          <w:szCs w:val="20"/>
          <w:lang w:val="es-ES"/>
        </w:rPr>
        <w:t>“</w:t>
      </w:r>
      <w:r w:rsidR="00481170" w:rsidRPr="00757B11">
        <w:rPr>
          <w:rFonts w:ascii="Cambria" w:hAnsi="Cambria"/>
          <w:sz w:val="20"/>
          <w:szCs w:val="20"/>
          <w:lang w:val="es-ES"/>
        </w:rPr>
        <w:t>en y por acto del servicio</w:t>
      </w:r>
      <w:r w:rsidR="00161D29" w:rsidRPr="00757B11">
        <w:rPr>
          <w:rFonts w:ascii="Cambria" w:hAnsi="Cambria"/>
          <w:sz w:val="20"/>
          <w:szCs w:val="20"/>
          <w:lang w:val="es-ES"/>
        </w:rPr>
        <w:t>”</w:t>
      </w:r>
      <w:r w:rsidR="00481170" w:rsidRPr="00757B11">
        <w:rPr>
          <w:rFonts w:ascii="Cambria" w:hAnsi="Cambria"/>
          <w:sz w:val="20"/>
          <w:szCs w:val="20"/>
          <w:lang w:val="es-ES"/>
        </w:rPr>
        <w:t xml:space="preserve"> conforme el artículo 696 inc. a) </w:t>
      </w:r>
      <w:r w:rsidR="005D43BE" w:rsidRPr="00757B11">
        <w:rPr>
          <w:rFonts w:ascii="Cambria" w:hAnsi="Cambria"/>
          <w:sz w:val="20"/>
          <w:szCs w:val="20"/>
          <w:lang w:val="es-ES"/>
        </w:rPr>
        <w:t>del</w:t>
      </w:r>
      <w:r w:rsidR="00481170" w:rsidRPr="00757B11">
        <w:rPr>
          <w:rFonts w:ascii="Cambria" w:hAnsi="Cambria"/>
          <w:sz w:val="20"/>
          <w:szCs w:val="20"/>
          <w:lang w:val="es-ES"/>
        </w:rPr>
        <w:t xml:space="preserve"> </w:t>
      </w:r>
      <w:r w:rsidR="005D43BE" w:rsidRPr="00757B11">
        <w:rPr>
          <w:rFonts w:ascii="Cambria" w:hAnsi="Cambria"/>
          <w:sz w:val="20"/>
          <w:szCs w:val="20"/>
          <w:lang w:val="es-ES"/>
        </w:rPr>
        <w:t>decreto 1866/83</w:t>
      </w:r>
      <w:r w:rsidR="00481170" w:rsidRPr="00757B11">
        <w:rPr>
          <w:rFonts w:ascii="Cambria" w:hAnsi="Cambria"/>
          <w:sz w:val="20"/>
          <w:szCs w:val="20"/>
          <w:lang w:val="es-ES"/>
        </w:rPr>
        <w:t xml:space="preserve">. </w:t>
      </w:r>
      <w:r w:rsidR="006A6483" w:rsidRPr="00757B11">
        <w:rPr>
          <w:rFonts w:ascii="Cambria" w:hAnsi="Cambria"/>
          <w:sz w:val="20"/>
          <w:szCs w:val="20"/>
          <w:lang w:val="es-ES"/>
        </w:rPr>
        <w:t xml:space="preserve">La junta médica policial le concedió una licencia médica desde abril de 1999 hasta julio de 2002, año en que la junta médica </w:t>
      </w:r>
      <w:r w:rsidR="008C3CB4" w:rsidRPr="00757B11">
        <w:rPr>
          <w:rFonts w:ascii="Cambria" w:hAnsi="Cambria"/>
          <w:sz w:val="20"/>
          <w:szCs w:val="20"/>
          <w:lang w:val="es-ES"/>
        </w:rPr>
        <w:t>decidió</w:t>
      </w:r>
      <w:r w:rsidR="006A6483" w:rsidRPr="00757B11">
        <w:rPr>
          <w:rFonts w:ascii="Cambria" w:hAnsi="Cambria"/>
          <w:sz w:val="20"/>
          <w:szCs w:val="20"/>
          <w:lang w:val="es-ES"/>
        </w:rPr>
        <w:t xml:space="preserve"> que presenta</w:t>
      </w:r>
      <w:r w:rsidR="008C3CB4" w:rsidRPr="00757B11">
        <w:rPr>
          <w:rFonts w:ascii="Cambria" w:hAnsi="Cambria"/>
          <w:sz w:val="20"/>
          <w:szCs w:val="20"/>
          <w:lang w:val="es-ES"/>
        </w:rPr>
        <w:t>ba</w:t>
      </w:r>
      <w:r w:rsidR="00462752" w:rsidRPr="00757B11">
        <w:rPr>
          <w:rFonts w:ascii="Cambria" w:hAnsi="Cambria"/>
          <w:sz w:val="20"/>
          <w:szCs w:val="20"/>
          <w:lang w:val="es-ES"/>
        </w:rPr>
        <w:t xml:space="preserve"> un desorden de</w:t>
      </w:r>
      <w:r w:rsidR="006A6483" w:rsidRPr="00757B11">
        <w:rPr>
          <w:rFonts w:ascii="Cambria" w:hAnsi="Cambria"/>
          <w:sz w:val="20"/>
          <w:szCs w:val="20"/>
          <w:lang w:val="es-ES"/>
        </w:rPr>
        <w:t xml:space="preserve"> personalidad irreversible, tornándolo irrecuperable para la función policial. </w:t>
      </w:r>
      <w:r w:rsidR="00FD3433" w:rsidRPr="00757B11">
        <w:rPr>
          <w:rFonts w:ascii="Cambria" w:hAnsi="Cambria"/>
          <w:sz w:val="20"/>
          <w:szCs w:val="20"/>
          <w:lang w:val="es-ES"/>
        </w:rPr>
        <w:t xml:space="preserve">Finalmente, el </w:t>
      </w:r>
      <w:r w:rsidR="00D57C4A" w:rsidRPr="00757B11">
        <w:rPr>
          <w:rFonts w:ascii="Cambria" w:hAnsi="Cambria"/>
          <w:sz w:val="20"/>
          <w:szCs w:val="20"/>
          <w:lang w:val="es-ES"/>
        </w:rPr>
        <w:t>Jefe de Policía</w:t>
      </w:r>
      <w:r w:rsidR="008C3CB4" w:rsidRPr="00757B11">
        <w:rPr>
          <w:rFonts w:ascii="Cambria" w:hAnsi="Cambria"/>
          <w:sz w:val="20"/>
          <w:szCs w:val="20"/>
          <w:lang w:val="es-ES"/>
        </w:rPr>
        <w:t xml:space="preserve"> dispuso</w:t>
      </w:r>
      <w:r w:rsidR="007D5DA2" w:rsidRPr="00757B11">
        <w:rPr>
          <w:rFonts w:ascii="Cambria" w:hAnsi="Cambria"/>
          <w:sz w:val="20"/>
          <w:szCs w:val="20"/>
          <w:lang w:val="es-ES"/>
        </w:rPr>
        <w:t xml:space="preserve"> su </w:t>
      </w:r>
      <w:r w:rsidR="00D57C4A" w:rsidRPr="00757B11">
        <w:rPr>
          <w:rFonts w:ascii="Cambria" w:hAnsi="Cambria"/>
          <w:sz w:val="20"/>
          <w:szCs w:val="20"/>
          <w:lang w:val="es-ES"/>
        </w:rPr>
        <w:t>retiro obligatorio e</w:t>
      </w:r>
      <w:r w:rsidR="00FD3433" w:rsidRPr="00757B11">
        <w:rPr>
          <w:rFonts w:ascii="Cambria" w:hAnsi="Cambria"/>
          <w:sz w:val="20"/>
          <w:szCs w:val="20"/>
          <w:lang w:val="es-ES"/>
        </w:rPr>
        <w:t>l</w:t>
      </w:r>
      <w:r w:rsidR="00D57C4A" w:rsidRPr="00757B11">
        <w:rPr>
          <w:rFonts w:ascii="Cambria" w:hAnsi="Cambria"/>
          <w:sz w:val="20"/>
          <w:szCs w:val="20"/>
          <w:lang w:val="es-ES"/>
        </w:rPr>
        <w:t xml:space="preserve"> 17 de noviembre de 2002</w:t>
      </w:r>
      <w:r w:rsidR="008C3CB4" w:rsidRPr="00757B11">
        <w:rPr>
          <w:rFonts w:ascii="Cambria" w:hAnsi="Cambria"/>
          <w:sz w:val="20"/>
          <w:szCs w:val="20"/>
          <w:lang w:val="es-ES"/>
        </w:rPr>
        <w:t xml:space="preserve">, </w:t>
      </w:r>
      <w:r w:rsidR="00963F96" w:rsidRPr="00757B11">
        <w:rPr>
          <w:rFonts w:ascii="Cambria" w:hAnsi="Cambria"/>
          <w:sz w:val="20"/>
          <w:szCs w:val="20"/>
          <w:lang w:val="es-ES"/>
        </w:rPr>
        <w:t xml:space="preserve">debido al daño psicológico que presentaba, el cual fue calificado </w:t>
      </w:r>
      <w:r w:rsidR="00FC07F1" w:rsidRPr="00757B11">
        <w:rPr>
          <w:rFonts w:ascii="Cambria" w:hAnsi="Cambria"/>
          <w:sz w:val="20"/>
          <w:szCs w:val="20"/>
          <w:lang w:val="es-ES"/>
        </w:rPr>
        <w:t>como</w:t>
      </w:r>
      <w:r w:rsidR="008C3CB4" w:rsidRPr="00757B11">
        <w:rPr>
          <w:rFonts w:ascii="Cambria" w:hAnsi="Cambria"/>
          <w:sz w:val="20"/>
          <w:szCs w:val="20"/>
          <w:lang w:val="es-ES"/>
        </w:rPr>
        <w:t xml:space="preserve"> desvinculad</w:t>
      </w:r>
      <w:r w:rsidR="00512611" w:rsidRPr="00757B11">
        <w:rPr>
          <w:rFonts w:ascii="Cambria" w:hAnsi="Cambria"/>
          <w:sz w:val="20"/>
          <w:szCs w:val="20"/>
          <w:lang w:val="es-ES"/>
        </w:rPr>
        <w:t>o</w:t>
      </w:r>
      <w:r w:rsidR="008C3CB4" w:rsidRPr="00757B11">
        <w:rPr>
          <w:rFonts w:ascii="Cambria" w:hAnsi="Cambria"/>
          <w:sz w:val="20"/>
          <w:szCs w:val="20"/>
          <w:lang w:val="es-ES"/>
        </w:rPr>
        <w:t xml:space="preserve"> del servicio</w:t>
      </w:r>
      <w:r w:rsidR="00334614" w:rsidRPr="00757B11">
        <w:rPr>
          <w:rFonts w:ascii="Cambria" w:hAnsi="Cambria"/>
          <w:sz w:val="20"/>
          <w:szCs w:val="20"/>
          <w:lang w:val="es-ES"/>
        </w:rPr>
        <w:t xml:space="preserve">, </w:t>
      </w:r>
      <w:r w:rsidR="007D5DA2" w:rsidRPr="00757B11">
        <w:rPr>
          <w:rFonts w:ascii="Cambria" w:hAnsi="Cambria"/>
          <w:sz w:val="20"/>
          <w:szCs w:val="20"/>
          <w:lang w:val="es-ES"/>
        </w:rPr>
        <w:t>modificando arbitraria y unilateralmente</w:t>
      </w:r>
      <w:r w:rsidR="00334614" w:rsidRPr="00757B11">
        <w:rPr>
          <w:rFonts w:ascii="Cambria" w:hAnsi="Cambria"/>
          <w:sz w:val="20"/>
          <w:szCs w:val="20"/>
          <w:lang w:val="es-ES"/>
        </w:rPr>
        <w:t xml:space="preserve"> </w:t>
      </w:r>
      <w:r w:rsidR="007D5DA2" w:rsidRPr="00757B11">
        <w:rPr>
          <w:rFonts w:ascii="Cambria" w:hAnsi="Cambria"/>
          <w:sz w:val="20"/>
          <w:szCs w:val="20"/>
          <w:lang w:val="es-ES"/>
        </w:rPr>
        <w:t xml:space="preserve">la calificación formulada </w:t>
      </w:r>
      <w:r w:rsidR="00334614" w:rsidRPr="00757B11">
        <w:rPr>
          <w:rFonts w:ascii="Cambria" w:hAnsi="Cambria"/>
          <w:sz w:val="20"/>
          <w:szCs w:val="20"/>
          <w:lang w:val="es-ES"/>
        </w:rPr>
        <w:t>en las actuaciones administrativas</w:t>
      </w:r>
      <w:r w:rsidR="00FD3433" w:rsidRPr="00757B11">
        <w:rPr>
          <w:rFonts w:ascii="Cambria" w:hAnsi="Cambria"/>
          <w:sz w:val="20"/>
          <w:szCs w:val="20"/>
          <w:lang w:val="es-ES"/>
        </w:rPr>
        <w:t>. S</w:t>
      </w:r>
      <w:r w:rsidR="00B30E19" w:rsidRPr="00757B11">
        <w:rPr>
          <w:rFonts w:ascii="Cambria" w:hAnsi="Cambria"/>
          <w:sz w:val="20"/>
          <w:szCs w:val="20"/>
          <w:lang w:val="es-ES"/>
        </w:rPr>
        <w:t xml:space="preserve">ostiene </w:t>
      </w:r>
      <w:r w:rsidR="00FD3433" w:rsidRPr="00757B11">
        <w:rPr>
          <w:rFonts w:ascii="Cambria" w:hAnsi="Cambria"/>
          <w:sz w:val="20"/>
          <w:szCs w:val="20"/>
          <w:lang w:val="es-ES"/>
        </w:rPr>
        <w:t xml:space="preserve">que posteriormente, </w:t>
      </w:r>
      <w:r w:rsidR="009402F8" w:rsidRPr="00757B11">
        <w:rPr>
          <w:rFonts w:ascii="Cambria" w:hAnsi="Cambria"/>
          <w:sz w:val="20"/>
          <w:szCs w:val="20"/>
          <w:lang w:val="es-ES"/>
        </w:rPr>
        <w:t>interpuso una acción de daños y perjuicios para obtener una indemnización</w:t>
      </w:r>
      <w:r w:rsidR="007D5DA2" w:rsidRPr="00757B11">
        <w:rPr>
          <w:rFonts w:ascii="Cambria" w:hAnsi="Cambria"/>
          <w:sz w:val="20"/>
          <w:szCs w:val="20"/>
          <w:lang w:val="es-ES"/>
        </w:rPr>
        <w:t xml:space="preserve"> ante </w:t>
      </w:r>
      <w:r w:rsidR="009402F8" w:rsidRPr="00757B11">
        <w:rPr>
          <w:rFonts w:ascii="Cambria" w:hAnsi="Cambria"/>
          <w:sz w:val="20"/>
          <w:szCs w:val="20"/>
          <w:lang w:val="es-ES"/>
        </w:rPr>
        <w:t xml:space="preserve">el Juzgado Nacional de Primera Instancia en lo </w:t>
      </w:r>
      <w:r w:rsidR="0028002C" w:rsidRPr="00757B11">
        <w:rPr>
          <w:rFonts w:ascii="Cambria" w:hAnsi="Cambria"/>
          <w:sz w:val="20"/>
          <w:szCs w:val="20"/>
          <w:lang w:val="es-ES"/>
        </w:rPr>
        <w:t>Civil y Comercial Federal No 1</w:t>
      </w:r>
      <w:r w:rsidR="00334614" w:rsidRPr="00757B11">
        <w:rPr>
          <w:rFonts w:ascii="Cambria" w:hAnsi="Cambria"/>
          <w:sz w:val="20"/>
          <w:szCs w:val="20"/>
          <w:lang w:val="es-ES"/>
        </w:rPr>
        <w:t xml:space="preserve">, </w:t>
      </w:r>
      <w:r w:rsidR="00893659" w:rsidRPr="00757B11">
        <w:rPr>
          <w:rFonts w:ascii="Cambria" w:hAnsi="Cambria"/>
          <w:sz w:val="20"/>
          <w:szCs w:val="20"/>
          <w:lang w:val="es-ES"/>
        </w:rPr>
        <w:t xml:space="preserve">que fue resuelta </w:t>
      </w:r>
      <w:r w:rsidR="00334614" w:rsidRPr="00757B11">
        <w:rPr>
          <w:rFonts w:ascii="Cambria" w:hAnsi="Cambria"/>
          <w:sz w:val="20"/>
          <w:szCs w:val="20"/>
          <w:lang w:val="es-ES"/>
        </w:rPr>
        <w:t>a su favor</w:t>
      </w:r>
      <w:r w:rsidR="00771E21" w:rsidRPr="00757B11">
        <w:rPr>
          <w:rFonts w:ascii="Cambria" w:hAnsi="Cambria"/>
          <w:sz w:val="20"/>
          <w:szCs w:val="20"/>
          <w:lang w:val="es-ES"/>
        </w:rPr>
        <w:t>.</w:t>
      </w:r>
      <w:r w:rsidR="00893659" w:rsidRPr="00757B11">
        <w:rPr>
          <w:rFonts w:ascii="Cambria" w:hAnsi="Cambria"/>
          <w:sz w:val="20"/>
          <w:szCs w:val="20"/>
          <w:lang w:val="es-ES"/>
        </w:rPr>
        <w:t xml:space="preserve"> Refiere que la resolución favorable fue apelada por</w:t>
      </w:r>
      <w:r w:rsidR="00334614" w:rsidRPr="00757B11">
        <w:rPr>
          <w:rFonts w:ascii="Cambria" w:hAnsi="Cambria"/>
          <w:sz w:val="20"/>
          <w:szCs w:val="20"/>
          <w:lang w:val="es-ES"/>
        </w:rPr>
        <w:t xml:space="preserve"> la Policía F</w:t>
      </w:r>
      <w:r w:rsidR="00771E21" w:rsidRPr="00757B11">
        <w:rPr>
          <w:rFonts w:ascii="Cambria" w:hAnsi="Cambria"/>
          <w:sz w:val="20"/>
          <w:szCs w:val="20"/>
          <w:lang w:val="es-ES"/>
        </w:rPr>
        <w:t xml:space="preserve">ederal </w:t>
      </w:r>
      <w:r w:rsidR="00102B5B" w:rsidRPr="00757B11">
        <w:rPr>
          <w:rFonts w:ascii="Cambria" w:hAnsi="Cambria"/>
          <w:sz w:val="20"/>
          <w:szCs w:val="20"/>
          <w:lang w:val="es-ES"/>
        </w:rPr>
        <w:t xml:space="preserve">ante la Cámara de Apelaciones que </w:t>
      </w:r>
      <w:r w:rsidR="00771E21" w:rsidRPr="00757B11">
        <w:rPr>
          <w:rFonts w:ascii="Cambria" w:hAnsi="Cambria"/>
          <w:sz w:val="20"/>
          <w:szCs w:val="20"/>
          <w:lang w:val="es-ES"/>
        </w:rPr>
        <w:t>rechaz</w:t>
      </w:r>
      <w:r w:rsidR="00102B5B" w:rsidRPr="00757B11">
        <w:rPr>
          <w:rFonts w:ascii="Cambria" w:hAnsi="Cambria"/>
          <w:sz w:val="20"/>
          <w:szCs w:val="20"/>
          <w:lang w:val="es-ES"/>
        </w:rPr>
        <w:t>ó</w:t>
      </w:r>
      <w:r w:rsidR="00771E21" w:rsidRPr="00757B11">
        <w:rPr>
          <w:rFonts w:ascii="Cambria" w:hAnsi="Cambria"/>
          <w:sz w:val="20"/>
          <w:szCs w:val="20"/>
          <w:lang w:val="es-ES"/>
        </w:rPr>
        <w:t xml:space="preserve"> la acción indemnizatoria, revocando la sentencia de primera instancia.</w:t>
      </w:r>
      <w:r w:rsidR="00334614" w:rsidRPr="00757B11">
        <w:rPr>
          <w:rFonts w:ascii="Cambria" w:hAnsi="Cambria"/>
          <w:sz w:val="20"/>
          <w:szCs w:val="20"/>
          <w:lang w:val="es-ES"/>
        </w:rPr>
        <w:t xml:space="preserve"> </w:t>
      </w:r>
      <w:r w:rsidR="0028002C" w:rsidRPr="00757B11">
        <w:rPr>
          <w:rFonts w:ascii="Cambria" w:hAnsi="Cambria"/>
          <w:sz w:val="20"/>
          <w:szCs w:val="20"/>
          <w:lang w:val="es-ES"/>
        </w:rPr>
        <w:t>La presunta víctima alega que l</w:t>
      </w:r>
      <w:r w:rsidR="00334614" w:rsidRPr="00757B11">
        <w:rPr>
          <w:rFonts w:ascii="Cambria" w:hAnsi="Cambria"/>
          <w:sz w:val="20"/>
          <w:szCs w:val="20"/>
          <w:lang w:val="es-ES"/>
        </w:rPr>
        <w:t xml:space="preserve">a Cámara de Apelaciones </w:t>
      </w:r>
      <w:r w:rsidR="00893659" w:rsidRPr="00757B11">
        <w:rPr>
          <w:rFonts w:ascii="Cambria" w:hAnsi="Cambria"/>
          <w:sz w:val="20"/>
          <w:szCs w:val="20"/>
          <w:lang w:val="es-ES"/>
        </w:rPr>
        <w:t xml:space="preserve">junto con fundar su decisión en la ley </w:t>
      </w:r>
      <w:r w:rsidR="00747003" w:rsidRPr="00757B11">
        <w:rPr>
          <w:rFonts w:ascii="Cambria" w:hAnsi="Cambria"/>
          <w:sz w:val="20"/>
          <w:szCs w:val="20"/>
          <w:lang w:val="es-ES"/>
        </w:rPr>
        <w:t xml:space="preserve">No </w:t>
      </w:r>
      <w:r w:rsidR="00893659" w:rsidRPr="00757B11">
        <w:rPr>
          <w:rFonts w:ascii="Cambria" w:hAnsi="Cambria"/>
          <w:sz w:val="20"/>
          <w:szCs w:val="20"/>
          <w:lang w:val="es-ES"/>
        </w:rPr>
        <w:t xml:space="preserve">21.965, afirmó </w:t>
      </w:r>
      <w:r w:rsidR="00334614" w:rsidRPr="00757B11">
        <w:rPr>
          <w:rFonts w:ascii="Cambria" w:hAnsi="Cambria"/>
          <w:sz w:val="20"/>
          <w:szCs w:val="20"/>
          <w:lang w:val="es-ES"/>
        </w:rPr>
        <w:t xml:space="preserve">que </w:t>
      </w:r>
      <w:r w:rsidR="00572173" w:rsidRPr="00757B11">
        <w:rPr>
          <w:rFonts w:ascii="Cambria" w:hAnsi="Cambria"/>
          <w:sz w:val="20"/>
          <w:szCs w:val="20"/>
          <w:lang w:val="es-ES"/>
        </w:rPr>
        <w:t xml:space="preserve">al </w:t>
      </w:r>
      <w:r w:rsidR="00FD3433" w:rsidRPr="00757B11">
        <w:rPr>
          <w:rFonts w:ascii="Cambria" w:hAnsi="Cambria"/>
          <w:sz w:val="20"/>
          <w:szCs w:val="20"/>
          <w:lang w:val="es-ES"/>
        </w:rPr>
        <w:t>tratarse de</w:t>
      </w:r>
      <w:r w:rsidR="00572173" w:rsidRPr="00757B11">
        <w:rPr>
          <w:rFonts w:ascii="Cambria" w:hAnsi="Cambria"/>
          <w:sz w:val="20"/>
          <w:szCs w:val="20"/>
          <w:lang w:val="es-ES"/>
        </w:rPr>
        <w:t xml:space="preserve"> lesiones que no son meramente accidentales, sino en cumplimiento de </w:t>
      </w:r>
      <w:r w:rsidR="0028002C" w:rsidRPr="00757B11">
        <w:rPr>
          <w:rFonts w:ascii="Cambria" w:hAnsi="Cambria"/>
          <w:sz w:val="20"/>
          <w:szCs w:val="20"/>
          <w:lang w:val="es-ES"/>
        </w:rPr>
        <w:t xml:space="preserve">sus </w:t>
      </w:r>
      <w:r w:rsidR="00572173" w:rsidRPr="00757B11">
        <w:rPr>
          <w:rFonts w:ascii="Cambria" w:hAnsi="Cambria"/>
          <w:sz w:val="20"/>
          <w:szCs w:val="20"/>
          <w:lang w:val="es-ES"/>
        </w:rPr>
        <w:t xml:space="preserve">funciones y misiones específicas, </w:t>
      </w:r>
      <w:r w:rsidR="00334614" w:rsidRPr="00757B11">
        <w:rPr>
          <w:rFonts w:ascii="Cambria" w:hAnsi="Cambria"/>
          <w:sz w:val="20"/>
          <w:szCs w:val="20"/>
          <w:lang w:val="es-ES"/>
        </w:rPr>
        <w:t xml:space="preserve">los miembros de la policía federal </w:t>
      </w:r>
      <w:r w:rsidR="00572173" w:rsidRPr="00757B11">
        <w:rPr>
          <w:rFonts w:ascii="Cambria" w:hAnsi="Cambria"/>
          <w:sz w:val="20"/>
          <w:szCs w:val="20"/>
          <w:lang w:val="es-ES"/>
        </w:rPr>
        <w:t>no p</w:t>
      </w:r>
      <w:r w:rsidR="00893659" w:rsidRPr="00757B11">
        <w:rPr>
          <w:rFonts w:ascii="Cambria" w:hAnsi="Cambria"/>
          <w:sz w:val="20"/>
          <w:szCs w:val="20"/>
          <w:lang w:val="es-ES"/>
        </w:rPr>
        <w:t>ueden</w:t>
      </w:r>
      <w:r w:rsidR="00572173" w:rsidRPr="00757B11">
        <w:rPr>
          <w:rFonts w:ascii="Cambria" w:hAnsi="Cambria"/>
          <w:sz w:val="20"/>
          <w:szCs w:val="20"/>
          <w:lang w:val="es-ES"/>
        </w:rPr>
        <w:t xml:space="preserve"> reclamar</w:t>
      </w:r>
      <w:r w:rsidR="005C123E" w:rsidRPr="00757B11">
        <w:rPr>
          <w:rFonts w:ascii="Cambria" w:hAnsi="Cambria"/>
          <w:sz w:val="20"/>
          <w:szCs w:val="20"/>
          <w:lang w:val="es-ES"/>
        </w:rPr>
        <w:t xml:space="preserve"> indemnizaciones</w:t>
      </w:r>
      <w:r w:rsidR="00572173" w:rsidRPr="00757B11">
        <w:rPr>
          <w:rFonts w:ascii="Cambria" w:hAnsi="Cambria"/>
          <w:sz w:val="20"/>
          <w:szCs w:val="20"/>
          <w:lang w:val="es-ES"/>
        </w:rPr>
        <w:t xml:space="preserve"> con fundament</w:t>
      </w:r>
      <w:r w:rsidR="00102B5B" w:rsidRPr="00757B11">
        <w:rPr>
          <w:rFonts w:ascii="Cambria" w:hAnsi="Cambria"/>
          <w:sz w:val="20"/>
          <w:szCs w:val="20"/>
          <w:lang w:val="es-ES"/>
        </w:rPr>
        <w:t>o</w:t>
      </w:r>
      <w:r w:rsidR="00572173" w:rsidRPr="00757B11">
        <w:rPr>
          <w:rFonts w:ascii="Cambria" w:hAnsi="Cambria"/>
          <w:sz w:val="20"/>
          <w:szCs w:val="20"/>
          <w:lang w:val="es-ES"/>
        </w:rPr>
        <w:t xml:space="preserve"> en el derecho común</w:t>
      </w:r>
      <w:r w:rsidR="00893659" w:rsidRPr="00757B11">
        <w:rPr>
          <w:rFonts w:ascii="Cambria" w:hAnsi="Cambria"/>
          <w:sz w:val="20"/>
          <w:szCs w:val="20"/>
          <w:lang w:val="es-ES"/>
        </w:rPr>
        <w:t>, lo que se conoce como “el precedente Azzetti”</w:t>
      </w:r>
      <w:r w:rsidR="00572173" w:rsidRPr="00757B11">
        <w:rPr>
          <w:rFonts w:ascii="Cambria" w:hAnsi="Cambria"/>
          <w:sz w:val="20"/>
          <w:szCs w:val="20"/>
          <w:lang w:val="es-ES"/>
        </w:rPr>
        <w:t xml:space="preserve">. Finalmente, la presunta víctima </w:t>
      </w:r>
      <w:r w:rsidR="00D45991" w:rsidRPr="00757B11">
        <w:rPr>
          <w:rFonts w:ascii="Cambria" w:hAnsi="Cambria"/>
          <w:sz w:val="20"/>
          <w:szCs w:val="20"/>
          <w:lang w:val="es-ES"/>
        </w:rPr>
        <w:t xml:space="preserve">indica haber </w:t>
      </w:r>
      <w:r w:rsidR="00572173" w:rsidRPr="00757B11">
        <w:rPr>
          <w:rFonts w:ascii="Cambria" w:hAnsi="Cambria"/>
          <w:sz w:val="20"/>
          <w:szCs w:val="20"/>
          <w:lang w:val="es-ES"/>
        </w:rPr>
        <w:t>inter</w:t>
      </w:r>
      <w:r w:rsidR="00D45991" w:rsidRPr="00757B11">
        <w:rPr>
          <w:rFonts w:ascii="Cambria" w:hAnsi="Cambria"/>
          <w:sz w:val="20"/>
          <w:szCs w:val="20"/>
          <w:lang w:val="es-ES"/>
        </w:rPr>
        <w:t>puesto</w:t>
      </w:r>
      <w:r w:rsidR="00572173" w:rsidRPr="00757B11">
        <w:rPr>
          <w:rFonts w:ascii="Cambria" w:hAnsi="Cambria"/>
          <w:sz w:val="20"/>
          <w:szCs w:val="20"/>
          <w:lang w:val="es-ES"/>
        </w:rPr>
        <w:t xml:space="preserve"> un recurso federal </w:t>
      </w:r>
      <w:r w:rsidR="00305F04" w:rsidRPr="00757B11">
        <w:rPr>
          <w:rFonts w:ascii="Cambria" w:hAnsi="Cambria"/>
          <w:sz w:val="20"/>
          <w:szCs w:val="20"/>
          <w:lang w:val="es-ES"/>
        </w:rPr>
        <w:t xml:space="preserve">extraordinario </w:t>
      </w:r>
      <w:r w:rsidR="00572173" w:rsidRPr="00757B11">
        <w:rPr>
          <w:rFonts w:ascii="Cambria" w:hAnsi="Cambria"/>
          <w:sz w:val="20"/>
          <w:szCs w:val="20"/>
          <w:lang w:val="es-ES"/>
        </w:rPr>
        <w:t xml:space="preserve">ante la Corte Suprema de Justicia de la Nación, la cual </w:t>
      </w:r>
      <w:r w:rsidR="00D45991" w:rsidRPr="00757B11">
        <w:rPr>
          <w:rFonts w:ascii="Cambria" w:hAnsi="Cambria"/>
          <w:sz w:val="20"/>
          <w:szCs w:val="20"/>
          <w:lang w:val="es-ES"/>
        </w:rPr>
        <w:t xml:space="preserve">el 6 de febrero de 2008 </w:t>
      </w:r>
      <w:r w:rsidR="00464E86" w:rsidRPr="00757B11">
        <w:rPr>
          <w:rFonts w:ascii="Cambria" w:hAnsi="Cambria"/>
          <w:sz w:val="20"/>
          <w:szCs w:val="20"/>
          <w:lang w:val="es-ES"/>
        </w:rPr>
        <w:t>le notificó la confirmación de la sen</w:t>
      </w:r>
      <w:r w:rsidR="00FD3433" w:rsidRPr="00757B11">
        <w:rPr>
          <w:rFonts w:ascii="Cambria" w:hAnsi="Cambria"/>
          <w:sz w:val="20"/>
          <w:szCs w:val="20"/>
          <w:lang w:val="es-ES"/>
        </w:rPr>
        <w:t>tencia de segunda instancia que</w:t>
      </w:r>
      <w:r w:rsidR="00572173" w:rsidRPr="00757B11">
        <w:rPr>
          <w:rFonts w:ascii="Cambria" w:hAnsi="Cambria"/>
          <w:sz w:val="20"/>
          <w:szCs w:val="20"/>
          <w:lang w:val="es-ES"/>
        </w:rPr>
        <w:t xml:space="preserve"> rechaz</w:t>
      </w:r>
      <w:r w:rsidR="00464E86" w:rsidRPr="00757B11">
        <w:rPr>
          <w:rFonts w:ascii="Cambria" w:hAnsi="Cambria"/>
          <w:sz w:val="20"/>
          <w:szCs w:val="20"/>
          <w:lang w:val="es-ES"/>
        </w:rPr>
        <w:t>ó</w:t>
      </w:r>
      <w:r w:rsidR="00FD3433" w:rsidRPr="00757B11">
        <w:rPr>
          <w:rFonts w:ascii="Cambria" w:hAnsi="Cambria"/>
          <w:sz w:val="20"/>
          <w:szCs w:val="20"/>
          <w:lang w:val="es-ES"/>
        </w:rPr>
        <w:t xml:space="preserve"> </w:t>
      </w:r>
      <w:r w:rsidR="00572173" w:rsidRPr="00757B11">
        <w:rPr>
          <w:rFonts w:ascii="Cambria" w:hAnsi="Cambria"/>
          <w:sz w:val="20"/>
          <w:szCs w:val="20"/>
          <w:lang w:val="es-ES"/>
        </w:rPr>
        <w:t>la demanda</w:t>
      </w:r>
      <w:r w:rsidR="00464E86" w:rsidRPr="00757B11">
        <w:rPr>
          <w:rFonts w:ascii="Cambria" w:hAnsi="Cambria"/>
          <w:sz w:val="20"/>
          <w:szCs w:val="20"/>
          <w:lang w:val="es-ES"/>
        </w:rPr>
        <w:t>, en base a los mismos argumentos de hecho y de derecho</w:t>
      </w:r>
      <w:r w:rsidR="00D45991" w:rsidRPr="00757B11">
        <w:rPr>
          <w:rFonts w:ascii="Cambria" w:hAnsi="Cambria"/>
          <w:sz w:val="20"/>
          <w:szCs w:val="20"/>
          <w:lang w:val="es-ES"/>
        </w:rPr>
        <w:t>.</w:t>
      </w:r>
    </w:p>
    <w:p w:rsidR="00572173" w:rsidRPr="00757B11" w:rsidRDefault="00102B5B"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 xml:space="preserve">El </w:t>
      </w:r>
      <w:r w:rsidR="004753CE" w:rsidRPr="00757B11">
        <w:rPr>
          <w:rFonts w:ascii="Cambria" w:hAnsi="Cambria"/>
          <w:sz w:val="20"/>
          <w:szCs w:val="20"/>
          <w:lang w:val="es-ES"/>
        </w:rPr>
        <w:t>señor</w:t>
      </w:r>
      <w:r w:rsidRPr="00757B11">
        <w:rPr>
          <w:rFonts w:ascii="Cambria" w:hAnsi="Cambria"/>
          <w:sz w:val="20"/>
          <w:szCs w:val="20"/>
          <w:lang w:val="es-ES"/>
        </w:rPr>
        <w:t xml:space="preserve"> </w:t>
      </w:r>
      <w:r w:rsidR="00572173" w:rsidRPr="00757B11">
        <w:rPr>
          <w:rFonts w:ascii="Cambria" w:hAnsi="Cambria"/>
          <w:sz w:val="20"/>
          <w:szCs w:val="20"/>
          <w:lang w:val="es-ES"/>
        </w:rPr>
        <w:t>Álvarez</w:t>
      </w:r>
      <w:r w:rsidRPr="00757B11">
        <w:rPr>
          <w:rFonts w:ascii="Cambria" w:hAnsi="Cambria"/>
          <w:sz w:val="20"/>
          <w:szCs w:val="20"/>
          <w:lang w:val="es-ES"/>
        </w:rPr>
        <w:t xml:space="preserve"> refiere</w:t>
      </w:r>
      <w:r w:rsidR="00161D29" w:rsidRPr="00757B11">
        <w:rPr>
          <w:rFonts w:ascii="Cambria" w:hAnsi="Cambria"/>
          <w:sz w:val="20"/>
          <w:szCs w:val="20"/>
          <w:lang w:val="es-ES"/>
        </w:rPr>
        <w:t>,</w:t>
      </w:r>
      <w:r w:rsidRPr="00757B11">
        <w:rPr>
          <w:rFonts w:ascii="Cambria" w:hAnsi="Cambria"/>
          <w:sz w:val="20"/>
          <w:szCs w:val="20"/>
          <w:lang w:val="es-ES"/>
        </w:rPr>
        <w:t xml:space="preserve"> con</w:t>
      </w:r>
      <w:r w:rsidR="00572173" w:rsidRPr="00757B11">
        <w:rPr>
          <w:rFonts w:ascii="Cambria" w:hAnsi="Cambria"/>
          <w:sz w:val="20"/>
          <w:szCs w:val="20"/>
          <w:lang w:val="es-ES"/>
        </w:rPr>
        <w:t xml:space="preserve"> </w:t>
      </w:r>
      <w:r w:rsidRPr="00757B11">
        <w:rPr>
          <w:rFonts w:ascii="Cambria" w:hAnsi="Cambria"/>
          <w:sz w:val="20"/>
          <w:szCs w:val="20"/>
          <w:lang w:val="es-ES"/>
        </w:rPr>
        <w:t>respecto a las primeras lesiones</w:t>
      </w:r>
      <w:r w:rsidR="00161D29" w:rsidRPr="00757B11">
        <w:rPr>
          <w:rFonts w:ascii="Cambria" w:hAnsi="Cambria"/>
          <w:sz w:val="20"/>
          <w:szCs w:val="20"/>
          <w:lang w:val="es-ES"/>
        </w:rPr>
        <w:t>,</w:t>
      </w:r>
      <w:r w:rsidRPr="00757B11">
        <w:rPr>
          <w:rFonts w:ascii="Cambria" w:hAnsi="Cambria"/>
          <w:sz w:val="20"/>
          <w:szCs w:val="20"/>
          <w:lang w:val="es-ES"/>
        </w:rPr>
        <w:t xml:space="preserve"> que </w:t>
      </w:r>
      <w:r w:rsidR="00572173" w:rsidRPr="00757B11">
        <w:rPr>
          <w:rFonts w:ascii="Cambria" w:hAnsi="Cambria"/>
          <w:sz w:val="20"/>
          <w:szCs w:val="20"/>
          <w:lang w:val="es-ES"/>
        </w:rPr>
        <w:t xml:space="preserve">la </w:t>
      </w:r>
      <w:r w:rsidR="00027ABE" w:rsidRPr="00757B11">
        <w:rPr>
          <w:rFonts w:ascii="Cambria" w:hAnsi="Cambria"/>
          <w:sz w:val="20"/>
          <w:szCs w:val="20"/>
          <w:lang w:val="es-ES"/>
        </w:rPr>
        <w:t>Policía</w:t>
      </w:r>
      <w:r w:rsidR="00572173" w:rsidRPr="00757B11">
        <w:rPr>
          <w:rFonts w:ascii="Cambria" w:hAnsi="Cambria"/>
          <w:sz w:val="20"/>
          <w:szCs w:val="20"/>
          <w:lang w:val="es-ES"/>
        </w:rPr>
        <w:t xml:space="preserve"> Federal instruyó </w:t>
      </w:r>
      <w:r w:rsidR="00BC0FB5" w:rsidRPr="00757B11">
        <w:rPr>
          <w:rFonts w:ascii="Cambria" w:hAnsi="Cambria"/>
          <w:sz w:val="20"/>
          <w:szCs w:val="20"/>
          <w:lang w:val="es-ES"/>
        </w:rPr>
        <w:t>actuación</w:t>
      </w:r>
      <w:r w:rsidR="00572173" w:rsidRPr="00757B11">
        <w:rPr>
          <w:rFonts w:ascii="Cambria" w:hAnsi="Cambria"/>
          <w:sz w:val="20"/>
          <w:szCs w:val="20"/>
          <w:lang w:val="es-ES"/>
        </w:rPr>
        <w:t xml:space="preserve"> administrativa No 218-18-000003/97 </w:t>
      </w:r>
      <w:r w:rsidRPr="00757B11">
        <w:rPr>
          <w:rFonts w:ascii="Cambria" w:hAnsi="Cambria"/>
          <w:sz w:val="20"/>
          <w:szCs w:val="20"/>
          <w:lang w:val="es-ES"/>
        </w:rPr>
        <w:t xml:space="preserve">que </w:t>
      </w:r>
      <w:r w:rsidR="002D209A" w:rsidRPr="00757B11">
        <w:rPr>
          <w:rFonts w:ascii="Cambria" w:hAnsi="Cambria"/>
          <w:sz w:val="20"/>
          <w:szCs w:val="20"/>
          <w:lang w:val="es-ES"/>
        </w:rPr>
        <w:t xml:space="preserve">el </w:t>
      </w:r>
      <w:r w:rsidR="00572173" w:rsidRPr="00757B11">
        <w:rPr>
          <w:rFonts w:ascii="Cambria" w:hAnsi="Cambria"/>
          <w:sz w:val="20"/>
          <w:szCs w:val="20"/>
          <w:lang w:val="es-ES"/>
        </w:rPr>
        <w:t xml:space="preserve">2 de abril de 1997 </w:t>
      </w:r>
      <w:r w:rsidRPr="00757B11">
        <w:rPr>
          <w:rFonts w:ascii="Cambria" w:hAnsi="Cambria"/>
          <w:sz w:val="20"/>
          <w:szCs w:val="20"/>
          <w:lang w:val="es-ES"/>
        </w:rPr>
        <w:t>concluy</w:t>
      </w:r>
      <w:r w:rsidR="002D209A" w:rsidRPr="00757B11">
        <w:rPr>
          <w:rFonts w:ascii="Cambria" w:hAnsi="Cambria"/>
          <w:sz w:val="20"/>
          <w:szCs w:val="20"/>
          <w:lang w:val="es-ES"/>
        </w:rPr>
        <w:t>ó</w:t>
      </w:r>
      <w:r w:rsidRPr="00757B11">
        <w:rPr>
          <w:rFonts w:ascii="Cambria" w:hAnsi="Cambria"/>
          <w:sz w:val="20"/>
          <w:szCs w:val="20"/>
          <w:lang w:val="es-ES"/>
        </w:rPr>
        <w:t xml:space="preserve"> con la</w:t>
      </w:r>
      <w:r w:rsidR="00572173" w:rsidRPr="00757B11">
        <w:rPr>
          <w:rFonts w:ascii="Cambria" w:hAnsi="Cambria"/>
          <w:sz w:val="20"/>
          <w:szCs w:val="20"/>
          <w:lang w:val="es-ES"/>
        </w:rPr>
        <w:t xml:space="preserve"> califica</w:t>
      </w:r>
      <w:r w:rsidRPr="00757B11">
        <w:rPr>
          <w:rFonts w:ascii="Cambria" w:hAnsi="Cambria"/>
          <w:sz w:val="20"/>
          <w:szCs w:val="20"/>
          <w:lang w:val="es-ES"/>
        </w:rPr>
        <w:t xml:space="preserve">ción de sus </w:t>
      </w:r>
      <w:r w:rsidR="00572173" w:rsidRPr="00757B11">
        <w:rPr>
          <w:rFonts w:ascii="Cambria" w:hAnsi="Cambria"/>
          <w:sz w:val="20"/>
          <w:szCs w:val="20"/>
          <w:lang w:val="es-ES"/>
        </w:rPr>
        <w:t xml:space="preserve">lesiones como ocurridas “en y por actos del servicio”, conforme al </w:t>
      </w:r>
      <w:r w:rsidR="00027ABE" w:rsidRPr="00757B11">
        <w:rPr>
          <w:rFonts w:ascii="Cambria" w:hAnsi="Cambria"/>
          <w:sz w:val="20"/>
          <w:szCs w:val="20"/>
          <w:lang w:val="es-ES"/>
        </w:rPr>
        <w:t>artículo</w:t>
      </w:r>
      <w:r w:rsidR="00572173" w:rsidRPr="00757B11">
        <w:rPr>
          <w:rFonts w:ascii="Cambria" w:hAnsi="Cambria"/>
          <w:sz w:val="20"/>
          <w:szCs w:val="20"/>
          <w:lang w:val="es-ES"/>
        </w:rPr>
        <w:t xml:space="preserve"> 696, inc. </w:t>
      </w:r>
      <w:r w:rsidR="007F2129" w:rsidRPr="00757B11">
        <w:rPr>
          <w:rFonts w:ascii="Cambria" w:hAnsi="Cambria"/>
          <w:sz w:val="20"/>
          <w:szCs w:val="20"/>
          <w:lang w:val="es-ES"/>
        </w:rPr>
        <w:t>a</w:t>
      </w:r>
      <w:r w:rsidRPr="00757B11">
        <w:rPr>
          <w:rFonts w:ascii="Cambria" w:hAnsi="Cambria"/>
          <w:sz w:val="20"/>
          <w:szCs w:val="20"/>
          <w:lang w:val="es-ES"/>
        </w:rPr>
        <w:t>)</w:t>
      </w:r>
      <w:r w:rsidR="00027ABE" w:rsidRPr="00757B11">
        <w:rPr>
          <w:rFonts w:ascii="Cambria" w:hAnsi="Cambria"/>
          <w:sz w:val="20"/>
          <w:szCs w:val="20"/>
          <w:lang w:val="es-ES"/>
        </w:rPr>
        <w:t xml:space="preserve"> del decreto 1866/83. En relación </w:t>
      </w:r>
      <w:r w:rsidRPr="00757B11">
        <w:rPr>
          <w:rFonts w:ascii="Cambria" w:hAnsi="Cambria"/>
          <w:sz w:val="20"/>
          <w:szCs w:val="20"/>
          <w:lang w:val="es-ES"/>
        </w:rPr>
        <w:t xml:space="preserve">con el </w:t>
      </w:r>
      <w:r w:rsidR="00027ABE" w:rsidRPr="00757B11">
        <w:rPr>
          <w:rFonts w:ascii="Cambria" w:hAnsi="Cambria"/>
          <w:sz w:val="20"/>
          <w:szCs w:val="20"/>
          <w:lang w:val="es-ES"/>
        </w:rPr>
        <w:t>segundo hecho</w:t>
      </w:r>
      <w:r w:rsidRPr="00757B11">
        <w:rPr>
          <w:rFonts w:ascii="Cambria" w:hAnsi="Cambria"/>
          <w:sz w:val="20"/>
          <w:szCs w:val="20"/>
          <w:lang w:val="es-ES"/>
        </w:rPr>
        <w:t>, refiere qu</w:t>
      </w:r>
      <w:r w:rsidR="00747003" w:rsidRPr="00757B11">
        <w:rPr>
          <w:rFonts w:ascii="Cambria" w:hAnsi="Cambria"/>
          <w:sz w:val="20"/>
          <w:szCs w:val="20"/>
          <w:lang w:val="es-ES"/>
        </w:rPr>
        <w:t>e</w:t>
      </w:r>
      <w:r w:rsidR="00027ABE" w:rsidRPr="00757B11">
        <w:rPr>
          <w:rFonts w:ascii="Cambria" w:hAnsi="Cambria"/>
          <w:sz w:val="20"/>
          <w:szCs w:val="20"/>
          <w:lang w:val="es-ES"/>
        </w:rPr>
        <w:t xml:space="preserve"> se instruyeron actuaciones administrativas No 218-18-000001/99 y </w:t>
      </w:r>
      <w:r w:rsidR="002D209A" w:rsidRPr="00757B11">
        <w:rPr>
          <w:rFonts w:ascii="Cambria" w:hAnsi="Cambria"/>
          <w:sz w:val="20"/>
          <w:szCs w:val="20"/>
          <w:lang w:val="es-ES"/>
        </w:rPr>
        <w:t xml:space="preserve">también </w:t>
      </w:r>
      <w:r w:rsidR="00027ABE" w:rsidRPr="00757B11">
        <w:rPr>
          <w:rFonts w:ascii="Cambria" w:hAnsi="Cambria"/>
          <w:sz w:val="20"/>
          <w:szCs w:val="20"/>
          <w:lang w:val="es-ES"/>
        </w:rPr>
        <w:t>se calificaron las lesiones como ocurridas “en y por acto del servicio”. La junta médica</w:t>
      </w:r>
      <w:r w:rsidR="00780273" w:rsidRPr="00757B11">
        <w:rPr>
          <w:rFonts w:ascii="Cambria" w:hAnsi="Cambria"/>
          <w:sz w:val="20"/>
          <w:szCs w:val="20"/>
          <w:lang w:val="es-ES"/>
        </w:rPr>
        <w:t xml:space="preserve"> policial le otorgó</w:t>
      </w:r>
      <w:r w:rsidR="00027ABE" w:rsidRPr="00757B11">
        <w:rPr>
          <w:rFonts w:ascii="Cambria" w:hAnsi="Cambria"/>
          <w:sz w:val="20"/>
          <w:szCs w:val="20"/>
          <w:lang w:val="es-ES"/>
        </w:rPr>
        <w:t xml:space="preserve"> una seri</w:t>
      </w:r>
      <w:r w:rsidR="00E158C9" w:rsidRPr="00757B11">
        <w:rPr>
          <w:rFonts w:ascii="Cambria" w:hAnsi="Cambria"/>
          <w:sz w:val="20"/>
          <w:szCs w:val="20"/>
          <w:lang w:val="es-ES"/>
        </w:rPr>
        <w:t>e</w:t>
      </w:r>
      <w:r w:rsidR="00027ABE" w:rsidRPr="00757B11">
        <w:rPr>
          <w:rFonts w:ascii="Cambria" w:hAnsi="Cambria"/>
          <w:sz w:val="20"/>
          <w:szCs w:val="20"/>
          <w:lang w:val="es-ES"/>
        </w:rPr>
        <w:t xml:space="preserve"> de licencias médicas</w:t>
      </w:r>
      <w:r w:rsidR="00780273" w:rsidRPr="00757B11">
        <w:rPr>
          <w:rFonts w:ascii="Cambria" w:hAnsi="Cambria"/>
          <w:sz w:val="20"/>
          <w:szCs w:val="20"/>
          <w:lang w:val="es-ES"/>
        </w:rPr>
        <w:t>, hasta que decidió que padecía</w:t>
      </w:r>
      <w:r w:rsidR="00027ABE" w:rsidRPr="00757B11">
        <w:rPr>
          <w:rFonts w:ascii="Cambria" w:hAnsi="Cambria"/>
          <w:sz w:val="20"/>
          <w:szCs w:val="20"/>
          <w:lang w:val="es-ES"/>
        </w:rPr>
        <w:t xml:space="preserve"> una patología psicológica </w:t>
      </w:r>
      <w:r w:rsidR="00780273" w:rsidRPr="00757B11">
        <w:rPr>
          <w:rFonts w:ascii="Cambria" w:hAnsi="Cambria"/>
          <w:sz w:val="20"/>
          <w:szCs w:val="20"/>
          <w:lang w:val="es-ES"/>
        </w:rPr>
        <w:t xml:space="preserve">irreversible que </w:t>
      </w:r>
      <w:r w:rsidR="00027ABE" w:rsidRPr="00757B11">
        <w:rPr>
          <w:rFonts w:ascii="Cambria" w:hAnsi="Cambria"/>
          <w:sz w:val="20"/>
          <w:szCs w:val="20"/>
          <w:lang w:val="es-ES"/>
        </w:rPr>
        <w:t>lo torna</w:t>
      </w:r>
      <w:r w:rsidR="00780273" w:rsidRPr="00757B11">
        <w:rPr>
          <w:rFonts w:ascii="Cambria" w:hAnsi="Cambria"/>
          <w:sz w:val="20"/>
          <w:szCs w:val="20"/>
          <w:lang w:val="es-ES"/>
        </w:rPr>
        <w:t>ba</w:t>
      </w:r>
      <w:r w:rsidR="00027ABE" w:rsidRPr="00757B11">
        <w:rPr>
          <w:rFonts w:ascii="Cambria" w:hAnsi="Cambria"/>
          <w:sz w:val="20"/>
          <w:szCs w:val="20"/>
          <w:lang w:val="es-ES"/>
        </w:rPr>
        <w:t xml:space="preserve"> irrecuperable para la función policial, y estableció una incapacidad labora</w:t>
      </w:r>
      <w:r w:rsidR="002D209A" w:rsidRPr="00757B11">
        <w:rPr>
          <w:rFonts w:ascii="Cambria" w:hAnsi="Cambria"/>
          <w:sz w:val="20"/>
          <w:szCs w:val="20"/>
          <w:lang w:val="es-ES"/>
        </w:rPr>
        <w:t>l</w:t>
      </w:r>
      <w:r w:rsidR="00027ABE" w:rsidRPr="00757B11">
        <w:rPr>
          <w:rFonts w:ascii="Cambria" w:hAnsi="Cambria"/>
          <w:sz w:val="20"/>
          <w:szCs w:val="20"/>
          <w:lang w:val="es-ES"/>
        </w:rPr>
        <w:t xml:space="preserve"> parcial y permanente del 20%</w:t>
      </w:r>
      <w:r w:rsidR="00780273" w:rsidRPr="00757B11">
        <w:rPr>
          <w:rFonts w:ascii="Cambria" w:hAnsi="Cambria"/>
          <w:sz w:val="20"/>
          <w:szCs w:val="20"/>
          <w:lang w:val="es-ES"/>
        </w:rPr>
        <w:t>. La presunta víctima interpuso acción resarcitoria ante el Juzgado Nacional de Primera Instancia en lo Civil y Comercial Federal No 1. Durante la tramitación del juicio, la perit</w:t>
      </w:r>
      <w:r w:rsidR="00987EED" w:rsidRPr="00757B11">
        <w:rPr>
          <w:rFonts w:ascii="Cambria" w:hAnsi="Cambria"/>
          <w:sz w:val="20"/>
          <w:szCs w:val="20"/>
          <w:lang w:val="es-ES"/>
        </w:rPr>
        <w:t>a</w:t>
      </w:r>
      <w:r w:rsidR="00780273" w:rsidRPr="00757B11">
        <w:rPr>
          <w:rFonts w:ascii="Cambria" w:hAnsi="Cambria"/>
          <w:sz w:val="20"/>
          <w:szCs w:val="20"/>
          <w:lang w:val="es-ES"/>
        </w:rPr>
        <w:t xml:space="preserve"> médic</w:t>
      </w:r>
      <w:r w:rsidR="00987EED" w:rsidRPr="00757B11">
        <w:rPr>
          <w:rFonts w:ascii="Cambria" w:hAnsi="Cambria"/>
          <w:sz w:val="20"/>
          <w:szCs w:val="20"/>
          <w:lang w:val="es-ES"/>
        </w:rPr>
        <w:t>a</w:t>
      </w:r>
      <w:r w:rsidR="00464E86" w:rsidRPr="00757B11">
        <w:rPr>
          <w:rFonts w:ascii="Cambria" w:hAnsi="Cambria"/>
          <w:sz w:val="20"/>
          <w:szCs w:val="20"/>
          <w:lang w:val="es-ES"/>
        </w:rPr>
        <w:t xml:space="preserve"> </w:t>
      </w:r>
      <w:r w:rsidR="00780273" w:rsidRPr="00757B11">
        <w:rPr>
          <w:rFonts w:ascii="Cambria" w:hAnsi="Cambria"/>
          <w:sz w:val="20"/>
          <w:szCs w:val="20"/>
          <w:lang w:val="es-ES"/>
        </w:rPr>
        <w:t xml:space="preserve">determinó que </w:t>
      </w:r>
      <w:r w:rsidR="00747003" w:rsidRPr="00757B11">
        <w:rPr>
          <w:rFonts w:ascii="Cambria" w:hAnsi="Cambria"/>
          <w:sz w:val="20"/>
          <w:szCs w:val="20"/>
          <w:lang w:val="es-ES"/>
        </w:rPr>
        <w:t>su</w:t>
      </w:r>
      <w:r w:rsidR="00780273" w:rsidRPr="00757B11">
        <w:rPr>
          <w:rFonts w:ascii="Cambria" w:hAnsi="Cambria"/>
          <w:sz w:val="20"/>
          <w:szCs w:val="20"/>
          <w:lang w:val="es-ES"/>
        </w:rPr>
        <w:t xml:space="preserve"> incapacidad </w:t>
      </w:r>
      <w:r w:rsidR="00464E86" w:rsidRPr="00757B11">
        <w:rPr>
          <w:rFonts w:ascii="Cambria" w:hAnsi="Cambria"/>
          <w:sz w:val="20"/>
          <w:szCs w:val="20"/>
          <w:lang w:val="es-ES"/>
        </w:rPr>
        <w:t>alcanzaba</w:t>
      </w:r>
      <w:r w:rsidR="00780273" w:rsidRPr="00757B11">
        <w:rPr>
          <w:rFonts w:ascii="Cambria" w:hAnsi="Cambria"/>
          <w:sz w:val="20"/>
          <w:szCs w:val="20"/>
          <w:lang w:val="es-ES"/>
        </w:rPr>
        <w:t xml:space="preserve"> el 90,25%. </w:t>
      </w:r>
      <w:r w:rsidR="00C734A5" w:rsidRPr="00757B11">
        <w:rPr>
          <w:rFonts w:ascii="Cambria" w:hAnsi="Cambria"/>
          <w:sz w:val="20"/>
          <w:szCs w:val="20"/>
          <w:lang w:val="es-ES"/>
        </w:rPr>
        <w:t>Tanto el Juzgado de Primera Instancia, como la Cámara de Apelaciones</w:t>
      </w:r>
      <w:r w:rsidR="002D209A" w:rsidRPr="00757B11">
        <w:rPr>
          <w:rFonts w:ascii="Cambria" w:hAnsi="Cambria"/>
          <w:sz w:val="20"/>
          <w:szCs w:val="20"/>
          <w:lang w:val="es-ES"/>
        </w:rPr>
        <w:t>,</w:t>
      </w:r>
      <w:r w:rsidR="00C734A5" w:rsidRPr="00757B11">
        <w:rPr>
          <w:rFonts w:ascii="Cambria" w:hAnsi="Cambria"/>
          <w:sz w:val="20"/>
          <w:szCs w:val="20"/>
          <w:lang w:val="es-ES"/>
        </w:rPr>
        <w:t xml:space="preserve"> rechazaron la demanda por aplicación </w:t>
      </w:r>
      <w:r w:rsidR="00464E86" w:rsidRPr="00757B11">
        <w:rPr>
          <w:rFonts w:ascii="Cambria" w:hAnsi="Cambria"/>
          <w:sz w:val="20"/>
          <w:szCs w:val="20"/>
          <w:lang w:val="es-ES"/>
        </w:rPr>
        <w:t xml:space="preserve">de la </w:t>
      </w:r>
      <w:r w:rsidR="00747003" w:rsidRPr="00757B11">
        <w:rPr>
          <w:rFonts w:ascii="Cambria" w:hAnsi="Cambria"/>
          <w:sz w:val="20"/>
          <w:szCs w:val="20"/>
          <w:lang w:val="es-ES"/>
        </w:rPr>
        <w:t>ley</w:t>
      </w:r>
      <w:r w:rsidR="00464E86" w:rsidRPr="00757B11">
        <w:rPr>
          <w:rFonts w:ascii="Cambria" w:hAnsi="Cambria"/>
          <w:sz w:val="20"/>
          <w:szCs w:val="20"/>
          <w:lang w:val="es-ES"/>
        </w:rPr>
        <w:t xml:space="preserve"> </w:t>
      </w:r>
      <w:r w:rsidR="00747003" w:rsidRPr="00757B11">
        <w:rPr>
          <w:rFonts w:ascii="Cambria" w:hAnsi="Cambria"/>
          <w:sz w:val="20"/>
          <w:szCs w:val="20"/>
          <w:lang w:val="es-ES"/>
        </w:rPr>
        <w:t xml:space="preserve">No </w:t>
      </w:r>
      <w:r w:rsidR="00464E86" w:rsidRPr="00757B11">
        <w:rPr>
          <w:rFonts w:ascii="Cambria" w:hAnsi="Cambria"/>
          <w:sz w:val="20"/>
          <w:szCs w:val="20"/>
          <w:lang w:val="es-ES"/>
        </w:rPr>
        <w:t xml:space="preserve">21.965 y </w:t>
      </w:r>
      <w:r w:rsidR="00C734A5" w:rsidRPr="00757B11">
        <w:rPr>
          <w:rFonts w:ascii="Cambria" w:hAnsi="Cambria"/>
          <w:sz w:val="20"/>
          <w:szCs w:val="20"/>
          <w:lang w:val="es-ES"/>
        </w:rPr>
        <w:t xml:space="preserve">del precedente </w:t>
      </w:r>
      <w:r w:rsidR="00464E86" w:rsidRPr="00757B11">
        <w:rPr>
          <w:rFonts w:ascii="Cambria" w:hAnsi="Cambria"/>
          <w:sz w:val="20"/>
          <w:szCs w:val="20"/>
          <w:lang w:val="es-ES"/>
        </w:rPr>
        <w:t>“</w:t>
      </w:r>
      <w:r w:rsidR="00C734A5" w:rsidRPr="00757B11">
        <w:rPr>
          <w:rFonts w:ascii="Cambria" w:hAnsi="Cambria"/>
          <w:sz w:val="20"/>
          <w:szCs w:val="20"/>
          <w:lang w:val="es-ES"/>
        </w:rPr>
        <w:t>Azzetti</w:t>
      </w:r>
      <w:r w:rsidR="00464E86" w:rsidRPr="00757B11">
        <w:rPr>
          <w:rFonts w:ascii="Cambria" w:hAnsi="Cambria"/>
          <w:sz w:val="20"/>
          <w:szCs w:val="20"/>
          <w:lang w:val="es-ES"/>
        </w:rPr>
        <w:t>”</w:t>
      </w:r>
      <w:r w:rsidR="00C734A5" w:rsidRPr="00757B11">
        <w:rPr>
          <w:rFonts w:ascii="Cambria" w:hAnsi="Cambria"/>
          <w:sz w:val="20"/>
          <w:szCs w:val="20"/>
          <w:lang w:val="es-ES"/>
        </w:rPr>
        <w:t>. Por lo</w:t>
      </w:r>
      <w:r w:rsidR="005C123E" w:rsidRPr="00757B11">
        <w:rPr>
          <w:rFonts w:ascii="Cambria" w:hAnsi="Cambria"/>
          <w:sz w:val="20"/>
          <w:szCs w:val="20"/>
          <w:lang w:val="es-ES"/>
        </w:rPr>
        <w:t xml:space="preserve"> que la presunta víctima interpuso</w:t>
      </w:r>
      <w:r w:rsidR="00C734A5" w:rsidRPr="00757B11">
        <w:rPr>
          <w:rFonts w:ascii="Cambria" w:hAnsi="Cambria"/>
          <w:sz w:val="20"/>
          <w:szCs w:val="20"/>
          <w:lang w:val="es-ES"/>
        </w:rPr>
        <w:t xml:space="preserve"> recurso federal ante la Corte Suprema de Justicia de la Nación</w:t>
      </w:r>
      <w:r w:rsidR="005C123E" w:rsidRPr="00757B11">
        <w:rPr>
          <w:rFonts w:ascii="Cambria" w:hAnsi="Cambria"/>
          <w:sz w:val="20"/>
          <w:szCs w:val="20"/>
          <w:lang w:val="es-ES"/>
        </w:rPr>
        <w:t xml:space="preserve">, </w:t>
      </w:r>
      <w:r w:rsidR="00464E86" w:rsidRPr="00757B11">
        <w:rPr>
          <w:rFonts w:ascii="Cambria" w:hAnsi="Cambria"/>
          <w:sz w:val="20"/>
          <w:szCs w:val="20"/>
          <w:lang w:val="es-ES"/>
        </w:rPr>
        <w:t>la cual el 4 de febrero de 2008 le notificó la confirmación de la sent</w:t>
      </w:r>
      <w:r w:rsidR="00747003" w:rsidRPr="00757B11">
        <w:rPr>
          <w:rFonts w:ascii="Cambria" w:hAnsi="Cambria"/>
          <w:sz w:val="20"/>
          <w:szCs w:val="20"/>
          <w:lang w:val="es-ES"/>
        </w:rPr>
        <w:t xml:space="preserve">encia de segunda instancia que </w:t>
      </w:r>
      <w:r w:rsidR="00464E86" w:rsidRPr="00757B11">
        <w:rPr>
          <w:rFonts w:ascii="Cambria" w:hAnsi="Cambria"/>
          <w:sz w:val="20"/>
          <w:szCs w:val="20"/>
          <w:lang w:val="es-ES"/>
        </w:rPr>
        <w:t xml:space="preserve">rechazó de la demanda, en base a los mismos argumentos de hecho y de derecho. </w:t>
      </w:r>
    </w:p>
    <w:p w:rsidR="00C734A5" w:rsidRPr="00757B11" w:rsidRDefault="0028002C"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lastRenderedPageBreak/>
        <w:t>En base a todo lo anterior, la</w:t>
      </w:r>
      <w:r w:rsidR="00203EDD" w:rsidRPr="00757B11">
        <w:rPr>
          <w:rFonts w:ascii="Cambria" w:hAnsi="Cambria"/>
          <w:sz w:val="20"/>
          <w:szCs w:val="20"/>
          <w:lang w:val="es-ES"/>
        </w:rPr>
        <w:t xml:space="preserve">s presuntas víctimas </w:t>
      </w:r>
      <w:r w:rsidR="005E4D9E" w:rsidRPr="00757B11">
        <w:rPr>
          <w:rFonts w:ascii="Cambria" w:hAnsi="Cambria"/>
          <w:sz w:val="20"/>
          <w:szCs w:val="20"/>
          <w:lang w:val="es-ES"/>
        </w:rPr>
        <w:t>d</w:t>
      </w:r>
      <w:r w:rsidR="007605E7" w:rsidRPr="00757B11">
        <w:rPr>
          <w:rFonts w:ascii="Cambria" w:hAnsi="Cambria"/>
          <w:sz w:val="20"/>
          <w:szCs w:val="20"/>
          <w:lang w:val="es-ES"/>
        </w:rPr>
        <w:t>enuncian que el derecho común no resulta aplicable a sus casos, que se le</w:t>
      </w:r>
      <w:r w:rsidR="005E4D9E" w:rsidRPr="00757B11">
        <w:rPr>
          <w:rFonts w:ascii="Cambria" w:hAnsi="Cambria"/>
          <w:sz w:val="20"/>
          <w:szCs w:val="20"/>
          <w:lang w:val="es-ES"/>
        </w:rPr>
        <w:t>s</w:t>
      </w:r>
      <w:r w:rsidR="007605E7" w:rsidRPr="00757B11">
        <w:rPr>
          <w:rFonts w:ascii="Cambria" w:hAnsi="Cambria"/>
          <w:sz w:val="20"/>
          <w:szCs w:val="20"/>
          <w:lang w:val="es-ES"/>
        </w:rPr>
        <w:t xml:space="preserve"> impide </w:t>
      </w:r>
      <w:r w:rsidR="00C960C8" w:rsidRPr="00757B11">
        <w:rPr>
          <w:rFonts w:ascii="Cambria" w:hAnsi="Cambria"/>
          <w:sz w:val="20"/>
          <w:szCs w:val="20"/>
          <w:lang w:val="es-ES"/>
        </w:rPr>
        <w:t xml:space="preserve">acceder </w:t>
      </w:r>
      <w:r w:rsidR="007605E7" w:rsidRPr="00757B11">
        <w:rPr>
          <w:rFonts w:ascii="Cambria" w:hAnsi="Cambria"/>
          <w:sz w:val="20"/>
          <w:szCs w:val="20"/>
          <w:lang w:val="es-ES"/>
        </w:rPr>
        <w:t xml:space="preserve">a </w:t>
      </w:r>
      <w:r w:rsidR="00C960C8" w:rsidRPr="00757B11">
        <w:rPr>
          <w:rFonts w:ascii="Cambria" w:hAnsi="Cambria"/>
          <w:sz w:val="20"/>
          <w:szCs w:val="20"/>
          <w:lang w:val="es-ES"/>
        </w:rPr>
        <w:t xml:space="preserve">reparaciones ya que ni la ley orgánica de la Policía Federal No 21.965, ni su decreto reglamentario No 1866/83 prevén un sistema de reparación de carácter indemnizatorio. Agregan que la ley </w:t>
      </w:r>
      <w:r w:rsidR="00F7275E" w:rsidRPr="00757B11">
        <w:rPr>
          <w:rFonts w:ascii="Cambria" w:hAnsi="Cambria"/>
          <w:sz w:val="20"/>
          <w:szCs w:val="20"/>
          <w:lang w:val="es-ES"/>
        </w:rPr>
        <w:t xml:space="preserve">No </w:t>
      </w:r>
      <w:r w:rsidR="00C960C8" w:rsidRPr="00757B11">
        <w:rPr>
          <w:rFonts w:ascii="Cambria" w:hAnsi="Cambria"/>
          <w:sz w:val="20"/>
          <w:szCs w:val="20"/>
          <w:lang w:val="es-ES"/>
        </w:rPr>
        <w:t>24.557</w:t>
      </w:r>
      <w:r w:rsidR="002D209A" w:rsidRPr="00757B11">
        <w:rPr>
          <w:rFonts w:ascii="Cambria" w:hAnsi="Cambria"/>
          <w:sz w:val="20"/>
          <w:szCs w:val="20"/>
          <w:lang w:val="es-ES"/>
        </w:rPr>
        <w:t xml:space="preserve"> (Ley sobre Riesgos del Trabajo)</w:t>
      </w:r>
      <w:r w:rsidR="00C960C8" w:rsidRPr="00757B11">
        <w:rPr>
          <w:rFonts w:ascii="Cambria" w:hAnsi="Cambria"/>
          <w:sz w:val="20"/>
          <w:szCs w:val="20"/>
          <w:lang w:val="es-ES"/>
        </w:rPr>
        <w:t xml:space="preserve">, que establece el sistema indemnizatorio </w:t>
      </w:r>
      <w:r w:rsidR="007605E7" w:rsidRPr="00757B11">
        <w:rPr>
          <w:rFonts w:ascii="Cambria" w:hAnsi="Cambria"/>
          <w:sz w:val="20"/>
          <w:szCs w:val="20"/>
          <w:lang w:val="es-ES"/>
        </w:rPr>
        <w:t xml:space="preserve">integral </w:t>
      </w:r>
      <w:r w:rsidR="002D209A" w:rsidRPr="00757B11">
        <w:rPr>
          <w:rFonts w:ascii="Cambria" w:hAnsi="Cambria"/>
          <w:sz w:val="20"/>
          <w:szCs w:val="20"/>
          <w:lang w:val="es-ES"/>
        </w:rPr>
        <w:t>por daños derivados de accidentes de trabajo y enfermedades profesionales</w:t>
      </w:r>
      <w:r w:rsidR="00C960C8" w:rsidRPr="00757B11">
        <w:rPr>
          <w:rFonts w:ascii="Cambria" w:hAnsi="Cambria"/>
          <w:sz w:val="20"/>
          <w:szCs w:val="20"/>
          <w:lang w:val="es-ES"/>
        </w:rPr>
        <w:t xml:space="preserve"> no </w:t>
      </w:r>
      <w:r w:rsidR="007605E7" w:rsidRPr="00757B11">
        <w:rPr>
          <w:rFonts w:ascii="Cambria" w:hAnsi="Cambria"/>
          <w:sz w:val="20"/>
          <w:szCs w:val="20"/>
          <w:lang w:val="es-ES"/>
        </w:rPr>
        <w:t>incluía</w:t>
      </w:r>
      <w:r w:rsidR="007932CE" w:rsidRPr="00757B11">
        <w:rPr>
          <w:rFonts w:ascii="Cambria" w:hAnsi="Cambria"/>
          <w:sz w:val="20"/>
          <w:szCs w:val="20"/>
          <w:lang w:val="es-ES"/>
        </w:rPr>
        <w:t xml:space="preserve"> expresamente</w:t>
      </w:r>
      <w:r w:rsidR="007605E7" w:rsidRPr="00757B11">
        <w:rPr>
          <w:rFonts w:ascii="Cambria" w:hAnsi="Cambria"/>
          <w:sz w:val="20"/>
          <w:szCs w:val="20"/>
          <w:lang w:val="es-ES"/>
        </w:rPr>
        <w:t xml:space="preserve"> a los funcionarios de </w:t>
      </w:r>
      <w:r w:rsidR="00C960C8" w:rsidRPr="00757B11">
        <w:rPr>
          <w:rFonts w:ascii="Cambria" w:hAnsi="Cambria"/>
          <w:sz w:val="20"/>
          <w:szCs w:val="20"/>
          <w:lang w:val="es-ES"/>
        </w:rPr>
        <w:t>la Policía Federal.</w:t>
      </w:r>
      <w:r w:rsidR="005A0A0B" w:rsidRPr="00757B11">
        <w:rPr>
          <w:rFonts w:ascii="Cambria" w:hAnsi="Cambria"/>
          <w:sz w:val="20"/>
          <w:szCs w:val="20"/>
          <w:lang w:val="es-ES"/>
        </w:rPr>
        <w:t xml:space="preserve"> </w:t>
      </w:r>
      <w:r w:rsidR="005E4D9E" w:rsidRPr="00757B11">
        <w:rPr>
          <w:rFonts w:ascii="Cambria" w:hAnsi="Cambria"/>
          <w:sz w:val="20"/>
          <w:szCs w:val="20"/>
          <w:lang w:val="es-ES"/>
        </w:rPr>
        <w:t>Alegan que la Corte Suprema de Justicia de la Nación al desestimar sus recursos federales extraordinarios, vulneró sus derechos a</w:t>
      </w:r>
      <w:r w:rsidR="001C5F00" w:rsidRPr="00757B11">
        <w:rPr>
          <w:rFonts w:ascii="Cambria" w:hAnsi="Cambria"/>
          <w:sz w:val="20"/>
          <w:szCs w:val="20"/>
          <w:lang w:val="es-ES"/>
        </w:rPr>
        <w:t>l negarles toda reparación utilizando</w:t>
      </w:r>
      <w:r w:rsidR="005E4D9E" w:rsidRPr="00757B11">
        <w:rPr>
          <w:rFonts w:ascii="Cambria" w:hAnsi="Cambria"/>
          <w:sz w:val="20"/>
          <w:szCs w:val="20"/>
          <w:lang w:val="es-ES"/>
        </w:rPr>
        <w:t xml:space="preserve"> una disposición legal que los excluye de la posibilidad de acceder a una indemnización, así como al argumentar en base al precedente “Azzetti”. Explican que,</w:t>
      </w:r>
      <w:r w:rsidR="007F2129" w:rsidRPr="00757B11">
        <w:rPr>
          <w:rFonts w:ascii="Cambria" w:hAnsi="Cambria"/>
          <w:sz w:val="20"/>
          <w:szCs w:val="20"/>
          <w:lang w:val="es-ES"/>
        </w:rPr>
        <w:t xml:space="preserve"> </w:t>
      </w:r>
      <w:r w:rsidR="00A66023" w:rsidRPr="00757B11">
        <w:rPr>
          <w:rFonts w:ascii="Cambria" w:hAnsi="Cambria"/>
          <w:sz w:val="20"/>
          <w:szCs w:val="20"/>
          <w:lang w:val="es-ES"/>
        </w:rPr>
        <w:t xml:space="preserve">según </w:t>
      </w:r>
      <w:r w:rsidR="005C123E" w:rsidRPr="00757B11">
        <w:rPr>
          <w:rFonts w:ascii="Cambria" w:hAnsi="Cambria"/>
          <w:sz w:val="20"/>
          <w:szCs w:val="20"/>
          <w:lang w:val="es-ES"/>
        </w:rPr>
        <w:t xml:space="preserve">el precedente </w:t>
      </w:r>
      <w:r w:rsidR="00C960C8" w:rsidRPr="00757B11">
        <w:rPr>
          <w:rFonts w:ascii="Cambria" w:hAnsi="Cambria"/>
          <w:sz w:val="20"/>
          <w:szCs w:val="20"/>
          <w:lang w:val="es-ES"/>
        </w:rPr>
        <w:t>“</w:t>
      </w:r>
      <w:r w:rsidR="005C123E" w:rsidRPr="00757B11">
        <w:rPr>
          <w:rFonts w:ascii="Cambria" w:hAnsi="Cambria"/>
          <w:sz w:val="20"/>
          <w:szCs w:val="20"/>
          <w:lang w:val="es-ES"/>
        </w:rPr>
        <w:t>Azzetti</w:t>
      </w:r>
      <w:r w:rsidR="00C960C8" w:rsidRPr="00757B11">
        <w:rPr>
          <w:rFonts w:ascii="Cambria" w:hAnsi="Cambria"/>
          <w:sz w:val="20"/>
          <w:szCs w:val="20"/>
          <w:lang w:val="es-ES"/>
        </w:rPr>
        <w:t>”</w:t>
      </w:r>
      <w:r w:rsidR="007F2129" w:rsidRPr="00757B11">
        <w:rPr>
          <w:rFonts w:ascii="Cambria" w:hAnsi="Cambria"/>
          <w:sz w:val="20"/>
          <w:szCs w:val="20"/>
          <w:lang w:val="es-ES"/>
        </w:rPr>
        <w:t>,</w:t>
      </w:r>
      <w:r w:rsidR="001C5F00" w:rsidRPr="00757B11">
        <w:rPr>
          <w:rFonts w:ascii="Cambria" w:hAnsi="Cambria"/>
          <w:sz w:val="20"/>
          <w:szCs w:val="20"/>
          <w:lang w:val="es-ES"/>
        </w:rPr>
        <w:t xml:space="preserve"> el derecho común no resulta aplicable cuando la lesión es el resultado de una mera consecuencia del cumpl</w:t>
      </w:r>
      <w:r w:rsidR="00747003" w:rsidRPr="00757B11">
        <w:rPr>
          <w:rFonts w:ascii="Cambria" w:hAnsi="Cambria"/>
          <w:sz w:val="20"/>
          <w:szCs w:val="20"/>
          <w:lang w:val="es-ES"/>
        </w:rPr>
        <w:t>imiento de misiones específicas. Sostienen</w:t>
      </w:r>
      <w:r w:rsidR="007F2129" w:rsidRPr="00757B11">
        <w:rPr>
          <w:rFonts w:ascii="Cambria" w:hAnsi="Cambria"/>
          <w:sz w:val="20"/>
          <w:szCs w:val="20"/>
          <w:lang w:val="es-ES"/>
        </w:rPr>
        <w:t xml:space="preserve"> </w:t>
      </w:r>
      <w:r w:rsidR="00747003" w:rsidRPr="00757B11">
        <w:rPr>
          <w:rFonts w:ascii="Cambria" w:hAnsi="Cambria"/>
          <w:sz w:val="20"/>
          <w:szCs w:val="20"/>
          <w:lang w:val="es-ES"/>
        </w:rPr>
        <w:t xml:space="preserve">que el precedente </w:t>
      </w:r>
      <w:r w:rsidR="00C960C8" w:rsidRPr="00757B11">
        <w:rPr>
          <w:rFonts w:ascii="Cambria" w:hAnsi="Cambria"/>
          <w:sz w:val="20"/>
          <w:szCs w:val="20"/>
          <w:lang w:val="es-ES"/>
        </w:rPr>
        <w:t>fue generado</w:t>
      </w:r>
      <w:r w:rsidR="00203EDD" w:rsidRPr="00757B11">
        <w:rPr>
          <w:rFonts w:ascii="Cambria" w:hAnsi="Cambria"/>
          <w:sz w:val="20"/>
          <w:szCs w:val="20"/>
          <w:lang w:val="es-ES"/>
        </w:rPr>
        <w:t xml:space="preserve"> </w:t>
      </w:r>
      <w:r w:rsidR="00747003" w:rsidRPr="00757B11">
        <w:rPr>
          <w:rFonts w:ascii="Cambria" w:hAnsi="Cambria"/>
          <w:sz w:val="20"/>
          <w:szCs w:val="20"/>
          <w:lang w:val="es-ES"/>
        </w:rPr>
        <w:t>para</w:t>
      </w:r>
      <w:r w:rsidR="007F2129" w:rsidRPr="00757B11">
        <w:rPr>
          <w:rFonts w:ascii="Cambria" w:hAnsi="Cambria"/>
          <w:sz w:val="20"/>
          <w:szCs w:val="20"/>
          <w:lang w:val="es-ES"/>
        </w:rPr>
        <w:t xml:space="preserve"> </w:t>
      </w:r>
      <w:r w:rsidR="002F4B08" w:rsidRPr="00757B11">
        <w:rPr>
          <w:rFonts w:ascii="Cambria" w:hAnsi="Cambria"/>
          <w:sz w:val="20"/>
          <w:szCs w:val="20"/>
          <w:lang w:val="es-ES"/>
        </w:rPr>
        <w:t>denega</w:t>
      </w:r>
      <w:r w:rsidR="007F2129" w:rsidRPr="00757B11">
        <w:rPr>
          <w:rFonts w:ascii="Cambria" w:hAnsi="Cambria"/>
          <w:sz w:val="20"/>
          <w:szCs w:val="20"/>
          <w:lang w:val="es-ES"/>
        </w:rPr>
        <w:t>r</w:t>
      </w:r>
      <w:r w:rsidR="00747003" w:rsidRPr="00757B11">
        <w:rPr>
          <w:rFonts w:ascii="Cambria" w:hAnsi="Cambria"/>
          <w:sz w:val="20"/>
          <w:szCs w:val="20"/>
          <w:lang w:val="es-ES"/>
        </w:rPr>
        <w:t xml:space="preserve"> l</w:t>
      </w:r>
      <w:r w:rsidR="002F4B08" w:rsidRPr="00757B11">
        <w:rPr>
          <w:rFonts w:ascii="Cambria" w:hAnsi="Cambria"/>
          <w:sz w:val="20"/>
          <w:szCs w:val="20"/>
          <w:lang w:val="es-ES"/>
        </w:rPr>
        <w:t xml:space="preserve">a indemnización a un soldado herido </w:t>
      </w:r>
      <w:r w:rsidR="00F7275E" w:rsidRPr="00757B11">
        <w:rPr>
          <w:rFonts w:ascii="Cambria" w:hAnsi="Cambria"/>
          <w:sz w:val="20"/>
          <w:szCs w:val="20"/>
          <w:lang w:val="es-ES"/>
        </w:rPr>
        <w:t>en</w:t>
      </w:r>
      <w:r w:rsidR="002F4B08" w:rsidRPr="00757B11">
        <w:rPr>
          <w:rFonts w:ascii="Cambria" w:hAnsi="Cambria"/>
          <w:sz w:val="20"/>
          <w:szCs w:val="20"/>
          <w:lang w:val="es-ES"/>
        </w:rPr>
        <w:t xml:space="preserve"> la Guerra de Malvinas, </w:t>
      </w:r>
      <w:r w:rsidR="007F2129" w:rsidRPr="00757B11">
        <w:rPr>
          <w:rFonts w:ascii="Cambria" w:hAnsi="Cambria"/>
          <w:sz w:val="20"/>
          <w:szCs w:val="20"/>
          <w:lang w:val="es-ES"/>
        </w:rPr>
        <w:t xml:space="preserve">afirmando </w:t>
      </w:r>
      <w:r w:rsidR="002F4B08" w:rsidRPr="00757B11">
        <w:rPr>
          <w:rFonts w:ascii="Cambria" w:hAnsi="Cambria"/>
          <w:sz w:val="20"/>
          <w:szCs w:val="20"/>
          <w:lang w:val="es-ES"/>
        </w:rPr>
        <w:t xml:space="preserve">que al existir una gran cantidad de sujetos lesionados </w:t>
      </w:r>
      <w:r w:rsidR="007F2129" w:rsidRPr="00757B11">
        <w:rPr>
          <w:rFonts w:ascii="Cambria" w:hAnsi="Cambria"/>
          <w:sz w:val="20"/>
          <w:szCs w:val="20"/>
          <w:lang w:val="es-ES"/>
        </w:rPr>
        <w:t>durante un</w:t>
      </w:r>
      <w:r w:rsidR="00C960C8" w:rsidRPr="00757B11">
        <w:rPr>
          <w:rFonts w:ascii="Cambria" w:hAnsi="Cambria"/>
          <w:sz w:val="20"/>
          <w:szCs w:val="20"/>
          <w:lang w:val="es-ES"/>
        </w:rPr>
        <w:t xml:space="preserve"> conflicto armado de carácter internacional</w:t>
      </w:r>
      <w:r w:rsidR="000C441E" w:rsidRPr="00757B11">
        <w:rPr>
          <w:rFonts w:ascii="Cambria" w:hAnsi="Cambria"/>
          <w:sz w:val="20"/>
          <w:szCs w:val="20"/>
          <w:lang w:val="es-ES"/>
        </w:rPr>
        <w:t xml:space="preserve">, </w:t>
      </w:r>
      <w:r w:rsidR="002F4B08" w:rsidRPr="00757B11">
        <w:rPr>
          <w:rFonts w:ascii="Cambria" w:hAnsi="Cambria"/>
          <w:sz w:val="20"/>
          <w:szCs w:val="20"/>
          <w:lang w:val="es-ES"/>
        </w:rPr>
        <w:t>la determinación de una posible compensación corresponde</w:t>
      </w:r>
      <w:r w:rsidR="00C960C8" w:rsidRPr="00757B11">
        <w:rPr>
          <w:rFonts w:ascii="Cambria" w:hAnsi="Cambria"/>
          <w:sz w:val="20"/>
          <w:szCs w:val="20"/>
          <w:lang w:val="es-ES"/>
        </w:rPr>
        <w:t xml:space="preserve"> </w:t>
      </w:r>
      <w:r w:rsidR="005C123E" w:rsidRPr="00757B11">
        <w:rPr>
          <w:rFonts w:ascii="Cambria" w:hAnsi="Cambria"/>
          <w:sz w:val="20"/>
          <w:szCs w:val="20"/>
          <w:lang w:val="es-ES"/>
        </w:rPr>
        <w:t>al Poder L</w:t>
      </w:r>
      <w:r w:rsidR="002F4B08" w:rsidRPr="00757B11">
        <w:rPr>
          <w:rFonts w:ascii="Cambria" w:hAnsi="Cambria"/>
          <w:sz w:val="20"/>
          <w:szCs w:val="20"/>
          <w:lang w:val="es-ES"/>
        </w:rPr>
        <w:t>egislativo</w:t>
      </w:r>
      <w:r w:rsidR="000C441E" w:rsidRPr="00757B11">
        <w:rPr>
          <w:rFonts w:ascii="Cambria" w:hAnsi="Cambria"/>
          <w:sz w:val="20"/>
          <w:szCs w:val="20"/>
          <w:lang w:val="es-ES"/>
        </w:rPr>
        <w:t xml:space="preserve">. </w:t>
      </w:r>
      <w:r w:rsidR="00F7275E" w:rsidRPr="00757B11">
        <w:rPr>
          <w:rFonts w:ascii="Cambria" w:hAnsi="Cambria"/>
          <w:sz w:val="20"/>
          <w:szCs w:val="20"/>
          <w:lang w:val="es-ES"/>
        </w:rPr>
        <w:t>Aleg</w:t>
      </w:r>
      <w:r w:rsidR="005E4D9E" w:rsidRPr="00757B11">
        <w:rPr>
          <w:rFonts w:ascii="Cambria" w:hAnsi="Cambria"/>
          <w:sz w:val="20"/>
          <w:szCs w:val="20"/>
          <w:lang w:val="es-ES"/>
        </w:rPr>
        <w:t>an</w:t>
      </w:r>
      <w:r w:rsidR="00F7275E" w:rsidRPr="00757B11">
        <w:rPr>
          <w:rFonts w:ascii="Cambria" w:hAnsi="Cambria"/>
          <w:sz w:val="20"/>
          <w:szCs w:val="20"/>
          <w:lang w:val="es-ES"/>
        </w:rPr>
        <w:t>, por tanto</w:t>
      </w:r>
      <w:r w:rsidR="002D209A" w:rsidRPr="00757B11">
        <w:rPr>
          <w:rFonts w:ascii="Cambria" w:hAnsi="Cambria"/>
          <w:sz w:val="20"/>
          <w:szCs w:val="20"/>
          <w:lang w:val="es-ES"/>
        </w:rPr>
        <w:t>,</w:t>
      </w:r>
      <w:r w:rsidR="00F7275E" w:rsidRPr="00757B11">
        <w:rPr>
          <w:rFonts w:ascii="Cambria" w:hAnsi="Cambria"/>
          <w:sz w:val="20"/>
          <w:szCs w:val="20"/>
          <w:lang w:val="es-ES"/>
        </w:rPr>
        <w:t xml:space="preserve"> que </w:t>
      </w:r>
      <w:r w:rsidR="003A0ADF" w:rsidRPr="00757B11">
        <w:rPr>
          <w:rFonts w:ascii="Cambria" w:hAnsi="Cambria"/>
          <w:sz w:val="20"/>
          <w:szCs w:val="20"/>
          <w:lang w:val="es-ES"/>
        </w:rPr>
        <w:t>ha existido una vulneración de</w:t>
      </w:r>
      <w:r w:rsidR="00F7275E" w:rsidRPr="00757B11">
        <w:rPr>
          <w:rFonts w:ascii="Cambria" w:hAnsi="Cambria"/>
          <w:sz w:val="20"/>
          <w:szCs w:val="20"/>
          <w:lang w:val="es-ES"/>
        </w:rPr>
        <w:t xml:space="preserve"> sus derechos al </w:t>
      </w:r>
      <w:r w:rsidR="005E4D9E" w:rsidRPr="00757B11">
        <w:rPr>
          <w:rFonts w:ascii="Cambria" w:hAnsi="Cambria"/>
          <w:sz w:val="20"/>
          <w:szCs w:val="20"/>
          <w:lang w:val="es-ES"/>
        </w:rPr>
        <w:t xml:space="preserve">rechazarse </w:t>
      </w:r>
      <w:r w:rsidR="00F7275E" w:rsidRPr="00757B11">
        <w:rPr>
          <w:rFonts w:ascii="Cambria" w:hAnsi="Cambria"/>
          <w:sz w:val="20"/>
          <w:szCs w:val="20"/>
          <w:lang w:val="es-ES"/>
        </w:rPr>
        <w:t>su</w:t>
      </w:r>
      <w:r w:rsidR="005E4D9E" w:rsidRPr="00757B11">
        <w:rPr>
          <w:rFonts w:ascii="Cambria" w:hAnsi="Cambria"/>
          <w:sz w:val="20"/>
          <w:szCs w:val="20"/>
          <w:lang w:val="es-ES"/>
        </w:rPr>
        <w:t>s</w:t>
      </w:r>
      <w:r w:rsidR="00F7275E" w:rsidRPr="00757B11">
        <w:rPr>
          <w:rFonts w:ascii="Cambria" w:hAnsi="Cambria"/>
          <w:sz w:val="20"/>
          <w:szCs w:val="20"/>
          <w:lang w:val="es-ES"/>
        </w:rPr>
        <w:t xml:space="preserve"> </w:t>
      </w:r>
      <w:r w:rsidR="005E4D9E" w:rsidRPr="00757B11">
        <w:rPr>
          <w:rFonts w:ascii="Cambria" w:hAnsi="Cambria"/>
          <w:sz w:val="20"/>
          <w:szCs w:val="20"/>
          <w:lang w:val="es-ES"/>
        </w:rPr>
        <w:t>recu</w:t>
      </w:r>
      <w:r w:rsidR="00747003" w:rsidRPr="00757B11">
        <w:rPr>
          <w:rFonts w:ascii="Cambria" w:hAnsi="Cambria"/>
          <w:sz w:val="20"/>
          <w:szCs w:val="20"/>
          <w:lang w:val="es-ES"/>
        </w:rPr>
        <w:t>rsos de</w:t>
      </w:r>
      <w:r w:rsidR="003A0ADF" w:rsidRPr="00757B11">
        <w:rPr>
          <w:rFonts w:ascii="Cambria" w:hAnsi="Cambria"/>
          <w:sz w:val="20"/>
          <w:szCs w:val="20"/>
          <w:lang w:val="es-ES"/>
        </w:rPr>
        <w:t xml:space="preserve"> indemnización por </w:t>
      </w:r>
      <w:r w:rsidR="005E4D9E" w:rsidRPr="00757B11">
        <w:rPr>
          <w:rFonts w:ascii="Cambria" w:hAnsi="Cambria"/>
          <w:sz w:val="20"/>
          <w:szCs w:val="20"/>
          <w:lang w:val="es-ES"/>
        </w:rPr>
        <w:t xml:space="preserve">lesiones </w:t>
      </w:r>
      <w:r w:rsidR="00F7275E" w:rsidRPr="00757B11">
        <w:rPr>
          <w:rFonts w:ascii="Cambria" w:hAnsi="Cambria"/>
          <w:sz w:val="20"/>
          <w:szCs w:val="20"/>
          <w:lang w:val="es-ES"/>
        </w:rPr>
        <w:t>resultantes del cumplimiento de labores policiales</w:t>
      </w:r>
      <w:r w:rsidR="005E4D9E" w:rsidRPr="00757B11">
        <w:rPr>
          <w:rFonts w:ascii="Cambria" w:hAnsi="Cambria"/>
          <w:sz w:val="20"/>
          <w:szCs w:val="20"/>
          <w:lang w:val="es-ES"/>
        </w:rPr>
        <w:t>, en base a un</w:t>
      </w:r>
      <w:r w:rsidR="00F7275E" w:rsidRPr="00757B11">
        <w:rPr>
          <w:rFonts w:ascii="Cambria" w:hAnsi="Cambria"/>
          <w:sz w:val="20"/>
          <w:szCs w:val="20"/>
          <w:lang w:val="es-ES"/>
        </w:rPr>
        <w:t xml:space="preserve"> </w:t>
      </w:r>
      <w:r w:rsidR="00C960C8" w:rsidRPr="00757B11">
        <w:rPr>
          <w:rFonts w:ascii="Cambria" w:hAnsi="Cambria"/>
          <w:sz w:val="20"/>
          <w:szCs w:val="20"/>
          <w:lang w:val="es-ES"/>
        </w:rPr>
        <w:t xml:space="preserve">criterio jurisprudencial utilizado para resolver las demandas de indemnizaciones </w:t>
      </w:r>
      <w:r w:rsidR="003A0ADF" w:rsidRPr="00757B11">
        <w:rPr>
          <w:rFonts w:ascii="Cambria" w:hAnsi="Cambria"/>
          <w:sz w:val="20"/>
          <w:szCs w:val="20"/>
          <w:lang w:val="es-ES"/>
        </w:rPr>
        <w:t xml:space="preserve">por </w:t>
      </w:r>
      <w:r w:rsidR="00E158C9" w:rsidRPr="00757B11">
        <w:rPr>
          <w:rFonts w:ascii="Cambria" w:hAnsi="Cambria"/>
          <w:sz w:val="20"/>
          <w:szCs w:val="20"/>
          <w:lang w:val="es-ES"/>
        </w:rPr>
        <w:t xml:space="preserve">lesiones ocurridas en </w:t>
      </w:r>
      <w:r w:rsidR="005A0A0B" w:rsidRPr="00757B11">
        <w:rPr>
          <w:rFonts w:ascii="Cambria" w:hAnsi="Cambria"/>
          <w:sz w:val="20"/>
          <w:szCs w:val="20"/>
          <w:lang w:val="es-ES"/>
        </w:rPr>
        <w:t>un contexto bélico</w:t>
      </w:r>
      <w:r w:rsidR="00A60F90" w:rsidRPr="00757B11">
        <w:rPr>
          <w:rFonts w:ascii="Cambria" w:hAnsi="Cambria"/>
          <w:sz w:val="20"/>
          <w:szCs w:val="20"/>
          <w:lang w:val="es-ES"/>
        </w:rPr>
        <w:t>.</w:t>
      </w:r>
    </w:p>
    <w:p w:rsidR="0099766B" w:rsidRPr="00757B11" w:rsidRDefault="008B67F5"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E</w:t>
      </w:r>
      <w:r w:rsidR="005F3C7D" w:rsidRPr="00757B11">
        <w:rPr>
          <w:rFonts w:ascii="Cambria" w:hAnsi="Cambria"/>
          <w:sz w:val="20"/>
          <w:szCs w:val="20"/>
          <w:lang w:val="es-ES"/>
        </w:rPr>
        <w:t>l Estado</w:t>
      </w:r>
      <w:r w:rsidR="00C634A4" w:rsidRPr="00757B11">
        <w:rPr>
          <w:rFonts w:ascii="Cambria" w:hAnsi="Cambria"/>
          <w:sz w:val="20"/>
          <w:szCs w:val="20"/>
          <w:lang w:val="es-ES"/>
        </w:rPr>
        <w:t>,</w:t>
      </w:r>
      <w:r w:rsidR="005F3C7D" w:rsidRPr="00757B11">
        <w:rPr>
          <w:rFonts w:ascii="Cambria" w:hAnsi="Cambria"/>
          <w:sz w:val="20"/>
          <w:szCs w:val="20"/>
          <w:lang w:val="es-ES"/>
        </w:rPr>
        <w:t xml:space="preserve"> por su parte</w:t>
      </w:r>
      <w:r w:rsidR="00C634A4" w:rsidRPr="00757B11">
        <w:rPr>
          <w:rFonts w:ascii="Cambria" w:hAnsi="Cambria"/>
          <w:sz w:val="20"/>
          <w:szCs w:val="20"/>
          <w:lang w:val="es-ES"/>
        </w:rPr>
        <w:t>,</w:t>
      </w:r>
      <w:r w:rsidR="005F3C7D" w:rsidRPr="00757B11">
        <w:rPr>
          <w:rFonts w:ascii="Cambria" w:hAnsi="Cambria"/>
          <w:sz w:val="20"/>
          <w:szCs w:val="20"/>
          <w:lang w:val="es-ES"/>
        </w:rPr>
        <w:t xml:space="preserve"> </w:t>
      </w:r>
      <w:r w:rsidR="00C634A4" w:rsidRPr="00757B11">
        <w:rPr>
          <w:rFonts w:ascii="Cambria" w:hAnsi="Cambria"/>
          <w:sz w:val="20"/>
          <w:szCs w:val="20"/>
          <w:lang w:val="es-ES"/>
        </w:rPr>
        <w:t>junto con</w:t>
      </w:r>
      <w:r w:rsidR="001C5F00" w:rsidRPr="00757B11">
        <w:rPr>
          <w:rFonts w:ascii="Cambria" w:hAnsi="Cambria"/>
          <w:sz w:val="20"/>
          <w:szCs w:val="20"/>
          <w:lang w:val="es-ES"/>
        </w:rPr>
        <w:t xml:space="preserve"> afirmar que hubo extemporaneidad en el traslado de la petición, sostiene que la petición es inadmisible pues a consecuencia de los hechos planteados no han existido violaciones a los derechos </w:t>
      </w:r>
      <w:r w:rsidRPr="00757B11">
        <w:rPr>
          <w:rFonts w:ascii="Cambria" w:hAnsi="Cambria"/>
          <w:sz w:val="20"/>
          <w:szCs w:val="20"/>
          <w:lang w:val="es-ES"/>
        </w:rPr>
        <w:t>garantizados en la Convención Americana</w:t>
      </w:r>
      <w:r w:rsidR="002D209A" w:rsidRPr="00757B11">
        <w:rPr>
          <w:rFonts w:ascii="Cambria" w:hAnsi="Cambria"/>
          <w:sz w:val="20"/>
          <w:szCs w:val="20"/>
          <w:lang w:val="es-ES"/>
        </w:rPr>
        <w:t>. Alega</w:t>
      </w:r>
      <w:r w:rsidRPr="00757B11">
        <w:rPr>
          <w:rFonts w:ascii="Cambria" w:hAnsi="Cambria"/>
          <w:sz w:val="20"/>
          <w:szCs w:val="20"/>
          <w:lang w:val="es-ES"/>
        </w:rPr>
        <w:t xml:space="preserve"> que la parte peticionaria se limita a señalar su discrepancia con las interpretaciones de los tribunales que fallaron en su contra</w:t>
      </w:r>
      <w:r w:rsidR="001A02EF" w:rsidRPr="00757B11">
        <w:rPr>
          <w:rFonts w:ascii="Cambria" w:hAnsi="Cambria"/>
          <w:sz w:val="20"/>
          <w:szCs w:val="20"/>
          <w:lang w:val="es-ES"/>
        </w:rPr>
        <w:t>, por lo que</w:t>
      </w:r>
      <w:r w:rsidR="002D209A" w:rsidRPr="00757B11">
        <w:rPr>
          <w:rFonts w:ascii="Cambria" w:hAnsi="Cambria"/>
          <w:sz w:val="20"/>
          <w:szCs w:val="20"/>
          <w:lang w:val="es-ES"/>
        </w:rPr>
        <w:t>, de pronunciarse,</w:t>
      </w:r>
      <w:r w:rsidR="001A02EF" w:rsidRPr="00757B11">
        <w:rPr>
          <w:rFonts w:ascii="Cambria" w:hAnsi="Cambria"/>
          <w:sz w:val="20"/>
          <w:szCs w:val="20"/>
          <w:lang w:val="es-ES"/>
        </w:rPr>
        <w:t xml:space="preserve"> la Comisión estaría actuando como un órgano cuasi-judicial de cuarta instancia</w:t>
      </w:r>
      <w:r w:rsidRPr="00757B11">
        <w:rPr>
          <w:rFonts w:ascii="Cambria" w:hAnsi="Cambria"/>
          <w:sz w:val="20"/>
          <w:szCs w:val="20"/>
          <w:lang w:val="es-ES"/>
        </w:rPr>
        <w:t>. Además</w:t>
      </w:r>
      <w:r w:rsidR="001C6D11" w:rsidRPr="00757B11">
        <w:rPr>
          <w:rFonts w:ascii="Cambria" w:hAnsi="Cambria"/>
          <w:sz w:val="20"/>
          <w:szCs w:val="20"/>
          <w:lang w:val="es-ES"/>
        </w:rPr>
        <w:t>,</w:t>
      </w:r>
      <w:r w:rsidRPr="00757B11">
        <w:rPr>
          <w:rFonts w:ascii="Cambria" w:hAnsi="Cambria"/>
          <w:sz w:val="20"/>
          <w:szCs w:val="20"/>
          <w:lang w:val="es-ES"/>
        </w:rPr>
        <w:t xml:space="preserve"> indica que los procesos por </w:t>
      </w:r>
      <w:r w:rsidR="003F6798" w:rsidRPr="00757B11">
        <w:rPr>
          <w:rFonts w:ascii="Cambria" w:hAnsi="Cambria"/>
          <w:sz w:val="20"/>
          <w:szCs w:val="20"/>
          <w:lang w:val="es-ES"/>
        </w:rPr>
        <w:t>daños</w:t>
      </w:r>
      <w:r w:rsidRPr="00757B11">
        <w:rPr>
          <w:rFonts w:ascii="Cambria" w:hAnsi="Cambria"/>
          <w:sz w:val="20"/>
          <w:szCs w:val="20"/>
          <w:lang w:val="es-ES"/>
        </w:rPr>
        <w:t xml:space="preserve"> y perjuicios iniciados por las presuntas </w:t>
      </w:r>
      <w:r w:rsidR="003465FE" w:rsidRPr="00757B11">
        <w:rPr>
          <w:rFonts w:ascii="Cambria" w:hAnsi="Cambria"/>
          <w:sz w:val="20"/>
          <w:szCs w:val="20"/>
          <w:lang w:val="es-ES"/>
        </w:rPr>
        <w:t>víctimas</w:t>
      </w:r>
      <w:r w:rsidRPr="00757B11">
        <w:rPr>
          <w:rFonts w:ascii="Cambria" w:hAnsi="Cambria"/>
          <w:sz w:val="20"/>
          <w:szCs w:val="20"/>
          <w:lang w:val="es-ES"/>
        </w:rPr>
        <w:t xml:space="preserve"> se ajustaron al debido proceso </w:t>
      </w:r>
      <w:r w:rsidR="003465FE" w:rsidRPr="00757B11">
        <w:rPr>
          <w:rFonts w:ascii="Cambria" w:hAnsi="Cambria"/>
          <w:sz w:val="20"/>
          <w:szCs w:val="20"/>
          <w:lang w:val="es-ES"/>
        </w:rPr>
        <w:t xml:space="preserve">legal, conforme los estándares exigidos por los artículos 8 y 25 de la Convención. </w:t>
      </w:r>
      <w:r w:rsidR="005F3C7D" w:rsidRPr="00757B11">
        <w:rPr>
          <w:rFonts w:ascii="Cambria" w:hAnsi="Cambria"/>
          <w:sz w:val="20"/>
          <w:szCs w:val="20"/>
          <w:lang w:val="es-ES"/>
        </w:rPr>
        <w:t xml:space="preserve">Por lo tanto, el Estado solicita se declare la </w:t>
      </w:r>
      <w:r w:rsidR="00577B4A" w:rsidRPr="00757B11">
        <w:rPr>
          <w:rFonts w:ascii="Cambria" w:hAnsi="Cambria"/>
          <w:sz w:val="20"/>
          <w:szCs w:val="20"/>
          <w:lang w:val="es-ES"/>
        </w:rPr>
        <w:t>in</w:t>
      </w:r>
      <w:r w:rsidR="005F3C7D" w:rsidRPr="00757B11">
        <w:rPr>
          <w:rFonts w:ascii="Cambria" w:hAnsi="Cambria"/>
          <w:sz w:val="20"/>
          <w:szCs w:val="20"/>
          <w:lang w:val="es-ES"/>
        </w:rPr>
        <w:t xml:space="preserve">admisibilidad de la petición. </w:t>
      </w:r>
    </w:p>
    <w:p w:rsidR="003239B8" w:rsidRPr="00757B11" w:rsidRDefault="003239B8" w:rsidP="00757B11">
      <w:pPr>
        <w:spacing w:before="240" w:after="240"/>
        <w:ind w:firstLine="720"/>
        <w:jc w:val="both"/>
        <w:rPr>
          <w:rFonts w:ascii="Cambria" w:hAnsi="Cambria"/>
          <w:sz w:val="20"/>
          <w:szCs w:val="20"/>
          <w:lang w:val="es-UY"/>
        </w:rPr>
      </w:pPr>
      <w:r w:rsidRPr="00757B11">
        <w:rPr>
          <w:rFonts w:asciiTheme="majorHAnsi" w:eastAsia="Cambria" w:hAnsiTheme="majorHAnsi" w:cs="Cambria"/>
          <w:b/>
          <w:bCs/>
          <w:color w:val="000000"/>
          <w:sz w:val="20"/>
          <w:szCs w:val="20"/>
          <w:u w:color="000000"/>
          <w:lang w:val="es-ES" w:eastAsia="es-ES"/>
        </w:rPr>
        <w:t>VI.</w:t>
      </w:r>
      <w:r w:rsidRPr="00757B11">
        <w:rPr>
          <w:rFonts w:asciiTheme="majorHAnsi" w:eastAsia="Cambria" w:hAnsiTheme="majorHAnsi" w:cs="Cambria"/>
          <w:b/>
          <w:bCs/>
          <w:color w:val="000000"/>
          <w:sz w:val="20"/>
          <w:szCs w:val="20"/>
          <w:u w:color="000000"/>
          <w:lang w:val="es-ES" w:eastAsia="es-ES"/>
        </w:rPr>
        <w:tab/>
      </w:r>
      <w:r w:rsidR="004A6A54" w:rsidRPr="00757B11">
        <w:rPr>
          <w:rFonts w:asciiTheme="majorHAnsi" w:hAnsiTheme="majorHAnsi"/>
          <w:b/>
          <w:bCs/>
          <w:sz w:val="20"/>
          <w:szCs w:val="20"/>
          <w:lang w:val="es-ES_tradnl"/>
        </w:rPr>
        <w:t xml:space="preserve">ANÁLISIS DE </w:t>
      </w:r>
      <w:r w:rsidR="00C21FEF" w:rsidRPr="00757B11">
        <w:rPr>
          <w:rFonts w:asciiTheme="majorHAnsi" w:hAnsiTheme="majorHAnsi"/>
          <w:b/>
          <w:sz w:val="20"/>
          <w:szCs w:val="20"/>
          <w:lang w:val="es-ES"/>
        </w:rPr>
        <w:t>AGOTAMIENTO DE LOS RECURSOS INTERNOS Y PLAZO DE PRESENTACIÓN</w:t>
      </w:r>
      <w:r w:rsidR="00C21FEF" w:rsidRPr="00757B11">
        <w:rPr>
          <w:rFonts w:asciiTheme="majorHAnsi" w:eastAsia="Cambria" w:hAnsiTheme="majorHAnsi" w:cs="Cambria"/>
          <w:b/>
          <w:bCs/>
          <w:color w:val="000000"/>
          <w:sz w:val="20"/>
          <w:szCs w:val="20"/>
          <w:u w:color="000000"/>
          <w:lang w:val="es-ES" w:eastAsia="es-ES"/>
        </w:rPr>
        <w:t xml:space="preserve"> </w:t>
      </w:r>
    </w:p>
    <w:p w:rsidR="00433FB9" w:rsidRPr="00757B11" w:rsidRDefault="0016048D"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 xml:space="preserve">Los peticionarios alegan haber interpuesto </w:t>
      </w:r>
      <w:r w:rsidR="00B06B96" w:rsidRPr="00757B11">
        <w:rPr>
          <w:rFonts w:ascii="Cambria" w:hAnsi="Cambria"/>
          <w:sz w:val="20"/>
          <w:szCs w:val="20"/>
          <w:lang w:val="es-ES"/>
        </w:rPr>
        <w:t xml:space="preserve">una demanda civil por daños y perjuicios ante el Tribunal de Primera Instancia en lo Civil y Comercial Federal, </w:t>
      </w:r>
      <w:r w:rsidR="00577B4A" w:rsidRPr="00757B11">
        <w:rPr>
          <w:rFonts w:ascii="Cambria" w:hAnsi="Cambria"/>
          <w:sz w:val="20"/>
          <w:szCs w:val="20"/>
          <w:lang w:val="es-ES"/>
        </w:rPr>
        <w:t xml:space="preserve">que en primera instancia </w:t>
      </w:r>
      <w:r w:rsidR="002D209A" w:rsidRPr="00757B11">
        <w:rPr>
          <w:rFonts w:ascii="Cambria" w:hAnsi="Cambria"/>
          <w:sz w:val="20"/>
          <w:szCs w:val="20"/>
          <w:lang w:val="es-ES"/>
        </w:rPr>
        <w:t xml:space="preserve">fue </w:t>
      </w:r>
      <w:r w:rsidR="00B06B96" w:rsidRPr="00757B11">
        <w:rPr>
          <w:rFonts w:ascii="Cambria" w:hAnsi="Cambria"/>
          <w:sz w:val="20"/>
          <w:szCs w:val="20"/>
          <w:lang w:val="es-ES"/>
        </w:rPr>
        <w:t xml:space="preserve">acogida en el caso del Sr. Andrada pero rechazada en el caso del Sr. Álvarez. En </w:t>
      </w:r>
      <w:r w:rsidR="003F695C" w:rsidRPr="00757B11">
        <w:rPr>
          <w:rFonts w:ascii="Cambria" w:hAnsi="Cambria"/>
          <w:sz w:val="20"/>
          <w:szCs w:val="20"/>
          <w:lang w:val="es-ES"/>
        </w:rPr>
        <w:t>segunda instancia ambas demandas indemnizatorias fueron rechazadas por</w:t>
      </w:r>
      <w:r w:rsidR="002D209A" w:rsidRPr="00757B11">
        <w:rPr>
          <w:rFonts w:ascii="Cambria" w:hAnsi="Cambria"/>
          <w:sz w:val="20"/>
          <w:szCs w:val="20"/>
          <w:lang w:val="es-ES"/>
        </w:rPr>
        <w:t xml:space="preserve"> </w:t>
      </w:r>
      <w:r w:rsidR="00B06B96" w:rsidRPr="00757B11">
        <w:rPr>
          <w:rFonts w:ascii="Cambria" w:hAnsi="Cambria"/>
          <w:sz w:val="20"/>
          <w:szCs w:val="20"/>
          <w:lang w:val="es-ES"/>
        </w:rPr>
        <w:t xml:space="preserve">la </w:t>
      </w:r>
      <w:r w:rsidR="00F51D8F" w:rsidRPr="00757B11">
        <w:rPr>
          <w:rFonts w:ascii="Cambria" w:hAnsi="Cambria"/>
          <w:sz w:val="20"/>
          <w:szCs w:val="20"/>
          <w:lang w:val="es-ES"/>
        </w:rPr>
        <w:t>Cámara</w:t>
      </w:r>
      <w:r w:rsidR="00B06B96" w:rsidRPr="00757B11">
        <w:rPr>
          <w:rFonts w:ascii="Cambria" w:hAnsi="Cambria"/>
          <w:sz w:val="20"/>
          <w:szCs w:val="20"/>
          <w:lang w:val="es-ES"/>
        </w:rPr>
        <w:t xml:space="preserve"> Federal de Apelaciones en lo Civil y Comercial</w:t>
      </w:r>
      <w:r w:rsidR="002D209A" w:rsidRPr="00757B11">
        <w:rPr>
          <w:rFonts w:ascii="Cambria" w:hAnsi="Cambria"/>
          <w:sz w:val="20"/>
          <w:szCs w:val="20"/>
          <w:lang w:val="es-ES"/>
        </w:rPr>
        <w:t>.</w:t>
      </w:r>
      <w:r w:rsidR="003A0ADF" w:rsidRPr="00757B11">
        <w:rPr>
          <w:rFonts w:ascii="Cambria" w:hAnsi="Cambria"/>
          <w:sz w:val="20"/>
          <w:szCs w:val="20"/>
          <w:lang w:val="es-ES"/>
        </w:rPr>
        <w:t xml:space="preserve"> Posteriormente,</w:t>
      </w:r>
      <w:r w:rsidR="00F51D8F" w:rsidRPr="00757B11">
        <w:rPr>
          <w:rFonts w:ascii="Cambria" w:hAnsi="Cambria"/>
          <w:sz w:val="20"/>
          <w:szCs w:val="20"/>
          <w:lang w:val="es-ES"/>
        </w:rPr>
        <w:t xml:space="preserve"> </w:t>
      </w:r>
      <w:r w:rsidR="00A146BA" w:rsidRPr="00757B11">
        <w:rPr>
          <w:rFonts w:ascii="Cambria" w:hAnsi="Cambria"/>
          <w:sz w:val="20"/>
          <w:szCs w:val="20"/>
          <w:lang w:val="es-ES"/>
        </w:rPr>
        <w:t>l</w:t>
      </w:r>
      <w:r w:rsidR="00D0530F" w:rsidRPr="00757B11">
        <w:rPr>
          <w:rFonts w:ascii="Cambria" w:hAnsi="Cambria"/>
          <w:sz w:val="20"/>
          <w:szCs w:val="20"/>
          <w:lang w:val="es-ES"/>
        </w:rPr>
        <w:t xml:space="preserve">as presuntas víctimas </w:t>
      </w:r>
      <w:r w:rsidR="00B93478" w:rsidRPr="00757B11">
        <w:rPr>
          <w:rFonts w:ascii="Cambria" w:hAnsi="Cambria"/>
          <w:sz w:val="20"/>
          <w:szCs w:val="20"/>
          <w:lang w:val="es-ES"/>
        </w:rPr>
        <w:t>interpusieron</w:t>
      </w:r>
      <w:r w:rsidR="00F51D8F" w:rsidRPr="00757B11">
        <w:rPr>
          <w:rFonts w:ascii="Cambria" w:hAnsi="Cambria"/>
          <w:sz w:val="20"/>
          <w:szCs w:val="20"/>
          <w:lang w:val="es-ES"/>
        </w:rPr>
        <w:t xml:space="preserve"> recurso federal ante la Corte Suprema de Justicia de la Nación</w:t>
      </w:r>
      <w:r w:rsidR="00B93478" w:rsidRPr="00757B11">
        <w:rPr>
          <w:rFonts w:ascii="Cambria" w:hAnsi="Cambria"/>
          <w:sz w:val="20"/>
          <w:szCs w:val="20"/>
          <w:lang w:val="es-ES"/>
        </w:rPr>
        <w:t xml:space="preserve">, </w:t>
      </w:r>
      <w:r w:rsidR="00F51D8F" w:rsidRPr="00757B11">
        <w:rPr>
          <w:rFonts w:ascii="Cambria" w:hAnsi="Cambria"/>
          <w:sz w:val="20"/>
          <w:szCs w:val="20"/>
          <w:lang w:val="es-ES"/>
        </w:rPr>
        <w:t>l</w:t>
      </w:r>
      <w:r w:rsidR="00B93478" w:rsidRPr="00757B11">
        <w:rPr>
          <w:rFonts w:ascii="Cambria" w:hAnsi="Cambria"/>
          <w:sz w:val="20"/>
          <w:szCs w:val="20"/>
          <w:lang w:val="es-ES"/>
        </w:rPr>
        <w:t>a</w:t>
      </w:r>
      <w:r w:rsidR="00F51D8F" w:rsidRPr="00757B11">
        <w:rPr>
          <w:rFonts w:ascii="Cambria" w:hAnsi="Cambria"/>
          <w:sz w:val="20"/>
          <w:szCs w:val="20"/>
          <w:lang w:val="es-ES"/>
        </w:rPr>
        <w:t xml:space="preserve"> cual </w:t>
      </w:r>
      <w:r w:rsidR="00A146BA" w:rsidRPr="00757B11">
        <w:rPr>
          <w:rFonts w:ascii="Cambria" w:hAnsi="Cambria"/>
          <w:sz w:val="20"/>
          <w:szCs w:val="20"/>
          <w:lang w:val="es-ES"/>
        </w:rPr>
        <w:t xml:space="preserve">en ambos casos </w:t>
      </w:r>
      <w:r w:rsidR="00F51D8F" w:rsidRPr="00757B11">
        <w:rPr>
          <w:rFonts w:ascii="Cambria" w:hAnsi="Cambria"/>
          <w:sz w:val="20"/>
          <w:szCs w:val="20"/>
          <w:lang w:val="es-ES"/>
        </w:rPr>
        <w:t>confirm</w:t>
      </w:r>
      <w:r w:rsidR="002D209A" w:rsidRPr="00757B11">
        <w:rPr>
          <w:rFonts w:ascii="Cambria" w:hAnsi="Cambria"/>
          <w:sz w:val="20"/>
          <w:szCs w:val="20"/>
          <w:lang w:val="es-ES"/>
        </w:rPr>
        <w:t>ó</w:t>
      </w:r>
      <w:r w:rsidR="00F51D8F" w:rsidRPr="00757B11">
        <w:rPr>
          <w:rFonts w:ascii="Cambria" w:hAnsi="Cambria"/>
          <w:sz w:val="20"/>
          <w:szCs w:val="20"/>
          <w:lang w:val="es-ES"/>
        </w:rPr>
        <w:t xml:space="preserve"> la decisión de la Cámara de Apelaciones </w:t>
      </w:r>
      <w:r w:rsidR="00D0530F" w:rsidRPr="00757B11">
        <w:rPr>
          <w:rFonts w:ascii="Cambria" w:hAnsi="Cambria"/>
          <w:sz w:val="20"/>
          <w:szCs w:val="20"/>
          <w:lang w:val="es-ES"/>
        </w:rPr>
        <w:t xml:space="preserve">en </w:t>
      </w:r>
      <w:r w:rsidR="00F51D8F" w:rsidRPr="00757B11">
        <w:rPr>
          <w:rFonts w:ascii="Cambria" w:hAnsi="Cambria"/>
          <w:sz w:val="20"/>
          <w:szCs w:val="20"/>
          <w:lang w:val="es-ES"/>
        </w:rPr>
        <w:t>bas</w:t>
      </w:r>
      <w:r w:rsidR="007814EE" w:rsidRPr="00757B11">
        <w:rPr>
          <w:rFonts w:ascii="Cambria" w:hAnsi="Cambria"/>
          <w:sz w:val="20"/>
          <w:szCs w:val="20"/>
          <w:lang w:val="es-ES"/>
        </w:rPr>
        <w:t xml:space="preserve">e a </w:t>
      </w:r>
      <w:r w:rsidR="002D209A" w:rsidRPr="00757B11">
        <w:rPr>
          <w:rFonts w:ascii="Cambria" w:hAnsi="Cambria"/>
          <w:sz w:val="20"/>
          <w:szCs w:val="20"/>
          <w:lang w:val="es-ES"/>
        </w:rPr>
        <w:t xml:space="preserve">los </w:t>
      </w:r>
      <w:r w:rsidR="00D0530F" w:rsidRPr="00757B11">
        <w:rPr>
          <w:rFonts w:ascii="Cambria" w:hAnsi="Cambria"/>
          <w:sz w:val="20"/>
          <w:szCs w:val="20"/>
          <w:lang w:val="es-ES"/>
        </w:rPr>
        <w:t xml:space="preserve">mismos </w:t>
      </w:r>
      <w:r w:rsidR="00F51D8F" w:rsidRPr="00757B11">
        <w:rPr>
          <w:rFonts w:ascii="Cambria" w:hAnsi="Cambria"/>
          <w:sz w:val="20"/>
          <w:szCs w:val="20"/>
          <w:lang w:val="es-ES"/>
        </w:rPr>
        <w:t>fundamento</w:t>
      </w:r>
      <w:r w:rsidR="00D0530F" w:rsidRPr="00757B11">
        <w:rPr>
          <w:rFonts w:ascii="Cambria" w:hAnsi="Cambria"/>
          <w:sz w:val="20"/>
          <w:szCs w:val="20"/>
          <w:lang w:val="es-ES"/>
        </w:rPr>
        <w:t>s</w:t>
      </w:r>
      <w:r w:rsidR="00F51D8F" w:rsidRPr="00757B11">
        <w:rPr>
          <w:rFonts w:ascii="Cambria" w:hAnsi="Cambria"/>
          <w:sz w:val="20"/>
          <w:szCs w:val="20"/>
          <w:lang w:val="es-ES"/>
        </w:rPr>
        <w:t>. El Estado, por su parte,</w:t>
      </w:r>
      <w:r w:rsidR="00577B4A" w:rsidRPr="00757B11">
        <w:rPr>
          <w:rFonts w:ascii="Cambria" w:hAnsi="Cambria"/>
          <w:sz w:val="20"/>
          <w:szCs w:val="20"/>
          <w:lang w:val="es-ES"/>
        </w:rPr>
        <w:t xml:space="preserve"> no presenta alegatos respecto de </w:t>
      </w:r>
      <w:r w:rsidR="00433FB9" w:rsidRPr="00757B11">
        <w:rPr>
          <w:rFonts w:ascii="Cambria" w:hAnsi="Cambria"/>
          <w:sz w:val="20"/>
          <w:szCs w:val="20"/>
          <w:lang w:val="es-ES"/>
        </w:rPr>
        <w:t>los requisitos de agotamiento y plazo de presentación</w:t>
      </w:r>
      <w:r w:rsidR="00F51D8F" w:rsidRPr="00757B11">
        <w:rPr>
          <w:rFonts w:ascii="Cambria" w:hAnsi="Cambria"/>
          <w:sz w:val="20"/>
          <w:szCs w:val="20"/>
          <w:lang w:val="es-ES"/>
        </w:rPr>
        <w:t xml:space="preserve">. </w:t>
      </w:r>
    </w:p>
    <w:p w:rsidR="00433FB9" w:rsidRPr="00757B11" w:rsidRDefault="00F51D8F"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7B11">
        <w:rPr>
          <w:rFonts w:ascii="Cambria" w:hAnsi="Cambria"/>
          <w:sz w:val="20"/>
          <w:szCs w:val="20"/>
          <w:lang w:val="es-ES"/>
        </w:rPr>
        <w:t xml:space="preserve">En el presente caso la </w:t>
      </w:r>
      <w:r w:rsidR="001A02EF" w:rsidRPr="00757B11">
        <w:rPr>
          <w:rFonts w:ascii="Cambria" w:hAnsi="Cambria"/>
          <w:sz w:val="20"/>
          <w:szCs w:val="20"/>
          <w:lang w:val="es-ES"/>
        </w:rPr>
        <w:t>Comisión</w:t>
      </w:r>
      <w:r w:rsidRPr="00757B11">
        <w:rPr>
          <w:rFonts w:ascii="Cambria" w:hAnsi="Cambria"/>
          <w:sz w:val="20"/>
          <w:szCs w:val="20"/>
          <w:lang w:val="es-ES"/>
        </w:rPr>
        <w:t xml:space="preserve"> observa, a los efectos del análisis de admisibilidad</w:t>
      </w:r>
      <w:r w:rsidR="00F86489" w:rsidRPr="00757B11">
        <w:rPr>
          <w:rFonts w:ascii="Cambria" w:hAnsi="Cambria"/>
          <w:sz w:val="20"/>
          <w:szCs w:val="20"/>
          <w:lang w:val="es-ES"/>
        </w:rPr>
        <w:t>, que las presuntas víctimas</w:t>
      </w:r>
      <w:r w:rsidR="00A146BA" w:rsidRPr="00757B11">
        <w:rPr>
          <w:rFonts w:ascii="Cambria" w:hAnsi="Cambria"/>
          <w:sz w:val="20"/>
          <w:szCs w:val="20"/>
          <w:lang w:val="es-ES"/>
        </w:rPr>
        <w:t xml:space="preserve"> agotaron todas las instancias judiciales disponibles a n</w:t>
      </w:r>
      <w:r w:rsidR="007814EE" w:rsidRPr="00757B11">
        <w:rPr>
          <w:rFonts w:ascii="Cambria" w:hAnsi="Cambria"/>
          <w:sz w:val="20"/>
          <w:szCs w:val="20"/>
          <w:lang w:val="es-ES"/>
        </w:rPr>
        <w:t>ivel interno</w:t>
      </w:r>
      <w:r w:rsidR="00A146BA" w:rsidRPr="00757B11">
        <w:rPr>
          <w:rFonts w:ascii="Cambria" w:hAnsi="Cambria"/>
          <w:sz w:val="20"/>
          <w:szCs w:val="20"/>
          <w:lang w:val="es-ES"/>
        </w:rPr>
        <w:t xml:space="preserve"> y por tanto la petición cumple </w:t>
      </w:r>
      <w:r w:rsidR="003F695C" w:rsidRPr="00757B11">
        <w:rPr>
          <w:rFonts w:ascii="Cambria" w:hAnsi="Cambria"/>
          <w:sz w:val="20"/>
          <w:szCs w:val="20"/>
          <w:lang w:val="es-ES"/>
        </w:rPr>
        <w:t xml:space="preserve">con </w:t>
      </w:r>
      <w:r w:rsidR="00A146BA" w:rsidRPr="00757B11">
        <w:rPr>
          <w:rFonts w:ascii="Cambria" w:hAnsi="Cambria"/>
          <w:sz w:val="20"/>
          <w:szCs w:val="20"/>
          <w:lang w:val="es-ES"/>
        </w:rPr>
        <w:t>el requisito establecido en los ar</w:t>
      </w:r>
      <w:r w:rsidR="007814EE" w:rsidRPr="00757B11">
        <w:rPr>
          <w:rFonts w:ascii="Cambria" w:hAnsi="Cambria"/>
          <w:sz w:val="20"/>
          <w:szCs w:val="20"/>
          <w:lang w:val="es-ES"/>
        </w:rPr>
        <w:t>tículos 46.1.a de la Convención.</w:t>
      </w:r>
      <w:r w:rsidR="00433FB9" w:rsidRPr="00757B11" w:rsidDel="00433FB9">
        <w:rPr>
          <w:sz w:val="20"/>
          <w:szCs w:val="20"/>
          <w:lang w:val="es-ES"/>
        </w:rPr>
        <w:t xml:space="preserve"> </w:t>
      </w:r>
      <w:r w:rsidR="005F3C7D" w:rsidRPr="00757B11">
        <w:rPr>
          <w:rFonts w:ascii="Cambria" w:hAnsi="Cambria"/>
          <w:sz w:val="20"/>
          <w:szCs w:val="20"/>
          <w:lang w:val="es-ES"/>
        </w:rPr>
        <w:t xml:space="preserve">En relación </w:t>
      </w:r>
      <w:r w:rsidR="007E4695" w:rsidRPr="00757B11">
        <w:rPr>
          <w:rFonts w:ascii="Cambria" w:hAnsi="Cambria"/>
          <w:sz w:val="20"/>
          <w:szCs w:val="20"/>
          <w:lang w:val="es-ES"/>
        </w:rPr>
        <w:t>con</w:t>
      </w:r>
      <w:r w:rsidR="000A5BF5" w:rsidRPr="00757B11">
        <w:rPr>
          <w:lang w:val="es-ES"/>
        </w:rPr>
        <w:t xml:space="preserve"> </w:t>
      </w:r>
      <w:r w:rsidR="000A5BF5" w:rsidRPr="00757B11">
        <w:rPr>
          <w:rFonts w:ascii="Cambria" w:hAnsi="Cambria"/>
          <w:sz w:val="20"/>
          <w:szCs w:val="20"/>
          <w:lang w:val="es-ES"/>
        </w:rPr>
        <w:t xml:space="preserve">el cumplimiento del requisito de plazo de presentación, la Comisión observa que la petición fue presentada dentro del plazo de seis meses, contados a partir de la fecha de notificación de la decisión final que agotó la jurisdicción interna, efectuada por la Corte Suprema de Justicia de la Nación en el recurso </w:t>
      </w:r>
      <w:r w:rsidR="007A398E" w:rsidRPr="00757B11">
        <w:rPr>
          <w:rFonts w:ascii="Cambria" w:hAnsi="Cambria"/>
          <w:sz w:val="20"/>
          <w:szCs w:val="20"/>
          <w:lang w:val="es-ES"/>
        </w:rPr>
        <w:t>federal extraordinario</w:t>
      </w:r>
      <w:r w:rsidR="000A5BF5" w:rsidRPr="00757B11">
        <w:rPr>
          <w:rFonts w:ascii="Cambria" w:hAnsi="Cambria"/>
          <w:sz w:val="20"/>
          <w:szCs w:val="20"/>
          <w:lang w:val="es-ES"/>
        </w:rPr>
        <w:t xml:space="preserve"> </w:t>
      </w:r>
      <w:r w:rsidR="007E4695" w:rsidRPr="00757B11">
        <w:rPr>
          <w:rFonts w:ascii="Cambria" w:hAnsi="Cambria"/>
          <w:sz w:val="20"/>
          <w:szCs w:val="20"/>
          <w:lang w:val="es-ES"/>
        </w:rPr>
        <w:t>el 4 de febrero de 2008</w:t>
      </w:r>
      <w:r w:rsidR="007F2129" w:rsidRPr="00757B11">
        <w:rPr>
          <w:rFonts w:ascii="Cambria" w:hAnsi="Cambria"/>
          <w:sz w:val="20"/>
          <w:szCs w:val="20"/>
          <w:lang w:val="es-ES"/>
        </w:rPr>
        <w:t>, respecto de</w:t>
      </w:r>
      <w:r w:rsidR="00C634A4" w:rsidRPr="00757B11">
        <w:rPr>
          <w:rFonts w:ascii="Cambria" w:hAnsi="Cambria"/>
          <w:sz w:val="20"/>
          <w:szCs w:val="20"/>
          <w:lang w:val="es-ES"/>
        </w:rPr>
        <w:t>l caso</w:t>
      </w:r>
      <w:r w:rsidR="007F2129" w:rsidRPr="00757B11">
        <w:rPr>
          <w:rFonts w:ascii="Cambria" w:hAnsi="Cambria"/>
          <w:sz w:val="20"/>
          <w:szCs w:val="20"/>
          <w:lang w:val="es-ES"/>
        </w:rPr>
        <w:t xml:space="preserve"> Jorge Álvarez </w:t>
      </w:r>
      <w:r w:rsidR="00C634A4" w:rsidRPr="00757B11">
        <w:rPr>
          <w:rFonts w:ascii="Cambria" w:hAnsi="Cambria"/>
          <w:sz w:val="20"/>
          <w:szCs w:val="20"/>
          <w:lang w:val="es-ES"/>
        </w:rPr>
        <w:t xml:space="preserve">y el </w:t>
      </w:r>
      <w:r w:rsidR="007E4695" w:rsidRPr="00757B11">
        <w:rPr>
          <w:rFonts w:ascii="Cambria" w:hAnsi="Cambria"/>
          <w:sz w:val="20"/>
          <w:szCs w:val="20"/>
          <w:lang w:val="es-ES"/>
        </w:rPr>
        <w:t>6 de febrero de 2008</w:t>
      </w:r>
      <w:r w:rsidR="00C634A4" w:rsidRPr="00757B11">
        <w:rPr>
          <w:rFonts w:ascii="Cambria" w:hAnsi="Cambria"/>
          <w:sz w:val="20"/>
          <w:szCs w:val="20"/>
          <w:lang w:val="es-ES"/>
        </w:rPr>
        <w:t>, en relación al caso de Miguel Andrada, cumpliendo con</w:t>
      </w:r>
      <w:r w:rsidR="007814EE" w:rsidRPr="00757B11">
        <w:rPr>
          <w:rFonts w:ascii="Cambria" w:hAnsi="Cambria"/>
          <w:sz w:val="20"/>
          <w:szCs w:val="20"/>
          <w:lang w:val="es-ES"/>
        </w:rPr>
        <w:t xml:space="preserve"> el requisito establecido en el artículo</w:t>
      </w:r>
      <w:r w:rsidR="00C634A4" w:rsidRPr="00757B11">
        <w:rPr>
          <w:rFonts w:ascii="Cambria" w:hAnsi="Cambria"/>
          <w:sz w:val="20"/>
          <w:szCs w:val="20"/>
          <w:lang w:val="es-ES"/>
        </w:rPr>
        <w:t xml:space="preserve"> 46.1.b de la Convención.</w:t>
      </w:r>
      <w:r w:rsidR="007E4695" w:rsidRPr="00757B11">
        <w:rPr>
          <w:rFonts w:ascii="Cambria" w:hAnsi="Cambria"/>
          <w:sz w:val="20"/>
          <w:szCs w:val="20"/>
          <w:lang w:val="es-ES"/>
        </w:rPr>
        <w:t xml:space="preserve"> </w:t>
      </w:r>
    </w:p>
    <w:p w:rsidR="007E4695" w:rsidRPr="00757B11" w:rsidRDefault="000A5BF5"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7B11">
        <w:rPr>
          <w:rFonts w:asciiTheme="majorHAnsi" w:hAnsiTheme="majorHAnsi"/>
          <w:sz w:val="20"/>
          <w:szCs w:val="20"/>
          <w:lang w:val="es-ES"/>
        </w:rPr>
        <w:t xml:space="preserve">Por último, respecto al alegato del Estado sobre la demora entre la presentación de la petición y su traslado al Estado, la Comisión advierte que ni la Convención Americana ni el Reglamento de la </w:t>
      </w:r>
      <w:r w:rsidRPr="00757B11">
        <w:rPr>
          <w:rFonts w:asciiTheme="majorHAnsi" w:hAnsiTheme="majorHAnsi"/>
          <w:sz w:val="20"/>
          <w:szCs w:val="20"/>
          <w:lang w:val="es-ES"/>
        </w:rPr>
        <w:lastRenderedPageBreak/>
        <w:t>Comisión establecen un plazo para el traslado de una petición al Estado a partir de su recepción, y que los plazos establecidos en el Reglamento y en la Convención para otras etapas del trámite no son aplicables</w:t>
      </w:r>
      <w:r w:rsidRPr="00757B11">
        <w:rPr>
          <w:rStyle w:val="FootnoteReference"/>
          <w:rFonts w:asciiTheme="majorHAnsi" w:hAnsiTheme="majorHAnsi"/>
          <w:sz w:val="20"/>
          <w:szCs w:val="20"/>
          <w:lang w:val="es-ES"/>
        </w:rPr>
        <w:footnoteReference w:id="4"/>
      </w:r>
      <w:r w:rsidRPr="00757B11">
        <w:rPr>
          <w:rFonts w:asciiTheme="majorHAnsi" w:hAnsiTheme="majorHAnsi"/>
          <w:sz w:val="20"/>
          <w:szCs w:val="20"/>
          <w:lang w:val="es-ES"/>
        </w:rPr>
        <w:t>.</w:t>
      </w:r>
    </w:p>
    <w:p w:rsidR="003239B8" w:rsidRPr="00757B11" w:rsidRDefault="003239B8" w:rsidP="00757B11">
      <w:pPr>
        <w:pStyle w:val="ListParagraph"/>
        <w:spacing w:before="240" w:after="240"/>
        <w:jc w:val="both"/>
        <w:rPr>
          <w:rFonts w:asciiTheme="majorHAnsi" w:hAnsiTheme="majorHAnsi"/>
          <w:b/>
          <w:sz w:val="20"/>
          <w:szCs w:val="20"/>
          <w:lang w:val="es-ES"/>
        </w:rPr>
      </w:pPr>
      <w:r w:rsidRPr="00757B11">
        <w:rPr>
          <w:rFonts w:asciiTheme="majorHAnsi" w:hAnsiTheme="majorHAnsi"/>
          <w:b/>
          <w:bCs/>
          <w:sz w:val="20"/>
          <w:szCs w:val="20"/>
          <w:lang w:val="es-ES"/>
        </w:rPr>
        <w:t>VII.</w:t>
      </w:r>
      <w:r w:rsidRPr="00757B11">
        <w:rPr>
          <w:rFonts w:asciiTheme="majorHAnsi" w:hAnsiTheme="majorHAnsi"/>
          <w:b/>
          <w:bCs/>
          <w:sz w:val="20"/>
          <w:szCs w:val="20"/>
          <w:lang w:val="es-ES"/>
        </w:rPr>
        <w:tab/>
      </w:r>
      <w:r w:rsidR="004A6A54" w:rsidRPr="00757B11">
        <w:rPr>
          <w:rFonts w:asciiTheme="majorHAnsi" w:hAnsiTheme="majorHAnsi"/>
          <w:b/>
          <w:bCs/>
          <w:sz w:val="20"/>
          <w:szCs w:val="20"/>
          <w:lang w:val="es-ES_tradnl"/>
        </w:rPr>
        <w:t xml:space="preserve">ANÁLISIS DE </w:t>
      </w:r>
      <w:r w:rsidR="00C21FEF" w:rsidRPr="00757B11">
        <w:rPr>
          <w:rFonts w:asciiTheme="majorHAnsi" w:hAnsiTheme="majorHAnsi"/>
          <w:b/>
          <w:bCs/>
          <w:sz w:val="20"/>
          <w:szCs w:val="20"/>
          <w:lang w:val="es-ES"/>
        </w:rPr>
        <w:t xml:space="preserve">CARACTERIZACIÓN </w:t>
      </w:r>
      <w:r w:rsidR="00C21FEF" w:rsidRPr="00757B11">
        <w:rPr>
          <w:rFonts w:asciiTheme="majorHAnsi" w:hAnsiTheme="majorHAnsi"/>
          <w:b/>
          <w:bCs/>
          <w:sz w:val="20"/>
          <w:szCs w:val="20"/>
          <w:lang w:val="es-UY"/>
        </w:rPr>
        <w:t>DE LOS HECHOS ALEGADOS</w:t>
      </w:r>
    </w:p>
    <w:p w:rsidR="00A11E44" w:rsidRPr="00757B11" w:rsidRDefault="00F86489"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En vista de los elementos de hecho y de derecho presentados y la naturaleza del asunto puesto bajo su conocimiento, la CIDH considera que</w:t>
      </w:r>
      <w:r w:rsidR="003F695C" w:rsidRPr="00757B11">
        <w:rPr>
          <w:rFonts w:ascii="Cambria" w:hAnsi="Cambria"/>
          <w:sz w:val="20"/>
          <w:szCs w:val="20"/>
          <w:lang w:val="es-ES"/>
        </w:rPr>
        <w:t>,</w:t>
      </w:r>
      <w:r w:rsidRPr="00757B11">
        <w:rPr>
          <w:rFonts w:ascii="Cambria" w:hAnsi="Cambria"/>
          <w:sz w:val="20"/>
          <w:szCs w:val="20"/>
          <w:lang w:val="es-ES"/>
        </w:rPr>
        <w:t xml:space="preserve"> de ser probad</w:t>
      </w:r>
      <w:r w:rsidR="004E57D3" w:rsidRPr="00757B11">
        <w:rPr>
          <w:rFonts w:ascii="Cambria" w:hAnsi="Cambria"/>
          <w:sz w:val="20"/>
          <w:szCs w:val="20"/>
          <w:lang w:val="es-ES"/>
        </w:rPr>
        <w:t>os</w:t>
      </w:r>
      <w:r w:rsidR="003F695C" w:rsidRPr="00757B11">
        <w:rPr>
          <w:rFonts w:ascii="Cambria" w:hAnsi="Cambria"/>
          <w:sz w:val="20"/>
          <w:szCs w:val="20"/>
          <w:lang w:val="es-ES"/>
        </w:rPr>
        <w:t>,</w:t>
      </w:r>
      <w:r w:rsidRPr="00757B11">
        <w:rPr>
          <w:rFonts w:ascii="Cambria" w:hAnsi="Cambria"/>
          <w:sz w:val="20"/>
          <w:szCs w:val="20"/>
          <w:lang w:val="es-ES"/>
        </w:rPr>
        <w:t xml:space="preserve"> </w:t>
      </w:r>
      <w:r w:rsidR="004E57D3" w:rsidRPr="00757B11">
        <w:rPr>
          <w:rFonts w:ascii="Cambria" w:hAnsi="Cambria"/>
          <w:sz w:val="20"/>
          <w:szCs w:val="20"/>
          <w:lang w:val="es-ES"/>
        </w:rPr>
        <w:t xml:space="preserve">los alegatos relativos </w:t>
      </w:r>
      <w:r w:rsidR="00E120EF" w:rsidRPr="00757B11">
        <w:rPr>
          <w:rFonts w:ascii="Cambria" w:hAnsi="Cambria"/>
          <w:sz w:val="20"/>
          <w:szCs w:val="20"/>
          <w:lang w:val="es-ES"/>
        </w:rPr>
        <w:t xml:space="preserve">a la </w:t>
      </w:r>
      <w:r w:rsidR="004E57D3" w:rsidRPr="00757B11">
        <w:rPr>
          <w:rFonts w:ascii="Cambria" w:hAnsi="Cambria"/>
          <w:sz w:val="20"/>
          <w:szCs w:val="20"/>
          <w:lang w:val="es-ES"/>
        </w:rPr>
        <w:t xml:space="preserve">supuesta </w:t>
      </w:r>
      <w:r w:rsidR="00E120EF" w:rsidRPr="00757B11">
        <w:rPr>
          <w:rFonts w:ascii="Cambria" w:hAnsi="Cambria"/>
          <w:sz w:val="20"/>
          <w:szCs w:val="20"/>
          <w:lang w:val="es-ES"/>
        </w:rPr>
        <w:t xml:space="preserve">discriminación </w:t>
      </w:r>
      <w:r w:rsidR="009B6AD4" w:rsidRPr="00757B11">
        <w:rPr>
          <w:rFonts w:ascii="Cambria" w:hAnsi="Cambria"/>
          <w:sz w:val="20"/>
          <w:szCs w:val="20"/>
          <w:lang w:val="es-ES"/>
        </w:rPr>
        <w:t xml:space="preserve">sufrida por las presuntas víctimas en su calidad </w:t>
      </w:r>
      <w:r w:rsidR="00E120EF" w:rsidRPr="00757B11">
        <w:rPr>
          <w:rFonts w:ascii="Cambria" w:hAnsi="Cambria"/>
          <w:sz w:val="20"/>
          <w:szCs w:val="20"/>
          <w:lang w:val="es-ES"/>
        </w:rPr>
        <w:t>de miembros de las fuerzas de seguridad</w:t>
      </w:r>
      <w:r w:rsidR="003F695C" w:rsidRPr="00757B11">
        <w:rPr>
          <w:rFonts w:ascii="Cambria" w:hAnsi="Cambria"/>
          <w:sz w:val="20"/>
          <w:szCs w:val="20"/>
          <w:lang w:val="es-ES"/>
        </w:rPr>
        <w:t xml:space="preserve"> y</w:t>
      </w:r>
      <w:r w:rsidR="007B5A45" w:rsidRPr="00757B11">
        <w:rPr>
          <w:rFonts w:ascii="Cambria" w:hAnsi="Cambria"/>
          <w:sz w:val="20"/>
          <w:szCs w:val="20"/>
          <w:lang w:val="es-ES"/>
        </w:rPr>
        <w:t xml:space="preserve"> vulneración de sus derechos a las </w:t>
      </w:r>
      <w:r w:rsidR="004E57D3" w:rsidRPr="00757B11">
        <w:rPr>
          <w:rFonts w:ascii="Cambria" w:hAnsi="Cambria"/>
          <w:sz w:val="20"/>
          <w:szCs w:val="20"/>
          <w:lang w:val="es-ES"/>
        </w:rPr>
        <w:t>garantías</w:t>
      </w:r>
      <w:r w:rsidR="007B5A45" w:rsidRPr="00757B11">
        <w:rPr>
          <w:rFonts w:ascii="Cambria" w:hAnsi="Cambria"/>
          <w:sz w:val="20"/>
          <w:szCs w:val="20"/>
          <w:lang w:val="es-ES"/>
        </w:rPr>
        <w:t xml:space="preserve"> judiciales y debido proceso </w:t>
      </w:r>
      <w:r w:rsidR="003F695C" w:rsidRPr="00757B11">
        <w:rPr>
          <w:rFonts w:ascii="Cambria" w:hAnsi="Cambria"/>
          <w:sz w:val="20"/>
          <w:szCs w:val="20"/>
          <w:lang w:val="es-ES"/>
        </w:rPr>
        <w:t xml:space="preserve">por haber </w:t>
      </w:r>
      <w:r w:rsidR="004E57D3" w:rsidRPr="00757B11">
        <w:rPr>
          <w:rFonts w:ascii="Cambria" w:hAnsi="Cambria"/>
          <w:sz w:val="20"/>
          <w:szCs w:val="20"/>
          <w:lang w:val="es-ES"/>
        </w:rPr>
        <w:t xml:space="preserve">sido presuntamente impedidos de </w:t>
      </w:r>
      <w:r w:rsidR="00E120EF" w:rsidRPr="00757B11">
        <w:rPr>
          <w:rFonts w:ascii="Cambria" w:hAnsi="Cambria"/>
          <w:sz w:val="20"/>
          <w:szCs w:val="20"/>
          <w:lang w:val="es-ES"/>
        </w:rPr>
        <w:t>ac</w:t>
      </w:r>
      <w:r w:rsidR="007814EE" w:rsidRPr="00757B11">
        <w:rPr>
          <w:rFonts w:ascii="Cambria" w:hAnsi="Cambria"/>
          <w:sz w:val="20"/>
          <w:szCs w:val="20"/>
          <w:lang w:val="es-ES"/>
        </w:rPr>
        <w:t xml:space="preserve">ceder al </w:t>
      </w:r>
      <w:r w:rsidR="00E120EF" w:rsidRPr="00757B11">
        <w:rPr>
          <w:rFonts w:ascii="Cambria" w:hAnsi="Cambria"/>
          <w:sz w:val="20"/>
          <w:szCs w:val="20"/>
          <w:lang w:val="es-ES"/>
        </w:rPr>
        <w:t>sistema indemnizatorio del derecho común</w:t>
      </w:r>
      <w:r w:rsidR="00945118" w:rsidRPr="00757B11">
        <w:rPr>
          <w:rFonts w:ascii="Cambria" w:hAnsi="Cambria"/>
          <w:sz w:val="20"/>
          <w:szCs w:val="20"/>
          <w:lang w:val="es-ES"/>
        </w:rPr>
        <w:t>,</w:t>
      </w:r>
      <w:r w:rsidR="000E7542" w:rsidRPr="00757B11">
        <w:rPr>
          <w:rFonts w:ascii="Cambria" w:hAnsi="Cambria"/>
          <w:sz w:val="20"/>
          <w:szCs w:val="20"/>
          <w:lang w:val="es-ES"/>
        </w:rPr>
        <w:t xml:space="preserve"> podría</w:t>
      </w:r>
      <w:r w:rsidR="003F695C" w:rsidRPr="00757B11">
        <w:rPr>
          <w:rFonts w:ascii="Cambria" w:hAnsi="Cambria"/>
          <w:sz w:val="20"/>
          <w:szCs w:val="20"/>
          <w:lang w:val="es-ES"/>
        </w:rPr>
        <w:t>n</w:t>
      </w:r>
      <w:r w:rsidR="000E7542" w:rsidRPr="00757B11">
        <w:rPr>
          <w:rFonts w:ascii="Cambria" w:hAnsi="Cambria"/>
          <w:sz w:val="20"/>
          <w:szCs w:val="20"/>
          <w:lang w:val="es-ES"/>
        </w:rPr>
        <w:t xml:space="preserve"> caracterizar violaciones a los derechos protegidos en los </w:t>
      </w:r>
      <w:r w:rsidR="004E57D3" w:rsidRPr="00757B11">
        <w:rPr>
          <w:rFonts w:ascii="Cambria" w:hAnsi="Cambria"/>
          <w:sz w:val="20"/>
          <w:szCs w:val="20"/>
          <w:lang w:val="es-ES"/>
        </w:rPr>
        <w:t xml:space="preserve">artículos </w:t>
      </w:r>
      <w:r w:rsidR="007932CE" w:rsidRPr="00757B11">
        <w:rPr>
          <w:rFonts w:ascii="Cambria" w:hAnsi="Cambria"/>
          <w:sz w:val="20"/>
          <w:szCs w:val="20"/>
          <w:lang w:val="es-ES"/>
        </w:rPr>
        <w:t xml:space="preserve">5 (integridad personal), </w:t>
      </w:r>
      <w:r w:rsidR="004E57D3" w:rsidRPr="00757B11">
        <w:rPr>
          <w:rFonts w:ascii="Cambria" w:hAnsi="Cambria"/>
          <w:sz w:val="20"/>
          <w:szCs w:val="20"/>
          <w:lang w:val="es-ES"/>
        </w:rPr>
        <w:t xml:space="preserve">8 (garantías judiciales), </w:t>
      </w:r>
      <w:r w:rsidR="000E7542" w:rsidRPr="00757B11">
        <w:rPr>
          <w:rFonts w:ascii="Cambria" w:hAnsi="Cambria"/>
          <w:bCs/>
          <w:sz w:val="20"/>
          <w:szCs w:val="20"/>
          <w:lang w:val="es-ES"/>
        </w:rPr>
        <w:t>24 (igualdad ante la ley)</w:t>
      </w:r>
      <w:r w:rsidR="004E57D3" w:rsidRPr="00757B11">
        <w:rPr>
          <w:rFonts w:ascii="Cambria" w:hAnsi="Cambria"/>
          <w:bCs/>
          <w:sz w:val="20"/>
          <w:szCs w:val="20"/>
          <w:lang w:val="es-ES"/>
        </w:rPr>
        <w:t xml:space="preserve"> y 25 (protección judicial) </w:t>
      </w:r>
      <w:r w:rsidR="000E7542" w:rsidRPr="00757B11">
        <w:rPr>
          <w:rFonts w:ascii="Cambria" w:hAnsi="Cambria"/>
          <w:bCs/>
          <w:sz w:val="20"/>
          <w:szCs w:val="20"/>
          <w:lang w:val="es-ES"/>
        </w:rPr>
        <w:t xml:space="preserve">de la Convención Americana </w:t>
      </w:r>
      <w:r w:rsidR="003F695C" w:rsidRPr="00757B11">
        <w:rPr>
          <w:rFonts w:ascii="Cambria" w:hAnsi="Cambria"/>
          <w:bCs/>
          <w:sz w:val="20"/>
          <w:szCs w:val="20"/>
          <w:lang w:val="es-ES"/>
        </w:rPr>
        <w:t>sobre</w:t>
      </w:r>
      <w:r w:rsidR="000E7542" w:rsidRPr="00757B11">
        <w:rPr>
          <w:rFonts w:ascii="Cambria" w:hAnsi="Cambria"/>
          <w:bCs/>
          <w:sz w:val="20"/>
          <w:szCs w:val="20"/>
          <w:lang w:val="es-ES"/>
        </w:rPr>
        <w:t xml:space="preserve"> Derechos Humanos en relación con </w:t>
      </w:r>
      <w:r w:rsidR="007B5A45" w:rsidRPr="00757B11">
        <w:rPr>
          <w:rFonts w:ascii="Cambria" w:hAnsi="Cambria"/>
          <w:bCs/>
          <w:sz w:val="20"/>
          <w:szCs w:val="20"/>
          <w:lang w:val="es-ES"/>
        </w:rPr>
        <w:t>sus</w:t>
      </w:r>
      <w:r w:rsidR="007814EE" w:rsidRPr="00757B11">
        <w:rPr>
          <w:rFonts w:ascii="Cambria" w:hAnsi="Cambria"/>
          <w:bCs/>
          <w:sz w:val="20"/>
          <w:szCs w:val="20"/>
          <w:lang w:val="es-ES"/>
        </w:rPr>
        <w:t xml:space="preserve"> artículos</w:t>
      </w:r>
      <w:r w:rsidR="007B5A45" w:rsidRPr="00757B11">
        <w:rPr>
          <w:rFonts w:ascii="Cambria" w:hAnsi="Cambria"/>
          <w:bCs/>
          <w:sz w:val="20"/>
          <w:szCs w:val="20"/>
          <w:lang w:val="es-ES"/>
        </w:rPr>
        <w:t xml:space="preserve"> 1.1 (obligación de respetar los derechos) y 2 (deber de adoptar disposiciones de derecho interno)</w:t>
      </w:r>
      <w:r w:rsidR="000E7542" w:rsidRPr="00757B11">
        <w:rPr>
          <w:rFonts w:ascii="Cambria" w:hAnsi="Cambria"/>
          <w:bCs/>
          <w:sz w:val="20"/>
          <w:szCs w:val="20"/>
          <w:lang w:val="es-ES"/>
        </w:rPr>
        <w:t xml:space="preserve">. </w:t>
      </w:r>
    </w:p>
    <w:p w:rsidR="00A433CF" w:rsidRPr="00757B11" w:rsidRDefault="00F75954" w:rsidP="00757B11">
      <w:pPr>
        <w:pStyle w:val="ListParagraph"/>
        <w:numPr>
          <w:ilvl w:val="0"/>
          <w:numId w:val="103"/>
        </w:numPr>
        <w:jc w:val="both"/>
        <w:rPr>
          <w:rFonts w:eastAsia="Arial Unicode MS" w:cs="Times New Roman"/>
          <w:color w:val="auto"/>
          <w:sz w:val="20"/>
          <w:szCs w:val="20"/>
          <w:lang w:val="es-ES" w:eastAsia="en-US"/>
        </w:rPr>
      </w:pPr>
      <w:r w:rsidRPr="00757B11">
        <w:rPr>
          <w:sz w:val="20"/>
          <w:szCs w:val="20"/>
          <w:lang w:val="es-ES"/>
        </w:rPr>
        <w:t xml:space="preserve">Respecto a la alegada violación del artículo 21 (propiedad) de la Convención, la CIDH observa que </w:t>
      </w:r>
      <w:r w:rsidR="00D3393C" w:rsidRPr="00757B11">
        <w:rPr>
          <w:sz w:val="20"/>
          <w:szCs w:val="20"/>
          <w:lang w:val="es-ES"/>
        </w:rPr>
        <w:t xml:space="preserve">el reclamo de los peticionarios se refiere al </w:t>
      </w:r>
      <w:r w:rsidR="004A5A99" w:rsidRPr="00757B11">
        <w:rPr>
          <w:sz w:val="20"/>
          <w:szCs w:val="20"/>
          <w:lang w:val="es-ES"/>
        </w:rPr>
        <w:t>alegado</w:t>
      </w:r>
      <w:r w:rsidR="00D3393C" w:rsidRPr="00757B11">
        <w:rPr>
          <w:sz w:val="20"/>
          <w:szCs w:val="20"/>
          <w:lang w:val="es-ES"/>
        </w:rPr>
        <w:t xml:space="preserve"> impedimento de acceder a una indemnización por accidente de trabajo en igualdad de condiciones que el resto de los trabajadores y no </w:t>
      </w:r>
      <w:r w:rsidR="004A5A99" w:rsidRPr="00757B11">
        <w:rPr>
          <w:sz w:val="20"/>
          <w:szCs w:val="20"/>
          <w:lang w:val="es-ES"/>
        </w:rPr>
        <w:t>a una</w:t>
      </w:r>
      <w:r w:rsidR="00D3393C" w:rsidRPr="00757B11">
        <w:rPr>
          <w:sz w:val="20"/>
          <w:szCs w:val="20"/>
          <w:lang w:val="es-ES"/>
        </w:rPr>
        <w:t xml:space="preserve"> presunta afectación de un derecho ya adquirido a la propiedad. Por lo tanto, la Comisión considera que </w:t>
      </w:r>
      <w:r w:rsidR="004A5A99" w:rsidRPr="00757B11">
        <w:rPr>
          <w:sz w:val="20"/>
          <w:szCs w:val="20"/>
          <w:lang w:val="es-ES"/>
        </w:rPr>
        <w:t xml:space="preserve">los alegatos presentados por los peticionarios corresponde analizarlos en etapa de fondo a través de los derechos mencionados </w:t>
      </w:r>
      <w:r w:rsidR="004A5A99" w:rsidRPr="00757B11">
        <w:rPr>
          <w:i/>
          <w:sz w:val="20"/>
          <w:szCs w:val="20"/>
          <w:lang w:val="es-ES"/>
        </w:rPr>
        <w:t>ut supra</w:t>
      </w:r>
      <w:r w:rsidR="004A5A99" w:rsidRPr="00757B11">
        <w:rPr>
          <w:sz w:val="20"/>
          <w:szCs w:val="20"/>
          <w:lang w:val="es-ES"/>
        </w:rPr>
        <w:t xml:space="preserve"> y que, de la información aportada, no se desprende </w:t>
      </w:r>
      <w:r w:rsidR="004A5A99" w:rsidRPr="00757B11">
        <w:rPr>
          <w:i/>
          <w:sz w:val="20"/>
          <w:szCs w:val="20"/>
          <w:lang w:val="es-ES"/>
        </w:rPr>
        <w:t>prima facie</w:t>
      </w:r>
      <w:r w:rsidR="004A5A99" w:rsidRPr="00757B11">
        <w:rPr>
          <w:sz w:val="20"/>
          <w:szCs w:val="20"/>
          <w:lang w:val="es-ES"/>
        </w:rPr>
        <w:t xml:space="preserve"> la caracterización de una posible violación al artículo 21 de la Convención. </w:t>
      </w:r>
    </w:p>
    <w:p w:rsidR="004A5A99" w:rsidRPr="00757B11" w:rsidRDefault="004A5A99" w:rsidP="00757B11">
      <w:pPr>
        <w:pStyle w:val="ListParagraph"/>
        <w:jc w:val="both"/>
        <w:rPr>
          <w:rFonts w:eastAsia="Arial Unicode MS" w:cs="Times New Roman"/>
          <w:color w:val="auto"/>
          <w:sz w:val="20"/>
          <w:szCs w:val="20"/>
          <w:lang w:val="es-ES" w:eastAsia="en-US"/>
        </w:rPr>
      </w:pPr>
    </w:p>
    <w:p w:rsidR="00433FB9" w:rsidRPr="00757B11" w:rsidRDefault="00452A72" w:rsidP="00757B11">
      <w:pPr>
        <w:pStyle w:val="ListParagraph"/>
        <w:numPr>
          <w:ilvl w:val="0"/>
          <w:numId w:val="103"/>
        </w:numPr>
        <w:jc w:val="both"/>
        <w:rPr>
          <w:b/>
          <w:sz w:val="20"/>
          <w:szCs w:val="20"/>
          <w:lang w:val="es-ES"/>
        </w:rPr>
      </w:pPr>
      <w:r w:rsidRPr="00757B11">
        <w:rPr>
          <w:sz w:val="20"/>
          <w:szCs w:val="20"/>
          <w:lang w:val="es-ES_tradnl"/>
        </w:rPr>
        <w:t xml:space="preserve">En cuanto al reclamo sobre la presunta violación del artículo </w:t>
      </w:r>
      <w:r w:rsidRPr="00757B11">
        <w:rPr>
          <w:bCs/>
          <w:sz w:val="20"/>
          <w:szCs w:val="20"/>
          <w:lang w:val="es-ES"/>
        </w:rPr>
        <w:t>11 (honra y dignidad)</w:t>
      </w:r>
      <w:r w:rsidRPr="00757B11">
        <w:rPr>
          <w:sz w:val="20"/>
          <w:szCs w:val="20"/>
          <w:lang w:val="es-ES_tradnl"/>
        </w:rPr>
        <w:t xml:space="preserve"> de la Convención Americana, la Comisión observa que los peticionarios no han ofrecido alegatos o sustento suficiente que permita considerar </w:t>
      </w:r>
      <w:r w:rsidRPr="00757B11">
        <w:rPr>
          <w:i/>
          <w:sz w:val="20"/>
          <w:szCs w:val="20"/>
          <w:lang w:val="es-ES_tradnl"/>
        </w:rPr>
        <w:t>prima facie</w:t>
      </w:r>
      <w:r w:rsidRPr="00757B11">
        <w:rPr>
          <w:sz w:val="20"/>
          <w:szCs w:val="20"/>
          <w:lang w:val="es-ES_tradnl"/>
        </w:rPr>
        <w:t xml:space="preserve"> su posible violación.</w:t>
      </w:r>
    </w:p>
    <w:p w:rsidR="00452A72" w:rsidRPr="00757B11" w:rsidRDefault="00452A72" w:rsidP="00757B11">
      <w:pPr>
        <w:pStyle w:val="ListParagraph"/>
        <w:jc w:val="both"/>
        <w:rPr>
          <w:b/>
          <w:sz w:val="20"/>
          <w:szCs w:val="20"/>
          <w:lang w:val="es-ES"/>
        </w:rPr>
      </w:pPr>
    </w:p>
    <w:p w:rsidR="00577B4A" w:rsidRPr="00757B11" w:rsidRDefault="00275297" w:rsidP="00757B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bCs/>
          <w:sz w:val="20"/>
          <w:szCs w:val="20"/>
          <w:lang w:val="es-ES_tradnl"/>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sidR="00A146BA" w:rsidRPr="00757B11">
        <w:rPr>
          <w:rFonts w:ascii="Cambria" w:hAnsi="Cambria"/>
          <w:sz w:val="20"/>
          <w:szCs w:val="20"/>
          <w:lang w:val="es-ES"/>
        </w:rPr>
        <w:t>.</w:t>
      </w:r>
    </w:p>
    <w:p w:rsidR="003239B8" w:rsidRPr="00757B11" w:rsidRDefault="003239B8" w:rsidP="00757B11">
      <w:pPr>
        <w:pStyle w:val="ListParagraph"/>
        <w:spacing w:before="240" w:after="240"/>
        <w:jc w:val="both"/>
        <w:rPr>
          <w:rFonts w:asciiTheme="majorHAnsi" w:hAnsiTheme="majorHAnsi"/>
          <w:b/>
          <w:bCs/>
          <w:sz w:val="20"/>
          <w:szCs w:val="20"/>
          <w:lang w:val="es-ES"/>
        </w:rPr>
      </w:pPr>
      <w:r w:rsidRPr="00757B11">
        <w:rPr>
          <w:rFonts w:asciiTheme="majorHAnsi" w:hAnsiTheme="majorHAnsi"/>
          <w:b/>
          <w:bCs/>
          <w:sz w:val="20"/>
          <w:szCs w:val="20"/>
          <w:lang w:val="es-ES"/>
        </w:rPr>
        <w:t xml:space="preserve">VIII. </w:t>
      </w:r>
      <w:r w:rsidRPr="00757B11">
        <w:rPr>
          <w:rFonts w:asciiTheme="majorHAnsi" w:hAnsiTheme="majorHAnsi"/>
          <w:b/>
          <w:bCs/>
          <w:sz w:val="20"/>
          <w:szCs w:val="20"/>
          <w:lang w:val="es-ES"/>
        </w:rPr>
        <w:tab/>
        <w:t>DECISIÓN</w:t>
      </w:r>
    </w:p>
    <w:p w:rsidR="000419AD" w:rsidRPr="00757B11" w:rsidRDefault="003239B8" w:rsidP="00757B1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Theme="majorHAnsi" w:hAnsiTheme="majorHAnsi"/>
          <w:sz w:val="20"/>
          <w:szCs w:val="20"/>
          <w:lang w:val="es-ES"/>
        </w:rPr>
        <w:t xml:space="preserve">Declarar admisible la presente petición en relación con </w:t>
      </w:r>
      <w:r w:rsidR="007814EE" w:rsidRPr="00757B11">
        <w:rPr>
          <w:rFonts w:asciiTheme="majorHAnsi" w:hAnsiTheme="majorHAnsi"/>
          <w:sz w:val="20"/>
          <w:szCs w:val="20"/>
          <w:lang w:val="es-ES"/>
        </w:rPr>
        <w:t>los artículos</w:t>
      </w:r>
      <w:r w:rsidR="00275297" w:rsidRPr="00757B11">
        <w:rPr>
          <w:rFonts w:asciiTheme="majorHAnsi" w:hAnsiTheme="majorHAnsi"/>
          <w:sz w:val="20"/>
          <w:szCs w:val="20"/>
          <w:lang w:val="es-ES"/>
        </w:rPr>
        <w:t xml:space="preserve"> </w:t>
      </w:r>
      <w:r w:rsidR="00433FB9" w:rsidRPr="00757B11">
        <w:rPr>
          <w:rFonts w:asciiTheme="majorHAnsi" w:hAnsiTheme="majorHAnsi"/>
          <w:sz w:val="20"/>
          <w:szCs w:val="20"/>
          <w:lang w:val="es-ES"/>
        </w:rPr>
        <w:t xml:space="preserve">5, </w:t>
      </w:r>
      <w:r w:rsidR="004E57D3" w:rsidRPr="00757B11">
        <w:rPr>
          <w:rFonts w:asciiTheme="majorHAnsi" w:hAnsiTheme="majorHAnsi"/>
          <w:sz w:val="20"/>
          <w:szCs w:val="20"/>
          <w:lang w:val="es-ES"/>
        </w:rPr>
        <w:t>8, 24</w:t>
      </w:r>
      <w:r w:rsidR="00275297" w:rsidRPr="00757B11">
        <w:rPr>
          <w:rFonts w:asciiTheme="majorHAnsi" w:hAnsiTheme="majorHAnsi"/>
          <w:sz w:val="20"/>
          <w:szCs w:val="20"/>
          <w:lang w:val="es-ES"/>
        </w:rPr>
        <w:t xml:space="preserve"> y 2</w:t>
      </w:r>
      <w:r w:rsidR="004E57D3" w:rsidRPr="00757B11">
        <w:rPr>
          <w:rFonts w:asciiTheme="majorHAnsi" w:hAnsiTheme="majorHAnsi"/>
          <w:sz w:val="20"/>
          <w:szCs w:val="20"/>
          <w:lang w:val="es-ES"/>
        </w:rPr>
        <w:t>5</w:t>
      </w:r>
      <w:r w:rsidR="00275297" w:rsidRPr="00757B11">
        <w:rPr>
          <w:rFonts w:asciiTheme="majorHAnsi" w:hAnsiTheme="majorHAnsi"/>
          <w:sz w:val="20"/>
          <w:szCs w:val="20"/>
          <w:lang w:val="es-ES"/>
        </w:rPr>
        <w:t xml:space="preserve"> de la </w:t>
      </w:r>
      <w:r w:rsidR="00CC193D" w:rsidRPr="00757B11">
        <w:rPr>
          <w:rFonts w:asciiTheme="majorHAnsi" w:hAnsiTheme="majorHAnsi"/>
          <w:sz w:val="20"/>
          <w:szCs w:val="20"/>
          <w:lang w:val="es-ES"/>
        </w:rPr>
        <w:t>Convención</w:t>
      </w:r>
      <w:r w:rsidR="00275297" w:rsidRPr="00757B11">
        <w:rPr>
          <w:rFonts w:asciiTheme="majorHAnsi" w:hAnsiTheme="majorHAnsi"/>
          <w:sz w:val="20"/>
          <w:szCs w:val="20"/>
          <w:lang w:val="es-ES"/>
        </w:rPr>
        <w:t xml:space="preserve"> Americana, en concordancia con su</w:t>
      </w:r>
      <w:r w:rsidR="009B6AD4" w:rsidRPr="00757B11">
        <w:rPr>
          <w:rFonts w:asciiTheme="majorHAnsi" w:hAnsiTheme="majorHAnsi"/>
          <w:sz w:val="20"/>
          <w:szCs w:val="20"/>
          <w:lang w:val="es-ES"/>
        </w:rPr>
        <w:t>s</w:t>
      </w:r>
      <w:r w:rsidR="00275297" w:rsidRPr="00757B11">
        <w:rPr>
          <w:rFonts w:asciiTheme="majorHAnsi" w:hAnsiTheme="majorHAnsi"/>
          <w:sz w:val="20"/>
          <w:szCs w:val="20"/>
          <w:lang w:val="es-ES"/>
        </w:rPr>
        <w:t xml:space="preserve"> </w:t>
      </w:r>
      <w:r w:rsidR="00CC193D" w:rsidRPr="00757B11">
        <w:rPr>
          <w:rFonts w:asciiTheme="majorHAnsi" w:hAnsiTheme="majorHAnsi"/>
          <w:sz w:val="20"/>
          <w:szCs w:val="20"/>
          <w:lang w:val="es-ES"/>
        </w:rPr>
        <w:t>artículo</w:t>
      </w:r>
      <w:r w:rsidR="009B6AD4" w:rsidRPr="00757B11">
        <w:rPr>
          <w:rFonts w:asciiTheme="majorHAnsi" w:hAnsiTheme="majorHAnsi"/>
          <w:sz w:val="20"/>
          <w:szCs w:val="20"/>
          <w:lang w:val="es-ES"/>
        </w:rPr>
        <w:t>s</w:t>
      </w:r>
      <w:r w:rsidR="00275297" w:rsidRPr="00757B11">
        <w:rPr>
          <w:rFonts w:asciiTheme="majorHAnsi" w:hAnsiTheme="majorHAnsi"/>
          <w:sz w:val="20"/>
          <w:szCs w:val="20"/>
          <w:lang w:val="es-ES"/>
        </w:rPr>
        <w:t xml:space="preserve"> </w:t>
      </w:r>
      <w:r w:rsidR="00CC193D" w:rsidRPr="00757B11">
        <w:rPr>
          <w:rFonts w:asciiTheme="majorHAnsi" w:hAnsiTheme="majorHAnsi"/>
          <w:sz w:val="20"/>
          <w:szCs w:val="20"/>
          <w:lang w:val="es-ES"/>
        </w:rPr>
        <w:t>1</w:t>
      </w:r>
      <w:r w:rsidR="009B6AD4" w:rsidRPr="00757B11">
        <w:rPr>
          <w:rFonts w:asciiTheme="majorHAnsi" w:hAnsiTheme="majorHAnsi"/>
          <w:sz w:val="20"/>
          <w:szCs w:val="20"/>
          <w:lang w:val="es-ES"/>
        </w:rPr>
        <w:t>.1 y 2</w:t>
      </w:r>
      <w:r w:rsidR="002134AF" w:rsidRPr="00757B11">
        <w:rPr>
          <w:rFonts w:asciiTheme="majorHAnsi" w:hAnsiTheme="majorHAnsi"/>
          <w:sz w:val="20"/>
          <w:szCs w:val="20"/>
          <w:lang w:val="es-ES"/>
        </w:rPr>
        <w:t>;</w:t>
      </w:r>
    </w:p>
    <w:p w:rsidR="009B6AD4" w:rsidRPr="00757B11" w:rsidRDefault="009B6AD4" w:rsidP="00757B1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7B11">
        <w:rPr>
          <w:rFonts w:ascii="Cambria" w:hAnsi="Cambria"/>
          <w:sz w:val="20"/>
          <w:szCs w:val="20"/>
          <w:lang w:val="es-ES"/>
        </w:rPr>
        <w:t xml:space="preserve"> Declarar inadmisible la presente petición </w:t>
      </w:r>
      <w:r w:rsidR="007814EE" w:rsidRPr="00757B11">
        <w:rPr>
          <w:rFonts w:ascii="Cambria" w:hAnsi="Cambria"/>
          <w:sz w:val="20"/>
          <w:szCs w:val="20"/>
          <w:lang w:val="es-ES"/>
        </w:rPr>
        <w:t xml:space="preserve">en relación con </w:t>
      </w:r>
      <w:r w:rsidR="00C7419F" w:rsidRPr="00757B11">
        <w:rPr>
          <w:rFonts w:ascii="Cambria" w:hAnsi="Cambria"/>
          <w:sz w:val="20"/>
          <w:szCs w:val="20"/>
          <w:lang w:val="es-ES"/>
        </w:rPr>
        <w:t>los</w:t>
      </w:r>
      <w:r w:rsidR="007814EE" w:rsidRPr="00757B11">
        <w:rPr>
          <w:rFonts w:ascii="Cambria" w:hAnsi="Cambria"/>
          <w:sz w:val="20"/>
          <w:szCs w:val="20"/>
          <w:lang w:val="es-ES"/>
        </w:rPr>
        <w:t xml:space="preserve"> artículo</w:t>
      </w:r>
      <w:r w:rsidR="00C7419F" w:rsidRPr="00757B11">
        <w:rPr>
          <w:rFonts w:ascii="Cambria" w:hAnsi="Cambria"/>
          <w:sz w:val="20"/>
          <w:szCs w:val="20"/>
          <w:lang w:val="es-ES"/>
        </w:rPr>
        <w:t>s</w:t>
      </w:r>
      <w:r w:rsidR="007814EE" w:rsidRPr="00757B11">
        <w:rPr>
          <w:rFonts w:ascii="Cambria" w:hAnsi="Cambria"/>
          <w:sz w:val="20"/>
          <w:szCs w:val="20"/>
          <w:lang w:val="es-ES"/>
        </w:rPr>
        <w:t xml:space="preserve"> </w:t>
      </w:r>
      <w:r w:rsidRPr="00757B11">
        <w:rPr>
          <w:rFonts w:ascii="Cambria" w:hAnsi="Cambria"/>
          <w:sz w:val="20"/>
          <w:szCs w:val="20"/>
          <w:lang w:val="es-ES"/>
        </w:rPr>
        <w:t>11</w:t>
      </w:r>
      <w:r w:rsidR="00C7419F" w:rsidRPr="00757B11">
        <w:rPr>
          <w:rFonts w:ascii="Cambria" w:hAnsi="Cambria"/>
          <w:sz w:val="20"/>
          <w:szCs w:val="20"/>
          <w:lang w:val="es-ES"/>
        </w:rPr>
        <w:t xml:space="preserve"> y 21</w:t>
      </w:r>
      <w:r w:rsidR="002134AF" w:rsidRPr="00757B11">
        <w:rPr>
          <w:rFonts w:ascii="Cambria" w:hAnsi="Cambria"/>
          <w:sz w:val="20"/>
          <w:szCs w:val="20"/>
          <w:lang w:val="es-ES"/>
        </w:rPr>
        <w:t xml:space="preserve"> de la Convención; y</w:t>
      </w:r>
    </w:p>
    <w:p w:rsidR="004A6A54" w:rsidRPr="00757B11" w:rsidRDefault="004A6A54" w:rsidP="00757B1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7B1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22C9F" w:rsidRPr="00974491" w:rsidRDefault="00FB6C63" w:rsidP="007A4D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t>A</w:t>
      </w:r>
      <w:r w:rsidRPr="00E75191">
        <w:rPr>
          <w:rFonts w:asciiTheme="majorHAnsi" w:hAnsiTheme="majorHAnsi"/>
          <w:sz w:val="20"/>
          <w:szCs w:val="20"/>
          <w:lang w:val="es-ES"/>
        </w:rPr>
        <w:t xml:space="preserve">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FB6C63">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bookmarkStart w:id="2" w:name="_GoBack"/>
      <w:bookmarkEnd w:id="2"/>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1F03B" w16cid:durableId="1E35D78A"/>
  <w16cid:commentId w16cid:paraId="7B36B7C0" w16cid:durableId="1E35ECDB"/>
  <w16cid:commentId w16cid:paraId="3B8091FA" w16cid:durableId="1E35E839"/>
  <w16cid:commentId w16cid:paraId="640041E9" w16cid:durableId="1E35D519"/>
  <w16cid:commentId w16cid:paraId="039634DB" w16cid:durableId="1E35D6F1"/>
  <w16cid:commentId w16cid:paraId="2428C37F" w16cid:durableId="1E35D9F8"/>
  <w16cid:commentId w16cid:paraId="5F2D65AC" w16cid:durableId="1E35DA9F"/>
  <w16cid:commentId w16cid:paraId="405A7CA5" w16cid:durableId="1E35DBD5"/>
  <w16cid:commentId w16cid:paraId="022F7013" w16cid:durableId="1E35E298"/>
  <w16cid:commentId w16cid:paraId="2BE97A5F" w16cid:durableId="1E35DF7F"/>
  <w16cid:commentId w16cid:paraId="5C172D23" w16cid:durableId="1E35DF2B"/>
  <w16cid:commentId w16cid:paraId="5579F408" w16cid:durableId="1E35E07D"/>
  <w16cid:commentId w16cid:paraId="173F3C4B" w16cid:durableId="1E35E0E3"/>
  <w16cid:commentId w16cid:paraId="75BC397F" w16cid:durableId="1E35E323"/>
  <w16cid:commentId w16cid:paraId="2422CA3B" w16cid:durableId="1E35E4D1"/>
  <w16cid:commentId w16cid:paraId="2D8425CA" w16cid:durableId="1E35E585"/>
  <w16cid:commentId w16cid:paraId="7F4E9B11" w16cid:durableId="1E35E646"/>
  <w16cid:commentId w16cid:paraId="5FEDAD03" w16cid:durableId="1E35E6A1"/>
  <w16cid:commentId w16cid:paraId="61080DC2" w16cid:durableId="1E35E92C"/>
  <w16cid:commentId w16cid:paraId="1C35C52D" w16cid:durableId="1E35EC30"/>
  <w16cid:commentId w16cid:paraId="5F17BCAA" w16cid:durableId="1E35E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C3" w:rsidRDefault="00CC75C3">
      <w:r>
        <w:separator/>
      </w:r>
    </w:p>
  </w:endnote>
  <w:endnote w:type="continuationSeparator" w:id="0">
    <w:p w:rsidR="00CC75C3" w:rsidRDefault="00CC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E3" w:rsidRDefault="00B32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577B4A" w:rsidRPr="00934A2C" w:rsidRDefault="00577B4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27E3">
          <w:rPr>
            <w:noProof/>
            <w:sz w:val="16"/>
            <w:szCs w:val="22"/>
          </w:rPr>
          <w:t>4</w:t>
        </w:r>
        <w:r w:rsidRPr="00934A2C">
          <w:rPr>
            <w:noProof/>
            <w:sz w:val="16"/>
            <w:szCs w:val="22"/>
          </w:rPr>
          <w:fldChar w:fldCharType="end"/>
        </w:r>
      </w:p>
    </w:sdtContent>
  </w:sdt>
  <w:p w:rsidR="00577B4A" w:rsidRDefault="00577B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A" w:rsidRPr="00934A2C" w:rsidRDefault="00577B4A">
    <w:pPr>
      <w:pStyle w:val="Footer"/>
      <w:jc w:val="center"/>
      <w:rPr>
        <w:sz w:val="16"/>
        <w:szCs w:val="22"/>
      </w:rPr>
    </w:pPr>
  </w:p>
  <w:p w:rsidR="00577B4A" w:rsidRDefault="00577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C3" w:rsidRPr="000F35ED" w:rsidRDefault="00CC75C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C75C3" w:rsidRPr="000F35ED" w:rsidRDefault="00CC75C3" w:rsidP="000F35ED">
      <w:pPr>
        <w:rPr>
          <w:rFonts w:asciiTheme="majorHAnsi" w:hAnsiTheme="majorHAnsi"/>
          <w:sz w:val="16"/>
          <w:szCs w:val="16"/>
        </w:rPr>
      </w:pPr>
      <w:r w:rsidRPr="000F35ED">
        <w:rPr>
          <w:rFonts w:asciiTheme="majorHAnsi" w:hAnsiTheme="majorHAnsi"/>
          <w:sz w:val="16"/>
          <w:szCs w:val="16"/>
        </w:rPr>
        <w:separator/>
      </w:r>
    </w:p>
    <w:p w:rsidR="00CC75C3" w:rsidRPr="000F35ED" w:rsidRDefault="00CC75C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C75C3" w:rsidRPr="000F35ED" w:rsidRDefault="00CC75C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77B4A" w:rsidRPr="00757B11" w:rsidRDefault="00577B4A" w:rsidP="009C10C5">
      <w:pPr>
        <w:pStyle w:val="FootnoteText"/>
        <w:ind w:firstLine="720"/>
        <w:rPr>
          <w:rFonts w:asciiTheme="majorHAnsi" w:hAnsiTheme="majorHAnsi"/>
          <w:sz w:val="16"/>
          <w:szCs w:val="16"/>
          <w:lang w:val="es-ES"/>
        </w:rPr>
      </w:pPr>
      <w:r w:rsidRPr="00757B11">
        <w:rPr>
          <w:rStyle w:val="FootnoteReference"/>
          <w:rFonts w:asciiTheme="majorHAnsi" w:hAnsiTheme="majorHAnsi"/>
          <w:sz w:val="16"/>
          <w:szCs w:val="16"/>
        </w:rPr>
        <w:footnoteRef/>
      </w:r>
      <w:r w:rsidRPr="00757B11">
        <w:rPr>
          <w:rFonts w:asciiTheme="majorHAnsi" w:hAnsiTheme="majorHAnsi"/>
          <w:sz w:val="16"/>
          <w:szCs w:val="16"/>
          <w:lang w:val="es-ES"/>
        </w:rPr>
        <w:t xml:space="preserve"> En adelante “Convención” o “Convención Americana”</w:t>
      </w:r>
      <w:r w:rsidR="00433FB9" w:rsidRPr="00757B11">
        <w:rPr>
          <w:rFonts w:asciiTheme="majorHAnsi" w:hAnsiTheme="majorHAnsi"/>
          <w:sz w:val="16"/>
          <w:szCs w:val="16"/>
          <w:lang w:val="es-ES"/>
        </w:rPr>
        <w:t>.</w:t>
      </w:r>
    </w:p>
  </w:footnote>
  <w:footnote w:id="3">
    <w:p w:rsidR="00577B4A" w:rsidRPr="00757B11" w:rsidRDefault="00577B4A" w:rsidP="009C10C5">
      <w:pPr>
        <w:pStyle w:val="FootnoteText"/>
        <w:spacing w:after="120"/>
        <w:ind w:firstLine="720"/>
        <w:jc w:val="both"/>
        <w:rPr>
          <w:rFonts w:ascii="Cambria" w:hAnsi="Cambria"/>
          <w:sz w:val="16"/>
          <w:szCs w:val="16"/>
          <w:lang w:val="es-ES"/>
        </w:rPr>
      </w:pPr>
      <w:r w:rsidRPr="00757B11">
        <w:rPr>
          <w:rStyle w:val="FootnoteReference"/>
          <w:rFonts w:ascii="Cambria" w:hAnsi="Cambria"/>
          <w:sz w:val="16"/>
          <w:szCs w:val="16"/>
        </w:rPr>
        <w:footnoteRef/>
      </w:r>
      <w:r w:rsidRPr="00757B11">
        <w:rPr>
          <w:rFonts w:ascii="Cambria" w:hAnsi="Cambria"/>
          <w:sz w:val="16"/>
          <w:szCs w:val="16"/>
          <w:lang w:val="es-ES"/>
        </w:rPr>
        <w:t xml:space="preserve"> Las observaciones de cada parte fueron debidamente trasladadas a la parte contraria.</w:t>
      </w:r>
    </w:p>
  </w:footnote>
  <w:footnote w:id="4">
    <w:p w:rsidR="000A5BF5" w:rsidRPr="00646E94" w:rsidRDefault="000A5BF5" w:rsidP="000A5BF5">
      <w:pPr>
        <w:pStyle w:val="FootnoteText"/>
        <w:spacing w:after="120"/>
        <w:ind w:firstLine="720"/>
        <w:rPr>
          <w:rFonts w:asciiTheme="majorHAnsi" w:hAnsiTheme="majorHAnsi"/>
          <w:sz w:val="16"/>
          <w:szCs w:val="16"/>
          <w:lang w:val="es-ES"/>
        </w:rPr>
      </w:pPr>
      <w:r w:rsidRPr="00757B11">
        <w:rPr>
          <w:rStyle w:val="FootnoteReference"/>
          <w:rFonts w:asciiTheme="majorHAnsi" w:hAnsiTheme="majorHAnsi"/>
          <w:sz w:val="16"/>
          <w:szCs w:val="16"/>
        </w:rPr>
        <w:footnoteRef/>
      </w:r>
      <w:r w:rsidRPr="00757B11">
        <w:rPr>
          <w:rFonts w:asciiTheme="majorHAnsi" w:hAnsiTheme="majorHAnsi"/>
          <w:sz w:val="16"/>
          <w:szCs w:val="16"/>
          <w:lang w:val="es-ES"/>
        </w:rPr>
        <w:t xml:space="preserve"> CIDH, Informe No. 20/17, Petición 1500-08. Admisibilidad. </w:t>
      </w:r>
      <w:r w:rsidRPr="00757B11">
        <w:rPr>
          <w:rFonts w:asciiTheme="majorHAnsi" w:hAnsiTheme="majorHAnsi"/>
          <w:sz w:val="16"/>
          <w:szCs w:val="16"/>
          <w:lang w:val="pt-BR"/>
        </w:rPr>
        <w:t xml:space="preserve">Rodolfo David Piñeiro Ríos. Argentina. </w:t>
      </w:r>
      <w:r w:rsidRPr="00757B11">
        <w:rPr>
          <w:rFonts w:asciiTheme="majorHAnsi" w:hAnsiTheme="majorHAnsi"/>
          <w:sz w:val="16"/>
          <w:szCs w:val="16"/>
          <w:lang w:val="es-ES"/>
        </w:rPr>
        <w:t>12 de marzo de 2017,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A" w:rsidRDefault="00577B4A" w:rsidP="007E469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77B4A" w:rsidRDefault="00577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4A" w:rsidRDefault="00577B4A" w:rsidP="00A50FCF">
    <w:pPr>
      <w:pStyle w:val="Header"/>
      <w:tabs>
        <w:tab w:val="clear" w:pos="4320"/>
        <w:tab w:val="clear" w:pos="8640"/>
      </w:tabs>
      <w:jc w:val="center"/>
      <w:rPr>
        <w:sz w:val="22"/>
        <w:szCs w:val="22"/>
      </w:rPr>
    </w:pPr>
    <w:r>
      <w:rPr>
        <w:noProof/>
        <w:sz w:val="22"/>
        <w:szCs w:val="22"/>
      </w:rPr>
      <w:drawing>
        <wp:inline distT="0" distB="0" distL="0" distR="0" wp14:anchorId="45E71A13" wp14:editId="4DE031B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77B4A" w:rsidRPr="00EC7D62" w:rsidRDefault="00CC75C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E3" w:rsidRDefault="00B32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19EBF62"/>
    <w:lvl w:ilvl="0" w:tplc="832468A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11B4"/>
    <w:rsid w:val="00027ABE"/>
    <w:rsid w:val="000337EF"/>
    <w:rsid w:val="00033BE1"/>
    <w:rsid w:val="00040C3A"/>
    <w:rsid w:val="000419AD"/>
    <w:rsid w:val="00057E4F"/>
    <w:rsid w:val="000716C5"/>
    <w:rsid w:val="00075E23"/>
    <w:rsid w:val="00080E5F"/>
    <w:rsid w:val="0009344A"/>
    <w:rsid w:val="000978CB"/>
    <w:rsid w:val="000A2A45"/>
    <w:rsid w:val="000A392E"/>
    <w:rsid w:val="000A575F"/>
    <w:rsid w:val="000A5BF5"/>
    <w:rsid w:val="000B1CA3"/>
    <w:rsid w:val="000B3A25"/>
    <w:rsid w:val="000C441E"/>
    <w:rsid w:val="000C624E"/>
    <w:rsid w:val="000D10DB"/>
    <w:rsid w:val="000E0190"/>
    <w:rsid w:val="000E5EB5"/>
    <w:rsid w:val="000E7542"/>
    <w:rsid w:val="000F35ED"/>
    <w:rsid w:val="00102B5B"/>
    <w:rsid w:val="00107131"/>
    <w:rsid w:val="0010736F"/>
    <w:rsid w:val="0011135A"/>
    <w:rsid w:val="00113F73"/>
    <w:rsid w:val="00121CC2"/>
    <w:rsid w:val="00122493"/>
    <w:rsid w:val="00133EE5"/>
    <w:rsid w:val="0016048D"/>
    <w:rsid w:val="00161D29"/>
    <w:rsid w:val="00163FEC"/>
    <w:rsid w:val="00167A34"/>
    <w:rsid w:val="0017341C"/>
    <w:rsid w:val="00196A5E"/>
    <w:rsid w:val="001A02EF"/>
    <w:rsid w:val="001A5465"/>
    <w:rsid w:val="001A7870"/>
    <w:rsid w:val="001B3A00"/>
    <w:rsid w:val="001C1B41"/>
    <w:rsid w:val="001C5F00"/>
    <w:rsid w:val="001C6D11"/>
    <w:rsid w:val="001D0763"/>
    <w:rsid w:val="001D545E"/>
    <w:rsid w:val="001D65EF"/>
    <w:rsid w:val="001E49E7"/>
    <w:rsid w:val="001F7201"/>
    <w:rsid w:val="001F76DC"/>
    <w:rsid w:val="00203EDD"/>
    <w:rsid w:val="002134AF"/>
    <w:rsid w:val="00223A29"/>
    <w:rsid w:val="00224338"/>
    <w:rsid w:val="002250A3"/>
    <w:rsid w:val="00235217"/>
    <w:rsid w:val="00246D1F"/>
    <w:rsid w:val="00247403"/>
    <w:rsid w:val="00247542"/>
    <w:rsid w:val="002478B1"/>
    <w:rsid w:val="00266B61"/>
    <w:rsid w:val="0026712A"/>
    <w:rsid w:val="002704DB"/>
    <w:rsid w:val="00275297"/>
    <w:rsid w:val="0028002C"/>
    <w:rsid w:val="00283951"/>
    <w:rsid w:val="002A0AAE"/>
    <w:rsid w:val="002A5820"/>
    <w:rsid w:val="002C4D9A"/>
    <w:rsid w:val="002D209A"/>
    <w:rsid w:val="002D2B26"/>
    <w:rsid w:val="002D7EA2"/>
    <w:rsid w:val="002E187C"/>
    <w:rsid w:val="002F4927"/>
    <w:rsid w:val="002F4B08"/>
    <w:rsid w:val="00302733"/>
    <w:rsid w:val="00305F04"/>
    <w:rsid w:val="00314078"/>
    <w:rsid w:val="0031535D"/>
    <w:rsid w:val="003239B8"/>
    <w:rsid w:val="00327C40"/>
    <w:rsid w:val="0033169F"/>
    <w:rsid w:val="00334614"/>
    <w:rsid w:val="00344977"/>
    <w:rsid w:val="003460FA"/>
    <w:rsid w:val="003465FE"/>
    <w:rsid w:val="00346C95"/>
    <w:rsid w:val="00356185"/>
    <w:rsid w:val="003564AE"/>
    <w:rsid w:val="00360380"/>
    <w:rsid w:val="0037519E"/>
    <w:rsid w:val="00386CF0"/>
    <w:rsid w:val="003A0ADF"/>
    <w:rsid w:val="003A5649"/>
    <w:rsid w:val="003B70FB"/>
    <w:rsid w:val="003C676B"/>
    <w:rsid w:val="003D3BC2"/>
    <w:rsid w:val="003D5154"/>
    <w:rsid w:val="003E10DB"/>
    <w:rsid w:val="003E6CA1"/>
    <w:rsid w:val="003F6798"/>
    <w:rsid w:val="003F695C"/>
    <w:rsid w:val="004065A8"/>
    <w:rsid w:val="004165C2"/>
    <w:rsid w:val="00433FB9"/>
    <w:rsid w:val="00441ECB"/>
    <w:rsid w:val="00445193"/>
    <w:rsid w:val="00452A72"/>
    <w:rsid w:val="00461B55"/>
    <w:rsid w:val="00462752"/>
    <w:rsid w:val="00462C1B"/>
    <w:rsid w:val="00463A56"/>
    <w:rsid w:val="00464E86"/>
    <w:rsid w:val="00467B7E"/>
    <w:rsid w:val="00473BB4"/>
    <w:rsid w:val="004753CE"/>
    <w:rsid w:val="00477592"/>
    <w:rsid w:val="00481170"/>
    <w:rsid w:val="00486F1C"/>
    <w:rsid w:val="0049419D"/>
    <w:rsid w:val="00497366"/>
    <w:rsid w:val="004A5A99"/>
    <w:rsid w:val="004A6A54"/>
    <w:rsid w:val="004C104D"/>
    <w:rsid w:val="004C20D2"/>
    <w:rsid w:val="004C2312"/>
    <w:rsid w:val="004C4B62"/>
    <w:rsid w:val="004C54C9"/>
    <w:rsid w:val="004D4ABA"/>
    <w:rsid w:val="004D6025"/>
    <w:rsid w:val="004D72F2"/>
    <w:rsid w:val="004E2649"/>
    <w:rsid w:val="004E5170"/>
    <w:rsid w:val="004E57D3"/>
    <w:rsid w:val="004E5BEC"/>
    <w:rsid w:val="004E69C9"/>
    <w:rsid w:val="00501399"/>
    <w:rsid w:val="00503B4F"/>
    <w:rsid w:val="0050633D"/>
    <w:rsid w:val="00507BC4"/>
    <w:rsid w:val="00512611"/>
    <w:rsid w:val="005128E4"/>
    <w:rsid w:val="005133DB"/>
    <w:rsid w:val="00525560"/>
    <w:rsid w:val="00542AA8"/>
    <w:rsid w:val="00543641"/>
    <w:rsid w:val="00544C49"/>
    <w:rsid w:val="005516A1"/>
    <w:rsid w:val="00563557"/>
    <w:rsid w:val="00572173"/>
    <w:rsid w:val="0057402A"/>
    <w:rsid w:val="005771D0"/>
    <w:rsid w:val="00577B4A"/>
    <w:rsid w:val="0059191A"/>
    <w:rsid w:val="005921FF"/>
    <w:rsid w:val="00595CAC"/>
    <w:rsid w:val="005A0A0B"/>
    <w:rsid w:val="005A24ED"/>
    <w:rsid w:val="005A375F"/>
    <w:rsid w:val="005A6D0E"/>
    <w:rsid w:val="005B52B0"/>
    <w:rsid w:val="005B6806"/>
    <w:rsid w:val="005C123E"/>
    <w:rsid w:val="005C4225"/>
    <w:rsid w:val="005D43BE"/>
    <w:rsid w:val="005E1102"/>
    <w:rsid w:val="005E4D9E"/>
    <w:rsid w:val="005F0DAD"/>
    <w:rsid w:val="005F0F33"/>
    <w:rsid w:val="005F3C7D"/>
    <w:rsid w:val="00600DEB"/>
    <w:rsid w:val="00607B94"/>
    <w:rsid w:val="00627C9F"/>
    <w:rsid w:val="006311E9"/>
    <w:rsid w:val="00632354"/>
    <w:rsid w:val="006364F2"/>
    <w:rsid w:val="00642810"/>
    <w:rsid w:val="00652333"/>
    <w:rsid w:val="006572D4"/>
    <w:rsid w:val="00663ADD"/>
    <w:rsid w:val="0068009E"/>
    <w:rsid w:val="00692219"/>
    <w:rsid w:val="006A17D2"/>
    <w:rsid w:val="006A6483"/>
    <w:rsid w:val="006A73E6"/>
    <w:rsid w:val="006A775D"/>
    <w:rsid w:val="006B2D5C"/>
    <w:rsid w:val="006C4EB1"/>
    <w:rsid w:val="006E0166"/>
    <w:rsid w:val="006E1CFE"/>
    <w:rsid w:val="006E7B34"/>
    <w:rsid w:val="006F4F32"/>
    <w:rsid w:val="006F5726"/>
    <w:rsid w:val="0070697F"/>
    <w:rsid w:val="0072199C"/>
    <w:rsid w:val="00722C9F"/>
    <w:rsid w:val="007253B8"/>
    <w:rsid w:val="0073741F"/>
    <w:rsid w:val="0074659A"/>
    <w:rsid w:val="00747003"/>
    <w:rsid w:val="00757B11"/>
    <w:rsid w:val="007605E7"/>
    <w:rsid w:val="00761259"/>
    <w:rsid w:val="0076643F"/>
    <w:rsid w:val="00771E21"/>
    <w:rsid w:val="00777F63"/>
    <w:rsid w:val="00780273"/>
    <w:rsid w:val="007814EE"/>
    <w:rsid w:val="007932CE"/>
    <w:rsid w:val="007A398E"/>
    <w:rsid w:val="007A4DA2"/>
    <w:rsid w:val="007A5817"/>
    <w:rsid w:val="007B05C4"/>
    <w:rsid w:val="007B5A45"/>
    <w:rsid w:val="007B5C55"/>
    <w:rsid w:val="007B60E9"/>
    <w:rsid w:val="007B6CC3"/>
    <w:rsid w:val="007C2E9D"/>
    <w:rsid w:val="007C3334"/>
    <w:rsid w:val="007D1305"/>
    <w:rsid w:val="007D2B98"/>
    <w:rsid w:val="007D5DA2"/>
    <w:rsid w:val="007E21BC"/>
    <w:rsid w:val="007E4695"/>
    <w:rsid w:val="007E7C82"/>
    <w:rsid w:val="007F1887"/>
    <w:rsid w:val="007F2129"/>
    <w:rsid w:val="007F588D"/>
    <w:rsid w:val="00803F1C"/>
    <w:rsid w:val="0080600E"/>
    <w:rsid w:val="00817612"/>
    <w:rsid w:val="008213E3"/>
    <w:rsid w:val="008338A4"/>
    <w:rsid w:val="00834D49"/>
    <w:rsid w:val="00837C45"/>
    <w:rsid w:val="00844730"/>
    <w:rsid w:val="008457C2"/>
    <w:rsid w:val="00857A82"/>
    <w:rsid w:val="00873836"/>
    <w:rsid w:val="00880C26"/>
    <w:rsid w:val="00885737"/>
    <w:rsid w:val="00890650"/>
    <w:rsid w:val="00893659"/>
    <w:rsid w:val="00897E12"/>
    <w:rsid w:val="008A7E0F"/>
    <w:rsid w:val="008B12F5"/>
    <w:rsid w:val="008B210C"/>
    <w:rsid w:val="008B67F5"/>
    <w:rsid w:val="008B7DF4"/>
    <w:rsid w:val="008C3CB4"/>
    <w:rsid w:val="008D768D"/>
    <w:rsid w:val="008E3759"/>
    <w:rsid w:val="008E3BFE"/>
    <w:rsid w:val="008F1912"/>
    <w:rsid w:val="0090270B"/>
    <w:rsid w:val="009041DC"/>
    <w:rsid w:val="0090425B"/>
    <w:rsid w:val="00917B5A"/>
    <w:rsid w:val="00920A58"/>
    <w:rsid w:val="00920A8C"/>
    <w:rsid w:val="00923912"/>
    <w:rsid w:val="00927BA8"/>
    <w:rsid w:val="00934A2C"/>
    <w:rsid w:val="009402F8"/>
    <w:rsid w:val="00945118"/>
    <w:rsid w:val="00963F96"/>
    <w:rsid w:val="0096706E"/>
    <w:rsid w:val="00974491"/>
    <w:rsid w:val="00975C4E"/>
    <w:rsid w:val="00981FBA"/>
    <w:rsid w:val="00985C99"/>
    <w:rsid w:val="00987EED"/>
    <w:rsid w:val="0099766B"/>
    <w:rsid w:val="00997BC5"/>
    <w:rsid w:val="009A4F41"/>
    <w:rsid w:val="009A737D"/>
    <w:rsid w:val="009B381B"/>
    <w:rsid w:val="009B6AD4"/>
    <w:rsid w:val="009C10C5"/>
    <w:rsid w:val="009D1753"/>
    <w:rsid w:val="009D7611"/>
    <w:rsid w:val="009E0B61"/>
    <w:rsid w:val="009E53DE"/>
    <w:rsid w:val="009E5A3B"/>
    <w:rsid w:val="00A11E44"/>
    <w:rsid w:val="00A146BA"/>
    <w:rsid w:val="00A328B3"/>
    <w:rsid w:val="00A35A3B"/>
    <w:rsid w:val="00A41CEE"/>
    <w:rsid w:val="00A42970"/>
    <w:rsid w:val="00A433CF"/>
    <w:rsid w:val="00A50FCF"/>
    <w:rsid w:val="00A51690"/>
    <w:rsid w:val="00A528D1"/>
    <w:rsid w:val="00A60F90"/>
    <w:rsid w:val="00A610CD"/>
    <w:rsid w:val="00A66023"/>
    <w:rsid w:val="00A732A9"/>
    <w:rsid w:val="00A758AA"/>
    <w:rsid w:val="00A917E7"/>
    <w:rsid w:val="00AA09A2"/>
    <w:rsid w:val="00AA7996"/>
    <w:rsid w:val="00AC19CB"/>
    <w:rsid w:val="00AE5488"/>
    <w:rsid w:val="00AE6F91"/>
    <w:rsid w:val="00AF5571"/>
    <w:rsid w:val="00B06B96"/>
    <w:rsid w:val="00B07341"/>
    <w:rsid w:val="00B30539"/>
    <w:rsid w:val="00B30E19"/>
    <w:rsid w:val="00B314DB"/>
    <w:rsid w:val="00B327E3"/>
    <w:rsid w:val="00B361F2"/>
    <w:rsid w:val="00B3718B"/>
    <w:rsid w:val="00B4632A"/>
    <w:rsid w:val="00B530F1"/>
    <w:rsid w:val="00B7308B"/>
    <w:rsid w:val="00B93478"/>
    <w:rsid w:val="00BA276C"/>
    <w:rsid w:val="00BB306F"/>
    <w:rsid w:val="00BC0FB5"/>
    <w:rsid w:val="00BD4B89"/>
    <w:rsid w:val="00BD5922"/>
    <w:rsid w:val="00BF02CB"/>
    <w:rsid w:val="00BF6FD8"/>
    <w:rsid w:val="00C024BC"/>
    <w:rsid w:val="00C03680"/>
    <w:rsid w:val="00C054DF"/>
    <w:rsid w:val="00C169D7"/>
    <w:rsid w:val="00C21762"/>
    <w:rsid w:val="00C21FEF"/>
    <w:rsid w:val="00C24543"/>
    <w:rsid w:val="00C256A2"/>
    <w:rsid w:val="00C51515"/>
    <w:rsid w:val="00C53B71"/>
    <w:rsid w:val="00C5660B"/>
    <w:rsid w:val="00C634A4"/>
    <w:rsid w:val="00C66B72"/>
    <w:rsid w:val="00C734A5"/>
    <w:rsid w:val="00C73B08"/>
    <w:rsid w:val="00C7419F"/>
    <w:rsid w:val="00C753FD"/>
    <w:rsid w:val="00C86F6C"/>
    <w:rsid w:val="00C87AC4"/>
    <w:rsid w:val="00C9567A"/>
    <w:rsid w:val="00C960C8"/>
    <w:rsid w:val="00CA39EE"/>
    <w:rsid w:val="00CB212D"/>
    <w:rsid w:val="00CB2660"/>
    <w:rsid w:val="00CB2CE6"/>
    <w:rsid w:val="00CB5565"/>
    <w:rsid w:val="00CB6E2C"/>
    <w:rsid w:val="00CC193D"/>
    <w:rsid w:val="00CC5E90"/>
    <w:rsid w:val="00CC75C3"/>
    <w:rsid w:val="00CD046C"/>
    <w:rsid w:val="00CE076C"/>
    <w:rsid w:val="00CE5199"/>
    <w:rsid w:val="00CE66D5"/>
    <w:rsid w:val="00CF637A"/>
    <w:rsid w:val="00D017DB"/>
    <w:rsid w:val="00D0530F"/>
    <w:rsid w:val="00D059DE"/>
    <w:rsid w:val="00D05ABD"/>
    <w:rsid w:val="00D05CFA"/>
    <w:rsid w:val="00D07335"/>
    <w:rsid w:val="00D10FA4"/>
    <w:rsid w:val="00D13FCE"/>
    <w:rsid w:val="00D229E0"/>
    <w:rsid w:val="00D306D1"/>
    <w:rsid w:val="00D30800"/>
    <w:rsid w:val="00D3393C"/>
    <w:rsid w:val="00D34786"/>
    <w:rsid w:val="00D37BFC"/>
    <w:rsid w:val="00D41D99"/>
    <w:rsid w:val="00D45991"/>
    <w:rsid w:val="00D47A8E"/>
    <w:rsid w:val="00D52D14"/>
    <w:rsid w:val="00D57C4A"/>
    <w:rsid w:val="00D712D3"/>
    <w:rsid w:val="00D71422"/>
    <w:rsid w:val="00D72DC6"/>
    <w:rsid w:val="00D7558D"/>
    <w:rsid w:val="00D81D92"/>
    <w:rsid w:val="00D876F9"/>
    <w:rsid w:val="00D90A41"/>
    <w:rsid w:val="00DA3D94"/>
    <w:rsid w:val="00DA7B5F"/>
    <w:rsid w:val="00DC11E7"/>
    <w:rsid w:val="00DC7023"/>
    <w:rsid w:val="00DC769A"/>
    <w:rsid w:val="00DC7FB7"/>
    <w:rsid w:val="00DD3D86"/>
    <w:rsid w:val="00DD610B"/>
    <w:rsid w:val="00DE0EDE"/>
    <w:rsid w:val="00DF1EC4"/>
    <w:rsid w:val="00E0340B"/>
    <w:rsid w:val="00E04A90"/>
    <w:rsid w:val="00E0551F"/>
    <w:rsid w:val="00E120EF"/>
    <w:rsid w:val="00E158C9"/>
    <w:rsid w:val="00E219C7"/>
    <w:rsid w:val="00E30FBF"/>
    <w:rsid w:val="00E4118C"/>
    <w:rsid w:val="00E43157"/>
    <w:rsid w:val="00E461CE"/>
    <w:rsid w:val="00E720CA"/>
    <w:rsid w:val="00E84EB5"/>
    <w:rsid w:val="00E85662"/>
    <w:rsid w:val="00E8789F"/>
    <w:rsid w:val="00E9565A"/>
    <w:rsid w:val="00E97B71"/>
    <w:rsid w:val="00EA3D34"/>
    <w:rsid w:val="00EB0702"/>
    <w:rsid w:val="00EB232D"/>
    <w:rsid w:val="00EB454D"/>
    <w:rsid w:val="00EB4CB7"/>
    <w:rsid w:val="00EC33A0"/>
    <w:rsid w:val="00ED26BD"/>
    <w:rsid w:val="00ED549D"/>
    <w:rsid w:val="00ED76BE"/>
    <w:rsid w:val="00EE00E9"/>
    <w:rsid w:val="00EF619B"/>
    <w:rsid w:val="00F00B55"/>
    <w:rsid w:val="00F02AD1"/>
    <w:rsid w:val="00F17F65"/>
    <w:rsid w:val="00F2266B"/>
    <w:rsid w:val="00F253CC"/>
    <w:rsid w:val="00F2742F"/>
    <w:rsid w:val="00F37106"/>
    <w:rsid w:val="00F519CF"/>
    <w:rsid w:val="00F51D8F"/>
    <w:rsid w:val="00F56BA5"/>
    <w:rsid w:val="00F60E22"/>
    <w:rsid w:val="00F6363A"/>
    <w:rsid w:val="00F7275E"/>
    <w:rsid w:val="00F75954"/>
    <w:rsid w:val="00F765BC"/>
    <w:rsid w:val="00F81395"/>
    <w:rsid w:val="00F81BB8"/>
    <w:rsid w:val="00F86489"/>
    <w:rsid w:val="00F917D1"/>
    <w:rsid w:val="00F9653B"/>
    <w:rsid w:val="00FB163E"/>
    <w:rsid w:val="00FB3701"/>
    <w:rsid w:val="00FB62CF"/>
    <w:rsid w:val="00FB6C63"/>
    <w:rsid w:val="00FC07F1"/>
    <w:rsid w:val="00FD2A49"/>
    <w:rsid w:val="00FD3433"/>
    <w:rsid w:val="00FD3C3B"/>
    <w:rsid w:val="00FE07DD"/>
    <w:rsid w:val="00FE6B45"/>
    <w:rsid w:val="00FF0FA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C26"/>
    <w:rPr>
      <w:sz w:val="16"/>
      <w:szCs w:val="16"/>
    </w:rPr>
  </w:style>
  <w:style w:type="paragraph" w:styleId="CommentText">
    <w:name w:val="annotation text"/>
    <w:basedOn w:val="Normal"/>
    <w:link w:val="CommentTextChar"/>
    <w:uiPriority w:val="99"/>
    <w:semiHidden/>
    <w:unhideWhenUsed/>
    <w:rsid w:val="00880C26"/>
    <w:rPr>
      <w:sz w:val="20"/>
      <w:szCs w:val="20"/>
    </w:rPr>
  </w:style>
  <w:style w:type="character" w:customStyle="1" w:styleId="CommentTextChar">
    <w:name w:val="Comment Text Char"/>
    <w:basedOn w:val="DefaultParagraphFont"/>
    <w:link w:val="CommentText"/>
    <w:uiPriority w:val="99"/>
    <w:semiHidden/>
    <w:rsid w:val="00880C26"/>
    <w:rPr>
      <w:lang w:val="en-US" w:eastAsia="en-US"/>
    </w:rPr>
  </w:style>
  <w:style w:type="paragraph" w:styleId="CommentSubject">
    <w:name w:val="annotation subject"/>
    <w:basedOn w:val="CommentText"/>
    <w:next w:val="CommentText"/>
    <w:link w:val="CommentSubjectChar"/>
    <w:uiPriority w:val="99"/>
    <w:semiHidden/>
    <w:unhideWhenUsed/>
    <w:rsid w:val="00880C26"/>
    <w:rPr>
      <w:b/>
      <w:bCs/>
    </w:rPr>
  </w:style>
  <w:style w:type="character" w:customStyle="1" w:styleId="CommentSubjectChar">
    <w:name w:val="Comment Subject Char"/>
    <w:basedOn w:val="CommentTextChar"/>
    <w:link w:val="CommentSubject"/>
    <w:uiPriority w:val="99"/>
    <w:semiHidden/>
    <w:rsid w:val="00880C2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4537"/>
    <w:rsid w:val="00050641"/>
    <w:rsid w:val="000E4CB7"/>
    <w:rsid w:val="001D768B"/>
    <w:rsid w:val="00200821"/>
    <w:rsid w:val="002210DF"/>
    <w:rsid w:val="00394049"/>
    <w:rsid w:val="003C0131"/>
    <w:rsid w:val="004A655C"/>
    <w:rsid w:val="004F2DF8"/>
    <w:rsid w:val="006957D8"/>
    <w:rsid w:val="00726175"/>
    <w:rsid w:val="007D0986"/>
    <w:rsid w:val="00914A9D"/>
    <w:rsid w:val="009A261B"/>
    <w:rsid w:val="00A85509"/>
    <w:rsid w:val="00A91831"/>
    <w:rsid w:val="00AC15A4"/>
    <w:rsid w:val="00AF06D9"/>
    <w:rsid w:val="00B0336C"/>
    <w:rsid w:val="00D17109"/>
    <w:rsid w:val="00DC3D96"/>
    <w:rsid w:val="00DE7283"/>
    <w:rsid w:val="00F00D2F"/>
    <w:rsid w:val="00F128DF"/>
    <w:rsid w:val="00F7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CFDD-8106-4B4D-BE52-E460570F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13117</Characters>
  <Application>Microsoft Office Word</Application>
  <DocSecurity>0</DocSecurity>
  <Lines>109</Lines>
  <Paragraphs>30</Paragraphs>
  <ScaleCrop>false</ScaleCrop>
  <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32/18</dc:title>
  <dc:creator/>
  <cp:lastModifiedBy/>
  <cp:revision>1</cp:revision>
  <dcterms:created xsi:type="dcterms:W3CDTF">2018-07-11T15:14:00Z</dcterms:created>
  <dcterms:modified xsi:type="dcterms:W3CDTF">2018-07-11T15:15:00Z</dcterms:modified>
</cp:coreProperties>
</file>