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C3A864C" w14:textId="77777777" w:rsidR="00040C3A" w:rsidRPr="00D1314B" w:rsidRDefault="00D306D1" w:rsidP="00627C9F">
      <w:pPr>
        <w:jc w:val="both"/>
        <w:rPr>
          <w:rFonts w:asciiTheme="majorHAnsi" w:hAnsiTheme="majorHAnsi" w:cs="Univers"/>
          <w:b/>
          <w:bCs/>
          <w:sz w:val="22"/>
          <w:szCs w:val="22"/>
          <w:lang w:val="es-ES_tradnl"/>
        </w:rPr>
      </w:pPr>
      <w:r w:rsidRPr="00D1314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6FBC0DA" wp14:editId="73224C0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F4B1D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1314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5CA8FEB" wp14:editId="46FFDDD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8AC13" w14:textId="77777777" w:rsidR="00D57C19" w:rsidRDefault="00D57C19" w:rsidP="00AE5488">
                            <w:r>
                              <w:rPr>
                                <w:noProof/>
                                <w:lang w:val="en-US"/>
                              </w:rPr>
                              <w:drawing>
                                <wp:inline distT="0" distB="0" distL="0" distR="0" wp14:anchorId="25F17E1B" wp14:editId="3C7F901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048AC13" w14:textId="77777777" w:rsidR="00D57C19" w:rsidRDefault="00D57C19" w:rsidP="00AE5488">
                      <w:r>
                        <w:rPr>
                          <w:noProof/>
                          <w:lang w:val="en-US"/>
                        </w:rPr>
                        <w:drawing>
                          <wp:inline distT="0" distB="0" distL="0" distR="0" wp14:anchorId="25F17E1B" wp14:editId="3C7F901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C3F04C6" w14:textId="77777777" w:rsidR="00040C3A" w:rsidRPr="00D1314B" w:rsidRDefault="00040C3A" w:rsidP="00040C3A">
      <w:pPr>
        <w:tabs>
          <w:tab w:val="center" w:pos="5400"/>
        </w:tabs>
        <w:suppressAutoHyphens/>
        <w:jc w:val="both"/>
        <w:rPr>
          <w:rFonts w:asciiTheme="majorHAnsi" w:hAnsiTheme="majorHAnsi"/>
          <w:sz w:val="22"/>
          <w:szCs w:val="22"/>
          <w:lang w:val="es-ES_tradnl"/>
        </w:rPr>
      </w:pPr>
    </w:p>
    <w:p w14:paraId="48A700D0" w14:textId="77777777" w:rsidR="00040C3A" w:rsidRPr="00D1314B" w:rsidRDefault="00040C3A" w:rsidP="00040C3A">
      <w:pPr>
        <w:tabs>
          <w:tab w:val="center" w:pos="5400"/>
        </w:tabs>
        <w:suppressAutoHyphens/>
        <w:jc w:val="both"/>
        <w:rPr>
          <w:rFonts w:asciiTheme="majorHAnsi" w:hAnsiTheme="majorHAnsi"/>
          <w:sz w:val="22"/>
          <w:szCs w:val="22"/>
          <w:lang w:val="es-ES_tradnl"/>
        </w:rPr>
      </w:pPr>
    </w:p>
    <w:p w14:paraId="49D70028" w14:textId="77777777" w:rsidR="005128E4" w:rsidRPr="00D1314B" w:rsidRDefault="005128E4" w:rsidP="00040C3A">
      <w:pPr>
        <w:tabs>
          <w:tab w:val="center" w:pos="5400"/>
        </w:tabs>
        <w:suppressAutoHyphens/>
        <w:rPr>
          <w:rFonts w:asciiTheme="majorHAnsi" w:hAnsiTheme="majorHAnsi"/>
          <w:sz w:val="22"/>
          <w:szCs w:val="22"/>
          <w:lang w:val="es-ES_tradnl"/>
        </w:rPr>
      </w:pPr>
    </w:p>
    <w:p w14:paraId="582DDB24" w14:textId="77777777" w:rsidR="005128E4" w:rsidRPr="00D1314B" w:rsidRDefault="005128E4" w:rsidP="00040C3A">
      <w:pPr>
        <w:tabs>
          <w:tab w:val="center" w:pos="5400"/>
        </w:tabs>
        <w:suppressAutoHyphens/>
        <w:rPr>
          <w:rFonts w:asciiTheme="majorHAnsi" w:hAnsiTheme="majorHAnsi"/>
          <w:sz w:val="22"/>
          <w:szCs w:val="22"/>
          <w:lang w:val="es-ES_tradnl"/>
        </w:rPr>
      </w:pPr>
    </w:p>
    <w:p w14:paraId="723CE165" w14:textId="77777777" w:rsidR="005128E4" w:rsidRPr="00D1314B" w:rsidRDefault="005128E4" w:rsidP="00040C3A">
      <w:pPr>
        <w:tabs>
          <w:tab w:val="center" w:pos="5400"/>
        </w:tabs>
        <w:suppressAutoHyphens/>
        <w:rPr>
          <w:rFonts w:asciiTheme="majorHAnsi" w:hAnsiTheme="majorHAnsi"/>
          <w:sz w:val="22"/>
          <w:szCs w:val="22"/>
          <w:lang w:val="es-ES_tradnl"/>
        </w:rPr>
      </w:pPr>
    </w:p>
    <w:p w14:paraId="249FE06C" w14:textId="77777777" w:rsidR="00040C3A" w:rsidRPr="00D1314B" w:rsidRDefault="00040C3A" w:rsidP="005128E4">
      <w:pPr>
        <w:tabs>
          <w:tab w:val="center" w:pos="5400"/>
        </w:tabs>
        <w:suppressAutoHyphens/>
        <w:jc w:val="center"/>
        <w:rPr>
          <w:rFonts w:asciiTheme="majorHAnsi" w:hAnsiTheme="majorHAnsi"/>
          <w:sz w:val="22"/>
          <w:szCs w:val="22"/>
          <w:lang w:val="es-ES_tradnl"/>
        </w:rPr>
      </w:pPr>
    </w:p>
    <w:p w14:paraId="2471451C" w14:textId="21B6DAEF" w:rsidR="00040C3A" w:rsidRPr="00D1314B" w:rsidRDefault="00040C3A" w:rsidP="005128E4">
      <w:pPr>
        <w:tabs>
          <w:tab w:val="center" w:pos="5400"/>
        </w:tabs>
        <w:suppressAutoHyphens/>
        <w:jc w:val="center"/>
        <w:rPr>
          <w:rFonts w:asciiTheme="majorHAnsi" w:hAnsiTheme="majorHAnsi"/>
          <w:sz w:val="22"/>
          <w:szCs w:val="22"/>
          <w:lang w:val="es-ES_tradnl"/>
        </w:rPr>
      </w:pPr>
    </w:p>
    <w:p w14:paraId="28750DA7" w14:textId="77777777" w:rsidR="005B52B0" w:rsidRPr="00D1314B" w:rsidRDefault="005B52B0" w:rsidP="005128E4">
      <w:pPr>
        <w:tabs>
          <w:tab w:val="center" w:pos="5400"/>
        </w:tabs>
        <w:suppressAutoHyphens/>
        <w:jc w:val="center"/>
        <w:rPr>
          <w:rFonts w:asciiTheme="majorHAnsi" w:hAnsiTheme="majorHAnsi"/>
          <w:sz w:val="22"/>
          <w:szCs w:val="22"/>
          <w:lang w:val="es-ES_tradnl"/>
        </w:rPr>
      </w:pPr>
    </w:p>
    <w:p w14:paraId="2D998846" w14:textId="77777777" w:rsidR="005B52B0" w:rsidRPr="00D1314B" w:rsidRDefault="005B52B0" w:rsidP="005128E4">
      <w:pPr>
        <w:tabs>
          <w:tab w:val="center" w:pos="5400"/>
        </w:tabs>
        <w:suppressAutoHyphens/>
        <w:jc w:val="center"/>
        <w:rPr>
          <w:rFonts w:asciiTheme="majorHAnsi" w:hAnsiTheme="majorHAnsi"/>
          <w:sz w:val="22"/>
          <w:szCs w:val="22"/>
          <w:lang w:val="es-ES_tradnl"/>
        </w:rPr>
      </w:pPr>
    </w:p>
    <w:p w14:paraId="760DBFA4" w14:textId="77777777" w:rsidR="005B52B0" w:rsidRPr="00D1314B" w:rsidRDefault="005B52B0" w:rsidP="005128E4">
      <w:pPr>
        <w:tabs>
          <w:tab w:val="center" w:pos="5400"/>
        </w:tabs>
        <w:suppressAutoHyphens/>
        <w:jc w:val="center"/>
        <w:rPr>
          <w:rFonts w:asciiTheme="majorHAnsi" w:hAnsiTheme="majorHAnsi"/>
          <w:sz w:val="22"/>
          <w:szCs w:val="22"/>
          <w:lang w:val="es-ES_tradnl"/>
        </w:rPr>
      </w:pPr>
    </w:p>
    <w:p w14:paraId="087DEB18"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61B0BC93"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543F50D5" w14:textId="77777777" w:rsidR="00040C3A" w:rsidRPr="00D1314B" w:rsidRDefault="003D3BC2" w:rsidP="00040C3A">
      <w:pPr>
        <w:tabs>
          <w:tab w:val="center" w:pos="5400"/>
        </w:tabs>
        <w:suppressAutoHyphens/>
        <w:jc w:val="center"/>
        <w:rPr>
          <w:rFonts w:asciiTheme="majorHAnsi" w:hAnsiTheme="majorHAnsi"/>
          <w:sz w:val="22"/>
          <w:szCs w:val="22"/>
          <w:lang w:val="es-ES_tradnl"/>
        </w:rPr>
      </w:pPr>
      <w:r w:rsidRPr="00D1314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0EE9F81" wp14:editId="3D69F14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73796" w14:textId="34554FCC" w:rsidR="00D57C19" w:rsidRPr="009A58E6" w:rsidRDefault="00D57C19"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B81212">
                              <w:rPr>
                                <w:rFonts w:asciiTheme="majorHAnsi" w:hAnsiTheme="majorHAnsi" w:cs="Arial"/>
                                <w:b/>
                                <w:bCs/>
                                <w:color w:val="0D0D0D" w:themeColor="text1" w:themeTint="F2"/>
                                <w:sz w:val="36"/>
                                <w:szCs w:val="22"/>
                              </w:rPr>
                              <w:t xml:space="preserve"> 57</w:t>
                            </w:r>
                            <w:r w:rsidR="004E68D1">
                              <w:rPr>
                                <w:rFonts w:asciiTheme="majorHAnsi" w:hAnsiTheme="majorHAnsi" w:cs="Arial"/>
                                <w:b/>
                                <w:bCs/>
                                <w:color w:val="0D0D0D" w:themeColor="text1" w:themeTint="F2"/>
                                <w:sz w:val="36"/>
                                <w:szCs w:val="22"/>
                              </w:rPr>
                              <w:t>/1</w:t>
                            </w:r>
                            <w:r w:rsidR="00B0657A">
                              <w:rPr>
                                <w:rFonts w:asciiTheme="majorHAnsi" w:hAnsiTheme="majorHAnsi" w:cs="Arial"/>
                                <w:b/>
                                <w:bCs/>
                                <w:color w:val="0D0D0D" w:themeColor="text1" w:themeTint="F2"/>
                                <w:sz w:val="36"/>
                                <w:szCs w:val="22"/>
                              </w:rPr>
                              <w:t>7</w:t>
                            </w:r>
                          </w:p>
                          <w:p w14:paraId="4AFC4F68" w14:textId="77777777" w:rsidR="00D57C19" w:rsidRPr="009A58E6" w:rsidRDefault="008B2B64"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406-04</w:t>
                            </w:r>
                            <w:r w:rsidR="00D57C19" w:rsidRPr="009A58E6">
                              <w:rPr>
                                <w:rFonts w:asciiTheme="majorHAnsi" w:hAnsiTheme="majorHAnsi" w:cs="Arial"/>
                                <w:b/>
                                <w:color w:val="0D0D0D" w:themeColor="text1" w:themeTint="F2"/>
                                <w:sz w:val="36"/>
                                <w:szCs w:val="22"/>
                              </w:rPr>
                              <w:t xml:space="preserve"> </w:t>
                            </w:r>
                          </w:p>
                          <w:p w14:paraId="4C7F216C" w14:textId="77777777" w:rsidR="00D57C19" w:rsidRPr="004E68D1" w:rsidRDefault="00D57C19" w:rsidP="00997BC5">
                            <w:pPr>
                              <w:spacing w:line="276" w:lineRule="auto"/>
                              <w:rPr>
                                <w:rFonts w:asciiTheme="majorHAnsi" w:hAnsiTheme="majorHAnsi" w:cs="Arial"/>
                                <w:color w:val="0D0D0D" w:themeColor="text1" w:themeTint="F2"/>
                                <w:szCs w:val="22"/>
                              </w:rPr>
                            </w:pPr>
                            <w:r w:rsidRPr="004E68D1">
                              <w:rPr>
                                <w:rFonts w:asciiTheme="majorHAnsi" w:hAnsiTheme="majorHAnsi" w:cs="Arial"/>
                                <w:color w:val="0D0D0D" w:themeColor="text1" w:themeTint="F2"/>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CC7A06" w:rsidRPr="004E68D1">
                                  <w:rPr>
                                    <w:rFonts w:asciiTheme="majorHAnsi" w:hAnsiTheme="majorHAnsi" w:cs="Arial"/>
                                    <w:szCs w:val="22"/>
                                  </w:rPr>
                                  <w:t>ADMISIBILIDAD</w:t>
                                </w:r>
                              </w:sdtContent>
                            </w:sdt>
                            <w:r w:rsidRPr="004E68D1">
                              <w:rPr>
                                <w:rFonts w:asciiTheme="majorHAnsi" w:hAnsiTheme="majorHAnsi" w:cs="Arial"/>
                                <w:color w:val="808080" w:themeColor="background1" w:themeShade="80"/>
                                <w:szCs w:val="22"/>
                              </w:rPr>
                              <w:t xml:space="preserve"> </w:t>
                            </w:r>
                          </w:p>
                          <w:p w14:paraId="44320181" w14:textId="77777777" w:rsidR="00D57C19" w:rsidRPr="004E68D1" w:rsidRDefault="00D57C19" w:rsidP="00997BC5">
                            <w:pPr>
                              <w:spacing w:line="276" w:lineRule="auto"/>
                              <w:rPr>
                                <w:rFonts w:asciiTheme="majorHAnsi" w:hAnsiTheme="majorHAnsi" w:cs="Arial"/>
                                <w:color w:val="0D0D0D" w:themeColor="text1" w:themeTint="F2"/>
                                <w:szCs w:val="22"/>
                              </w:rPr>
                            </w:pPr>
                            <w:bookmarkStart w:id="1" w:name="_ftnref1"/>
                          </w:p>
                          <w:p w14:paraId="4D708076" w14:textId="77777777" w:rsidR="00D57C19" w:rsidRPr="004E68D1" w:rsidRDefault="008965AB"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CC7A06" w:rsidRPr="00CC7A06">
                                  <w:rPr>
                                    <w:rFonts w:asciiTheme="majorHAnsi" w:hAnsiTheme="majorHAnsi" w:cs="Arial"/>
                                    <w:color w:val="0D0D0D" w:themeColor="text1" w:themeTint="F2"/>
                                    <w:szCs w:val="22"/>
                                    <w:lang w:val="es-ES_tradnl"/>
                                  </w:rPr>
                                  <w:t>WASHINGTON DAVID ESPINO MUÑOZ</w:t>
                                </w:r>
                              </w:sdtContent>
                            </w:sdt>
                          </w:p>
                          <w:bookmarkEnd w:id="1"/>
                          <w:p w14:paraId="6FFD1D75" w14:textId="77777777" w:rsidR="00D57C19" w:rsidRPr="00981F8C" w:rsidRDefault="008965AB"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B2B64">
                                  <w:rPr>
                                    <w:rFonts w:asciiTheme="majorHAnsi" w:hAnsiTheme="majorHAnsi" w:cs="Arial"/>
                                    <w:bCs/>
                                    <w:color w:val="0D0D0D" w:themeColor="text1" w:themeTint="F2"/>
                                    <w:szCs w:val="22"/>
                                  </w:rPr>
                                  <w:t>REPÚBLICA DOMINICANA</w:t>
                                </w:r>
                              </w:sdtContent>
                            </w:sdt>
                          </w:p>
                          <w:p w14:paraId="5C60159A" w14:textId="77777777"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6573796" w14:textId="34554FCC" w:rsidR="00D57C19" w:rsidRPr="009A58E6" w:rsidRDefault="00D57C19"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B81212">
                        <w:rPr>
                          <w:rFonts w:asciiTheme="majorHAnsi" w:hAnsiTheme="majorHAnsi" w:cs="Arial"/>
                          <w:b/>
                          <w:bCs/>
                          <w:color w:val="0D0D0D" w:themeColor="text1" w:themeTint="F2"/>
                          <w:sz w:val="36"/>
                          <w:szCs w:val="22"/>
                        </w:rPr>
                        <w:t xml:space="preserve"> 57</w:t>
                      </w:r>
                      <w:r w:rsidR="004E68D1">
                        <w:rPr>
                          <w:rFonts w:asciiTheme="majorHAnsi" w:hAnsiTheme="majorHAnsi" w:cs="Arial"/>
                          <w:b/>
                          <w:bCs/>
                          <w:color w:val="0D0D0D" w:themeColor="text1" w:themeTint="F2"/>
                          <w:sz w:val="36"/>
                          <w:szCs w:val="22"/>
                        </w:rPr>
                        <w:t>/1</w:t>
                      </w:r>
                      <w:r w:rsidR="00B0657A">
                        <w:rPr>
                          <w:rFonts w:asciiTheme="majorHAnsi" w:hAnsiTheme="majorHAnsi" w:cs="Arial"/>
                          <w:b/>
                          <w:bCs/>
                          <w:color w:val="0D0D0D" w:themeColor="text1" w:themeTint="F2"/>
                          <w:sz w:val="36"/>
                          <w:szCs w:val="22"/>
                        </w:rPr>
                        <w:t>7</w:t>
                      </w:r>
                    </w:p>
                    <w:p w14:paraId="4AFC4F68" w14:textId="77777777" w:rsidR="00D57C19" w:rsidRPr="009A58E6" w:rsidRDefault="008B2B64"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406-04</w:t>
                      </w:r>
                      <w:r w:rsidR="00D57C19" w:rsidRPr="009A58E6">
                        <w:rPr>
                          <w:rFonts w:asciiTheme="majorHAnsi" w:hAnsiTheme="majorHAnsi" w:cs="Arial"/>
                          <w:b/>
                          <w:color w:val="0D0D0D" w:themeColor="text1" w:themeTint="F2"/>
                          <w:sz w:val="36"/>
                          <w:szCs w:val="22"/>
                        </w:rPr>
                        <w:t xml:space="preserve"> </w:t>
                      </w:r>
                    </w:p>
                    <w:p w14:paraId="4C7F216C" w14:textId="77777777" w:rsidR="00D57C19" w:rsidRPr="004E68D1" w:rsidRDefault="00D57C19" w:rsidP="00997BC5">
                      <w:pPr>
                        <w:spacing w:line="276" w:lineRule="auto"/>
                        <w:rPr>
                          <w:rFonts w:asciiTheme="majorHAnsi" w:hAnsiTheme="majorHAnsi" w:cs="Arial"/>
                          <w:color w:val="0D0D0D" w:themeColor="text1" w:themeTint="F2"/>
                          <w:szCs w:val="22"/>
                        </w:rPr>
                      </w:pPr>
                      <w:r w:rsidRPr="004E68D1">
                        <w:rPr>
                          <w:rFonts w:asciiTheme="majorHAnsi" w:hAnsiTheme="majorHAnsi" w:cs="Arial"/>
                          <w:color w:val="0D0D0D" w:themeColor="text1" w:themeTint="F2"/>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CC7A06" w:rsidRPr="004E68D1">
                            <w:rPr>
                              <w:rFonts w:asciiTheme="majorHAnsi" w:hAnsiTheme="majorHAnsi" w:cs="Arial"/>
                              <w:szCs w:val="22"/>
                            </w:rPr>
                            <w:t>ADMISIBILIDAD</w:t>
                          </w:r>
                        </w:sdtContent>
                      </w:sdt>
                      <w:r w:rsidRPr="004E68D1">
                        <w:rPr>
                          <w:rFonts w:asciiTheme="majorHAnsi" w:hAnsiTheme="majorHAnsi" w:cs="Arial"/>
                          <w:color w:val="808080" w:themeColor="background1" w:themeShade="80"/>
                          <w:szCs w:val="22"/>
                        </w:rPr>
                        <w:t xml:space="preserve"> </w:t>
                      </w:r>
                    </w:p>
                    <w:p w14:paraId="44320181" w14:textId="77777777" w:rsidR="00D57C19" w:rsidRPr="004E68D1" w:rsidRDefault="00D57C19" w:rsidP="00997BC5">
                      <w:pPr>
                        <w:spacing w:line="276" w:lineRule="auto"/>
                        <w:rPr>
                          <w:rFonts w:asciiTheme="majorHAnsi" w:hAnsiTheme="majorHAnsi" w:cs="Arial"/>
                          <w:color w:val="0D0D0D" w:themeColor="text1" w:themeTint="F2"/>
                          <w:szCs w:val="22"/>
                        </w:rPr>
                      </w:pPr>
                      <w:bookmarkStart w:id="1" w:name="_ftnref1"/>
                    </w:p>
                    <w:p w14:paraId="4D708076" w14:textId="77777777" w:rsidR="00D57C19" w:rsidRPr="004E68D1" w:rsidRDefault="0059622E"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CC7A06" w:rsidRPr="00CC7A06">
                            <w:rPr>
                              <w:rFonts w:asciiTheme="majorHAnsi" w:hAnsiTheme="majorHAnsi" w:cs="Arial"/>
                              <w:color w:val="0D0D0D" w:themeColor="text1" w:themeTint="F2"/>
                              <w:szCs w:val="22"/>
                              <w:lang w:val="es-ES_tradnl"/>
                            </w:rPr>
                            <w:t>WASHINGTON DAVID ESPINO MUÑOZ</w:t>
                          </w:r>
                        </w:sdtContent>
                      </w:sdt>
                    </w:p>
                    <w:bookmarkEnd w:id="1"/>
                    <w:p w14:paraId="6FFD1D75" w14:textId="77777777" w:rsidR="00D57C19" w:rsidRPr="00981F8C" w:rsidRDefault="0059622E"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B2B64">
                            <w:rPr>
                              <w:rFonts w:asciiTheme="majorHAnsi" w:hAnsiTheme="majorHAnsi" w:cs="Arial"/>
                              <w:bCs/>
                              <w:color w:val="0D0D0D" w:themeColor="text1" w:themeTint="F2"/>
                              <w:szCs w:val="22"/>
                            </w:rPr>
                            <w:t>REPÚBLICA DOMINICANA</w:t>
                          </w:r>
                        </w:sdtContent>
                      </w:sdt>
                    </w:p>
                    <w:p w14:paraId="5C60159A" w14:textId="77777777" w:rsidR="00D57C19" w:rsidRPr="00981F8C" w:rsidRDefault="00D57C19" w:rsidP="007A5817">
                      <w:pPr>
                        <w:rPr>
                          <w:color w:val="0D0D0D" w:themeColor="text1" w:themeTint="F2"/>
                          <w:lang w:val="en-US"/>
                        </w:rPr>
                      </w:pPr>
                    </w:p>
                  </w:txbxContent>
                </v:textbox>
              </v:shape>
            </w:pict>
          </mc:Fallback>
        </mc:AlternateContent>
      </w:r>
      <w:r w:rsidR="004E2649" w:rsidRPr="00D1314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245918D7" wp14:editId="091ABBD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0772B" w14:textId="19F63C7A" w:rsidR="00D57C19" w:rsidRPr="00D94F7F" w:rsidRDefault="00B81212" w:rsidP="007A5817">
                            <w:pPr>
                              <w:spacing w:line="276" w:lineRule="auto"/>
                              <w:jc w:val="right"/>
                              <w:rPr>
                                <w:rFonts w:asciiTheme="minorHAnsi" w:hAnsiTheme="minorHAnsi"/>
                                <w:color w:val="F2F2F2" w:themeColor="background1" w:themeShade="F2"/>
                                <w:sz w:val="22"/>
                                <w:lang w:val="pt-BR"/>
                              </w:rPr>
                            </w:pPr>
                            <w:r w:rsidRPr="00D94F7F">
                              <w:rPr>
                                <w:rFonts w:asciiTheme="minorHAnsi" w:hAnsiTheme="minorHAnsi"/>
                                <w:color w:val="F2F2F2" w:themeColor="background1" w:themeShade="F2"/>
                                <w:sz w:val="22"/>
                                <w:lang w:val="pt-BR"/>
                              </w:rPr>
                              <w:t>OEA/Ser.L/V/II</w:t>
                            </w:r>
                            <w:r w:rsidR="00E3135E" w:rsidRPr="00D94F7F">
                              <w:rPr>
                                <w:rFonts w:asciiTheme="minorHAnsi" w:hAnsiTheme="minorHAnsi"/>
                                <w:color w:val="F2F2F2" w:themeColor="background1" w:themeShade="F2"/>
                                <w:sz w:val="22"/>
                                <w:lang w:val="pt-BR"/>
                              </w:rPr>
                              <w:t>.</w:t>
                            </w:r>
                          </w:p>
                          <w:p w14:paraId="5FD8B0B8" w14:textId="19081B88" w:rsidR="00D57C19" w:rsidRPr="00D94F7F" w:rsidRDefault="00D57C19" w:rsidP="007A5817">
                            <w:pPr>
                              <w:spacing w:line="276" w:lineRule="auto"/>
                              <w:jc w:val="right"/>
                              <w:rPr>
                                <w:rFonts w:asciiTheme="minorHAnsi" w:hAnsiTheme="minorHAnsi"/>
                                <w:color w:val="F2F2F2" w:themeColor="background1" w:themeShade="F2"/>
                                <w:sz w:val="22"/>
                                <w:lang w:val="pt-BR"/>
                              </w:rPr>
                            </w:pPr>
                            <w:r w:rsidRPr="00D94F7F">
                              <w:rPr>
                                <w:rFonts w:asciiTheme="minorHAnsi" w:hAnsiTheme="minorHAnsi"/>
                                <w:color w:val="F2F2F2" w:themeColor="background1" w:themeShade="F2"/>
                                <w:sz w:val="22"/>
                                <w:lang w:val="pt-BR"/>
                              </w:rPr>
                              <w:t xml:space="preserve">Doc. </w:t>
                            </w:r>
                            <w:r w:rsidR="00B81212" w:rsidRPr="00D94F7F">
                              <w:rPr>
                                <w:rFonts w:asciiTheme="minorHAnsi" w:hAnsiTheme="minorHAnsi"/>
                                <w:color w:val="F2F2F2" w:themeColor="background1" w:themeShade="F2"/>
                                <w:sz w:val="22"/>
                                <w:lang w:val="pt-BR"/>
                              </w:rPr>
                              <w:t>79</w:t>
                            </w:r>
                          </w:p>
                          <w:p w14:paraId="170065AD" w14:textId="35CD1F9F" w:rsidR="00D57C19" w:rsidRPr="00B81212" w:rsidRDefault="00B81212" w:rsidP="007A5817">
                            <w:pPr>
                              <w:spacing w:line="276" w:lineRule="auto"/>
                              <w:jc w:val="right"/>
                              <w:rPr>
                                <w:rFonts w:asciiTheme="minorHAnsi" w:hAnsiTheme="minorHAnsi"/>
                                <w:color w:val="F2F2F2" w:themeColor="background1" w:themeShade="F2"/>
                                <w:sz w:val="22"/>
                              </w:rPr>
                            </w:pPr>
                            <w:r w:rsidRPr="00B81212">
                              <w:rPr>
                                <w:rFonts w:asciiTheme="minorHAnsi" w:hAnsiTheme="minorHAnsi"/>
                                <w:color w:val="F2F2F2" w:themeColor="background1" w:themeShade="F2"/>
                                <w:sz w:val="22"/>
                              </w:rPr>
                              <w:t>5 junio</w:t>
                            </w:r>
                            <w:r w:rsidR="00D57C19" w:rsidRPr="00B81212">
                              <w:rPr>
                                <w:rFonts w:asciiTheme="minorHAnsi" w:hAnsiTheme="minorHAnsi"/>
                                <w:color w:val="F2F2F2" w:themeColor="background1" w:themeShade="F2"/>
                                <w:sz w:val="22"/>
                              </w:rPr>
                              <w:t xml:space="preserve"> 201</w:t>
                            </w:r>
                            <w:r w:rsidRPr="00B81212">
                              <w:rPr>
                                <w:rFonts w:asciiTheme="minorHAnsi" w:hAnsiTheme="minorHAnsi"/>
                                <w:color w:val="F2F2F2" w:themeColor="background1" w:themeShade="F2"/>
                                <w:sz w:val="22"/>
                              </w:rPr>
                              <w:t>7</w:t>
                            </w:r>
                          </w:p>
                          <w:p w14:paraId="054967BB" w14:textId="77777777" w:rsidR="00D57C19" w:rsidRPr="00E334AB" w:rsidRDefault="00D57C19" w:rsidP="007A5817">
                            <w:pPr>
                              <w:spacing w:line="276" w:lineRule="auto"/>
                              <w:jc w:val="right"/>
                              <w:rPr>
                                <w:rFonts w:asciiTheme="minorHAnsi" w:hAnsiTheme="minorHAnsi"/>
                                <w:color w:val="FFFFFF" w:themeColor="background1"/>
                                <w:sz w:val="22"/>
                              </w:rPr>
                            </w:pPr>
                            <w:r w:rsidRPr="00B81212">
                              <w:rPr>
                                <w:rFonts w:asciiTheme="minorHAnsi" w:hAnsiTheme="minorHAnsi"/>
                                <w:color w:val="F2F2F2" w:themeColor="background1" w:themeShade="F2"/>
                                <w:sz w:val="22"/>
                              </w:rPr>
                              <w:t xml:space="preserve">Original: </w:t>
                            </w:r>
                            <w:sdt>
                              <w:sdtPr>
                                <w:rPr>
                                  <w:rFonts w:asciiTheme="minorHAnsi" w:hAnsiTheme="minorHAnsi"/>
                                  <w:color w:val="F2F2F2" w:themeColor="background1" w:themeShade="F2"/>
                                  <w:sz w:val="22"/>
                                </w:rPr>
                                <w:id w:val="-726303752"/>
                                <w:dropDownList>
                                  <w:listItem w:value="Choose an item."/>
                                  <w:listItem w:displayText="español" w:value="español"/>
                                  <w:listItem w:displayText="inglés" w:value="inglés"/>
                                </w:dropDownList>
                              </w:sdtPr>
                              <w:sdtEndPr/>
                              <w:sdtContent>
                                <w:r w:rsidR="008B2B64" w:rsidRPr="00B81212">
                                  <w:rPr>
                                    <w:rFonts w:asciiTheme="minorHAnsi" w:hAnsiTheme="minorHAnsi"/>
                                    <w:color w:val="F2F2F2" w:themeColor="background1" w:themeShade="F2"/>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FB0772B" w14:textId="19F63C7A" w:rsidR="00D57C19" w:rsidRPr="00B81212" w:rsidRDefault="00B81212" w:rsidP="007A5817">
                      <w:pPr>
                        <w:spacing w:line="276" w:lineRule="auto"/>
                        <w:jc w:val="right"/>
                        <w:rPr>
                          <w:rFonts w:asciiTheme="minorHAnsi" w:hAnsiTheme="minorHAnsi"/>
                          <w:color w:val="F2F2F2" w:themeColor="background1" w:themeShade="F2"/>
                          <w:sz w:val="22"/>
                        </w:rPr>
                      </w:pPr>
                      <w:r w:rsidRPr="00B81212">
                        <w:rPr>
                          <w:rFonts w:asciiTheme="minorHAnsi" w:hAnsiTheme="minorHAnsi"/>
                          <w:color w:val="F2F2F2" w:themeColor="background1" w:themeShade="F2"/>
                          <w:sz w:val="22"/>
                        </w:rPr>
                        <w:t>OEA/</w:t>
                      </w:r>
                      <w:proofErr w:type="spellStart"/>
                      <w:r w:rsidRPr="00B81212">
                        <w:rPr>
                          <w:rFonts w:asciiTheme="minorHAnsi" w:hAnsiTheme="minorHAnsi"/>
                          <w:color w:val="F2F2F2" w:themeColor="background1" w:themeShade="F2"/>
                          <w:sz w:val="22"/>
                        </w:rPr>
                        <w:t>Ser.L</w:t>
                      </w:r>
                      <w:proofErr w:type="spellEnd"/>
                      <w:r w:rsidRPr="00B81212">
                        <w:rPr>
                          <w:rFonts w:asciiTheme="minorHAnsi" w:hAnsiTheme="minorHAnsi"/>
                          <w:color w:val="F2F2F2" w:themeColor="background1" w:themeShade="F2"/>
                          <w:sz w:val="22"/>
                        </w:rPr>
                        <w:t>/V/II</w:t>
                      </w:r>
                      <w:r w:rsidR="00E3135E">
                        <w:rPr>
                          <w:rFonts w:asciiTheme="minorHAnsi" w:hAnsiTheme="minorHAnsi"/>
                          <w:color w:val="F2F2F2" w:themeColor="background1" w:themeShade="F2"/>
                          <w:sz w:val="22"/>
                        </w:rPr>
                        <w:t>.</w:t>
                      </w:r>
                      <w:bookmarkStart w:id="2" w:name="_GoBack"/>
                      <w:bookmarkEnd w:id="2"/>
                    </w:p>
                    <w:p w14:paraId="5FD8B0B8" w14:textId="19081B88" w:rsidR="00D57C19" w:rsidRPr="00B81212" w:rsidRDefault="00D57C19" w:rsidP="007A5817">
                      <w:pPr>
                        <w:spacing w:line="276" w:lineRule="auto"/>
                        <w:jc w:val="right"/>
                        <w:rPr>
                          <w:rFonts w:asciiTheme="minorHAnsi" w:hAnsiTheme="minorHAnsi"/>
                          <w:color w:val="F2F2F2" w:themeColor="background1" w:themeShade="F2"/>
                          <w:sz w:val="22"/>
                        </w:rPr>
                      </w:pPr>
                      <w:r w:rsidRPr="00B81212">
                        <w:rPr>
                          <w:rFonts w:asciiTheme="minorHAnsi" w:hAnsiTheme="minorHAnsi"/>
                          <w:color w:val="F2F2F2" w:themeColor="background1" w:themeShade="F2"/>
                          <w:sz w:val="22"/>
                        </w:rPr>
                        <w:t xml:space="preserve">Doc. </w:t>
                      </w:r>
                      <w:r w:rsidR="00B81212" w:rsidRPr="00B81212">
                        <w:rPr>
                          <w:rFonts w:asciiTheme="minorHAnsi" w:hAnsiTheme="minorHAnsi"/>
                          <w:color w:val="F2F2F2" w:themeColor="background1" w:themeShade="F2"/>
                          <w:sz w:val="22"/>
                        </w:rPr>
                        <w:t>79</w:t>
                      </w:r>
                    </w:p>
                    <w:p w14:paraId="170065AD" w14:textId="35CD1F9F" w:rsidR="00D57C19" w:rsidRPr="00B81212" w:rsidRDefault="00B81212" w:rsidP="007A5817">
                      <w:pPr>
                        <w:spacing w:line="276" w:lineRule="auto"/>
                        <w:jc w:val="right"/>
                        <w:rPr>
                          <w:rFonts w:asciiTheme="minorHAnsi" w:hAnsiTheme="minorHAnsi"/>
                          <w:color w:val="F2F2F2" w:themeColor="background1" w:themeShade="F2"/>
                          <w:sz w:val="22"/>
                        </w:rPr>
                      </w:pPr>
                      <w:r w:rsidRPr="00B81212">
                        <w:rPr>
                          <w:rFonts w:asciiTheme="minorHAnsi" w:hAnsiTheme="minorHAnsi"/>
                          <w:color w:val="F2F2F2" w:themeColor="background1" w:themeShade="F2"/>
                          <w:sz w:val="22"/>
                        </w:rPr>
                        <w:t>5 junio</w:t>
                      </w:r>
                      <w:r w:rsidR="00D57C19" w:rsidRPr="00B81212">
                        <w:rPr>
                          <w:rFonts w:asciiTheme="minorHAnsi" w:hAnsiTheme="minorHAnsi"/>
                          <w:color w:val="F2F2F2" w:themeColor="background1" w:themeShade="F2"/>
                          <w:sz w:val="22"/>
                        </w:rPr>
                        <w:t xml:space="preserve"> 201</w:t>
                      </w:r>
                      <w:r w:rsidRPr="00B81212">
                        <w:rPr>
                          <w:rFonts w:asciiTheme="minorHAnsi" w:hAnsiTheme="minorHAnsi"/>
                          <w:color w:val="F2F2F2" w:themeColor="background1" w:themeShade="F2"/>
                          <w:sz w:val="22"/>
                        </w:rPr>
                        <w:t>7</w:t>
                      </w:r>
                    </w:p>
                    <w:p w14:paraId="054967BB" w14:textId="77777777" w:rsidR="00D57C19" w:rsidRPr="00E334AB" w:rsidRDefault="00D57C19" w:rsidP="007A5817">
                      <w:pPr>
                        <w:spacing w:line="276" w:lineRule="auto"/>
                        <w:jc w:val="right"/>
                        <w:rPr>
                          <w:rFonts w:asciiTheme="minorHAnsi" w:hAnsiTheme="minorHAnsi"/>
                          <w:color w:val="FFFFFF" w:themeColor="background1"/>
                          <w:sz w:val="22"/>
                        </w:rPr>
                      </w:pPr>
                      <w:r w:rsidRPr="00B81212">
                        <w:rPr>
                          <w:rFonts w:asciiTheme="minorHAnsi" w:hAnsiTheme="minorHAnsi"/>
                          <w:color w:val="F2F2F2" w:themeColor="background1" w:themeShade="F2"/>
                          <w:sz w:val="22"/>
                        </w:rPr>
                        <w:t xml:space="preserve">Original: </w:t>
                      </w:r>
                      <w:sdt>
                        <w:sdtPr>
                          <w:rPr>
                            <w:rFonts w:asciiTheme="minorHAnsi" w:hAnsiTheme="minorHAnsi"/>
                            <w:color w:val="F2F2F2" w:themeColor="background1" w:themeShade="F2"/>
                            <w:sz w:val="22"/>
                          </w:rPr>
                          <w:id w:val="-726303752"/>
                          <w:dropDownList>
                            <w:listItem w:value="Choose an item."/>
                            <w:listItem w:displayText="español" w:value="español"/>
                            <w:listItem w:displayText="inglés" w:value="inglés"/>
                          </w:dropDownList>
                        </w:sdtPr>
                        <w:sdtEndPr/>
                        <w:sdtContent>
                          <w:r w:rsidR="008B2B64" w:rsidRPr="00B81212">
                            <w:rPr>
                              <w:rFonts w:asciiTheme="minorHAnsi" w:hAnsiTheme="minorHAnsi"/>
                              <w:color w:val="F2F2F2" w:themeColor="background1" w:themeShade="F2"/>
                              <w:sz w:val="22"/>
                            </w:rPr>
                            <w:t>español</w:t>
                          </w:r>
                        </w:sdtContent>
                      </w:sdt>
                    </w:p>
                  </w:txbxContent>
                </v:textbox>
              </v:shape>
            </w:pict>
          </mc:Fallback>
        </mc:AlternateContent>
      </w:r>
    </w:p>
    <w:p w14:paraId="1C0CD7C5"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33BE529F"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27745E20" w14:textId="77777777" w:rsidR="00040C3A" w:rsidRPr="00D1314B" w:rsidRDefault="00040C3A" w:rsidP="00040C3A">
      <w:pPr>
        <w:tabs>
          <w:tab w:val="center" w:pos="5400"/>
        </w:tabs>
        <w:suppressAutoHyphens/>
        <w:jc w:val="center"/>
        <w:rPr>
          <w:rFonts w:asciiTheme="majorHAnsi" w:hAnsiTheme="majorHAnsi" w:cs="Arial"/>
          <w:sz w:val="22"/>
          <w:szCs w:val="22"/>
          <w:lang w:val="es-ES_tradnl"/>
        </w:rPr>
      </w:pPr>
    </w:p>
    <w:p w14:paraId="364BCC97"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14F483F7"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03775CAC"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152ADFF8"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28DEEA63" w14:textId="77777777" w:rsidR="005128E4" w:rsidRPr="00D1314B" w:rsidRDefault="005128E4" w:rsidP="00040C3A">
      <w:pPr>
        <w:tabs>
          <w:tab w:val="center" w:pos="5400"/>
        </w:tabs>
        <w:suppressAutoHyphens/>
        <w:jc w:val="center"/>
        <w:rPr>
          <w:rFonts w:asciiTheme="majorHAnsi" w:hAnsiTheme="majorHAnsi"/>
          <w:sz w:val="22"/>
          <w:szCs w:val="22"/>
          <w:lang w:val="es-ES_tradnl"/>
        </w:rPr>
      </w:pPr>
    </w:p>
    <w:p w14:paraId="0AD2A1C6"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4D94D92F" w14:textId="77777777" w:rsidR="005128E4" w:rsidRPr="00D1314B" w:rsidRDefault="005128E4" w:rsidP="00040C3A">
      <w:pPr>
        <w:tabs>
          <w:tab w:val="center" w:pos="5400"/>
        </w:tabs>
        <w:suppressAutoHyphens/>
        <w:jc w:val="center"/>
        <w:rPr>
          <w:rFonts w:asciiTheme="majorHAnsi" w:hAnsiTheme="majorHAnsi"/>
          <w:sz w:val="22"/>
          <w:szCs w:val="22"/>
          <w:lang w:val="es-ES_tradnl"/>
        </w:rPr>
      </w:pPr>
    </w:p>
    <w:p w14:paraId="625CB903" w14:textId="77777777" w:rsidR="005128E4" w:rsidRPr="00D1314B" w:rsidRDefault="005128E4" w:rsidP="00040C3A">
      <w:pPr>
        <w:tabs>
          <w:tab w:val="center" w:pos="5400"/>
        </w:tabs>
        <w:suppressAutoHyphens/>
        <w:jc w:val="center"/>
        <w:rPr>
          <w:rFonts w:asciiTheme="majorHAnsi" w:hAnsiTheme="majorHAnsi"/>
          <w:sz w:val="22"/>
          <w:szCs w:val="22"/>
          <w:lang w:val="es-ES_tradnl"/>
        </w:rPr>
      </w:pPr>
    </w:p>
    <w:p w14:paraId="1A32993C" w14:textId="77777777" w:rsidR="005128E4" w:rsidRPr="00D1314B" w:rsidRDefault="005128E4" w:rsidP="00040C3A">
      <w:pPr>
        <w:tabs>
          <w:tab w:val="center" w:pos="5400"/>
        </w:tabs>
        <w:suppressAutoHyphens/>
        <w:jc w:val="center"/>
        <w:rPr>
          <w:rFonts w:asciiTheme="majorHAnsi" w:hAnsiTheme="majorHAnsi"/>
          <w:sz w:val="22"/>
          <w:szCs w:val="22"/>
          <w:lang w:val="es-ES_tradnl"/>
        </w:rPr>
      </w:pPr>
    </w:p>
    <w:p w14:paraId="222D50EA"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3F85EABD" w14:textId="77777777" w:rsidR="00040C3A" w:rsidRPr="00D1314B" w:rsidRDefault="00040C3A" w:rsidP="00040C3A">
      <w:pPr>
        <w:tabs>
          <w:tab w:val="center" w:pos="5400"/>
        </w:tabs>
        <w:suppressAutoHyphens/>
        <w:jc w:val="center"/>
        <w:rPr>
          <w:rFonts w:asciiTheme="majorHAnsi" w:hAnsiTheme="majorHAnsi"/>
          <w:sz w:val="22"/>
          <w:szCs w:val="22"/>
          <w:lang w:val="es-ES_tradnl"/>
        </w:rPr>
      </w:pPr>
    </w:p>
    <w:p w14:paraId="0F8B2450"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7FCC7C2"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7884E3E"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732E8885"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5B385B03"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1C08764E"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0BAF5D9D"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1A70A41"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0413E9F"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420C3FE4"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AFBD768"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5A8398DB"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058BEEF1"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645A3DCF"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7502191E" w14:textId="77777777" w:rsidR="00A50FCF" w:rsidRPr="00D1314B" w:rsidRDefault="0090270B" w:rsidP="00040C3A">
      <w:pPr>
        <w:tabs>
          <w:tab w:val="center" w:pos="5400"/>
        </w:tabs>
        <w:suppressAutoHyphens/>
        <w:jc w:val="center"/>
        <w:rPr>
          <w:rFonts w:asciiTheme="majorHAnsi" w:hAnsiTheme="majorHAnsi"/>
          <w:sz w:val="18"/>
          <w:szCs w:val="22"/>
          <w:lang w:val="es-ES_tradnl"/>
        </w:rPr>
      </w:pPr>
      <w:r w:rsidRPr="00D1314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1A5B2E6" wp14:editId="2CCD027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359A5B5A" w14:textId="3A673163" w:rsidR="00BD4403" w:rsidRDefault="00B81212" w:rsidP="00BD4403">
                                <w:pPr>
                                  <w:tabs>
                                    <w:tab w:val="center" w:pos="5400"/>
                                  </w:tabs>
                                  <w:suppressAutoHyphens/>
                                  <w:spacing w:before="60"/>
                                  <w:rPr>
                                    <w:rFonts w:asciiTheme="majorHAnsi" w:hAnsiTheme="majorHAnsi"/>
                                    <w:color w:val="0D0D0D" w:themeColor="text1" w:themeTint="F2"/>
                                    <w:sz w:val="18"/>
                                    <w:szCs w:val="20"/>
                                  </w:rPr>
                                </w:pPr>
                                <w:r w:rsidRPr="00B81212">
                                  <w:rPr>
                                    <w:rFonts w:asciiTheme="majorHAnsi" w:hAnsiTheme="majorHAnsi"/>
                                    <w:color w:val="0D0D0D" w:themeColor="text1" w:themeTint="F2"/>
                                    <w:sz w:val="18"/>
                                    <w:szCs w:val="20"/>
                                  </w:rPr>
                                  <w:t xml:space="preserve">Aprobado electrónicamente por la Comisión </w:t>
                                </w:r>
                                <w:r>
                                  <w:rPr>
                                    <w:rFonts w:asciiTheme="majorHAnsi" w:hAnsiTheme="majorHAnsi"/>
                                    <w:color w:val="0D0D0D" w:themeColor="text1" w:themeTint="F2"/>
                                    <w:sz w:val="18"/>
                                    <w:szCs w:val="20"/>
                                  </w:rPr>
                                  <w:t>el 5 de junio</w:t>
                                </w:r>
                                <w:r w:rsidRPr="00B81212">
                                  <w:rPr>
                                    <w:rFonts w:asciiTheme="majorHAnsi" w:hAnsiTheme="majorHAnsi"/>
                                    <w:color w:val="0D0D0D" w:themeColor="text1" w:themeTint="F2"/>
                                    <w:sz w:val="18"/>
                                    <w:szCs w:val="20"/>
                                  </w:rPr>
                                  <w:t xml:space="preserve"> de 2017.</w:t>
                                </w:r>
                              </w:p>
                            </w:sdtContent>
                          </w:sdt>
                          <w:p w14:paraId="7DAF56D8"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4AA3A3CA"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359A5B5A" w14:textId="3A673163" w:rsidR="00BD4403" w:rsidRDefault="00B81212" w:rsidP="00BD4403">
                          <w:pPr>
                            <w:tabs>
                              <w:tab w:val="center" w:pos="5400"/>
                            </w:tabs>
                            <w:suppressAutoHyphens/>
                            <w:spacing w:before="60"/>
                            <w:rPr>
                              <w:rFonts w:asciiTheme="majorHAnsi" w:hAnsiTheme="majorHAnsi"/>
                              <w:color w:val="0D0D0D" w:themeColor="text1" w:themeTint="F2"/>
                              <w:sz w:val="18"/>
                              <w:szCs w:val="20"/>
                            </w:rPr>
                          </w:pPr>
                          <w:r w:rsidRPr="00B81212">
                            <w:rPr>
                              <w:rFonts w:asciiTheme="majorHAnsi" w:hAnsiTheme="majorHAnsi"/>
                              <w:color w:val="0D0D0D" w:themeColor="text1" w:themeTint="F2"/>
                              <w:sz w:val="18"/>
                              <w:szCs w:val="20"/>
                            </w:rPr>
                            <w:t xml:space="preserve">Aprobado electrónicamente por la Comisión </w:t>
                          </w:r>
                          <w:r>
                            <w:rPr>
                              <w:rFonts w:asciiTheme="majorHAnsi" w:hAnsiTheme="majorHAnsi"/>
                              <w:color w:val="0D0D0D" w:themeColor="text1" w:themeTint="F2"/>
                              <w:sz w:val="18"/>
                              <w:szCs w:val="20"/>
                            </w:rPr>
                            <w:t>el 5 de junio</w:t>
                          </w:r>
                          <w:r w:rsidRPr="00B81212">
                            <w:rPr>
                              <w:rFonts w:asciiTheme="majorHAnsi" w:hAnsiTheme="majorHAnsi"/>
                              <w:color w:val="0D0D0D" w:themeColor="text1" w:themeTint="F2"/>
                              <w:sz w:val="18"/>
                              <w:szCs w:val="20"/>
                            </w:rPr>
                            <w:t xml:space="preserve"> de 2017.</w:t>
                          </w:r>
                        </w:p>
                      </w:sdtContent>
                    </w:sdt>
                    <w:p w14:paraId="7DAF56D8"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4AA3A3CA"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C8A9BD1"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1C888DF3"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3DBA61D8"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324868A5"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1EE35F3B" w14:textId="77777777" w:rsidR="00A50FCF" w:rsidRPr="00D1314B" w:rsidRDefault="0090270B" w:rsidP="00040C3A">
      <w:pPr>
        <w:tabs>
          <w:tab w:val="center" w:pos="5400"/>
        </w:tabs>
        <w:suppressAutoHyphens/>
        <w:jc w:val="center"/>
        <w:rPr>
          <w:rFonts w:asciiTheme="majorHAnsi" w:hAnsiTheme="majorHAnsi"/>
          <w:sz w:val="18"/>
          <w:szCs w:val="22"/>
          <w:lang w:val="es-ES_tradnl"/>
        </w:rPr>
      </w:pPr>
      <w:r w:rsidRPr="00D1314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4FE35735" wp14:editId="5F9561E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44C28" w14:textId="620DDCA7" w:rsidR="00B81212" w:rsidRPr="0063685A" w:rsidRDefault="00D57C19" w:rsidP="00B81212">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81212">
                              <w:rPr>
                                <w:rFonts w:asciiTheme="majorHAnsi" w:hAnsiTheme="majorHAnsi"/>
                                <w:color w:val="595959" w:themeColor="text1" w:themeTint="A6"/>
                                <w:sz w:val="18"/>
                                <w:szCs w:val="18"/>
                                <w:lang w:val="pt-BR"/>
                              </w:rPr>
                              <w:t xml:space="preserve">Informe No. 57/17. </w:t>
                            </w:r>
                            <w:r w:rsidR="00B81212">
                              <w:rPr>
                                <w:rFonts w:asciiTheme="majorHAnsi" w:hAnsiTheme="majorHAnsi"/>
                                <w:color w:val="595959" w:themeColor="text1" w:themeTint="A6"/>
                                <w:sz w:val="18"/>
                                <w:szCs w:val="18"/>
                              </w:rPr>
                              <w:t xml:space="preserve">Petición 406-04. Admisibilidad. Washington David Espino Muñoz. </w:t>
                            </w:r>
                            <w:r w:rsidR="00B81212" w:rsidRPr="00B81212">
                              <w:rPr>
                                <w:rFonts w:asciiTheme="majorHAnsi" w:hAnsiTheme="majorHAnsi"/>
                                <w:color w:val="595959" w:themeColor="text1" w:themeTint="A6"/>
                                <w:sz w:val="18"/>
                                <w:szCs w:val="18"/>
                              </w:rPr>
                              <w:t>República Dominicana</w:t>
                            </w:r>
                            <w:r w:rsidR="00B81212">
                              <w:rPr>
                                <w:rFonts w:asciiTheme="majorHAnsi" w:hAnsiTheme="majorHAnsi"/>
                                <w:color w:val="595959" w:themeColor="text1" w:themeTint="A6"/>
                                <w:sz w:val="18"/>
                                <w:szCs w:val="18"/>
                              </w:rPr>
                              <w:t>. 5 de junio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144C28" w14:textId="620DDCA7" w:rsidR="00B81212" w:rsidRPr="0063685A" w:rsidRDefault="00D57C19" w:rsidP="00B81212">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81212">
                        <w:rPr>
                          <w:rFonts w:asciiTheme="majorHAnsi" w:hAnsiTheme="majorHAnsi"/>
                          <w:color w:val="595959" w:themeColor="text1" w:themeTint="A6"/>
                          <w:sz w:val="18"/>
                          <w:szCs w:val="18"/>
                          <w:lang w:val="pt-BR"/>
                        </w:rPr>
                        <w:t xml:space="preserve">Informe No. 57/17. </w:t>
                      </w:r>
                      <w:r w:rsidR="00B81212">
                        <w:rPr>
                          <w:rFonts w:asciiTheme="majorHAnsi" w:hAnsiTheme="majorHAnsi"/>
                          <w:color w:val="595959" w:themeColor="text1" w:themeTint="A6"/>
                          <w:sz w:val="18"/>
                          <w:szCs w:val="18"/>
                        </w:rPr>
                        <w:t xml:space="preserve">Petición 406-04. Admisibilidad. Washington David Espino Muñoz. </w:t>
                      </w:r>
                      <w:r w:rsidR="00B81212" w:rsidRPr="00B81212">
                        <w:rPr>
                          <w:rFonts w:asciiTheme="majorHAnsi" w:hAnsiTheme="majorHAnsi"/>
                          <w:color w:val="595959" w:themeColor="text1" w:themeTint="A6"/>
                          <w:sz w:val="18"/>
                          <w:szCs w:val="18"/>
                        </w:rPr>
                        <w:t>República Dominicana</w:t>
                      </w:r>
                      <w:r w:rsidR="00B81212">
                        <w:rPr>
                          <w:rFonts w:asciiTheme="majorHAnsi" w:hAnsiTheme="majorHAnsi"/>
                          <w:color w:val="595959" w:themeColor="text1" w:themeTint="A6"/>
                          <w:sz w:val="18"/>
                          <w:szCs w:val="18"/>
                        </w:rPr>
                        <w:t>. 5 de junio de 2017.</w:t>
                      </w:r>
                    </w:p>
                  </w:txbxContent>
                </v:textbox>
              </v:shape>
            </w:pict>
          </mc:Fallback>
        </mc:AlternateContent>
      </w:r>
    </w:p>
    <w:p w14:paraId="13C91362" w14:textId="77777777" w:rsidR="00A50FCF" w:rsidRPr="00D1314B" w:rsidRDefault="00A50FCF" w:rsidP="00040C3A">
      <w:pPr>
        <w:tabs>
          <w:tab w:val="center" w:pos="5400"/>
        </w:tabs>
        <w:suppressAutoHyphens/>
        <w:jc w:val="center"/>
        <w:rPr>
          <w:rFonts w:asciiTheme="majorHAnsi" w:hAnsiTheme="majorHAnsi"/>
          <w:sz w:val="18"/>
          <w:szCs w:val="22"/>
          <w:lang w:val="es-ES_tradnl"/>
        </w:rPr>
      </w:pPr>
    </w:p>
    <w:p w14:paraId="23F94BE1" w14:textId="77777777" w:rsidR="0090270B" w:rsidRPr="00D1314B" w:rsidRDefault="00D306D1" w:rsidP="005516A1">
      <w:pPr>
        <w:tabs>
          <w:tab w:val="center" w:pos="5400"/>
        </w:tabs>
        <w:suppressAutoHyphens/>
        <w:jc w:val="center"/>
        <w:rPr>
          <w:rFonts w:asciiTheme="majorHAnsi" w:hAnsiTheme="majorHAnsi"/>
          <w:b/>
          <w:sz w:val="20"/>
          <w:lang w:val="es-ES_tradnl"/>
        </w:rPr>
      </w:pPr>
      <w:r w:rsidRPr="00D1314B">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00D97FA3" wp14:editId="330243D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90E95"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4C70093" wp14:editId="616DA87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BB90E95"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4C70093" wp14:editId="616DA87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1314B">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8F16EB6" wp14:editId="61313F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5E61C"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65E61C"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DE0AFD6" w14:textId="77777777" w:rsidR="0070697F" w:rsidRPr="00D1314B" w:rsidRDefault="0070697F" w:rsidP="005516A1">
      <w:pPr>
        <w:tabs>
          <w:tab w:val="center" w:pos="5400"/>
        </w:tabs>
        <w:suppressAutoHyphens/>
        <w:jc w:val="center"/>
        <w:rPr>
          <w:rFonts w:asciiTheme="majorHAnsi" w:hAnsiTheme="majorHAnsi"/>
          <w:b/>
          <w:sz w:val="20"/>
          <w:lang w:val="es-ES_tradnl"/>
        </w:rPr>
        <w:sectPr w:rsidR="0070697F" w:rsidRPr="00D1314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FC667F5" w14:textId="47895AE6" w:rsidR="00722C9F" w:rsidRPr="009E094E" w:rsidRDefault="00D33374"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57</w:t>
      </w:r>
      <w:r w:rsidR="00BD4403" w:rsidRPr="009E094E">
        <w:rPr>
          <w:rFonts w:asciiTheme="majorHAnsi" w:hAnsiTheme="majorHAnsi"/>
          <w:b/>
          <w:sz w:val="18"/>
          <w:szCs w:val="20"/>
        </w:rPr>
        <w:t xml:space="preserve">/ </w:t>
      </w:r>
      <w:r w:rsidR="00B0657A">
        <w:rPr>
          <w:rFonts w:asciiTheme="majorHAnsi" w:hAnsiTheme="majorHAnsi"/>
          <w:b/>
          <w:sz w:val="18"/>
          <w:szCs w:val="20"/>
        </w:rPr>
        <w:t>17</w:t>
      </w:r>
    </w:p>
    <w:p w14:paraId="198ED2DC" w14:textId="77777777" w:rsidR="00722C9F" w:rsidRPr="002E229A" w:rsidRDefault="00722C9F" w:rsidP="00722C9F">
      <w:pPr>
        <w:tabs>
          <w:tab w:val="center" w:pos="5400"/>
        </w:tabs>
        <w:suppressAutoHyphens/>
        <w:spacing w:line="276" w:lineRule="auto"/>
        <w:jc w:val="center"/>
        <w:rPr>
          <w:rFonts w:asciiTheme="majorHAnsi" w:hAnsiTheme="majorHAnsi"/>
          <w:b/>
          <w:sz w:val="18"/>
          <w:szCs w:val="20"/>
          <w:lang w:val="es-ES_tradnl"/>
        </w:rPr>
      </w:pPr>
      <w:r w:rsidRPr="002E229A">
        <w:rPr>
          <w:rFonts w:asciiTheme="majorHAnsi" w:hAnsiTheme="majorHAnsi"/>
          <w:b/>
          <w:sz w:val="18"/>
          <w:szCs w:val="20"/>
          <w:lang w:val="es-ES_tradnl"/>
        </w:rPr>
        <w:t xml:space="preserve">PETICIÓN </w:t>
      </w:r>
      <w:r w:rsidR="008B2B64" w:rsidRPr="002E229A">
        <w:rPr>
          <w:rFonts w:asciiTheme="majorHAnsi" w:hAnsiTheme="majorHAnsi"/>
          <w:b/>
          <w:sz w:val="18"/>
          <w:szCs w:val="20"/>
          <w:lang w:val="es-ES_tradnl"/>
        </w:rPr>
        <w:t>406-04</w:t>
      </w:r>
    </w:p>
    <w:p w14:paraId="173C05E2" w14:textId="52E2D91A" w:rsidR="00722C9F" w:rsidRPr="002E229A" w:rsidRDefault="006E0457" w:rsidP="00722C9F">
      <w:pPr>
        <w:tabs>
          <w:tab w:val="center" w:pos="5400"/>
        </w:tabs>
        <w:suppressAutoHyphens/>
        <w:spacing w:line="276" w:lineRule="auto"/>
        <w:jc w:val="center"/>
        <w:rPr>
          <w:rFonts w:asciiTheme="majorHAnsi" w:hAnsiTheme="majorHAnsi"/>
          <w:sz w:val="18"/>
          <w:szCs w:val="20"/>
          <w:lang w:val="es-ES_tradnl"/>
        </w:rPr>
      </w:pPr>
      <w:r w:rsidRPr="002E229A">
        <w:rPr>
          <w:rFonts w:asciiTheme="majorHAnsi" w:hAnsiTheme="majorHAnsi"/>
          <w:sz w:val="18"/>
          <w:szCs w:val="20"/>
          <w:lang w:val="es-ES_tradnl"/>
        </w:rPr>
        <w:t xml:space="preserve">INFORME DE </w:t>
      </w:r>
      <w:r w:rsidR="00E476F8">
        <w:rPr>
          <w:rFonts w:asciiTheme="majorHAnsi" w:hAnsiTheme="majorHAnsi"/>
          <w:sz w:val="18"/>
          <w:szCs w:val="20"/>
          <w:lang w:val="es-ES_tradnl"/>
        </w:rPr>
        <w:t>ADMISIBILIDAD</w:t>
      </w:r>
    </w:p>
    <w:p w14:paraId="74BA7F46" w14:textId="77777777" w:rsidR="00722C9F" w:rsidRPr="002E229A" w:rsidRDefault="00880C61" w:rsidP="00722C9F">
      <w:pPr>
        <w:tabs>
          <w:tab w:val="center" w:pos="5400"/>
        </w:tabs>
        <w:suppressAutoHyphens/>
        <w:spacing w:line="276" w:lineRule="auto"/>
        <w:jc w:val="center"/>
        <w:rPr>
          <w:rFonts w:asciiTheme="majorHAnsi" w:hAnsiTheme="majorHAnsi"/>
          <w:sz w:val="18"/>
          <w:szCs w:val="20"/>
          <w:lang w:val="es-ES_tradnl"/>
        </w:rPr>
      </w:pPr>
      <w:r w:rsidRPr="002E229A">
        <w:rPr>
          <w:rFonts w:asciiTheme="majorHAnsi" w:hAnsiTheme="majorHAnsi"/>
          <w:sz w:val="18"/>
          <w:szCs w:val="20"/>
          <w:lang w:val="es-ES_tradnl"/>
        </w:rPr>
        <w:t>WASHINGTON DAVID ESPINO MUÑOZ</w:t>
      </w:r>
    </w:p>
    <w:p w14:paraId="31B187E8" w14:textId="6484A769" w:rsidR="0070697F" w:rsidRDefault="008B2B64" w:rsidP="00722C9F">
      <w:pPr>
        <w:tabs>
          <w:tab w:val="center" w:pos="5400"/>
        </w:tabs>
        <w:suppressAutoHyphens/>
        <w:spacing w:line="276" w:lineRule="auto"/>
        <w:jc w:val="center"/>
        <w:rPr>
          <w:rFonts w:asciiTheme="majorHAnsi" w:hAnsiTheme="majorHAnsi"/>
          <w:bCs/>
          <w:sz w:val="18"/>
          <w:szCs w:val="18"/>
          <w:lang w:val="es-ES_tradnl"/>
        </w:rPr>
      </w:pPr>
      <w:r w:rsidRPr="00E476F8">
        <w:rPr>
          <w:rFonts w:asciiTheme="majorHAnsi" w:hAnsiTheme="majorHAnsi"/>
          <w:bCs/>
          <w:sz w:val="18"/>
          <w:szCs w:val="18"/>
          <w:lang w:val="es-ES_tradnl"/>
        </w:rPr>
        <w:t>REPÚBLICA DOMINICANA</w:t>
      </w:r>
    </w:p>
    <w:p w14:paraId="7B70F993" w14:textId="38237C4E" w:rsidR="00D33374" w:rsidRPr="00E476F8" w:rsidRDefault="00D33374" w:rsidP="00722C9F">
      <w:pPr>
        <w:tabs>
          <w:tab w:val="center" w:pos="5400"/>
        </w:tabs>
        <w:suppressAutoHyphens/>
        <w:spacing w:line="276" w:lineRule="auto"/>
        <w:jc w:val="center"/>
        <w:rPr>
          <w:rFonts w:asciiTheme="majorHAnsi" w:hAnsiTheme="majorHAnsi"/>
          <w:sz w:val="18"/>
          <w:szCs w:val="18"/>
          <w:lang w:val="es-ES_tradnl"/>
        </w:rPr>
      </w:pPr>
      <w:r>
        <w:rPr>
          <w:rFonts w:asciiTheme="majorHAnsi" w:hAnsiTheme="majorHAnsi"/>
          <w:bCs/>
          <w:sz w:val="18"/>
          <w:szCs w:val="18"/>
          <w:lang w:val="es-ES_tradnl"/>
        </w:rPr>
        <w:t>5 DE JUNIO DE 2017</w:t>
      </w:r>
    </w:p>
    <w:p w14:paraId="59FFA605" w14:textId="77777777" w:rsidR="00722C9F" w:rsidRPr="002E229A" w:rsidRDefault="00722C9F" w:rsidP="00722C9F">
      <w:pPr>
        <w:tabs>
          <w:tab w:val="center" w:pos="5400"/>
        </w:tabs>
        <w:suppressAutoHyphens/>
        <w:spacing w:line="276" w:lineRule="auto"/>
        <w:jc w:val="center"/>
        <w:rPr>
          <w:rFonts w:asciiTheme="majorHAnsi" w:hAnsiTheme="majorHAnsi"/>
          <w:sz w:val="18"/>
          <w:szCs w:val="20"/>
          <w:lang w:val="es-ES_tradnl"/>
        </w:rPr>
      </w:pPr>
    </w:p>
    <w:p w14:paraId="3F90F5BF" w14:textId="77777777" w:rsidR="00547D7F" w:rsidRPr="002E229A" w:rsidRDefault="00547D7F" w:rsidP="00722C9F">
      <w:pPr>
        <w:tabs>
          <w:tab w:val="center" w:pos="5400"/>
        </w:tabs>
        <w:suppressAutoHyphens/>
        <w:spacing w:line="276" w:lineRule="auto"/>
        <w:jc w:val="center"/>
        <w:rPr>
          <w:rFonts w:asciiTheme="majorHAnsi" w:hAnsiTheme="majorHAnsi"/>
          <w:sz w:val="18"/>
          <w:szCs w:val="20"/>
          <w:lang w:val="es-ES_tradnl"/>
        </w:rPr>
      </w:pPr>
    </w:p>
    <w:p w14:paraId="37306865" w14:textId="77777777" w:rsidR="0063685A" w:rsidRPr="002E229A" w:rsidRDefault="0063685A" w:rsidP="008645D0">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I.</w:t>
      </w:r>
      <w:r w:rsidRPr="002E229A">
        <w:rPr>
          <w:rFonts w:asciiTheme="majorHAnsi" w:hAnsiTheme="majorHAnsi"/>
          <w:b/>
          <w:bCs/>
          <w:sz w:val="20"/>
          <w:szCs w:val="20"/>
          <w:lang w:val="es-ES_tradnl"/>
        </w:rPr>
        <w:tab/>
        <w:t>RESUMEN</w:t>
      </w:r>
    </w:p>
    <w:p w14:paraId="5721B385" w14:textId="15CF3F87" w:rsidR="00BD4403" w:rsidRPr="002E229A"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E229A">
        <w:rPr>
          <w:rFonts w:ascii="Cambria" w:hAnsi="Cambria"/>
          <w:sz w:val="20"/>
          <w:szCs w:val="20"/>
          <w:lang w:val="es-ES_tradnl"/>
        </w:rPr>
        <w:t xml:space="preserve">El </w:t>
      </w:r>
      <w:r w:rsidR="00880C61" w:rsidRPr="002E229A">
        <w:rPr>
          <w:rFonts w:ascii="Cambria" w:hAnsi="Cambria"/>
          <w:sz w:val="20"/>
          <w:szCs w:val="20"/>
          <w:lang w:val="es-ES_tradnl"/>
        </w:rPr>
        <w:t>29 de abril de 2004</w:t>
      </w:r>
      <w:r w:rsidRPr="002E229A">
        <w:rPr>
          <w:rFonts w:ascii="Cambria" w:hAnsi="Cambria"/>
          <w:sz w:val="20"/>
          <w:szCs w:val="20"/>
          <w:lang w:val="es-ES_tradnl"/>
        </w:rPr>
        <w:t xml:space="preserve"> la Comisión Interamericana de Derechos Humanos (en adelante, “la Comisión Interamericana”, “la Comisión” o “la CIDH”) recibió una petición presentada por </w:t>
      </w:r>
      <w:r w:rsidR="00880C61" w:rsidRPr="002E229A">
        <w:rPr>
          <w:rFonts w:ascii="Cambria" w:hAnsi="Cambria"/>
          <w:sz w:val="20"/>
          <w:szCs w:val="20"/>
          <w:lang w:val="es-ES_tradnl"/>
        </w:rPr>
        <w:t xml:space="preserve">Washington David Espino Muñoz </w:t>
      </w:r>
      <w:r w:rsidRPr="002E229A">
        <w:rPr>
          <w:rFonts w:ascii="Cambria" w:hAnsi="Cambria"/>
          <w:sz w:val="20"/>
          <w:szCs w:val="20"/>
          <w:lang w:val="es-ES_tradnl"/>
        </w:rPr>
        <w:t>(en adelante, “</w:t>
      </w:r>
      <w:r w:rsidR="00880C61" w:rsidRPr="002E229A">
        <w:rPr>
          <w:rFonts w:ascii="Cambria" w:eastAsia="SimSun" w:hAnsi="Cambria"/>
          <w:sz w:val="20"/>
          <w:szCs w:val="20"/>
          <w:lang w:val="es-ES_tradnl"/>
        </w:rPr>
        <w:t>el peticionario</w:t>
      </w:r>
      <w:r w:rsidRPr="002E229A">
        <w:rPr>
          <w:rFonts w:ascii="Cambria" w:hAnsi="Cambria"/>
          <w:sz w:val="20"/>
          <w:szCs w:val="20"/>
          <w:lang w:val="es-ES_tradnl"/>
        </w:rPr>
        <w:t>”</w:t>
      </w:r>
      <w:r w:rsidR="00A10AC7" w:rsidRPr="002E229A">
        <w:rPr>
          <w:rFonts w:ascii="Cambria" w:hAnsi="Cambria"/>
          <w:sz w:val="20"/>
          <w:szCs w:val="20"/>
          <w:lang w:val="es-ES_tradnl"/>
        </w:rPr>
        <w:t xml:space="preserve">, </w:t>
      </w:r>
      <w:r w:rsidR="00880C61" w:rsidRPr="002E229A">
        <w:rPr>
          <w:rFonts w:ascii="Cambria" w:hAnsi="Cambria"/>
          <w:sz w:val="20"/>
          <w:szCs w:val="20"/>
          <w:lang w:val="es-ES_tradnl"/>
        </w:rPr>
        <w:t>“la presunta víctima”</w:t>
      </w:r>
      <w:r w:rsidR="00A10AC7" w:rsidRPr="002E229A">
        <w:rPr>
          <w:rFonts w:ascii="Cambria" w:hAnsi="Cambria"/>
          <w:sz w:val="20"/>
          <w:szCs w:val="20"/>
          <w:lang w:val="es-ES_tradnl"/>
        </w:rPr>
        <w:t xml:space="preserve"> o “el señor Espino”</w:t>
      </w:r>
      <w:r w:rsidRPr="002E229A">
        <w:rPr>
          <w:rFonts w:ascii="Cambria" w:hAnsi="Cambria"/>
          <w:sz w:val="20"/>
          <w:szCs w:val="20"/>
          <w:lang w:val="es-ES_tradnl"/>
        </w:rPr>
        <w:t xml:space="preserve">) </w:t>
      </w:r>
      <w:r w:rsidR="00146EE2">
        <w:rPr>
          <w:rFonts w:ascii="Cambria" w:hAnsi="Cambria"/>
          <w:sz w:val="20"/>
          <w:szCs w:val="20"/>
          <w:lang w:val="es-ES_tradnl"/>
        </w:rPr>
        <w:t xml:space="preserve">en </w:t>
      </w:r>
      <w:r w:rsidRPr="002E229A">
        <w:rPr>
          <w:rFonts w:ascii="Cambria" w:hAnsi="Cambria"/>
          <w:sz w:val="20"/>
          <w:szCs w:val="20"/>
          <w:lang w:val="es-ES_tradnl"/>
        </w:rPr>
        <w:t>contra</w:t>
      </w:r>
      <w:r w:rsidR="00B3634A" w:rsidRPr="002E229A">
        <w:rPr>
          <w:rFonts w:ascii="Cambria" w:hAnsi="Cambria"/>
          <w:sz w:val="20"/>
          <w:szCs w:val="20"/>
          <w:lang w:val="es-ES_tradnl"/>
        </w:rPr>
        <w:t xml:space="preserve"> </w:t>
      </w:r>
      <w:r w:rsidR="00146EE2">
        <w:rPr>
          <w:rFonts w:ascii="Cambria" w:hAnsi="Cambria"/>
          <w:sz w:val="20"/>
          <w:szCs w:val="20"/>
          <w:lang w:val="es-ES_tradnl"/>
        </w:rPr>
        <w:t xml:space="preserve">de </w:t>
      </w:r>
      <w:r w:rsidR="00B3634A" w:rsidRPr="002E229A">
        <w:rPr>
          <w:rFonts w:ascii="Cambria" w:hAnsi="Cambria"/>
          <w:sz w:val="20"/>
          <w:szCs w:val="20"/>
          <w:lang w:val="es-ES_tradnl"/>
        </w:rPr>
        <w:t xml:space="preserve">la </w:t>
      </w:r>
      <w:r w:rsidR="00B3634A" w:rsidRPr="002E229A">
        <w:rPr>
          <w:rFonts w:ascii="Cambria" w:hAnsi="Cambria"/>
          <w:bCs/>
          <w:sz w:val="20"/>
          <w:szCs w:val="20"/>
          <w:lang w:val="es-ES_tradnl"/>
        </w:rPr>
        <w:t>República Dominicana</w:t>
      </w:r>
      <w:r w:rsidRPr="002E229A">
        <w:rPr>
          <w:rFonts w:ascii="Cambria" w:hAnsi="Cambria"/>
          <w:sz w:val="20"/>
          <w:szCs w:val="20"/>
          <w:lang w:val="es-ES_tradnl"/>
        </w:rPr>
        <w:t xml:space="preserve"> (en adelante, “</w:t>
      </w:r>
      <w:r w:rsidR="00B3634A" w:rsidRPr="002E229A">
        <w:rPr>
          <w:rFonts w:ascii="Cambria" w:hAnsi="Cambria"/>
          <w:bCs/>
          <w:sz w:val="20"/>
          <w:szCs w:val="20"/>
          <w:lang w:val="es-ES_tradnl"/>
        </w:rPr>
        <w:t>República Dominicana</w:t>
      </w:r>
      <w:r w:rsidR="00B3634A" w:rsidRPr="002E229A">
        <w:rPr>
          <w:rFonts w:ascii="Cambria" w:hAnsi="Cambria"/>
          <w:sz w:val="20"/>
          <w:szCs w:val="20"/>
          <w:lang w:val="es-ES_tradnl"/>
        </w:rPr>
        <w:t>” o “el Estado”)</w:t>
      </w:r>
      <w:r w:rsidR="004E68D1">
        <w:rPr>
          <w:rFonts w:ascii="Cambria" w:hAnsi="Cambria"/>
          <w:sz w:val="20"/>
          <w:szCs w:val="20"/>
          <w:lang w:val="es-ES_tradnl"/>
        </w:rPr>
        <w:t xml:space="preserve"> por alegadas violaciones al debido proceso</w:t>
      </w:r>
      <w:r w:rsidR="00F96344">
        <w:rPr>
          <w:rFonts w:ascii="Cambria" w:hAnsi="Cambria"/>
          <w:sz w:val="20"/>
          <w:szCs w:val="20"/>
          <w:lang w:val="es-ES_tradnl"/>
        </w:rPr>
        <w:t xml:space="preserve"> en el marco de un proceso disciplinario</w:t>
      </w:r>
      <w:r w:rsidR="00B3634A" w:rsidRPr="002E229A">
        <w:rPr>
          <w:rFonts w:ascii="Cambria" w:hAnsi="Cambria"/>
          <w:sz w:val="20"/>
          <w:szCs w:val="20"/>
          <w:lang w:val="es-ES_tradnl"/>
        </w:rPr>
        <w:t>.</w:t>
      </w:r>
    </w:p>
    <w:p w14:paraId="42F0E46F" w14:textId="0965D712" w:rsidR="00BD4403" w:rsidRPr="002E229A" w:rsidRDefault="00580D41"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_tradnl"/>
        </w:rPr>
      </w:pPr>
      <w:r w:rsidRPr="002E229A">
        <w:rPr>
          <w:rFonts w:asciiTheme="majorHAnsi" w:eastAsia="SimSun" w:hAnsiTheme="majorHAnsi"/>
          <w:sz w:val="20"/>
          <w:szCs w:val="20"/>
          <w:lang w:val="es-ES_tradnl"/>
        </w:rPr>
        <w:t>El peticionario sostiene</w:t>
      </w:r>
      <w:r w:rsidR="00BD4403" w:rsidRPr="002E229A">
        <w:rPr>
          <w:rFonts w:asciiTheme="majorHAnsi" w:eastAsia="SimSun" w:hAnsiTheme="majorHAnsi"/>
          <w:sz w:val="20"/>
          <w:szCs w:val="20"/>
          <w:lang w:val="es-ES_tradnl"/>
        </w:rPr>
        <w:t xml:space="preserve"> que </w:t>
      </w:r>
      <w:r w:rsidR="005D19B7" w:rsidRPr="005D19B7">
        <w:rPr>
          <w:rFonts w:asciiTheme="majorHAnsi" w:hAnsiTheme="majorHAnsi" w:cs="Arial"/>
          <w:sz w:val="20"/>
          <w:szCs w:val="20"/>
          <w:lang w:val="es-ES_tradnl"/>
        </w:rPr>
        <w:t xml:space="preserve">fue destituido de su cargo como </w:t>
      </w:r>
      <w:r w:rsidR="005D19B7">
        <w:rPr>
          <w:rFonts w:asciiTheme="majorHAnsi" w:hAnsiTheme="majorHAnsi" w:cs="Arial"/>
          <w:sz w:val="20"/>
          <w:szCs w:val="20"/>
          <w:lang w:val="es-ES_tradnl"/>
        </w:rPr>
        <w:t>Magistrado de</w:t>
      </w:r>
      <w:r w:rsidR="005D19B7" w:rsidRPr="005D19B7">
        <w:rPr>
          <w:rFonts w:asciiTheme="majorHAnsi" w:hAnsiTheme="majorHAnsi" w:cs="Arial"/>
          <w:sz w:val="20"/>
          <w:szCs w:val="20"/>
          <w:lang w:val="es-ES_tradnl"/>
        </w:rPr>
        <w:t xml:space="preserve"> la Corte de Trabajo del Departamento Judic</w:t>
      </w:r>
      <w:r w:rsidR="005D19B7">
        <w:rPr>
          <w:rFonts w:asciiTheme="majorHAnsi" w:hAnsiTheme="majorHAnsi" w:cs="Arial"/>
          <w:sz w:val="20"/>
          <w:szCs w:val="20"/>
          <w:lang w:val="es-ES_tradnl"/>
        </w:rPr>
        <w:t>ial de San Francisco de Macorís, a través de un proc</w:t>
      </w:r>
      <w:r w:rsidR="004E68D1">
        <w:rPr>
          <w:rFonts w:asciiTheme="majorHAnsi" w:hAnsiTheme="majorHAnsi" w:cs="Arial"/>
          <w:sz w:val="20"/>
          <w:szCs w:val="20"/>
          <w:lang w:val="es-ES_tradnl"/>
        </w:rPr>
        <w:t xml:space="preserve">eso disciplinario que no respetó las </w:t>
      </w:r>
      <w:r w:rsidR="005D19B7">
        <w:rPr>
          <w:rFonts w:asciiTheme="majorHAnsi" w:hAnsiTheme="majorHAnsi" w:cs="Arial"/>
          <w:sz w:val="20"/>
          <w:szCs w:val="20"/>
          <w:lang w:val="es-ES_tradnl"/>
        </w:rPr>
        <w:t xml:space="preserve">garantías judiciales. De igual forma alega que no </w:t>
      </w:r>
      <w:r w:rsidR="00146EE2">
        <w:rPr>
          <w:rFonts w:asciiTheme="majorHAnsi" w:hAnsiTheme="majorHAnsi" w:cs="Arial"/>
          <w:sz w:val="20"/>
          <w:szCs w:val="20"/>
          <w:lang w:val="es-ES_tradnl"/>
        </w:rPr>
        <w:t>existía</w:t>
      </w:r>
      <w:r w:rsidR="005D19B7">
        <w:rPr>
          <w:rFonts w:asciiTheme="majorHAnsi" w:hAnsiTheme="majorHAnsi" w:cs="Arial"/>
          <w:sz w:val="20"/>
          <w:szCs w:val="20"/>
          <w:lang w:val="es-ES_tradnl"/>
        </w:rPr>
        <w:t xml:space="preserve"> dentro del orden jurídico de República Dominicana un recurso para impugnar la decisión de la Suprema Corte de Justicia de suspenderlo sin goce de sueldo durante la sustanciación del proceso</w:t>
      </w:r>
      <w:r w:rsidR="00BD4403" w:rsidRPr="002E229A">
        <w:rPr>
          <w:rFonts w:asciiTheme="majorHAnsi" w:eastAsia="SimSun" w:hAnsiTheme="majorHAnsi"/>
          <w:sz w:val="20"/>
          <w:szCs w:val="20"/>
          <w:lang w:val="es-ES_tradnl"/>
        </w:rPr>
        <w:t xml:space="preserve">. </w:t>
      </w:r>
      <w:r w:rsidR="005D19B7" w:rsidRPr="005D19B7">
        <w:rPr>
          <w:rFonts w:asciiTheme="majorHAnsi" w:eastAsia="SimSun" w:hAnsiTheme="majorHAnsi"/>
          <w:sz w:val="20"/>
          <w:szCs w:val="20"/>
        </w:rPr>
        <w:t xml:space="preserve">Por su parte el Estado señala que </w:t>
      </w:r>
      <w:r w:rsidR="00F96344">
        <w:rPr>
          <w:rFonts w:asciiTheme="majorHAnsi" w:eastAsia="SimSun" w:hAnsiTheme="majorHAnsi"/>
          <w:sz w:val="20"/>
          <w:szCs w:val="20"/>
        </w:rPr>
        <w:t>el peticionario no agotó los recursos de amparo y de revisión que se encontraban a su disposición para poder controvertir la suspensión sin goce de sueldo</w:t>
      </w:r>
      <w:r w:rsidR="005D19B7" w:rsidRPr="005D19B7">
        <w:rPr>
          <w:rFonts w:asciiTheme="majorHAnsi" w:eastAsia="SimSun" w:hAnsiTheme="majorHAnsi"/>
          <w:sz w:val="20"/>
          <w:szCs w:val="20"/>
        </w:rPr>
        <w:t>.</w:t>
      </w:r>
      <w:r w:rsidR="005D19B7">
        <w:rPr>
          <w:rFonts w:asciiTheme="majorHAnsi" w:eastAsia="SimSun" w:hAnsiTheme="majorHAnsi"/>
          <w:sz w:val="20"/>
          <w:szCs w:val="20"/>
        </w:rPr>
        <w:t xml:space="preserve"> Además, sostiene que el proceso disciplinario fue llevado a</w:t>
      </w:r>
      <w:r w:rsidR="004E68D1">
        <w:rPr>
          <w:rFonts w:asciiTheme="majorHAnsi" w:eastAsia="SimSun" w:hAnsiTheme="majorHAnsi"/>
          <w:sz w:val="20"/>
          <w:szCs w:val="20"/>
        </w:rPr>
        <w:t xml:space="preserve"> cabo con las debidas garantías y</w:t>
      </w:r>
      <w:r w:rsidR="005D19B7">
        <w:rPr>
          <w:rFonts w:asciiTheme="majorHAnsi" w:eastAsia="SimSun" w:hAnsiTheme="majorHAnsi"/>
          <w:sz w:val="20"/>
          <w:szCs w:val="20"/>
        </w:rPr>
        <w:t xml:space="preserve"> dentro de un plazo razonable.</w:t>
      </w:r>
    </w:p>
    <w:p w14:paraId="2E785E7A" w14:textId="22490DD0" w:rsidR="00F42C5C" w:rsidRPr="002E229A" w:rsidRDefault="00E8378B" w:rsidP="00146E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sz w:val="20"/>
          <w:szCs w:val="20"/>
          <w:lang w:val="es-ES_tradnl"/>
        </w:rPr>
        <w:t xml:space="preserve">Sin prejuzgar sobre el fondo de la denuncia, tras analizar las posiciones de las partes y en cumplimiento de los requisitos previstos en los </w:t>
      </w:r>
      <w:r w:rsidR="00D34BEA" w:rsidRPr="002E229A">
        <w:rPr>
          <w:rFonts w:asciiTheme="majorHAnsi" w:hAnsiTheme="majorHAnsi"/>
          <w:sz w:val="20"/>
          <w:szCs w:val="20"/>
        </w:rPr>
        <w:t>artículos 46 y 47 de la Convención Americana sobre los Derechos Humanos (en adelante, "la Convención Americana" o "la Convención")</w:t>
      </w:r>
      <w:r w:rsidR="006141F2">
        <w:rPr>
          <w:rFonts w:asciiTheme="majorHAnsi" w:hAnsiTheme="majorHAnsi"/>
          <w:sz w:val="20"/>
          <w:szCs w:val="20"/>
        </w:rPr>
        <w:t xml:space="preserve"> y </w:t>
      </w:r>
      <w:r w:rsidR="006141F2" w:rsidRPr="002E229A">
        <w:rPr>
          <w:rFonts w:asciiTheme="majorHAnsi" w:hAnsiTheme="majorHAnsi"/>
          <w:sz w:val="20"/>
          <w:szCs w:val="20"/>
        </w:rPr>
        <w:t>31 a 34 del Reglamento de la CIDH (en adelante “Reglamento”)</w:t>
      </w:r>
      <w:r w:rsidR="006141F2">
        <w:rPr>
          <w:rFonts w:asciiTheme="majorHAnsi" w:hAnsiTheme="majorHAnsi"/>
          <w:sz w:val="20"/>
          <w:szCs w:val="20"/>
        </w:rPr>
        <w:t>,</w:t>
      </w:r>
      <w:r w:rsidRPr="002E229A">
        <w:rPr>
          <w:rFonts w:asciiTheme="majorHAnsi" w:hAnsiTheme="majorHAnsi"/>
          <w:sz w:val="20"/>
          <w:szCs w:val="20"/>
          <w:lang w:val="es-ES_tradnl"/>
        </w:rPr>
        <w:t xml:space="preserve"> la Comisión decide declarar la petición admisible a efectos de examinar los alegatos relativos a la presunta violación </w:t>
      </w:r>
      <w:r w:rsidR="00D34BEA" w:rsidRPr="002E229A">
        <w:rPr>
          <w:rFonts w:asciiTheme="majorHAnsi" w:hAnsiTheme="majorHAnsi"/>
          <w:sz w:val="20"/>
          <w:szCs w:val="20"/>
          <w:lang w:val="es-ES_tradnl"/>
        </w:rPr>
        <w:t>de los derechos consagrados en los artículos</w:t>
      </w:r>
      <w:r w:rsidRPr="002E229A">
        <w:rPr>
          <w:rFonts w:asciiTheme="majorHAnsi" w:hAnsiTheme="majorHAnsi"/>
          <w:sz w:val="20"/>
          <w:szCs w:val="20"/>
          <w:lang w:val="es-ES_tradnl"/>
        </w:rPr>
        <w:t xml:space="preserve"> </w:t>
      </w:r>
      <w:r w:rsidR="00A958BC">
        <w:rPr>
          <w:rFonts w:asciiTheme="majorHAnsi" w:hAnsiTheme="majorHAnsi"/>
          <w:sz w:val="20"/>
          <w:szCs w:val="20"/>
          <w:lang w:val="es-ES_tradnl"/>
        </w:rPr>
        <w:t>5 (derecho a la integridad personal), 8 (garantías judiciales), 9 (principio de legalidad y de r</w:t>
      </w:r>
      <w:r w:rsidR="00A958BC" w:rsidRPr="00AD63C4">
        <w:rPr>
          <w:rFonts w:asciiTheme="majorHAnsi" w:hAnsiTheme="majorHAnsi"/>
          <w:sz w:val="20"/>
          <w:szCs w:val="20"/>
          <w:lang w:val="es-ES_tradnl"/>
        </w:rPr>
        <w:t>etroactividad</w:t>
      </w:r>
      <w:r w:rsidR="00B0657A">
        <w:rPr>
          <w:rFonts w:asciiTheme="majorHAnsi" w:hAnsiTheme="majorHAnsi"/>
          <w:sz w:val="20"/>
          <w:szCs w:val="20"/>
          <w:lang w:val="es-ES_tradnl"/>
        </w:rPr>
        <w:t>)</w:t>
      </w:r>
      <w:r w:rsidR="00A958BC">
        <w:rPr>
          <w:rFonts w:asciiTheme="majorHAnsi" w:hAnsiTheme="majorHAnsi"/>
          <w:sz w:val="20"/>
          <w:szCs w:val="20"/>
          <w:lang w:val="es-ES_tradnl"/>
        </w:rPr>
        <w:t xml:space="preserve"> y 25 (p</w:t>
      </w:r>
      <w:r w:rsidR="00A958BC" w:rsidRPr="00AD63C4">
        <w:rPr>
          <w:rFonts w:asciiTheme="majorHAnsi" w:hAnsiTheme="majorHAnsi"/>
          <w:sz w:val="20"/>
          <w:szCs w:val="20"/>
          <w:lang w:val="es-ES_tradnl"/>
        </w:rPr>
        <w:t xml:space="preserve">rotección judicial) </w:t>
      </w:r>
      <w:r w:rsidRPr="002E229A">
        <w:rPr>
          <w:rFonts w:asciiTheme="majorHAnsi" w:hAnsiTheme="majorHAnsi"/>
          <w:sz w:val="20"/>
          <w:szCs w:val="20"/>
        </w:rPr>
        <w:t xml:space="preserve">de </w:t>
      </w:r>
      <w:r w:rsidR="00D34BEA" w:rsidRPr="002E229A">
        <w:rPr>
          <w:rFonts w:asciiTheme="majorHAnsi" w:hAnsiTheme="majorHAnsi"/>
          <w:sz w:val="20"/>
          <w:szCs w:val="20"/>
          <w:lang w:val="es-ES_tradnl"/>
        </w:rPr>
        <w:t>la Convención</w:t>
      </w:r>
      <w:r w:rsidRPr="002E229A">
        <w:rPr>
          <w:rFonts w:asciiTheme="majorHAnsi" w:hAnsiTheme="majorHAnsi"/>
          <w:sz w:val="20"/>
          <w:szCs w:val="20"/>
        </w:rPr>
        <w:t xml:space="preserve">. </w:t>
      </w:r>
      <w:r w:rsidR="00B0657A">
        <w:rPr>
          <w:rFonts w:asciiTheme="majorHAnsi" w:hAnsiTheme="majorHAnsi"/>
          <w:sz w:val="20"/>
          <w:szCs w:val="20"/>
        </w:rPr>
        <w:t>L</w:t>
      </w:r>
      <w:r w:rsidRPr="002E229A">
        <w:rPr>
          <w:rFonts w:asciiTheme="majorHAnsi" w:hAnsiTheme="majorHAnsi"/>
          <w:sz w:val="20"/>
          <w:szCs w:val="20"/>
          <w:lang w:val="es-ES_tradnl"/>
        </w:rPr>
        <w:t xml:space="preserve">a Comisión decide declarar la </w:t>
      </w:r>
      <w:r w:rsidR="00D34BEA" w:rsidRPr="002E229A">
        <w:rPr>
          <w:rFonts w:asciiTheme="majorHAnsi" w:hAnsiTheme="majorHAnsi"/>
          <w:sz w:val="20"/>
          <w:szCs w:val="20"/>
          <w:lang w:val="es-ES_tradnl"/>
        </w:rPr>
        <w:t>petición inadmisible respecto a</w:t>
      </w:r>
      <w:r w:rsidR="00B0657A">
        <w:rPr>
          <w:rFonts w:asciiTheme="majorHAnsi" w:hAnsiTheme="majorHAnsi"/>
          <w:sz w:val="20"/>
          <w:szCs w:val="20"/>
          <w:lang w:val="es-ES_tradnl"/>
        </w:rPr>
        <w:t xml:space="preserve"> los</w:t>
      </w:r>
      <w:r w:rsidR="00A958BC">
        <w:rPr>
          <w:rFonts w:asciiTheme="majorHAnsi" w:hAnsiTheme="majorHAnsi"/>
          <w:sz w:val="20"/>
          <w:szCs w:val="20"/>
          <w:lang w:val="es-ES_tradnl"/>
        </w:rPr>
        <w:t xml:space="preserve"> </w:t>
      </w:r>
      <w:r w:rsidR="00D34BEA" w:rsidRPr="002E229A">
        <w:rPr>
          <w:rFonts w:asciiTheme="majorHAnsi" w:hAnsiTheme="majorHAnsi"/>
          <w:sz w:val="20"/>
          <w:szCs w:val="20"/>
          <w:lang w:val="es-ES_tradnl"/>
        </w:rPr>
        <w:t>artículo</w:t>
      </w:r>
      <w:r w:rsidR="00B0657A">
        <w:rPr>
          <w:rFonts w:asciiTheme="majorHAnsi" w:hAnsiTheme="majorHAnsi"/>
          <w:sz w:val="20"/>
          <w:szCs w:val="20"/>
          <w:lang w:val="es-ES_tradnl"/>
        </w:rPr>
        <w:t>s 11 (protección de la honra y de la dignidad) y</w:t>
      </w:r>
      <w:r w:rsidR="00146EE2">
        <w:rPr>
          <w:rFonts w:asciiTheme="majorHAnsi" w:hAnsiTheme="majorHAnsi"/>
          <w:sz w:val="20"/>
          <w:szCs w:val="20"/>
          <w:lang w:val="es-ES_tradnl"/>
        </w:rPr>
        <w:t xml:space="preserve"> 24 (</w:t>
      </w:r>
      <w:r w:rsidR="006D6570">
        <w:rPr>
          <w:rFonts w:asciiTheme="majorHAnsi" w:hAnsiTheme="majorHAnsi"/>
          <w:sz w:val="20"/>
          <w:szCs w:val="20"/>
          <w:lang w:val="es-ES_tradnl"/>
        </w:rPr>
        <w:t>i</w:t>
      </w:r>
      <w:r w:rsidR="00146EE2">
        <w:rPr>
          <w:rFonts w:asciiTheme="majorHAnsi" w:hAnsiTheme="majorHAnsi"/>
          <w:sz w:val="20"/>
          <w:szCs w:val="20"/>
          <w:lang w:val="es-ES_tradnl"/>
        </w:rPr>
        <w:t xml:space="preserve">gualdad ante la </w:t>
      </w:r>
      <w:r w:rsidR="006D6570">
        <w:rPr>
          <w:rFonts w:asciiTheme="majorHAnsi" w:hAnsiTheme="majorHAnsi"/>
          <w:sz w:val="20"/>
          <w:szCs w:val="20"/>
          <w:lang w:val="es-ES_tradnl"/>
        </w:rPr>
        <w:t>l</w:t>
      </w:r>
      <w:r w:rsidR="00146EE2">
        <w:rPr>
          <w:rFonts w:asciiTheme="majorHAnsi" w:hAnsiTheme="majorHAnsi"/>
          <w:sz w:val="20"/>
          <w:szCs w:val="20"/>
          <w:lang w:val="es-ES_tradnl"/>
        </w:rPr>
        <w:t>ey)</w:t>
      </w:r>
      <w:r w:rsidRPr="002E229A">
        <w:rPr>
          <w:rFonts w:asciiTheme="majorHAnsi" w:hAnsiTheme="majorHAnsi"/>
          <w:sz w:val="20"/>
          <w:szCs w:val="20"/>
          <w:lang w:val="es-ES_tradnl"/>
        </w:rPr>
        <w:t>. La Comisión decide además notificar esta decisión a las partes, publicarla e incluirla en su Informe Anual para la Asamblea General de la Organización de los Estados Americanos.</w:t>
      </w:r>
    </w:p>
    <w:p w14:paraId="5ACD343A" w14:textId="77777777" w:rsidR="0063685A" w:rsidRPr="002E229A" w:rsidRDefault="0063685A" w:rsidP="008645D0">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II.</w:t>
      </w:r>
      <w:r w:rsidRPr="002E229A">
        <w:rPr>
          <w:rFonts w:asciiTheme="majorHAnsi" w:hAnsiTheme="majorHAnsi"/>
          <w:b/>
          <w:bCs/>
          <w:sz w:val="20"/>
          <w:szCs w:val="20"/>
          <w:lang w:val="es-ES_tradnl"/>
        </w:rPr>
        <w:tab/>
        <w:t>TRÁMITE ANTE LA CIDH</w:t>
      </w:r>
    </w:p>
    <w:p w14:paraId="0D5980F8" w14:textId="7053AFEB" w:rsidR="00D01FF8" w:rsidRPr="002E229A" w:rsidRDefault="00580D41" w:rsidP="008156C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sz w:val="20"/>
          <w:szCs w:val="20"/>
          <w:lang w:val="es-ES_tradnl"/>
        </w:rPr>
        <w:t xml:space="preserve">La CIDH recibió la petición el </w:t>
      </w:r>
      <w:r w:rsidR="002F6392" w:rsidRPr="002E229A">
        <w:rPr>
          <w:rFonts w:asciiTheme="majorHAnsi" w:hAnsiTheme="majorHAnsi"/>
          <w:sz w:val="20"/>
          <w:szCs w:val="20"/>
          <w:lang w:val="es-ES_tradnl"/>
        </w:rPr>
        <w:t>29 de abril de 2004</w:t>
      </w:r>
      <w:r w:rsidRPr="002E229A">
        <w:rPr>
          <w:rFonts w:asciiTheme="majorHAnsi" w:hAnsiTheme="majorHAnsi"/>
          <w:sz w:val="20"/>
          <w:szCs w:val="20"/>
          <w:lang w:val="es-ES_tradnl"/>
        </w:rPr>
        <w:t xml:space="preserve"> y transmitió copia de las partes pertinentes al Estado el </w:t>
      </w:r>
      <w:r w:rsidR="00EB42DD" w:rsidRPr="002E229A">
        <w:rPr>
          <w:rFonts w:asciiTheme="majorHAnsi" w:hAnsiTheme="majorHAnsi"/>
          <w:sz w:val="20"/>
          <w:szCs w:val="20"/>
          <w:lang w:val="es-ES_tradnl"/>
        </w:rPr>
        <w:t>23</w:t>
      </w:r>
      <w:r w:rsidR="008156C8" w:rsidRPr="002E229A">
        <w:rPr>
          <w:rFonts w:asciiTheme="majorHAnsi" w:hAnsiTheme="majorHAnsi"/>
          <w:sz w:val="20"/>
          <w:szCs w:val="20"/>
          <w:lang w:val="es-ES_tradnl"/>
        </w:rPr>
        <w:t xml:space="preserve"> de julio de 2004</w:t>
      </w:r>
      <w:r w:rsidRPr="002E229A">
        <w:rPr>
          <w:rFonts w:asciiTheme="majorHAnsi" w:hAnsiTheme="majorHAnsi"/>
          <w:sz w:val="20"/>
          <w:szCs w:val="20"/>
          <w:lang w:val="es-ES_tradnl"/>
        </w:rPr>
        <w:t xml:space="preserve">, otorgándole un plazo de </w:t>
      </w:r>
      <w:r w:rsidR="008156C8" w:rsidRPr="002E229A">
        <w:rPr>
          <w:rFonts w:asciiTheme="majorHAnsi" w:hAnsiTheme="majorHAnsi"/>
          <w:sz w:val="20"/>
          <w:szCs w:val="20"/>
          <w:lang w:val="es-ES_tradnl"/>
        </w:rPr>
        <w:t>dos meses</w:t>
      </w:r>
      <w:r w:rsidRPr="002E229A">
        <w:rPr>
          <w:rFonts w:asciiTheme="majorHAnsi" w:hAnsiTheme="majorHAnsi"/>
          <w:sz w:val="20"/>
          <w:szCs w:val="20"/>
          <w:lang w:val="es-ES_tradnl"/>
        </w:rPr>
        <w:t xml:space="preserve"> para someter sus observaciones, </w:t>
      </w:r>
      <w:r w:rsidR="008156C8" w:rsidRPr="002E229A">
        <w:rPr>
          <w:rFonts w:asciiTheme="majorHAnsi" w:hAnsiTheme="majorHAnsi"/>
          <w:sz w:val="20"/>
          <w:szCs w:val="20"/>
          <w:lang w:val="es-ES_tradnl"/>
        </w:rPr>
        <w:t>con base en el artículo 30.3 de su Reglamento entonces en vigor</w:t>
      </w:r>
      <w:r w:rsidRPr="002E229A">
        <w:rPr>
          <w:rFonts w:asciiTheme="majorHAnsi" w:hAnsiTheme="majorHAnsi"/>
          <w:sz w:val="20"/>
          <w:szCs w:val="20"/>
          <w:lang w:val="es-ES_tradnl"/>
        </w:rPr>
        <w:t xml:space="preserve">. </w:t>
      </w:r>
      <w:r w:rsidR="008156C8" w:rsidRPr="002E229A">
        <w:rPr>
          <w:rFonts w:asciiTheme="majorHAnsi" w:hAnsiTheme="majorHAnsi"/>
          <w:bCs/>
          <w:sz w:val="20"/>
          <w:szCs w:val="20"/>
          <w:lang w:val="es-ES_tradnl"/>
        </w:rPr>
        <w:t xml:space="preserve">El </w:t>
      </w:r>
      <w:r w:rsidR="00EB3A23" w:rsidRPr="002E229A">
        <w:rPr>
          <w:rFonts w:asciiTheme="majorHAnsi" w:hAnsiTheme="majorHAnsi"/>
          <w:bCs/>
          <w:sz w:val="20"/>
          <w:szCs w:val="20"/>
          <w:lang w:val="es-ES_tradnl"/>
        </w:rPr>
        <w:t xml:space="preserve">23 de septiembre de 2004 </w:t>
      </w:r>
      <w:r w:rsidR="008156C8" w:rsidRPr="002E229A">
        <w:rPr>
          <w:rFonts w:asciiTheme="majorHAnsi" w:hAnsiTheme="majorHAnsi"/>
          <w:bCs/>
          <w:sz w:val="20"/>
          <w:szCs w:val="20"/>
          <w:lang w:val="es-ES_tradnl"/>
        </w:rPr>
        <w:t>se recibió la respuesta del Estado</w:t>
      </w:r>
      <w:r w:rsidR="008156C8" w:rsidRPr="002E229A">
        <w:rPr>
          <w:rFonts w:asciiTheme="majorHAnsi" w:hAnsiTheme="majorHAnsi"/>
          <w:sz w:val="20"/>
          <w:szCs w:val="20"/>
          <w:lang w:val="es-ES_tradnl"/>
        </w:rPr>
        <w:t xml:space="preserve">, la cual fue trasladada </w:t>
      </w:r>
      <w:r w:rsidR="00EB3A23" w:rsidRPr="002E229A">
        <w:rPr>
          <w:rFonts w:asciiTheme="majorHAnsi" w:eastAsia="SimSun" w:hAnsiTheme="majorHAnsi"/>
          <w:sz w:val="20"/>
          <w:szCs w:val="20"/>
          <w:lang w:val="es-ES_tradnl"/>
        </w:rPr>
        <w:t>al peticionario</w:t>
      </w:r>
      <w:r w:rsidR="008156C8" w:rsidRPr="002E229A">
        <w:rPr>
          <w:rFonts w:asciiTheme="majorHAnsi" w:hAnsiTheme="majorHAnsi"/>
          <w:sz w:val="20"/>
          <w:szCs w:val="20"/>
          <w:lang w:val="es-ES_tradnl"/>
        </w:rPr>
        <w:t xml:space="preserve"> el </w:t>
      </w:r>
      <w:r w:rsidR="00DB49CD" w:rsidRPr="002E229A">
        <w:rPr>
          <w:rFonts w:asciiTheme="majorHAnsi" w:hAnsiTheme="majorHAnsi"/>
          <w:sz w:val="20"/>
          <w:szCs w:val="20"/>
          <w:lang w:val="es-ES_tradnl"/>
        </w:rPr>
        <w:t>30 de septiembre de 2004</w:t>
      </w:r>
      <w:r w:rsidR="00C26A77" w:rsidRPr="002E229A">
        <w:rPr>
          <w:rFonts w:asciiTheme="majorHAnsi" w:hAnsiTheme="majorHAnsi"/>
          <w:sz w:val="20"/>
          <w:szCs w:val="20"/>
          <w:lang w:val="es-ES_tradnl"/>
        </w:rPr>
        <w:t>.</w:t>
      </w:r>
    </w:p>
    <w:p w14:paraId="3DB57326" w14:textId="7D4C160C" w:rsidR="00336A74" w:rsidRPr="002E229A" w:rsidRDefault="007903F9" w:rsidP="00E771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sidRPr="002E229A">
        <w:rPr>
          <w:rFonts w:asciiTheme="majorHAnsi" w:hAnsiTheme="majorHAnsi"/>
          <w:sz w:val="20"/>
          <w:szCs w:val="20"/>
          <w:lang w:val="es-ES_tradnl"/>
        </w:rPr>
        <w:t>El peticionario presentó</w:t>
      </w:r>
      <w:r w:rsidR="00580D41" w:rsidRPr="002E229A">
        <w:rPr>
          <w:rFonts w:asciiTheme="majorHAnsi" w:hAnsiTheme="majorHAnsi"/>
          <w:sz w:val="20"/>
          <w:szCs w:val="20"/>
          <w:lang w:val="es-ES_tradnl"/>
        </w:rPr>
        <w:t xml:space="preserve"> observaciones adicionales el</w:t>
      </w:r>
      <w:r w:rsidR="00580D41" w:rsidRPr="002E229A">
        <w:rPr>
          <w:rFonts w:asciiTheme="majorHAnsi" w:hAnsiTheme="majorHAnsi"/>
          <w:bCs/>
          <w:sz w:val="20"/>
          <w:szCs w:val="20"/>
          <w:lang w:val="es-ES_tradnl"/>
        </w:rPr>
        <w:t xml:space="preserve"> </w:t>
      </w:r>
      <w:r w:rsidRPr="002E229A">
        <w:rPr>
          <w:rFonts w:asciiTheme="majorHAnsi" w:hAnsiTheme="majorHAnsi"/>
          <w:bCs/>
          <w:sz w:val="20"/>
          <w:szCs w:val="20"/>
          <w:lang w:val="es-ES_tradnl"/>
        </w:rPr>
        <w:t>12 de octubre de 2004</w:t>
      </w:r>
      <w:r w:rsidR="00545EC1" w:rsidRPr="002E229A">
        <w:rPr>
          <w:rFonts w:asciiTheme="majorHAnsi" w:hAnsiTheme="majorHAnsi"/>
          <w:bCs/>
          <w:sz w:val="20"/>
          <w:szCs w:val="20"/>
          <w:lang w:val="es-ES_tradnl"/>
        </w:rPr>
        <w:t xml:space="preserve"> y el 6 de julio de 2005</w:t>
      </w:r>
      <w:r w:rsidR="00580D41" w:rsidRPr="002E229A">
        <w:rPr>
          <w:rFonts w:asciiTheme="majorHAnsi" w:hAnsiTheme="majorHAnsi"/>
          <w:bCs/>
          <w:sz w:val="20"/>
          <w:szCs w:val="20"/>
          <w:lang w:val="es-ES_tradnl"/>
        </w:rPr>
        <w:t xml:space="preserve">. Por su parte, el Estado remitió observaciones adicionales el </w:t>
      </w:r>
      <w:r w:rsidR="00545EC1" w:rsidRPr="002E229A">
        <w:rPr>
          <w:rFonts w:asciiTheme="majorHAnsi" w:hAnsiTheme="majorHAnsi"/>
          <w:bCs/>
          <w:sz w:val="20"/>
          <w:szCs w:val="20"/>
          <w:lang w:val="es-ES_tradnl"/>
        </w:rPr>
        <w:t>28 de febrero de 2005</w:t>
      </w:r>
      <w:r w:rsidR="00580D41" w:rsidRPr="002E229A">
        <w:rPr>
          <w:rFonts w:asciiTheme="majorHAnsi" w:hAnsiTheme="majorHAnsi"/>
          <w:bCs/>
          <w:sz w:val="20"/>
          <w:szCs w:val="20"/>
          <w:lang w:val="es-ES_tradnl"/>
        </w:rPr>
        <w:t>. Estas observaciones fueron debidamente trasladadas a la parte contraria</w:t>
      </w:r>
      <w:r w:rsidR="00734DCA" w:rsidRPr="002E229A">
        <w:rPr>
          <w:rFonts w:asciiTheme="majorHAnsi" w:hAnsiTheme="majorHAnsi"/>
          <w:sz w:val="20"/>
          <w:szCs w:val="20"/>
          <w:lang w:val="es-ES_tradnl"/>
        </w:rPr>
        <w:t>.</w:t>
      </w:r>
      <w:r w:rsidR="005C1CEF" w:rsidRPr="002E229A">
        <w:rPr>
          <w:rFonts w:asciiTheme="majorHAnsi" w:hAnsiTheme="majorHAnsi"/>
          <w:sz w:val="20"/>
          <w:szCs w:val="20"/>
          <w:lang w:val="es-ES_tradnl"/>
        </w:rPr>
        <w:t xml:space="preserve"> E</w:t>
      </w:r>
      <w:r w:rsidR="002F4FFD" w:rsidRPr="002E229A">
        <w:rPr>
          <w:rFonts w:asciiTheme="majorHAnsi" w:hAnsiTheme="majorHAnsi"/>
          <w:sz w:val="20"/>
          <w:szCs w:val="20"/>
        </w:rPr>
        <w:t xml:space="preserve">l </w:t>
      </w:r>
      <w:r w:rsidR="00776888" w:rsidRPr="002E229A">
        <w:rPr>
          <w:rFonts w:asciiTheme="majorHAnsi" w:hAnsiTheme="majorHAnsi"/>
          <w:sz w:val="20"/>
          <w:szCs w:val="20"/>
        </w:rPr>
        <w:t>8 de abril de 2010</w:t>
      </w:r>
      <w:r w:rsidR="002F4FFD" w:rsidRPr="002E229A">
        <w:rPr>
          <w:rFonts w:asciiTheme="majorHAnsi" w:hAnsiTheme="majorHAnsi"/>
          <w:sz w:val="20"/>
          <w:szCs w:val="20"/>
        </w:rPr>
        <w:t xml:space="preserve"> la CIDH solicitó información actualizada </w:t>
      </w:r>
      <w:r w:rsidR="00776888" w:rsidRPr="002E229A">
        <w:rPr>
          <w:rFonts w:asciiTheme="majorHAnsi" w:hAnsiTheme="majorHAnsi"/>
          <w:sz w:val="20"/>
          <w:szCs w:val="20"/>
        </w:rPr>
        <w:t>al peticionario</w:t>
      </w:r>
      <w:r w:rsidR="005C1CEF" w:rsidRPr="002E229A">
        <w:rPr>
          <w:rFonts w:asciiTheme="majorHAnsi" w:hAnsiTheme="majorHAnsi"/>
          <w:sz w:val="20"/>
          <w:szCs w:val="20"/>
        </w:rPr>
        <w:t xml:space="preserve">, quien </w:t>
      </w:r>
      <w:r w:rsidR="00776888" w:rsidRPr="002E229A">
        <w:rPr>
          <w:rFonts w:asciiTheme="majorHAnsi" w:hAnsiTheme="majorHAnsi"/>
          <w:sz w:val="20"/>
          <w:szCs w:val="20"/>
        </w:rPr>
        <w:t>respondió</w:t>
      </w:r>
      <w:r w:rsidR="002F4FFD" w:rsidRPr="002E229A">
        <w:rPr>
          <w:rFonts w:asciiTheme="majorHAnsi" w:hAnsiTheme="majorHAnsi"/>
          <w:sz w:val="20"/>
          <w:szCs w:val="20"/>
        </w:rPr>
        <w:t xml:space="preserve"> a esta solicitud mediante comunicación del</w:t>
      </w:r>
      <w:r w:rsidR="00776888" w:rsidRPr="002E229A">
        <w:rPr>
          <w:rFonts w:asciiTheme="majorHAnsi" w:hAnsiTheme="majorHAnsi"/>
          <w:sz w:val="20"/>
          <w:szCs w:val="20"/>
        </w:rPr>
        <w:t xml:space="preserve"> 19 de abril de 2010</w:t>
      </w:r>
      <w:r w:rsidR="00B8181F" w:rsidRPr="002E229A">
        <w:rPr>
          <w:rFonts w:asciiTheme="majorHAnsi" w:hAnsiTheme="majorHAnsi"/>
          <w:sz w:val="20"/>
          <w:szCs w:val="20"/>
          <w:lang w:val="es-ES_tradnl"/>
        </w:rPr>
        <w:t>.</w:t>
      </w:r>
      <w:r w:rsidR="00042C24" w:rsidRPr="002E229A">
        <w:rPr>
          <w:rFonts w:asciiTheme="majorHAnsi" w:hAnsiTheme="majorHAnsi"/>
          <w:sz w:val="20"/>
          <w:szCs w:val="20"/>
          <w:lang w:val="es-ES_tradnl"/>
        </w:rPr>
        <w:t xml:space="preserve"> Posteriormente, el Estado remitió </w:t>
      </w:r>
      <w:r w:rsidR="005C1CEF" w:rsidRPr="002E229A">
        <w:rPr>
          <w:rFonts w:asciiTheme="majorHAnsi" w:hAnsiTheme="majorHAnsi"/>
          <w:sz w:val="20"/>
          <w:szCs w:val="20"/>
          <w:lang w:val="es-ES_tradnl"/>
        </w:rPr>
        <w:t>observaciones</w:t>
      </w:r>
      <w:r w:rsidR="00042C24" w:rsidRPr="002E229A">
        <w:rPr>
          <w:rFonts w:asciiTheme="majorHAnsi" w:hAnsiTheme="majorHAnsi"/>
          <w:sz w:val="20"/>
          <w:szCs w:val="20"/>
          <w:lang w:val="es-ES_tradnl"/>
        </w:rPr>
        <w:t xml:space="preserve"> adicional</w:t>
      </w:r>
      <w:r w:rsidR="005C1CEF" w:rsidRPr="002E229A">
        <w:rPr>
          <w:rFonts w:asciiTheme="majorHAnsi" w:hAnsiTheme="majorHAnsi"/>
          <w:sz w:val="20"/>
          <w:szCs w:val="20"/>
          <w:lang w:val="es-ES_tradnl"/>
        </w:rPr>
        <w:t>es</w:t>
      </w:r>
      <w:r w:rsidR="00042C24" w:rsidRPr="002E229A">
        <w:rPr>
          <w:rFonts w:asciiTheme="majorHAnsi" w:hAnsiTheme="majorHAnsi"/>
          <w:sz w:val="20"/>
          <w:szCs w:val="20"/>
          <w:lang w:val="es-ES_tradnl"/>
        </w:rPr>
        <w:t xml:space="preserve"> el 14 de julio de 2010.</w:t>
      </w:r>
      <w:r w:rsidR="004E68D1">
        <w:rPr>
          <w:rFonts w:asciiTheme="majorHAnsi" w:hAnsiTheme="majorHAnsi"/>
          <w:sz w:val="20"/>
          <w:szCs w:val="20"/>
          <w:lang w:val="es-ES_tradnl"/>
        </w:rPr>
        <w:t xml:space="preserve"> Ambas comunicaciones fueron remitidas a la parte contraria.</w:t>
      </w:r>
    </w:p>
    <w:p w14:paraId="750F5676" w14:textId="35DD7D94" w:rsidR="002F4FFD" w:rsidRPr="002E229A" w:rsidRDefault="004E68D1" w:rsidP="007147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240"/>
        <w:jc w:val="both"/>
        <w:rPr>
          <w:rFonts w:asciiTheme="majorHAnsi" w:hAnsiTheme="majorHAnsi"/>
          <w:sz w:val="20"/>
          <w:szCs w:val="20"/>
          <w:lang w:val="es-ES_tradnl"/>
        </w:rPr>
      </w:pPr>
      <w:r w:rsidRPr="006141F2">
        <w:rPr>
          <w:rFonts w:asciiTheme="majorHAnsi" w:hAnsiTheme="majorHAnsi"/>
          <w:sz w:val="20"/>
          <w:szCs w:val="20"/>
        </w:rPr>
        <w:t>E</w:t>
      </w:r>
      <w:r w:rsidR="00E7712B" w:rsidRPr="008F2674">
        <w:rPr>
          <w:rFonts w:asciiTheme="majorHAnsi" w:hAnsiTheme="majorHAnsi"/>
          <w:sz w:val="20"/>
          <w:szCs w:val="20"/>
        </w:rPr>
        <w:t xml:space="preserve">l </w:t>
      </w:r>
      <w:r w:rsidR="00E7712B" w:rsidRPr="003B3592">
        <w:rPr>
          <w:rFonts w:asciiTheme="majorHAnsi" w:hAnsiTheme="majorHAnsi"/>
          <w:sz w:val="20"/>
          <w:szCs w:val="20"/>
        </w:rPr>
        <w:t xml:space="preserve">11 de </w:t>
      </w:r>
      <w:r w:rsidR="005C1CEF" w:rsidRPr="003B3592">
        <w:rPr>
          <w:rFonts w:asciiTheme="majorHAnsi" w:hAnsiTheme="majorHAnsi"/>
          <w:sz w:val="20"/>
          <w:szCs w:val="20"/>
        </w:rPr>
        <w:t>abril</w:t>
      </w:r>
      <w:r w:rsidR="00E7712B" w:rsidRPr="003B3592">
        <w:rPr>
          <w:rFonts w:asciiTheme="majorHAnsi" w:hAnsiTheme="majorHAnsi"/>
          <w:sz w:val="20"/>
          <w:szCs w:val="20"/>
        </w:rPr>
        <w:t xml:space="preserve"> de 2016</w:t>
      </w:r>
      <w:r w:rsidR="00E7712B" w:rsidRPr="00713843">
        <w:rPr>
          <w:rFonts w:asciiTheme="majorHAnsi" w:hAnsiTheme="majorHAnsi"/>
          <w:sz w:val="20"/>
          <w:szCs w:val="20"/>
        </w:rPr>
        <w:t xml:space="preserve"> la CIDH solicitó </w:t>
      </w:r>
      <w:r w:rsidR="00E7712B" w:rsidRPr="00293390">
        <w:rPr>
          <w:rFonts w:asciiTheme="majorHAnsi" w:eastAsia="SimSun" w:hAnsiTheme="majorHAnsi"/>
          <w:sz w:val="20"/>
          <w:szCs w:val="20"/>
        </w:rPr>
        <w:t>al peticionario que indicara</w:t>
      </w:r>
      <w:r w:rsidR="00E7712B" w:rsidRPr="00293390">
        <w:rPr>
          <w:rFonts w:asciiTheme="majorHAnsi" w:hAnsiTheme="majorHAnsi"/>
          <w:sz w:val="20"/>
          <w:szCs w:val="20"/>
        </w:rPr>
        <w:t xml:space="preserve"> si subsistían los motivos de la petición, informando que de no recibirse una respuesta la CIDH podría procederse con el ar</w:t>
      </w:r>
      <w:r w:rsidR="00E7712B" w:rsidRPr="006141F2">
        <w:rPr>
          <w:rFonts w:asciiTheme="majorHAnsi" w:hAnsiTheme="majorHAnsi"/>
          <w:sz w:val="20"/>
          <w:szCs w:val="20"/>
        </w:rPr>
        <w:t>chivo de la petición en los términos</w:t>
      </w:r>
      <w:r w:rsidR="009B4BFB" w:rsidRPr="006141F2">
        <w:rPr>
          <w:rFonts w:asciiTheme="majorHAnsi" w:hAnsiTheme="majorHAnsi"/>
          <w:sz w:val="20"/>
          <w:szCs w:val="20"/>
        </w:rPr>
        <w:t xml:space="preserve"> del </w:t>
      </w:r>
      <w:r w:rsidR="006141F2" w:rsidRPr="006141F2">
        <w:rPr>
          <w:rFonts w:asciiTheme="majorHAnsi" w:hAnsiTheme="majorHAnsi"/>
          <w:sz w:val="20"/>
          <w:szCs w:val="20"/>
        </w:rPr>
        <w:t xml:space="preserve">artículo 48.1.b de la Convención y </w:t>
      </w:r>
      <w:r w:rsidR="009B4BFB" w:rsidRPr="006141F2">
        <w:rPr>
          <w:rFonts w:asciiTheme="majorHAnsi" w:hAnsiTheme="majorHAnsi"/>
          <w:sz w:val="20"/>
          <w:szCs w:val="20"/>
        </w:rPr>
        <w:t>artículo</w:t>
      </w:r>
      <w:r w:rsidR="00E7712B" w:rsidRPr="006141F2">
        <w:rPr>
          <w:rFonts w:asciiTheme="majorHAnsi" w:hAnsiTheme="majorHAnsi"/>
          <w:sz w:val="20"/>
          <w:szCs w:val="20"/>
        </w:rPr>
        <w:t xml:space="preserve"> </w:t>
      </w:r>
      <w:r w:rsidR="009B4BFB" w:rsidRPr="006141F2">
        <w:rPr>
          <w:rFonts w:asciiTheme="majorHAnsi" w:hAnsiTheme="majorHAnsi"/>
          <w:sz w:val="20"/>
          <w:szCs w:val="20"/>
        </w:rPr>
        <w:t>42</w:t>
      </w:r>
      <w:r w:rsidR="00E7712B" w:rsidRPr="006141F2">
        <w:rPr>
          <w:rFonts w:asciiTheme="majorHAnsi" w:hAnsiTheme="majorHAnsi"/>
          <w:sz w:val="20"/>
          <w:szCs w:val="20"/>
        </w:rPr>
        <w:t xml:space="preserve"> del Reglamento. El</w:t>
      </w:r>
      <w:r w:rsidRPr="006141F2">
        <w:rPr>
          <w:rFonts w:asciiTheme="majorHAnsi" w:hAnsiTheme="majorHAnsi"/>
          <w:sz w:val="20"/>
          <w:szCs w:val="20"/>
        </w:rPr>
        <w:t xml:space="preserve"> peticionario</w:t>
      </w:r>
      <w:r w:rsidR="00E7712B" w:rsidRPr="006141F2">
        <w:rPr>
          <w:rFonts w:asciiTheme="majorHAnsi" w:hAnsiTheme="majorHAnsi"/>
          <w:sz w:val="20"/>
          <w:szCs w:val="20"/>
        </w:rPr>
        <w:t xml:space="preserve"> respondió a esta solicitud mediante comunicación del </w:t>
      </w:r>
      <w:r w:rsidR="00C74B97" w:rsidRPr="006141F2">
        <w:rPr>
          <w:rFonts w:asciiTheme="majorHAnsi" w:hAnsiTheme="majorHAnsi"/>
          <w:sz w:val="20"/>
          <w:szCs w:val="20"/>
        </w:rPr>
        <w:t>20 de abril de 2</w:t>
      </w:r>
      <w:r w:rsidR="006D6570" w:rsidRPr="006141F2">
        <w:rPr>
          <w:rFonts w:asciiTheme="majorHAnsi" w:hAnsiTheme="majorHAnsi"/>
          <w:sz w:val="20"/>
          <w:szCs w:val="20"/>
        </w:rPr>
        <w:t>016</w:t>
      </w:r>
      <w:r w:rsidR="002F4FFD" w:rsidRPr="006141F2">
        <w:rPr>
          <w:rFonts w:asciiTheme="majorHAnsi" w:hAnsiTheme="majorHAnsi"/>
          <w:sz w:val="20"/>
          <w:szCs w:val="20"/>
          <w:lang w:val="es-ES_tradnl"/>
        </w:rPr>
        <w:t>.</w:t>
      </w:r>
    </w:p>
    <w:p w14:paraId="6874EF04" w14:textId="77777777" w:rsidR="0063685A" w:rsidRPr="002E229A" w:rsidRDefault="0063685A" w:rsidP="00734DCA">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lastRenderedPageBreak/>
        <w:t>III.</w:t>
      </w:r>
      <w:r w:rsidRPr="002E229A">
        <w:rPr>
          <w:rFonts w:asciiTheme="majorHAnsi" w:hAnsiTheme="majorHAnsi"/>
          <w:b/>
          <w:bCs/>
          <w:sz w:val="20"/>
          <w:szCs w:val="20"/>
          <w:lang w:val="es-ES_tradnl"/>
        </w:rPr>
        <w:tab/>
        <w:t>POSICIÓN DE LAS PARTES</w:t>
      </w:r>
      <w:r w:rsidR="00596831" w:rsidRPr="002E229A">
        <w:rPr>
          <w:rFonts w:asciiTheme="majorHAnsi" w:hAnsiTheme="majorHAnsi"/>
          <w:b/>
          <w:bCs/>
          <w:sz w:val="20"/>
          <w:szCs w:val="20"/>
          <w:lang w:val="es-ES_tradnl"/>
        </w:rPr>
        <w:t xml:space="preserve"> </w:t>
      </w:r>
    </w:p>
    <w:p w14:paraId="690259EC" w14:textId="3BE429D2" w:rsidR="00E079D4" w:rsidRPr="002E229A" w:rsidRDefault="00734DCA" w:rsidP="001061A8">
      <w:pPr>
        <w:suppressAutoHyphens/>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A.</w:t>
      </w:r>
      <w:r w:rsidRPr="002E229A">
        <w:rPr>
          <w:rFonts w:asciiTheme="majorHAnsi" w:hAnsiTheme="majorHAnsi"/>
          <w:b/>
          <w:bCs/>
          <w:sz w:val="20"/>
          <w:szCs w:val="20"/>
          <w:lang w:val="es-ES_tradnl"/>
        </w:rPr>
        <w:tab/>
        <w:t xml:space="preserve">Posición </w:t>
      </w:r>
      <w:r w:rsidR="00D1314B" w:rsidRPr="002E229A">
        <w:rPr>
          <w:rFonts w:asciiTheme="majorHAnsi" w:hAnsiTheme="majorHAnsi"/>
          <w:b/>
          <w:bCs/>
          <w:sz w:val="20"/>
          <w:szCs w:val="20"/>
          <w:lang w:val="es-ES_tradnl"/>
        </w:rPr>
        <w:t>del peticionario</w:t>
      </w:r>
      <w:r w:rsidR="00E079D4" w:rsidRPr="002E229A">
        <w:rPr>
          <w:rFonts w:asciiTheme="majorHAnsi" w:hAnsiTheme="majorHAnsi" w:cs="Arial"/>
          <w:sz w:val="20"/>
          <w:szCs w:val="20"/>
          <w:lang w:val="es-ES_tradnl"/>
        </w:rPr>
        <w:t xml:space="preserve"> </w:t>
      </w:r>
    </w:p>
    <w:p w14:paraId="1A409B0A" w14:textId="0FC9EF21" w:rsidR="00B5166D" w:rsidRPr="002E229A" w:rsidRDefault="00835C88" w:rsidP="00B516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El peticionario </w:t>
      </w:r>
      <w:r w:rsidR="00717568" w:rsidRPr="002E229A">
        <w:rPr>
          <w:rFonts w:asciiTheme="majorHAnsi" w:hAnsiTheme="majorHAnsi" w:cs="Arial"/>
          <w:sz w:val="20"/>
          <w:szCs w:val="20"/>
          <w:lang w:val="es-ES_tradnl"/>
        </w:rPr>
        <w:t>era miembro d</w:t>
      </w:r>
      <w:r w:rsidR="00D07D8B">
        <w:rPr>
          <w:rFonts w:asciiTheme="majorHAnsi" w:hAnsiTheme="majorHAnsi" w:cs="Arial"/>
          <w:sz w:val="20"/>
          <w:szCs w:val="20"/>
          <w:lang w:val="es-ES_tradnl"/>
        </w:rPr>
        <w:t>e la Carrera Judicial de la Repú</w:t>
      </w:r>
      <w:r w:rsidR="00717568" w:rsidRPr="002E229A">
        <w:rPr>
          <w:rFonts w:asciiTheme="majorHAnsi" w:hAnsiTheme="majorHAnsi" w:cs="Arial"/>
          <w:sz w:val="20"/>
          <w:szCs w:val="20"/>
          <w:lang w:val="es-ES_tradnl"/>
        </w:rPr>
        <w:t>blica Dominicana, ejerciendo</w:t>
      </w:r>
      <w:r w:rsidR="00C96B7E" w:rsidRPr="002E229A">
        <w:rPr>
          <w:rFonts w:asciiTheme="majorHAnsi" w:hAnsiTheme="majorHAnsi" w:cs="Arial"/>
          <w:sz w:val="20"/>
          <w:szCs w:val="20"/>
          <w:lang w:val="es-ES_tradnl"/>
        </w:rPr>
        <w:t xml:space="preserve"> funciones como</w:t>
      </w:r>
      <w:r w:rsidR="00717568" w:rsidRPr="002E229A">
        <w:rPr>
          <w:rFonts w:asciiTheme="majorHAnsi" w:hAnsiTheme="majorHAnsi" w:cs="Arial"/>
          <w:sz w:val="20"/>
          <w:szCs w:val="20"/>
          <w:lang w:val="es-ES_tradnl"/>
        </w:rPr>
        <w:t xml:space="preserve"> Juez Segundo Sustituto de Presidente de</w:t>
      </w:r>
      <w:r w:rsidR="00C96B7E" w:rsidRPr="002E229A">
        <w:rPr>
          <w:rFonts w:asciiTheme="majorHAnsi" w:hAnsiTheme="majorHAnsi" w:cs="Arial"/>
          <w:sz w:val="20"/>
          <w:szCs w:val="20"/>
          <w:lang w:val="es-ES_tradnl"/>
        </w:rPr>
        <w:t xml:space="preserve"> la Corte de Trabajo del Departamento Judicial de San</w:t>
      </w:r>
      <w:r w:rsidR="00717568" w:rsidRPr="002E229A">
        <w:rPr>
          <w:rFonts w:asciiTheme="majorHAnsi" w:hAnsiTheme="majorHAnsi" w:cs="Arial"/>
          <w:sz w:val="20"/>
          <w:szCs w:val="20"/>
          <w:lang w:val="es-ES_tradnl"/>
        </w:rPr>
        <w:t xml:space="preserve"> Francisco de Macorís. Alega que el 12 de agosto de 2003 fue iniciado en su contra </w:t>
      </w:r>
      <w:r w:rsidR="00C96B7E" w:rsidRPr="002E229A">
        <w:rPr>
          <w:rFonts w:asciiTheme="majorHAnsi" w:hAnsiTheme="majorHAnsi" w:cs="Arial"/>
          <w:sz w:val="20"/>
          <w:szCs w:val="20"/>
          <w:lang w:val="es-ES_tradnl"/>
        </w:rPr>
        <w:t xml:space="preserve">un proceso </w:t>
      </w:r>
      <w:r w:rsidR="003E4188" w:rsidRPr="002E229A">
        <w:rPr>
          <w:rFonts w:asciiTheme="majorHAnsi" w:hAnsiTheme="majorHAnsi" w:cs="Arial"/>
          <w:sz w:val="20"/>
          <w:szCs w:val="20"/>
          <w:lang w:val="es-ES_tradnl"/>
        </w:rPr>
        <w:t xml:space="preserve">disciplinario por la supuesta comisión de </w:t>
      </w:r>
      <w:r w:rsidR="006C5B7D" w:rsidRPr="002E229A">
        <w:rPr>
          <w:rFonts w:asciiTheme="majorHAnsi" w:hAnsiTheme="majorHAnsi" w:cs="Arial"/>
          <w:sz w:val="20"/>
          <w:szCs w:val="20"/>
          <w:lang w:val="es-ES_tradnl"/>
        </w:rPr>
        <w:t>violaciones a la</w:t>
      </w:r>
      <w:r w:rsidR="00E51828" w:rsidRPr="002E229A">
        <w:rPr>
          <w:rFonts w:asciiTheme="majorHAnsi" w:hAnsiTheme="majorHAnsi" w:cs="Arial"/>
          <w:sz w:val="20"/>
          <w:szCs w:val="20"/>
          <w:lang w:val="es-ES_tradnl"/>
        </w:rPr>
        <w:t xml:space="preserve"> Ley No. 327-98 sobre Carrera Judicial</w:t>
      </w:r>
      <w:r w:rsidR="006C5B7D" w:rsidRPr="002E229A">
        <w:rPr>
          <w:rFonts w:asciiTheme="majorHAnsi" w:hAnsiTheme="majorHAnsi" w:cs="Arial"/>
          <w:sz w:val="20"/>
          <w:szCs w:val="20"/>
          <w:lang w:val="es-ES_tradnl"/>
        </w:rPr>
        <w:t xml:space="preserve"> de Rep</w:t>
      </w:r>
      <w:r w:rsidR="00BC672D">
        <w:rPr>
          <w:rFonts w:asciiTheme="majorHAnsi" w:hAnsiTheme="majorHAnsi" w:cs="Arial"/>
          <w:sz w:val="20"/>
          <w:szCs w:val="20"/>
          <w:lang w:val="es-ES_tradnl"/>
        </w:rPr>
        <w:t>ú</w:t>
      </w:r>
      <w:r w:rsidR="006C5B7D" w:rsidRPr="002E229A">
        <w:rPr>
          <w:rFonts w:asciiTheme="majorHAnsi" w:hAnsiTheme="majorHAnsi" w:cs="Arial"/>
          <w:sz w:val="20"/>
          <w:szCs w:val="20"/>
          <w:lang w:val="es-ES_tradnl"/>
        </w:rPr>
        <w:t>blica Dominicana</w:t>
      </w:r>
      <w:r w:rsidR="006D6570">
        <w:rPr>
          <w:rFonts w:asciiTheme="majorHAnsi" w:hAnsiTheme="majorHAnsi" w:cs="Arial"/>
          <w:sz w:val="20"/>
          <w:szCs w:val="20"/>
          <w:lang w:val="es-ES_tradnl"/>
        </w:rPr>
        <w:t>, en particular, porque se habría negado a firmar una sentencia con la que no estaba de acuerdo</w:t>
      </w:r>
      <w:r w:rsidR="00E51828" w:rsidRPr="002E229A">
        <w:rPr>
          <w:rFonts w:asciiTheme="majorHAnsi" w:hAnsiTheme="majorHAnsi" w:cs="Arial"/>
          <w:sz w:val="20"/>
          <w:szCs w:val="20"/>
          <w:lang w:val="es-ES_tradnl"/>
        </w:rPr>
        <w:t xml:space="preserve">. </w:t>
      </w:r>
      <w:r w:rsidR="00106F29" w:rsidRPr="002E229A">
        <w:rPr>
          <w:rFonts w:asciiTheme="majorHAnsi" w:hAnsiTheme="majorHAnsi" w:cs="Arial"/>
          <w:sz w:val="20"/>
          <w:szCs w:val="20"/>
          <w:lang w:val="es-ES_tradnl"/>
        </w:rPr>
        <w:t>Afirma</w:t>
      </w:r>
      <w:r w:rsidR="00255DA7" w:rsidRPr="002E229A">
        <w:rPr>
          <w:rFonts w:asciiTheme="majorHAnsi" w:hAnsiTheme="majorHAnsi" w:cs="Arial"/>
          <w:sz w:val="20"/>
          <w:szCs w:val="20"/>
          <w:lang w:val="es-ES_tradnl"/>
        </w:rPr>
        <w:t xml:space="preserve"> </w:t>
      </w:r>
      <w:r w:rsidR="006C5B7D" w:rsidRPr="002E229A">
        <w:rPr>
          <w:rFonts w:asciiTheme="majorHAnsi" w:hAnsiTheme="majorHAnsi" w:cs="Arial"/>
          <w:sz w:val="20"/>
          <w:szCs w:val="20"/>
          <w:lang w:val="es-ES_tradnl"/>
        </w:rPr>
        <w:t>que</w:t>
      </w:r>
      <w:r w:rsidR="00F72094" w:rsidRPr="002E229A">
        <w:rPr>
          <w:rFonts w:asciiTheme="majorHAnsi" w:hAnsiTheme="majorHAnsi" w:cs="Arial"/>
          <w:sz w:val="20"/>
          <w:szCs w:val="20"/>
          <w:lang w:val="es-ES_tradnl"/>
        </w:rPr>
        <w:t xml:space="preserve"> </w:t>
      </w:r>
      <w:r w:rsidR="004C700C" w:rsidRPr="002E229A">
        <w:rPr>
          <w:rFonts w:asciiTheme="majorHAnsi" w:hAnsiTheme="majorHAnsi" w:cs="Arial"/>
          <w:sz w:val="20"/>
          <w:szCs w:val="20"/>
          <w:lang w:val="es-ES_tradnl"/>
        </w:rPr>
        <w:t xml:space="preserve">el 28 de octubre de 2003, </w:t>
      </w:r>
      <w:r w:rsidR="00F72094" w:rsidRPr="002E229A">
        <w:rPr>
          <w:rFonts w:asciiTheme="majorHAnsi" w:hAnsiTheme="majorHAnsi" w:cs="Arial"/>
          <w:sz w:val="20"/>
          <w:szCs w:val="20"/>
          <w:lang w:val="es-ES_tradnl"/>
        </w:rPr>
        <w:t>dentro del marco del proceso disciplinario</w:t>
      </w:r>
      <w:r w:rsidR="004C700C" w:rsidRPr="002E229A">
        <w:rPr>
          <w:rFonts w:asciiTheme="majorHAnsi" w:hAnsiTheme="majorHAnsi" w:cs="Arial"/>
          <w:sz w:val="20"/>
          <w:szCs w:val="20"/>
          <w:lang w:val="es-ES_tradnl"/>
        </w:rPr>
        <w:t>,</w:t>
      </w:r>
      <w:r w:rsidR="006C5B7D" w:rsidRPr="002E229A">
        <w:rPr>
          <w:rFonts w:asciiTheme="majorHAnsi" w:hAnsiTheme="majorHAnsi" w:cs="Arial"/>
          <w:sz w:val="20"/>
          <w:szCs w:val="20"/>
          <w:lang w:val="es-ES_tradnl"/>
        </w:rPr>
        <w:t xml:space="preserve"> </w:t>
      </w:r>
      <w:r w:rsidR="00BE4783" w:rsidRPr="002E229A">
        <w:rPr>
          <w:rFonts w:asciiTheme="majorHAnsi" w:hAnsiTheme="majorHAnsi" w:cs="Arial"/>
          <w:sz w:val="20"/>
          <w:szCs w:val="20"/>
          <w:lang w:val="es-ES_tradnl"/>
        </w:rPr>
        <w:t xml:space="preserve">el pleno de la Suprema Corte de Justicia </w:t>
      </w:r>
      <w:r w:rsidR="00320E16" w:rsidRPr="002E229A">
        <w:rPr>
          <w:rFonts w:asciiTheme="majorHAnsi" w:hAnsiTheme="majorHAnsi" w:cs="Arial"/>
          <w:sz w:val="20"/>
          <w:szCs w:val="20"/>
          <w:lang w:val="es-ES_tradnl"/>
        </w:rPr>
        <w:t>resolvió cesarlo</w:t>
      </w:r>
      <w:r w:rsidR="003E4188" w:rsidRPr="002E229A">
        <w:rPr>
          <w:rFonts w:asciiTheme="majorHAnsi" w:hAnsiTheme="majorHAnsi" w:cs="Arial"/>
          <w:sz w:val="20"/>
          <w:szCs w:val="20"/>
          <w:lang w:val="es-ES_tradnl"/>
        </w:rPr>
        <w:t xml:space="preserve"> provisional</w:t>
      </w:r>
      <w:r w:rsidR="00320E16" w:rsidRPr="002E229A">
        <w:rPr>
          <w:rFonts w:asciiTheme="majorHAnsi" w:hAnsiTheme="majorHAnsi" w:cs="Arial"/>
          <w:sz w:val="20"/>
          <w:szCs w:val="20"/>
          <w:lang w:val="es-ES_tradnl"/>
        </w:rPr>
        <w:t>mente</w:t>
      </w:r>
      <w:r w:rsidR="003E4188" w:rsidRPr="002E229A">
        <w:rPr>
          <w:rFonts w:asciiTheme="majorHAnsi" w:hAnsiTheme="majorHAnsi" w:cs="Arial"/>
          <w:sz w:val="20"/>
          <w:szCs w:val="20"/>
          <w:lang w:val="es-ES_tradnl"/>
        </w:rPr>
        <w:t xml:space="preserve"> de sus funciones</w:t>
      </w:r>
      <w:r w:rsidR="00BE4783" w:rsidRPr="002E229A">
        <w:rPr>
          <w:rFonts w:asciiTheme="majorHAnsi" w:hAnsiTheme="majorHAnsi" w:cs="Arial"/>
          <w:sz w:val="20"/>
          <w:szCs w:val="20"/>
          <w:lang w:val="es-ES_tradnl"/>
        </w:rPr>
        <w:t xml:space="preserve"> sin disfrute de salarios</w:t>
      </w:r>
      <w:r w:rsidR="00320E16" w:rsidRPr="002E229A">
        <w:rPr>
          <w:rFonts w:asciiTheme="majorHAnsi" w:hAnsiTheme="majorHAnsi" w:cs="Arial"/>
          <w:sz w:val="20"/>
          <w:szCs w:val="20"/>
          <w:lang w:val="es-ES_tradnl"/>
        </w:rPr>
        <w:t xml:space="preserve"> con base </w:t>
      </w:r>
      <w:r w:rsidR="00BC672D">
        <w:rPr>
          <w:rFonts w:asciiTheme="majorHAnsi" w:hAnsiTheme="majorHAnsi" w:cs="Arial"/>
          <w:sz w:val="20"/>
          <w:szCs w:val="20"/>
          <w:lang w:val="es-ES_tradnl"/>
        </w:rPr>
        <w:t>en</w:t>
      </w:r>
      <w:r w:rsidR="00320E16" w:rsidRPr="002E229A">
        <w:rPr>
          <w:rFonts w:asciiTheme="majorHAnsi" w:hAnsiTheme="majorHAnsi" w:cs="Arial"/>
          <w:sz w:val="20"/>
          <w:szCs w:val="20"/>
          <w:lang w:val="es-ES_tradnl"/>
        </w:rPr>
        <w:t xml:space="preserve"> lo establecido en el artículo 171 de</w:t>
      </w:r>
      <w:r w:rsidR="00F72094" w:rsidRPr="002E229A">
        <w:rPr>
          <w:rFonts w:asciiTheme="majorHAnsi" w:hAnsiTheme="majorHAnsi" w:cs="Arial"/>
          <w:sz w:val="20"/>
          <w:szCs w:val="20"/>
          <w:lang w:val="es-ES_tradnl"/>
        </w:rPr>
        <w:t>l Reglamento de Carrea Judicial.</w:t>
      </w:r>
    </w:p>
    <w:p w14:paraId="3B887C1D" w14:textId="77777777" w:rsidR="00BF7E3F" w:rsidRPr="002E229A" w:rsidRDefault="003E282A"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 </w:t>
      </w:r>
    </w:p>
    <w:p w14:paraId="7E0E4830" w14:textId="639501C1" w:rsidR="00A056E5" w:rsidRPr="002E229A" w:rsidRDefault="00500152" w:rsidP="00B82A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Señala</w:t>
      </w:r>
      <w:r w:rsidR="00E300AF" w:rsidRPr="002E229A">
        <w:rPr>
          <w:rFonts w:asciiTheme="majorHAnsi" w:hAnsiTheme="majorHAnsi" w:cs="Arial"/>
          <w:sz w:val="20"/>
          <w:szCs w:val="20"/>
          <w:lang w:val="es-ES_tradnl"/>
        </w:rPr>
        <w:t xml:space="preserve"> que la Suprema Corte de Justicia</w:t>
      </w:r>
      <w:r w:rsidR="00751D2B" w:rsidRPr="002E229A">
        <w:rPr>
          <w:rFonts w:asciiTheme="majorHAnsi" w:hAnsiTheme="majorHAnsi" w:cs="Arial"/>
          <w:sz w:val="20"/>
          <w:szCs w:val="20"/>
          <w:lang w:val="es-ES_tradnl"/>
        </w:rPr>
        <w:t xml:space="preserve"> se </w:t>
      </w:r>
      <w:r w:rsidR="00FA43A1" w:rsidRPr="002E229A">
        <w:rPr>
          <w:rFonts w:asciiTheme="majorHAnsi" w:hAnsiTheme="majorHAnsi" w:cs="Arial"/>
          <w:sz w:val="20"/>
          <w:szCs w:val="20"/>
          <w:lang w:val="es-ES_tradnl"/>
        </w:rPr>
        <w:t xml:space="preserve">excedió </w:t>
      </w:r>
      <w:r w:rsidR="00751D2B" w:rsidRPr="002E229A">
        <w:rPr>
          <w:rFonts w:asciiTheme="majorHAnsi" w:hAnsiTheme="majorHAnsi" w:cs="Arial"/>
          <w:sz w:val="20"/>
          <w:szCs w:val="20"/>
          <w:lang w:val="es-ES_tradnl"/>
        </w:rPr>
        <w:t>e</w:t>
      </w:r>
      <w:r w:rsidR="00FA43A1" w:rsidRPr="002E229A">
        <w:rPr>
          <w:rFonts w:asciiTheme="majorHAnsi" w:hAnsiTheme="majorHAnsi" w:cs="Arial"/>
          <w:sz w:val="20"/>
          <w:szCs w:val="20"/>
          <w:lang w:val="es-ES_tradnl"/>
        </w:rPr>
        <w:t>n</w:t>
      </w:r>
      <w:r w:rsidR="0043795B" w:rsidRPr="002E229A">
        <w:rPr>
          <w:rFonts w:asciiTheme="majorHAnsi" w:hAnsiTheme="majorHAnsi" w:cs="Arial"/>
          <w:sz w:val="20"/>
          <w:szCs w:val="20"/>
          <w:lang w:val="es-ES_tradnl"/>
        </w:rPr>
        <w:t xml:space="preserve"> el uso de sus facultades al suspender</w:t>
      </w:r>
      <w:r w:rsidR="00B82AFB" w:rsidRPr="002E229A">
        <w:rPr>
          <w:rFonts w:asciiTheme="majorHAnsi" w:hAnsiTheme="majorHAnsi" w:cs="Arial"/>
          <w:sz w:val="20"/>
          <w:szCs w:val="20"/>
          <w:lang w:val="es-ES_tradnl"/>
        </w:rPr>
        <w:t>lo</w:t>
      </w:r>
      <w:r w:rsidR="0043795B" w:rsidRPr="002E229A">
        <w:rPr>
          <w:rFonts w:asciiTheme="majorHAnsi" w:hAnsiTheme="majorHAnsi" w:cs="Arial"/>
          <w:sz w:val="20"/>
          <w:szCs w:val="20"/>
          <w:lang w:val="es-ES_tradnl"/>
        </w:rPr>
        <w:t xml:space="preserve"> de sus funciones</w:t>
      </w:r>
      <w:r w:rsidR="000C7AE3" w:rsidRPr="002E229A">
        <w:rPr>
          <w:rFonts w:asciiTheme="majorHAnsi" w:hAnsiTheme="majorHAnsi" w:cs="Arial"/>
          <w:sz w:val="20"/>
          <w:szCs w:val="20"/>
          <w:lang w:val="es-ES_tradnl"/>
        </w:rPr>
        <w:t xml:space="preserve">, pues </w:t>
      </w:r>
      <w:r w:rsidR="00D34162" w:rsidRPr="002E229A">
        <w:rPr>
          <w:rFonts w:asciiTheme="majorHAnsi" w:hAnsiTheme="majorHAnsi" w:cs="Arial"/>
          <w:sz w:val="20"/>
          <w:szCs w:val="20"/>
          <w:lang w:val="es-ES_tradnl"/>
        </w:rPr>
        <w:t xml:space="preserve">el supuesto de </w:t>
      </w:r>
      <w:r w:rsidR="00656EE6" w:rsidRPr="002E229A">
        <w:rPr>
          <w:rFonts w:asciiTheme="majorHAnsi" w:hAnsiTheme="majorHAnsi" w:cs="Arial"/>
          <w:sz w:val="20"/>
          <w:szCs w:val="20"/>
          <w:lang w:val="es-ES_tradnl"/>
        </w:rPr>
        <w:t>cesación</w:t>
      </w:r>
      <w:r w:rsidR="00D34162" w:rsidRPr="002E229A">
        <w:rPr>
          <w:rFonts w:asciiTheme="majorHAnsi" w:hAnsiTheme="majorHAnsi" w:cs="Arial"/>
          <w:sz w:val="20"/>
          <w:szCs w:val="20"/>
          <w:lang w:val="es-ES_tradnl"/>
        </w:rPr>
        <w:t xml:space="preserve"> </w:t>
      </w:r>
      <w:r w:rsidR="00656EE6" w:rsidRPr="002E229A">
        <w:rPr>
          <w:rFonts w:asciiTheme="majorHAnsi" w:hAnsiTheme="majorHAnsi" w:cs="Arial"/>
          <w:sz w:val="20"/>
          <w:szCs w:val="20"/>
          <w:lang w:val="es-ES_tradnl"/>
        </w:rPr>
        <w:t xml:space="preserve">de un Magistrado </w:t>
      </w:r>
      <w:r w:rsidR="00403456" w:rsidRPr="002E229A">
        <w:rPr>
          <w:rFonts w:asciiTheme="majorHAnsi" w:hAnsiTheme="majorHAnsi" w:cs="Arial"/>
          <w:sz w:val="20"/>
          <w:szCs w:val="20"/>
          <w:lang w:val="es-ES_tradnl"/>
        </w:rPr>
        <w:t xml:space="preserve">sin goce de </w:t>
      </w:r>
      <w:r w:rsidR="004C700C" w:rsidRPr="002E229A">
        <w:rPr>
          <w:rFonts w:asciiTheme="majorHAnsi" w:hAnsiTheme="majorHAnsi" w:cs="Arial"/>
          <w:sz w:val="20"/>
          <w:szCs w:val="20"/>
          <w:lang w:val="es-ES_tradnl"/>
        </w:rPr>
        <w:t>salario</w:t>
      </w:r>
      <w:r w:rsidR="00403456" w:rsidRPr="002E229A">
        <w:rPr>
          <w:rFonts w:asciiTheme="majorHAnsi" w:hAnsiTheme="majorHAnsi" w:cs="Arial"/>
          <w:sz w:val="20"/>
          <w:szCs w:val="20"/>
          <w:lang w:val="es-ES_tradnl"/>
        </w:rPr>
        <w:t xml:space="preserve"> </w:t>
      </w:r>
      <w:r w:rsidR="00D34162" w:rsidRPr="002E229A">
        <w:rPr>
          <w:rFonts w:asciiTheme="majorHAnsi" w:hAnsiTheme="majorHAnsi" w:cs="Arial"/>
          <w:sz w:val="20"/>
          <w:szCs w:val="20"/>
          <w:lang w:val="es-ES_tradnl"/>
        </w:rPr>
        <w:t xml:space="preserve">establecido en </w:t>
      </w:r>
      <w:r w:rsidR="000C7AE3" w:rsidRPr="002E229A">
        <w:rPr>
          <w:rFonts w:asciiTheme="majorHAnsi" w:hAnsiTheme="majorHAnsi" w:cs="Arial"/>
          <w:sz w:val="20"/>
          <w:szCs w:val="20"/>
          <w:lang w:val="es-ES_tradnl"/>
        </w:rPr>
        <w:t xml:space="preserve">la Ley de Carrera Judicial únicamente </w:t>
      </w:r>
      <w:r w:rsidR="00D34162" w:rsidRPr="002E229A">
        <w:rPr>
          <w:rFonts w:asciiTheme="majorHAnsi" w:hAnsiTheme="majorHAnsi" w:cs="Arial"/>
          <w:sz w:val="20"/>
          <w:szCs w:val="20"/>
          <w:lang w:val="es-ES_tradnl"/>
        </w:rPr>
        <w:t>se actualiza en caso</w:t>
      </w:r>
      <w:r w:rsidR="00656EE6" w:rsidRPr="002E229A">
        <w:rPr>
          <w:rFonts w:asciiTheme="majorHAnsi" w:hAnsiTheme="majorHAnsi" w:cs="Arial"/>
          <w:sz w:val="20"/>
          <w:szCs w:val="20"/>
          <w:lang w:val="es-ES_tradnl"/>
        </w:rPr>
        <w:t>s</w:t>
      </w:r>
      <w:r w:rsidR="00D34162" w:rsidRPr="002E229A">
        <w:rPr>
          <w:rFonts w:asciiTheme="majorHAnsi" w:hAnsiTheme="majorHAnsi" w:cs="Arial"/>
          <w:sz w:val="20"/>
          <w:szCs w:val="20"/>
          <w:lang w:val="es-ES_tradnl"/>
        </w:rPr>
        <w:t xml:space="preserve"> de crímenes y delitos que se castiguen con penas de prisión</w:t>
      </w:r>
      <w:r w:rsidR="00C642A7">
        <w:rPr>
          <w:rFonts w:asciiTheme="majorHAnsi" w:hAnsiTheme="majorHAnsi" w:cs="Arial"/>
          <w:sz w:val="20"/>
          <w:szCs w:val="20"/>
          <w:lang w:val="es-ES_tradnl"/>
        </w:rPr>
        <w:t>, lo cual no era su caso</w:t>
      </w:r>
      <w:r w:rsidR="00656EE6" w:rsidRPr="002E229A">
        <w:rPr>
          <w:rFonts w:asciiTheme="majorHAnsi" w:hAnsiTheme="majorHAnsi" w:cs="Arial"/>
          <w:sz w:val="20"/>
          <w:szCs w:val="20"/>
          <w:lang w:val="es-ES_tradnl"/>
        </w:rPr>
        <w:t xml:space="preserve">. Afirma </w:t>
      </w:r>
      <w:r w:rsidR="008F2674">
        <w:rPr>
          <w:rFonts w:asciiTheme="majorHAnsi" w:hAnsiTheme="majorHAnsi" w:cs="Arial"/>
          <w:sz w:val="20"/>
          <w:szCs w:val="20"/>
          <w:lang w:val="es-ES_tradnl"/>
        </w:rPr>
        <w:t xml:space="preserve">además </w:t>
      </w:r>
      <w:r w:rsidR="00403456" w:rsidRPr="002E229A">
        <w:rPr>
          <w:rFonts w:asciiTheme="majorHAnsi" w:hAnsiTheme="majorHAnsi" w:cs="Arial"/>
          <w:sz w:val="20"/>
          <w:szCs w:val="20"/>
          <w:lang w:val="es-ES_tradnl"/>
        </w:rPr>
        <w:t xml:space="preserve">que la </w:t>
      </w:r>
      <w:r w:rsidR="00656EE6" w:rsidRPr="002E229A">
        <w:rPr>
          <w:rFonts w:asciiTheme="majorHAnsi" w:hAnsiTheme="majorHAnsi" w:cs="Arial"/>
          <w:sz w:val="20"/>
          <w:szCs w:val="20"/>
          <w:lang w:val="es-ES_tradnl"/>
        </w:rPr>
        <w:t xml:space="preserve">cesación sin goce de </w:t>
      </w:r>
      <w:r w:rsidR="004C700C" w:rsidRPr="002E229A">
        <w:rPr>
          <w:rFonts w:asciiTheme="majorHAnsi" w:hAnsiTheme="majorHAnsi" w:cs="Arial"/>
          <w:sz w:val="20"/>
          <w:szCs w:val="20"/>
          <w:lang w:val="es-ES_tradnl"/>
        </w:rPr>
        <w:t>salario</w:t>
      </w:r>
      <w:r w:rsidR="00403456" w:rsidRPr="002E229A">
        <w:rPr>
          <w:rFonts w:asciiTheme="majorHAnsi" w:hAnsiTheme="majorHAnsi" w:cs="Arial"/>
          <w:sz w:val="20"/>
          <w:szCs w:val="20"/>
          <w:lang w:val="es-ES_tradnl"/>
        </w:rPr>
        <w:t xml:space="preserve"> </w:t>
      </w:r>
      <w:r w:rsidR="00A056E5" w:rsidRPr="002E229A">
        <w:rPr>
          <w:rFonts w:asciiTheme="majorHAnsi" w:hAnsiTheme="majorHAnsi" w:cs="Arial"/>
          <w:sz w:val="20"/>
          <w:szCs w:val="20"/>
          <w:lang w:val="es-ES_tradnl"/>
        </w:rPr>
        <w:t>excedió</w:t>
      </w:r>
      <w:r w:rsidR="009B71D8" w:rsidRPr="002E229A">
        <w:rPr>
          <w:rFonts w:asciiTheme="majorHAnsi" w:hAnsiTheme="majorHAnsi" w:cs="Arial"/>
          <w:sz w:val="20"/>
          <w:szCs w:val="20"/>
          <w:lang w:val="es-ES_tradnl"/>
        </w:rPr>
        <w:t xml:space="preserve"> </w:t>
      </w:r>
      <w:r w:rsidR="00287966">
        <w:rPr>
          <w:rFonts w:asciiTheme="majorHAnsi" w:hAnsiTheme="majorHAnsi" w:cs="Arial"/>
          <w:sz w:val="20"/>
          <w:szCs w:val="20"/>
          <w:lang w:val="es-ES_tradnl"/>
        </w:rPr>
        <w:t>el plazo máximo de</w:t>
      </w:r>
      <w:r w:rsidR="00403456" w:rsidRPr="002E229A">
        <w:rPr>
          <w:rFonts w:asciiTheme="majorHAnsi" w:hAnsiTheme="majorHAnsi" w:cs="Arial"/>
          <w:sz w:val="20"/>
          <w:szCs w:val="20"/>
          <w:lang w:val="es-ES_tradnl"/>
        </w:rPr>
        <w:t xml:space="preserve"> tres meses establecido</w:t>
      </w:r>
      <w:r w:rsidR="00287966">
        <w:rPr>
          <w:rFonts w:asciiTheme="majorHAnsi" w:hAnsiTheme="majorHAnsi" w:cs="Arial"/>
          <w:sz w:val="20"/>
          <w:szCs w:val="20"/>
          <w:lang w:val="es-ES_tradnl"/>
        </w:rPr>
        <w:t xml:space="preserve"> para los</w:t>
      </w:r>
      <w:r w:rsidR="00A056E5" w:rsidRPr="002E229A">
        <w:rPr>
          <w:rFonts w:asciiTheme="majorHAnsi" w:hAnsiTheme="majorHAnsi" w:cs="Arial"/>
          <w:sz w:val="20"/>
          <w:szCs w:val="20"/>
          <w:lang w:val="es-ES_tradnl"/>
        </w:rPr>
        <w:t xml:space="preserve"> </w:t>
      </w:r>
      <w:r w:rsidR="00B82AFB" w:rsidRPr="002E229A">
        <w:rPr>
          <w:rFonts w:asciiTheme="majorHAnsi" w:hAnsiTheme="majorHAnsi" w:cs="Arial"/>
          <w:sz w:val="20"/>
          <w:szCs w:val="20"/>
          <w:lang w:val="es-ES_tradnl"/>
        </w:rPr>
        <w:t>proceso</w:t>
      </w:r>
      <w:r w:rsidR="00287966">
        <w:rPr>
          <w:rFonts w:asciiTheme="majorHAnsi" w:hAnsiTheme="majorHAnsi" w:cs="Arial"/>
          <w:sz w:val="20"/>
          <w:szCs w:val="20"/>
          <w:lang w:val="es-ES_tradnl"/>
        </w:rPr>
        <w:t>s</w:t>
      </w:r>
      <w:r w:rsidR="00B82AFB" w:rsidRPr="002E229A">
        <w:rPr>
          <w:rFonts w:asciiTheme="majorHAnsi" w:hAnsiTheme="majorHAnsi" w:cs="Arial"/>
          <w:sz w:val="20"/>
          <w:szCs w:val="20"/>
          <w:lang w:val="es-ES_tradnl"/>
        </w:rPr>
        <w:t xml:space="preserve"> disciplinario</w:t>
      </w:r>
      <w:r w:rsidR="00287966">
        <w:rPr>
          <w:rFonts w:asciiTheme="majorHAnsi" w:hAnsiTheme="majorHAnsi" w:cs="Arial"/>
          <w:sz w:val="20"/>
          <w:szCs w:val="20"/>
          <w:lang w:val="es-ES_tradnl"/>
        </w:rPr>
        <w:t>s</w:t>
      </w:r>
      <w:r w:rsidR="00A056E5" w:rsidRPr="002E229A">
        <w:rPr>
          <w:rFonts w:asciiTheme="majorHAnsi" w:hAnsiTheme="majorHAnsi" w:cs="Arial"/>
          <w:sz w:val="20"/>
          <w:szCs w:val="20"/>
          <w:lang w:val="es-ES_tradnl"/>
        </w:rPr>
        <w:t xml:space="preserve">, </w:t>
      </w:r>
      <w:r w:rsidR="009B71D8" w:rsidRPr="002E229A">
        <w:rPr>
          <w:rFonts w:asciiTheme="majorHAnsi" w:hAnsiTheme="majorHAnsi" w:cs="Arial"/>
          <w:sz w:val="20"/>
          <w:szCs w:val="20"/>
          <w:lang w:val="es-ES_tradnl"/>
        </w:rPr>
        <w:t>lo que la convirtió</w:t>
      </w:r>
      <w:r w:rsidR="00A056E5" w:rsidRPr="002E229A">
        <w:rPr>
          <w:rFonts w:asciiTheme="majorHAnsi" w:hAnsiTheme="majorHAnsi" w:cs="Arial"/>
          <w:sz w:val="20"/>
          <w:szCs w:val="20"/>
          <w:lang w:val="es-ES_tradnl"/>
        </w:rPr>
        <w:t xml:space="preserve"> en una sanción previa de efectos morales y económicos irreparables. </w:t>
      </w:r>
    </w:p>
    <w:p w14:paraId="04F4499C" w14:textId="77777777" w:rsidR="00B5166D" w:rsidRPr="002E229A" w:rsidRDefault="00B5166D"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p>
    <w:p w14:paraId="2AB89601" w14:textId="48216208" w:rsidR="00B5166D" w:rsidRPr="002E229A" w:rsidRDefault="001E244E" w:rsidP="00B516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Alega que </w:t>
      </w:r>
      <w:r w:rsidR="00907166" w:rsidRPr="002E229A">
        <w:rPr>
          <w:rFonts w:asciiTheme="majorHAnsi" w:hAnsiTheme="majorHAnsi" w:cs="Arial"/>
          <w:sz w:val="20"/>
          <w:szCs w:val="20"/>
          <w:lang w:val="es-ES_tradnl"/>
        </w:rPr>
        <w:t>el ces</w:t>
      </w:r>
      <w:r w:rsidR="00845C12">
        <w:rPr>
          <w:rFonts w:asciiTheme="majorHAnsi" w:hAnsiTheme="majorHAnsi" w:cs="Arial"/>
          <w:sz w:val="20"/>
          <w:szCs w:val="20"/>
          <w:lang w:val="es-ES_tradnl"/>
        </w:rPr>
        <w:t>e</w:t>
      </w:r>
      <w:r w:rsidRPr="002E229A">
        <w:rPr>
          <w:rFonts w:asciiTheme="majorHAnsi" w:hAnsiTheme="majorHAnsi" w:cs="Arial"/>
          <w:sz w:val="20"/>
          <w:szCs w:val="20"/>
          <w:lang w:val="es-ES_tradnl"/>
        </w:rPr>
        <w:t xml:space="preserve"> </w:t>
      </w:r>
      <w:r w:rsidR="00724B85" w:rsidRPr="002E229A">
        <w:rPr>
          <w:rFonts w:asciiTheme="majorHAnsi" w:hAnsiTheme="majorHAnsi" w:cs="Arial"/>
          <w:sz w:val="20"/>
          <w:szCs w:val="20"/>
          <w:lang w:val="es-ES_tradnl"/>
        </w:rPr>
        <w:t>de sus funciones</w:t>
      </w:r>
      <w:r w:rsidRPr="002E229A">
        <w:rPr>
          <w:rFonts w:asciiTheme="majorHAnsi" w:hAnsiTheme="majorHAnsi" w:cs="Arial"/>
          <w:sz w:val="20"/>
          <w:szCs w:val="20"/>
          <w:lang w:val="es-ES_tradnl"/>
        </w:rPr>
        <w:t xml:space="preserve"> antes de una sentencia condenatoria</w:t>
      </w:r>
      <w:r w:rsidR="00845C12">
        <w:rPr>
          <w:rFonts w:asciiTheme="majorHAnsi" w:hAnsiTheme="majorHAnsi" w:cs="Arial"/>
          <w:sz w:val="20"/>
          <w:szCs w:val="20"/>
          <w:lang w:val="es-ES_tradnl"/>
        </w:rPr>
        <w:t xml:space="preserve"> afectó</w:t>
      </w:r>
      <w:r w:rsidR="00724B85" w:rsidRPr="002E229A">
        <w:rPr>
          <w:rFonts w:asciiTheme="majorHAnsi" w:hAnsiTheme="majorHAnsi" w:cs="Arial"/>
          <w:sz w:val="20"/>
          <w:szCs w:val="20"/>
          <w:lang w:val="es-ES_tradnl"/>
        </w:rPr>
        <w:t xml:space="preserve"> su dignidad e imagen como funcionario público</w:t>
      </w:r>
      <w:r w:rsidR="00845C12">
        <w:rPr>
          <w:rFonts w:asciiTheme="majorHAnsi" w:hAnsiTheme="majorHAnsi" w:cs="Arial"/>
          <w:sz w:val="20"/>
          <w:szCs w:val="20"/>
          <w:lang w:val="es-ES_tradnl"/>
        </w:rPr>
        <w:t xml:space="preserve"> ante</w:t>
      </w:r>
      <w:r w:rsidR="00724B85" w:rsidRPr="002E229A">
        <w:rPr>
          <w:rFonts w:asciiTheme="majorHAnsi" w:hAnsiTheme="majorHAnsi" w:cs="Arial"/>
          <w:sz w:val="20"/>
          <w:szCs w:val="20"/>
          <w:lang w:val="es-ES_tradnl"/>
        </w:rPr>
        <w:t xml:space="preserve"> los demás Magistrados y la sociedad,</w:t>
      </w:r>
      <w:r w:rsidR="0099689A" w:rsidRPr="002E229A">
        <w:rPr>
          <w:rFonts w:asciiTheme="majorHAnsi" w:hAnsiTheme="majorHAnsi" w:cs="Arial"/>
          <w:sz w:val="20"/>
          <w:szCs w:val="20"/>
          <w:lang w:val="es-ES_tradnl"/>
        </w:rPr>
        <w:t xml:space="preserve"> afectando su integridad moral y </w:t>
      </w:r>
      <w:r w:rsidR="00724B85" w:rsidRPr="002E229A">
        <w:rPr>
          <w:rFonts w:asciiTheme="majorHAnsi" w:hAnsiTheme="majorHAnsi" w:cs="Arial"/>
          <w:sz w:val="20"/>
          <w:szCs w:val="20"/>
          <w:lang w:val="es-ES_tradnl"/>
        </w:rPr>
        <w:t>convirtiéndose en un ataque ilegal a su honra y reputación</w:t>
      </w:r>
      <w:r w:rsidR="00BF70B9" w:rsidRPr="002E229A">
        <w:rPr>
          <w:rFonts w:asciiTheme="majorHAnsi" w:hAnsiTheme="majorHAnsi" w:cs="Arial"/>
          <w:sz w:val="20"/>
          <w:szCs w:val="20"/>
          <w:lang w:val="es-ES_tradnl"/>
        </w:rPr>
        <w:t xml:space="preserve">. </w:t>
      </w:r>
      <w:r w:rsidR="0099689A" w:rsidRPr="002E229A">
        <w:rPr>
          <w:rFonts w:asciiTheme="majorHAnsi" w:hAnsiTheme="majorHAnsi" w:cs="Arial"/>
          <w:sz w:val="20"/>
          <w:szCs w:val="20"/>
          <w:lang w:val="es-ES_tradnl"/>
        </w:rPr>
        <w:t xml:space="preserve">Refiere que no existen recursos judiciales ni administrativos </w:t>
      </w:r>
      <w:r w:rsidR="00555574" w:rsidRPr="002E229A">
        <w:rPr>
          <w:rFonts w:asciiTheme="majorHAnsi" w:hAnsiTheme="majorHAnsi" w:cs="Arial"/>
          <w:sz w:val="20"/>
          <w:szCs w:val="20"/>
          <w:lang w:val="es-ES_tradnl"/>
        </w:rPr>
        <w:t>en el derecho interno de la Repú</w:t>
      </w:r>
      <w:r w:rsidR="0099689A" w:rsidRPr="002E229A">
        <w:rPr>
          <w:rFonts w:asciiTheme="majorHAnsi" w:hAnsiTheme="majorHAnsi" w:cs="Arial"/>
          <w:sz w:val="20"/>
          <w:szCs w:val="20"/>
          <w:lang w:val="es-ES_tradnl"/>
        </w:rPr>
        <w:t xml:space="preserve">blica Dominicana para atacar la decisión de </w:t>
      </w:r>
      <w:r w:rsidR="00907166" w:rsidRPr="002E229A">
        <w:rPr>
          <w:rFonts w:asciiTheme="majorHAnsi" w:hAnsiTheme="majorHAnsi" w:cs="Arial"/>
          <w:sz w:val="20"/>
          <w:szCs w:val="20"/>
          <w:lang w:val="es-ES_tradnl"/>
        </w:rPr>
        <w:t>cese</w:t>
      </w:r>
      <w:r w:rsidR="0099689A" w:rsidRPr="002E229A">
        <w:rPr>
          <w:rFonts w:asciiTheme="majorHAnsi" w:hAnsiTheme="majorHAnsi" w:cs="Arial"/>
          <w:sz w:val="20"/>
          <w:szCs w:val="20"/>
          <w:lang w:val="es-ES_tradnl"/>
        </w:rPr>
        <w:t xml:space="preserve"> </w:t>
      </w:r>
      <w:r w:rsidR="001A5D0C" w:rsidRPr="002E229A">
        <w:rPr>
          <w:rFonts w:asciiTheme="majorHAnsi" w:hAnsiTheme="majorHAnsi" w:cs="Arial"/>
          <w:sz w:val="20"/>
          <w:szCs w:val="20"/>
          <w:lang w:val="es-ES_tradnl"/>
        </w:rPr>
        <w:t>dic</w:t>
      </w:r>
      <w:r w:rsidR="00821C47" w:rsidRPr="002E229A">
        <w:rPr>
          <w:rFonts w:asciiTheme="majorHAnsi" w:hAnsiTheme="majorHAnsi" w:cs="Arial"/>
          <w:sz w:val="20"/>
          <w:szCs w:val="20"/>
          <w:lang w:val="es-ES_tradnl"/>
        </w:rPr>
        <w:t xml:space="preserve">tada por el Pleno de la Suprema Corte </w:t>
      </w:r>
      <w:r w:rsidR="00287966">
        <w:rPr>
          <w:rFonts w:asciiTheme="majorHAnsi" w:hAnsiTheme="majorHAnsi" w:cs="Arial"/>
          <w:sz w:val="20"/>
          <w:szCs w:val="20"/>
          <w:lang w:val="es-ES_tradnl"/>
        </w:rPr>
        <w:t xml:space="preserve">ni su prolongación </w:t>
      </w:r>
      <w:r w:rsidR="00B8436E">
        <w:rPr>
          <w:rFonts w:asciiTheme="majorHAnsi" w:hAnsiTheme="majorHAnsi" w:cs="Arial"/>
          <w:sz w:val="20"/>
          <w:szCs w:val="20"/>
          <w:lang w:val="es-ES_tradnl"/>
        </w:rPr>
        <w:t>por un tiempo indefinido</w:t>
      </w:r>
      <w:r w:rsidR="00821C47" w:rsidRPr="002E229A">
        <w:rPr>
          <w:rFonts w:asciiTheme="majorHAnsi" w:hAnsiTheme="majorHAnsi" w:cs="Arial"/>
          <w:sz w:val="20"/>
          <w:szCs w:val="20"/>
          <w:lang w:val="es-ES_tradnl"/>
        </w:rPr>
        <w:t>.</w:t>
      </w:r>
      <w:r w:rsidR="00555574" w:rsidRPr="002E229A">
        <w:rPr>
          <w:rFonts w:asciiTheme="majorHAnsi" w:hAnsiTheme="majorHAnsi" w:cs="Arial"/>
          <w:sz w:val="20"/>
          <w:szCs w:val="20"/>
          <w:lang w:val="es-ES_tradnl"/>
        </w:rPr>
        <w:t xml:space="preserve"> </w:t>
      </w:r>
    </w:p>
    <w:p w14:paraId="065F5DE9" w14:textId="77777777" w:rsidR="00724B85" w:rsidRPr="002E229A" w:rsidRDefault="00821C47"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 </w:t>
      </w:r>
      <w:r w:rsidR="0099689A" w:rsidRPr="002E229A">
        <w:rPr>
          <w:rFonts w:asciiTheme="majorHAnsi" w:hAnsiTheme="majorHAnsi" w:cs="Arial"/>
          <w:sz w:val="20"/>
          <w:szCs w:val="20"/>
          <w:lang w:val="es-ES_tradnl"/>
        </w:rPr>
        <w:t xml:space="preserve"> </w:t>
      </w:r>
    </w:p>
    <w:p w14:paraId="13A27A4E" w14:textId="59415647" w:rsidR="00B5166D" w:rsidRPr="002E229A" w:rsidRDefault="00B5166D" w:rsidP="00B516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Sostiene que el </w:t>
      </w:r>
      <w:r w:rsidR="008812B3">
        <w:rPr>
          <w:rFonts w:asciiTheme="majorHAnsi" w:hAnsiTheme="majorHAnsi" w:cs="Arial"/>
          <w:sz w:val="20"/>
          <w:szCs w:val="20"/>
          <w:lang w:val="es-ES_tradnl"/>
        </w:rPr>
        <w:t>r</w:t>
      </w:r>
      <w:r w:rsidRPr="002E229A">
        <w:rPr>
          <w:rFonts w:asciiTheme="majorHAnsi" w:hAnsiTheme="majorHAnsi" w:cs="Arial"/>
          <w:sz w:val="20"/>
          <w:szCs w:val="20"/>
          <w:lang w:val="es-ES_tradnl"/>
        </w:rPr>
        <w:t xml:space="preserve">ecurso de </w:t>
      </w:r>
      <w:r w:rsidR="008812B3">
        <w:rPr>
          <w:rFonts w:asciiTheme="majorHAnsi" w:hAnsiTheme="majorHAnsi" w:cs="Arial"/>
          <w:sz w:val="20"/>
          <w:szCs w:val="20"/>
          <w:lang w:val="es-ES_tradnl"/>
        </w:rPr>
        <w:t>a</w:t>
      </w:r>
      <w:r w:rsidRPr="002E229A">
        <w:rPr>
          <w:rFonts w:asciiTheme="majorHAnsi" w:hAnsiTheme="majorHAnsi" w:cs="Arial"/>
          <w:sz w:val="20"/>
          <w:szCs w:val="20"/>
          <w:lang w:val="es-ES_tradnl"/>
        </w:rPr>
        <w:t>mparo</w:t>
      </w:r>
      <w:r w:rsidR="0064682D" w:rsidRPr="002E229A">
        <w:rPr>
          <w:rFonts w:asciiTheme="majorHAnsi" w:hAnsiTheme="majorHAnsi" w:cs="Arial"/>
          <w:sz w:val="20"/>
          <w:szCs w:val="20"/>
          <w:lang w:val="es-ES_tradnl"/>
        </w:rPr>
        <w:t xml:space="preserve"> que el Estado alega debió</w:t>
      </w:r>
      <w:r w:rsidR="00D667C8" w:rsidRPr="002E229A">
        <w:rPr>
          <w:rFonts w:asciiTheme="majorHAnsi" w:hAnsiTheme="majorHAnsi" w:cs="Arial"/>
          <w:sz w:val="20"/>
          <w:szCs w:val="20"/>
          <w:lang w:val="es-ES_tradnl"/>
        </w:rPr>
        <w:t xml:space="preserve"> haber </w:t>
      </w:r>
      <w:r w:rsidR="0064682D" w:rsidRPr="002E229A">
        <w:rPr>
          <w:rFonts w:asciiTheme="majorHAnsi" w:hAnsiTheme="majorHAnsi" w:cs="Arial"/>
          <w:sz w:val="20"/>
          <w:szCs w:val="20"/>
          <w:lang w:val="es-ES_tradnl"/>
        </w:rPr>
        <w:t>agotado no</w:t>
      </w:r>
      <w:r w:rsidR="00041A9A" w:rsidRPr="002E229A">
        <w:rPr>
          <w:rFonts w:asciiTheme="majorHAnsi" w:hAnsiTheme="majorHAnsi" w:cs="Arial"/>
          <w:sz w:val="20"/>
          <w:szCs w:val="20"/>
          <w:lang w:val="es-ES_tradnl"/>
        </w:rPr>
        <w:t xml:space="preserve"> </w:t>
      </w:r>
      <w:r w:rsidR="00E760F0" w:rsidRPr="002E229A">
        <w:rPr>
          <w:rFonts w:asciiTheme="majorHAnsi" w:hAnsiTheme="majorHAnsi" w:cs="Arial"/>
          <w:sz w:val="20"/>
          <w:szCs w:val="20"/>
          <w:lang w:val="es-ES_tradnl"/>
        </w:rPr>
        <w:t xml:space="preserve">puede </w:t>
      </w:r>
      <w:r w:rsidR="0064682D" w:rsidRPr="002E229A">
        <w:rPr>
          <w:rFonts w:asciiTheme="majorHAnsi" w:hAnsiTheme="majorHAnsi" w:cs="Arial"/>
          <w:sz w:val="20"/>
          <w:szCs w:val="20"/>
          <w:lang w:val="es-ES_tradnl"/>
        </w:rPr>
        <w:t>atacar una decisión de la Suprema Corte de Justicia</w:t>
      </w:r>
      <w:r w:rsidR="0055447D" w:rsidRPr="002E229A">
        <w:rPr>
          <w:rFonts w:asciiTheme="majorHAnsi" w:hAnsiTheme="majorHAnsi" w:cs="Arial"/>
          <w:sz w:val="20"/>
          <w:szCs w:val="20"/>
          <w:lang w:val="es-ES_tradnl"/>
        </w:rPr>
        <w:t>,</w:t>
      </w:r>
      <w:r w:rsidR="0064682D" w:rsidRPr="002E229A">
        <w:rPr>
          <w:rFonts w:asciiTheme="majorHAnsi" w:hAnsiTheme="majorHAnsi" w:cs="Arial"/>
          <w:sz w:val="20"/>
          <w:szCs w:val="20"/>
          <w:lang w:val="es-ES_tradnl"/>
        </w:rPr>
        <w:t xml:space="preserve"> </w:t>
      </w:r>
      <w:r w:rsidR="00E70A2A" w:rsidRPr="002E229A">
        <w:rPr>
          <w:rFonts w:asciiTheme="majorHAnsi" w:hAnsiTheme="majorHAnsi" w:cs="Arial"/>
          <w:sz w:val="20"/>
          <w:szCs w:val="20"/>
          <w:lang w:val="es-ES_tradnl"/>
        </w:rPr>
        <w:t>pues</w:t>
      </w:r>
      <w:r w:rsidR="0064682D" w:rsidRPr="002E229A">
        <w:rPr>
          <w:rFonts w:asciiTheme="majorHAnsi" w:hAnsiTheme="majorHAnsi" w:cs="Arial"/>
          <w:sz w:val="20"/>
          <w:szCs w:val="20"/>
          <w:lang w:val="es-ES_tradnl"/>
        </w:rPr>
        <w:t xml:space="preserve"> un tribunal de primera instancia o una corte de apelación no puede ser una instancia de revisión de decisiones administrativas y/o jurisdiccionales del tribunal supremo dominicano.</w:t>
      </w:r>
      <w:r w:rsidRPr="002E229A">
        <w:rPr>
          <w:rFonts w:asciiTheme="majorHAnsi" w:hAnsiTheme="majorHAnsi" w:cs="Arial"/>
          <w:sz w:val="20"/>
          <w:szCs w:val="20"/>
          <w:lang w:val="es-ES_tradnl"/>
        </w:rPr>
        <w:t xml:space="preserve"> </w:t>
      </w:r>
      <w:r w:rsidR="0056277C" w:rsidRPr="002E229A">
        <w:rPr>
          <w:rFonts w:asciiTheme="majorHAnsi" w:hAnsiTheme="majorHAnsi" w:cs="Arial"/>
          <w:sz w:val="20"/>
          <w:szCs w:val="20"/>
          <w:lang w:val="es-ES_tradnl"/>
        </w:rPr>
        <w:t>Alega que</w:t>
      </w:r>
      <w:r w:rsidR="00076C67">
        <w:rPr>
          <w:rFonts w:asciiTheme="majorHAnsi" w:hAnsiTheme="majorHAnsi" w:cs="Arial"/>
          <w:sz w:val="20"/>
          <w:szCs w:val="20"/>
          <w:lang w:val="es-ES_tradnl"/>
        </w:rPr>
        <w:t>,</w:t>
      </w:r>
      <w:r w:rsidR="0056277C" w:rsidRPr="002E229A">
        <w:rPr>
          <w:rFonts w:asciiTheme="majorHAnsi" w:hAnsiTheme="majorHAnsi" w:cs="Arial"/>
          <w:sz w:val="20"/>
          <w:szCs w:val="20"/>
          <w:lang w:val="es-ES_tradnl"/>
        </w:rPr>
        <w:t xml:space="preserve"> </w:t>
      </w:r>
      <w:r w:rsidR="00300ACA" w:rsidRPr="002E229A">
        <w:rPr>
          <w:rFonts w:asciiTheme="majorHAnsi" w:hAnsiTheme="majorHAnsi" w:cs="Arial"/>
          <w:sz w:val="20"/>
          <w:szCs w:val="20"/>
          <w:lang w:val="es-ES_tradnl"/>
        </w:rPr>
        <w:t>a</w:t>
      </w:r>
      <w:r w:rsidR="00300ACA">
        <w:rPr>
          <w:rFonts w:asciiTheme="majorHAnsi" w:hAnsiTheme="majorHAnsi" w:cs="Arial"/>
          <w:sz w:val="20"/>
          <w:szCs w:val="20"/>
          <w:lang w:val="es-ES_tradnl"/>
        </w:rPr>
        <w:t>un</w:t>
      </w:r>
      <w:r w:rsidR="00041A9A" w:rsidRPr="002E229A">
        <w:rPr>
          <w:rFonts w:asciiTheme="majorHAnsi" w:hAnsiTheme="majorHAnsi" w:cs="Arial"/>
          <w:sz w:val="20"/>
          <w:szCs w:val="20"/>
          <w:lang w:val="es-ES_tradnl"/>
        </w:rPr>
        <w:t xml:space="preserve"> asumiendo que el </w:t>
      </w:r>
      <w:r w:rsidRPr="002E229A">
        <w:rPr>
          <w:rFonts w:asciiTheme="majorHAnsi" w:hAnsiTheme="majorHAnsi" w:cs="Arial"/>
          <w:sz w:val="20"/>
          <w:szCs w:val="20"/>
          <w:lang w:val="es-ES_tradnl"/>
        </w:rPr>
        <w:t>recurso de amparo</w:t>
      </w:r>
      <w:r w:rsidR="00041A9A" w:rsidRPr="002E229A">
        <w:rPr>
          <w:rFonts w:asciiTheme="majorHAnsi" w:hAnsiTheme="majorHAnsi" w:cs="Arial"/>
          <w:sz w:val="20"/>
          <w:szCs w:val="20"/>
          <w:lang w:val="es-ES_tradnl"/>
        </w:rPr>
        <w:t xml:space="preserve"> </w:t>
      </w:r>
      <w:r w:rsidR="00076C67">
        <w:rPr>
          <w:rFonts w:asciiTheme="majorHAnsi" w:hAnsiTheme="majorHAnsi" w:cs="Arial"/>
          <w:sz w:val="20"/>
          <w:szCs w:val="20"/>
          <w:lang w:val="es-ES_tradnl"/>
        </w:rPr>
        <w:t>fuera</w:t>
      </w:r>
      <w:r w:rsidR="00041A9A" w:rsidRPr="002E229A">
        <w:rPr>
          <w:rFonts w:asciiTheme="majorHAnsi" w:hAnsiTheme="majorHAnsi" w:cs="Arial"/>
          <w:sz w:val="20"/>
          <w:szCs w:val="20"/>
          <w:lang w:val="es-ES_tradnl"/>
        </w:rPr>
        <w:t xml:space="preserve"> adecuado</w:t>
      </w:r>
      <w:r w:rsidRPr="002E229A">
        <w:rPr>
          <w:rFonts w:asciiTheme="majorHAnsi" w:hAnsiTheme="majorHAnsi" w:cs="Arial"/>
          <w:sz w:val="20"/>
          <w:szCs w:val="20"/>
          <w:lang w:val="es-ES_tradnl"/>
        </w:rPr>
        <w:t>, al ser la sentencia</w:t>
      </w:r>
      <w:r w:rsidR="0056277C" w:rsidRPr="002E229A">
        <w:rPr>
          <w:rFonts w:asciiTheme="majorHAnsi" w:hAnsiTheme="majorHAnsi" w:cs="Arial"/>
          <w:sz w:val="20"/>
          <w:szCs w:val="20"/>
          <w:lang w:val="es-ES_tradnl"/>
        </w:rPr>
        <w:t xml:space="preserve"> </w:t>
      </w:r>
      <w:r w:rsidRPr="002E229A">
        <w:rPr>
          <w:rFonts w:asciiTheme="majorHAnsi" w:hAnsiTheme="majorHAnsi" w:cs="Arial"/>
          <w:sz w:val="20"/>
          <w:szCs w:val="20"/>
          <w:lang w:val="es-ES_tradnl"/>
        </w:rPr>
        <w:t>impugnable me</w:t>
      </w:r>
      <w:r w:rsidR="00A8654B" w:rsidRPr="002E229A">
        <w:rPr>
          <w:rFonts w:asciiTheme="majorHAnsi" w:hAnsiTheme="majorHAnsi" w:cs="Arial"/>
          <w:sz w:val="20"/>
          <w:szCs w:val="20"/>
          <w:lang w:val="es-ES_tradnl"/>
        </w:rPr>
        <w:t xml:space="preserve">diante un recurso de apelación </w:t>
      </w:r>
      <w:r w:rsidRPr="002E229A">
        <w:rPr>
          <w:rFonts w:asciiTheme="majorHAnsi" w:hAnsiTheme="majorHAnsi" w:cs="Arial"/>
          <w:sz w:val="20"/>
          <w:szCs w:val="20"/>
          <w:lang w:val="es-ES_tradnl"/>
        </w:rPr>
        <w:t>y posteriormente</w:t>
      </w:r>
      <w:r w:rsidR="00A8654B" w:rsidRPr="002E229A">
        <w:rPr>
          <w:rFonts w:asciiTheme="majorHAnsi" w:hAnsiTheme="majorHAnsi" w:cs="Arial"/>
          <w:sz w:val="20"/>
          <w:szCs w:val="20"/>
          <w:lang w:val="es-ES_tradnl"/>
        </w:rPr>
        <w:t xml:space="preserve"> a través de</w:t>
      </w:r>
      <w:r w:rsidRPr="002E229A">
        <w:rPr>
          <w:rFonts w:asciiTheme="majorHAnsi" w:hAnsiTheme="majorHAnsi" w:cs="Arial"/>
          <w:sz w:val="20"/>
          <w:szCs w:val="20"/>
          <w:lang w:val="es-ES_tradnl"/>
        </w:rPr>
        <w:t xml:space="preserve"> un recurso de casación</w:t>
      </w:r>
      <w:r w:rsidR="00A8654B" w:rsidRPr="002E229A">
        <w:rPr>
          <w:rFonts w:asciiTheme="majorHAnsi" w:hAnsiTheme="majorHAnsi" w:cs="Arial"/>
          <w:sz w:val="20"/>
          <w:szCs w:val="20"/>
          <w:lang w:val="es-ES_tradnl"/>
        </w:rPr>
        <w:t xml:space="preserve">, la decisión final </w:t>
      </w:r>
      <w:r w:rsidRPr="002E229A">
        <w:rPr>
          <w:rFonts w:asciiTheme="majorHAnsi" w:hAnsiTheme="majorHAnsi" w:cs="Arial"/>
          <w:sz w:val="20"/>
          <w:szCs w:val="20"/>
          <w:lang w:val="es-ES_tradnl"/>
        </w:rPr>
        <w:t xml:space="preserve">quedaría en manos de la parte originalmente demandada. </w:t>
      </w:r>
    </w:p>
    <w:p w14:paraId="5B3AC0D3" w14:textId="77777777" w:rsidR="00B5166D" w:rsidRPr="002E229A" w:rsidRDefault="00B5166D"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lang w:val="es-ES_tradnl"/>
        </w:rPr>
      </w:pPr>
    </w:p>
    <w:p w14:paraId="78044B38" w14:textId="19C1AEC4" w:rsidR="00B5166D" w:rsidRPr="002E229A" w:rsidRDefault="0056277C" w:rsidP="005416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Refiere </w:t>
      </w:r>
      <w:r w:rsidR="00B500A3" w:rsidRPr="002E229A">
        <w:rPr>
          <w:rFonts w:asciiTheme="majorHAnsi" w:hAnsiTheme="majorHAnsi" w:cs="Arial"/>
          <w:sz w:val="20"/>
          <w:szCs w:val="20"/>
          <w:lang w:val="es-ES_tradnl"/>
        </w:rPr>
        <w:t xml:space="preserve">que </w:t>
      </w:r>
      <w:r w:rsidR="00B5166D" w:rsidRPr="002E229A">
        <w:rPr>
          <w:rFonts w:asciiTheme="majorHAnsi" w:hAnsiTheme="majorHAnsi" w:cs="Arial"/>
          <w:sz w:val="20"/>
          <w:szCs w:val="20"/>
          <w:lang w:val="es-ES_tradnl"/>
        </w:rPr>
        <w:t>el régimen disciplinario de los jueces en República Dominicana ti</w:t>
      </w:r>
      <w:r w:rsidR="005416B2" w:rsidRPr="002E229A">
        <w:rPr>
          <w:rFonts w:asciiTheme="majorHAnsi" w:hAnsiTheme="majorHAnsi" w:cs="Arial"/>
          <w:sz w:val="20"/>
          <w:szCs w:val="20"/>
          <w:lang w:val="es-ES_tradnl"/>
        </w:rPr>
        <w:t xml:space="preserve">ene su propia base legislativa </w:t>
      </w:r>
      <w:r w:rsidR="00B5166D" w:rsidRPr="002E229A">
        <w:rPr>
          <w:rFonts w:asciiTheme="majorHAnsi" w:hAnsiTheme="majorHAnsi" w:cs="Arial"/>
          <w:sz w:val="20"/>
          <w:szCs w:val="20"/>
          <w:lang w:val="es-ES_tradnl"/>
        </w:rPr>
        <w:t>y que</w:t>
      </w:r>
      <w:r w:rsidR="00B500A3" w:rsidRPr="002E229A">
        <w:rPr>
          <w:rFonts w:asciiTheme="majorHAnsi" w:hAnsiTheme="majorHAnsi" w:cs="Arial"/>
          <w:sz w:val="20"/>
          <w:szCs w:val="20"/>
          <w:lang w:val="es-ES_tradnl"/>
        </w:rPr>
        <w:t xml:space="preserve"> en </w:t>
      </w:r>
      <w:r w:rsidR="005416B2" w:rsidRPr="002E229A">
        <w:rPr>
          <w:rFonts w:asciiTheme="majorHAnsi" w:hAnsiTheme="majorHAnsi" w:cs="Arial"/>
          <w:sz w:val="20"/>
          <w:szCs w:val="20"/>
          <w:lang w:val="es-ES_tradnl"/>
        </w:rPr>
        <w:t>ella</w:t>
      </w:r>
      <w:r w:rsidR="00B500A3" w:rsidRPr="002E229A">
        <w:rPr>
          <w:rFonts w:asciiTheme="majorHAnsi" w:hAnsiTheme="majorHAnsi" w:cs="Arial"/>
          <w:sz w:val="20"/>
          <w:szCs w:val="20"/>
          <w:lang w:val="es-ES_tradnl"/>
        </w:rPr>
        <w:t xml:space="preserve"> no se encuentra expresamente establecido</w:t>
      </w:r>
      <w:r w:rsidR="00B5166D" w:rsidRPr="002E229A">
        <w:rPr>
          <w:rFonts w:asciiTheme="majorHAnsi" w:hAnsiTheme="majorHAnsi" w:cs="Arial"/>
          <w:sz w:val="20"/>
          <w:szCs w:val="20"/>
          <w:lang w:val="es-ES_tradnl"/>
        </w:rPr>
        <w:t xml:space="preserve"> </w:t>
      </w:r>
      <w:r w:rsidR="005416B2" w:rsidRPr="002E229A">
        <w:rPr>
          <w:rFonts w:asciiTheme="majorHAnsi" w:hAnsiTheme="majorHAnsi" w:cs="Arial"/>
          <w:sz w:val="20"/>
          <w:szCs w:val="20"/>
          <w:lang w:val="es-ES_tradnl"/>
        </w:rPr>
        <w:t xml:space="preserve">el </w:t>
      </w:r>
      <w:r w:rsidR="008812B3">
        <w:rPr>
          <w:rFonts w:asciiTheme="majorHAnsi" w:hAnsiTheme="majorHAnsi" w:cs="Arial"/>
          <w:sz w:val="20"/>
          <w:szCs w:val="20"/>
          <w:lang w:val="es-ES_tradnl"/>
        </w:rPr>
        <w:t>r</w:t>
      </w:r>
      <w:r w:rsidR="005416B2" w:rsidRPr="002E229A">
        <w:rPr>
          <w:rFonts w:asciiTheme="majorHAnsi" w:hAnsiTheme="majorHAnsi" w:cs="Arial"/>
          <w:sz w:val="20"/>
          <w:szCs w:val="20"/>
          <w:lang w:val="es-ES_tradnl"/>
        </w:rPr>
        <w:t xml:space="preserve">ecurso de </w:t>
      </w:r>
      <w:r w:rsidR="008812B3">
        <w:rPr>
          <w:rFonts w:asciiTheme="majorHAnsi" w:hAnsiTheme="majorHAnsi" w:cs="Arial"/>
          <w:sz w:val="20"/>
          <w:szCs w:val="20"/>
          <w:lang w:val="es-ES_tradnl"/>
        </w:rPr>
        <w:t>r</w:t>
      </w:r>
      <w:r w:rsidR="00B5166D" w:rsidRPr="002E229A">
        <w:rPr>
          <w:rFonts w:asciiTheme="majorHAnsi" w:hAnsiTheme="majorHAnsi" w:cs="Arial"/>
          <w:sz w:val="20"/>
          <w:szCs w:val="20"/>
          <w:lang w:val="es-ES_tradnl"/>
        </w:rPr>
        <w:t>evisión que el Estado alega debió ser agotado</w:t>
      </w:r>
      <w:r w:rsidR="00B500A3" w:rsidRPr="002E229A">
        <w:rPr>
          <w:rFonts w:asciiTheme="majorHAnsi" w:hAnsiTheme="majorHAnsi" w:cs="Arial"/>
          <w:sz w:val="20"/>
          <w:szCs w:val="20"/>
          <w:lang w:val="es-ES_tradnl"/>
        </w:rPr>
        <w:t>.</w:t>
      </w:r>
      <w:r w:rsidR="005416B2" w:rsidRPr="002E229A">
        <w:rPr>
          <w:rFonts w:asciiTheme="majorHAnsi" w:hAnsiTheme="majorHAnsi" w:cs="Arial"/>
          <w:sz w:val="20"/>
          <w:szCs w:val="20"/>
          <w:lang w:val="es-ES_tradnl"/>
        </w:rPr>
        <w:t xml:space="preserve"> Afirma </w:t>
      </w:r>
      <w:r w:rsidR="00B5166D" w:rsidRPr="002E229A">
        <w:rPr>
          <w:rFonts w:asciiTheme="majorHAnsi" w:hAnsiTheme="majorHAnsi" w:cs="Arial"/>
          <w:sz w:val="20"/>
          <w:szCs w:val="20"/>
          <w:lang w:val="es-ES_tradnl"/>
        </w:rPr>
        <w:t xml:space="preserve">que los recursos </w:t>
      </w:r>
      <w:r w:rsidR="00A6690E" w:rsidRPr="002E229A">
        <w:rPr>
          <w:rFonts w:asciiTheme="majorHAnsi" w:hAnsiTheme="majorHAnsi" w:cs="Arial"/>
          <w:sz w:val="20"/>
          <w:szCs w:val="20"/>
          <w:lang w:val="es-ES_tradnl"/>
        </w:rPr>
        <w:t xml:space="preserve">que se encuentran </w:t>
      </w:r>
      <w:r w:rsidR="00B5166D" w:rsidRPr="002E229A">
        <w:rPr>
          <w:rFonts w:asciiTheme="majorHAnsi" w:hAnsiTheme="majorHAnsi" w:cs="Arial"/>
          <w:sz w:val="20"/>
          <w:szCs w:val="20"/>
          <w:lang w:val="es-ES_tradnl"/>
        </w:rPr>
        <w:t xml:space="preserve">establecidos en la legislación sancionatoria solo proceden cuando </w:t>
      </w:r>
      <w:r w:rsidR="007F541C" w:rsidRPr="002E229A">
        <w:rPr>
          <w:rFonts w:asciiTheme="majorHAnsi" w:hAnsiTheme="majorHAnsi" w:cs="Arial"/>
          <w:sz w:val="20"/>
          <w:szCs w:val="20"/>
          <w:lang w:val="es-ES_tradnl"/>
        </w:rPr>
        <w:t xml:space="preserve">ya se ha producido la destitución y </w:t>
      </w:r>
      <w:r w:rsidR="00B5166D" w:rsidRPr="002E229A">
        <w:rPr>
          <w:rFonts w:asciiTheme="majorHAnsi" w:hAnsiTheme="majorHAnsi" w:cs="Arial"/>
          <w:sz w:val="20"/>
          <w:szCs w:val="20"/>
          <w:lang w:val="es-ES_tradnl"/>
        </w:rPr>
        <w:t>la pena ha sido impuesta por un tribunal jerárquicamente inferior</w:t>
      </w:r>
      <w:r w:rsidR="007F541C" w:rsidRPr="002E229A">
        <w:rPr>
          <w:rFonts w:asciiTheme="majorHAnsi" w:hAnsiTheme="majorHAnsi" w:cs="Arial"/>
          <w:sz w:val="20"/>
          <w:szCs w:val="20"/>
          <w:lang w:val="es-ES_tradnl"/>
        </w:rPr>
        <w:t xml:space="preserve"> a la Suprema Corte de Justicia.</w:t>
      </w:r>
    </w:p>
    <w:p w14:paraId="57C6AB1D" w14:textId="77777777" w:rsidR="00B5166D" w:rsidRPr="002E229A" w:rsidRDefault="00B5166D"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lang w:val="es-ES_tradnl"/>
        </w:rPr>
      </w:pPr>
    </w:p>
    <w:p w14:paraId="7B9F5677" w14:textId="2528625B" w:rsidR="00736120" w:rsidRPr="00B0657A" w:rsidRDefault="00810FF8" w:rsidP="00B065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Afirma</w:t>
      </w:r>
      <w:r w:rsidR="00C57D3A" w:rsidRPr="002E229A">
        <w:rPr>
          <w:rFonts w:asciiTheme="majorHAnsi" w:hAnsiTheme="majorHAnsi" w:cs="Arial"/>
          <w:sz w:val="20"/>
          <w:szCs w:val="20"/>
          <w:lang w:val="es-ES_tradnl"/>
        </w:rPr>
        <w:t xml:space="preserve"> que el </w:t>
      </w:r>
      <w:r w:rsidR="00B426AA" w:rsidRPr="002E229A">
        <w:rPr>
          <w:rFonts w:asciiTheme="majorHAnsi" w:hAnsiTheme="majorHAnsi" w:cs="Arial"/>
          <w:sz w:val="20"/>
          <w:szCs w:val="20"/>
          <w:lang w:val="es-ES_tradnl"/>
        </w:rPr>
        <w:t>5 de octubre de 2004</w:t>
      </w:r>
      <w:r w:rsidR="00B17B74" w:rsidRPr="002E229A">
        <w:rPr>
          <w:rFonts w:asciiTheme="majorHAnsi" w:hAnsiTheme="majorHAnsi" w:cs="Arial"/>
          <w:sz w:val="20"/>
          <w:szCs w:val="20"/>
          <w:lang w:val="es-ES_tradnl"/>
        </w:rPr>
        <w:t>,</w:t>
      </w:r>
      <w:r w:rsidR="00B426AA" w:rsidRPr="002E229A">
        <w:rPr>
          <w:rFonts w:asciiTheme="majorHAnsi" w:hAnsiTheme="majorHAnsi" w:cs="Arial"/>
          <w:sz w:val="20"/>
          <w:szCs w:val="20"/>
          <w:lang w:val="es-ES_tradnl"/>
        </w:rPr>
        <w:t xml:space="preserve"> mediante</w:t>
      </w:r>
      <w:r w:rsidR="00C57D3A" w:rsidRPr="002E229A">
        <w:rPr>
          <w:rFonts w:asciiTheme="majorHAnsi" w:hAnsiTheme="majorHAnsi" w:cs="Arial"/>
          <w:sz w:val="20"/>
          <w:szCs w:val="20"/>
          <w:lang w:val="es-ES_tradnl"/>
        </w:rPr>
        <w:t xml:space="preserve"> </w:t>
      </w:r>
      <w:r w:rsidR="00B426AA" w:rsidRPr="002E229A">
        <w:rPr>
          <w:rFonts w:asciiTheme="majorHAnsi" w:hAnsiTheme="majorHAnsi" w:cs="Arial"/>
          <w:sz w:val="20"/>
          <w:szCs w:val="20"/>
          <w:lang w:val="es-ES_tradnl"/>
        </w:rPr>
        <w:t>sentencia</w:t>
      </w:r>
      <w:r w:rsidR="00C57D3A" w:rsidRPr="002E229A">
        <w:rPr>
          <w:rFonts w:asciiTheme="majorHAnsi" w:hAnsiTheme="majorHAnsi" w:cs="Arial"/>
          <w:sz w:val="20"/>
          <w:szCs w:val="20"/>
          <w:lang w:val="es-ES_tradnl"/>
        </w:rPr>
        <w:t xml:space="preserve"> interlocutoria</w:t>
      </w:r>
      <w:r w:rsidR="00B17B74" w:rsidRPr="002E229A">
        <w:rPr>
          <w:rFonts w:asciiTheme="majorHAnsi" w:hAnsiTheme="majorHAnsi" w:cs="Arial"/>
          <w:sz w:val="20"/>
          <w:szCs w:val="20"/>
          <w:lang w:val="es-ES_tradnl"/>
        </w:rPr>
        <w:t xml:space="preserve"> dentro del proceso </w:t>
      </w:r>
      <w:r w:rsidR="00907166" w:rsidRPr="002E229A">
        <w:rPr>
          <w:rFonts w:asciiTheme="majorHAnsi" w:hAnsiTheme="majorHAnsi" w:cs="Arial"/>
          <w:sz w:val="20"/>
          <w:szCs w:val="20"/>
          <w:lang w:val="es-ES_tradnl"/>
        </w:rPr>
        <w:t>disciplinario</w:t>
      </w:r>
      <w:r w:rsidR="00CB5FDA" w:rsidRPr="002E229A">
        <w:rPr>
          <w:rFonts w:asciiTheme="majorHAnsi" w:hAnsiTheme="majorHAnsi" w:cs="Arial"/>
          <w:sz w:val="20"/>
          <w:szCs w:val="20"/>
          <w:lang w:val="es-ES_tradnl"/>
        </w:rPr>
        <w:t xml:space="preserve">, </w:t>
      </w:r>
      <w:r w:rsidR="00B426AA" w:rsidRPr="002E229A">
        <w:rPr>
          <w:rFonts w:asciiTheme="majorHAnsi" w:hAnsiTheme="majorHAnsi" w:cs="Arial"/>
          <w:sz w:val="20"/>
          <w:szCs w:val="20"/>
          <w:lang w:val="es-ES_tradnl"/>
        </w:rPr>
        <w:t>l</w:t>
      </w:r>
      <w:r w:rsidR="00822636" w:rsidRPr="002E229A">
        <w:rPr>
          <w:rFonts w:asciiTheme="majorHAnsi" w:hAnsiTheme="majorHAnsi" w:cs="Arial"/>
          <w:sz w:val="20"/>
          <w:szCs w:val="20"/>
          <w:lang w:val="es-ES_tradnl"/>
        </w:rPr>
        <w:t xml:space="preserve">a Suprema Corte de Justicia </w:t>
      </w:r>
      <w:r w:rsidR="00B0657A">
        <w:rPr>
          <w:rFonts w:asciiTheme="majorHAnsi" w:hAnsiTheme="majorHAnsi" w:cs="Arial"/>
          <w:sz w:val="20"/>
          <w:szCs w:val="20"/>
          <w:lang w:val="es-ES_tradnl"/>
        </w:rPr>
        <w:t>afirmó</w:t>
      </w:r>
      <w:r w:rsidR="00CB5FDA" w:rsidRPr="00B0657A">
        <w:rPr>
          <w:rFonts w:asciiTheme="majorHAnsi" w:hAnsiTheme="majorHAnsi" w:cs="Arial"/>
          <w:sz w:val="20"/>
          <w:szCs w:val="20"/>
          <w:lang w:val="es-ES_tradnl"/>
        </w:rPr>
        <w:t xml:space="preserve"> que la decisión de </w:t>
      </w:r>
      <w:r w:rsidR="00740288" w:rsidRPr="00B0657A">
        <w:rPr>
          <w:rFonts w:asciiTheme="majorHAnsi" w:hAnsiTheme="majorHAnsi" w:cs="Arial"/>
          <w:sz w:val="20"/>
          <w:szCs w:val="20"/>
          <w:lang w:val="es-ES_tradnl"/>
        </w:rPr>
        <w:t>cesarlo</w:t>
      </w:r>
      <w:r w:rsidR="00CB5FDA" w:rsidRPr="00B0657A">
        <w:rPr>
          <w:rFonts w:asciiTheme="majorHAnsi" w:hAnsiTheme="majorHAnsi" w:cs="Arial"/>
          <w:sz w:val="20"/>
          <w:szCs w:val="20"/>
          <w:lang w:val="es-ES_tradnl"/>
        </w:rPr>
        <w:t xml:space="preserve"> si</w:t>
      </w:r>
      <w:r w:rsidR="00076C67" w:rsidRPr="00B0657A">
        <w:rPr>
          <w:rFonts w:asciiTheme="majorHAnsi" w:hAnsiTheme="majorHAnsi" w:cs="Arial"/>
          <w:sz w:val="20"/>
          <w:szCs w:val="20"/>
          <w:lang w:val="es-ES_tradnl"/>
        </w:rPr>
        <w:t>n</w:t>
      </w:r>
      <w:r w:rsidR="00CB5FDA" w:rsidRPr="00B0657A">
        <w:rPr>
          <w:rFonts w:asciiTheme="majorHAnsi" w:hAnsiTheme="majorHAnsi" w:cs="Arial"/>
          <w:sz w:val="20"/>
          <w:szCs w:val="20"/>
          <w:lang w:val="es-ES_tradnl"/>
        </w:rPr>
        <w:t xml:space="preserve"> goce de salarios </w:t>
      </w:r>
      <w:r w:rsidR="00EB5FB8" w:rsidRPr="00B0657A">
        <w:rPr>
          <w:rFonts w:asciiTheme="majorHAnsi" w:hAnsiTheme="majorHAnsi" w:cs="Arial"/>
          <w:sz w:val="20"/>
          <w:szCs w:val="20"/>
          <w:lang w:val="es-ES_tradnl"/>
        </w:rPr>
        <w:t>deriv</w:t>
      </w:r>
      <w:r w:rsidR="00740288" w:rsidRPr="00B0657A">
        <w:rPr>
          <w:rFonts w:asciiTheme="majorHAnsi" w:hAnsiTheme="majorHAnsi" w:cs="Arial"/>
          <w:sz w:val="20"/>
          <w:szCs w:val="20"/>
          <w:lang w:val="es-ES_tradnl"/>
        </w:rPr>
        <w:t>ó</w:t>
      </w:r>
      <w:r w:rsidR="00EB5FB8" w:rsidRPr="00B0657A">
        <w:rPr>
          <w:rFonts w:asciiTheme="majorHAnsi" w:hAnsiTheme="majorHAnsi" w:cs="Arial"/>
          <w:sz w:val="20"/>
          <w:szCs w:val="20"/>
          <w:lang w:val="es-ES_tradnl"/>
        </w:rPr>
        <w:t xml:space="preserve"> de la confesión</w:t>
      </w:r>
      <w:r w:rsidR="00CB5FDA" w:rsidRPr="00B0657A">
        <w:rPr>
          <w:rFonts w:asciiTheme="majorHAnsi" w:hAnsiTheme="majorHAnsi" w:cs="Arial"/>
          <w:sz w:val="20"/>
          <w:szCs w:val="20"/>
          <w:lang w:val="es-ES_tradnl"/>
        </w:rPr>
        <w:t xml:space="preserve"> que </w:t>
      </w:r>
      <w:r w:rsidR="00907166" w:rsidRPr="00B0657A">
        <w:rPr>
          <w:rFonts w:asciiTheme="majorHAnsi" w:hAnsiTheme="majorHAnsi" w:cs="Arial"/>
          <w:sz w:val="20"/>
          <w:szCs w:val="20"/>
          <w:lang w:val="es-ES_tradnl"/>
        </w:rPr>
        <w:t xml:space="preserve">él mismo </w:t>
      </w:r>
      <w:r w:rsidR="00EB5FB8" w:rsidRPr="00B0657A">
        <w:rPr>
          <w:rFonts w:asciiTheme="majorHAnsi" w:hAnsiTheme="majorHAnsi" w:cs="Arial"/>
          <w:sz w:val="20"/>
          <w:szCs w:val="20"/>
          <w:lang w:val="es-ES_tradnl"/>
        </w:rPr>
        <w:t>realizó d</w:t>
      </w:r>
      <w:r w:rsidR="0056764E" w:rsidRPr="00B0657A">
        <w:rPr>
          <w:rFonts w:asciiTheme="majorHAnsi" w:hAnsiTheme="majorHAnsi" w:cs="Arial"/>
          <w:sz w:val="20"/>
          <w:szCs w:val="20"/>
          <w:lang w:val="es-ES_tradnl"/>
        </w:rPr>
        <w:t xml:space="preserve">urante </w:t>
      </w:r>
      <w:r w:rsidR="002B1EBD" w:rsidRPr="00B0657A">
        <w:rPr>
          <w:rFonts w:asciiTheme="majorHAnsi" w:hAnsiTheme="majorHAnsi" w:cs="Arial"/>
          <w:sz w:val="20"/>
          <w:szCs w:val="20"/>
          <w:lang w:val="es-ES_tradnl"/>
        </w:rPr>
        <w:t>el interrogatorio</w:t>
      </w:r>
      <w:r w:rsidR="00EB5FB8" w:rsidRPr="00B0657A">
        <w:rPr>
          <w:rFonts w:asciiTheme="majorHAnsi" w:hAnsiTheme="majorHAnsi" w:cs="Arial"/>
          <w:sz w:val="20"/>
          <w:szCs w:val="20"/>
          <w:lang w:val="es-ES_tradnl"/>
        </w:rPr>
        <w:t xml:space="preserve"> </w:t>
      </w:r>
      <w:r w:rsidR="00740288" w:rsidRPr="00B0657A">
        <w:rPr>
          <w:rFonts w:asciiTheme="majorHAnsi" w:hAnsiTheme="majorHAnsi" w:cs="Arial"/>
          <w:sz w:val="20"/>
          <w:szCs w:val="20"/>
          <w:lang w:val="es-ES_tradnl"/>
        </w:rPr>
        <w:t>ante el juez de instrucción</w:t>
      </w:r>
      <w:r w:rsidR="0056764E" w:rsidRPr="00B0657A">
        <w:rPr>
          <w:rFonts w:asciiTheme="majorHAnsi" w:hAnsiTheme="majorHAnsi" w:cs="Arial"/>
          <w:sz w:val="20"/>
          <w:szCs w:val="20"/>
          <w:lang w:val="es-ES_tradnl"/>
        </w:rPr>
        <w:t xml:space="preserve"> el 16 de diciembre de 2003</w:t>
      </w:r>
      <w:r w:rsidR="006A4143" w:rsidRPr="00B0657A">
        <w:rPr>
          <w:rFonts w:asciiTheme="majorHAnsi" w:hAnsiTheme="majorHAnsi" w:cs="Arial"/>
          <w:sz w:val="20"/>
          <w:szCs w:val="20"/>
          <w:lang w:val="es-ES_tradnl"/>
        </w:rPr>
        <w:t>. El peticionario alega que esto no era</w:t>
      </w:r>
      <w:r w:rsidR="00EB5FB8" w:rsidRPr="00B0657A">
        <w:rPr>
          <w:rFonts w:asciiTheme="majorHAnsi" w:hAnsiTheme="majorHAnsi" w:cs="Arial"/>
          <w:sz w:val="20"/>
          <w:szCs w:val="20"/>
          <w:lang w:val="es-ES_tradnl"/>
        </w:rPr>
        <w:t xml:space="preserve"> posible ya q</w:t>
      </w:r>
      <w:r w:rsidR="0056764E" w:rsidRPr="00B0657A">
        <w:rPr>
          <w:rFonts w:asciiTheme="majorHAnsi" w:hAnsiTheme="majorHAnsi" w:cs="Arial"/>
          <w:sz w:val="20"/>
          <w:szCs w:val="20"/>
          <w:lang w:val="es-ES_tradnl"/>
        </w:rPr>
        <w:t>ue a la fecha de dich</w:t>
      </w:r>
      <w:r w:rsidR="00300ACA" w:rsidRPr="00B0657A">
        <w:rPr>
          <w:rFonts w:asciiTheme="majorHAnsi" w:hAnsiTheme="majorHAnsi" w:cs="Arial"/>
          <w:sz w:val="20"/>
          <w:szCs w:val="20"/>
          <w:lang w:val="es-ES_tradnl"/>
        </w:rPr>
        <w:t>o</w:t>
      </w:r>
      <w:r w:rsidR="0056764E" w:rsidRPr="00B0657A">
        <w:rPr>
          <w:rFonts w:asciiTheme="majorHAnsi" w:hAnsiTheme="majorHAnsi" w:cs="Arial"/>
          <w:sz w:val="20"/>
          <w:szCs w:val="20"/>
          <w:lang w:val="es-ES_tradnl"/>
        </w:rPr>
        <w:t xml:space="preserve"> </w:t>
      </w:r>
      <w:r w:rsidR="00300ACA" w:rsidRPr="00B0657A">
        <w:rPr>
          <w:rFonts w:asciiTheme="majorHAnsi" w:hAnsiTheme="majorHAnsi" w:cs="Arial"/>
          <w:sz w:val="20"/>
          <w:szCs w:val="20"/>
          <w:lang w:val="es-ES_tradnl"/>
        </w:rPr>
        <w:t xml:space="preserve">interrogatorio </w:t>
      </w:r>
      <w:r w:rsidR="00740288" w:rsidRPr="00B0657A">
        <w:rPr>
          <w:rFonts w:asciiTheme="majorHAnsi" w:hAnsiTheme="majorHAnsi" w:cs="Arial"/>
          <w:sz w:val="20"/>
          <w:szCs w:val="20"/>
          <w:lang w:val="es-ES_tradnl"/>
        </w:rPr>
        <w:t>é</w:t>
      </w:r>
      <w:r w:rsidR="0056764E" w:rsidRPr="00B0657A">
        <w:rPr>
          <w:rFonts w:asciiTheme="majorHAnsi" w:hAnsiTheme="majorHAnsi" w:cs="Arial"/>
          <w:sz w:val="20"/>
          <w:szCs w:val="20"/>
          <w:lang w:val="es-ES_tradnl"/>
        </w:rPr>
        <w:t>l llevaba dos</w:t>
      </w:r>
      <w:r w:rsidR="004C700C" w:rsidRPr="00B0657A">
        <w:rPr>
          <w:rFonts w:asciiTheme="majorHAnsi" w:hAnsiTheme="majorHAnsi" w:cs="Arial"/>
          <w:sz w:val="20"/>
          <w:szCs w:val="20"/>
          <w:lang w:val="es-ES_tradnl"/>
        </w:rPr>
        <w:t xml:space="preserve"> meses cesado de sus funciones</w:t>
      </w:r>
      <w:r w:rsidR="00EB5FB8" w:rsidRPr="00B0657A">
        <w:rPr>
          <w:rFonts w:asciiTheme="majorHAnsi" w:hAnsiTheme="majorHAnsi" w:cs="Arial"/>
          <w:sz w:val="20"/>
          <w:szCs w:val="20"/>
          <w:lang w:val="es-ES_tradnl"/>
        </w:rPr>
        <w:t>.</w:t>
      </w:r>
      <w:r w:rsidR="00736120" w:rsidRPr="00B0657A">
        <w:rPr>
          <w:rFonts w:asciiTheme="majorHAnsi" w:hAnsiTheme="majorHAnsi" w:cs="Arial"/>
          <w:sz w:val="20"/>
          <w:szCs w:val="20"/>
          <w:lang w:val="es-ES_tradnl"/>
        </w:rPr>
        <w:t xml:space="preserve"> Refiere que </w:t>
      </w:r>
      <w:r w:rsidR="00033999" w:rsidRPr="00B0657A">
        <w:rPr>
          <w:rFonts w:asciiTheme="majorHAnsi" w:hAnsiTheme="majorHAnsi" w:cs="Arial"/>
          <w:sz w:val="20"/>
          <w:szCs w:val="20"/>
          <w:lang w:val="es-ES_tradnl"/>
        </w:rPr>
        <w:t>mediante sentencia de fecha</w:t>
      </w:r>
      <w:r w:rsidR="00736120" w:rsidRPr="00B0657A">
        <w:rPr>
          <w:rFonts w:asciiTheme="majorHAnsi" w:hAnsiTheme="majorHAnsi" w:cs="Arial"/>
          <w:sz w:val="20"/>
          <w:szCs w:val="20"/>
          <w:lang w:val="es-ES_tradnl"/>
        </w:rPr>
        <w:t xml:space="preserve"> 8 de diciembre de 2004</w:t>
      </w:r>
      <w:r w:rsidR="008A2B1F" w:rsidRPr="00B0657A">
        <w:rPr>
          <w:rFonts w:asciiTheme="majorHAnsi" w:hAnsiTheme="majorHAnsi" w:cs="Arial"/>
          <w:sz w:val="20"/>
          <w:szCs w:val="20"/>
          <w:lang w:val="es-ES_tradnl"/>
        </w:rPr>
        <w:t xml:space="preserve"> </w:t>
      </w:r>
      <w:r w:rsidR="00033999" w:rsidRPr="00B0657A">
        <w:rPr>
          <w:rFonts w:asciiTheme="majorHAnsi" w:hAnsiTheme="majorHAnsi" w:cs="Arial"/>
          <w:sz w:val="20"/>
          <w:szCs w:val="20"/>
          <w:lang w:val="es-ES_tradnl"/>
        </w:rPr>
        <w:t xml:space="preserve">la Suprema Corte de Justicia </w:t>
      </w:r>
      <w:r w:rsidR="00A6690E" w:rsidRPr="00B0657A">
        <w:rPr>
          <w:rFonts w:asciiTheme="majorHAnsi" w:hAnsiTheme="majorHAnsi" w:cs="Arial"/>
          <w:sz w:val="20"/>
          <w:szCs w:val="20"/>
          <w:lang w:val="es-ES_tradnl"/>
        </w:rPr>
        <w:t xml:space="preserve">lo </w:t>
      </w:r>
      <w:r w:rsidR="00033999" w:rsidRPr="00B0657A">
        <w:rPr>
          <w:rFonts w:asciiTheme="majorHAnsi" w:hAnsiTheme="majorHAnsi" w:cs="Arial"/>
          <w:sz w:val="20"/>
          <w:szCs w:val="20"/>
          <w:lang w:val="es-ES_tradnl"/>
        </w:rPr>
        <w:t xml:space="preserve">declaró culpable </w:t>
      </w:r>
      <w:r w:rsidR="00A6690E" w:rsidRPr="00B0657A">
        <w:rPr>
          <w:rFonts w:asciiTheme="majorHAnsi" w:hAnsiTheme="majorHAnsi" w:cs="Arial"/>
          <w:sz w:val="20"/>
          <w:szCs w:val="20"/>
          <w:lang w:val="es-ES_tradnl"/>
        </w:rPr>
        <w:t>por</w:t>
      </w:r>
      <w:r w:rsidR="00A6286E" w:rsidRPr="00B0657A">
        <w:rPr>
          <w:rFonts w:asciiTheme="majorHAnsi" w:hAnsiTheme="majorHAnsi" w:cs="Arial"/>
          <w:sz w:val="20"/>
          <w:szCs w:val="20"/>
          <w:lang w:val="es-ES_tradnl"/>
        </w:rPr>
        <w:t xml:space="preserve"> faltas graves en el ejercicio de sus funciones y lo </w:t>
      </w:r>
      <w:r w:rsidR="00033999" w:rsidRPr="00B0657A">
        <w:rPr>
          <w:rFonts w:asciiTheme="majorHAnsi" w:hAnsiTheme="majorHAnsi" w:cs="Arial"/>
          <w:sz w:val="20"/>
          <w:szCs w:val="20"/>
          <w:lang w:val="es-ES_tradnl"/>
        </w:rPr>
        <w:t>destituyó</w:t>
      </w:r>
      <w:r w:rsidR="00A6286E" w:rsidRPr="00B0657A">
        <w:rPr>
          <w:rFonts w:asciiTheme="majorHAnsi" w:hAnsiTheme="majorHAnsi" w:cs="Arial"/>
          <w:sz w:val="20"/>
          <w:szCs w:val="20"/>
          <w:lang w:val="es-ES_tradnl"/>
        </w:rPr>
        <w:t xml:space="preserve"> </w:t>
      </w:r>
      <w:r w:rsidR="00033999" w:rsidRPr="00B0657A">
        <w:rPr>
          <w:rFonts w:asciiTheme="majorHAnsi" w:hAnsiTheme="majorHAnsi" w:cs="Arial"/>
          <w:sz w:val="20"/>
          <w:szCs w:val="20"/>
          <w:lang w:val="es-ES_tradnl"/>
        </w:rPr>
        <w:t xml:space="preserve">de su cargo. </w:t>
      </w:r>
      <w:r w:rsidR="0090752B" w:rsidRPr="00B0657A">
        <w:rPr>
          <w:rFonts w:asciiTheme="majorHAnsi" w:hAnsiTheme="majorHAnsi" w:cs="Arial"/>
          <w:sz w:val="20"/>
          <w:szCs w:val="20"/>
          <w:lang w:val="es-ES_tradnl"/>
        </w:rPr>
        <w:t>Alega que con fecha 28 de diciembre</w:t>
      </w:r>
      <w:r w:rsidR="00F332EB" w:rsidRPr="00B0657A">
        <w:rPr>
          <w:rFonts w:asciiTheme="majorHAnsi" w:hAnsiTheme="majorHAnsi" w:cs="Arial"/>
          <w:sz w:val="20"/>
          <w:szCs w:val="20"/>
          <w:lang w:val="es-ES_tradnl"/>
        </w:rPr>
        <w:t xml:space="preserve"> de 2004</w:t>
      </w:r>
      <w:r w:rsidR="0090752B" w:rsidRPr="00B0657A">
        <w:rPr>
          <w:rFonts w:asciiTheme="majorHAnsi" w:hAnsiTheme="majorHAnsi" w:cs="Arial"/>
          <w:sz w:val="20"/>
          <w:szCs w:val="20"/>
          <w:lang w:val="es-ES_tradnl"/>
        </w:rPr>
        <w:t xml:space="preserve"> la Suprema Corte de Justicia declaró inadmisible el recurso de revisión </w:t>
      </w:r>
      <w:r w:rsidR="00F332EB" w:rsidRPr="00B0657A">
        <w:rPr>
          <w:rFonts w:asciiTheme="majorHAnsi" w:hAnsiTheme="majorHAnsi" w:cs="Arial"/>
          <w:sz w:val="20"/>
          <w:szCs w:val="20"/>
          <w:lang w:val="es-ES_tradnl"/>
        </w:rPr>
        <w:t>interpuesto por el peticionario</w:t>
      </w:r>
      <w:r w:rsidR="008F2674" w:rsidRPr="00B0657A">
        <w:rPr>
          <w:rFonts w:asciiTheme="majorHAnsi" w:hAnsiTheme="majorHAnsi" w:cs="Arial"/>
          <w:sz w:val="20"/>
          <w:szCs w:val="20"/>
          <w:lang w:val="es-ES_tradnl"/>
        </w:rPr>
        <w:t>,</w:t>
      </w:r>
      <w:r w:rsidR="00F332EB" w:rsidRPr="00B0657A">
        <w:rPr>
          <w:rFonts w:asciiTheme="majorHAnsi" w:hAnsiTheme="majorHAnsi" w:cs="Arial"/>
          <w:sz w:val="20"/>
          <w:szCs w:val="20"/>
          <w:lang w:val="es-ES_tradnl"/>
        </w:rPr>
        <w:t xml:space="preserve"> concluyendo el proceso disciplinario.</w:t>
      </w:r>
      <w:r w:rsidR="0090752B" w:rsidRPr="00B0657A">
        <w:rPr>
          <w:rFonts w:asciiTheme="majorHAnsi" w:hAnsiTheme="majorHAnsi" w:cs="Arial"/>
          <w:sz w:val="20"/>
          <w:szCs w:val="20"/>
          <w:lang w:val="es-ES_tradnl"/>
        </w:rPr>
        <w:t xml:space="preserve"> </w:t>
      </w:r>
    </w:p>
    <w:p w14:paraId="2AC518C1" w14:textId="77777777" w:rsidR="00B5166D" w:rsidRPr="002E229A" w:rsidRDefault="00B5166D" w:rsidP="00F431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p>
    <w:p w14:paraId="665371F6" w14:textId="7B3BF6EA" w:rsidR="006A651D" w:rsidRPr="002E229A" w:rsidRDefault="00A02CE1" w:rsidP="00B516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El peticionario </w:t>
      </w:r>
      <w:r w:rsidR="00810FF8" w:rsidRPr="002E229A">
        <w:rPr>
          <w:rFonts w:asciiTheme="majorHAnsi" w:hAnsiTheme="majorHAnsi" w:cs="Arial"/>
          <w:sz w:val="20"/>
          <w:szCs w:val="20"/>
          <w:lang w:val="es-ES_tradnl"/>
        </w:rPr>
        <w:t>indica</w:t>
      </w:r>
      <w:r w:rsidRPr="002E229A">
        <w:rPr>
          <w:rFonts w:asciiTheme="majorHAnsi" w:hAnsiTheme="majorHAnsi" w:cs="Arial"/>
          <w:sz w:val="20"/>
          <w:szCs w:val="20"/>
          <w:lang w:val="es-ES_tradnl"/>
        </w:rPr>
        <w:t xml:space="preserve"> que la suspensión provisional si</w:t>
      </w:r>
      <w:r w:rsidR="007A3B3B" w:rsidRPr="002E229A">
        <w:rPr>
          <w:rFonts w:asciiTheme="majorHAnsi" w:hAnsiTheme="majorHAnsi" w:cs="Arial"/>
          <w:sz w:val="20"/>
          <w:szCs w:val="20"/>
          <w:lang w:val="es-ES_tradnl"/>
        </w:rPr>
        <w:t>n</w:t>
      </w:r>
      <w:r w:rsidRPr="002E229A">
        <w:rPr>
          <w:rFonts w:asciiTheme="majorHAnsi" w:hAnsiTheme="majorHAnsi" w:cs="Arial"/>
          <w:sz w:val="20"/>
          <w:szCs w:val="20"/>
          <w:lang w:val="es-ES_tradnl"/>
        </w:rPr>
        <w:t xml:space="preserve"> disfrute de salario le impidió procurarse una defensa especializada ante la imposibilidad de costearla, por lo que </w:t>
      </w:r>
      <w:r w:rsidR="007A3B3B" w:rsidRPr="002E229A">
        <w:rPr>
          <w:rFonts w:asciiTheme="majorHAnsi" w:hAnsiTheme="majorHAnsi" w:cs="Arial"/>
          <w:sz w:val="20"/>
          <w:szCs w:val="20"/>
          <w:lang w:val="es-ES_tradnl"/>
        </w:rPr>
        <w:t xml:space="preserve">él mismo </w:t>
      </w:r>
      <w:r w:rsidR="001C4AE7" w:rsidRPr="002E229A">
        <w:rPr>
          <w:rFonts w:asciiTheme="majorHAnsi" w:hAnsiTheme="majorHAnsi" w:cs="Arial"/>
          <w:sz w:val="20"/>
          <w:szCs w:val="20"/>
          <w:lang w:val="es-ES_tradnl"/>
        </w:rPr>
        <w:t xml:space="preserve">asumió su </w:t>
      </w:r>
      <w:r w:rsidRPr="002E229A">
        <w:rPr>
          <w:rFonts w:asciiTheme="majorHAnsi" w:hAnsiTheme="majorHAnsi" w:cs="Arial"/>
          <w:sz w:val="20"/>
          <w:szCs w:val="20"/>
          <w:lang w:val="es-ES_tradnl"/>
        </w:rPr>
        <w:t>defensa. A</w:t>
      </w:r>
      <w:r w:rsidR="00D718B8" w:rsidRPr="002E229A">
        <w:rPr>
          <w:rFonts w:asciiTheme="majorHAnsi" w:hAnsiTheme="majorHAnsi" w:cs="Arial"/>
          <w:sz w:val="20"/>
          <w:szCs w:val="20"/>
          <w:lang w:val="es-ES_tradnl"/>
        </w:rPr>
        <w:t xml:space="preserve">lega </w:t>
      </w:r>
      <w:r w:rsidR="00D20C60">
        <w:rPr>
          <w:rFonts w:asciiTheme="majorHAnsi" w:hAnsiTheme="majorHAnsi" w:cs="Arial"/>
          <w:sz w:val="20"/>
          <w:szCs w:val="20"/>
          <w:lang w:val="es-ES_tradnl"/>
        </w:rPr>
        <w:t>por otra parte que</w:t>
      </w:r>
      <w:r w:rsidR="00144767" w:rsidRPr="002E229A">
        <w:rPr>
          <w:rFonts w:asciiTheme="majorHAnsi" w:hAnsiTheme="majorHAnsi" w:cs="Arial"/>
          <w:sz w:val="20"/>
          <w:szCs w:val="20"/>
          <w:lang w:val="es-ES_tradnl"/>
        </w:rPr>
        <w:t xml:space="preserve"> </w:t>
      </w:r>
      <w:r w:rsidR="00915AB5" w:rsidRPr="002E229A">
        <w:rPr>
          <w:rFonts w:asciiTheme="majorHAnsi" w:hAnsiTheme="majorHAnsi" w:cs="Arial"/>
          <w:sz w:val="20"/>
          <w:szCs w:val="20"/>
          <w:lang w:val="es-ES_tradnl"/>
        </w:rPr>
        <w:t>no se le comunicó previamente la acusación formulada en su contra</w:t>
      </w:r>
      <w:r w:rsidR="00962CF4" w:rsidRPr="002E229A">
        <w:rPr>
          <w:rFonts w:asciiTheme="majorHAnsi" w:hAnsiTheme="majorHAnsi" w:cs="Arial"/>
          <w:sz w:val="20"/>
          <w:szCs w:val="20"/>
          <w:lang w:val="es-ES_tradnl"/>
        </w:rPr>
        <w:t xml:space="preserve"> y nunca tuvo acceso durante la investigación preliminar al acervo probatorio. </w:t>
      </w:r>
      <w:r w:rsidR="007608F2" w:rsidRPr="002E229A">
        <w:rPr>
          <w:rFonts w:asciiTheme="majorHAnsi" w:hAnsiTheme="majorHAnsi" w:cs="Arial"/>
          <w:sz w:val="20"/>
          <w:szCs w:val="20"/>
          <w:lang w:val="es-ES_tradnl"/>
        </w:rPr>
        <w:t xml:space="preserve">Sostiene que </w:t>
      </w:r>
      <w:r w:rsidR="005B5A96" w:rsidRPr="002E229A">
        <w:rPr>
          <w:rFonts w:asciiTheme="majorHAnsi" w:hAnsiTheme="majorHAnsi" w:cs="Arial"/>
          <w:sz w:val="20"/>
          <w:szCs w:val="20"/>
          <w:lang w:val="es-ES_tradnl"/>
        </w:rPr>
        <w:t>además</w:t>
      </w:r>
      <w:r w:rsidR="00D20C60">
        <w:rPr>
          <w:rFonts w:asciiTheme="majorHAnsi" w:hAnsiTheme="majorHAnsi" w:cs="Arial"/>
          <w:sz w:val="20"/>
          <w:szCs w:val="20"/>
          <w:lang w:val="es-ES_tradnl"/>
        </w:rPr>
        <w:t xml:space="preserve"> </w:t>
      </w:r>
      <w:r w:rsidR="00DC072A" w:rsidRPr="002E229A">
        <w:rPr>
          <w:rFonts w:asciiTheme="majorHAnsi" w:hAnsiTheme="majorHAnsi" w:cs="Arial"/>
          <w:sz w:val="20"/>
          <w:szCs w:val="20"/>
          <w:lang w:val="es-ES_tradnl"/>
        </w:rPr>
        <w:t xml:space="preserve">el </w:t>
      </w:r>
      <w:r w:rsidR="005B5A96" w:rsidRPr="002E229A">
        <w:rPr>
          <w:rFonts w:asciiTheme="majorHAnsi" w:hAnsiTheme="majorHAnsi" w:cs="Arial"/>
          <w:sz w:val="20"/>
          <w:szCs w:val="20"/>
          <w:lang w:val="es-ES_tradnl"/>
        </w:rPr>
        <w:t>proceso no fue sustanciado en un plazo razonable</w:t>
      </w:r>
      <w:r w:rsidR="00962CF4" w:rsidRPr="002E229A">
        <w:rPr>
          <w:rFonts w:asciiTheme="majorHAnsi" w:hAnsiTheme="majorHAnsi" w:cs="Arial"/>
          <w:sz w:val="20"/>
          <w:szCs w:val="20"/>
          <w:lang w:val="es-ES_tradnl"/>
        </w:rPr>
        <w:t>.</w:t>
      </w:r>
      <w:r w:rsidR="005B5A96" w:rsidRPr="002E229A">
        <w:rPr>
          <w:rFonts w:asciiTheme="majorHAnsi" w:hAnsiTheme="majorHAnsi" w:cs="Arial"/>
          <w:sz w:val="20"/>
          <w:szCs w:val="20"/>
          <w:lang w:val="es-ES_tradnl"/>
        </w:rPr>
        <w:t xml:space="preserve"> </w:t>
      </w:r>
    </w:p>
    <w:p w14:paraId="2A47E002" w14:textId="77777777" w:rsidR="007A3B3B" w:rsidRPr="002E229A" w:rsidRDefault="007A3B3B" w:rsidP="007A3B3B">
      <w:pPr>
        <w:pStyle w:val="ListParagraph"/>
        <w:rPr>
          <w:rFonts w:asciiTheme="majorHAnsi" w:hAnsiTheme="majorHAnsi" w:cs="Arial"/>
          <w:color w:val="auto"/>
          <w:sz w:val="20"/>
          <w:szCs w:val="20"/>
          <w:lang w:val="es-ES_tradnl"/>
        </w:rPr>
      </w:pPr>
    </w:p>
    <w:p w14:paraId="226966F3" w14:textId="07A27D15" w:rsidR="00090DE6" w:rsidRPr="002E229A" w:rsidRDefault="00900FB7" w:rsidP="00810F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lastRenderedPageBreak/>
        <w:t xml:space="preserve">Asimismo, </w:t>
      </w:r>
      <w:r w:rsidR="00810FF8" w:rsidRPr="002E229A">
        <w:rPr>
          <w:rFonts w:asciiTheme="majorHAnsi" w:hAnsiTheme="majorHAnsi" w:cs="Arial"/>
          <w:sz w:val="20"/>
          <w:szCs w:val="20"/>
          <w:lang w:val="es-ES_tradnl"/>
        </w:rPr>
        <w:t xml:space="preserve">alega que la Suprema Corte de Justicia fundamentó la resolución </w:t>
      </w:r>
      <w:r w:rsidR="00A6690E" w:rsidRPr="002E229A">
        <w:rPr>
          <w:rFonts w:asciiTheme="majorHAnsi" w:hAnsiTheme="majorHAnsi" w:cs="Arial"/>
          <w:sz w:val="20"/>
          <w:szCs w:val="20"/>
          <w:lang w:val="es-ES_tradnl"/>
        </w:rPr>
        <w:t>de destituirl</w:t>
      </w:r>
      <w:r w:rsidRPr="002E229A">
        <w:rPr>
          <w:rFonts w:asciiTheme="majorHAnsi" w:hAnsiTheme="majorHAnsi" w:cs="Arial"/>
          <w:sz w:val="20"/>
          <w:szCs w:val="20"/>
          <w:lang w:val="es-ES_tradnl"/>
        </w:rPr>
        <w:t>o en base a las declaraciones del</w:t>
      </w:r>
      <w:r w:rsidR="00824F89" w:rsidRPr="002E229A">
        <w:rPr>
          <w:rFonts w:asciiTheme="majorHAnsi" w:hAnsiTheme="majorHAnsi" w:cs="Arial"/>
          <w:sz w:val="20"/>
          <w:szCs w:val="20"/>
          <w:lang w:val="es-ES_tradnl"/>
        </w:rPr>
        <w:t xml:space="preserve"> magistrado</w:t>
      </w:r>
      <w:r w:rsidRPr="002E229A">
        <w:rPr>
          <w:rFonts w:asciiTheme="majorHAnsi" w:hAnsiTheme="majorHAnsi" w:cs="Arial"/>
          <w:sz w:val="20"/>
          <w:szCs w:val="20"/>
          <w:lang w:val="es-ES_tradnl"/>
        </w:rPr>
        <w:t xml:space="preserve"> querellante y de testigos que eran partes integrales e int</w:t>
      </w:r>
      <w:r w:rsidR="00775F81" w:rsidRPr="002E229A">
        <w:rPr>
          <w:rFonts w:asciiTheme="majorHAnsi" w:hAnsiTheme="majorHAnsi" w:cs="Arial"/>
          <w:sz w:val="20"/>
          <w:szCs w:val="20"/>
          <w:lang w:val="es-ES_tradnl"/>
        </w:rPr>
        <w:t>eresadas en el proceso</w:t>
      </w:r>
      <w:r w:rsidR="005E3B84" w:rsidRPr="002E229A">
        <w:rPr>
          <w:rFonts w:asciiTheme="majorHAnsi" w:hAnsiTheme="majorHAnsi" w:cs="Arial"/>
          <w:sz w:val="20"/>
          <w:szCs w:val="20"/>
          <w:lang w:val="es-ES_tradnl"/>
        </w:rPr>
        <w:t xml:space="preserve">. Sostiene que el 9 de junio de 2004, la Suprema Corte de Justicia de la Nación </w:t>
      </w:r>
      <w:r w:rsidR="00E20F12" w:rsidRPr="002E229A">
        <w:rPr>
          <w:rFonts w:asciiTheme="majorHAnsi" w:hAnsiTheme="majorHAnsi" w:cs="Arial"/>
          <w:sz w:val="20"/>
          <w:szCs w:val="20"/>
          <w:lang w:val="es-ES_tradnl"/>
        </w:rPr>
        <w:t xml:space="preserve">modificó varias disposiciones del régimen disciplinario del Reglamento para la aplicación de la Ley de Carrera Judicial, </w:t>
      </w:r>
      <w:r w:rsidR="007924DA">
        <w:rPr>
          <w:rFonts w:asciiTheme="majorHAnsi" w:hAnsiTheme="majorHAnsi" w:cs="Arial"/>
          <w:sz w:val="20"/>
          <w:szCs w:val="20"/>
          <w:lang w:val="es-ES_tradnl"/>
        </w:rPr>
        <w:t xml:space="preserve">entre ellas </w:t>
      </w:r>
      <w:r w:rsidR="003B3592">
        <w:rPr>
          <w:rFonts w:asciiTheme="majorHAnsi" w:hAnsiTheme="majorHAnsi" w:cs="Arial"/>
          <w:sz w:val="20"/>
          <w:szCs w:val="20"/>
          <w:lang w:val="es-ES_tradnl"/>
        </w:rPr>
        <w:t>eliminó</w:t>
      </w:r>
      <w:r w:rsidR="007924DA">
        <w:rPr>
          <w:rFonts w:asciiTheme="majorHAnsi" w:hAnsiTheme="majorHAnsi" w:cs="Arial"/>
          <w:sz w:val="20"/>
          <w:szCs w:val="20"/>
          <w:lang w:val="es-ES_tradnl"/>
        </w:rPr>
        <w:t xml:space="preserve"> la</w:t>
      </w:r>
      <w:r w:rsidR="003B3592">
        <w:rPr>
          <w:rFonts w:asciiTheme="majorHAnsi" w:hAnsiTheme="majorHAnsi" w:cs="Arial"/>
          <w:sz w:val="20"/>
          <w:szCs w:val="20"/>
          <w:lang w:val="es-ES_tradnl"/>
        </w:rPr>
        <w:t xml:space="preserve"> formulación de cargos por parte del juez sustanciador </w:t>
      </w:r>
      <w:r w:rsidR="007924DA">
        <w:rPr>
          <w:rFonts w:asciiTheme="majorHAnsi" w:hAnsiTheme="majorHAnsi" w:cs="Arial"/>
          <w:sz w:val="20"/>
          <w:szCs w:val="20"/>
          <w:lang w:val="es-ES_tradnl"/>
        </w:rPr>
        <w:t xml:space="preserve">y la prescripción de las supuestas faltas de los servidores judiciales, </w:t>
      </w:r>
      <w:r w:rsidR="00E20F12" w:rsidRPr="002E229A">
        <w:rPr>
          <w:rFonts w:asciiTheme="majorHAnsi" w:hAnsiTheme="majorHAnsi" w:cs="Arial"/>
          <w:sz w:val="20"/>
          <w:szCs w:val="20"/>
          <w:lang w:val="es-ES_tradnl"/>
        </w:rPr>
        <w:t>las cuales</w:t>
      </w:r>
      <w:r w:rsidR="007924DA">
        <w:rPr>
          <w:rFonts w:asciiTheme="majorHAnsi" w:hAnsiTheme="majorHAnsi" w:cs="Arial"/>
          <w:sz w:val="20"/>
          <w:szCs w:val="20"/>
          <w:lang w:val="es-ES_tradnl"/>
        </w:rPr>
        <w:t xml:space="preserve"> se alega</w:t>
      </w:r>
      <w:r w:rsidR="00E20F12" w:rsidRPr="002E229A">
        <w:rPr>
          <w:rFonts w:asciiTheme="majorHAnsi" w:hAnsiTheme="majorHAnsi" w:cs="Arial"/>
          <w:sz w:val="20"/>
          <w:szCs w:val="20"/>
          <w:lang w:val="es-ES_tradnl"/>
        </w:rPr>
        <w:t xml:space="preserve"> fueron aplicadas en </w:t>
      </w:r>
      <w:r w:rsidR="00840E06">
        <w:rPr>
          <w:rFonts w:asciiTheme="majorHAnsi" w:hAnsiTheme="majorHAnsi" w:cs="Arial"/>
          <w:sz w:val="20"/>
          <w:szCs w:val="20"/>
          <w:lang w:val="es-ES_tradnl"/>
        </w:rPr>
        <w:t>el</w:t>
      </w:r>
      <w:r w:rsidR="00E20F12" w:rsidRPr="002E229A">
        <w:rPr>
          <w:rFonts w:asciiTheme="majorHAnsi" w:hAnsiTheme="majorHAnsi" w:cs="Arial"/>
          <w:sz w:val="20"/>
          <w:szCs w:val="20"/>
          <w:lang w:val="es-ES_tradnl"/>
        </w:rPr>
        <w:t xml:space="preserve"> </w:t>
      </w:r>
      <w:r w:rsidR="00DC072A" w:rsidRPr="002E229A">
        <w:rPr>
          <w:rFonts w:asciiTheme="majorHAnsi" w:hAnsiTheme="majorHAnsi" w:cs="Arial"/>
          <w:sz w:val="20"/>
          <w:szCs w:val="20"/>
          <w:lang w:val="es-ES_tradnl"/>
        </w:rPr>
        <w:t xml:space="preserve">proceso disciplinario </w:t>
      </w:r>
      <w:r w:rsidR="003D4DA0" w:rsidRPr="002E229A">
        <w:rPr>
          <w:rFonts w:asciiTheme="majorHAnsi" w:hAnsiTheme="majorHAnsi" w:cs="Arial"/>
          <w:sz w:val="20"/>
          <w:szCs w:val="20"/>
          <w:lang w:val="es-ES_tradnl"/>
        </w:rPr>
        <w:t xml:space="preserve">de manera retroactiva. </w:t>
      </w:r>
      <w:r w:rsidR="005E3B84" w:rsidRPr="002E229A">
        <w:rPr>
          <w:rFonts w:asciiTheme="majorHAnsi" w:hAnsiTheme="majorHAnsi" w:cs="Arial"/>
          <w:sz w:val="20"/>
          <w:szCs w:val="20"/>
          <w:lang w:val="es-ES_tradnl"/>
        </w:rPr>
        <w:t xml:space="preserve"> </w:t>
      </w:r>
    </w:p>
    <w:p w14:paraId="409F30EC" w14:textId="77777777" w:rsidR="00B5166D" w:rsidRPr="002E229A" w:rsidRDefault="00B5166D"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p>
    <w:p w14:paraId="3624B3DD" w14:textId="21858FBB" w:rsidR="00734DCA" w:rsidRPr="002E229A" w:rsidRDefault="00734DCA" w:rsidP="00B516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r w:rsidRPr="002E229A">
        <w:rPr>
          <w:rFonts w:asciiTheme="majorHAnsi" w:hAnsiTheme="majorHAnsi" w:cs="Arial"/>
          <w:sz w:val="20"/>
          <w:szCs w:val="20"/>
          <w:lang w:val="es-ES_tradnl"/>
        </w:rPr>
        <w:t xml:space="preserve">Con base en lo anterior, </w:t>
      </w:r>
      <w:r w:rsidR="00BE3BF9" w:rsidRPr="002E229A">
        <w:rPr>
          <w:rFonts w:asciiTheme="majorHAnsi" w:hAnsiTheme="majorHAnsi" w:cs="Arial"/>
          <w:sz w:val="20"/>
          <w:szCs w:val="20"/>
          <w:lang w:val="es-ES_tradnl"/>
        </w:rPr>
        <w:t>el peticionario alega</w:t>
      </w:r>
      <w:r w:rsidRPr="002E229A">
        <w:rPr>
          <w:rFonts w:asciiTheme="majorHAnsi" w:hAnsiTheme="majorHAnsi" w:cs="Arial"/>
          <w:sz w:val="20"/>
          <w:szCs w:val="20"/>
          <w:lang w:val="es-ES_tradnl"/>
        </w:rPr>
        <w:t xml:space="preserve"> que el Estado violó, en</w:t>
      </w:r>
      <w:r w:rsidR="00DC072A" w:rsidRPr="002E229A">
        <w:rPr>
          <w:rFonts w:asciiTheme="majorHAnsi" w:hAnsiTheme="majorHAnsi" w:cs="Arial"/>
          <w:sz w:val="20"/>
          <w:szCs w:val="20"/>
          <w:lang w:val="es-ES_tradnl"/>
        </w:rPr>
        <w:t xml:space="preserve"> su perjuicio</w:t>
      </w:r>
      <w:r w:rsidR="00BE3BF9" w:rsidRPr="002E229A">
        <w:rPr>
          <w:rFonts w:asciiTheme="majorHAnsi" w:hAnsiTheme="majorHAnsi" w:cs="Arial"/>
          <w:sz w:val="20"/>
          <w:szCs w:val="20"/>
          <w:lang w:val="es-ES_tradnl"/>
        </w:rPr>
        <w:t xml:space="preserve"> </w:t>
      </w:r>
      <w:r w:rsidR="00BE3BF9" w:rsidRPr="002E229A">
        <w:rPr>
          <w:rFonts w:asciiTheme="majorHAnsi" w:hAnsiTheme="majorHAnsi" w:cs="Arial"/>
          <w:sz w:val="20"/>
          <w:szCs w:val="20"/>
        </w:rPr>
        <w:t>los derech</w:t>
      </w:r>
      <w:r w:rsidR="00DC072A" w:rsidRPr="002E229A">
        <w:rPr>
          <w:rFonts w:asciiTheme="majorHAnsi" w:hAnsiTheme="majorHAnsi" w:cs="Arial"/>
          <w:sz w:val="20"/>
          <w:szCs w:val="20"/>
        </w:rPr>
        <w:t xml:space="preserve">os </w:t>
      </w:r>
      <w:r w:rsidR="00BE3BF9" w:rsidRPr="002E229A">
        <w:rPr>
          <w:rFonts w:asciiTheme="majorHAnsi" w:hAnsiTheme="majorHAnsi" w:cs="Arial"/>
          <w:sz w:val="20"/>
          <w:szCs w:val="20"/>
        </w:rPr>
        <w:t xml:space="preserve">consagrados en los artículos </w:t>
      </w:r>
      <w:r w:rsidR="00B85D1A" w:rsidRPr="002E229A">
        <w:rPr>
          <w:rFonts w:asciiTheme="majorHAnsi" w:hAnsiTheme="majorHAnsi" w:cs="Arial"/>
          <w:sz w:val="20"/>
          <w:szCs w:val="20"/>
        </w:rPr>
        <w:t xml:space="preserve">5, 8, 9, 11, 24 y 25 de la Convención Americana, en relación con los artículos 1 y 2 del mismo </w:t>
      </w:r>
      <w:r w:rsidR="00B0657A">
        <w:rPr>
          <w:rFonts w:asciiTheme="majorHAnsi" w:hAnsiTheme="majorHAnsi" w:cs="Arial"/>
          <w:sz w:val="20"/>
          <w:szCs w:val="20"/>
        </w:rPr>
        <w:t>instrumento</w:t>
      </w:r>
      <w:r w:rsidRPr="002E229A">
        <w:rPr>
          <w:rFonts w:asciiTheme="majorHAnsi" w:hAnsiTheme="majorHAnsi" w:cs="Arial"/>
          <w:sz w:val="20"/>
          <w:szCs w:val="20"/>
          <w:lang w:val="es-ES_tradnl"/>
        </w:rPr>
        <w:t>.</w:t>
      </w:r>
    </w:p>
    <w:p w14:paraId="3914EEDE" w14:textId="77777777" w:rsidR="00B5166D" w:rsidRPr="002E229A" w:rsidRDefault="00B5166D" w:rsidP="00B516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_tradnl"/>
        </w:rPr>
      </w:pPr>
    </w:p>
    <w:p w14:paraId="731C7C5C" w14:textId="77777777" w:rsidR="00734DCA" w:rsidRPr="002E229A" w:rsidRDefault="00734DCA" w:rsidP="00734DCA">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B.</w:t>
      </w:r>
      <w:r w:rsidRPr="002E229A">
        <w:rPr>
          <w:rFonts w:asciiTheme="majorHAnsi" w:hAnsiTheme="majorHAnsi"/>
          <w:b/>
          <w:bCs/>
          <w:sz w:val="20"/>
          <w:szCs w:val="20"/>
          <w:lang w:val="es-ES_tradnl"/>
        </w:rPr>
        <w:tab/>
        <w:t xml:space="preserve">Posición del Estado </w:t>
      </w:r>
    </w:p>
    <w:p w14:paraId="26DBBABA" w14:textId="5883947D" w:rsidR="00EE56D6" w:rsidRPr="002E229A" w:rsidRDefault="00EE56D6" w:rsidP="00EE56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2E229A">
        <w:rPr>
          <w:rFonts w:asciiTheme="majorHAnsi" w:hAnsiTheme="majorHAnsi"/>
          <w:sz w:val="20"/>
          <w:szCs w:val="20"/>
        </w:rPr>
        <w:t xml:space="preserve">De acuerdo al Estado, </w:t>
      </w:r>
      <w:r w:rsidR="000B38BC" w:rsidRPr="002E229A">
        <w:rPr>
          <w:rFonts w:asciiTheme="majorHAnsi" w:hAnsiTheme="majorHAnsi"/>
          <w:sz w:val="20"/>
          <w:szCs w:val="20"/>
        </w:rPr>
        <w:t xml:space="preserve">el 22 de abril de 2003 </w:t>
      </w:r>
      <w:r w:rsidR="00335AC5" w:rsidRPr="002E229A">
        <w:rPr>
          <w:rFonts w:asciiTheme="majorHAnsi" w:hAnsiTheme="majorHAnsi"/>
          <w:sz w:val="20"/>
          <w:szCs w:val="20"/>
        </w:rPr>
        <w:t>el Juez Primer Sustituto del Presidente de la Corte de Trabajo de San Francisco de Macorís</w:t>
      </w:r>
      <w:r w:rsidR="00C167DF">
        <w:rPr>
          <w:rFonts w:asciiTheme="majorHAnsi" w:hAnsiTheme="majorHAnsi"/>
          <w:sz w:val="20"/>
          <w:szCs w:val="20"/>
        </w:rPr>
        <w:t>,</w:t>
      </w:r>
      <w:r w:rsidR="00335AC5" w:rsidRPr="002E229A">
        <w:rPr>
          <w:rFonts w:asciiTheme="majorHAnsi" w:hAnsiTheme="majorHAnsi"/>
          <w:sz w:val="20"/>
          <w:szCs w:val="20"/>
        </w:rPr>
        <w:t xml:space="preserve"> </w:t>
      </w:r>
      <w:r w:rsidR="000B38B2" w:rsidRPr="002E229A">
        <w:rPr>
          <w:rFonts w:asciiTheme="majorHAnsi" w:hAnsiTheme="majorHAnsi"/>
          <w:sz w:val="20"/>
          <w:szCs w:val="20"/>
        </w:rPr>
        <w:t>solicitó el inicio de una investigación sobre la situación de dicha Corte. Refiere que el 18 de agosto de 2003</w:t>
      </w:r>
      <w:r w:rsidR="0096453E" w:rsidRPr="002E229A">
        <w:rPr>
          <w:rFonts w:asciiTheme="majorHAnsi" w:hAnsiTheme="majorHAnsi"/>
          <w:sz w:val="20"/>
          <w:szCs w:val="20"/>
        </w:rPr>
        <w:t xml:space="preserve"> </w:t>
      </w:r>
      <w:r w:rsidR="000B38B2" w:rsidRPr="002E229A">
        <w:rPr>
          <w:rFonts w:asciiTheme="majorHAnsi" w:hAnsiTheme="majorHAnsi"/>
          <w:sz w:val="20"/>
          <w:szCs w:val="20"/>
        </w:rPr>
        <w:t xml:space="preserve">el Pleno de la Suprema Corte de Justicia designó a </w:t>
      </w:r>
      <w:r w:rsidR="00752B3C">
        <w:rPr>
          <w:rFonts w:asciiTheme="majorHAnsi" w:hAnsiTheme="majorHAnsi"/>
          <w:sz w:val="20"/>
          <w:szCs w:val="20"/>
        </w:rPr>
        <w:t>una de las</w:t>
      </w:r>
      <w:r w:rsidR="00752B3C" w:rsidRPr="002E229A">
        <w:rPr>
          <w:rFonts w:asciiTheme="majorHAnsi" w:hAnsiTheme="majorHAnsi"/>
          <w:sz w:val="20"/>
          <w:szCs w:val="20"/>
        </w:rPr>
        <w:t xml:space="preserve"> </w:t>
      </w:r>
      <w:r w:rsidR="000B38B2" w:rsidRPr="002E229A">
        <w:rPr>
          <w:rFonts w:asciiTheme="majorHAnsi" w:hAnsiTheme="majorHAnsi"/>
          <w:sz w:val="20"/>
          <w:szCs w:val="20"/>
        </w:rPr>
        <w:t>Magistrada</w:t>
      </w:r>
      <w:r w:rsidR="00752B3C">
        <w:rPr>
          <w:rFonts w:asciiTheme="majorHAnsi" w:hAnsiTheme="majorHAnsi"/>
          <w:sz w:val="20"/>
          <w:szCs w:val="20"/>
        </w:rPr>
        <w:t>s</w:t>
      </w:r>
      <w:r w:rsidR="006929F5">
        <w:rPr>
          <w:rFonts w:asciiTheme="majorHAnsi" w:hAnsiTheme="majorHAnsi"/>
          <w:sz w:val="20"/>
          <w:szCs w:val="20"/>
        </w:rPr>
        <w:t xml:space="preserve"> de dicha corte</w:t>
      </w:r>
      <w:r w:rsidR="000B38B2" w:rsidRPr="002E229A">
        <w:rPr>
          <w:rFonts w:asciiTheme="majorHAnsi" w:hAnsiTheme="majorHAnsi"/>
          <w:sz w:val="20"/>
          <w:szCs w:val="20"/>
        </w:rPr>
        <w:t xml:space="preserve"> como jueza sustanciadora</w:t>
      </w:r>
      <w:r w:rsidR="00335AC5" w:rsidRPr="002E229A">
        <w:rPr>
          <w:rFonts w:asciiTheme="majorHAnsi" w:hAnsiTheme="majorHAnsi"/>
          <w:sz w:val="20"/>
          <w:szCs w:val="20"/>
        </w:rPr>
        <w:t xml:space="preserve"> en referencia a la investigación practicada al señor Espino.</w:t>
      </w:r>
      <w:r w:rsidR="004617E6" w:rsidRPr="002E229A">
        <w:rPr>
          <w:rFonts w:asciiTheme="majorHAnsi" w:hAnsiTheme="majorHAnsi"/>
          <w:sz w:val="20"/>
          <w:szCs w:val="20"/>
        </w:rPr>
        <w:t xml:space="preserve"> </w:t>
      </w:r>
      <w:r w:rsidR="0096453E" w:rsidRPr="002E229A">
        <w:rPr>
          <w:rFonts w:asciiTheme="majorHAnsi" w:hAnsiTheme="majorHAnsi"/>
          <w:sz w:val="20"/>
          <w:szCs w:val="20"/>
        </w:rPr>
        <w:t>Afirma</w:t>
      </w:r>
      <w:r w:rsidR="004617E6" w:rsidRPr="002E229A">
        <w:rPr>
          <w:rFonts w:asciiTheme="majorHAnsi" w:hAnsiTheme="majorHAnsi"/>
          <w:sz w:val="20"/>
          <w:szCs w:val="20"/>
        </w:rPr>
        <w:t xml:space="preserve"> que el </w:t>
      </w:r>
      <w:r w:rsidR="009700EF" w:rsidRPr="002E229A">
        <w:rPr>
          <w:rFonts w:asciiTheme="majorHAnsi" w:hAnsiTheme="majorHAnsi"/>
          <w:sz w:val="20"/>
          <w:szCs w:val="20"/>
        </w:rPr>
        <w:t>19 de agosto de 2003 el Presidente de la Corte de Trabajo de Sa</w:t>
      </w:r>
      <w:r w:rsidR="008D3AB7">
        <w:rPr>
          <w:rFonts w:asciiTheme="majorHAnsi" w:hAnsiTheme="majorHAnsi"/>
          <w:sz w:val="20"/>
          <w:szCs w:val="20"/>
        </w:rPr>
        <w:t>n Francisco de Macorís denunció</w:t>
      </w:r>
      <w:r w:rsidR="009700EF" w:rsidRPr="002E229A">
        <w:rPr>
          <w:rFonts w:asciiTheme="majorHAnsi" w:hAnsiTheme="majorHAnsi"/>
          <w:sz w:val="20"/>
          <w:szCs w:val="20"/>
        </w:rPr>
        <w:t xml:space="preserve"> también hechos irregulares sancionados por la Ley de Carrera Judicial contra el </w:t>
      </w:r>
      <w:r w:rsidR="004F4E22" w:rsidRPr="002E229A">
        <w:rPr>
          <w:rFonts w:asciiTheme="majorHAnsi" w:hAnsiTheme="majorHAnsi"/>
          <w:sz w:val="20"/>
          <w:szCs w:val="20"/>
        </w:rPr>
        <w:t>peticionario</w:t>
      </w:r>
      <w:r w:rsidR="009700EF" w:rsidRPr="002E229A">
        <w:rPr>
          <w:rFonts w:asciiTheme="majorHAnsi" w:hAnsiTheme="majorHAnsi"/>
          <w:sz w:val="20"/>
          <w:szCs w:val="20"/>
        </w:rPr>
        <w:t xml:space="preserve">. </w:t>
      </w:r>
    </w:p>
    <w:p w14:paraId="56973B39" w14:textId="551CD561" w:rsidR="004617E6" w:rsidRPr="002E229A" w:rsidRDefault="009700EF" w:rsidP="00EE56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2E229A">
        <w:rPr>
          <w:rFonts w:asciiTheme="majorHAnsi" w:hAnsiTheme="majorHAnsi"/>
          <w:sz w:val="20"/>
          <w:szCs w:val="20"/>
        </w:rPr>
        <w:t>El Estado alega que el 22 de octubre de 2003 se le comunicó al señor Espino la decisión de la Suprema Corte de Justicia de iniciar un procedimiento disciplinario en su contra</w:t>
      </w:r>
      <w:r w:rsidR="00C167DF">
        <w:rPr>
          <w:rFonts w:asciiTheme="majorHAnsi" w:hAnsiTheme="majorHAnsi"/>
          <w:sz w:val="20"/>
          <w:szCs w:val="20"/>
        </w:rPr>
        <w:t xml:space="preserve"> y</w:t>
      </w:r>
      <w:r w:rsidR="00E56B40" w:rsidRPr="002E229A">
        <w:rPr>
          <w:rFonts w:asciiTheme="majorHAnsi" w:hAnsiTheme="majorHAnsi"/>
          <w:sz w:val="20"/>
          <w:szCs w:val="20"/>
        </w:rPr>
        <w:t xml:space="preserve"> el 28 de octubre</w:t>
      </w:r>
      <w:r w:rsidR="00565AC5" w:rsidRPr="002E229A">
        <w:rPr>
          <w:rFonts w:asciiTheme="majorHAnsi" w:hAnsiTheme="majorHAnsi"/>
          <w:sz w:val="20"/>
          <w:szCs w:val="20"/>
        </w:rPr>
        <w:t xml:space="preserve"> de 2003</w:t>
      </w:r>
      <w:r w:rsidR="00E56B40" w:rsidRPr="002E229A">
        <w:rPr>
          <w:rFonts w:asciiTheme="majorHAnsi" w:hAnsiTheme="majorHAnsi"/>
          <w:sz w:val="20"/>
          <w:szCs w:val="20"/>
        </w:rPr>
        <w:t xml:space="preserve"> se le </w:t>
      </w:r>
      <w:r w:rsidR="00543F5D" w:rsidRPr="002E229A">
        <w:rPr>
          <w:rFonts w:asciiTheme="majorHAnsi" w:hAnsiTheme="majorHAnsi"/>
          <w:sz w:val="20"/>
          <w:szCs w:val="20"/>
        </w:rPr>
        <w:t>informó</w:t>
      </w:r>
      <w:r w:rsidR="004617E6" w:rsidRPr="002E229A">
        <w:rPr>
          <w:rFonts w:asciiTheme="majorHAnsi" w:hAnsiTheme="majorHAnsi"/>
          <w:sz w:val="20"/>
          <w:szCs w:val="20"/>
        </w:rPr>
        <w:t xml:space="preserve"> la decisión </w:t>
      </w:r>
      <w:r w:rsidR="00C167DF">
        <w:rPr>
          <w:rFonts w:asciiTheme="majorHAnsi" w:hAnsiTheme="majorHAnsi"/>
          <w:sz w:val="20"/>
          <w:szCs w:val="20"/>
        </w:rPr>
        <w:t>de</w:t>
      </w:r>
      <w:r w:rsidR="004617E6" w:rsidRPr="002E229A">
        <w:rPr>
          <w:rFonts w:asciiTheme="majorHAnsi" w:hAnsiTheme="majorHAnsi"/>
          <w:sz w:val="20"/>
          <w:szCs w:val="20"/>
        </w:rPr>
        <w:t xml:space="preserve"> suspensión provisional</w:t>
      </w:r>
      <w:r w:rsidR="00835CD2" w:rsidRPr="002E229A">
        <w:rPr>
          <w:rFonts w:asciiTheme="majorHAnsi" w:hAnsiTheme="majorHAnsi"/>
          <w:sz w:val="20"/>
          <w:szCs w:val="20"/>
        </w:rPr>
        <w:t xml:space="preserve"> de sus funciones</w:t>
      </w:r>
      <w:r w:rsidR="00E56B40" w:rsidRPr="002E229A">
        <w:rPr>
          <w:rFonts w:asciiTheme="majorHAnsi" w:hAnsiTheme="majorHAnsi"/>
          <w:sz w:val="20"/>
          <w:szCs w:val="20"/>
        </w:rPr>
        <w:t>. Alega que la jueza sustanciadora realizó,</w:t>
      </w:r>
      <w:r w:rsidR="00835CD2" w:rsidRPr="002E229A">
        <w:rPr>
          <w:rFonts w:asciiTheme="majorHAnsi" w:hAnsiTheme="majorHAnsi"/>
          <w:sz w:val="20"/>
          <w:szCs w:val="20"/>
        </w:rPr>
        <w:t xml:space="preserve"> entre octubre de 2003 y enero de 2004</w:t>
      </w:r>
      <w:r w:rsidR="00E56B40" w:rsidRPr="002E229A">
        <w:rPr>
          <w:rFonts w:asciiTheme="majorHAnsi" w:hAnsiTheme="majorHAnsi"/>
          <w:sz w:val="20"/>
          <w:szCs w:val="20"/>
        </w:rPr>
        <w:t>,</w:t>
      </w:r>
      <w:r w:rsidR="00835CD2" w:rsidRPr="002E229A">
        <w:rPr>
          <w:rFonts w:asciiTheme="majorHAnsi" w:hAnsiTheme="majorHAnsi"/>
          <w:sz w:val="20"/>
          <w:szCs w:val="20"/>
        </w:rPr>
        <w:t xml:space="preserve"> interrogatorios relativos a la </w:t>
      </w:r>
      <w:r w:rsidR="00C6263F" w:rsidRPr="002E229A">
        <w:rPr>
          <w:rFonts w:asciiTheme="majorHAnsi" w:hAnsiTheme="majorHAnsi"/>
          <w:sz w:val="20"/>
          <w:szCs w:val="20"/>
        </w:rPr>
        <w:t>investigación</w:t>
      </w:r>
      <w:r w:rsidR="00835CD2" w:rsidRPr="002E229A">
        <w:rPr>
          <w:rFonts w:asciiTheme="majorHAnsi" w:hAnsiTheme="majorHAnsi"/>
          <w:sz w:val="20"/>
          <w:szCs w:val="20"/>
        </w:rPr>
        <w:t xml:space="preserve"> de los hechos denunciados en contr</w:t>
      </w:r>
      <w:r w:rsidR="00E56B40" w:rsidRPr="002E229A">
        <w:rPr>
          <w:rFonts w:asciiTheme="majorHAnsi" w:hAnsiTheme="majorHAnsi"/>
          <w:sz w:val="20"/>
          <w:szCs w:val="20"/>
        </w:rPr>
        <w:t xml:space="preserve">a del </w:t>
      </w:r>
      <w:r w:rsidR="004F4E22" w:rsidRPr="002E229A">
        <w:rPr>
          <w:rFonts w:asciiTheme="majorHAnsi" w:hAnsiTheme="majorHAnsi"/>
          <w:sz w:val="20"/>
          <w:szCs w:val="20"/>
        </w:rPr>
        <w:t>señor</w:t>
      </w:r>
      <w:r w:rsidR="00E56B40" w:rsidRPr="002E229A">
        <w:rPr>
          <w:rFonts w:asciiTheme="majorHAnsi" w:hAnsiTheme="majorHAnsi"/>
          <w:sz w:val="20"/>
          <w:szCs w:val="20"/>
        </w:rPr>
        <w:t xml:space="preserve"> Espino. </w:t>
      </w:r>
      <w:r w:rsidRPr="002E229A">
        <w:rPr>
          <w:rFonts w:asciiTheme="majorHAnsi" w:hAnsiTheme="majorHAnsi"/>
          <w:sz w:val="20"/>
          <w:szCs w:val="20"/>
        </w:rPr>
        <w:t>A</w:t>
      </w:r>
      <w:r w:rsidR="00E56B40" w:rsidRPr="002E229A">
        <w:rPr>
          <w:rFonts w:asciiTheme="majorHAnsi" w:hAnsiTheme="majorHAnsi"/>
          <w:sz w:val="20"/>
          <w:szCs w:val="20"/>
        </w:rPr>
        <w:t>firma</w:t>
      </w:r>
      <w:r w:rsidR="00835CD2" w:rsidRPr="002E229A">
        <w:rPr>
          <w:rFonts w:asciiTheme="majorHAnsi" w:hAnsiTheme="majorHAnsi"/>
          <w:sz w:val="20"/>
          <w:szCs w:val="20"/>
        </w:rPr>
        <w:t xml:space="preserve"> que el 9 de agosto</w:t>
      </w:r>
      <w:r w:rsidR="00565AC5" w:rsidRPr="002E229A">
        <w:rPr>
          <w:rFonts w:asciiTheme="majorHAnsi" w:hAnsiTheme="majorHAnsi"/>
          <w:sz w:val="20"/>
          <w:szCs w:val="20"/>
        </w:rPr>
        <w:t xml:space="preserve"> de 2004</w:t>
      </w:r>
      <w:r w:rsidR="00835CD2" w:rsidRPr="002E229A">
        <w:rPr>
          <w:rFonts w:asciiTheme="majorHAnsi" w:hAnsiTheme="majorHAnsi"/>
          <w:sz w:val="20"/>
          <w:szCs w:val="20"/>
        </w:rPr>
        <w:t xml:space="preserve"> se </w:t>
      </w:r>
      <w:r w:rsidR="00C6263F" w:rsidRPr="002E229A">
        <w:rPr>
          <w:rFonts w:asciiTheme="majorHAnsi" w:hAnsiTheme="majorHAnsi"/>
          <w:sz w:val="20"/>
          <w:szCs w:val="20"/>
        </w:rPr>
        <w:t xml:space="preserve">determinó la existencia de </w:t>
      </w:r>
      <w:r w:rsidR="00D20C60" w:rsidRPr="002E229A">
        <w:rPr>
          <w:rFonts w:asciiTheme="majorHAnsi" w:hAnsiTheme="majorHAnsi"/>
          <w:sz w:val="20"/>
          <w:szCs w:val="20"/>
        </w:rPr>
        <w:t xml:space="preserve">motivos </w:t>
      </w:r>
      <w:r w:rsidR="00C6263F" w:rsidRPr="002E229A">
        <w:rPr>
          <w:rFonts w:asciiTheme="majorHAnsi" w:hAnsiTheme="majorHAnsi"/>
          <w:sz w:val="20"/>
          <w:szCs w:val="20"/>
        </w:rPr>
        <w:t>suficientes para abrir un jui</w:t>
      </w:r>
      <w:r w:rsidRPr="002E229A">
        <w:rPr>
          <w:rFonts w:asciiTheme="majorHAnsi" w:hAnsiTheme="majorHAnsi"/>
          <w:sz w:val="20"/>
          <w:szCs w:val="20"/>
        </w:rPr>
        <w:t xml:space="preserve">cio disciplinario en contra de la presunta víctima </w:t>
      </w:r>
      <w:r w:rsidR="00C6263F" w:rsidRPr="002E229A">
        <w:rPr>
          <w:rFonts w:asciiTheme="majorHAnsi" w:hAnsiTheme="majorHAnsi"/>
          <w:sz w:val="20"/>
          <w:szCs w:val="20"/>
        </w:rPr>
        <w:t xml:space="preserve">por diversas violaciones a la Ley de Carrera Judicial. </w:t>
      </w:r>
    </w:p>
    <w:p w14:paraId="02C7E8C1" w14:textId="4ED4942E" w:rsidR="00E43B88" w:rsidRPr="002E229A" w:rsidRDefault="009700EF" w:rsidP="004F4E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2E229A">
        <w:rPr>
          <w:rFonts w:asciiTheme="majorHAnsi" w:hAnsiTheme="majorHAnsi"/>
          <w:sz w:val="20"/>
          <w:szCs w:val="20"/>
        </w:rPr>
        <w:t>Manifiesta</w:t>
      </w:r>
      <w:r w:rsidR="00E43B88" w:rsidRPr="002E229A">
        <w:rPr>
          <w:rFonts w:asciiTheme="majorHAnsi" w:hAnsiTheme="majorHAnsi"/>
          <w:sz w:val="20"/>
          <w:szCs w:val="20"/>
        </w:rPr>
        <w:t xml:space="preserve"> que la medida de suspensión provi</w:t>
      </w:r>
      <w:r w:rsidR="00E56B40" w:rsidRPr="002E229A">
        <w:rPr>
          <w:rFonts w:asciiTheme="majorHAnsi" w:hAnsiTheme="majorHAnsi"/>
          <w:sz w:val="20"/>
          <w:szCs w:val="20"/>
        </w:rPr>
        <w:t xml:space="preserve">sional dispuesta en contra del </w:t>
      </w:r>
      <w:r w:rsidRPr="002E229A">
        <w:rPr>
          <w:rFonts w:asciiTheme="majorHAnsi" w:hAnsiTheme="majorHAnsi"/>
          <w:sz w:val="20"/>
          <w:szCs w:val="20"/>
        </w:rPr>
        <w:t>señor</w:t>
      </w:r>
      <w:r w:rsidR="00E43B88" w:rsidRPr="002E229A">
        <w:rPr>
          <w:rFonts w:asciiTheme="majorHAnsi" w:hAnsiTheme="majorHAnsi"/>
          <w:sz w:val="20"/>
          <w:szCs w:val="20"/>
        </w:rPr>
        <w:t xml:space="preserve"> Espino fue ordenada por el Pleno de la Supr</w:t>
      </w:r>
      <w:r w:rsidR="008D3AB7">
        <w:rPr>
          <w:rFonts w:asciiTheme="majorHAnsi" w:hAnsiTheme="majorHAnsi"/>
          <w:sz w:val="20"/>
          <w:szCs w:val="20"/>
        </w:rPr>
        <w:t xml:space="preserve">ema Corte de </w:t>
      </w:r>
      <w:r w:rsidR="00C167DF">
        <w:rPr>
          <w:rFonts w:asciiTheme="majorHAnsi" w:hAnsiTheme="majorHAnsi"/>
          <w:sz w:val="20"/>
          <w:szCs w:val="20"/>
        </w:rPr>
        <w:t xml:space="preserve">Justicia </w:t>
      </w:r>
      <w:r w:rsidR="00E43B88" w:rsidRPr="002E229A">
        <w:rPr>
          <w:rFonts w:asciiTheme="majorHAnsi" w:hAnsiTheme="majorHAnsi"/>
          <w:sz w:val="20"/>
          <w:szCs w:val="20"/>
        </w:rPr>
        <w:t>en uso de sus prerrogativas como órgano de máxima autoridad dentro de la rama jurisdiccional del E</w:t>
      </w:r>
      <w:r w:rsidR="001E6594" w:rsidRPr="002E229A">
        <w:rPr>
          <w:rFonts w:asciiTheme="majorHAnsi" w:hAnsiTheme="majorHAnsi"/>
          <w:sz w:val="20"/>
          <w:szCs w:val="20"/>
        </w:rPr>
        <w:t>stado</w:t>
      </w:r>
      <w:r w:rsidR="00565AC5" w:rsidRPr="002E229A">
        <w:rPr>
          <w:rFonts w:asciiTheme="majorHAnsi" w:hAnsiTheme="majorHAnsi"/>
          <w:sz w:val="20"/>
          <w:szCs w:val="20"/>
        </w:rPr>
        <w:t>,</w:t>
      </w:r>
      <w:r w:rsidR="001E6594" w:rsidRPr="002E229A">
        <w:rPr>
          <w:rFonts w:asciiTheme="majorHAnsi" w:hAnsiTheme="majorHAnsi"/>
          <w:sz w:val="20"/>
          <w:szCs w:val="20"/>
        </w:rPr>
        <w:t xml:space="preserve"> tratándose de una medida de naturaleza administrativa que </w:t>
      </w:r>
      <w:r w:rsidR="007C0F76">
        <w:rPr>
          <w:rFonts w:asciiTheme="majorHAnsi" w:hAnsiTheme="majorHAnsi"/>
          <w:sz w:val="20"/>
          <w:szCs w:val="20"/>
        </w:rPr>
        <w:t>no constituyó</w:t>
      </w:r>
      <w:r w:rsidR="001E6594" w:rsidRPr="002E229A">
        <w:rPr>
          <w:rFonts w:asciiTheme="majorHAnsi" w:hAnsiTheme="majorHAnsi"/>
          <w:sz w:val="20"/>
          <w:szCs w:val="20"/>
        </w:rPr>
        <w:t xml:space="preserve"> una sentencia definitiva.</w:t>
      </w:r>
      <w:r w:rsidR="004F4E22" w:rsidRPr="002E229A">
        <w:rPr>
          <w:rFonts w:asciiTheme="majorHAnsi" w:hAnsiTheme="majorHAnsi"/>
          <w:sz w:val="20"/>
          <w:szCs w:val="20"/>
        </w:rPr>
        <w:t xml:space="preserve"> </w:t>
      </w:r>
      <w:r w:rsidR="00E44A94" w:rsidRPr="002E229A">
        <w:rPr>
          <w:rFonts w:asciiTheme="majorHAnsi" w:hAnsiTheme="majorHAnsi"/>
          <w:sz w:val="20"/>
          <w:szCs w:val="20"/>
        </w:rPr>
        <w:t>Afirma</w:t>
      </w:r>
      <w:r w:rsidR="001376D8" w:rsidRPr="002E229A">
        <w:rPr>
          <w:rFonts w:asciiTheme="majorHAnsi" w:hAnsiTheme="majorHAnsi"/>
          <w:sz w:val="20"/>
          <w:szCs w:val="20"/>
        </w:rPr>
        <w:t xml:space="preserve"> que la </w:t>
      </w:r>
      <w:r w:rsidR="00E44A94" w:rsidRPr="002E229A">
        <w:rPr>
          <w:rFonts w:asciiTheme="majorHAnsi" w:hAnsiTheme="majorHAnsi"/>
          <w:sz w:val="20"/>
          <w:szCs w:val="20"/>
        </w:rPr>
        <w:t>decisión de suspender al señor E</w:t>
      </w:r>
      <w:r w:rsidR="001376D8" w:rsidRPr="002E229A">
        <w:rPr>
          <w:rFonts w:asciiTheme="majorHAnsi" w:hAnsiTheme="majorHAnsi"/>
          <w:sz w:val="20"/>
          <w:szCs w:val="20"/>
        </w:rPr>
        <w:t xml:space="preserve">spino tiene fundamento en el artículo 171 del Reglamento para la Aplicación </w:t>
      </w:r>
      <w:r w:rsidR="0097256F" w:rsidRPr="002E229A">
        <w:rPr>
          <w:rFonts w:asciiTheme="majorHAnsi" w:hAnsiTheme="majorHAnsi"/>
          <w:sz w:val="20"/>
          <w:szCs w:val="20"/>
        </w:rPr>
        <w:t xml:space="preserve">de la Ley de Carrera Judicial que autoriza la suspensión del juez sometido a juicio disciplinario por haber probado que su presencia en el cargo </w:t>
      </w:r>
      <w:r w:rsidR="00E44A94" w:rsidRPr="002E229A">
        <w:rPr>
          <w:rFonts w:asciiTheme="majorHAnsi" w:hAnsiTheme="majorHAnsi"/>
          <w:sz w:val="20"/>
          <w:szCs w:val="20"/>
        </w:rPr>
        <w:t>entorpece</w:t>
      </w:r>
      <w:r w:rsidR="0097256F" w:rsidRPr="002E229A">
        <w:rPr>
          <w:rFonts w:asciiTheme="majorHAnsi" w:hAnsiTheme="majorHAnsi"/>
          <w:sz w:val="20"/>
          <w:szCs w:val="20"/>
        </w:rPr>
        <w:t xml:space="preserve"> el normal funcionamiento de la jurisdicción a la que corresponde.</w:t>
      </w:r>
      <w:r w:rsidR="001376D8" w:rsidRPr="002E229A">
        <w:rPr>
          <w:rFonts w:asciiTheme="majorHAnsi" w:hAnsiTheme="majorHAnsi"/>
          <w:sz w:val="20"/>
          <w:szCs w:val="20"/>
        </w:rPr>
        <w:t xml:space="preserve"> </w:t>
      </w:r>
    </w:p>
    <w:p w14:paraId="4A38EEEF" w14:textId="718E6A15" w:rsidR="009B3DC8" w:rsidRPr="002E229A" w:rsidRDefault="0058025B" w:rsidP="00EE56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2E229A">
        <w:rPr>
          <w:rFonts w:asciiTheme="majorHAnsi" w:hAnsiTheme="majorHAnsi"/>
          <w:sz w:val="20"/>
          <w:szCs w:val="20"/>
        </w:rPr>
        <w:t xml:space="preserve">El Estado refiere que el señor Espino tenía a su disposición el recurso de amparo, el cual es un recurso expedito y eficaz contra todo acto de los agentes de la administración pública, incluso del </w:t>
      </w:r>
      <w:r w:rsidR="00D64CBF">
        <w:rPr>
          <w:rFonts w:asciiTheme="majorHAnsi" w:hAnsiTheme="majorHAnsi"/>
          <w:sz w:val="20"/>
          <w:szCs w:val="20"/>
        </w:rPr>
        <w:t>P</w:t>
      </w:r>
      <w:r w:rsidRPr="002E229A">
        <w:rPr>
          <w:rFonts w:asciiTheme="majorHAnsi" w:hAnsiTheme="majorHAnsi"/>
          <w:sz w:val="20"/>
          <w:szCs w:val="20"/>
        </w:rPr>
        <w:t xml:space="preserve">oder </w:t>
      </w:r>
      <w:r w:rsidR="00D64CBF">
        <w:rPr>
          <w:rFonts w:asciiTheme="majorHAnsi" w:hAnsiTheme="majorHAnsi"/>
          <w:sz w:val="20"/>
          <w:szCs w:val="20"/>
        </w:rPr>
        <w:t>J</w:t>
      </w:r>
      <w:r w:rsidRPr="002E229A">
        <w:rPr>
          <w:rFonts w:asciiTheme="majorHAnsi" w:hAnsiTheme="majorHAnsi"/>
          <w:sz w:val="20"/>
          <w:szCs w:val="20"/>
        </w:rPr>
        <w:t xml:space="preserve">udicial. Alega también que el peticionario pudo haber interpuesto un recurso de revisión o reconsideración de la medida de suspensión provisional, pues existen precedentes </w:t>
      </w:r>
      <w:r w:rsidR="00621DF3" w:rsidRPr="002E229A">
        <w:rPr>
          <w:rFonts w:asciiTheme="majorHAnsi" w:hAnsiTheme="majorHAnsi"/>
          <w:sz w:val="20"/>
          <w:szCs w:val="20"/>
        </w:rPr>
        <w:t>en donde la Suprema Corte</w:t>
      </w:r>
      <w:r w:rsidR="00E44A94" w:rsidRPr="002E229A">
        <w:rPr>
          <w:rFonts w:asciiTheme="majorHAnsi" w:hAnsiTheme="majorHAnsi"/>
          <w:sz w:val="20"/>
          <w:szCs w:val="20"/>
        </w:rPr>
        <w:t xml:space="preserve"> de Justicia de la Nación</w:t>
      </w:r>
      <w:r w:rsidR="009B3DC8" w:rsidRPr="002E229A">
        <w:rPr>
          <w:rFonts w:asciiTheme="majorHAnsi" w:hAnsiTheme="majorHAnsi"/>
          <w:sz w:val="20"/>
          <w:szCs w:val="20"/>
        </w:rPr>
        <w:t xml:space="preserve"> ha admitido recursos de revisión y de reconsideración de la medida de suspensión. </w:t>
      </w:r>
    </w:p>
    <w:p w14:paraId="053310DC" w14:textId="0A96C65F" w:rsidR="00730D2C" w:rsidRPr="002E229A" w:rsidRDefault="002F2777" w:rsidP="00EE56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2E229A">
        <w:rPr>
          <w:rFonts w:asciiTheme="majorHAnsi" w:hAnsiTheme="majorHAnsi"/>
          <w:sz w:val="20"/>
          <w:szCs w:val="20"/>
        </w:rPr>
        <w:t xml:space="preserve">En relación </w:t>
      </w:r>
      <w:r w:rsidR="00D64CBF">
        <w:rPr>
          <w:rFonts w:asciiTheme="majorHAnsi" w:hAnsiTheme="majorHAnsi"/>
          <w:sz w:val="20"/>
          <w:szCs w:val="20"/>
        </w:rPr>
        <w:t>con e</w:t>
      </w:r>
      <w:r w:rsidRPr="002E229A">
        <w:rPr>
          <w:rFonts w:asciiTheme="majorHAnsi" w:hAnsiTheme="majorHAnsi"/>
          <w:sz w:val="20"/>
          <w:szCs w:val="20"/>
        </w:rPr>
        <w:t>l alegato sobre las violaciones al derecho a la honra y dignidad</w:t>
      </w:r>
      <w:r w:rsidR="00D64CBF">
        <w:rPr>
          <w:rFonts w:asciiTheme="majorHAnsi" w:hAnsiTheme="majorHAnsi"/>
          <w:sz w:val="20"/>
          <w:szCs w:val="20"/>
        </w:rPr>
        <w:t>,</w:t>
      </w:r>
      <w:r w:rsidRPr="002E229A">
        <w:rPr>
          <w:rFonts w:asciiTheme="majorHAnsi" w:hAnsiTheme="majorHAnsi"/>
          <w:sz w:val="20"/>
          <w:szCs w:val="20"/>
        </w:rPr>
        <w:t xml:space="preserve"> el </w:t>
      </w:r>
      <w:r w:rsidR="002928A0" w:rsidRPr="002E229A">
        <w:rPr>
          <w:rFonts w:asciiTheme="majorHAnsi" w:hAnsiTheme="majorHAnsi"/>
          <w:sz w:val="20"/>
          <w:szCs w:val="20"/>
        </w:rPr>
        <w:t xml:space="preserve">Estado afirma que la afectación a este derecho depende del conjunto de datos del caso, teniendo en cuenta que para cada persona su integridad puede ser afectada en modo y grado diferentes. </w:t>
      </w:r>
      <w:r w:rsidR="00D55B13" w:rsidRPr="002E229A">
        <w:rPr>
          <w:rFonts w:asciiTheme="majorHAnsi" w:hAnsiTheme="majorHAnsi"/>
          <w:sz w:val="20"/>
          <w:szCs w:val="20"/>
        </w:rPr>
        <w:t xml:space="preserve">En relación </w:t>
      </w:r>
      <w:r w:rsidR="00D64CBF">
        <w:rPr>
          <w:rFonts w:asciiTheme="majorHAnsi" w:hAnsiTheme="majorHAnsi"/>
          <w:sz w:val="20"/>
          <w:szCs w:val="20"/>
        </w:rPr>
        <w:t>con</w:t>
      </w:r>
      <w:r w:rsidR="00D55B13" w:rsidRPr="002E229A">
        <w:rPr>
          <w:rFonts w:asciiTheme="majorHAnsi" w:hAnsiTheme="majorHAnsi"/>
          <w:sz w:val="20"/>
          <w:szCs w:val="20"/>
        </w:rPr>
        <w:t xml:space="preserve"> las supuestas violaciones a las garantías judiciales, el Estado alega que el señor Espino fue oído e interrogado sobre el proceso abierto en su contra en un plazo razonable por</w:t>
      </w:r>
      <w:r w:rsidR="00E44A94" w:rsidRPr="002E229A">
        <w:rPr>
          <w:rFonts w:asciiTheme="majorHAnsi" w:hAnsiTheme="majorHAnsi"/>
          <w:sz w:val="20"/>
          <w:szCs w:val="20"/>
        </w:rPr>
        <w:t xml:space="preserve"> la Suprema Corte de Justicia, </w:t>
      </w:r>
      <w:r w:rsidR="00AA05FC" w:rsidRPr="002E229A">
        <w:rPr>
          <w:rFonts w:asciiTheme="majorHAnsi" w:hAnsiTheme="majorHAnsi"/>
          <w:sz w:val="20"/>
          <w:szCs w:val="20"/>
        </w:rPr>
        <w:t xml:space="preserve">tribunal competente, independiente e imparcial, establecido con anterioridad por la ley. Alega que el peticionario decidió ser su propio defensor y </w:t>
      </w:r>
      <w:r w:rsidR="00086DF2">
        <w:rPr>
          <w:rFonts w:asciiTheme="majorHAnsi" w:hAnsiTheme="majorHAnsi"/>
          <w:sz w:val="20"/>
          <w:szCs w:val="20"/>
        </w:rPr>
        <w:t>que en ese sentido no se vulneró</w:t>
      </w:r>
      <w:r w:rsidR="00AA05FC" w:rsidRPr="002E229A">
        <w:rPr>
          <w:rFonts w:asciiTheme="majorHAnsi" w:hAnsiTheme="majorHAnsi"/>
          <w:sz w:val="20"/>
          <w:szCs w:val="20"/>
        </w:rPr>
        <w:t xml:space="preserve"> su derecho de defensa</w:t>
      </w:r>
      <w:r w:rsidR="005C0EB6" w:rsidRPr="002E229A">
        <w:rPr>
          <w:rFonts w:asciiTheme="majorHAnsi" w:hAnsiTheme="majorHAnsi"/>
          <w:sz w:val="20"/>
          <w:szCs w:val="20"/>
        </w:rPr>
        <w:t>.</w:t>
      </w:r>
      <w:r w:rsidR="00621DF3" w:rsidRPr="002E229A">
        <w:rPr>
          <w:rFonts w:asciiTheme="majorHAnsi" w:hAnsiTheme="majorHAnsi"/>
          <w:sz w:val="20"/>
          <w:szCs w:val="20"/>
        </w:rPr>
        <w:t xml:space="preserve"> </w:t>
      </w:r>
    </w:p>
    <w:p w14:paraId="131A7DB9" w14:textId="5646E17D" w:rsidR="00090DE6" w:rsidRPr="002E229A" w:rsidRDefault="00EE56D6" w:rsidP="00090DE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sz w:val="20"/>
          <w:szCs w:val="20"/>
        </w:rPr>
        <w:t xml:space="preserve">En conclusión, el Estado sostiene que, en función de </w:t>
      </w:r>
      <w:r w:rsidR="005C0EB6" w:rsidRPr="002E229A">
        <w:rPr>
          <w:rFonts w:asciiTheme="majorHAnsi" w:hAnsiTheme="majorHAnsi"/>
          <w:sz w:val="20"/>
          <w:szCs w:val="20"/>
        </w:rPr>
        <w:t>que no fueron agotados los recursos internos además de que los hechos expuestos no caracterizan violaciones a derechos humanos</w:t>
      </w:r>
      <w:r w:rsidRPr="002E229A">
        <w:rPr>
          <w:rFonts w:asciiTheme="majorHAnsi" w:hAnsiTheme="majorHAnsi"/>
          <w:sz w:val="20"/>
          <w:szCs w:val="20"/>
        </w:rPr>
        <w:t>, la petición es inadmisible y solicita a la CIDH que así lo declare.</w:t>
      </w:r>
    </w:p>
    <w:p w14:paraId="7A55E5B7" w14:textId="77777777" w:rsidR="0063685A" w:rsidRPr="002E229A" w:rsidRDefault="0063685A" w:rsidP="008645D0">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lastRenderedPageBreak/>
        <w:t>IV.</w:t>
      </w:r>
      <w:r w:rsidRPr="002E229A">
        <w:rPr>
          <w:rFonts w:asciiTheme="majorHAnsi" w:hAnsiTheme="majorHAnsi"/>
          <w:b/>
          <w:bCs/>
          <w:sz w:val="20"/>
          <w:szCs w:val="20"/>
          <w:lang w:val="es-ES_tradnl"/>
        </w:rPr>
        <w:tab/>
        <w:t>ANÁLISIS SOBRE COMPETENCIA Y ADMISIBILIDAD</w:t>
      </w:r>
    </w:p>
    <w:p w14:paraId="4C5A9092" w14:textId="77777777" w:rsidR="0063685A" w:rsidRPr="002E229A" w:rsidRDefault="0063685A" w:rsidP="008645D0">
      <w:pPr>
        <w:spacing w:after="240"/>
        <w:ind w:firstLine="720"/>
        <w:jc w:val="both"/>
        <w:rPr>
          <w:rFonts w:asciiTheme="majorHAnsi" w:hAnsiTheme="majorHAnsi"/>
          <w:sz w:val="20"/>
          <w:szCs w:val="20"/>
          <w:lang w:val="es-ES_tradnl"/>
        </w:rPr>
      </w:pPr>
      <w:r w:rsidRPr="002E229A">
        <w:rPr>
          <w:rFonts w:asciiTheme="majorHAnsi" w:hAnsiTheme="majorHAnsi"/>
          <w:b/>
          <w:bCs/>
          <w:sz w:val="20"/>
          <w:szCs w:val="20"/>
          <w:lang w:val="es-ES_tradnl"/>
        </w:rPr>
        <w:t>A.</w:t>
      </w:r>
      <w:r w:rsidRPr="002E229A">
        <w:rPr>
          <w:rFonts w:asciiTheme="majorHAnsi" w:hAnsiTheme="majorHAnsi"/>
          <w:b/>
          <w:bCs/>
          <w:sz w:val="20"/>
          <w:szCs w:val="20"/>
          <w:lang w:val="es-ES_tradnl"/>
        </w:rPr>
        <w:tab/>
        <w:t xml:space="preserve">Competencia </w:t>
      </w:r>
    </w:p>
    <w:p w14:paraId="49690AE1" w14:textId="262C7BC8" w:rsidR="00D359D7" w:rsidRPr="002E229A" w:rsidRDefault="00D359D7" w:rsidP="00D359D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E229A">
        <w:rPr>
          <w:rFonts w:asciiTheme="majorHAnsi" w:eastAsia="SimSun" w:hAnsiTheme="majorHAnsi"/>
          <w:sz w:val="20"/>
          <w:szCs w:val="20"/>
        </w:rPr>
        <w:t>El</w:t>
      </w:r>
      <w:r w:rsidRPr="002E229A">
        <w:rPr>
          <w:lang w:val="es-UY"/>
        </w:rPr>
        <w:t xml:space="preserve"> </w:t>
      </w:r>
      <w:r w:rsidRPr="002E229A">
        <w:rPr>
          <w:rFonts w:asciiTheme="majorHAnsi" w:eastAsia="SimSun" w:hAnsiTheme="majorHAnsi"/>
          <w:sz w:val="20"/>
          <w:szCs w:val="20"/>
        </w:rPr>
        <w:t>peticionario está facultado</w:t>
      </w:r>
      <w:r w:rsidR="00462BA6" w:rsidRPr="002E229A">
        <w:rPr>
          <w:rFonts w:asciiTheme="majorHAnsi" w:eastAsia="SimSun" w:hAnsiTheme="majorHAnsi"/>
          <w:sz w:val="20"/>
          <w:szCs w:val="20"/>
        </w:rPr>
        <w:t xml:space="preserve">, en principio, </w:t>
      </w:r>
      <w:r w:rsidRPr="002E229A">
        <w:rPr>
          <w:rFonts w:asciiTheme="majorHAnsi" w:eastAsia="SimSun" w:hAnsiTheme="majorHAnsi"/>
          <w:sz w:val="20"/>
          <w:szCs w:val="20"/>
        </w:rPr>
        <w:t xml:space="preserve">por los artículos </w:t>
      </w:r>
      <w:r w:rsidR="00B86B7A" w:rsidRPr="002E229A">
        <w:rPr>
          <w:rFonts w:asciiTheme="majorHAnsi" w:eastAsia="SimSun" w:hAnsiTheme="majorHAnsi"/>
          <w:sz w:val="20"/>
          <w:szCs w:val="20"/>
        </w:rPr>
        <w:t xml:space="preserve">44 de la Convención Americana </w:t>
      </w:r>
      <w:r w:rsidR="00B86B7A">
        <w:rPr>
          <w:rFonts w:asciiTheme="majorHAnsi" w:eastAsia="SimSun" w:hAnsiTheme="majorHAnsi"/>
          <w:sz w:val="20"/>
          <w:szCs w:val="20"/>
        </w:rPr>
        <w:t xml:space="preserve">y </w:t>
      </w:r>
      <w:r w:rsidRPr="002E229A">
        <w:rPr>
          <w:rFonts w:asciiTheme="majorHAnsi" w:eastAsia="SimSun" w:hAnsiTheme="majorHAnsi"/>
          <w:sz w:val="20"/>
          <w:szCs w:val="20"/>
        </w:rPr>
        <w:t xml:space="preserve">23 del Reglamento para presentar peticiones ante la Comisión. La petición señala </w:t>
      </w:r>
      <w:r w:rsidRPr="002E229A">
        <w:rPr>
          <w:rFonts w:asciiTheme="majorHAnsi" w:eastAsia="SimSun" w:hAnsiTheme="majorHAnsi"/>
          <w:sz w:val="20"/>
          <w:szCs w:val="20"/>
          <w:lang w:val="es-UY"/>
        </w:rPr>
        <w:t xml:space="preserve">como presunta víctima a una persona individual, respecto de quien el Estado de </w:t>
      </w:r>
      <w:r w:rsidR="00FB228D">
        <w:rPr>
          <w:rFonts w:asciiTheme="majorHAnsi" w:eastAsia="SimSun" w:hAnsiTheme="majorHAnsi"/>
          <w:sz w:val="20"/>
          <w:szCs w:val="20"/>
          <w:lang w:val="es-UY"/>
        </w:rPr>
        <w:t>Repú</w:t>
      </w:r>
      <w:r w:rsidRPr="002E229A">
        <w:rPr>
          <w:rFonts w:asciiTheme="majorHAnsi" w:eastAsia="SimSun" w:hAnsiTheme="majorHAnsi"/>
          <w:sz w:val="20"/>
          <w:szCs w:val="20"/>
          <w:lang w:val="es-UY"/>
        </w:rPr>
        <w:t>blica Dominicana se comprometió a respetar y garantizar los derechos consagrados e</w:t>
      </w:r>
      <w:r w:rsidRPr="002E229A">
        <w:rPr>
          <w:rFonts w:asciiTheme="majorHAnsi" w:eastAsia="SimSun" w:hAnsiTheme="majorHAnsi"/>
          <w:sz w:val="20"/>
          <w:szCs w:val="20"/>
        </w:rPr>
        <w:t xml:space="preserve">n </w:t>
      </w:r>
      <w:r w:rsidR="00FB228D">
        <w:rPr>
          <w:rFonts w:asciiTheme="majorHAnsi" w:eastAsia="SimSun" w:hAnsiTheme="majorHAnsi"/>
          <w:sz w:val="20"/>
          <w:szCs w:val="20"/>
        </w:rPr>
        <w:t>la Convención Americana</w:t>
      </w:r>
      <w:r w:rsidRPr="002E229A">
        <w:rPr>
          <w:rFonts w:asciiTheme="majorHAnsi" w:eastAsia="SimSun" w:hAnsiTheme="majorHAnsi"/>
          <w:sz w:val="20"/>
          <w:szCs w:val="20"/>
        </w:rPr>
        <w:t>. En lo concerniente al Estado, la Comisión señala que</w:t>
      </w:r>
      <w:r w:rsidRPr="002E229A">
        <w:rPr>
          <w:rFonts w:asciiTheme="majorHAnsi" w:hAnsiTheme="majorHAnsi"/>
          <w:bCs/>
          <w:sz w:val="20"/>
          <w:szCs w:val="20"/>
        </w:rPr>
        <w:t xml:space="preserve"> </w:t>
      </w:r>
      <w:r w:rsidRPr="002E229A">
        <w:rPr>
          <w:rFonts w:asciiTheme="majorHAnsi" w:eastAsia="SimSun" w:hAnsiTheme="majorHAnsi"/>
          <w:sz w:val="20"/>
          <w:szCs w:val="20"/>
          <w:lang w:val="es-UY"/>
        </w:rPr>
        <w:t>República Dominicana</w:t>
      </w:r>
      <w:r w:rsidRPr="002E229A">
        <w:rPr>
          <w:rFonts w:asciiTheme="majorHAnsi" w:eastAsia="SimSun" w:hAnsiTheme="majorHAnsi"/>
          <w:sz w:val="20"/>
          <w:szCs w:val="20"/>
        </w:rPr>
        <w:t xml:space="preserve"> es Estado parte la Convención desde el </w:t>
      </w:r>
      <w:r w:rsidR="0041099E" w:rsidRPr="002E229A">
        <w:rPr>
          <w:rFonts w:asciiTheme="majorHAnsi" w:eastAsia="SimSun" w:hAnsiTheme="majorHAnsi"/>
          <w:sz w:val="20"/>
          <w:szCs w:val="20"/>
        </w:rPr>
        <w:t>19 de abril de 1978</w:t>
      </w:r>
      <w:r w:rsidRPr="002E229A">
        <w:rPr>
          <w:rFonts w:asciiTheme="majorHAnsi" w:eastAsia="SimSun" w:hAnsiTheme="majorHAnsi"/>
          <w:sz w:val="20"/>
          <w:szCs w:val="20"/>
        </w:rPr>
        <w:t xml:space="preserve">, </w:t>
      </w:r>
      <w:r w:rsidR="00B86B7A" w:rsidRPr="002E229A">
        <w:rPr>
          <w:rFonts w:asciiTheme="majorHAnsi" w:eastAsia="SimSun" w:hAnsiTheme="majorHAnsi"/>
          <w:sz w:val="20"/>
          <w:szCs w:val="20"/>
        </w:rPr>
        <w:t>fecha</w:t>
      </w:r>
      <w:r w:rsidRPr="002E229A">
        <w:rPr>
          <w:rFonts w:asciiTheme="majorHAnsi" w:eastAsia="SimSun" w:hAnsiTheme="majorHAnsi"/>
          <w:sz w:val="20"/>
          <w:szCs w:val="20"/>
        </w:rPr>
        <w:t xml:space="preserve"> en que depositó su instrumento de ratificación del tratado supra mencionado. </w:t>
      </w:r>
      <w:r w:rsidRPr="002E229A">
        <w:rPr>
          <w:rFonts w:asciiTheme="majorHAnsi" w:eastAsia="SimSun" w:hAnsiTheme="majorHAnsi"/>
          <w:sz w:val="20"/>
          <w:szCs w:val="20"/>
          <w:lang w:val="es-UY"/>
        </w:rPr>
        <w:t xml:space="preserve">Por lo tanto, la Comisión tiene competencia </w:t>
      </w:r>
      <w:r w:rsidRPr="002E229A">
        <w:rPr>
          <w:rFonts w:asciiTheme="majorHAnsi" w:eastAsia="SimSun" w:hAnsiTheme="majorHAnsi"/>
          <w:i/>
          <w:sz w:val="20"/>
          <w:szCs w:val="20"/>
          <w:lang w:val="es-UY"/>
        </w:rPr>
        <w:t>ratione personae</w:t>
      </w:r>
      <w:r w:rsidRPr="002E229A">
        <w:rPr>
          <w:rFonts w:asciiTheme="majorHAnsi" w:eastAsia="SimSun" w:hAnsiTheme="majorHAnsi"/>
          <w:sz w:val="20"/>
          <w:szCs w:val="20"/>
          <w:lang w:val="es-UY"/>
        </w:rPr>
        <w:t xml:space="preserve"> para examinar la petición. Asimismo, la Comisión tiene competencia </w:t>
      </w:r>
      <w:r w:rsidRPr="002E229A">
        <w:rPr>
          <w:rFonts w:asciiTheme="majorHAnsi" w:eastAsia="SimSun" w:hAnsiTheme="majorHAnsi"/>
          <w:i/>
          <w:sz w:val="20"/>
          <w:szCs w:val="20"/>
          <w:lang w:val="es-UY"/>
        </w:rPr>
        <w:t>ratione loci</w:t>
      </w:r>
      <w:r w:rsidRPr="002E229A">
        <w:rPr>
          <w:rFonts w:asciiTheme="majorHAnsi" w:eastAsia="SimSun" w:hAnsiTheme="majorHAnsi"/>
          <w:sz w:val="20"/>
          <w:szCs w:val="20"/>
          <w:lang w:val="es-UY"/>
        </w:rPr>
        <w:t xml:space="preserve"> para conocer la petición, por cuanto en ella se alegan violaciones que habrían tenido lugar dentro del territorio de la República Dominicana. </w:t>
      </w:r>
    </w:p>
    <w:p w14:paraId="5DD32B69" w14:textId="487115B7" w:rsidR="00997D19" w:rsidRPr="002E229A" w:rsidRDefault="00D359D7" w:rsidP="00B55C3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_tradnl"/>
        </w:rPr>
      </w:pPr>
      <w:r w:rsidRPr="002E229A">
        <w:rPr>
          <w:rFonts w:asciiTheme="majorHAnsi" w:eastAsia="SimSun" w:hAnsiTheme="majorHAnsi"/>
          <w:sz w:val="20"/>
          <w:szCs w:val="20"/>
          <w:lang w:val="es-UY"/>
        </w:rPr>
        <w:t xml:space="preserve">La Comisión tiene competencia </w:t>
      </w:r>
      <w:r w:rsidRPr="002E229A">
        <w:rPr>
          <w:rFonts w:asciiTheme="majorHAnsi" w:eastAsia="SimSun" w:hAnsiTheme="majorHAnsi"/>
          <w:i/>
          <w:sz w:val="20"/>
          <w:szCs w:val="20"/>
          <w:lang w:val="es-UY"/>
        </w:rPr>
        <w:t>ratione temporis</w:t>
      </w:r>
      <w:r w:rsidRPr="002E229A">
        <w:rPr>
          <w:rFonts w:asciiTheme="majorHAnsi" w:eastAsia="SimSun" w:hAnsiTheme="majorHAnsi"/>
          <w:sz w:val="20"/>
          <w:szCs w:val="20"/>
          <w:lang w:val="es-UY"/>
        </w:rPr>
        <w:t xml:space="preserve"> por cuanto la obligación de respetar y garantizar los derechos protegidos en </w:t>
      </w:r>
      <w:r w:rsidR="0041099E" w:rsidRPr="002E229A">
        <w:rPr>
          <w:rFonts w:asciiTheme="majorHAnsi" w:eastAsia="SimSun" w:hAnsiTheme="majorHAnsi"/>
          <w:sz w:val="20"/>
          <w:szCs w:val="20"/>
        </w:rPr>
        <w:t>la Convención</w:t>
      </w:r>
      <w:r w:rsidRPr="002E229A">
        <w:rPr>
          <w:rFonts w:asciiTheme="majorHAnsi" w:eastAsia="SimSun" w:hAnsiTheme="majorHAnsi"/>
          <w:sz w:val="20"/>
          <w:szCs w:val="20"/>
          <w:lang w:val="es-UY"/>
        </w:rPr>
        <w:t xml:space="preserve"> </w:t>
      </w:r>
      <w:r w:rsidR="0041099E" w:rsidRPr="002E229A">
        <w:rPr>
          <w:rFonts w:asciiTheme="majorHAnsi" w:eastAsia="SimSun" w:hAnsiTheme="majorHAnsi"/>
          <w:sz w:val="20"/>
          <w:szCs w:val="20"/>
          <w:lang w:val="es-UY"/>
        </w:rPr>
        <w:t xml:space="preserve">Americana </w:t>
      </w:r>
      <w:r w:rsidRPr="002E229A">
        <w:rPr>
          <w:rFonts w:asciiTheme="majorHAnsi" w:eastAsia="SimSun" w:hAnsiTheme="majorHAnsi"/>
          <w:sz w:val="20"/>
          <w:szCs w:val="20"/>
          <w:lang w:val="es-UY"/>
        </w:rPr>
        <w:t xml:space="preserve">ya se encontraba en vigor para el Estado en la fecha en que habrían ocurrido los hechos alegados en la petición. Finalmente, la Comisión tiene competencia </w:t>
      </w:r>
      <w:r w:rsidRPr="002E229A">
        <w:rPr>
          <w:rFonts w:asciiTheme="majorHAnsi" w:eastAsia="SimSun" w:hAnsiTheme="majorHAnsi"/>
          <w:i/>
          <w:sz w:val="20"/>
          <w:szCs w:val="20"/>
          <w:lang w:val="es-UY"/>
        </w:rPr>
        <w:t>ratione materiae</w:t>
      </w:r>
      <w:r w:rsidRPr="002E229A">
        <w:rPr>
          <w:rFonts w:asciiTheme="majorHAnsi" w:eastAsia="SimSun" w:hAnsiTheme="majorHAnsi"/>
          <w:sz w:val="20"/>
          <w:szCs w:val="20"/>
          <w:lang w:val="es-UY"/>
        </w:rPr>
        <w:t xml:space="preserve"> con respecto a las alegadas violaciones a derechos humanos protegidos en </w:t>
      </w:r>
      <w:r w:rsidR="0041099E" w:rsidRPr="002E229A">
        <w:rPr>
          <w:rFonts w:asciiTheme="majorHAnsi" w:eastAsia="SimSun" w:hAnsiTheme="majorHAnsi"/>
          <w:sz w:val="20"/>
          <w:szCs w:val="20"/>
        </w:rPr>
        <w:t>la Convención</w:t>
      </w:r>
      <w:r w:rsidRPr="002E229A">
        <w:rPr>
          <w:rFonts w:asciiTheme="majorHAnsi" w:eastAsia="SimSun" w:hAnsiTheme="majorHAnsi"/>
          <w:sz w:val="20"/>
          <w:szCs w:val="20"/>
        </w:rPr>
        <w:t>.</w:t>
      </w:r>
    </w:p>
    <w:p w14:paraId="0935348A" w14:textId="77777777" w:rsidR="0063685A" w:rsidRPr="002E229A"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_tradnl"/>
        </w:rPr>
      </w:pPr>
      <w:r w:rsidRPr="002E229A">
        <w:rPr>
          <w:rFonts w:asciiTheme="majorHAnsi" w:hAnsiTheme="majorHAnsi"/>
          <w:b/>
          <w:bCs/>
          <w:sz w:val="20"/>
          <w:szCs w:val="20"/>
          <w:lang w:val="es-ES_tradnl"/>
        </w:rPr>
        <w:t xml:space="preserve">Requisitos de </w:t>
      </w:r>
      <w:r w:rsidRPr="002E229A">
        <w:rPr>
          <w:rFonts w:asciiTheme="majorHAnsi" w:hAnsiTheme="majorHAnsi"/>
          <w:b/>
          <w:sz w:val="20"/>
          <w:szCs w:val="20"/>
          <w:lang w:val="es-ES_tradnl"/>
        </w:rPr>
        <w:t>Admisibilidad</w:t>
      </w:r>
    </w:p>
    <w:p w14:paraId="592D39FE" w14:textId="77777777" w:rsidR="00734DCA" w:rsidRPr="002E229A" w:rsidRDefault="00734DCA" w:rsidP="00734DCA">
      <w:pPr>
        <w:spacing w:after="240"/>
        <w:ind w:firstLine="720"/>
        <w:jc w:val="both"/>
        <w:rPr>
          <w:rFonts w:asciiTheme="majorHAnsi" w:hAnsiTheme="majorHAnsi"/>
          <w:b/>
          <w:sz w:val="20"/>
          <w:szCs w:val="20"/>
          <w:lang w:val="es-ES_tradnl"/>
        </w:rPr>
      </w:pPr>
      <w:r w:rsidRPr="002E229A">
        <w:rPr>
          <w:rFonts w:asciiTheme="majorHAnsi" w:hAnsiTheme="majorHAnsi"/>
          <w:b/>
          <w:sz w:val="20"/>
          <w:szCs w:val="20"/>
          <w:lang w:val="es-ES_tradnl"/>
        </w:rPr>
        <w:t>1.</w:t>
      </w:r>
      <w:r w:rsidRPr="002E229A">
        <w:rPr>
          <w:rFonts w:asciiTheme="majorHAnsi" w:hAnsiTheme="majorHAnsi"/>
          <w:b/>
          <w:sz w:val="20"/>
          <w:szCs w:val="20"/>
          <w:lang w:val="es-ES_tradnl"/>
        </w:rPr>
        <w:tab/>
        <w:t>Agotamiento de los recursos internos</w:t>
      </w:r>
    </w:p>
    <w:p w14:paraId="1F91800F" w14:textId="3DF734D4" w:rsidR="006000B0" w:rsidRPr="006000B0" w:rsidRDefault="009D6B2B" w:rsidP="008F10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cs="Arial"/>
          <w:sz w:val="20"/>
          <w:szCs w:val="20"/>
        </w:rPr>
        <w:t>Los artículos</w:t>
      </w:r>
      <w:r w:rsidR="001944A8" w:rsidRPr="002E229A">
        <w:rPr>
          <w:rFonts w:asciiTheme="majorHAnsi" w:hAnsiTheme="majorHAnsi" w:cs="Arial"/>
          <w:sz w:val="20"/>
          <w:szCs w:val="20"/>
        </w:rPr>
        <w:t xml:space="preserve"> 46.1.a de la Convención Americana </w:t>
      </w:r>
      <w:r>
        <w:rPr>
          <w:rFonts w:asciiTheme="majorHAnsi" w:hAnsiTheme="majorHAnsi" w:cs="Arial"/>
          <w:sz w:val="20"/>
          <w:szCs w:val="20"/>
        </w:rPr>
        <w:t xml:space="preserve">y </w:t>
      </w:r>
      <w:r w:rsidRPr="002E229A">
        <w:rPr>
          <w:rFonts w:asciiTheme="majorHAnsi" w:hAnsiTheme="majorHAnsi" w:cs="Arial"/>
          <w:sz w:val="20"/>
          <w:szCs w:val="20"/>
        </w:rPr>
        <w:t xml:space="preserve">31.1 del Reglamento </w:t>
      </w:r>
      <w:r w:rsidR="001944A8" w:rsidRPr="002E229A">
        <w:rPr>
          <w:rFonts w:asciiTheme="majorHAnsi" w:hAnsiTheme="majorHAnsi" w:cs="Arial"/>
          <w:sz w:val="20"/>
          <w:szCs w:val="20"/>
        </w:rPr>
        <w:t xml:space="preserve">exigen el previo agotamiento de los recursos disponibles en la jurisdicción interna conforme a los principios de derecho internacional generalmente reconocidos, como requisito para la admisión de los reclamos presentados en la petición. </w:t>
      </w:r>
      <w:r w:rsidR="001944A8" w:rsidRPr="002E229A">
        <w:rPr>
          <w:rFonts w:asciiTheme="majorHAnsi" w:hAnsiTheme="majorHAnsi"/>
          <w:sz w:val="20"/>
          <w:szCs w:val="20"/>
        </w:rPr>
        <w:t>Este requisito tiene como objeto permitir que las autoridades nacionales conozcan sobre la supuesta violación de un derecho protegido y, de ser apropiado, solucionen la situación antes de que sea conocida por una instancia internacional.</w:t>
      </w:r>
      <w:r w:rsidR="00B86B7A">
        <w:rPr>
          <w:rFonts w:asciiTheme="majorHAnsi" w:hAnsiTheme="majorHAnsi"/>
          <w:sz w:val="20"/>
          <w:szCs w:val="20"/>
        </w:rPr>
        <w:t xml:space="preserve"> </w:t>
      </w:r>
    </w:p>
    <w:p w14:paraId="4C0ACB81" w14:textId="2BEA8788" w:rsidR="00B43402" w:rsidRPr="00293390" w:rsidRDefault="00437C80" w:rsidP="008F10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C5B7C">
        <w:rPr>
          <w:rFonts w:asciiTheme="majorHAnsi" w:hAnsiTheme="majorHAnsi"/>
          <w:sz w:val="20"/>
          <w:szCs w:val="20"/>
          <w:lang w:val="es-ES_tradnl"/>
        </w:rPr>
        <w:t>El peticionario alega que</w:t>
      </w:r>
      <w:r w:rsidR="00713843">
        <w:rPr>
          <w:rFonts w:asciiTheme="majorHAnsi" w:hAnsiTheme="majorHAnsi"/>
          <w:sz w:val="20"/>
          <w:szCs w:val="20"/>
          <w:lang w:val="es-ES_tradnl"/>
        </w:rPr>
        <w:t>, en el</w:t>
      </w:r>
      <w:r w:rsidRPr="006C5B7C">
        <w:rPr>
          <w:rFonts w:asciiTheme="majorHAnsi" w:hAnsiTheme="majorHAnsi"/>
          <w:sz w:val="20"/>
          <w:szCs w:val="20"/>
          <w:lang w:val="es-ES_tradnl"/>
        </w:rPr>
        <w:t xml:space="preserve"> </w:t>
      </w:r>
      <w:r w:rsidR="00713843" w:rsidRPr="006C5B7C">
        <w:rPr>
          <w:rFonts w:asciiTheme="majorHAnsi" w:hAnsiTheme="majorHAnsi"/>
          <w:sz w:val="20"/>
          <w:szCs w:val="20"/>
          <w:lang w:val="es-ES_tradnl"/>
        </w:rPr>
        <w:t>orden jurídico dominicano</w:t>
      </w:r>
      <w:r w:rsidR="00713843">
        <w:rPr>
          <w:rFonts w:asciiTheme="majorHAnsi" w:hAnsiTheme="majorHAnsi"/>
          <w:sz w:val="20"/>
          <w:szCs w:val="20"/>
          <w:lang w:val="es-ES_tradnl"/>
        </w:rPr>
        <w:t>,</w:t>
      </w:r>
      <w:r w:rsidR="00713843" w:rsidRPr="006C5B7C">
        <w:rPr>
          <w:rFonts w:asciiTheme="majorHAnsi" w:hAnsiTheme="majorHAnsi"/>
          <w:sz w:val="20"/>
          <w:szCs w:val="20"/>
          <w:lang w:val="es-ES_tradnl"/>
        </w:rPr>
        <w:t xml:space="preserve"> </w:t>
      </w:r>
      <w:r w:rsidRPr="006C5B7C">
        <w:rPr>
          <w:rFonts w:asciiTheme="majorHAnsi" w:hAnsiTheme="majorHAnsi"/>
          <w:sz w:val="20"/>
          <w:szCs w:val="20"/>
          <w:lang w:val="es-ES_tradnl"/>
        </w:rPr>
        <w:t xml:space="preserve">no existe un recurso </w:t>
      </w:r>
      <w:r w:rsidR="00840AC5" w:rsidRPr="006C5B7C">
        <w:rPr>
          <w:rFonts w:asciiTheme="majorHAnsi" w:hAnsiTheme="majorHAnsi"/>
          <w:sz w:val="20"/>
          <w:szCs w:val="20"/>
          <w:lang w:val="es-ES_tradnl"/>
        </w:rPr>
        <w:t>contra</w:t>
      </w:r>
      <w:r w:rsidRPr="006C5B7C">
        <w:rPr>
          <w:rFonts w:asciiTheme="majorHAnsi" w:hAnsiTheme="majorHAnsi"/>
          <w:sz w:val="20"/>
          <w:szCs w:val="20"/>
          <w:lang w:val="es-ES_tradnl"/>
        </w:rPr>
        <w:t xml:space="preserve"> la decisión de la Suprema Corte de Justicia de la Nación que lo cesó </w:t>
      </w:r>
      <w:r w:rsidR="00713843">
        <w:rPr>
          <w:rFonts w:asciiTheme="majorHAnsi" w:hAnsiTheme="majorHAnsi"/>
          <w:sz w:val="20"/>
          <w:szCs w:val="20"/>
          <w:lang w:val="es-ES_tradnl"/>
        </w:rPr>
        <w:t xml:space="preserve">provisionalmente </w:t>
      </w:r>
      <w:r w:rsidRPr="006C5B7C">
        <w:rPr>
          <w:rFonts w:asciiTheme="majorHAnsi" w:hAnsiTheme="majorHAnsi"/>
          <w:sz w:val="20"/>
          <w:szCs w:val="20"/>
          <w:lang w:val="es-ES_tradnl"/>
        </w:rPr>
        <w:t>sin goce de salarios durante la tramitación del proceso sancionatorio</w:t>
      </w:r>
      <w:r w:rsidR="00C005AE" w:rsidRPr="006C5B7C">
        <w:rPr>
          <w:rFonts w:asciiTheme="majorHAnsi" w:hAnsiTheme="majorHAnsi"/>
          <w:sz w:val="20"/>
          <w:szCs w:val="20"/>
          <w:lang w:val="es-ES_tradnl"/>
        </w:rPr>
        <w:t xml:space="preserve">. Sostiene </w:t>
      </w:r>
      <w:r w:rsidR="00F038BF" w:rsidRPr="006C5B7C">
        <w:rPr>
          <w:rFonts w:asciiTheme="majorHAnsi" w:hAnsiTheme="majorHAnsi"/>
          <w:sz w:val="20"/>
          <w:szCs w:val="20"/>
          <w:lang w:val="es-ES_tradnl"/>
        </w:rPr>
        <w:t>haber interpuesto</w:t>
      </w:r>
      <w:r w:rsidR="00274202" w:rsidRPr="006C5B7C">
        <w:rPr>
          <w:rFonts w:asciiTheme="majorHAnsi" w:hAnsiTheme="majorHAnsi"/>
          <w:sz w:val="20"/>
          <w:szCs w:val="20"/>
          <w:lang w:val="es-ES_tradnl"/>
        </w:rPr>
        <w:t xml:space="preserve"> </w:t>
      </w:r>
      <w:r w:rsidR="00440D88" w:rsidRPr="006C5B7C">
        <w:rPr>
          <w:rFonts w:asciiTheme="majorHAnsi" w:hAnsiTheme="majorHAnsi"/>
          <w:sz w:val="20"/>
          <w:szCs w:val="20"/>
          <w:lang w:val="es-ES_tradnl"/>
        </w:rPr>
        <w:t>un recurso de revisión</w:t>
      </w:r>
      <w:r w:rsidR="00274202" w:rsidRPr="006C5B7C">
        <w:rPr>
          <w:rFonts w:asciiTheme="majorHAnsi" w:hAnsiTheme="majorHAnsi"/>
          <w:sz w:val="20"/>
          <w:szCs w:val="20"/>
          <w:lang w:val="es-ES_tradnl"/>
        </w:rPr>
        <w:t xml:space="preserve"> </w:t>
      </w:r>
      <w:r w:rsidR="00F038BF" w:rsidRPr="006C5B7C">
        <w:rPr>
          <w:rFonts w:asciiTheme="majorHAnsi" w:hAnsiTheme="majorHAnsi"/>
          <w:sz w:val="20"/>
          <w:szCs w:val="20"/>
          <w:lang w:val="es-ES_tradnl"/>
        </w:rPr>
        <w:t xml:space="preserve">en contra de </w:t>
      </w:r>
      <w:r w:rsidR="00713843">
        <w:rPr>
          <w:rFonts w:asciiTheme="majorHAnsi" w:hAnsiTheme="majorHAnsi"/>
          <w:sz w:val="20"/>
          <w:szCs w:val="20"/>
          <w:lang w:val="es-ES_tradnl"/>
        </w:rPr>
        <w:t>la sentencia del 8 de diciembre de 2004 que lo declaró culpable y destituyó de su cargo</w:t>
      </w:r>
      <w:r w:rsidR="00F038BF" w:rsidRPr="006C5B7C">
        <w:rPr>
          <w:rFonts w:asciiTheme="majorHAnsi" w:hAnsiTheme="majorHAnsi"/>
          <w:sz w:val="20"/>
          <w:szCs w:val="20"/>
          <w:lang w:val="es-ES_tradnl"/>
        </w:rPr>
        <w:t>,</w:t>
      </w:r>
      <w:r w:rsidR="00274202" w:rsidRPr="006C5B7C">
        <w:rPr>
          <w:rFonts w:asciiTheme="majorHAnsi" w:hAnsiTheme="majorHAnsi"/>
          <w:sz w:val="20"/>
          <w:szCs w:val="20"/>
          <w:lang w:val="es-ES_tradnl"/>
        </w:rPr>
        <w:t xml:space="preserve"> </w:t>
      </w:r>
      <w:r w:rsidR="005929FC" w:rsidRPr="006C5B7C">
        <w:rPr>
          <w:rFonts w:asciiTheme="majorHAnsi" w:hAnsiTheme="majorHAnsi"/>
          <w:sz w:val="20"/>
          <w:szCs w:val="20"/>
          <w:lang w:val="es-ES_tradnl"/>
        </w:rPr>
        <w:t>el cual fue declarado inadmisible por la Suprema Corte de Jus</w:t>
      </w:r>
      <w:r w:rsidR="00FB228D" w:rsidRPr="006C5B7C">
        <w:rPr>
          <w:rFonts w:asciiTheme="majorHAnsi" w:hAnsiTheme="majorHAnsi"/>
          <w:sz w:val="20"/>
          <w:szCs w:val="20"/>
          <w:lang w:val="es-ES_tradnl"/>
        </w:rPr>
        <w:t>ticia el 28 de diciembre de 2004</w:t>
      </w:r>
      <w:r w:rsidR="00F038BF" w:rsidRPr="006C5B7C">
        <w:rPr>
          <w:rFonts w:asciiTheme="majorHAnsi" w:hAnsiTheme="majorHAnsi"/>
          <w:sz w:val="20"/>
          <w:szCs w:val="20"/>
        </w:rPr>
        <w:t>.</w:t>
      </w:r>
      <w:r w:rsidR="0069156A" w:rsidRPr="006C5B7C">
        <w:rPr>
          <w:rFonts w:asciiTheme="majorHAnsi" w:hAnsiTheme="majorHAnsi"/>
          <w:sz w:val="20"/>
          <w:szCs w:val="20"/>
        </w:rPr>
        <w:t xml:space="preserve"> El Estado sostiene que</w:t>
      </w:r>
      <w:r w:rsidR="00840AC5" w:rsidRPr="006C5B7C">
        <w:rPr>
          <w:rFonts w:asciiTheme="majorHAnsi" w:hAnsiTheme="majorHAnsi"/>
          <w:sz w:val="20"/>
          <w:szCs w:val="20"/>
        </w:rPr>
        <w:t>, contra la decisión de cese provisional sin goce de salarios,</w:t>
      </w:r>
      <w:r w:rsidR="0069156A" w:rsidRPr="006C5B7C">
        <w:rPr>
          <w:rFonts w:asciiTheme="majorHAnsi" w:hAnsiTheme="majorHAnsi"/>
          <w:sz w:val="20"/>
          <w:szCs w:val="20"/>
        </w:rPr>
        <w:t xml:space="preserve"> </w:t>
      </w:r>
      <w:r w:rsidR="00840AC5" w:rsidRPr="006C5B7C">
        <w:rPr>
          <w:rFonts w:asciiTheme="majorHAnsi" w:hAnsiTheme="majorHAnsi"/>
          <w:sz w:val="20"/>
          <w:szCs w:val="20"/>
        </w:rPr>
        <w:t>el señor Espino podría haber interpuesto un recurso de amparo. Alega que también podría haber interpuesto un recurso de revisión o reconsideración, pues existen precedentes en donde la Suprema Corte de Justicia de la Nación ha admitido dichos recursos respecto de una medida de suspensión.</w:t>
      </w:r>
      <w:r w:rsidR="00B43402" w:rsidRPr="006C5B7C">
        <w:rPr>
          <w:rFonts w:asciiTheme="majorHAnsi" w:hAnsiTheme="majorHAnsi"/>
          <w:sz w:val="20"/>
          <w:szCs w:val="20"/>
        </w:rPr>
        <w:t xml:space="preserve"> </w:t>
      </w:r>
    </w:p>
    <w:p w14:paraId="7BDFE70A" w14:textId="013FB38B" w:rsidR="00840AC5" w:rsidRPr="003B6455" w:rsidRDefault="00840AC5" w:rsidP="002933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En relación con el cese provisional sin goce de salarios, la Comisión </w:t>
      </w:r>
      <w:r w:rsidR="00B43402">
        <w:rPr>
          <w:rFonts w:asciiTheme="majorHAnsi" w:hAnsiTheme="majorHAnsi"/>
          <w:sz w:val="20"/>
          <w:szCs w:val="20"/>
        </w:rPr>
        <w:t>nota que</w:t>
      </w:r>
      <w:r w:rsidR="0067069B">
        <w:rPr>
          <w:rFonts w:asciiTheme="majorHAnsi" w:hAnsiTheme="majorHAnsi"/>
          <w:sz w:val="20"/>
          <w:szCs w:val="20"/>
        </w:rPr>
        <w:t xml:space="preserve"> los recursos </w:t>
      </w:r>
      <w:r w:rsidR="00837DC3">
        <w:rPr>
          <w:rFonts w:asciiTheme="majorHAnsi" w:hAnsiTheme="majorHAnsi"/>
          <w:sz w:val="20"/>
          <w:szCs w:val="20"/>
        </w:rPr>
        <w:t>judiciales previstos por</w:t>
      </w:r>
      <w:r w:rsidR="0067069B">
        <w:rPr>
          <w:rFonts w:asciiTheme="majorHAnsi" w:hAnsiTheme="majorHAnsi"/>
          <w:sz w:val="20"/>
          <w:szCs w:val="20"/>
        </w:rPr>
        <w:t xml:space="preserve"> la Ley No. 327-08 sobre la Carrera Judicial y su Reglamento de Aplicación</w:t>
      </w:r>
      <w:r w:rsidR="003B6455">
        <w:rPr>
          <w:rFonts w:asciiTheme="majorHAnsi" w:hAnsiTheme="majorHAnsi"/>
          <w:sz w:val="20"/>
          <w:szCs w:val="20"/>
        </w:rPr>
        <w:t xml:space="preserve"> </w:t>
      </w:r>
      <w:r w:rsidR="0067069B">
        <w:rPr>
          <w:rFonts w:asciiTheme="majorHAnsi" w:hAnsiTheme="majorHAnsi"/>
          <w:sz w:val="20"/>
          <w:szCs w:val="20"/>
        </w:rPr>
        <w:t>son procedentes</w:t>
      </w:r>
      <w:r w:rsidR="00780881">
        <w:rPr>
          <w:rFonts w:asciiTheme="majorHAnsi" w:hAnsiTheme="majorHAnsi"/>
          <w:sz w:val="20"/>
          <w:szCs w:val="20"/>
        </w:rPr>
        <w:t xml:space="preserve"> únicamente</w:t>
      </w:r>
      <w:r w:rsidR="0067069B">
        <w:rPr>
          <w:rFonts w:asciiTheme="majorHAnsi" w:hAnsiTheme="majorHAnsi"/>
          <w:sz w:val="20"/>
          <w:szCs w:val="20"/>
        </w:rPr>
        <w:t xml:space="preserve"> en contra de decisiones de los tribunales jerárquicamente inferiores a la Suprema Corte de Justicia</w:t>
      </w:r>
      <w:r w:rsidR="00E54CAE">
        <w:rPr>
          <w:rFonts w:asciiTheme="majorHAnsi" w:hAnsiTheme="majorHAnsi"/>
          <w:sz w:val="20"/>
          <w:szCs w:val="20"/>
        </w:rPr>
        <w:t xml:space="preserve">. Por otro lado, </w:t>
      </w:r>
      <w:r w:rsidR="00837DC3">
        <w:rPr>
          <w:rFonts w:asciiTheme="majorHAnsi" w:hAnsiTheme="majorHAnsi"/>
          <w:sz w:val="20"/>
          <w:szCs w:val="20"/>
        </w:rPr>
        <w:t xml:space="preserve">si bien contra la sentencia de destitución procede el recurso de </w:t>
      </w:r>
      <w:r w:rsidR="00E54CAE">
        <w:rPr>
          <w:rFonts w:asciiTheme="majorHAnsi" w:hAnsiTheme="majorHAnsi"/>
          <w:sz w:val="20"/>
          <w:szCs w:val="20"/>
        </w:rPr>
        <w:t xml:space="preserve">revisión, </w:t>
      </w:r>
      <w:r w:rsidR="00837DC3">
        <w:rPr>
          <w:rFonts w:asciiTheme="majorHAnsi" w:hAnsiTheme="majorHAnsi"/>
          <w:sz w:val="20"/>
          <w:szCs w:val="20"/>
        </w:rPr>
        <w:t>éste no aplica respecto de</w:t>
      </w:r>
      <w:r w:rsidR="00E54CAE">
        <w:rPr>
          <w:rFonts w:asciiTheme="majorHAnsi" w:hAnsiTheme="majorHAnsi"/>
          <w:sz w:val="20"/>
          <w:szCs w:val="20"/>
        </w:rPr>
        <w:t xml:space="preserve"> las medidas dictadas </w:t>
      </w:r>
      <w:r w:rsidR="00837DC3">
        <w:rPr>
          <w:rFonts w:asciiTheme="majorHAnsi" w:hAnsiTheme="majorHAnsi"/>
          <w:sz w:val="20"/>
          <w:szCs w:val="20"/>
        </w:rPr>
        <w:t xml:space="preserve">durante </w:t>
      </w:r>
      <w:r w:rsidR="00E54CAE">
        <w:rPr>
          <w:rFonts w:asciiTheme="majorHAnsi" w:hAnsiTheme="majorHAnsi"/>
          <w:sz w:val="20"/>
          <w:szCs w:val="20"/>
        </w:rPr>
        <w:t>el procedimiento, como el cese provisional.</w:t>
      </w:r>
      <w:r w:rsidR="003B6455" w:rsidRPr="003B6455">
        <w:rPr>
          <w:rFonts w:asciiTheme="majorHAnsi" w:hAnsiTheme="majorHAnsi"/>
          <w:sz w:val="20"/>
          <w:szCs w:val="20"/>
        </w:rPr>
        <w:t xml:space="preserve"> </w:t>
      </w:r>
      <w:r w:rsidR="003B6455" w:rsidRPr="00D32902">
        <w:rPr>
          <w:rFonts w:asciiTheme="majorHAnsi" w:hAnsiTheme="majorHAnsi"/>
          <w:sz w:val="20"/>
          <w:szCs w:val="20"/>
        </w:rPr>
        <w:t>Por lo tanto</w:t>
      </w:r>
      <w:r w:rsidR="00E54CAE">
        <w:rPr>
          <w:rFonts w:asciiTheme="majorHAnsi" w:hAnsiTheme="majorHAnsi"/>
          <w:sz w:val="20"/>
          <w:szCs w:val="20"/>
        </w:rPr>
        <w:t xml:space="preserve">, la Comisión concluye que en lo relativo </w:t>
      </w:r>
      <w:r w:rsidR="00837DC3">
        <w:rPr>
          <w:rFonts w:asciiTheme="majorHAnsi" w:hAnsiTheme="majorHAnsi"/>
          <w:sz w:val="20"/>
          <w:szCs w:val="20"/>
        </w:rPr>
        <w:t>a</w:t>
      </w:r>
      <w:r w:rsidR="00E54CAE">
        <w:rPr>
          <w:rFonts w:asciiTheme="majorHAnsi" w:hAnsiTheme="majorHAnsi"/>
          <w:sz w:val="20"/>
          <w:szCs w:val="20"/>
        </w:rPr>
        <w:t>l cese sin goce de salarios de la presunta víctima</w:t>
      </w:r>
      <w:r w:rsidR="003B6455" w:rsidRPr="00D32902">
        <w:rPr>
          <w:rFonts w:asciiTheme="majorHAnsi" w:hAnsiTheme="majorHAnsi"/>
          <w:sz w:val="20"/>
          <w:szCs w:val="20"/>
        </w:rPr>
        <w:t xml:space="preserve"> aplica </w:t>
      </w:r>
      <w:r w:rsidR="003B6455" w:rsidRPr="00E54CAE">
        <w:rPr>
          <w:rFonts w:asciiTheme="majorHAnsi" w:hAnsiTheme="majorHAnsi"/>
          <w:sz w:val="20"/>
          <w:szCs w:val="20"/>
        </w:rPr>
        <w:t>la excepción al agotamiento de los recursos internos prevista en el artículo 46.2.a d</w:t>
      </w:r>
      <w:r w:rsidR="003B6455" w:rsidRPr="00E54CAE">
        <w:rPr>
          <w:rFonts w:asciiTheme="majorHAnsi" w:hAnsiTheme="majorHAnsi" w:cs="Arial"/>
          <w:sz w:val="20"/>
          <w:szCs w:val="20"/>
        </w:rPr>
        <w:t>e la Convención Americana</w:t>
      </w:r>
      <w:r w:rsidR="003B6455" w:rsidRPr="00E54CAE">
        <w:rPr>
          <w:rFonts w:asciiTheme="majorHAnsi" w:hAnsiTheme="majorHAnsi"/>
          <w:sz w:val="20"/>
          <w:szCs w:val="20"/>
        </w:rPr>
        <w:t xml:space="preserve"> y</w:t>
      </w:r>
      <w:r w:rsidR="003B6455" w:rsidRPr="00293390">
        <w:rPr>
          <w:rFonts w:asciiTheme="majorHAnsi" w:hAnsiTheme="majorHAnsi"/>
          <w:sz w:val="20"/>
          <w:szCs w:val="20"/>
        </w:rPr>
        <w:t xml:space="preserve"> 31.2.a </w:t>
      </w:r>
      <w:r w:rsidR="003B6455" w:rsidRPr="00E54CAE">
        <w:rPr>
          <w:rFonts w:asciiTheme="majorHAnsi" w:hAnsiTheme="majorHAnsi"/>
          <w:sz w:val="20"/>
          <w:szCs w:val="20"/>
        </w:rPr>
        <w:t>del Reglamento</w:t>
      </w:r>
      <w:r w:rsidR="003B6455" w:rsidRPr="00D32902">
        <w:rPr>
          <w:rFonts w:asciiTheme="majorHAnsi" w:hAnsiTheme="majorHAnsi"/>
          <w:sz w:val="20"/>
          <w:szCs w:val="20"/>
        </w:rPr>
        <w:t>.</w:t>
      </w:r>
    </w:p>
    <w:p w14:paraId="22D0E838" w14:textId="44657E8C" w:rsidR="00734DCA" w:rsidRDefault="00840AC5">
      <w:pPr>
        <w:pStyle w:val="Default"/>
        <w:numPr>
          <w:ilvl w:val="0"/>
          <w:numId w:val="56"/>
        </w:numPr>
        <w:jc w:val="both"/>
        <w:rPr>
          <w:rFonts w:asciiTheme="majorHAnsi" w:hAnsiTheme="majorHAnsi"/>
          <w:sz w:val="20"/>
          <w:szCs w:val="20"/>
          <w:lang w:val="es-ES"/>
        </w:rPr>
      </w:pPr>
      <w:r w:rsidRPr="00840AC5">
        <w:rPr>
          <w:rFonts w:asciiTheme="majorHAnsi" w:hAnsiTheme="majorHAnsi"/>
          <w:sz w:val="20"/>
          <w:szCs w:val="20"/>
          <w:lang w:val="es-ES"/>
        </w:rPr>
        <w:t>Respecto del proceso disciplinario, l</w:t>
      </w:r>
      <w:r w:rsidR="00B26C25" w:rsidRPr="00840AC5">
        <w:rPr>
          <w:rFonts w:asciiTheme="majorHAnsi" w:hAnsiTheme="majorHAnsi"/>
          <w:sz w:val="20"/>
          <w:szCs w:val="20"/>
          <w:lang w:val="es-ES"/>
        </w:rPr>
        <w:t>a Comisión observa que</w:t>
      </w:r>
      <w:r w:rsidR="001052CD" w:rsidRPr="00840AC5">
        <w:rPr>
          <w:rFonts w:asciiTheme="majorHAnsi" w:hAnsiTheme="majorHAnsi"/>
          <w:sz w:val="20"/>
          <w:szCs w:val="20"/>
          <w:lang w:val="es-ES"/>
        </w:rPr>
        <w:t xml:space="preserve"> </w:t>
      </w:r>
      <w:r w:rsidR="00B26C25" w:rsidRPr="00840AC5">
        <w:rPr>
          <w:rFonts w:asciiTheme="majorHAnsi" w:hAnsiTheme="majorHAnsi"/>
          <w:sz w:val="20"/>
          <w:szCs w:val="20"/>
          <w:lang w:val="es-ES"/>
        </w:rPr>
        <w:t xml:space="preserve">el </w:t>
      </w:r>
      <w:r w:rsidRPr="00840AC5">
        <w:rPr>
          <w:rFonts w:asciiTheme="majorHAnsi" w:hAnsiTheme="majorHAnsi"/>
          <w:sz w:val="20"/>
          <w:szCs w:val="20"/>
          <w:lang w:val="es-ES"/>
        </w:rPr>
        <w:t>mismo</w:t>
      </w:r>
      <w:r w:rsidR="001052CD" w:rsidRPr="00840AC5">
        <w:rPr>
          <w:rFonts w:asciiTheme="majorHAnsi" w:hAnsiTheme="majorHAnsi"/>
          <w:sz w:val="20"/>
          <w:szCs w:val="20"/>
          <w:lang w:val="es-ES"/>
        </w:rPr>
        <w:t xml:space="preserve"> finalizó</w:t>
      </w:r>
      <w:r w:rsidR="0069156A" w:rsidRPr="00840AC5">
        <w:rPr>
          <w:rFonts w:asciiTheme="majorHAnsi" w:hAnsiTheme="majorHAnsi"/>
          <w:sz w:val="20"/>
          <w:szCs w:val="20"/>
          <w:lang w:val="es-ES"/>
        </w:rPr>
        <w:t xml:space="preserve"> el </w:t>
      </w:r>
      <w:r w:rsidR="001052CD" w:rsidRPr="00840AC5">
        <w:rPr>
          <w:rFonts w:asciiTheme="majorHAnsi" w:hAnsiTheme="majorHAnsi"/>
          <w:sz w:val="20"/>
          <w:szCs w:val="20"/>
          <w:lang w:val="es-ES"/>
        </w:rPr>
        <w:t xml:space="preserve">28 de diciembre de 2004 </w:t>
      </w:r>
      <w:r w:rsidR="00B26C25" w:rsidRPr="00840AC5">
        <w:rPr>
          <w:rFonts w:asciiTheme="majorHAnsi" w:hAnsiTheme="majorHAnsi"/>
          <w:sz w:val="20"/>
          <w:szCs w:val="20"/>
          <w:lang w:val="es-ES"/>
        </w:rPr>
        <w:t>m</w:t>
      </w:r>
      <w:r w:rsidR="0069156A" w:rsidRPr="00840AC5">
        <w:rPr>
          <w:rFonts w:asciiTheme="majorHAnsi" w:hAnsiTheme="majorHAnsi"/>
          <w:sz w:val="20"/>
          <w:szCs w:val="20"/>
          <w:lang w:val="es-ES"/>
        </w:rPr>
        <w:t>ediante resolución que d</w:t>
      </w:r>
      <w:r w:rsidR="00B26C25" w:rsidRPr="00840AC5">
        <w:rPr>
          <w:rFonts w:asciiTheme="majorHAnsi" w:hAnsiTheme="majorHAnsi"/>
          <w:sz w:val="20"/>
          <w:szCs w:val="20"/>
          <w:lang w:val="es-ES"/>
        </w:rPr>
        <w:t>eclaraba inadmisible el recurso de revisión en contra de la sentencia que destituyó al peticionario de sus funciones como Magistrado</w:t>
      </w:r>
      <w:r w:rsidR="001052CD" w:rsidRPr="00840AC5">
        <w:rPr>
          <w:rFonts w:asciiTheme="majorHAnsi" w:hAnsiTheme="majorHAnsi"/>
          <w:sz w:val="20"/>
          <w:szCs w:val="20"/>
          <w:lang w:val="es-ES"/>
        </w:rPr>
        <w:t>.</w:t>
      </w:r>
      <w:r w:rsidR="009876D0" w:rsidRPr="00840AC5">
        <w:rPr>
          <w:rFonts w:asciiTheme="majorHAnsi" w:hAnsiTheme="majorHAnsi"/>
          <w:sz w:val="20"/>
          <w:szCs w:val="20"/>
          <w:lang w:val="es-ES"/>
        </w:rPr>
        <w:t xml:space="preserve"> </w:t>
      </w:r>
      <w:r w:rsidR="001052CD" w:rsidRPr="00840AC5">
        <w:rPr>
          <w:rFonts w:asciiTheme="majorHAnsi" w:hAnsiTheme="majorHAnsi"/>
          <w:sz w:val="20"/>
          <w:szCs w:val="20"/>
          <w:lang w:val="es-ES"/>
        </w:rPr>
        <w:t xml:space="preserve">En ese sentido, </w:t>
      </w:r>
      <w:r w:rsidR="00B26C25" w:rsidRPr="00840AC5">
        <w:rPr>
          <w:rFonts w:asciiTheme="majorHAnsi" w:hAnsiTheme="majorHAnsi"/>
          <w:sz w:val="20"/>
          <w:szCs w:val="20"/>
          <w:lang w:val="es-ES"/>
        </w:rPr>
        <w:t>la CIDH</w:t>
      </w:r>
      <w:r w:rsidR="001052CD" w:rsidRPr="00840AC5">
        <w:rPr>
          <w:rFonts w:asciiTheme="majorHAnsi" w:hAnsiTheme="majorHAnsi"/>
          <w:sz w:val="20"/>
          <w:szCs w:val="20"/>
          <w:lang w:val="es-ES"/>
        </w:rPr>
        <w:t xml:space="preserve"> reitera </w:t>
      </w:r>
      <w:r w:rsidR="00B26C25" w:rsidRPr="00840AC5">
        <w:rPr>
          <w:rFonts w:asciiTheme="majorHAnsi" w:hAnsiTheme="majorHAnsi"/>
          <w:sz w:val="20"/>
          <w:szCs w:val="20"/>
          <w:lang w:val="es-ES"/>
        </w:rPr>
        <w:t>su</w:t>
      </w:r>
      <w:r w:rsidR="009876D0" w:rsidRPr="00840AC5">
        <w:rPr>
          <w:rFonts w:asciiTheme="majorHAnsi" w:hAnsiTheme="majorHAnsi"/>
          <w:sz w:val="20"/>
          <w:szCs w:val="20"/>
          <w:lang w:val="es-ES"/>
        </w:rPr>
        <w:t xml:space="preserve"> doctrina según la cual el análisis sobre los requisitos previstos en los artículos 46 y 47 de la Convención debe </w:t>
      </w:r>
      <w:r w:rsidR="009876D0" w:rsidRPr="00840AC5">
        <w:rPr>
          <w:rFonts w:asciiTheme="majorHAnsi" w:hAnsiTheme="majorHAnsi"/>
          <w:sz w:val="20"/>
          <w:szCs w:val="20"/>
          <w:lang w:val="es-ES"/>
        </w:rPr>
        <w:lastRenderedPageBreak/>
        <w:t>hacerse a la luz de la situación vigente al momento en que se pronuncia sobre la admisibilidad o inadmisibilidad del reclamo</w:t>
      </w:r>
      <w:r w:rsidR="009876D0" w:rsidRPr="009876D0">
        <w:rPr>
          <w:rStyle w:val="FootnoteReference"/>
          <w:rFonts w:asciiTheme="majorHAnsi" w:hAnsiTheme="majorHAnsi"/>
          <w:sz w:val="20"/>
          <w:szCs w:val="20"/>
          <w:lang w:val="es-ES"/>
        </w:rPr>
        <w:footnoteReference w:id="2"/>
      </w:r>
      <w:r w:rsidR="009876D0" w:rsidRPr="00840AC5">
        <w:rPr>
          <w:rFonts w:asciiTheme="majorHAnsi" w:hAnsiTheme="majorHAnsi"/>
          <w:sz w:val="13"/>
          <w:szCs w:val="13"/>
          <w:lang w:val="es-ES"/>
        </w:rPr>
        <w:t xml:space="preserve">. </w:t>
      </w:r>
      <w:r w:rsidR="00EF22B3" w:rsidRPr="00840AC5">
        <w:rPr>
          <w:rFonts w:asciiTheme="majorHAnsi" w:hAnsiTheme="majorHAnsi"/>
          <w:sz w:val="13"/>
          <w:szCs w:val="13"/>
          <w:lang w:val="es-ES"/>
        </w:rPr>
        <w:t xml:space="preserve"> </w:t>
      </w:r>
      <w:r w:rsidR="00F45943" w:rsidRPr="00840AC5">
        <w:rPr>
          <w:rFonts w:asciiTheme="majorHAnsi" w:hAnsiTheme="majorHAnsi"/>
          <w:sz w:val="20"/>
          <w:szCs w:val="20"/>
          <w:lang w:val="es-ES"/>
        </w:rPr>
        <w:t xml:space="preserve">Por lo tanto, la Comisión concluye que en el presente caso se han interpuesto y agotado los recursos de la jurisdicción interna de conformidad con el artículo </w:t>
      </w:r>
      <w:r w:rsidR="00F45943" w:rsidRPr="00840AC5">
        <w:rPr>
          <w:rFonts w:asciiTheme="majorHAnsi" w:hAnsiTheme="majorHAnsi" w:cs="Arial"/>
          <w:sz w:val="20"/>
          <w:szCs w:val="20"/>
          <w:lang w:val="es-ES"/>
        </w:rPr>
        <w:t>46.1.a de la Convención Americana</w:t>
      </w:r>
      <w:r w:rsidR="00F45943" w:rsidRPr="00840AC5">
        <w:rPr>
          <w:rFonts w:asciiTheme="majorHAnsi" w:hAnsiTheme="majorHAnsi"/>
          <w:sz w:val="20"/>
          <w:szCs w:val="20"/>
          <w:lang w:val="es-ES"/>
        </w:rPr>
        <w:t xml:space="preserve"> y 31.1 del Reglamento.</w:t>
      </w:r>
    </w:p>
    <w:p w14:paraId="69BE7D20" w14:textId="77777777" w:rsidR="00306800" w:rsidRDefault="00306800" w:rsidP="00306800">
      <w:pPr>
        <w:pStyle w:val="Default"/>
        <w:ind w:left="720"/>
        <w:jc w:val="both"/>
        <w:rPr>
          <w:rFonts w:asciiTheme="majorHAnsi" w:hAnsiTheme="majorHAnsi"/>
          <w:sz w:val="20"/>
          <w:szCs w:val="20"/>
          <w:lang w:val="es-ES"/>
        </w:rPr>
      </w:pPr>
    </w:p>
    <w:p w14:paraId="436980F0" w14:textId="13EDDF09" w:rsidR="00EF22B3" w:rsidRPr="00306800" w:rsidRDefault="00306800" w:rsidP="003068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CIDH observa que el artículo 46.2 de la Convención Americana, por su naturaleza y objeto, es una norma con contenido autónomo </w:t>
      </w:r>
      <w:r>
        <w:rPr>
          <w:rFonts w:ascii="Cambria" w:hAnsi="Cambria"/>
          <w:i/>
          <w:iCs/>
          <w:sz w:val="20"/>
          <w:szCs w:val="20"/>
        </w:rPr>
        <w:t>vis a vis</w:t>
      </w:r>
      <w:r>
        <w:rPr>
          <w:rFonts w:ascii="Cambria" w:hAnsi="Cambria"/>
          <w:sz w:val="20"/>
          <w:szCs w:val="20"/>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respecto a ciertos alegatos en el presente caso serán analizados, en lo pertinente, en el informe que adopte la Comisión sobre el fondo de la controversia, a fin de constatar si efectivamente configuran violaciones a la Convención</w:t>
      </w:r>
      <w:r>
        <w:rPr>
          <w:rStyle w:val="FootnoteReference"/>
          <w:rFonts w:ascii="Cambria" w:hAnsi="Cambria"/>
          <w:sz w:val="20"/>
          <w:szCs w:val="20"/>
        </w:rPr>
        <w:footnoteReference w:id="3"/>
      </w:r>
      <w:r>
        <w:rPr>
          <w:rFonts w:ascii="Cambria" w:hAnsi="Cambria"/>
          <w:sz w:val="20"/>
          <w:szCs w:val="20"/>
        </w:rPr>
        <w:t>.</w:t>
      </w:r>
    </w:p>
    <w:p w14:paraId="418453CD" w14:textId="77777777" w:rsidR="00734DCA" w:rsidRPr="002E229A" w:rsidRDefault="00734DCA" w:rsidP="00734DCA">
      <w:pPr>
        <w:spacing w:after="240"/>
        <w:ind w:firstLine="720"/>
        <w:jc w:val="both"/>
        <w:rPr>
          <w:rFonts w:asciiTheme="majorHAnsi" w:hAnsiTheme="majorHAnsi"/>
          <w:b/>
          <w:sz w:val="20"/>
          <w:szCs w:val="20"/>
          <w:lang w:val="es-ES_tradnl"/>
        </w:rPr>
      </w:pPr>
      <w:r w:rsidRPr="002E229A">
        <w:rPr>
          <w:rFonts w:asciiTheme="majorHAnsi" w:hAnsiTheme="majorHAnsi"/>
          <w:b/>
          <w:sz w:val="20"/>
          <w:szCs w:val="20"/>
          <w:lang w:val="es-ES_tradnl"/>
        </w:rPr>
        <w:t>2.</w:t>
      </w:r>
      <w:r w:rsidRPr="002E229A">
        <w:rPr>
          <w:rFonts w:asciiTheme="majorHAnsi" w:hAnsiTheme="majorHAnsi"/>
          <w:b/>
          <w:sz w:val="20"/>
          <w:szCs w:val="20"/>
          <w:lang w:val="es-ES_tradnl"/>
        </w:rPr>
        <w:tab/>
        <w:t>Plazo de presentación de la petición</w:t>
      </w:r>
    </w:p>
    <w:p w14:paraId="7D6EB60D" w14:textId="7BB9C292" w:rsidR="00B9514A" w:rsidRPr="00293390" w:rsidRDefault="001944A8"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cs="Arial"/>
          <w:sz w:val="20"/>
          <w:szCs w:val="20"/>
          <w:lang w:val="es-ES_tradnl"/>
        </w:rPr>
        <w:t>Los artículos</w:t>
      </w:r>
      <w:r w:rsidRPr="002E229A">
        <w:rPr>
          <w:rFonts w:asciiTheme="majorHAnsi" w:hAnsiTheme="majorHAnsi" w:cs="Arial"/>
          <w:sz w:val="20"/>
          <w:szCs w:val="20"/>
        </w:rPr>
        <w:t xml:space="preserve"> 46.1.b de l</w:t>
      </w:r>
      <w:r w:rsidRPr="002E229A">
        <w:rPr>
          <w:rFonts w:asciiTheme="majorHAnsi" w:hAnsiTheme="majorHAnsi"/>
          <w:sz w:val="20"/>
          <w:szCs w:val="20"/>
        </w:rPr>
        <w:t>a Convención Americana y 32.1 del Reglamento establece</w:t>
      </w:r>
      <w:r w:rsidRPr="002E229A">
        <w:rPr>
          <w:rFonts w:asciiTheme="majorHAnsi" w:hAnsiTheme="majorHAnsi"/>
          <w:sz w:val="20"/>
          <w:szCs w:val="20"/>
          <w:lang w:val="es-ES_tradnl"/>
        </w:rPr>
        <w:t>n</w:t>
      </w:r>
      <w:r w:rsidRPr="002E229A">
        <w:rPr>
          <w:rFonts w:asciiTheme="majorHAnsi" w:hAnsiTheme="majorHAnsi"/>
          <w:sz w:val="20"/>
          <w:szCs w:val="20"/>
        </w:rPr>
        <w:t xml:space="preserve"> que para que una petición resulte admisible por la Comisión se requerirá que sea presentada dentro del plazo de seis meses a partir de la fecha en que el presunto lesionado haya sido notificado de la decisión definitiva.</w:t>
      </w:r>
      <w:r w:rsidR="00B9514A">
        <w:rPr>
          <w:rFonts w:asciiTheme="majorHAnsi" w:hAnsiTheme="majorHAnsi"/>
          <w:sz w:val="20"/>
          <w:szCs w:val="20"/>
        </w:rPr>
        <w:t xml:space="preserve"> </w:t>
      </w:r>
      <w:r w:rsidR="00B9514A" w:rsidRPr="006154BA">
        <w:rPr>
          <w:rFonts w:asciiTheme="majorHAnsi" w:hAnsiTheme="majorHAnsi"/>
          <w:sz w:val="20"/>
          <w:szCs w:val="20"/>
        </w:rPr>
        <w:t>Al respecto, el artículo</w:t>
      </w:r>
      <w:r w:rsidR="00B9514A">
        <w:rPr>
          <w:rFonts w:asciiTheme="majorHAnsi" w:hAnsiTheme="majorHAnsi"/>
          <w:sz w:val="20"/>
          <w:szCs w:val="20"/>
        </w:rPr>
        <w:t xml:space="preserve"> 46.2 de la Convención y</w:t>
      </w:r>
      <w:r w:rsidR="00B9514A" w:rsidRPr="006154BA">
        <w:rPr>
          <w:rFonts w:asciiTheme="majorHAnsi" w:hAnsiTheme="majorHAnsi"/>
          <w:sz w:val="20"/>
          <w:szCs w:val="20"/>
        </w:rPr>
        <w:t xml:space="preserve">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r w:rsidRPr="002E229A">
        <w:rPr>
          <w:rFonts w:asciiTheme="majorHAnsi" w:hAnsiTheme="majorHAnsi"/>
          <w:sz w:val="20"/>
          <w:szCs w:val="20"/>
        </w:rPr>
        <w:t xml:space="preserve"> </w:t>
      </w:r>
    </w:p>
    <w:p w14:paraId="0C8FA66F" w14:textId="6F51A97C" w:rsidR="00734DCA" w:rsidRPr="002E229A" w:rsidRDefault="00B9514A"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cs="Arial"/>
          <w:sz w:val="20"/>
          <w:szCs w:val="20"/>
          <w:lang w:val="es-ES_tradnl"/>
        </w:rPr>
        <w:t xml:space="preserve">En lo que tiene que ver con el procedimiento disciplinario, </w:t>
      </w:r>
      <w:r w:rsidR="001944A8" w:rsidRPr="002E229A">
        <w:rPr>
          <w:rFonts w:asciiTheme="majorHAnsi" w:hAnsiTheme="majorHAnsi"/>
          <w:sz w:val="20"/>
          <w:szCs w:val="20"/>
        </w:rPr>
        <w:t xml:space="preserve">los recursos internos fueron agotados el </w:t>
      </w:r>
      <w:r w:rsidR="00805EB3" w:rsidRPr="002E229A">
        <w:rPr>
          <w:rFonts w:asciiTheme="majorHAnsi" w:hAnsiTheme="majorHAnsi"/>
          <w:sz w:val="20"/>
          <w:szCs w:val="20"/>
        </w:rPr>
        <w:t>28 de diciembre de 2004</w:t>
      </w:r>
      <w:r w:rsidR="001944A8" w:rsidRPr="002E229A">
        <w:rPr>
          <w:rFonts w:asciiTheme="majorHAnsi" w:hAnsiTheme="majorHAnsi"/>
          <w:sz w:val="20"/>
          <w:szCs w:val="20"/>
        </w:rPr>
        <w:t xml:space="preserve"> con la sentencia </w:t>
      </w:r>
      <w:r w:rsidR="007E7190">
        <w:rPr>
          <w:rFonts w:asciiTheme="majorHAnsi" w:hAnsiTheme="majorHAnsi"/>
          <w:sz w:val="20"/>
          <w:szCs w:val="20"/>
        </w:rPr>
        <w:t xml:space="preserve">de </w:t>
      </w:r>
      <w:r w:rsidR="007E7190" w:rsidRPr="002E229A">
        <w:rPr>
          <w:rFonts w:asciiTheme="majorHAnsi" w:hAnsiTheme="majorHAnsi"/>
          <w:sz w:val="20"/>
          <w:szCs w:val="20"/>
        </w:rPr>
        <w:t xml:space="preserve">la Suprema Corte de Justicia de la Nación </w:t>
      </w:r>
      <w:r w:rsidR="001944A8" w:rsidRPr="002E229A">
        <w:rPr>
          <w:rFonts w:asciiTheme="majorHAnsi" w:hAnsiTheme="majorHAnsi"/>
          <w:sz w:val="20"/>
          <w:szCs w:val="20"/>
          <w:lang w:val="es-ES_tradnl"/>
        </w:rPr>
        <w:t>mientras que la petición se hallaba bajo estudio de admisibilidad. De ac</w:t>
      </w:r>
      <w:r w:rsidR="00B26C25">
        <w:rPr>
          <w:rFonts w:asciiTheme="majorHAnsi" w:hAnsiTheme="majorHAnsi"/>
          <w:sz w:val="20"/>
          <w:szCs w:val="20"/>
          <w:lang w:val="es-ES_tradnl"/>
        </w:rPr>
        <w:t xml:space="preserve">uerdo a la doctrina de la CIDH antes citada, </w:t>
      </w:r>
      <w:r w:rsidR="001944A8" w:rsidRPr="002E229A">
        <w:rPr>
          <w:rFonts w:asciiTheme="majorHAnsi" w:hAnsiTheme="majorHAnsi"/>
          <w:sz w:val="20"/>
          <w:szCs w:val="20"/>
          <w:lang w:val="es-ES_tradnl"/>
        </w:rPr>
        <w:t>el análisis sobre los requisitos previstos en los artículos 46.1.b de la Convención y 32.1 del Reglamento debe hacerse a la luz de la situación vigente al momento en que se pronuncia sobre la admisibilidad o inadmisibilidad del reclamo</w:t>
      </w:r>
      <w:r w:rsidR="001944A8" w:rsidRPr="002E229A">
        <w:rPr>
          <w:rFonts w:asciiTheme="majorHAnsi" w:hAnsiTheme="majorHAnsi"/>
          <w:sz w:val="20"/>
          <w:szCs w:val="20"/>
          <w:vertAlign w:val="superscript"/>
          <w:lang w:val="es-ES_tradnl"/>
        </w:rPr>
        <w:footnoteReference w:id="4"/>
      </w:r>
      <w:r w:rsidR="001944A8" w:rsidRPr="002E229A">
        <w:rPr>
          <w:rFonts w:asciiTheme="majorHAnsi" w:hAnsiTheme="majorHAnsi"/>
          <w:sz w:val="20"/>
          <w:szCs w:val="20"/>
          <w:lang w:val="es-ES_tradnl"/>
        </w:rPr>
        <w:t>. Ante lo anterior, corresponde dar el requisito por cumplido.</w:t>
      </w:r>
    </w:p>
    <w:p w14:paraId="7DF0A452" w14:textId="77777777" w:rsidR="00734DCA" w:rsidRPr="002E229A" w:rsidRDefault="00734DCA" w:rsidP="00734DCA">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3.</w:t>
      </w:r>
      <w:r w:rsidRPr="002E229A">
        <w:rPr>
          <w:rFonts w:asciiTheme="majorHAnsi" w:hAnsiTheme="majorHAnsi"/>
          <w:b/>
          <w:bCs/>
          <w:sz w:val="20"/>
          <w:szCs w:val="20"/>
          <w:lang w:val="es-ES_tradnl"/>
        </w:rPr>
        <w:tab/>
        <w:t>Duplicación de procedimientos y cosa juzgada</w:t>
      </w:r>
      <w:r w:rsidRPr="002E229A">
        <w:rPr>
          <w:rFonts w:asciiTheme="majorHAnsi" w:hAnsiTheme="majorHAnsi"/>
          <w:b/>
          <w:bCs/>
          <w:i/>
          <w:sz w:val="20"/>
          <w:szCs w:val="20"/>
          <w:lang w:val="es-ES_tradnl"/>
        </w:rPr>
        <w:t xml:space="preserve"> </w:t>
      </w:r>
      <w:r w:rsidRPr="002E229A">
        <w:rPr>
          <w:rFonts w:asciiTheme="majorHAnsi" w:hAnsiTheme="majorHAnsi"/>
          <w:b/>
          <w:bCs/>
          <w:sz w:val="20"/>
          <w:szCs w:val="20"/>
          <w:lang w:val="es-ES_tradnl"/>
        </w:rPr>
        <w:t>internacional</w:t>
      </w:r>
    </w:p>
    <w:p w14:paraId="13DCE03E" w14:textId="6B1AB73E" w:rsidR="00734DCA" w:rsidRPr="002E229A" w:rsidRDefault="001944A8"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1B936725" w14:textId="77777777" w:rsidR="00734DCA" w:rsidRPr="002E229A" w:rsidRDefault="00734DCA" w:rsidP="00734DCA">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4.</w:t>
      </w:r>
      <w:r w:rsidRPr="002E229A">
        <w:rPr>
          <w:rFonts w:asciiTheme="majorHAnsi" w:hAnsiTheme="majorHAnsi"/>
          <w:b/>
          <w:bCs/>
          <w:sz w:val="20"/>
          <w:szCs w:val="20"/>
          <w:lang w:val="es-ES_tradnl"/>
        </w:rPr>
        <w:tab/>
        <w:t>Caracterización de los hechos alegados</w:t>
      </w:r>
    </w:p>
    <w:p w14:paraId="00E8A7E6" w14:textId="7285459D" w:rsidR="00237A28" w:rsidRPr="002E229A" w:rsidRDefault="00237A28" w:rsidP="00237A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E229A">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2E229A">
        <w:rPr>
          <w:rFonts w:asciiTheme="majorHAnsi" w:hAnsiTheme="majorHAnsi"/>
          <w:i/>
          <w:sz w:val="20"/>
          <w:szCs w:val="20"/>
        </w:rPr>
        <w:t>prima facie</w:t>
      </w:r>
      <w:r w:rsidRPr="002E229A">
        <w:rPr>
          <w:rFonts w:asciiTheme="majorHAnsi" w:hAnsiTheme="majorHAnsi"/>
          <w:sz w:val="20"/>
          <w:szCs w:val="20"/>
        </w:rPr>
        <w:t xml:space="preserve"> para determinar si los peticionarios establecen la aparente o posible violación de un </w:t>
      </w:r>
      <w:r w:rsidRPr="002E229A">
        <w:rPr>
          <w:rFonts w:asciiTheme="majorHAnsi" w:hAnsiTheme="majorHAnsi"/>
          <w:sz w:val="20"/>
          <w:szCs w:val="20"/>
        </w:rPr>
        <w:lastRenderedPageBreak/>
        <w:t xml:space="preserve">derecho garantizado por </w:t>
      </w:r>
      <w:r w:rsidR="00762BBD" w:rsidRPr="002E229A">
        <w:rPr>
          <w:rFonts w:asciiTheme="majorHAnsi" w:hAnsiTheme="majorHAnsi"/>
          <w:sz w:val="20"/>
          <w:szCs w:val="20"/>
        </w:rPr>
        <w:t>la Convención Americana</w:t>
      </w:r>
      <w:r w:rsidRPr="002E229A">
        <w:rPr>
          <w:rFonts w:asciiTheme="majorHAnsi" w:hAnsiTheme="majorHAnsi"/>
          <w:sz w:val="20"/>
          <w:szCs w:val="20"/>
        </w:rPr>
        <w:t>. Se trata de un análisis somero que no implica prejuzgar o emitir una opinión preliminar sobre el fondo del asunto.</w:t>
      </w:r>
    </w:p>
    <w:p w14:paraId="787DD188" w14:textId="77777777" w:rsidR="00237A28" w:rsidRPr="002E229A" w:rsidRDefault="00237A28" w:rsidP="00237A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E229A">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0DDC4A58" w14:textId="7FF70091" w:rsidR="00871725" w:rsidRDefault="00FF13F1" w:rsidP="0087172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E229A">
        <w:rPr>
          <w:rFonts w:asciiTheme="majorHAnsi" w:eastAsia="SimSun" w:hAnsiTheme="majorHAnsi"/>
          <w:sz w:val="20"/>
          <w:szCs w:val="20"/>
        </w:rPr>
        <w:t>El peticionario sostiene</w:t>
      </w:r>
      <w:r w:rsidR="00237A28" w:rsidRPr="002E229A">
        <w:rPr>
          <w:rFonts w:asciiTheme="majorHAnsi" w:eastAsia="SimSun" w:hAnsiTheme="majorHAnsi"/>
          <w:sz w:val="20"/>
          <w:szCs w:val="20"/>
        </w:rPr>
        <w:t xml:space="preserve"> que </w:t>
      </w:r>
      <w:r w:rsidR="007E7190">
        <w:rPr>
          <w:rFonts w:asciiTheme="majorHAnsi" w:eastAsia="SimSun" w:hAnsiTheme="majorHAnsi"/>
          <w:sz w:val="20"/>
          <w:szCs w:val="20"/>
        </w:rPr>
        <w:t xml:space="preserve">el Estado violó el artículo 25 de la Convención pues </w:t>
      </w:r>
      <w:r w:rsidR="007E7190" w:rsidRPr="00871725">
        <w:rPr>
          <w:rFonts w:asciiTheme="majorHAnsi" w:eastAsia="SimSun" w:hAnsiTheme="majorHAnsi"/>
          <w:sz w:val="20"/>
          <w:szCs w:val="20"/>
        </w:rPr>
        <w:t xml:space="preserve">no </w:t>
      </w:r>
      <w:r w:rsidR="007E7190">
        <w:rPr>
          <w:rFonts w:asciiTheme="majorHAnsi" w:eastAsia="SimSun" w:hAnsiTheme="majorHAnsi"/>
          <w:sz w:val="20"/>
          <w:szCs w:val="20"/>
        </w:rPr>
        <w:t>existe</w:t>
      </w:r>
      <w:r w:rsidR="007E7190" w:rsidRPr="00871725">
        <w:rPr>
          <w:rFonts w:asciiTheme="majorHAnsi" w:eastAsia="SimSun" w:hAnsiTheme="majorHAnsi"/>
          <w:sz w:val="20"/>
          <w:szCs w:val="20"/>
        </w:rPr>
        <w:t xml:space="preserve"> recurso judicial alguno dentro del orden jurídico dominicano </w:t>
      </w:r>
      <w:r w:rsidR="007E7190">
        <w:rPr>
          <w:rFonts w:asciiTheme="majorHAnsi" w:eastAsia="SimSun" w:hAnsiTheme="majorHAnsi"/>
          <w:sz w:val="20"/>
          <w:szCs w:val="20"/>
        </w:rPr>
        <w:t>para</w:t>
      </w:r>
      <w:r w:rsidR="007E7190" w:rsidRPr="00871725">
        <w:rPr>
          <w:rFonts w:asciiTheme="majorHAnsi" w:eastAsia="SimSun" w:hAnsiTheme="majorHAnsi"/>
          <w:sz w:val="20"/>
          <w:szCs w:val="20"/>
        </w:rPr>
        <w:t xml:space="preserve"> atacar la decisión que lo cesó de sus funciones sin goce de salario como medida cautelar</w:t>
      </w:r>
      <w:r w:rsidR="007E7190">
        <w:rPr>
          <w:rFonts w:asciiTheme="majorHAnsi" w:eastAsia="SimSun" w:hAnsiTheme="majorHAnsi"/>
          <w:sz w:val="20"/>
          <w:szCs w:val="20"/>
        </w:rPr>
        <w:t xml:space="preserve"> durante el proceso disciplinario</w:t>
      </w:r>
      <w:r w:rsidR="007E7190" w:rsidRPr="00871725">
        <w:rPr>
          <w:rFonts w:asciiTheme="majorHAnsi" w:eastAsia="SimSun" w:hAnsiTheme="majorHAnsi"/>
          <w:sz w:val="20"/>
          <w:szCs w:val="20"/>
        </w:rPr>
        <w:t>.</w:t>
      </w:r>
      <w:r w:rsidR="00237A28" w:rsidRPr="002E229A">
        <w:rPr>
          <w:rFonts w:asciiTheme="majorHAnsi" w:eastAsia="SimSun" w:hAnsiTheme="majorHAnsi"/>
          <w:sz w:val="20"/>
          <w:szCs w:val="20"/>
        </w:rPr>
        <w:t xml:space="preserve"> </w:t>
      </w:r>
      <w:r w:rsidR="00871725">
        <w:rPr>
          <w:rFonts w:asciiTheme="majorHAnsi" w:eastAsia="SimSun" w:hAnsiTheme="majorHAnsi"/>
          <w:sz w:val="20"/>
          <w:szCs w:val="20"/>
        </w:rPr>
        <w:t>Alega violaciones a</w:t>
      </w:r>
      <w:r w:rsidR="003470BB">
        <w:rPr>
          <w:rFonts w:asciiTheme="majorHAnsi" w:eastAsia="SimSun" w:hAnsiTheme="majorHAnsi"/>
          <w:sz w:val="20"/>
          <w:szCs w:val="20"/>
        </w:rPr>
        <w:t xml:space="preserve"> </w:t>
      </w:r>
      <w:r w:rsidR="00871725">
        <w:rPr>
          <w:rFonts w:asciiTheme="majorHAnsi" w:eastAsia="SimSun" w:hAnsiTheme="majorHAnsi"/>
          <w:sz w:val="20"/>
          <w:szCs w:val="20"/>
        </w:rPr>
        <w:t>l</w:t>
      </w:r>
      <w:r w:rsidR="003470BB">
        <w:rPr>
          <w:rFonts w:asciiTheme="majorHAnsi" w:eastAsia="SimSun" w:hAnsiTheme="majorHAnsi"/>
          <w:sz w:val="20"/>
          <w:szCs w:val="20"/>
        </w:rPr>
        <w:t>os</w:t>
      </w:r>
      <w:r w:rsidR="00871725">
        <w:rPr>
          <w:rFonts w:asciiTheme="majorHAnsi" w:eastAsia="SimSun" w:hAnsiTheme="majorHAnsi"/>
          <w:sz w:val="20"/>
          <w:szCs w:val="20"/>
        </w:rPr>
        <w:t xml:space="preserve"> artículo</w:t>
      </w:r>
      <w:r w:rsidR="003470BB">
        <w:rPr>
          <w:rFonts w:asciiTheme="majorHAnsi" w:eastAsia="SimSun" w:hAnsiTheme="majorHAnsi"/>
          <w:sz w:val="20"/>
          <w:szCs w:val="20"/>
        </w:rPr>
        <w:t>s 5 y</w:t>
      </w:r>
      <w:r w:rsidR="00871725">
        <w:rPr>
          <w:rFonts w:asciiTheme="majorHAnsi" w:eastAsia="SimSun" w:hAnsiTheme="majorHAnsi"/>
          <w:sz w:val="20"/>
          <w:szCs w:val="20"/>
        </w:rPr>
        <w:t xml:space="preserve"> 11 pues la suspensión </w:t>
      </w:r>
      <w:r w:rsidR="003470BB">
        <w:rPr>
          <w:rFonts w:asciiTheme="majorHAnsi" w:eastAsia="SimSun" w:hAnsiTheme="majorHAnsi"/>
          <w:sz w:val="20"/>
          <w:szCs w:val="20"/>
        </w:rPr>
        <w:t>afectó su integridad moral y</w:t>
      </w:r>
      <w:r w:rsidR="00522AFD">
        <w:rPr>
          <w:rFonts w:asciiTheme="majorHAnsi" w:eastAsia="SimSun" w:hAnsiTheme="majorHAnsi"/>
          <w:sz w:val="20"/>
          <w:szCs w:val="20"/>
        </w:rPr>
        <w:t xml:space="preserve"> su imagen como funcionario público, su honra y su dignidad. Sostiene que no t</w:t>
      </w:r>
      <w:r w:rsidR="00B0657A">
        <w:rPr>
          <w:rFonts w:asciiTheme="majorHAnsi" w:eastAsia="SimSun" w:hAnsiTheme="majorHAnsi"/>
          <w:sz w:val="20"/>
          <w:szCs w:val="20"/>
        </w:rPr>
        <w:t>uvo acceso al acervo probatorio</w:t>
      </w:r>
      <w:r w:rsidR="00522AFD">
        <w:rPr>
          <w:rFonts w:asciiTheme="majorHAnsi" w:eastAsia="SimSun" w:hAnsiTheme="majorHAnsi"/>
          <w:sz w:val="20"/>
          <w:szCs w:val="20"/>
        </w:rPr>
        <w:t xml:space="preserve"> y el proceso no se sustanció dentro de un plazo razonable, </w:t>
      </w:r>
      <w:r w:rsidR="007E7190">
        <w:rPr>
          <w:rFonts w:asciiTheme="majorHAnsi" w:eastAsia="SimSun" w:hAnsiTheme="majorHAnsi"/>
          <w:sz w:val="20"/>
          <w:szCs w:val="20"/>
        </w:rPr>
        <w:t>en violación d</w:t>
      </w:r>
      <w:r w:rsidR="00522AFD">
        <w:rPr>
          <w:rFonts w:asciiTheme="majorHAnsi" w:eastAsia="SimSun" w:hAnsiTheme="majorHAnsi"/>
          <w:sz w:val="20"/>
          <w:szCs w:val="20"/>
        </w:rPr>
        <w:t xml:space="preserve">el artículo 8 convencional. </w:t>
      </w:r>
      <w:r w:rsidR="00104915">
        <w:rPr>
          <w:rFonts w:asciiTheme="majorHAnsi" w:eastAsia="SimSun" w:hAnsiTheme="majorHAnsi"/>
          <w:sz w:val="20"/>
          <w:szCs w:val="20"/>
        </w:rPr>
        <w:t>Alega que fueron aplicadas en su contra disposi</w:t>
      </w:r>
      <w:r w:rsidR="003470BB">
        <w:rPr>
          <w:rFonts w:asciiTheme="majorHAnsi" w:eastAsia="SimSun" w:hAnsiTheme="majorHAnsi"/>
          <w:sz w:val="20"/>
          <w:szCs w:val="20"/>
        </w:rPr>
        <w:t>ciones de la L</w:t>
      </w:r>
      <w:r w:rsidR="00104915">
        <w:rPr>
          <w:rFonts w:asciiTheme="majorHAnsi" w:eastAsia="SimSun" w:hAnsiTheme="majorHAnsi"/>
          <w:sz w:val="20"/>
          <w:szCs w:val="20"/>
        </w:rPr>
        <w:t>ey</w:t>
      </w:r>
      <w:r w:rsidR="003470BB">
        <w:rPr>
          <w:rFonts w:asciiTheme="majorHAnsi" w:eastAsia="SimSun" w:hAnsiTheme="majorHAnsi"/>
          <w:sz w:val="20"/>
          <w:szCs w:val="20"/>
        </w:rPr>
        <w:t xml:space="preserve"> de Carrera Judicial</w:t>
      </w:r>
      <w:r w:rsidR="00104915">
        <w:rPr>
          <w:rFonts w:asciiTheme="majorHAnsi" w:eastAsia="SimSun" w:hAnsiTheme="majorHAnsi"/>
          <w:sz w:val="20"/>
          <w:szCs w:val="20"/>
        </w:rPr>
        <w:t xml:space="preserve"> de manera retroactiva en contravención al artículo 9 de la Convención. Por último, alega violaciones al artículo 24 de la Convención, sin embargo, no aporta información al respecto. </w:t>
      </w:r>
    </w:p>
    <w:p w14:paraId="571CBB41" w14:textId="2081E068" w:rsidR="00237A28" w:rsidRPr="002E229A" w:rsidRDefault="004C0E7B" w:rsidP="0087172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E</w:t>
      </w:r>
      <w:r w:rsidR="00871725">
        <w:rPr>
          <w:rFonts w:asciiTheme="majorHAnsi" w:eastAsia="SimSun" w:hAnsiTheme="majorHAnsi"/>
          <w:sz w:val="20"/>
          <w:szCs w:val="20"/>
        </w:rPr>
        <w:t xml:space="preserve">l Estado manifiesta que </w:t>
      </w:r>
      <w:r w:rsidR="000C4237" w:rsidRPr="002E229A">
        <w:rPr>
          <w:rFonts w:asciiTheme="majorHAnsi" w:hAnsiTheme="majorHAnsi"/>
          <w:sz w:val="20"/>
          <w:szCs w:val="20"/>
          <w:lang w:val="es-ES_tradnl"/>
        </w:rPr>
        <w:t xml:space="preserve">durante el tiempo que </w:t>
      </w:r>
      <w:r w:rsidR="00BD7128">
        <w:rPr>
          <w:rFonts w:asciiTheme="majorHAnsi" w:hAnsiTheme="majorHAnsi"/>
          <w:sz w:val="20"/>
          <w:szCs w:val="20"/>
          <w:lang w:val="es-ES_tradnl"/>
        </w:rPr>
        <w:t xml:space="preserve">el </w:t>
      </w:r>
      <w:r w:rsidR="000C4237" w:rsidRPr="002E229A">
        <w:rPr>
          <w:rFonts w:asciiTheme="majorHAnsi" w:hAnsiTheme="majorHAnsi"/>
          <w:sz w:val="20"/>
          <w:szCs w:val="20"/>
          <w:lang w:val="es-ES_tradnl"/>
        </w:rPr>
        <w:t>señor Espino estuvo suspendido sin goce de salario existía la posib</w:t>
      </w:r>
      <w:r w:rsidR="000C4237">
        <w:rPr>
          <w:rFonts w:asciiTheme="majorHAnsi" w:hAnsiTheme="majorHAnsi"/>
          <w:sz w:val="20"/>
          <w:szCs w:val="20"/>
          <w:lang w:val="es-ES_tradnl"/>
        </w:rPr>
        <w:t>ilidad de reclamar</w:t>
      </w:r>
      <w:r w:rsidR="00104915">
        <w:rPr>
          <w:rFonts w:asciiTheme="majorHAnsi" w:hAnsiTheme="majorHAnsi"/>
          <w:sz w:val="20"/>
          <w:szCs w:val="20"/>
          <w:lang w:val="es-ES_tradnl"/>
        </w:rPr>
        <w:t xml:space="preserve"> </w:t>
      </w:r>
      <w:r w:rsidR="000C4237">
        <w:rPr>
          <w:rFonts w:asciiTheme="majorHAnsi" w:hAnsiTheme="majorHAnsi"/>
          <w:sz w:val="20"/>
          <w:szCs w:val="20"/>
          <w:lang w:val="es-ES_tradnl"/>
        </w:rPr>
        <w:t xml:space="preserve">dicha medida </w:t>
      </w:r>
      <w:r w:rsidR="000C4237" w:rsidRPr="002E229A">
        <w:rPr>
          <w:rFonts w:asciiTheme="majorHAnsi" w:hAnsiTheme="majorHAnsi"/>
          <w:sz w:val="20"/>
          <w:szCs w:val="20"/>
          <w:lang w:val="es-ES_tradnl"/>
        </w:rPr>
        <w:t xml:space="preserve">a través de un recurso de </w:t>
      </w:r>
      <w:r w:rsidR="00B0657A">
        <w:rPr>
          <w:rFonts w:asciiTheme="majorHAnsi" w:hAnsiTheme="majorHAnsi"/>
          <w:sz w:val="20"/>
          <w:szCs w:val="20"/>
          <w:lang w:val="es-ES_tradnl"/>
        </w:rPr>
        <w:t xml:space="preserve">amparo o un recurso de revisión y </w:t>
      </w:r>
      <w:r w:rsidR="00104915">
        <w:rPr>
          <w:rFonts w:asciiTheme="majorHAnsi" w:hAnsiTheme="majorHAnsi"/>
          <w:sz w:val="20"/>
          <w:szCs w:val="20"/>
          <w:lang w:val="es-ES_tradnl"/>
        </w:rPr>
        <w:t xml:space="preserve">que el proceso se realizó apegado a las debidas garantías judiciales, dentro de un plazo razonable ante un tribunal competente e imparcial. </w:t>
      </w:r>
    </w:p>
    <w:p w14:paraId="044889AE" w14:textId="6F62DA02" w:rsidR="00734DCA" w:rsidRPr="00104915" w:rsidRDefault="00237A28" w:rsidP="0010491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E229A">
        <w:rPr>
          <w:rFonts w:asciiTheme="majorHAnsi" w:hAnsiTheme="majorHAnsi"/>
          <w:sz w:val="20"/>
          <w:szCs w:val="20"/>
        </w:rPr>
        <w:t xml:space="preserve">En vista de los elementos de hecho y de derecho presentados por </w:t>
      </w:r>
      <w:r w:rsidR="00725283" w:rsidRPr="002E229A">
        <w:rPr>
          <w:rFonts w:asciiTheme="majorHAnsi" w:hAnsiTheme="majorHAnsi"/>
          <w:sz w:val="20"/>
          <w:szCs w:val="20"/>
        </w:rPr>
        <w:t>las partes</w:t>
      </w:r>
      <w:r w:rsidRPr="002E229A">
        <w:rPr>
          <w:rFonts w:asciiTheme="majorHAnsi" w:hAnsiTheme="majorHAnsi"/>
          <w:sz w:val="20"/>
          <w:szCs w:val="20"/>
        </w:rPr>
        <w:t xml:space="preserve"> y la naturaleza del asunto puesto bajo su conocimiento, la CIDH considera que, de ser probados, los hechos alegados</w:t>
      </w:r>
      <w:r w:rsidR="004C0E7B">
        <w:rPr>
          <w:rFonts w:asciiTheme="majorHAnsi" w:hAnsiTheme="majorHAnsi"/>
          <w:sz w:val="20"/>
          <w:szCs w:val="20"/>
        </w:rPr>
        <w:t xml:space="preserve"> por el peticionario</w:t>
      </w:r>
      <w:r w:rsidRPr="002E229A">
        <w:rPr>
          <w:rFonts w:asciiTheme="majorHAnsi" w:hAnsiTheme="majorHAnsi"/>
          <w:sz w:val="20"/>
          <w:szCs w:val="20"/>
        </w:rPr>
        <w:t xml:space="preserve"> podrían caracterizar </w:t>
      </w:r>
      <w:r w:rsidR="00725283" w:rsidRPr="002E229A">
        <w:rPr>
          <w:rFonts w:asciiTheme="majorHAnsi" w:hAnsiTheme="majorHAnsi"/>
          <w:sz w:val="20"/>
          <w:szCs w:val="20"/>
        </w:rPr>
        <w:t>posibles violaciones a los derechos protegidos en los artículos</w:t>
      </w:r>
      <w:r w:rsidRPr="002E229A">
        <w:rPr>
          <w:rFonts w:asciiTheme="majorHAnsi" w:hAnsiTheme="majorHAnsi"/>
          <w:sz w:val="20"/>
          <w:szCs w:val="20"/>
        </w:rPr>
        <w:t xml:space="preserve"> </w:t>
      </w:r>
      <w:r w:rsidR="00B0657A">
        <w:rPr>
          <w:rFonts w:asciiTheme="majorHAnsi" w:hAnsiTheme="majorHAnsi"/>
          <w:sz w:val="20"/>
          <w:szCs w:val="20"/>
        </w:rPr>
        <w:t>5, 8, 9</w:t>
      </w:r>
      <w:r w:rsidR="00977724">
        <w:rPr>
          <w:rFonts w:asciiTheme="majorHAnsi" w:hAnsiTheme="majorHAnsi"/>
          <w:sz w:val="20"/>
          <w:szCs w:val="20"/>
        </w:rPr>
        <w:t xml:space="preserve"> y 25 de la Convención Americana en relación con los artículos 1.1 y 2 del mismo instrumento jurídico</w:t>
      </w:r>
      <w:r w:rsidRPr="002E229A">
        <w:rPr>
          <w:rFonts w:asciiTheme="majorHAnsi" w:hAnsiTheme="majorHAnsi"/>
          <w:sz w:val="20"/>
          <w:szCs w:val="20"/>
        </w:rPr>
        <w:t>.</w:t>
      </w:r>
      <w:r w:rsidR="00104915">
        <w:rPr>
          <w:rFonts w:asciiTheme="majorHAnsi" w:eastAsia="SimSun" w:hAnsiTheme="majorHAnsi"/>
          <w:i/>
          <w:sz w:val="20"/>
          <w:szCs w:val="20"/>
        </w:rPr>
        <w:t xml:space="preserve"> </w:t>
      </w:r>
      <w:r w:rsidRPr="00104915">
        <w:rPr>
          <w:rFonts w:asciiTheme="majorHAnsi" w:eastAsia="SimSun" w:hAnsiTheme="majorHAnsi"/>
          <w:sz w:val="20"/>
          <w:szCs w:val="20"/>
        </w:rPr>
        <w:t xml:space="preserve">En cuanto al reclamo del peticionario sobre la presunta violación </w:t>
      </w:r>
      <w:r w:rsidR="00C005AE">
        <w:rPr>
          <w:rFonts w:asciiTheme="majorHAnsi" w:eastAsia="SimSun" w:hAnsiTheme="majorHAnsi"/>
          <w:sz w:val="20"/>
          <w:szCs w:val="20"/>
        </w:rPr>
        <w:t>de</w:t>
      </w:r>
      <w:r w:rsidR="00B0657A">
        <w:rPr>
          <w:rFonts w:asciiTheme="majorHAnsi" w:eastAsia="SimSun" w:hAnsiTheme="majorHAnsi"/>
          <w:sz w:val="20"/>
          <w:szCs w:val="20"/>
        </w:rPr>
        <w:t xml:space="preserve"> </w:t>
      </w:r>
      <w:r w:rsidR="00C005AE">
        <w:rPr>
          <w:rFonts w:asciiTheme="majorHAnsi" w:eastAsia="SimSun" w:hAnsiTheme="majorHAnsi"/>
          <w:sz w:val="20"/>
          <w:szCs w:val="20"/>
        </w:rPr>
        <w:t>l</w:t>
      </w:r>
      <w:r w:rsidR="00B0657A">
        <w:rPr>
          <w:rFonts w:asciiTheme="majorHAnsi" w:eastAsia="SimSun" w:hAnsiTheme="majorHAnsi"/>
          <w:sz w:val="20"/>
          <w:szCs w:val="20"/>
        </w:rPr>
        <w:t>os</w:t>
      </w:r>
      <w:r w:rsidR="00C005AE">
        <w:rPr>
          <w:rFonts w:asciiTheme="majorHAnsi" w:eastAsia="SimSun" w:hAnsiTheme="majorHAnsi"/>
          <w:sz w:val="20"/>
          <w:szCs w:val="20"/>
        </w:rPr>
        <w:t xml:space="preserve"> artículo</w:t>
      </w:r>
      <w:r w:rsidR="00B0657A">
        <w:rPr>
          <w:rFonts w:asciiTheme="majorHAnsi" w:eastAsia="SimSun" w:hAnsiTheme="majorHAnsi"/>
          <w:sz w:val="20"/>
          <w:szCs w:val="20"/>
        </w:rPr>
        <w:t>s</w:t>
      </w:r>
      <w:r w:rsidR="00C005AE">
        <w:rPr>
          <w:rFonts w:asciiTheme="majorHAnsi" w:eastAsia="SimSun" w:hAnsiTheme="majorHAnsi"/>
          <w:sz w:val="20"/>
          <w:szCs w:val="20"/>
        </w:rPr>
        <w:t xml:space="preserve"> </w:t>
      </w:r>
      <w:r w:rsidR="00B0657A">
        <w:rPr>
          <w:rFonts w:asciiTheme="majorHAnsi" w:eastAsia="SimSun" w:hAnsiTheme="majorHAnsi"/>
          <w:sz w:val="20"/>
          <w:szCs w:val="20"/>
        </w:rPr>
        <w:t xml:space="preserve">11 y </w:t>
      </w:r>
      <w:r w:rsidR="00C005AE">
        <w:rPr>
          <w:rFonts w:asciiTheme="majorHAnsi" w:eastAsia="SimSun" w:hAnsiTheme="majorHAnsi"/>
          <w:sz w:val="20"/>
          <w:szCs w:val="20"/>
        </w:rPr>
        <w:t>24</w:t>
      </w:r>
      <w:r w:rsidRPr="00104915">
        <w:rPr>
          <w:rFonts w:asciiTheme="majorHAnsi" w:hAnsiTheme="majorHAnsi"/>
          <w:sz w:val="20"/>
          <w:szCs w:val="20"/>
        </w:rPr>
        <w:t>,</w:t>
      </w:r>
      <w:r w:rsidRPr="00104915">
        <w:rPr>
          <w:rFonts w:asciiTheme="majorHAnsi" w:eastAsia="SimSun" w:hAnsiTheme="majorHAnsi"/>
          <w:sz w:val="20"/>
          <w:szCs w:val="20"/>
        </w:rPr>
        <w:t xml:space="preserve"> la Comisión observa que </w:t>
      </w:r>
      <w:r w:rsidR="00104915" w:rsidRPr="00104915">
        <w:rPr>
          <w:rFonts w:asciiTheme="majorHAnsi" w:eastAsia="SimSun" w:hAnsiTheme="majorHAnsi"/>
          <w:sz w:val="20"/>
          <w:szCs w:val="20"/>
        </w:rPr>
        <w:t>el peticionario no ofrece</w:t>
      </w:r>
      <w:r w:rsidRPr="00104915">
        <w:rPr>
          <w:rFonts w:asciiTheme="majorHAnsi" w:eastAsia="SimSun" w:hAnsiTheme="majorHAnsi"/>
          <w:sz w:val="20"/>
          <w:szCs w:val="20"/>
        </w:rPr>
        <w:t xml:space="preserve"> alegatos o sustento para su presunta violación por lo que no corresponde declarar dicha</w:t>
      </w:r>
      <w:r w:rsidR="003E47D1">
        <w:rPr>
          <w:rFonts w:asciiTheme="majorHAnsi" w:eastAsia="SimSun" w:hAnsiTheme="majorHAnsi"/>
          <w:sz w:val="20"/>
          <w:szCs w:val="20"/>
        </w:rPr>
        <w:t>s pretensiones</w:t>
      </w:r>
      <w:r w:rsidRPr="00104915">
        <w:rPr>
          <w:rFonts w:asciiTheme="majorHAnsi" w:eastAsia="SimSun" w:hAnsiTheme="majorHAnsi"/>
          <w:sz w:val="20"/>
          <w:szCs w:val="20"/>
        </w:rPr>
        <w:t xml:space="preserve"> admisible</w:t>
      </w:r>
      <w:r w:rsidR="003E47D1">
        <w:rPr>
          <w:rFonts w:asciiTheme="majorHAnsi" w:eastAsia="SimSun" w:hAnsiTheme="majorHAnsi"/>
          <w:sz w:val="20"/>
          <w:szCs w:val="20"/>
        </w:rPr>
        <w:t>s</w:t>
      </w:r>
      <w:r w:rsidRPr="00104915">
        <w:rPr>
          <w:rFonts w:asciiTheme="majorHAnsi" w:eastAsia="SimSun" w:hAnsiTheme="majorHAnsi"/>
          <w:sz w:val="20"/>
          <w:szCs w:val="20"/>
        </w:rPr>
        <w:t>.</w:t>
      </w:r>
    </w:p>
    <w:p w14:paraId="6DD67C40" w14:textId="77777777" w:rsidR="0063685A" w:rsidRPr="002E229A" w:rsidRDefault="0063685A" w:rsidP="008645D0">
      <w:pPr>
        <w:spacing w:after="240"/>
        <w:ind w:firstLine="720"/>
        <w:jc w:val="both"/>
        <w:rPr>
          <w:rFonts w:asciiTheme="majorHAnsi" w:hAnsiTheme="majorHAnsi"/>
          <w:b/>
          <w:bCs/>
          <w:sz w:val="20"/>
          <w:szCs w:val="20"/>
          <w:lang w:val="es-ES_tradnl"/>
        </w:rPr>
      </w:pPr>
      <w:r w:rsidRPr="002E229A">
        <w:rPr>
          <w:rFonts w:asciiTheme="majorHAnsi" w:hAnsiTheme="majorHAnsi"/>
          <w:b/>
          <w:bCs/>
          <w:sz w:val="20"/>
          <w:szCs w:val="20"/>
          <w:lang w:val="es-ES_tradnl"/>
        </w:rPr>
        <w:t>V.</w:t>
      </w:r>
      <w:r w:rsidRPr="002E229A">
        <w:rPr>
          <w:rFonts w:asciiTheme="majorHAnsi" w:hAnsiTheme="majorHAnsi"/>
          <w:b/>
          <w:bCs/>
          <w:sz w:val="20"/>
          <w:szCs w:val="20"/>
          <w:lang w:val="es-ES_tradnl"/>
        </w:rPr>
        <w:tab/>
        <w:t>CONCLUSIONES</w:t>
      </w:r>
    </w:p>
    <w:p w14:paraId="58698B40" w14:textId="49024726" w:rsidR="00A011F2" w:rsidRPr="002E229A" w:rsidRDefault="00237A28"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E229A">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640FF495" w14:textId="77777777" w:rsidR="0063685A" w:rsidRPr="002E229A" w:rsidRDefault="0063685A" w:rsidP="008645D0">
      <w:pPr>
        <w:spacing w:after="240"/>
        <w:ind w:firstLine="720"/>
        <w:jc w:val="center"/>
        <w:rPr>
          <w:rFonts w:asciiTheme="majorHAnsi" w:hAnsiTheme="majorHAnsi"/>
          <w:b/>
          <w:bCs/>
          <w:sz w:val="20"/>
          <w:szCs w:val="20"/>
          <w:lang w:val="es-ES_tradnl"/>
        </w:rPr>
      </w:pPr>
      <w:r w:rsidRPr="002E229A">
        <w:rPr>
          <w:rFonts w:asciiTheme="majorHAnsi" w:hAnsiTheme="majorHAnsi"/>
          <w:b/>
          <w:bCs/>
          <w:sz w:val="20"/>
          <w:szCs w:val="20"/>
          <w:lang w:val="es-ES_tradnl"/>
        </w:rPr>
        <w:t>LA COMISIÓN INTERAMERICANA DE DERECHOS HUMANOS</w:t>
      </w:r>
    </w:p>
    <w:p w14:paraId="5326EC44" w14:textId="77777777" w:rsidR="0063685A" w:rsidRPr="002E229A" w:rsidRDefault="0063685A" w:rsidP="00A64828">
      <w:pPr>
        <w:spacing w:after="240"/>
        <w:jc w:val="both"/>
        <w:rPr>
          <w:rFonts w:asciiTheme="majorHAnsi" w:hAnsiTheme="majorHAnsi"/>
          <w:b/>
          <w:bCs/>
          <w:sz w:val="20"/>
          <w:szCs w:val="20"/>
          <w:lang w:val="es-ES_tradnl"/>
        </w:rPr>
      </w:pPr>
      <w:r w:rsidRPr="002E229A">
        <w:rPr>
          <w:rFonts w:asciiTheme="majorHAnsi" w:hAnsiTheme="majorHAnsi"/>
          <w:b/>
          <w:bCs/>
          <w:sz w:val="20"/>
          <w:szCs w:val="20"/>
          <w:lang w:val="es-ES_tradnl"/>
        </w:rPr>
        <w:t>DECIDE:</w:t>
      </w:r>
    </w:p>
    <w:p w14:paraId="1742DB60" w14:textId="7DE90429" w:rsidR="00A602CB" w:rsidRDefault="00A011F2" w:rsidP="003E47D1">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_tradnl"/>
        </w:rPr>
      </w:pPr>
      <w:r w:rsidRPr="002E229A">
        <w:rPr>
          <w:rFonts w:asciiTheme="majorHAnsi" w:hAnsiTheme="majorHAnsi"/>
          <w:color w:val="auto"/>
          <w:sz w:val="20"/>
          <w:szCs w:val="20"/>
          <w:lang w:val="es-ES_tradnl"/>
        </w:rPr>
        <w:t xml:space="preserve">Declarar admisible la presente petición en relación con </w:t>
      </w:r>
      <w:r w:rsidR="00237A28" w:rsidRPr="002E229A">
        <w:rPr>
          <w:rFonts w:asciiTheme="majorHAnsi" w:hAnsiTheme="majorHAnsi"/>
          <w:color w:val="auto"/>
          <w:sz w:val="20"/>
          <w:szCs w:val="20"/>
          <w:lang w:val="es-ES_tradnl"/>
        </w:rPr>
        <w:t>los artículos</w:t>
      </w:r>
      <w:r w:rsidRPr="002E229A">
        <w:rPr>
          <w:rFonts w:asciiTheme="majorHAnsi" w:hAnsiTheme="majorHAnsi"/>
          <w:color w:val="auto"/>
          <w:sz w:val="20"/>
          <w:szCs w:val="20"/>
          <w:lang w:val="es-ES_tradnl"/>
        </w:rPr>
        <w:t xml:space="preserve"> </w:t>
      </w:r>
      <w:r w:rsidR="00C005AE">
        <w:rPr>
          <w:rFonts w:asciiTheme="majorHAnsi" w:hAnsiTheme="majorHAnsi"/>
          <w:color w:val="auto"/>
          <w:sz w:val="20"/>
          <w:szCs w:val="20"/>
          <w:lang w:val="es-ES_tradnl"/>
        </w:rPr>
        <w:t>5, 8, 9 y 25 de la Convención Americana sobre Derechos Humanos en relación con los artículos 1.1 y 2 del mismo instrumento jurídico</w:t>
      </w:r>
      <w:r w:rsidRPr="002E229A">
        <w:rPr>
          <w:rFonts w:asciiTheme="majorHAnsi" w:hAnsiTheme="majorHAnsi"/>
          <w:color w:val="auto"/>
          <w:sz w:val="20"/>
          <w:szCs w:val="20"/>
          <w:lang w:val="es-ES_tradnl"/>
        </w:rPr>
        <w:t>.</w:t>
      </w:r>
    </w:p>
    <w:p w14:paraId="75EB945A" w14:textId="4CFB02D4" w:rsidR="00C005AE" w:rsidRPr="003E47D1" w:rsidRDefault="00C005AE" w:rsidP="003E47D1">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Declarar inadmisible la presente </w:t>
      </w:r>
      <w:r w:rsidR="00977724">
        <w:rPr>
          <w:rFonts w:asciiTheme="majorHAnsi" w:hAnsiTheme="majorHAnsi"/>
          <w:color w:val="auto"/>
          <w:sz w:val="20"/>
          <w:szCs w:val="20"/>
          <w:lang w:val="es-ES_tradnl"/>
        </w:rPr>
        <w:t>petición</w:t>
      </w:r>
      <w:r>
        <w:rPr>
          <w:rFonts w:asciiTheme="majorHAnsi" w:hAnsiTheme="majorHAnsi"/>
          <w:color w:val="auto"/>
          <w:sz w:val="20"/>
          <w:szCs w:val="20"/>
          <w:lang w:val="es-ES_tradnl"/>
        </w:rPr>
        <w:t xml:space="preserve"> en </w:t>
      </w:r>
      <w:r w:rsidR="00B0657A">
        <w:rPr>
          <w:rFonts w:asciiTheme="majorHAnsi" w:hAnsiTheme="majorHAnsi"/>
          <w:color w:val="auto"/>
          <w:sz w:val="20"/>
          <w:szCs w:val="20"/>
          <w:lang w:val="es-ES_tradnl"/>
        </w:rPr>
        <w:t xml:space="preserve">relación con los </w:t>
      </w:r>
      <w:r>
        <w:rPr>
          <w:rFonts w:asciiTheme="majorHAnsi" w:hAnsiTheme="majorHAnsi"/>
          <w:color w:val="auto"/>
          <w:sz w:val="20"/>
          <w:szCs w:val="20"/>
          <w:lang w:val="es-ES_tradnl"/>
        </w:rPr>
        <w:t>artículo</w:t>
      </w:r>
      <w:r w:rsidR="00B0657A">
        <w:rPr>
          <w:rFonts w:asciiTheme="majorHAnsi" w:hAnsiTheme="majorHAnsi"/>
          <w:color w:val="auto"/>
          <w:sz w:val="20"/>
          <w:szCs w:val="20"/>
          <w:lang w:val="es-ES_tradnl"/>
        </w:rPr>
        <w:t>s 11 y</w:t>
      </w:r>
      <w:r>
        <w:rPr>
          <w:rFonts w:asciiTheme="majorHAnsi" w:hAnsiTheme="majorHAnsi"/>
          <w:color w:val="auto"/>
          <w:sz w:val="20"/>
          <w:szCs w:val="20"/>
          <w:lang w:val="es-ES_tradnl"/>
        </w:rPr>
        <w:t xml:space="preserve"> 24 de la </w:t>
      </w:r>
      <w:r w:rsidR="00977724">
        <w:rPr>
          <w:rFonts w:asciiTheme="majorHAnsi" w:hAnsiTheme="majorHAnsi"/>
          <w:color w:val="auto"/>
          <w:sz w:val="20"/>
          <w:szCs w:val="20"/>
          <w:lang w:val="es-ES_tradnl"/>
        </w:rPr>
        <w:t>Convención</w:t>
      </w:r>
      <w:r>
        <w:rPr>
          <w:rFonts w:asciiTheme="majorHAnsi" w:hAnsiTheme="majorHAnsi"/>
          <w:color w:val="auto"/>
          <w:sz w:val="20"/>
          <w:szCs w:val="20"/>
          <w:lang w:val="es-ES_tradnl"/>
        </w:rPr>
        <w:t xml:space="preserve"> Americana sobre Derechos Humanos.</w:t>
      </w:r>
    </w:p>
    <w:p w14:paraId="7AE6B036" w14:textId="77777777" w:rsidR="0063685A" w:rsidRPr="002E229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_tradnl"/>
        </w:rPr>
      </w:pPr>
      <w:r w:rsidRPr="002E229A">
        <w:rPr>
          <w:rFonts w:asciiTheme="majorHAnsi" w:hAnsiTheme="majorHAnsi"/>
          <w:color w:val="auto"/>
          <w:sz w:val="20"/>
          <w:szCs w:val="20"/>
          <w:lang w:val="es-ES_tradnl"/>
        </w:rPr>
        <w:t>Notificar a las partes la presente decisión;</w:t>
      </w:r>
    </w:p>
    <w:p w14:paraId="7F030C9D" w14:textId="77777777" w:rsidR="0063685A" w:rsidRPr="002E229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_tradnl"/>
        </w:rPr>
      </w:pPr>
      <w:r w:rsidRPr="002E229A">
        <w:rPr>
          <w:rFonts w:asciiTheme="majorHAnsi" w:hAnsiTheme="majorHAnsi"/>
          <w:color w:val="auto"/>
          <w:sz w:val="20"/>
          <w:szCs w:val="20"/>
          <w:lang w:val="es-ES_tradnl"/>
        </w:rPr>
        <w:t>Continuar con el análisis del fondo de la cuestión;</w:t>
      </w:r>
      <w:r w:rsidR="00711192" w:rsidRPr="002E229A">
        <w:rPr>
          <w:rFonts w:asciiTheme="majorHAnsi" w:hAnsiTheme="majorHAnsi"/>
          <w:color w:val="auto"/>
          <w:sz w:val="20"/>
          <w:szCs w:val="20"/>
          <w:lang w:val="es-ES_tradnl"/>
        </w:rPr>
        <w:t xml:space="preserve"> y</w:t>
      </w:r>
    </w:p>
    <w:p w14:paraId="3ACBC971" w14:textId="32BB7783" w:rsidR="0063685A" w:rsidRDefault="0063685A" w:rsidP="00F14476">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_tradnl"/>
        </w:rPr>
      </w:pPr>
      <w:r w:rsidRPr="002E229A">
        <w:rPr>
          <w:rFonts w:asciiTheme="majorHAnsi" w:hAnsiTheme="majorHAnsi"/>
          <w:color w:val="auto"/>
          <w:sz w:val="20"/>
          <w:szCs w:val="20"/>
          <w:lang w:val="es-ES_tradnl"/>
        </w:rPr>
        <w:lastRenderedPageBreak/>
        <w:t>Publicar esta decisión e incluirla en su Informe Anual a la Asamblea General de la Organiz</w:t>
      </w:r>
      <w:r w:rsidR="00F14476">
        <w:rPr>
          <w:rFonts w:asciiTheme="majorHAnsi" w:hAnsiTheme="majorHAnsi"/>
          <w:color w:val="auto"/>
          <w:sz w:val="20"/>
          <w:szCs w:val="20"/>
          <w:lang w:val="es-ES_tradnl"/>
        </w:rPr>
        <w:t>ación de los Estados Americanos.</w:t>
      </w:r>
    </w:p>
    <w:p w14:paraId="1C5225CB" w14:textId="274A8765" w:rsidR="00F14476" w:rsidRPr="00A37B82" w:rsidRDefault="00F14476" w:rsidP="00F1447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electrónicamente por la Comisión</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 dias del mes de junio</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(Firmado): </w:t>
      </w:r>
      <w:r w:rsidRPr="006C351B">
        <w:rPr>
          <w:rFonts w:asciiTheme="majorHAnsi" w:hAnsiTheme="majorHAnsi" w:cs="Arial"/>
          <w:noProof/>
          <w:spacing w:val="-2"/>
          <w:sz w:val="20"/>
          <w:szCs w:val="20"/>
          <w:lang w:val="es-CL"/>
        </w:rPr>
        <w:t>Francisco José Eguiguren, Presidente; Margarette May Macaulay, Primera Vicepresidenta; Esmeralda E. Arosemena Bernal de Troitiño, Segunda Vicepresidenta; José de Jesús Orozco Henríquez, Paulo Vannuchi, James L. Cavallaro, y Luis Ernesto Vargas Silva, 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p w14:paraId="49439928" w14:textId="77777777" w:rsidR="00F14476" w:rsidRPr="00F14476" w:rsidRDefault="00F14476" w:rsidP="00F14476">
      <w:pPr>
        <w:suppressAutoHyphens/>
        <w:spacing w:after="240"/>
        <w:jc w:val="both"/>
        <w:rPr>
          <w:rFonts w:asciiTheme="majorHAnsi" w:hAnsiTheme="majorHAnsi"/>
          <w:sz w:val="20"/>
          <w:szCs w:val="20"/>
          <w:lang w:val="es-ES_tradnl"/>
        </w:rPr>
      </w:pPr>
    </w:p>
    <w:sectPr w:rsidR="00F14476" w:rsidRPr="00F14476"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7CA99" w15:done="0"/>
  <w15:commentEx w15:paraId="418845F6" w15:done="0"/>
  <w15:commentEx w15:paraId="1A7456FE" w15:done="0"/>
  <w15:commentEx w15:paraId="5D36215B" w15:done="0"/>
  <w15:commentEx w15:paraId="71B8AB0D" w15:done="0"/>
  <w15:commentEx w15:paraId="23850050" w15:done="0"/>
  <w15:commentEx w15:paraId="2DFA5954" w15:done="0"/>
  <w15:commentEx w15:paraId="7F511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D300" w14:textId="77777777" w:rsidR="008965AB" w:rsidRDefault="008965AB">
      <w:r>
        <w:separator/>
      </w:r>
    </w:p>
  </w:endnote>
  <w:endnote w:type="continuationSeparator" w:id="0">
    <w:p w14:paraId="6BED16D2" w14:textId="77777777" w:rsidR="008965AB" w:rsidRDefault="0089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B3C35" w14:textId="77777777" w:rsidR="00D94F7F" w:rsidRDefault="00D94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ACBF4AE" w14:textId="22C48CA8"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4F7F">
          <w:rPr>
            <w:noProof/>
            <w:sz w:val="16"/>
            <w:szCs w:val="22"/>
          </w:rPr>
          <w:t>1</w:t>
        </w:r>
        <w:r w:rsidRPr="00934A2C">
          <w:rPr>
            <w:noProof/>
            <w:sz w:val="16"/>
            <w:szCs w:val="22"/>
          </w:rPr>
          <w:fldChar w:fldCharType="end"/>
        </w:r>
      </w:p>
    </w:sdtContent>
  </w:sdt>
  <w:p w14:paraId="7D76BA1B" w14:textId="77777777"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951C" w14:textId="77777777" w:rsidR="00D57C19" w:rsidRPr="00934A2C" w:rsidRDefault="00D57C19">
    <w:pPr>
      <w:pStyle w:val="Footer"/>
      <w:jc w:val="center"/>
      <w:rPr>
        <w:sz w:val="16"/>
        <w:szCs w:val="22"/>
      </w:rPr>
    </w:pPr>
  </w:p>
  <w:p w14:paraId="122C31BC" w14:textId="77777777"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BAEF6" w14:textId="77777777" w:rsidR="008965AB" w:rsidRPr="000F35ED" w:rsidRDefault="008965A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7D63A1" w14:textId="77777777" w:rsidR="008965AB" w:rsidRPr="000F35ED" w:rsidRDefault="008965AB" w:rsidP="000F35ED">
      <w:pPr>
        <w:rPr>
          <w:rFonts w:asciiTheme="majorHAnsi" w:hAnsiTheme="majorHAnsi"/>
          <w:sz w:val="16"/>
          <w:szCs w:val="16"/>
        </w:rPr>
      </w:pPr>
      <w:r w:rsidRPr="000F35ED">
        <w:rPr>
          <w:rFonts w:asciiTheme="majorHAnsi" w:hAnsiTheme="majorHAnsi"/>
          <w:sz w:val="16"/>
          <w:szCs w:val="16"/>
        </w:rPr>
        <w:separator/>
      </w:r>
    </w:p>
    <w:p w14:paraId="0E63F00F" w14:textId="77777777" w:rsidR="008965AB" w:rsidRPr="000F35ED" w:rsidRDefault="008965A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7703AF" w14:textId="77777777" w:rsidR="008965AB" w:rsidRPr="000F35ED" w:rsidRDefault="008965AB"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5A69129" w14:textId="77777777" w:rsidR="009876D0" w:rsidRPr="00B26C25" w:rsidRDefault="009876D0" w:rsidP="003436FC">
      <w:pPr>
        <w:pStyle w:val="FootnoteText"/>
        <w:spacing w:after="120"/>
        <w:ind w:firstLine="720"/>
        <w:jc w:val="both"/>
        <w:rPr>
          <w:rFonts w:asciiTheme="majorHAnsi" w:hAnsiTheme="majorHAnsi"/>
          <w:sz w:val="16"/>
          <w:szCs w:val="16"/>
          <w:lang w:val="es-ES"/>
        </w:rPr>
      </w:pPr>
      <w:r w:rsidRPr="00B26C25">
        <w:rPr>
          <w:rStyle w:val="FootnoteReference"/>
          <w:rFonts w:asciiTheme="majorHAnsi" w:hAnsiTheme="majorHAnsi"/>
          <w:sz w:val="16"/>
          <w:szCs w:val="16"/>
        </w:rPr>
        <w:footnoteRef/>
      </w:r>
      <w:r w:rsidRPr="00B26C25">
        <w:rPr>
          <w:rFonts w:asciiTheme="majorHAnsi" w:hAnsiTheme="majorHAnsi"/>
          <w:sz w:val="16"/>
          <w:szCs w:val="16"/>
          <w:lang w:val="es-ES"/>
        </w:rPr>
        <w:t xml:space="preserve"> </w:t>
      </w:r>
      <w:r w:rsidR="005A2E43" w:rsidRPr="005A2E43">
        <w:rPr>
          <w:rFonts w:asciiTheme="majorHAnsi" w:hAnsiTheme="majorHAnsi"/>
          <w:sz w:val="16"/>
          <w:szCs w:val="16"/>
          <w:lang w:val="es-ES"/>
        </w:rPr>
        <w:t>CIDH, Informe No. 15/15, Petición 374-05. Trabajadores del Sindicato de Trabajadores de la Federación Nacional de Cafeteros de Colombia. Colombi</w:t>
      </w:r>
      <w:r w:rsidR="003470BB">
        <w:rPr>
          <w:rFonts w:asciiTheme="majorHAnsi" w:hAnsiTheme="majorHAnsi"/>
          <w:sz w:val="16"/>
          <w:szCs w:val="16"/>
          <w:lang w:val="es-ES"/>
        </w:rPr>
        <w:t>a. 24 de marzo de 2015, párr. 39</w:t>
      </w:r>
      <w:r w:rsidR="005A2E43" w:rsidRPr="005A2E43">
        <w:rPr>
          <w:rFonts w:asciiTheme="majorHAnsi" w:hAnsiTheme="majorHAnsi"/>
          <w:sz w:val="16"/>
          <w:szCs w:val="16"/>
          <w:lang w:val="es-ES"/>
        </w:rPr>
        <w:t>.</w:t>
      </w:r>
    </w:p>
  </w:footnote>
  <w:footnote w:id="3">
    <w:p w14:paraId="6E5C65E9" w14:textId="77777777" w:rsidR="00306800" w:rsidRDefault="00306800" w:rsidP="003436FC">
      <w:pPr>
        <w:pStyle w:val="FootnoteText"/>
        <w:spacing w:after="120"/>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CIDH, Informe No. 48/15, Petición 79-06. Admisibilidad. Pueblo Yaqui. México. 28 de julio de 2015, párr. 56. </w:t>
      </w:r>
    </w:p>
  </w:footnote>
  <w:footnote w:id="4">
    <w:p w14:paraId="721BAA02" w14:textId="77777777" w:rsidR="001944A8" w:rsidRPr="007F764E" w:rsidRDefault="001944A8" w:rsidP="003436FC">
      <w:pPr>
        <w:pStyle w:val="FootnoteText"/>
        <w:spacing w:after="120"/>
        <w:ind w:firstLine="720"/>
        <w:jc w:val="both"/>
        <w:rPr>
          <w:rFonts w:ascii="Cambria" w:hAnsi="Cambria"/>
          <w:sz w:val="16"/>
          <w:szCs w:val="16"/>
        </w:rPr>
      </w:pPr>
      <w:r w:rsidRPr="007F764E">
        <w:rPr>
          <w:rStyle w:val="FootnoteReference"/>
          <w:rFonts w:ascii="Cambria" w:hAnsi="Cambria"/>
          <w:sz w:val="16"/>
          <w:szCs w:val="16"/>
        </w:rPr>
        <w:footnoteRef/>
      </w:r>
      <w:r w:rsidRPr="00F54365">
        <w:rPr>
          <w:rFonts w:ascii="Cambria" w:hAnsi="Cambria"/>
          <w:sz w:val="16"/>
          <w:szCs w:val="16"/>
          <w:lang w:val="es-ES"/>
        </w:rPr>
        <w:t xml:space="preserve"> CIDH, Informe No. 15/15, Petición 374-05. Trabajadores del Sindicato de Trabajadores de la Federación Nacional de Cafeteros de Colombia. Colombia. 24 de marzo de 2015, párr. 41. Véase en conformidad, Corte IDH, </w:t>
      </w:r>
      <w:r w:rsidRPr="00F54365">
        <w:rPr>
          <w:rFonts w:ascii="Cambria" w:hAnsi="Cambria"/>
          <w:i/>
          <w:sz w:val="16"/>
          <w:szCs w:val="16"/>
          <w:lang w:val="es-ES"/>
        </w:rPr>
        <w:t xml:space="preserve">Caso Wong Ho Wing vs, Perú. </w:t>
      </w:r>
      <w:r w:rsidRPr="00F54365">
        <w:rPr>
          <w:rFonts w:ascii="Cambria" w:hAnsi="Cambria"/>
          <w:sz w:val="16"/>
          <w:szCs w:val="16"/>
          <w:lang w:val="es-ES"/>
        </w:rPr>
        <w:t xml:space="preserve">Excepción Preliminar, </w:t>
      </w:r>
      <w:r w:rsidRPr="007F764E">
        <w:rPr>
          <w:rFonts w:ascii="Cambria" w:hAnsi="Cambria"/>
          <w:sz w:val="16"/>
          <w:szCs w:val="16"/>
          <w:lang w:val="es-CO"/>
        </w:rPr>
        <w:t xml:space="preserve">Fondo, Reparaciones y Costas. Sentencia de 30 de junio de 2015. Serie C No. 297, </w:t>
      </w:r>
      <w:r w:rsidRPr="007F764E">
        <w:rPr>
          <w:rFonts w:ascii="Cambria" w:hAnsi="Cambria"/>
          <w:sz w:val="16"/>
          <w:szCs w:val="16"/>
          <w:lang w:val="es-AR"/>
        </w:rPr>
        <w:t>p</w:t>
      </w:r>
      <w:r w:rsidRPr="007F764E">
        <w:rPr>
          <w:rFonts w:ascii="Cambria" w:hAnsi="Cambria"/>
          <w:sz w:val="16"/>
          <w:szCs w:val="16"/>
          <w:lang w:val="es-ES_tradnl"/>
        </w:rPr>
        <w:t>árr</w:t>
      </w:r>
      <w:r w:rsidRPr="007F764E">
        <w:rPr>
          <w:rFonts w:ascii="Cambria" w:hAnsi="Cambria"/>
          <w:sz w:val="16"/>
          <w:szCs w:val="16"/>
          <w:lang w:val="es-AR"/>
        </w:rPr>
        <w:t>. 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31BA" w14:textId="77777777"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34570C2" w14:textId="77777777"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0FEB" w14:textId="77777777"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4175316F" wp14:editId="47F6437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2EF700E" w14:textId="77777777" w:rsidR="00D57C19" w:rsidRPr="00EC7D62" w:rsidRDefault="008965AB" w:rsidP="00A50FCF">
    <w:pPr>
      <w:pStyle w:val="Header"/>
      <w:tabs>
        <w:tab w:val="clear" w:pos="4320"/>
        <w:tab w:val="clear" w:pos="8640"/>
      </w:tabs>
      <w:jc w:val="center"/>
      <w:rPr>
        <w:sz w:val="22"/>
        <w:szCs w:val="22"/>
      </w:rPr>
    </w:pPr>
    <w:r>
      <w:rPr>
        <w:sz w:val="22"/>
        <w:szCs w:val="22"/>
      </w:rPr>
      <w:pict w14:anchorId="4D872BC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E946" w14:textId="77777777" w:rsidR="00D94F7F" w:rsidRDefault="00D94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673293"/>
    <w:multiLevelType w:val="hybridMultilevel"/>
    <w:tmpl w:val="406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3"/>
  </w:num>
  <w:num w:numId="5">
    <w:abstractNumId w:val="47"/>
  </w:num>
  <w:num w:numId="6">
    <w:abstractNumId w:val="28"/>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19"/>
  </w:num>
  <w:num w:numId="6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6E1F"/>
    <w:rsid w:val="000070D7"/>
    <w:rsid w:val="00007A3A"/>
    <w:rsid w:val="0001307F"/>
    <w:rsid w:val="00014B27"/>
    <w:rsid w:val="0001788C"/>
    <w:rsid w:val="00017DF0"/>
    <w:rsid w:val="000230F7"/>
    <w:rsid w:val="00024654"/>
    <w:rsid w:val="000278FB"/>
    <w:rsid w:val="00030FD1"/>
    <w:rsid w:val="00033999"/>
    <w:rsid w:val="0003493F"/>
    <w:rsid w:val="000369F9"/>
    <w:rsid w:val="00040C05"/>
    <w:rsid w:val="00040C3A"/>
    <w:rsid w:val="00041A9A"/>
    <w:rsid w:val="00042C24"/>
    <w:rsid w:val="00056B8A"/>
    <w:rsid w:val="00057DD7"/>
    <w:rsid w:val="00066E12"/>
    <w:rsid w:val="000716C5"/>
    <w:rsid w:val="00073D64"/>
    <w:rsid w:val="00075E23"/>
    <w:rsid w:val="00076C67"/>
    <w:rsid w:val="00083A15"/>
    <w:rsid w:val="0008402F"/>
    <w:rsid w:val="00086DF2"/>
    <w:rsid w:val="00090DE6"/>
    <w:rsid w:val="0009344A"/>
    <w:rsid w:val="00093F2C"/>
    <w:rsid w:val="000953BE"/>
    <w:rsid w:val="000A20E6"/>
    <w:rsid w:val="000A392E"/>
    <w:rsid w:val="000A575F"/>
    <w:rsid w:val="000A5B35"/>
    <w:rsid w:val="000B03AF"/>
    <w:rsid w:val="000B03D5"/>
    <w:rsid w:val="000B1D9C"/>
    <w:rsid w:val="000B38B2"/>
    <w:rsid w:val="000B38BC"/>
    <w:rsid w:val="000B401F"/>
    <w:rsid w:val="000C4237"/>
    <w:rsid w:val="000C50C3"/>
    <w:rsid w:val="000C7AE3"/>
    <w:rsid w:val="000D10DB"/>
    <w:rsid w:val="000D1245"/>
    <w:rsid w:val="000D7E9C"/>
    <w:rsid w:val="000E3202"/>
    <w:rsid w:val="000E5EB5"/>
    <w:rsid w:val="000F1E83"/>
    <w:rsid w:val="000F35ED"/>
    <w:rsid w:val="00102585"/>
    <w:rsid w:val="00104915"/>
    <w:rsid w:val="001052CD"/>
    <w:rsid w:val="001061A8"/>
    <w:rsid w:val="00106F29"/>
    <w:rsid w:val="00107131"/>
    <w:rsid w:val="0010736F"/>
    <w:rsid w:val="00112D7A"/>
    <w:rsid w:val="00113F73"/>
    <w:rsid w:val="001154D3"/>
    <w:rsid w:val="00115F61"/>
    <w:rsid w:val="001173D5"/>
    <w:rsid w:val="001178A8"/>
    <w:rsid w:val="00121CC2"/>
    <w:rsid w:val="0012429B"/>
    <w:rsid w:val="00133EE5"/>
    <w:rsid w:val="001376D8"/>
    <w:rsid w:val="00143409"/>
    <w:rsid w:val="00144767"/>
    <w:rsid w:val="00146EE2"/>
    <w:rsid w:val="00155569"/>
    <w:rsid w:val="001600B1"/>
    <w:rsid w:val="001615B1"/>
    <w:rsid w:val="00167A34"/>
    <w:rsid w:val="00181715"/>
    <w:rsid w:val="00182D70"/>
    <w:rsid w:val="001862EF"/>
    <w:rsid w:val="00186CBB"/>
    <w:rsid w:val="001944A8"/>
    <w:rsid w:val="00197430"/>
    <w:rsid w:val="001A5D0C"/>
    <w:rsid w:val="001A701C"/>
    <w:rsid w:val="001A7870"/>
    <w:rsid w:val="001B416D"/>
    <w:rsid w:val="001B64C5"/>
    <w:rsid w:val="001C1B41"/>
    <w:rsid w:val="001C2004"/>
    <w:rsid w:val="001C221D"/>
    <w:rsid w:val="001C4AE7"/>
    <w:rsid w:val="001D65EF"/>
    <w:rsid w:val="001E244E"/>
    <w:rsid w:val="001E5581"/>
    <w:rsid w:val="001E6594"/>
    <w:rsid w:val="001F4096"/>
    <w:rsid w:val="00205939"/>
    <w:rsid w:val="00211336"/>
    <w:rsid w:val="00220CA5"/>
    <w:rsid w:val="002250A3"/>
    <w:rsid w:val="00233B36"/>
    <w:rsid w:val="00235217"/>
    <w:rsid w:val="00237A28"/>
    <w:rsid w:val="0024135B"/>
    <w:rsid w:val="00245497"/>
    <w:rsid w:val="00246D1F"/>
    <w:rsid w:val="00247403"/>
    <w:rsid w:val="00247542"/>
    <w:rsid w:val="00254A44"/>
    <w:rsid w:val="00255DA7"/>
    <w:rsid w:val="0026525D"/>
    <w:rsid w:val="00266B61"/>
    <w:rsid w:val="0026712A"/>
    <w:rsid w:val="002704DB"/>
    <w:rsid w:val="00274202"/>
    <w:rsid w:val="00275AAC"/>
    <w:rsid w:val="002803B9"/>
    <w:rsid w:val="00287966"/>
    <w:rsid w:val="002928A0"/>
    <w:rsid w:val="00293390"/>
    <w:rsid w:val="00294030"/>
    <w:rsid w:val="002A0AAE"/>
    <w:rsid w:val="002A0CA0"/>
    <w:rsid w:val="002A3533"/>
    <w:rsid w:val="002A5820"/>
    <w:rsid w:val="002B1691"/>
    <w:rsid w:val="002B1EBD"/>
    <w:rsid w:val="002B20AE"/>
    <w:rsid w:val="002B3ADE"/>
    <w:rsid w:val="002D2B26"/>
    <w:rsid w:val="002D3C58"/>
    <w:rsid w:val="002D7B37"/>
    <w:rsid w:val="002D7EA2"/>
    <w:rsid w:val="002E09C6"/>
    <w:rsid w:val="002E0A91"/>
    <w:rsid w:val="002E187C"/>
    <w:rsid w:val="002E229A"/>
    <w:rsid w:val="002E5ADB"/>
    <w:rsid w:val="002F1DA9"/>
    <w:rsid w:val="002F2777"/>
    <w:rsid w:val="002F4FFD"/>
    <w:rsid w:val="002F6392"/>
    <w:rsid w:val="00300ACA"/>
    <w:rsid w:val="00302733"/>
    <w:rsid w:val="00303272"/>
    <w:rsid w:val="003059B1"/>
    <w:rsid w:val="00306800"/>
    <w:rsid w:val="00307905"/>
    <w:rsid w:val="00314078"/>
    <w:rsid w:val="0031535D"/>
    <w:rsid w:val="00320E16"/>
    <w:rsid w:val="003267FA"/>
    <w:rsid w:val="0033169F"/>
    <w:rsid w:val="0033260A"/>
    <w:rsid w:val="0033467B"/>
    <w:rsid w:val="00335809"/>
    <w:rsid w:val="003359BC"/>
    <w:rsid w:val="00335AC5"/>
    <w:rsid w:val="00336A74"/>
    <w:rsid w:val="003375DE"/>
    <w:rsid w:val="003436FC"/>
    <w:rsid w:val="00345E78"/>
    <w:rsid w:val="00346C95"/>
    <w:rsid w:val="003470BB"/>
    <w:rsid w:val="00352B2B"/>
    <w:rsid w:val="003534C3"/>
    <w:rsid w:val="00356185"/>
    <w:rsid w:val="00357345"/>
    <w:rsid w:val="00360380"/>
    <w:rsid w:val="003606A5"/>
    <w:rsid w:val="00362EEB"/>
    <w:rsid w:val="00363A43"/>
    <w:rsid w:val="00363EE7"/>
    <w:rsid w:val="00365D51"/>
    <w:rsid w:val="003664B3"/>
    <w:rsid w:val="0037519E"/>
    <w:rsid w:val="00377869"/>
    <w:rsid w:val="00384A6A"/>
    <w:rsid w:val="003852AF"/>
    <w:rsid w:val="00385431"/>
    <w:rsid w:val="00386CF0"/>
    <w:rsid w:val="0039570A"/>
    <w:rsid w:val="00395DCE"/>
    <w:rsid w:val="00396C01"/>
    <w:rsid w:val="003A60CD"/>
    <w:rsid w:val="003A6170"/>
    <w:rsid w:val="003A6533"/>
    <w:rsid w:val="003B340C"/>
    <w:rsid w:val="003B3592"/>
    <w:rsid w:val="003B3E55"/>
    <w:rsid w:val="003B6455"/>
    <w:rsid w:val="003B67FB"/>
    <w:rsid w:val="003B75C0"/>
    <w:rsid w:val="003C676B"/>
    <w:rsid w:val="003D2966"/>
    <w:rsid w:val="003D3BC2"/>
    <w:rsid w:val="003D4DA0"/>
    <w:rsid w:val="003D5023"/>
    <w:rsid w:val="003D6379"/>
    <w:rsid w:val="003D7075"/>
    <w:rsid w:val="003D7FA9"/>
    <w:rsid w:val="003E0840"/>
    <w:rsid w:val="003E282A"/>
    <w:rsid w:val="003E3D20"/>
    <w:rsid w:val="003E4188"/>
    <w:rsid w:val="003E47D1"/>
    <w:rsid w:val="003E4EB1"/>
    <w:rsid w:val="003E53B9"/>
    <w:rsid w:val="003E6CA1"/>
    <w:rsid w:val="003F19B7"/>
    <w:rsid w:val="00403456"/>
    <w:rsid w:val="00403EF6"/>
    <w:rsid w:val="00406DA6"/>
    <w:rsid w:val="00406EDB"/>
    <w:rsid w:val="0040771B"/>
    <w:rsid w:val="0041011C"/>
    <w:rsid w:val="0041099E"/>
    <w:rsid w:val="004165C2"/>
    <w:rsid w:val="0042676B"/>
    <w:rsid w:val="00427CBB"/>
    <w:rsid w:val="00431AF9"/>
    <w:rsid w:val="00433C4C"/>
    <w:rsid w:val="0043795B"/>
    <w:rsid w:val="00437C80"/>
    <w:rsid w:val="00440D2C"/>
    <w:rsid w:val="00440D88"/>
    <w:rsid w:val="00441DBA"/>
    <w:rsid w:val="00441ECB"/>
    <w:rsid w:val="00443C49"/>
    <w:rsid w:val="00451D97"/>
    <w:rsid w:val="00460B1B"/>
    <w:rsid w:val="004617E6"/>
    <w:rsid w:val="00462BA6"/>
    <w:rsid w:val="00463940"/>
    <w:rsid w:val="0046706A"/>
    <w:rsid w:val="00467B7E"/>
    <w:rsid w:val="0047002A"/>
    <w:rsid w:val="004700C1"/>
    <w:rsid w:val="004763DB"/>
    <w:rsid w:val="004771E0"/>
    <w:rsid w:val="00477592"/>
    <w:rsid w:val="00485810"/>
    <w:rsid w:val="00486F1C"/>
    <w:rsid w:val="0049419D"/>
    <w:rsid w:val="00496F60"/>
    <w:rsid w:val="004A54AE"/>
    <w:rsid w:val="004B4502"/>
    <w:rsid w:val="004B65BE"/>
    <w:rsid w:val="004B7A65"/>
    <w:rsid w:val="004C0141"/>
    <w:rsid w:val="004C0E7B"/>
    <w:rsid w:val="004C1B9D"/>
    <w:rsid w:val="004C20D2"/>
    <w:rsid w:val="004C44D7"/>
    <w:rsid w:val="004C4B62"/>
    <w:rsid w:val="004C54C9"/>
    <w:rsid w:val="004C700C"/>
    <w:rsid w:val="004D077C"/>
    <w:rsid w:val="004D465F"/>
    <w:rsid w:val="004D6025"/>
    <w:rsid w:val="004D6182"/>
    <w:rsid w:val="004E2649"/>
    <w:rsid w:val="004E4149"/>
    <w:rsid w:val="004E68D1"/>
    <w:rsid w:val="004F4171"/>
    <w:rsid w:val="004F4E22"/>
    <w:rsid w:val="004F59E2"/>
    <w:rsid w:val="004F70F4"/>
    <w:rsid w:val="00500152"/>
    <w:rsid w:val="00501399"/>
    <w:rsid w:val="00505CA5"/>
    <w:rsid w:val="0050633D"/>
    <w:rsid w:val="00507BC4"/>
    <w:rsid w:val="0051136B"/>
    <w:rsid w:val="005128E4"/>
    <w:rsid w:val="005133DB"/>
    <w:rsid w:val="00522AFD"/>
    <w:rsid w:val="00525560"/>
    <w:rsid w:val="00530E15"/>
    <w:rsid w:val="005316A2"/>
    <w:rsid w:val="00531A90"/>
    <w:rsid w:val="00535BC4"/>
    <w:rsid w:val="00537490"/>
    <w:rsid w:val="00537D12"/>
    <w:rsid w:val="005416B2"/>
    <w:rsid w:val="00541CA3"/>
    <w:rsid w:val="00541CB4"/>
    <w:rsid w:val="00543F5D"/>
    <w:rsid w:val="00544C49"/>
    <w:rsid w:val="00545B45"/>
    <w:rsid w:val="00545EC1"/>
    <w:rsid w:val="00547D7F"/>
    <w:rsid w:val="005516A1"/>
    <w:rsid w:val="0055215B"/>
    <w:rsid w:val="0055447D"/>
    <w:rsid w:val="00555574"/>
    <w:rsid w:val="00561402"/>
    <w:rsid w:val="0056277C"/>
    <w:rsid w:val="00565AC5"/>
    <w:rsid w:val="00565EAA"/>
    <w:rsid w:val="0056764E"/>
    <w:rsid w:val="00572876"/>
    <w:rsid w:val="0057402A"/>
    <w:rsid w:val="005771D0"/>
    <w:rsid w:val="0058025B"/>
    <w:rsid w:val="00580D41"/>
    <w:rsid w:val="00583F0B"/>
    <w:rsid w:val="0059191A"/>
    <w:rsid w:val="005921FF"/>
    <w:rsid w:val="005929FC"/>
    <w:rsid w:val="00594411"/>
    <w:rsid w:val="0059622E"/>
    <w:rsid w:val="00596831"/>
    <w:rsid w:val="00597C39"/>
    <w:rsid w:val="005A2E43"/>
    <w:rsid w:val="005A3067"/>
    <w:rsid w:val="005A5CFB"/>
    <w:rsid w:val="005A6D0E"/>
    <w:rsid w:val="005B47D1"/>
    <w:rsid w:val="005B52B0"/>
    <w:rsid w:val="005B54DE"/>
    <w:rsid w:val="005B5A96"/>
    <w:rsid w:val="005B6806"/>
    <w:rsid w:val="005C09F7"/>
    <w:rsid w:val="005C0D72"/>
    <w:rsid w:val="005C0EB6"/>
    <w:rsid w:val="005C1CEF"/>
    <w:rsid w:val="005C4225"/>
    <w:rsid w:val="005D19B7"/>
    <w:rsid w:val="005D2C73"/>
    <w:rsid w:val="005D6865"/>
    <w:rsid w:val="005D7073"/>
    <w:rsid w:val="005E2C2F"/>
    <w:rsid w:val="005E3B84"/>
    <w:rsid w:val="005E44C9"/>
    <w:rsid w:val="005F0DAD"/>
    <w:rsid w:val="005F0F33"/>
    <w:rsid w:val="005F1293"/>
    <w:rsid w:val="005F7C3D"/>
    <w:rsid w:val="006000B0"/>
    <w:rsid w:val="006003F1"/>
    <w:rsid w:val="00600DEB"/>
    <w:rsid w:val="00602D6F"/>
    <w:rsid w:val="006110EB"/>
    <w:rsid w:val="006120C4"/>
    <w:rsid w:val="006141F2"/>
    <w:rsid w:val="00621DF3"/>
    <w:rsid w:val="00627C9F"/>
    <w:rsid w:val="006311E9"/>
    <w:rsid w:val="00631402"/>
    <w:rsid w:val="00632354"/>
    <w:rsid w:val="006365D8"/>
    <w:rsid w:val="0063685A"/>
    <w:rsid w:val="0063724D"/>
    <w:rsid w:val="00642810"/>
    <w:rsid w:val="006437DE"/>
    <w:rsid w:val="0064682D"/>
    <w:rsid w:val="0065081B"/>
    <w:rsid w:val="00650FD5"/>
    <w:rsid w:val="00652333"/>
    <w:rsid w:val="00655954"/>
    <w:rsid w:val="00655F80"/>
    <w:rsid w:val="00656EE6"/>
    <w:rsid w:val="00665D05"/>
    <w:rsid w:val="00667832"/>
    <w:rsid w:val="0067069B"/>
    <w:rsid w:val="006712FC"/>
    <w:rsid w:val="0067157B"/>
    <w:rsid w:val="006778F3"/>
    <w:rsid w:val="0068009E"/>
    <w:rsid w:val="00680882"/>
    <w:rsid w:val="00684157"/>
    <w:rsid w:val="00686922"/>
    <w:rsid w:val="0069156A"/>
    <w:rsid w:val="00692219"/>
    <w:rsid w:val="006929F5"/>
    <w:rsid w:val="0069324B"/>
    <w:rsid w:val="006953B4"/>
    <w:rsid w:val="00695A8D"/>
    <w:rsid w:val="006965DA"/>
    <w:rsid w:val="00697424"/>
    <w:rsid w:val="006A17D2"/>
    <w:rsid w:val="006A4143"/>
    <w:rsid w:val="006A5197"/>
    <w:rsid w:val="006A651D"/>
    <w:rsid w:val="006A73E6"/>
    <w:rsid w:val="006A7DE0"/>
    <w:rsid w:val="006B2D5C"/>
    <w:rsid w:val="006C4BC8"/>
    <w:rsid w:val="006C4EB1"/>
    <w:rsid w:val="006C5B7C"/>
    <w:rsid w:val="006C5B7D"/>
    <w:rsid w:val="006C6E89"/>
    <w:rsid w:val="006C7F6C"/>
    <w:rsid w:val="006D0F4B"/>
    <w:rsid w:val="006D2F52"/>
    <w:rsid w:val="006D6570"/>
    <w:rsid w:val="006E0166"/>
    <w:rsid w:val="006E0457"/>
    <w:rsid w:val="006E7B34"/>
    <w:rsid w:val="006F295D"/>
    <w:rsid w:val="006F2C2F"/>
    <w:rsid w:val="00702B7C"/>
    <w:rsid w:val="0070697F"/>
    <w:rsid w:val="00711192"/>
    <w:rsid w:val="00713843"/>
    <w:rsid w:val="00714714"/>
    <w:rsid w:val="00715F0E"/>
    <w:rsid w:val="00717568"/>
    <w:rsid w:val="007178B7"/>
    <w:rsid w:val="0072199C"/>
    <w:rsid w:val="00722C9F"/>
    <w:rsid w:val="0072307C"/>
    <w:rsid w:val="00724B85"/>
    <w:rsid w:val="00725283"/>
    <w:rsid w:val="007253B8"/>
    <w:rsid w:val="00725F07"/>
    <w:rsid w:val="00730D2C"/>
    <w:rsid w:val="0073431F"/>
    <w:rsid w:val="00734DCA"/>
    <w:rsid w:val="00736120"/>
    <w:rsid w:val="007373E7"/>
    <w:rsid w:val="0073741F"/>
    <w:rsid w:val="00740288"/>
    <w:rsid w:val="00746474"/>
    <w:rsid w:val="00750604"/>
    <w:rsid w:val="007507A7"/>
    <w:rsid w:val="00751D2B"/>
    <w:rsid w:val="00752B3C"/>
    <w:rsid w:val="007539FB"/>
    <w:rsid w:val="00754097"/>
    <w:rsid w:val="007555E8"/>
    <w:rsid w:val="00755D36"/>
    <w:rsid w:val="00757BC3"/>
    <w:rsid w:val="007608F2"/>
    <w:rsid w:val="00762BBD"/>
    <w:rsid w:val="00763D6D"/>
    <w:rsid w:val="0076643F"/>
    <w:rsid w:val="00775F81"/>
    <w:rsid w:val="00776888"/>
    <w:rsid w:val="00777F63"/>
    <w:rsid w:val="00780881"/>
    <w:rsid w:val="007869C8"/>
    <w:rsid w:val="00787F1E"/>
    <w:rsid w:val="007903F9"/>
    <w:rsid w:val="007924DA"/>
    <w:rsid w:val="0079299B"/>
    <w:rsid w:val="007961E9"/>
    <w:rsid w:val="007A3B3B"/>
    <w:rsid w:val="007A5817"/>
    <w:rsid w:val="007B09B9"/>
    <w:rsid w:val="007B4E2E"/>
    <w:rsid w:val="007B60E9"/>
    <w:rsid w:val="007B6CC3"/>
    <w:rsid w:val="007C0F76"/>
    <w:rsid w:val="007C3334"/>
    <w:rsid w:val="007C655E"/>
    <w:rsid w:val="007C7975"/>
    <w:rsid w:val="007D286D"/>
    <w:rsid w:val="007D2B98"/>
    <w:rsid w:val="007D4A58"/>
    <w:rsid w:val="007D52EE"/>
    <w:rsid w:val="007E1669"/>
    <w:rsid w:val="007E21BC"/>
    <w:rsid w:val="007E7190"/>
    <w:rsid w:val="007E782D"/>
    <w:rsid w:val="007F541C"/>
    <w:rsid w:val="00803F1C"/>
    <w:rsid w:val="00805DEC"/>
    <w:rsid w:val="00805E8D"/>
    <w:rsid w:val="00805EB3"/>
    <w:rsid w:val="0080600E"/>
    <w:rsid w:val="00810FF8"/>
    <w:rsid w:val="008144B3"/>
    <w:rsid w:val="008156C8"/>
    <w:rsid w:val="00817612"/>
    <w:rsid w:val="00821C47"/>
    <w:rsid w:val="00822636"/>
    <w:rsid w:val="00824CCE"/>
    <w:rsid w:val="00824F89"/>
    <w:rsid w:val="00831155"/>
    <w:rsid w:val="008338A4"/>
    <w:rsid w:val="00835C88"/>
    <w:rsid w:val="00835CD2"/>
    <w:rsid w:val="00837C45"/>
    <w:rsid w:val="00837DC3"/>
    <w:rsid w:val="00840AC5"/>
    <w:rsid w:val="00840E06"/>
    <w:rsid w:val="00840EA6"/>
    <w:rsid w:val="00841DBE"/>
    <w:rsid w:val="00844730"/>
    <w:rsid w:val="008457C2"/>
    <w:rsid w:val="00845C12"/>
    <w:rsid w:val="00847102"/>
    <w:rsid w:val="00857A82"/>
    <w:rsid w:val="008633FF"/>
    <w:rsid w:val="008645D0"/>
    <w:rsid w:val="008651FF"/>
    <w:rsid w:val="008706FD"/>
    <w:rsid w:val="00870C80"/>
    <w:rsid w:val="00870E84"/>
    <w:rsid w:val="00871725"/>
    <w:rsid w:val="00872E3A"/>
    <w:rsid w:val="00873836"/>
    <w:rsid w:val="00873F9C"/>
    <w:rsid w:val="00880C61"/>
    <w:rsid w:val="008812B3"/>
    <w:rsid w:val="008817AB"/>
    <w:rsid w:val="00885737"/>
    <w:rsid w:val="00890650"/>
    <w:rsid w:val="008965AB"/>
    <w:rsid w:val="00897E12"/>
    <w:rsid w:val="008A2B1F"/>
    <w:rsid w:val="008A7E0F"/>
    <w:rsid w:val="008B12F5"/>
    <w:rsid w:val="008B2B64"/>
    <w:rsid w:val="008C1537"/>
    <w:rsid w:val="008C1801"/>
    <w:rsid w:val="008C439A"/>
    <w:rsid w:val="008D2977"/>
    <w:rsid w:val="008D3AB7"/>
    <w:rsid w:val="008D4797"/>
    <w:rsid w:val="008D534E"/>
    <w:rsid w:val="008D5891"/>
    <w:rsid w:val="008D768D"/>
    <w:rsid w:val="008E2602"/>
    <w:rsid w:val="008E3759"/>
    <w:rsid w:val="008E5087"/>
    <w:rsid w:val="008F1099"/>
    <w:rsid w:val="008F1912"/>
    <w:rsid w:val="008F2674"/>
    <w:rsid w:val="008F3867"/>
    <w:rsid w:val="00900FB7"/>
    <w:rsid w:val="00902105"/>
    <w:rsid w:val="0090270B"/>
    <w:rsid w:val="009041DC"/>
    <w:rsid w:val="00904D0E"/>
    <w:rsid w:val="00907166"/>
    <w:rsid w:val="0090752B"/>
    <w:rsid w:val="0091011E"/>
    <w:rsid w:val="0091084A"/>
    <w:rsid w:val="00913125"/>
    <w:rsid w:val="00913522"/>
    <w:rsid w:val="00915AB5"/>
    <w:rsid w:val="00917B5A"/>
    <w:rsid w:val="00920A58"/>
    <w:rsid w:val="00920A8C"/>
    <w:rsid w:val="009309AC"/>
    <w:rsid w:val="00932E8B"/>
    <w:rsid w:val="009346EC"/>
    <w:rsid w:val="00934A2C"/>
    <w:rsid w:val="0094270F"/>
    <w:rsid w:val="009464AE"/>
    <w:rsid w:val="00946A6F"/>
    <w:rsid w:val="00953D0A"/>
    <w:rsid w:val="009568DB"/>
    <w:rsid w:val="009606A3"/>
    <w:rsid w:val="0096239D"/>
    <w:rsid w:val="00962CF4"/>
    <w:rsid w:val="0096453E"/>
    <w:rsid w:val="00965657"/>
    <w:rsid w:val="0096706E"/>
    <w:rsid w:val="009700EF"/>
    <w:rsid w:val="0097256F"/>
    <w:rsid w:val="0097536E"/>
    <w:rsid w:val="00975C4E"/>
    <w:rsid w:val="00976E8F"/>
    <w:rsid w:val="00977724"/>
    <w:rsid w:val="00981F8C"/>
    <w:rsid w:val="00981FBA"/>
    <w:rsid w:val="009876D0"/>
    <w:rsid w:val="00995DD2"/>
    <w:rsid w:val="0099689A"/>
    <w:rsid w:val="00996E8A"/>
    <w:rsid w:val="00997BC5"/>
    <w:rsid w:val="00997D19"/>
    <w:rsid w:val="009A1399"/>
    <w:rsid w:val="009A2F02"/>
    <w:rsid w:val="009A47F0"/>
    <w:rsid w:val="009A4F41"/>
    <w:rsid w:val="009A50C4"/>
    <w:rsid w:val="009A58E6"/>
    <w:rsid w:val="009A6AB8"/>
    <w:rsid w:val="009B1B71"/>
    <w:rsid w:val="009B2E24"/>
    <w:rsid w:val="009B381B"/>
    <w:rsid w:val="009B3DC8"/>
    <w:rsid w:val="009B4BFB"/>
    <w:rsid w:val="009B646B"/>
    <w:rsid w:val="009B71D8"/>
    <w:rsid w:val="009C61A8"/>
    <w:rsid w:val="009D13FF"/>
    <w:rsid w:val="009D16EE"/>
    <w:rsid w:val="009D1753"/>
    <w:rsid w:val="009D2326"/>
    <w:rsid w:val="009D6B2B"/>
    <w:rsid w:val="009D7611"/>
    <w:rsid w:val="009E094E"/>
    <w:rsid w:val="009E0B61"/>
    <w:rsid w:val="009E324A"/>
    <w:rsid w:val="009E53DE"/>
    <w:rsid w:val="009F0583"/>
    <w:rsid w:val="009F0B9A"/>
    <w:rsid w:val="009F11A4"/>
    <w:rsid w:val="009F6A07"/>
    <w:rsid w:val="00A011F2"/>
    <w:rsid w:val="00A022F6"/>
    <w:rsid w:val="00A02CE1"/>
    <w:rsid w:val="00A03FB0"/>
    <w:rsid w:val="00A056E5"/>
    <w:rsid w:val="00A10AC7"/>
    <w:rsid w:val="00A10B87"/>
    <w:rsid w:val="00A31AD5"/>
    <w:rsid w:val="00A328B3"/>
    <w:rsid w:val="00A32EDA"/>
    <w:rsid w:val="00A357C2"/>
    <w:rsid w:val="00A47A11"/>
    <w:rsid w:val="00A47F90"/>
    <w:rsid w:val="00A50FCF"/>
    <w:rsid w:val="00A528D1"/>
    <w:rsid w:val="00A55575"/>
    <w:rsid w:val="00A602CB"/>
    <w:rsid w:val="00A60F16"/>
    <w:rsid w:val="00A610CD"/>
    <w:rsid w:val="00A61844"/>
    <w:rsid w:val="00A6286E"/>
    <w:rsid w:val="00A64828"/>
    <w:rsid w:val="00A65E07"/>
    <w:rsid w:val="00A6690E"/>
    <w:rsid w:val="00A70ABC"/>
    <w:rsid w:val="00A72B47"/>
    <w:rsid w:val="00A72E67"/>
    <w:rsid w:val="00A74CFB"/>
    <w:rsid w:val="00A800BC"/>
    <w:rsid w:val="00A836AC"/>
    <w:rsid w:val="00A83B0A"/>
    <w:rsid w:val="00A8654B"/>
    <w:rsid w:val="00A927F6"/>
    <w:rsid w:val="00A958BC"/>
    <w:rsid w:val="00AA05FC"/>
    <w:rsid w:val="00AA09A2"/>
    <w:rsid w:val="00AA4432"/>
    <w:rsid w:val="00AA462F"/>
    <w:rsid w:val="00AA6B69"/>
    <w:rsid w:val="00AA7996"/>
    <w:rsid w:val="00AB66F4"/>
    <w:rsid w:val="00AC19CB"/>
    <w:rsid w:val="00AD63C4"/>
    <w:rsid w:val="00AD69A9"/>
    <w:rsid w:val="00AE1327"/>
    <w:rsid w:val="00AE2EDF"/>
    <w:rsid w:val="00AE4D00"/>
    <w:rsid w:val="00AE4DA0"/>
    <w:rsid w:val="00AE5488"/>
    <w:rsid w:val="00AE61D2"/>
    <w:rsid w:val="00AE6D89"/>
    <w:rsid w:val="00AE6F91"/>
    <w:rsid w:val="00AF5571"/>
    <w:rsid w:val="00B038F0"/>
    <w:rsid w:val="00B0498F"/>
    <w:rsid w:val="00B05658"/>
    <w:rsid w:val="00B056A5"/>
    <w:rsid w:val="00B0657A"/>
    <w:rsid w:val="00B071E3"/>
    <w:rsid w:val="00B07341"/>
    <w:rsid w:val="00B17B74"/>
    <w:rsid w:val="00B17F5D"/>
    <w:rsid w:val="00B206D2"/>
    <w:rsid w:val="00B21CB2"/>
    <w:rsid w:val="00B26361"/>
    <w:rsid w:val="00B26C25"/>
    <w:rsid w:val="00B30539"/>
    <w:rsid w:val="00B314DB"/>
    <w:rsid w:val="00B33AAA"/>
    <w:rsid w:val="00B361F2"/>
    <w:rsid w:val="00B3634A"/>
    <w:rsid w:val="00B366F7"/>
    <w:rsid w:val="00B3718B"/>
    <w:rsid w:val="00B376EC"/>
    <w:rsid w:val="00B4031E"/>
    <w:rsid w:val="00B42272"/>
    <w:rsid w:val="00B426AA"/>
    <w:rsid w:val="00B43402"/>
    <w:rsid w:val="00B45E8E"/>
    <w:rsid w:val="00B4632A"/>
    <w:rsid w:val="00B500A3"/>
    <w:rsid w:val="00B50E7C"/>
    <w:rsid w:val="00B51669"/>
    <w:rsid w:val="00B5166D"/>
    <w:rsid w:val="00B530F1"/>
    <w:rsid w:val="00B532EF"/>
    <w:rsid w:val="00B55C37"/>
    <w:rsid w:val="00B6221C"/>
    <w:rsid w:val="00B62789"/>
    <w:rsid w:val="00B6416E"/>
    <w:rsid w:val="00B80AAF"/>
    <w:rsid w:val="00B81212"/>
    <w:rsid w:val="00B8181F"/>
    <w:rsid w:val="00B81C23"/>
    <w:rsid w:val="00B81F47"/>
    <w:rsid w:val="00B82AFB"/>
    <w:rsid w:val="00B8436E"/>
    <w:rsid w:val="00B84C97"/>
    <w:rsid w:val="00B851B0"/>
    <w:rsid w:val="00B85D1A"/>
    <w:rsid w:val="00B86B7A"/>
    <w:rsid w:val="00B90A7B"/>
    <w:rsid w:val="00B9514A"/>
    <w:rsid w:val="00BA276C"/>
    <w:rsid w:val="00BA35AD"/>
    <w:rsid w:val="00BA657E"/>
    <w:rsid w:val="00BB306F"/>
    <w:rsid w:val="00BB3408"/>
    <w:rsid w:val="00BC2F60"/>
    <w:rsid w:val="00BC3F2B"/>
    <w:rsid w:val="00BC672D"/>
    <w:rsid w:val="00BD0C31"/>
    <w:rsid w:val="00BD2C2D"/>
    <w:rsid w:val="00BD4403"/>
    <w:rsid w:val="00BD4B89"/>
    <w:rsid w:val="00BD56A5"/>
    <w:rsid w:val="00BD7128"/>
    <w:rsid w:val="00BE3BF9"/>
    <w:rsid w:val="00BE4783"/>
    <w:rsid w:val="00BE61E3"/>
    <w:rsid w:val="00BF01E6"/>
    <w:rsid w:val="00BF0D3A"/>
    <w:rsid w:val="00BF64F4"/>
    <w:rsid w:val="00BF6FD8"/>
    <w:rsid w:val="00BF70B9"/>
    <w:rsid w:val="00BF7E3F"/>
    <w:rsid w:val="00C005AE"/>
    <w:rsid w:val="00C00B36"/>
    <w:rsid w:val="00C03680"/>
    <w:rsid w:val="00C04D7F"/>
    <w:rsid w:val="00C054DF"/>
    <w:rsid w:val="00C107D1"/>
    <w:rsid w:val="00C10D0C"/>
    <w:rsid w:val="00C163B0"/>
    <w:rsid w:val="00C167DF"/>
    <w:rsid w:val="00C21762"/>
    <w:rsid w:val="00C22B54"/>
    <w:rsid w:val="00C24543"/>
    <w:rsid w:val="00C256A2"/>
    <w:rsid w:val="00C26A77"/>
    <w:rsid w:val="00C27E8D"/>
    <w:rsid w:val="00C367A7"/>
    <w:rsid w:val="00C37900"/>
    <w:rsid w:val="00C46832"/>
    <w:rsid w:val="00C51515"/>
    <w:rsid w:val="00C51DA2"/>
    <w:rsid w:val="00C563B5"/>
    <w:rsid w:val="00C5660B"/>
    <w:rsid w:val="00C57D3A"/>
    <w:rsid w:val="00C6263F"/>
    <w:rsid w:val="00C63E32"/>
    <w:rsid w:val="00C642A7"/>
    <w:rsid w:val="00C6695B"/>
    <w:rsid w:val="00C66B72"/>
    <w:rsid w:val="00C74B97"/>
    <w:rsid w:val="00C76603"/>
    <w:rsid w:val="00C77B4F"/>
    <w:rsid w:val="00C848FA"/>
    <w:rsid w:val="00C9567A"/>
    <w:rsid w:val="00C96B7E"/>
    <w:rsid w:val="00CA1278"/>
    <w:rsid w:val="00CA24BC"/>
    <w:rsid w:val="00CA4B0F"/>
    <w:rsid w:val="00CB212D"/>
    <w:rsid w:val="00CB2660"/>
    <w:rsid w:val="00CB44B4"/>
    <w:rsid w:val="00CB5FDA"/>
    <w:rsid w:val="00CC1DD4"/>
    <w:rsid w:val="00CC513E"/>
    <w:rsid w:val="00CC5C79"/>
    <w:rsid w:val="00CC5E90"/>
    <w:rsid w:val="00CC6E48"/>
    <w:rsid w:val="00CC7A06"/>
    <w:rsid w:val="00CD046C"/>
    <w:rsid w:val="00CD5063"/>
    <w:rsid w:val="00CE076C"/>
    <w:rsid w:val="00CE429B"/>
    <w:rsid w:val="00CE5199"/>
    <w:rsid w:val="00CE6553"/>
    <w:rsid w:val="00CE66D5"/>
    <w:rsid w:val="00CF637A"/>
    <w:rsid w:val="00D01AE2"/>
    <w:rsid w:val="00D01FF8"/>
    <w:rsid w:val="00D02A8D"/>
    <w:rsid w:val="00D03028"/>
    <w:rsid w:val="00D059DE"/>
    <w:rsid w:val="00D075B0"/>
    <w:rsid w:val="00D07D8B"/>
    <w:rsid w:val="00D110D7"/>
    <w:rsid w:val="00D1314B"/>
    <w:rsid w:val="00D13FCE"/>
    <w:rsid w:val="00D1656C"/>
    <w:rsid w:val="00D20C60"/>
    <w:rsid w:val="00D221BC"/>
    <w:rsid w:val="00D234DD"/>
    <w:rsid w:val="00D306D1"/>
    <w:rsid w:val="00D3110D"/>
    <w:rsid w:val="00D33374"/>
    <w:rsid w:val="00D33ED3"/>
    <w:rsid w:val="00D34162"/>
    <w:rsid w:val="00D34786"/>
    <w:rsid w:val="00D34BEA"/>
    <w:rsid w:val="00D35159"/>
    <w:rsid w:val="00D359D7"/>
    <w:rsid w:val="00D377B9"/>
    <w:rsid w:val="00D37BFC"/>
    <w:rsid w:val="00D41E96"/>
    <w:rsid w:val="00D444E1"/>
    <w:rsid w:val="00D454E9"/>
    <w:rsid w:val="00D47A8E"/>
    <w:rsid w:val="00D50ADB"/>
    <w:rsid w:val="00D52D14"/>
    <w:rsid w:val="00D55B13"/>
    <w:rsid w:val="00D57C19"/>
    <w:rsid w:val="00D62F47"/>
    <w:rsid w:val="00D64CBF"/>
    <w:rsid w:val="00D667C8"/>
    <w:rsid w:val="00D67BDE"/>
    <w:rsid w:val="00D70488"/>
    <w:rsid w:val="00D70F23"/>
    <w:rsid w:val="00D712D3"/>
    <w:rsid w:val="00D71422"/>
    <w:rsid w:val="00D718B8"/>
    <w:rsid w:val="00D72DC6"/>
    <w:rsid w:val="00D745D6"/>
    <w:rsid w:val="00D7558D"/>
    <w:rsid w:val="00D76E6E"/>
    <w:rsid w:val="00D77BE6"/>
    <w:rsid w:val="00D81D92"/>
    <w:rsid w:val="00D90734"/>
    <w:rsid w:val="00D91341"/>
    <w:rsid w:val="00D92C41"/>
    <w:rsid w:val="00D94F7F"/>
    <w:rsid w:val="00D97E3B"/>
    <w:rsid w:val="00DA2727"/>
    <w:rsid w:val="00DA7B5F"/>
    <w:rsid w:val="00DB0E03"/>
    <w:rsid w:val="00DB4599"/>
    <w:rsid w:val="00DB49CD"/>
    <w:rsid w:val="00DB630C"/>
    <w:rsid w:val="00DC04CC"/>
    <w:rsid w:val="00DC072A"/>
    <w:rsid w:val="00DC11E7"/>
    <w:rsid w:val="00DC7023"/>
    <w:rsid w:val="00DC769A"/>
    <w:rsid w:val="00DD3D86"/>
    <w:rsid w:val="00DE127D"/>
    <w:rsid w:val="00DE25B8"/>
    <w:rsid w:val="00DF1EC4"/>
    <w:rsid w:val="00E02FFA"/>
    <w:rsid w:val="00E0340B"/>
    <w:rsid w:val="00E04A90"/>
    <w:rsid w:val="00E04EFE"/>
    <w:rsid w:val="00E079D4"/>
    <w:rsid w:val="00E14276"/>
    <w:rsid w:val="00E15CB7"/>
    <w:rsid w:val="00E20F12"/>
    <w:rsid w:val="00E219C7"/>
    <w:rsid w:val="00E22745"/>
    <w:rsid w:val="00E22EB7"/>
    <w:rsid w:val="00E23CF7"/>
    <w:rsid w:val="00E25213"/>
    <w:rsid w:val="00E300AF"/>
    <w:rsid w:val="00E3135E"/>
    <w:rsid w:val="00E32A49"/>
    <w:rsid w:val="00E334AB"/>
    <w:rsid w:val="00E4064A"/>
    <w:rsid w:val="00E40C75"/>
    <w:rsid w:val="00E43157"/>
    <w:rsid w:val="00E43B88"/>
    <w:rsid w:val="00E44A94"/>
    <w:rsid w:val="00E461CE"/>
    <w:rsid w:val="00E476F8"/>
    <w:rsid w:val="00E51828"/>
    <w:rsid w:val="00E5430B"/>
    <w:rsid w:val="00E54CAE"/>
    <w:rsid w:val="00E55FE0"/>
    <w:rsid w:val="00E56B40"/>
    <w:rsid w:val="00E571D5"/>
    <w:rsid w:val="00E61C45"/>
    <w:rsid w:val="00E62A24"/>
    <w:rsid w:val="00E663A8"/>
    <w:rsid w:val="00E70A2A"/>
    <w:rsid w:val="00E71531"/>
    <w:rsid w:val="00E720CA"/>
    <w:rsid w:val="00E760F0"/>
    <w:rsid w:val="00E7712B"/>
    <w:rsid w:val="00E80288"/>
    <w:rsid w:val="00E8378B"/>
    <w:rsid w:val="00E84EB5"/>
    <w:rsid w:val="00E85662"/>
    <w:rsid w:val="00E8789F"/>
    <w:rsid w:val="00E87998"/>
    <w:rsid w:val="00E90B47"/>
    <w:rsid w:val="00E95635"/>
    <w:rsid w:val="00E96A84"/>
    <w:rsid w:val="00E97B71"/>
    <w:rsid w:val="00EA232B"/>
    <w:rsid w:val="00EA3647"/>
    <w:rsid w:val="00EA3D34"/>
    <w:rsid w:val="00EB2F1B"/>
    <w:rsid w:val="00EB3A23"/>
    <w:rsid w:val="00EB42DD"/>
    <w:rsid w:val="00EB454D"/>
    <w:rsid w:val="00EB5FB8"/>
    <w:rsid w:val="00EB7FC1"/>
    <w:rsid w:val="00EC16CC"/>
    <w:rsid w:val="00EC3CE4"/>
    <w:rsid w:val="00ED0D0C"/>
    <w:rsid w:val="00ED1727"/>
    <w:rsid w:val="00ED3A83"/>
    <w:rsid w:val="00ED3AEB"/>
    <w:rsid w:val="00ED76BE"/>
    <w:rsid w:val="00EE1D73"/>
    <w:rsid w:val="00EE56D6"/>
    <w:rsid w:val="00EF1E7A"/>
    <w:rsid w:val="00EF22B3"/>
    <w:rsid w:val="00EF619B"/>
    <w:rsid w:val="00EF629E"/>
    <w:rsid w:val="00F00B55"/>
    <w:rsid w:val="00F01097"/>
    <w:rsid w:val="00F02AD1"/>
    <w:rsid w:val="00F038BF"/>
    <w:rsid w:val="00F03E07"/>
    <w:rsid w:val="00F064F0"/>
    <w:rsid w:val="00F07101"/>
    <w:rsid w:val="00F13C0D"/>
    <w:rsid w:val="00F14476"/>
    <w:rsid w:val="00F15DD3"/>
    <w:rsid w:val="00F17D97"/>
    <w:rsid w:val="00F20892"/>
    <w:rsid w:val="00F21964"/>
    <w:rsid w:val="00F2241E"/>
    <w:rsid w:val="00F23575"/>
    <w:rsid w:val="00F253CC"/>
    <w:rsid w:val="00F258BD"/>
    <w:rsid w:val="00F3269A"/>
    <w:rsid w:val="00F332EB"/>
    <w:rsid w:val="00F36663"/>
    <w:rsid w:val="00F37106"/>
    <w:rsid w:val="00F42709"/>
    <w:rsid w:val="00F42C5C"/>
    <w:rsid w:val="00F4316F"/>
    <w:rsid w:val="00F45943"/>
    <w:rsid w:val="00F5114A"/>
    <w:rsid w:val="00F519CF"/>
    <w:rsid w:val="00F531A4"/>
    <w:rsid w:val="00F54365"/>
    <w:rsid w:val="00F56BA5"/>
    <w:rsid w:val="00F60E22"/>
    <w:rsid w:val="00F64392"/>
    <w:rsid w:val="00F67B0A"/>
    <w:rsid w:val="00F70944"/>
    <w:rsid w:val="00F71C25"/>
    <w:rsid w:val="00F72094"/>
    <w:rsid w:val="00F755C1"/>
    <w:rsid w:val="00F77FB5"/>
    <w:rsid w:val="00F81395"/>
    <w:rsid w:val="00F8242E"/>
    <w:rsid w:val="00F84CAF"/>
    <w:rsid w:val="00F85A74"/>
    <w:rsid w:val="00F916DA"/>
    <w:rsid w:val="00F917D1"/>
    <w:rsid w:val="00F96344"/>
    <w:rsid w:val="00F9653B"/>
    <w:rsid w:val="00FA0420"/>
    <w:rsid w:val="00FA43A1"/>
    <w:rsid w:val="00FA44B0"/>
    <w:rsid w:val="00FA6ECD"/>
    <w:rsid w:val="00FB228D"/>
    <w:rsid w:val="00FB3A4F"/>
    <w:rsid w:val="00FB62CF"/>
    <w:rsid w:val="00FC2BEC"/>
    <w:rsid w:val="00FD398A"/>
    <w:rsid w:val="00FD3C3B"/>
    <w:rsid w:val="00FD4126"/>
    <w:rsid w:val="00FE06B4"/>
    <w:rsid w:val="00FE14F7"/>
    <w:rsid w:val="00FE3B64"/>
    <w:rsid w:val="00FE485E"/>
    <w:rsid w:val="00FE6B45"/>
    <w:rsid w:val="00FE7051"/>
    <w:rsid w:val="00FF13F1"/>
    <w:rsid w:val="00FF55F3"/>
    <w:rsid w:val="00FF5851"/>
    <w:rsid w:val="00FF610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unhideWhenUsed/>
    <w:rsid w:val="00406DA6"/>
    <w:rPr>
      <w:sz w:val="20"/>
      <w:szCs w:val="20"/>
    </w:rPr>
  </w:style>
  <w:style w:type="character" w:customStyle="1" w:styleId="CommentTextChar">
    <w:name w:val="Comment Text Char"/>
    <w:basedOn w:val="DefaultParagraphFont"/>
    <w:link w:val="CommentText"/>
    <w:uiPriority w:val="99"/>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C74B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unhideWhenUsed/>
    <w:rsid w:val="00406DA6"/>
    <w:rPr>
      <w:sz w:val="20"/>
      <w:szCs w:val="20"/>
    </w:rPr>
  </w:style>
  <w:style w:type="character" w:customStyle="1" w:styleId="CommentTextChar">
    <w:name w:val="Comment Text Char"/>
    <w:basedOn w:val="DefaultParagraphFont"/>
    <w:link w:val="CommentText"/>
    <w:uiPriority w:val="99"/>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C74B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93438">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994D-5609-4FE1-B641-B7D3CBC6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3868</Words>
  <Characters>20081</Characters>
  <Application>Microsoft Office Word</Application>
  <DocSecurity>0</DocSecurity>
  <Lines>427</Lines>
  <Paragraphs>144</Paragraphs>
  <ScaleCrop>false</ScaleCrop>
  <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57/17</dc:title>
  <dc:creator/>
  <cp:lastModifiedBy/>
  <cp:revision>1</cp:revision>
  <dcterms:created xsi:type="dcterms:W3CDTF">2018-01-17T17:37:00Z</dcterms:created>
  <dcterms:modified xsi:type="dcterms:W3CDTF">2018-01-17T17:37:00Z</dcterms:modified>
</cp:coreProperties>
</file>