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4C4041" w:rsidRDefault="00D306D1" w:rsidP="00627C9F">
      <w:pPr>
        <w:jc w:val="both"/>
        <w:rPr>
          <w:rFonts w:asciiTheme="majorHAnsi" w:hAnsiTheme="majorHAnsi" w:cs="Univers"/>
          <w:b/>
          <w:bCs/>
          <w:sz w:val="22"/>
          <w:szCs w:val="22"/>
          <w:lang w:val="es-ES"/>
        </w:rPr>
      </w:pPr>
      <w:r w:rsidRPr="004C404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1FC54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C404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4C4041" w:rsidRDefault="00040C3A" w:rsidP="00040C3A">
      <w:pPr>
        <w:tabs>
          <w:tab w:val="center" w:pos="5400"/>
        </w:tabs>
        <w:suppressAutoHyphens/>
        <w:jc w:val="both"/>
        <w:rPr>
          <w:rFonts w:asciiTheme="majorHAnsi" w:hAnsiTheme="majorHAnsi"/>
          <w:sz w:val="22"/>
          <w:szCs w:val="22"/>
          <w:lang w:val="es-ES"/>
        </w:rPr>
      </w:pPr>
    </w:p>
    <w:p w:rsidR="00040C3A" w:rsidRPr="004C4041" w:rsidRDefault="00040C3A" w:rsidP="00040C3A">
      <w:pPr>
        <w:tabs>
          <w:tab w:val="center" w:pos="5400"/>
        </w:tabs>
        <w:suppressAutoHyphens/>
        <w:jc w:val="both"/>
        <w:rPr>
          <w:rFonts w:asciiTheme="majorHAnsi" w:hAnsiTheme="majorHAnsi"/>
          <w:sz w:val="22"/>
          <w:szCs w:val="22"/>
          <w:lang w:val="es-ES"/>
        </w:rPr>
      </w:pPr>
    </w:p>
    <w:p w:rsidR="005128E4" w:rsidRPr="004C4041" w:rsidRDefault="005128E4" w:rsidP="00040C3A">
      <w:pPr>
        <w:tabs>
          <w:tab w:val="center" w:pos="5400"/>
        </w:tabs>
        <w:suppressAutoHyphens/>
        <w:rPr>
          <w:rFonts w:asciiTheme="majorHAnsi" w:hAnsiTheme="majorHAnsi"/>
          <w:sz w:val="22"/>
          <w:szCs w:val="22"/>
          <w:lang w:val="es-ES"/>
        </w:rPr>
      </w:pPr>
    </w:p>
    <w:p w:rsidR="005128E4" w:rsidRPr="004C4041" w:rsidRDefault="005128E4" w:rsidP="00040C3A">
      <w:pPr>
        <w:tabs>
          <w:tab w:val="center" w:pos="5400"/>
        </w:tabs>
        <w:suppressAutoHyphens/>
        <w:rPr>
          <w:rFonts w:asciiTheme="majorHAnsi" w:hAnsiTheme="majorHAnsi"/>
          <w:sz w:val="22"/>
          <w:szCs w:val="22"/>
          <w:lang w:val="es-ES"/>
        </w:rPr>
      </w:pPr>
    </w:p>
    <w:p w:rsidR="005128E4" w:rsidRPr="004C4041" w:rsidRDefault="005128E4" w:rsidP="00040C3A">
      <w:pPr>
        <w:tabs>
          <w:tab w:val="center" w:pos="5400"/>
        </w:tabs>
        <w:suppressAutoHyphens/>
        <w:rPr>
          <w:rFonts w:asciiTheme="majorHAnsi" w:hAnsiTheme="majorHAnsi"/>
          <w:sz w:val="22"/>
          <w:szCs w:val="22"/>
          <w:lang w:val="es-ES"/>
        </w:rPr>
      </w:pPr>
    </w:p>
    <w:p w:rsidR="00040C3A" w:rsidRPr="004C4041" w:rsidRDefault="00040C3A" w:rsidP="005128E4">
      <w:pPr>
        <w:tabs>
          <w:tab w:val="center" w:pos="5400"/>
        </w:tabs>
        <w:suppressAutoHyphens/>
        <w:jc w:val="center"/>
        <w:rPr>
          <w:rFonts w:asciiTheme="majorHAnsi" w:hAnsiTheme="majorHAnsi"/>
          <w:sz w:val="22"/>
          <w:szCs w:val="22"/>
          <w:lang w:val="es-ES"/>
        </w:rPr>
      </w:pPr>
    </w:p>
    <w:p w:rsidR="00040C3A" w:rsidRPr="004C4041" w:rsidRDefault="00040C3A" w:rsidP="005128E4">
      <w:pPr>
        <w:tabs>
          <w:tab w:val="center" w:pos="5400"/>
        </w:tabs>
        <w:suppressAutoHyphens/>
        <w:jc w:val="center"/>
        <w:rPr>
          <w:rFonts w:asciiTheme="majorHAnsi" w:hAnsiTheme="majorHAnsi"/>
          <w:sz w:val="22"/>
          <w:szCs w:val="22"/>
          <w:lang w:val="es-ES"/>
        </w:rPr>
      </w:pPr>
    </w:p>
    <w:p w:rsidR="005B52B0" w:rsidRPr="004C4041" w:rsidRDefault="005B52B0" w:rsidP="005128E4">
      <w:pPr>
        <w:tabs>
          <w:tab w:val="center" w:pos="5400"/>
        </w:tabs>
        <w:suppressAutoHyphens/>
        <w:jc w:val="center"/>
        <w:rPr>
          <w:rFonts w:asciiTheme="majorHAnsi" w:hAnsiTheme="majorHAnsi"/>
          <w:sz w:val="22"/>
          <w:szCs w:val="22"/>
          <w:lang w:val="es-ES"/>
        </w:rPr>
      </w:pPr>
    </w:p>
    <w:p w:rsidR="005B52B0" w:rsidRPr="004C4041" w:rsidRDefault="005B52B0" w:rsidP="005128E4">
      <w:pPr>
        <w:tabs>
          <w:tab w:val="center" w:pos="5400"/>
        </w:tabs>
        <w:suppressAutoHyphens/>
        <w:jc w:val="center"/>
        <w:rPr>
          <w:rFonts w:asciiTheme="majorHAnsi" w:hAnsiTheme="majorHAnsi"/>
          <w:sz w:val="22"/>
          <w:szCs w:val="22"/>
          <w:lang w:val="es-ES"/>
        </w:rPr>
      </w:pPr>
    </w:p>
    <w:p w:rsidR="005B52B0" w:rsidRPr="004C4041" w:rsidRDefault="005B52B0" w:rsidP="005128E4">
      <w:pPr>
        <w:tabs>
          <w:tab w:val="center" w:pos="5400"/>
        </w:tabs>
        <w:suppressAutoHyphens/>
        <w:jc w:val="center"/>
        <w:rPr>
          <w:rFonts w:asciiTheme="majorHAnsi" w:hAnsiTheme="majorHAnsi"/>
          <w:sz w:val="22"/>
          <w:szCs w:val="22"/>
          <w:lang w:val="es-ES"/>
        </w:rPr>
      </w:pPr>
    </w:p>
    <w:p w:rsidR="00040C3A" w:rsidRPr="004C4041" w:rsidRDefault="00040C3A" w:rsidP="00040C3A">
      <w:pPr>
        <w:tabs>
          <w:tab w:val="center" w:pos="5400"/>
        </w:tabs>
        <w:suppressAutoHyphens/>
        <w:jc w:val="center"/>
        <w:rPr>
          <w:rFonts w:asciiTheme="majorHAnsi" w:hAnsiTheme="majorHAnsi"/>
          <w:sz w:val="22"/>
          <w:szCs w:val="22"/>
          <w:lang w:val="es-ES"/>
        </w:rPr>
      </w:pPr>
    </w:p>
    <w:p w:rsidR="00040C3A" w:rsidRPr="004C4041" w:rsidRDefault="00040C3A" w:rsidP="00040C3A">
      <w:pPr>
        <w:tabs>
          <w:tab w:val="center" w:pos="5400"/>
        </w:tabs>
        <w:suppressAutoHyphens/>
        <w:jc w:val="center"/>
        <w:rPr>
          <w:rFonts w:asciiTheme="majorHAnsi" w:hAnsiTheme="majorHAnsi"/>
          <w:sz w:val="22"/>
          <w:szCs w:val="22"/>
          <w:lang w:val="es-ES"/>
        </w:rPr>
      </w:pPr>
    </w:p>
    <w:p w:rsidR="00040C3A" w:rsidRPr="004C4041" w:rsidRDefault="003D3BC2" w:rsidP="00040C3A">
      <w:pPr>
        <w:tabs>
          <w:tab w:val="center" w:pos="5400"/>
        </w:tabs>
        <w:suppressAutoHyphens/>
        <w:jc w:val="center"/>
        <w:rPr>
          <w:rFonts w:asciiTheme="majorHAnsi" w:hAnsiTheme="majorHAnsi"/>
          <w:sz w:val="22"/>
          <w:szCs w:val="22"/>
          <w:lang w:val="es-ES"/>
        </w:rPr>
      </w:pPr>
      <w:r w:rsidRPr="004C404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F1666">
                              <w:rPr>
                                <w:rFonts w:asciiTheme="majorHAnsi" w:hAnsiTheme="majorHAnsi" w:cs="Arial"/>
                                <w:b/>
                                <w:bCs/>
                                <w:color w:val="0D0D0D" w:themeColor="text1" w:themeTint="F2"/>
                                <w:sz w:val="36"/>
                                <w:szCs w:val="22"/>
                                <w:lang w:val="es-ES_tradnl"/>
                              </w:rPr>
                              <w:t xml:space="preserve"> 18</w:t>
                            </w:r>
                            <w:r w:rsidR="007B05C4">
                              <w:rPr>
                                <w:rFonts w:asciiTheme="majorHAnsi" w:hAnsiTheme="majorHAnsi" w:cs="Arial"/>
                                <w:b/>
                                <w:bCs/>
                                <w:color w:val="0D0D0D" w:themeColor="text1" w:themeTint="F2"/>
                                <w:sz w:val="36"/>
                                <w:szCs w:val="22"/>
                                <w:lang w:val="es-ES_tradnl"/>
                              </w:rPr>
                              <w:t>/1</w:t>
                            </w:r>
                            <w:r w:rsidR="009453B1">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2302F">
                              <w:rPr>
                                <w:rFonts w:asciiTheme="majorHAnsi" w:hAnsiTheme="majorHAnsi" w:cs="Arial"/>
                                <w:b/>
                                <w:color w:val="0D0D0D" w:themeColor="text1" w:themeTint="F2"/>
                                <w:sz w:val="36"/>
                                <w:szCs w:val="22"/>
                                <w:lang w:val="es-ES_tradnl"/>
                              </w:rPr>
                              <w:t>267-07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FD3D55" w:rsidRDefault="00B2302F" w:rsidP="00997BC5">
                            <w:pPr>
                              <w:spacing w:line="276" w:lineRule="auto"/>
                              <w:rPr>
                                <w:rFonts w:asciiTheme="majorHAnsi" w:hAnsiTheme="majorHAnsi" w:cs="Arial"/>
                                <w:color w:val="0D0D0D" w:themeColor="text1" w:themeTint="F2"/>
                                <w:szCs w:val="22"/>
                                <w:lang w:val="es-ES"/>
                              </w:rPr>
                            </w:pPr>
                            <w:r w:rsidRPr="00FD3D55">
                              <w:rPr>
                                <w:rFonts w:asciiTheme="majorHAnsi" w:hAnsiTheme="majorHAnsi" w:cs="Arial"/>
                                <w:color w:val="0D0D0D" w:themeColor="text1" w:themeTint="F2"/>
                                <w:szCs w:val="22"/>
                                <w:lang w:val="es-ES"/>
                              </w:rPr>
                              <w:t>ANA LUISA ONTIVEROS LÓPEZ</w:t>
                            </w:r>
                          </w:p>
                          <w:bookmarkEnd w:id="1"/>
                          <w:p w:rsidR="005B52B0" w:rsidRPr="00FD3D55" w:rsidRDefault="00B2302F" w:rsidP="00997BC5">
                            <w:pPr>
                              <w:spacing w:line="276" w:lineRule="auto"/>
                              <w:rPr>
                                <w:rFonts w:asciiTheme="majorHAnsi" w:hAnsiTheme="majorHAnsi" w:cs="Arial"/>
                                <w:color w:val="0D0D0D" w:themeColor="text1" w:themeTint="F2"/>
                                <w:szCs w:val="22"/>
                                <w:lang w:val="es-ES"/>
                              </w:rPr>
                            </w:pPr>
                            <w:r w:rsidRPr="00FD3D55">
                              <w:rPr>
                                <w:rFonts w:asciiTheme="majorHAnsi" w:hAnsiTheme="majorHAnsi" w:cs="Arial"/>
                                <w:color w:val="0D0D0D" w:themeColor="text1" w:themeTint="F2"/>
                                <w:szCs w:val="22"/>
                                <w:lang w:val="es-ES"/>
                              </w:rPr>
                              <w:t>MÉXICO</w:t>
                            </w:r>
                          </w:p>
                          <w:p w:rsidR="005B52B0" w:rsidRPr="00FD3D55" w:rsidRDefault="005B52B0"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F1666">
                        <w:rPr>
                          <w:rFonts w:asciiTheme="majorHAnsi" w:hAnsiTheme="majorHAnsi" w:cs="Arial"/>
                          <w:b/>
                          <w:bCs/>
                          <w:color w:val="0D0D0D" w:themeColor="text1" w:themeTint="F2"/>
                          <w:sz w:val="36"/>
                          <w:szCs w:val="22"/>
                          <w:lang w:val="es-ES_tradnl"/>
                        </w:rPr>
                        <w:t xml:space="preserve"> 18</w:t>
                      </w:r>
                      <w:r w:rsidR="007B05C4">
                        <w:rPr>
                          <w:rFonts w:asciiTheme="majorHAnsi" w:hAnsiTheme="majorHAnsi" w:cs="Arial"/>
                          <w:b/>
                          <w:bCs/>
                          <w:color w:val="0D0D0D" w:themeColor="text1" w:themeTint="F2"/>
                          <w:sz w:val="36"/>
                          <w:szCs w:val="22"/>
                          <w:lang w:val="es-ES_tradnl"/>
                        </w:rPr>
                        <w:t>/1</w:t>
                      </w:r>
                      <w:r w:rsidR="009453B1">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2302F">
                        <w:rPr>
                          <w:rFonts w:asciiTheme="majorHAnsi" w:hAnsiTheme="majorHAnsi" w:cs="Arial"/>
                          <w:b/>
                          <w:color w:val="0D0D0D" w:themeColor="text1" w:themeTint="F2"/>
                          <w:sz w:val="36"/>
                          <w:szCs w:val="22"/>
                          <w:lang w:val="es-ES_tradnl"/>
                        </w:rPr>
                        <w:t>267-07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FD3D55" w:rsidRDefault="00B2302F" w:rsidP="00997BC5">
                      <w:pPr>
                        <w:spacing w:line="276" w:lineRule="auto"/>
                        <w:rPr>
                          <w:rFonts w:asciiTheme="majorHAnsi" w:hAnsiTheme="majorHAnsi" w:cs="Arial"/>
                          <w:color w:val="0D0D0D" w:themeColor="text1" w:themeTint="F2"/>
                          <w:szCs w:val="22"/>
                          <w:lang w:val="es-ES"/>
                        </w:rPr>
                      </w:pPr>
                      <w:r w:rsidRPr="00FD3D55">
                        <w:rPr>
                          <w:rFonts w:asciiTheme="majorHAnsi" w:hAnsiTheme="majorHAnsi" w:cs="Arial"/>
                          <w:color w:val="0D0D0D" w:themeColor="text1" w:themeTint="F2"/>
                          <w:szCs w:val="22"/>
                          <w:lang w:val="es-ES"/>
                        </w:rPr>
                        <w:t>ANA LUISA ONTIVEROS LÓPEZ</w:t>
                      </w:r>
                    </w:p>
                    <w:bookmarkEnd w:id="1"/>
                    <w:p w:rsidR="005B52B0" w:rsidRPr="00FD3D55" w:rsidRDefault="00B2302F" w:rsidP="00997BC5">
                      <w:pPr>
                        <w:spacing w:line="276" w:lineRule="auto"/>
                        <w:rPr>
                          <w:rFonts w:asciiTheme="majorHAnsi" w:hAnsiTheme="majorHAnsi" w:cs="Arial"/>
                          <w:color w:val="0D0D0D" w:themeColor="text1" w:themeTint="F2"/>
                          <w:szCs w:val="22"/>
                          <w:lang w:val="es-ES"/>
                        </w:rPr>
                      </w:pPr>
                      <w:r w:rsidRPr="00FD3D55">
                        <w:rPr>
                          <w:rFonts w:asciiTheme="majorHAnsi" w:hAnsiTheme="majorHAnsi" w:cs="Arial"/>
                          <w:color w:val="0D0D0D" w:themeColor="text1" w:themeTint="F2"/>
                          <w:szCs w:val="22"/>
                          <w:lang w:val="es-ES"/>
                        </w:rPr>
                        <w:t>MÉXICO</w:t>
                      </w:r>
                    </w:p>
                    <w:p w:rsidR="005B52B0" w:rsidRPr="00FD3D55" w:rsidRDefault="005B52B0" w:rsidP="007A5817">
                      <w:pPr>
                        <w:rPr>
                          <w:color w:val="0D0D0D" w:themeColor="text1" w:themeTint="F2"/>
                          <w:lang w:val="es-ES"/>
                        </w:rPr>
                      </w:pPr>
                    </w:p>
                  </w:txbxContent>
                </v:textbox>
              </v:shape>
            </w:pict>
          </mc:Fallback>
        </mc:AlternateContent>
      </w:r>
      <w:r w:rsidR="004E2649" w:rsidRPr="004C404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0F166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0F166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19</w:t>
                            </w:r>
                          </w:p>
                          <w:p w:rsidR="00627C9F" w:rsidRPr="004E2649" w:rsidRDefault="000F166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27 enero</w:t>
                            </w:r>
                            <w:r w:rsidR="00627C9F" w:rsidRPr="004E2649">
                              <w:rPr>
                                <w:rFonts w:asciiTheme="minorHAnsi" w:hAnsiTheme="minorHAnsi"/>
                                <w:color w:val="FFFFFF" w:themeColor="background1"/>
                                <w:sz w:val="22"/>
                              </w:rPr>
                              <w:t xml:space="preserve"> 201</w:t>
                            </w:r>
                            <w:r w:rsidR="009453B1">
                              <w:rPr>
                                <w:rFonts w:asciiTheme="minorHAnsi" w:hAnsiTheme="minorHAnsi"/>
                                <w:color w:val="FFFFFF" w:themeColor="background1"/>
                                <w:sz w:val="22"/>
                              </w:rPr>
                              <w:t>7</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0F166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0F166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19</w:t>
                      </w:r>
                    </w:p>
                    <w:p w:rsidR="00627C9F" w:rsidRPr="004E2649" w:rsidRDefault="000F166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27 </w:t>
                      </w:r>
                      <w:proofErr w:type="spellStart"/>
                      <w:r>
                        <w:rPr>
                          <w:rFonts w:asciiTheme="minorHAnsi" w:hAnsiTheme="minorHAnsi"/>
                          <w:color w:val="FFFFFF" w:themeColor="background1"/>
                          <w:sz w:val="22"/>
                        </w:rPr>
                        <w:t>enero</w:t>
                      </w:r>
                      <w:proofErr w:type="spellEnd"/>
                      <w:r w:rsidR="00627C9F" w:rsidRPr="004E2649">
                        <w:rPr>
                          <w:rFonts w:asciiTheme="minorHAnsi" w:hAnsiTheme="minorHAnsi"/>
                          <w:color w:val="FFFFFF" w:themeColor="background1"/>
                          <w:sz w:val="22"/>
                        </w:rPr>
                        <w:t xml:space="preserve"> 201</w:t>
                      </w:r>
                      <w:r w:rsidR="009453B1">
                        <w:rPr>
                          <w:rFonts w:asciiTheme="minorHAnsi" w:hAnsiTheme="minorHAnsi"/>
                          <w:color w:val="FFFFFF" w:themeColor="background1"/>
                          <w:sz w:val="22"/>
                        </w:rPr>
                        <w:t>7</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4C4041" w:rsidRDefault="00040C3A" w:rsidP="00040C3A">
      <w:pPr>
        <w:tabs>
          <w:tab w:val="center" w:pos="5400"/>
        </w:tabs>
        <w:suppressAutoHyphens/>
        <w:jc w:val="center"/>
        <w:rPr>
          <w:rFonts w:asciiTheme="majorHAnsi" w:hAnsiTheme="majorHAnsi"/>
          <w:sz w:val="22"/>
          <w:szCs w:val="22"/>
          <w:lang w:val="es-ES"/>
        </w:rPr>
      </w:pPr>
    </w:p>
    <w:p w:rsidR="00040C3A" w:rsidRPr="004C4041" w:rsidRDefault="00040C3A" w:rsidP="00040C3A">
      <w:pPr>
        <w:tabs>
          <w:tab w:val="center" w:pos="5400"/>
        </w:tabs>
        <w:suppressAutoHyphens/>
        <w:jc w:val="center"/>
        <w:rPr>
          <w:rFonts w:asciiTheme="majorHAnsi" w:hAnsiTheme="majorHAnsi"/>
          <w:sz w:val="22"/>
          <w:szCs w:val="22"/>
          <w:lang w:val="es-ES"/>
        </w:rPr>
      </w:pPr>
    </w:p>
    <w:p w:rsidR="00040C3A" w:rsidRPr="004C4041" w:rsidRDefault="00040C3A" w:rsidP="00040C3A">
      <w:pPr>
        <w:tabs>
          <w:tab w:val="center" w:pos="5400"/>
        </w:tabs>
        <w:suppressAutoHyphens/>
        <w:jc w:val="center"/>
        <w:rPr>
          <w:rFonts w:asciiTheme="majorHAnsi" w:hAnsiTheme="majorHAnsi" w:cs="Arial"/>
          <w:sz w:val="22"/>
          <w:szCs w:val="22"/>
          <w:lang w:val="es-ES"/>
        </w:rPr>
      </w:pPr>
    </w:p>
    <w:p w:rsidR="00040C3A" w:rsidRPr="004C4041" w:rsidRDefault="00040C3A" w:rsidP="00040C3A">
      <w:pPr>
        <w:tabs>
          <w:tab w:val="center" w:pos="5400"/>
        </w:tabs>
        <w:suppressAutoHyphens/>
        <w:jc w:val="center"/>
        <w:rPr>
          <w:rFonts w:asciiTheme="majorHAnsi" w:hAnsiTheme="majorHAnsi"/>
          <w:sz w:val="22"/>
          <w:szCs w:val="22"/>
          <w:lang w:val="es-ES"/>
        </w:rPr>
      </w:pPr>
    </w:p>
    <w:p w:rsidR="00040C3A" w:rsidRPr="004C4041" w:rsidRDefault="00040C3A" w:rsidP="00040C3A">
      <w:pPr>
        <w:tabs>
          <w:tab w:val="center" w:pos="5400"/>
        </w:tabs>
        <w:suppressAutoHyphens/>
        <w:jc w:val="center"/>
        <w:rPr>
          <w:rFonts w:asciiTheme="majorHAnsi" w:hAnsiTheme="majorHAnsi"/>
          <w:sz w:val="22"/>
          <w:szCs w:val="22"/>
          <w:lang w:val="es-ES"/>
        </w:rPr>
      </w:pPr>
    </w:p>
    <w:p w:rsidR="00040C3A" w:rsidRPr="004C4041" w:rsidRDefault="00040C3A" w:rsidP="00040C3A">
      <w:pPr>
        <w:tabs>
          <w:tab w:val="center" w:pos="5400"/>
        </w:tabs>
        <w:suppressAutoHyphens/>
        <w:jc w:val="center"/>
        <w:rPr>
          <w:rFonts w:asciiTheme="majorHAnsi" w:hAnsiTheme="majorHAnsi"/>
          <w:sz w:val="22"/>
          <w:szCs w:val="22"/>
          <w:lang w:val="es-ES"/>
        </w:rPr>
      </w:pPr>
    </w:p>
    <w:p w:rsidR="00040C3A" w:rsidRPr="004C4041" w:rsidRDefault="00040C3A" w:rsidP="00040C3A">
      <w:pPr>
        <w:tabs>
          <w:tab w:val="center" w:pos="5400"/>
        </w:tabs>
        <w:suppressAutoHyphens/>
        <w:jc w:val="center"/>
        <w:rPr>
          <w:rFonts w:asciiTheme="majorHAnsi" w:hAnsiTheme="majorHAnsi"/>
          <w:sz w:val="22"/>
          <w:szCs w:val="22"/>
          <w:lang w:val="es-ES"/>
        </w:rPr>
      </w:pPr>
    </w:p>
    <w:p w:rsidR="005128E4" w:rsidRPr="004C4041" w:rsidRDefault="005128E4" w:rsidP="00040C3A">
      <w:pPr>
        <w:tabs>
          <w:tab w:val="center" w:pos="5400"/>
        </w:tabs>
        <w:suppressAutoHyphens/>
        <w:jc w:val="center"/>
        <w:rPr>
          <w:rFonts w:asciiTheme="majorHAnsi" w:hAnsiTheme="majorHAnsi"/>
          <w:sz w:val="22"/>
          <w:szCs w:val="22"/>
          <w:lang w:val="es-ES"/>
        </w:rPr>
      </w:pPr>
    </w:p>
    <w:p w:rsidR="00040C3A" w:rsidRPr="004C4041" w:rsidRDefault="00040C3A" w:rsidP="00040C3A">
      <w:pPr>
        <w:tabs>
          <w:tab w:val="center" w:pos="5400"/>
        </w:tabs>
        <w:suppressAutoHyphens/>
        <w:jc w:val="center"/>
        <w:rPr>
          <w:rFonts w:asciiTheme="majorHAnsi" w:hAnsiTheme="majorHAnsi"/>
          <w:sz w:val="22"/>
          <w:szCs w:val="22"/>
          <w:lang w:val="es-ES"/>
        </w:rPr>
      </w:pPr>
    </w:p>
    <w:p w:rsidR="005128E4" w:rsidRPr="004C4041" w:rsidRDefault="005128E4" w:rsidP="00040C3A">
      <w:pPr>
        <w:tabs>
          <w:tab w:val="center" w:pos="5400"/>
        </w:tabs>
        <w:suppressAutoHyphens/>
        <w:jc w:val="center"/>
        <w:rPr>
          <w:rFonts w:asciiTheme="majorHAnsi" w:hAnsiTheme="majorHAnsi"/>
          <w:sz w:val="22"/>
          <w:szCs w:val="22"/>
          <w:lang w:val="es-ES"/>
        </w:rPr>
      </w:pPr>
    </w:p>
    <w:p w:rsidR="005128E4" w:rsidRPr="004C4041" w:rsidRDefault="005128E4" w:rsidP="00040C3A">
      <w:pPr>
        <w:tabs>
          <w:tab w:val="center" w:pos="5400"/>
        </w:tabs>
        <w:suppressAutoHyphens/>
        <w:jc w:val="center"/>
        <w:rPr>
          <w:rFonts w:asciiTheme="majorHAnsi" w:hAnsiTheme="majorHAnsi"/>
          <w:sz w:val="22"/>
          <w:szCs w:val="22"/>
          <w:lang w:val="es-ES"/>
        </w:rPr>
      </w:pPr>
    </w:p>
    <w:p w:rsidR="005128E4" w:rsidRPr="004C4041" w:rsidRDefault="005128E4" w:rsidP="00040C3A">
      <w:pPr>
        <w:tabs>
          <w:tab w:val="center" w:pos="5400"/>
        </w:tabs>
        <w:suppressAutoHyphens/>
        <w:jc w:val="center"/>
        <w:rPr>
          <w:rFonts w:asciiTheme="majorHAnsi" w:hAnsiTheme="majorHAnsi"/>
          <w:sz w:val="22"/>
          <w:szCs w:val="22"/>
          <w:lang w:val="es-ES"/>
        </w:rPr>
      </w:pPr>
    </w:p>
    <w:p w:rsidR="00040C3A" w:rsidRPr="004C4041" w:rsidRDefault="00040C3A" w:rsidP="00040C3A">
      <w:pPr>
        <w:tabs>
          <w:tab w:val="center" w:pos="5400"/>
        </w:tabs>
        <w:suppressAutoHyphens/>
        <w:jc w:val="center"/>
        <w:rPr>
          <w:rFonts w:asciiTheme="majorHAnsi" w:hAnsiTheme="majorHAnsi"/>
          <w:sz w:val="22"/>
          <w:szCs w:val="22"/>
          <w:lang w:val="es-ES"/>
        </w:rPr>
      </w:pPr>
    </w:p>
    <w:p w:rsidR="00040C3A" w:rsidRPr="004C4041" w:rsidRDefault="00040C3A" w:rsidP="00040C3A">
      <w:pPr>
        <w:tabs>
          <w:tab w:val="center" w:pos="5400"/>
        </w:tabs>
        <w:suppressAutoHyphens/>
        <w:jc w:val="center"/>
        <w:rPr>
          <w:rFonts w:asciiTheme="majorHAnsi" w:hAnsiTheme="majorHAnsi"/>
          <w:sz w:val="22"/>
          <w:szCs w:val="22"/>
          <w:lang w:val="es-ES"/>
        </w:rPr>
      </w:pPr>
    </w:p>
    <w:p w:rsidR="00A50FCF" w:rsidRPr="004C4041" w:rsidRDefault="00A50FCF" w:rsidP="00040C3A">
      <w:pPr>
        <w:tabs>
          <w:tab w:val="center" w:pos="5400"/>
        </w:tabs>
        <w:suppressAutoHyphens/>
        <w:jc w:val="center"/>
        <w:rPr>
          <w:rFonts w:asciiTheme="majorHAnsi" w:hAnsiTheme="majorHAnsi"/>
          <w:sz w:val="18"/>
          <w:szCs w:val="22"/>
          <w:lang w:val="es-ES"/>
        </w:rPr>
      </w:pPr>
    </w:p>
    <w:p w:rsidR="00A50FCF" w:rsidRPr="004C4041" w:rsidRDefault="00A50FCF" w:rsidP="00040C3A">
      <w:pPr>
        <w:tabs>
          <w:tab w:val="center" w:pos="5400"/>
        </w:tabs>
        <w:suppressAutoHyphens/>
        <w:jc w:val="center"/>
        <w:rPr>
          <w:rFonts w:asciiTheme="majorHAnsi" w:hAnsiTheme="majorHAnsi"/>
          <w:sz w:val="18"/>
          <w:szCs w:val="22"/>
          <w:lang w:val="es-ES"/>
        </w:rPr>
      </w:pPr>
    </w:p>
    <w:p w:rsidR="00A50FCF" w:rsidRPr="004C4041" w:rsidRDefault="00A50FCF" w:rsidP="00040C3A">
      <w:pPr>
        <w:tabs>
          <w:tab w:val="center" w:pos="5400"/>
        </w:tabs>
        <w:suppressAutoHyphens/>
        <w:jc w:val="center"/>
        <w:rPr>
          <w:rFonts w:asciiTheme="majorHAnsi" w:hAnsiTheme="majorHAnsi"/>
          <w:sz w:val="18"/>
          <w:szCs w:val="22"/>
          <w:lang w:val="es-ES"/>
        </w:rPr>
      </w:pPr>
    </w:p>
    <w:p w:rsidR="00A50FCF" w:rsidRPr="004C4041" w:rsidRDefault="00A50FCF" w:rsidP="00040C3A">
      <w:pPr>
        <w:tabs>
          <w:tab w:val="center" w:pos="5400"/>
        </w:tabs>
        <w:suppressAutoHyphens/>
        <w:jc w:val="center"/>
        <w:rPr>
          <w:rFonts w:asciiTheme="majorHAnsi" w:hAnsiTheme="majorHAnsi"/>
          <w:sz w:val="18"/>
          <w:szCs w:val="22"/>
          <w:lang w:val="es-ES"/>
        </w:rPr>
      </w:pPr>
    </w:p>
    <w:p w:rsidR="00A50FCF" w:rsidRPr="004C4041" w:rsidRDefault="00A50FCF" w:rsidP="00040C3A">
      <w:pPr>
        <w:tabs>
          <w:tab w:val="center" w:pos="5400"/>
        </w:tabs>
        <w:suppressAutoHyphens/>
        <w:jc w:val="center"/>
        <w:rPr>
          <w:rFonts w:asciiTheme="majorHAnsi" w:hAnsiTheme="majorHAnsi"/>
          <w:sz w:val="18"/>
          <w:szCs w:val="22"/>
          <w:lang w:val="es-ES"/>
        </w:rPr>
      </w:pPr>
    </w:p>
    <w:p w:rsidR="00A50FCF" w:rsidRPr="004C4041" w:rsidRDefault="00A50FCF" w:rsidP="00040C3A">
      <w:pPr>
        <w:tabs>
          <w:tab w:val="center" w:pos="5400"/>
        </w:tabs>
        <w:suppressAutoHyphens/>
        <w:jc w:val="center"/>
        <w:rPr>
          <w:rFonts w:asciiTheme="majorHAnsi" w:hAnsiTheme="majorHAnsi"/>
          <w:sz w:val="18"/>
          <w:szCs w:val="22"/>
          <w:lang w:val="es-ES"/>
        </w:rPr>
      </w:pPr>
    </w:p>
    <w:p w:rsidR="00A50FCF" w:rsidRPr="004C4041" w:rsidRDefault="00A50FCF" w:rsidP="00040C3A">
      <w:pPr>
        <w:tabs>
          <w:tab w:val="center" w:pos="5400"/>
        </w:tabs>
        <w:suppressAutoHyphens/>
        <w:jc w:val="center"/>
        <w:rPr>
          <w:rFonts w:asciiTheme="majorHAnsi" w:hAnsiTheme="majorHAnsi"/>
          <w:sz w:val="18"/>
          <w:szCs w:val="22"/>
          <w:lang w:val="es-ES"/>
        </w:rPr>
      </w:pPr>
    </w:p>
    <w:p w:rsidR="00A50FCF" w:rsidRPr="004C4041" w:rsidRDefault="00A50FCF" w:rsidP="00040C3A">
      <w:pPr>
        <w:tabs>
          <w:tab w:val="center" w:pos="5400"/>
        </w:tabs>
        <w:suppressAutoHyphens/>
        <w:jc w:val="center"/>
        <w:rPr>
          <w:rFonts w:asciiTheme="majorHAnsi" w:hAnsiTheme="majorHAnsi"/>
          <w:sz w:val="18"/>
          <w:szCs w:val="22"/>
          <w:lang w:val="es-ES"/>
        </w:rPr>
      </w:pPr>
    </w:p>
    <w:p w:rsidR="00A50FCF" w:rsidRPr="004C4041" w:rsidRDefault="00A50FCF" w:rsidP="00040C3A">
      <w:pPr>
        <w:tabs>
          <w:tab w:val="center" w:pos="5400"/>
        </w:tabs>
        <w:suppressAutoHyphens/>
        <w:jc w:val="center"/>
        <w:rPr>
          <w:rFonts w:asciiTheme="majorHAnsi" w:hAnsiTheme="majorHAnsi"/>
          <w:sz w:val="18"/>
          <w:szCs w:val="22"/>
          <w:lang w:val="es-ES"/>
        </w:rPr>
      </w:pPr>
    </w:p>
    <w:p w:rsidR="00A50FCF" w:rsidRPr="004C4041" w:rsidRDefault="00A50FCF" w:rsidP="00040C3A">
      <w:pPr>
        <w:tabs>
          <w:tab w:val="center" w:pos="5400"/>
        </w:tabs>
        <w:suppressAutoHyphens/>
        <w:jc w:val="center"/>
        <w:rPr>
          <w:rFonts w:asciiTheme="majorHAnsi" w:hAnsiTheme="majorHAnsi"/>
          <w:sz w:val="18"/>
          <w:szCs w:val="22"/>
          <w:lang w:val="es-ES"/>
        </w:rPr>
      </w:pPr>
    </w:p>
    <w:p w:rsidR="00A50FCF" w:rsidRPr="004C4041" w:rsidRDefault="00A50FCF" w:rsidP="00040C3A">
      <w:pPr>
        <w:tabs>
          <w:tab w:val="center" w:pos="5400"/>
        </w:tabs>
        <w:suppressAutoHyphens/>
        <w:jc w:val="center"/>
        <w:rPr>
          <w:rFonts w:asciiTheme="majorHAnsi" w:hAnsiTheme="majorHAnsi"/>
          <w:sz w:val="18"/>
          <w:szCs w:val="22"/>
          <w:lang w:val="es-ES"/>
        </w:rPr>
      </w:pPr>
    </w:p>
    <w:p w:rsidR="00A50FCF" w:rsidRPr="004C4041" w:rsidRDefault="00A50FCF" w:rsidP="00040C3A">
      <w:pPr>
        <w:tabs>
          <w:tab w:val="center" w:pos="5400"/>
        </w:tabs>
        <w:suppressAutoHyphens/>
        <w:jc w:val="center"/>
        <w:rPr>
          <w:rFonts w:asciiTheme="majorHAnsi" w:hAnsiTheme="majorHAnsi"/>
          <w:sz w:val="18"/>
          <w:szCs w:val="22"/>
          <w:lang w:val="es-ES"/>
        </w:rPr>
      </w:pPr>
    </w:p>
    <w:p w:rsidR="00A50FCF" w:rsidRPr="004C4041" w:rsidRDefault="00A50FCF" w:rsidP="00040C3A">
      <w:pPr>
        <w:tabs>
          <w:tab w:val="center" w:pos="5400"/>
        </w:tabs>
        <w:suppressAutoHyphens/>
        <w:jc w:val="center"/>
        <w:rPr>
          <w:rFonts w:asciiTheme="majorHAnsi" w:hAnsiTheme="majorHAnsi"/>
          <w:sz w:val="18"/>
          <w:szCs w:val="22"/>
          <w:lang w:val="es-ES"/>
        </w:rPr>
      </w:pPr>
    </w:p>
    <w:p w:rsidR="00A50FCF" w:rsidRPr="004C4041" w:rsidRDefault="00A50FCF" w:rsidP="00040C3A">
      <w:pPr>
        <w:tabs>
          <w:tab w:val="center" w:pos="5400"/>
        </w:tabs>
        <w:suppressAutoHyphens/>
        <w:jc w:val="center"/>
        <w:rPr>
          <w:rFonts w:asciiTheme="majorHAnsi" w:hAnsiTheme="majorHAnsi"/>
          <w:sz w:val="18"/>
          <w:szCs w:val="22"/>
          <w:lang w:val="es-ES"/>
        </w:rPr>
      </w:pPr>
    </w:p>
    <w:p w:rsidR="00A50FCF" w:rsidRPr="004C4041" w:rsidRDefault="0090270B" w:rsidP="00040C3A">
      <w:pPr>
        <w:tabs>
          <w:tab w:val="center" w:pos="5400"/>
        </w:tabs>
        <w:suppressAutoHyphens/>
        <w:jc w:val="center"/>
        <w:rPr>
          <w:rFonts w:asciiTheme="majorHAnsi" w:hAnsiTheme="majorHAnsi"/>
          <w:sz w:val="18"/>
          <w:szCs w:val="22"/>
          <w:lang w:val="es-ES"/>
        </w:rPr>
      </w:pPr>
      <w:r w:rsidRPr="004C404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7C3929">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el </w:t>
                            </w:r>
                            <w:r w:rsidR="003F4E15">
                              <w:rPr>
                                <w:rFonts w:asciiTheme="majorHAnsi" w:hAnsiTheme="majorHAnsi"/>
                                <w:color w:val="0D0D0D" w:themeColor="text1" w:themeTint="F2"/>
                                <w:sz w:val="18"/>
                                <w:szCs w:val="22"/>
                                <w:lang w:val="es-ES"/>
                              </w:rPr>
                              <w:t xml:space="preserve">27 de enero </w:t>
                            </w:r>
                            <w:r w:rsidRPr="00890650">
                              <w:rPr>
                                <w:rFonts w:asciiTheme="majorHAnsi" w:hAnsiTheme="majorHAnsi"/>
                                <w:color w:val="0D0D0D" w:themeColor="text1" w:themeTint="F2"/>
                                <w:sz w:val="18"/>
                                <w:szCs w:val="22"/>
                                <w:lang w:val="es-ES"/>
                              </w:rPr>
                              <w:t>de 201</w:t>
                            </w:r>
                            <w:r w:rsidR="009453B1">
                              <w:rPr>
                                <w:rFonts w:asciiTheme="majorHAnsi" w:hAnsiTheme="majorHAnsi"/>
                                <w:color w:val="0D0D0D" w:themeColor="text1" w:themeTint="F2"/>
                                <w:sz w:val="18"/>
                                <w:szCs w:val="22"/>
                                <w:lang w:val="es-ES"/>
                              </w:rPr>
                              <w:t>7</w:t>
                            </w:r>
                            <w:r w:rsidR="0072045C">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7C3929">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el </w:t>
                      </w:r>
                      <w:r w:rsidR="003F4E15">
                        <w:rPr>
                          <w:rFonts w:asciiTheme="majorHAnsi" w:hAnsiTheme="majorHAnsi"/>
                          <w:color w:val="0D0D0D" w:themeColor="text1" w:themeTint="F2"/>
                          <w:sz w:val="18"/>
                          <w:szCs w:val="22"/>
                          <w:lang w:val="es-ES"/>
                        </w:rPr>
                        <w:t xml:space="preserve">27 de enero </w:t>
                      </w:r>
                      <w:r w:rsidRPr="00890650">
                        <w:rPr>
                          <w:rFonts w:asciiTheme="majorHAnsi" w:hAnsiTheme="majorHAnsi"/>
                          <w:color w:val="0D0D0D" w:themeColor="text1" w:themeTint="F2"/>
                          <w:sz w:val="18"/>
                          <w:szCs w:val="22"/>
                          <w:lang w:val="es-ES"/>
                        </w:rPr>
                        <w:t>de 201</w:t>
                      </w:r>
                      <w:r w:rsidR="009453B1">
                        <w:rPr>
                          <w:rFonts w:asciiTheme="majorHAnsi" w:hAnsiTheme="majorHAnsi"/>
                          <w:color w:val="0D0D0D" w:themeColor="text1" w:themeTint="F2"/>
                          <w:sz w:val="18"/>
                          <w:szCs w:val="22"/>
                          <w:lang w:val="es-ES"/>
                        </w:rPr>
                        <w:t>7</w:t>
                      </w:r>
                      <w:r w:rsidR="0072045C">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4C4041" w:rsidRDefault="00A50FCF" w:rsidP="00040C3A">
      <w:pPr>
        <w:tabs>
          <w:tab w:val="center" w:pos="5400"/>
        </w:tabs>
        <w:suppressAutoHyphens/>
        <w:jc w:val="center"/>
        <w:rPr>
          <w:rFonts w:asciiTheme="majorHAnsi" w:hAnsiTheme="majorHAnsi"/>
          <w:sz w:val="18"/>
          <w:szCs w:val="22"/>
          <w:lang w:val="es-ES"/>
        </w:rPr>
      </w:pPr>
    </w:p>
    <w:p w:rsidR="00A50FCF" w:rsidRPr="004C4041" w:rsidRDefault="00A50FCF" w:rsidP="00040C3A">
      <w:pPr>
        <w:tabs>
          <w:tab w:val="center" w:pos="5400"/>
        </w:tabs>
        <w:suppressAutoHyphens/>
        <w:jc w:val="center"/>
        <w:rPr>
          <w:rFonts w:asciiTheme="majorHAnsi" w:hAnsiTheme="majorHAnsi"/>
          <w:sz w:val="18"/>
          <w:szCs w:val="22"/>
          <w:lang w:val="es-ES"/>
        </w:rPr>
      </w:pPr>
    </w:p>
    <w:p w:rsidR="00A50FCF" w:rsidRPr="004C4041" w:rsidRDefault="00A50FCF" w:rsidP="00040C3A">
      <w:pPr>
        <w:tabs>
          <w:tab w:val="center" w:pos="5400"/>
        </w:tabs>
        <w:suppressAutoHyphens/>
        <w:jc w:val="center"/>
        <w:rPr>
          <w:rFonts w:asciiTheme="majorHAnsi" w:hAnsiTheme="majorHAnsi"/>
          <w:sz w:val="18"/>
          <w:szCs w:val="22"/>
          <w:lang w:val="es-ES"/>
        </w:rPr>
      </w:pPr>
    </w:p>
    <w:p w:rsidR="00A50FCF" w:rsidRPr="004C4041" w:rsidRDefault="00A50FCF" w:rsidP="00040C3A">
      <w:pPr>
        <w:tabs>
          <w:tab w:val="center" w:pos="5400"/>
        </w:tabs>
        <w:suppressAutoHyphens/>
        <w:jc w:val="center"/>
        <w:rPr>
          <w:rFonts w:asciiTheme="majorHAnsi" w:hAnsiTheme="majorHAnsi"/>
          <w:sz w:val="18"/>
          <w:szCs w:val="22"/>
          <w:lang w:val="es-ES"/>
        </w:rPr>
      </w:pPr>
    </w:p>
    <w:p w:rsidR="00A50FCF" w:rsidRPr="004C4041" w:rsidRDefault="0090270B" w:rsidP="00040C3A">
      <w:pPr>
        <w:tabs>
          <w:tab w:val="center" w:pos="5400"/>
        </w:tabs>
        <w:suppressAutoHyphens/>
        <w:jc w:val="center"/>
        <w:rPr>
          <w:rFonts w:asciiTheme="majorHAnsi" w:hAnsiTheme="majorHAnsi"/>
          <w:sz w:val="18"/>
          <w:szCs w:val="22"/>
          <w:lang w:val="es-ES"/>
        </w:rPr>
      </w:pPr>
      <w:r w:rsidRPr="004C404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4E15" w:rsidRPr="007B05C4" w:rsidRDefault="00113F73" w:rsidP="007C3929">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F4E15">
                              <w:rPr>
                                <w:rFonts w:asciiTheme="majorHAnsi" w:hAnsiTheme="majorHAnsi"/>
                                <w:color w:val="595959" w:themeColor="text1" w:themeTint="A6"/>
                                <w:sz w:val="18"/>
                                <w:szCs w:val="18"/>
                                <w:lang w:val="pt-BR"/>
                              </w:rPr>
                              <w:t>18</w:t>
                            </w:r>
                            <w:r w:rsidR="003F4E15" w:rsidRPr="003F4E15">
                              <w:rPr>
                                <w:rFonts w:asciiTheme="majorHAnsi" w:hAnsiTheme="majorHAnsi"/>
                                <w:color w:val="595959" w:themeColor="text1" w:themeTint="A6"/>
                                <w:sz w:val="18"/>
                                <w:szCs w:val="18"/>
                                <w:lang w:val="pt-BR"/>
                              </w:rPr>
                              <w:t>/17.</w:t>
                            </w:r>
                            <w:r w:rsidR="003F4E15">
                              <w:rPr>
                                <w:rFonts w:asciiTheme="majorHAnsi" w:hAnsiTheme="majorHAnsi"/>
                                <w:color w:val="595959" w:themeColor="text1" w:themeTint="A6"/>
                                <w:sz w:val="18"/>
                                <w:szCs w:val="18"/>
                                <w:lang w:val="pt-BR"/>
                              </w:rPr>
                              <w:t xml:space="preserve"> </w:t>
                            </w:r>
                            <w:r w:rsidR="003F4E15" w:rsidRPr="003F4E15">
                              <w:rPr>
                                <w:rFonts w:asciiTheme="majorHAnsi" w:hAnsiTheme="majorHAnsi"/>
                                <w:color w:val="595959" w:themeColor="text1" w:themeTint="A6"/>
                                <w:sz w:val="18"/>
                                <w:szCs w:val="18"/>
                                <w:lang w:val="es-ES"/>
                              </w:rPr>
                              <w:t>Adm</w:t>
                            </w:r>
                            <w:r w:rsidR="00B2302F">
                              <w:rPr>
                                <w:rFonts w:asciiTheme="majorHAnsi" w:hAnsiTheme="majorHAnsi"/>
                                <w:color w:val="595959" w:themeColor="text1" w:themeTint="A6"/>
                                <w:sz w:val="18"/>
                                <w:szCs w:val="18"/>
                                <w:lang w:val="es-ES_tradnl"/>
                              </w:rPr>
                              <w:t>isibilidad</w:t>
                            </w:r>
                            <w:r w:rsidR="003F4E15">
                              <w:rPr>
                                <w:rFonts w:asciiTheme="majorHAnsi" w:hAnsiTheme="majorHAnsi"/>
                                <w:color w:val="595959" w:themeColor="text1" w:themeTint="A6"/>
                                <w:sz w:val="18"/>
                                <w:szCs w:val="18"/>
                                <w:lang w:val="es-ES_tradnl"/>
                              </w:rPr>
                              <w:t xml:space="preserve">. Ana Luisa Ontiveros López. </w:t>
                            </w:r>
                            <w:r w:rsidR="007C3929">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3F4E15">
                              <w:rPr>
                                <w:rFonts w:asciiTheme="majorHAnsi" w:hAnsiTheme="majorHAnsi"/>
                                <w:color w:val="595959" w:themeColor="text1" w:themeTint="A6"/>
                                <w:sz w:val="18"/>
                                <w:szCs w:val="18"/>
                                <w:lang w:val="es-ES"/>
                              </w:rPr>
                              <w:t>27 de enero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3F4E15" w:rsidRPr="007B05C4" w:rsidRDefault="00113F73" w:rsidP="007C3929">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F4E15">
                        <w:rPr>
                          <w:rFonts w:asciiTheme="majorHAnsi" w:hAnsiTheme="majorHAnsi"/>
                          <w:color w:val="595959" w:themeColor="text1" w:themeTint="A6"/>
                          <w:sz w:val="18"/>
                          <w:szCs w:val="18"/>
                          <w:lang w:val="pt-BR"/>
                        </w:rPr>
                        <w:t>18</w:t>
                      </w:r>
                      <w:r w:rsidR="003F4E15" w:rsidRPr="003F4E15">
                        <w:rPr>
                          <w:rFonts w:asciiTheme="majorHAnsi" w:hAnsiTheme="majorHAnsi"/>
                          <w:color w:val="595959" w:themeColor="text1" w:themeTint="A6"/>
                          <w:sz w:val="18"/>
                          <w:szCs w:val="18"/>
                          <w:lang w:val="pt-BR"/>
                        </w:rPr>
                        <w:t>/17.</w:t>
                      </w:r>
                      <w:r w:rsidR="003F4E15">
                        <w:rPr>
                          <w:rFonts w:asciiTheme="majorHAnsi" w:hAnsiTheme="majorHAnsi"/>
                          <w:color w:val="595959" w:themeColor="text1" w:themeTint="A6"/>
                          <w:sz w:val="18"/>
                          <w:szCs w:val="18"/>
                          <w:lang w:val="pt-BR"/>
                        </w:rPr>
                        <w:t xml:space="preserve"> </w:t>
                      </w:r>
                      <w:proofErr w:type="spellStart"/>
                      <w:r w:rsidR="003F4E15" w:rsidRPr="003F4E15">
                        <w:rPr>
                          <w:rFonts w:asciiTheme="majorHAnsi" w:hAnsiTheme="majorHAnsi"/>
                          <w:color w:val="595959" w:themeColor="text1" w:themeTint="A6"/>
                          <w:sz w:val="18"/>
                          <w:szCs w:val="18"/>
                          <w:lang w:val="es-ES"/>
                        </w:rPr>
                        <w:t>Adm</w:t>
                      </w:r>
                      <w:r w:rsidR="00B2302F">
                        <w:rPr>
                          <w:rFonts w:asciiTheme="majorHAnsi" w:hAnsiTheme="majorHAnsi"/>
                          <w:color w:val="595959" w:themeColor="text1" w:themeTint="A6"/>
                          <w:sz w:val="18"/>
                          <w:szCs w:val="18"/>
                          <w:lang w:val="es-ES_tradnl"/>
                        </w:rPr>
                        <w:t>isibilidad</w:t>
                      </w:r>
                      <w:proofErr w:type="spellEnd"/>
                      <w:r w:rsidR="003F4E15">
                        <w:rPr>
                          <w:rFonts w:asciiTheme="majorHAnsi" w:hAnsiTheme="majorHAnsi"/>
                          <w:color w:val="595959" w:themeColor="text1" w:themeTint="A6"/>
                          <w:sz w:val="18"/>
                          <w:szCs w:val="18"/>
                          <w:lang w:val="es-ES_tradnl"/>
                        </w:rPr>
                        <w:t xml:space="preserve">. Ana Luisa Ontiveros López. </w:t>
                      </w:r>
                      <w:r w:rsidR="007C3929">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3F4E15">
                        <w:rPr>
                          <w:rFonts w:asciiTheme="majorHAnsi" w:hAnsiTheme="majorHAnsi"/>
                          <w:color w:val="595959" w:themeColor="text1" w:themeTint="A6"/>
                          <w:sz w:val="18"/>
                          <w:szCs w:val="18"/>
                          <w:lang w:val="es-ES"/>
                        </w:rPr>
                        <w:t>27 de enero de 2017.</w:t>
                      </w:r>
                    </w:p>
                  </w:txbxContent>
                </v:textbox>
              </v:shape>
            </w:pict>
          </mc:Fallback>
        </mc:AlternateContent>
      </w:r>
    </w:p>
    <w:p w:rsidR="00A50FCF" w:rsidRPr="004C4041" w:rsidRDefault="00A50FCF" w:rsidP="00040C3A">
      <w:pPr>
        <w:tabs>
          <w:tab w:val="center" w:pos="5400"/>
        </w:tabs>
        <w:suppressAutoHyphens/>
        <w:jc w:val="center"/>
        <w:rPr>
          <w:rFonts w:asciiTheme="majorHAnsi" w:hAnsiTheme="majorHAnsi"/>
          <w:sz w:val="18"/>
          <w:szCs w:val="22"/>
          <w:lang w:val="es-ES"/>
        </w:rPr>
      </w:pPr>
    </w:p>
    <w:p w:rsidR="0090270B" w:rsidRPr="004C4041" w:rsidRDefault="00D306D1" w:rsidP="005516A1">
      <w:pPr>
        <w:tabs>
          <w:tab w:val="center" w:pos="5400"/>
        </w:tabs>
        <w:suppressAutoHyphens/>
        <w:jc w:val="center"/>
        <w:rPr>
          <w:rFonts w:asciiTheme="majorHAnsi" w:hAnsiTheme="majorHAnsi"/>
          <w:b/>
          <w:sz w:val="20"/>
          <w:lang w:val="es-ES"/>
        </w:rPr>
      </w:pPr>
      <w:r w:rsidRPr="004C404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C404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4C4041" w:rsidRDefault="0070697F" w:rsidP="005516A1">
      <w:pPr>
        <w:tabs>
          <w:tab w:val="center" w:pos="5400"/>
        </w:tabs>
        <w:suppressAutoHyphens/>
        <w:jc w:val="center"/>
        <w:rPr>
          <w:rFonts w:asciiTheme="majorHAnsi" w:hAnsiTheme="majorHAnsi"/>
          <w:b/>
          <w:sz w:val="20"/>
          <w:lang w:val="es-ES"/>
        </w:rPr>
        <w:sectPr w:rsidR="0070697F" w:rsidRPr="004C4041"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4C4041" w:rsidRDefault="003F4E15" w:rsidP="00722C9F">
      <w:pPr>
        <w:tabs>
          <w:tab w:val="center" w:pos="5400"/>
        </w:tabs>
        <w:suppressAutoHyphens/>
        <w:spacing w:line="276" w:lineRule="auto"/>
        <w:jc w:val="center"/>
        <w:rPr>
          <w:rFonts w:asciiTheme="majorHAnsi" w:hAnsiTheme="majorHAnsi"/>
          <w:b/>
          <w:sz w:val="18"/>
          <w:szCs w:val="20"/>
          <w:lang w:val="es-ES"/>
        </w:rPr>
      </w:pPr>
      <w:r>
        <w:rPr>
          <w:rFonts w:asciiTheme="majorHAnsi" w:hAnsiTheme="majorHAnsi"/>
          <w:b/>
          <w:sz w:val="18"/>
          <w:szCs w:val="20"/>
          <w:lang w:val="es-ES"/>
        </w:rPr>
        <w:lastRenderedPageBreak/>
        <w:t>INFORME No. 18</w:t>
      </w:r>
      <w:r w:rsidR="00722C9F" w:rsidRPr="004C4041">
        <w:rPr>
          <w:rFonts w:asciiTheme="majorHAnsi" w:hAnsiTheme="majorHAnsi"/>
          <w:b/>
          <w:sz w:val="18"/>
          <w:szCs w:val="20"/>
          <w:lang w:val="es-ES"/>
        </w:rPr>
        <w:t>/1</w:t>
      </w:r>
      <w:r w:rsidR="009453B1">
        <w:rPr>
          <w:rFonts w:asciiTheme="majorHAnsi" w:hAnsiTheme="majorHAnsi"/>
          <w:b/>
          <w:sz w:val="18"/>
          <w:szCs w:val="20"/>
          <w:lang w:val="es-ES"/>
        </w:rPr>
        <w:t>7</w:t>
      </w:r>
      <w:r w:rsidR="007C3929" w:rsidRPr="004C4041">
        <w:rPr>
          <w:rStyle w:val="FootnoteReference"/>
          <w:rFonts w:asciiTheme="majorHAnsi" w:hAnsiTheme="majorHAnsi"/>
          <w:b/>
          <w:sz w:val="18"/>
          <w:szCs w:val="20"/>
          <w:lang w:val="es-ES"/>
        </w:rPr>
        <w:footnoteReference w:id="2"/>
      </w:r>
    </w:p>
    <w:p w:rsidR="00722C9F" w:rsidRPr="004C4041" w:rsidRDefault="007C3929" w:rsidP="00722C9F">
      <w:pPr>
        <w:tabs>
          <w:tab w:val="center" w:pos="5400"/>
        </w:tabs>
        <w:suppressAutoHyphens/>
        <w:spacing w:line="276" w:lineRule="auto"/>
        <w:jc w:val="center"/>
        <w:rPr>
          <w:rFonts w:asciiTheme="majorHAnsi" w:hAnsiTheme="majorHAnsi"/>
          <w:b/>
          <w:sz w:val="18"/>
          <w:szCs w:val="20"/>
          <w:lang w:val="es-ES"/>
        </w:rPr>
      </w:pPr>
      <w:r w:rsidRPr="004C4041">
        <w:rPr>
          <w:rFonts w:asciiTheme="majorHAnsi" w:hAnsiTheme="majorHAnsi"/>
          <w:b/>
          <w:sz w:val="18"/>
          <w:szCs w:val="20"/>
          <w:lang w:val="es-ES"/>
        </w:rPr>
        <w:t>PETICIÓN 267-07</w:t>
      </w:r>
      <w:r w:rsidR="00722C9F" w:rsidRPr="004C4041">
        <w:rPr>
          <w:rFonts w:asciiTheme="majorHAnsi" w:hAnsiTheme="majorHAnsi"/>
          <w:b/>
          <w:sz w:val="18"/>
          <w:szCs w:val="20"/>
          <w:lang w:val="es-ES"/>
        </w:rPr>
        <w:t xml:space="preserve"> </w:t>
      </w:r>
    </w:p>
    <w:p w:rsidR="00722C9F" w:rsidRPr="004C4041" w:rsidRDefault="00722C9F" w:rsidP="00722C9F">
      <w:pPr>
        <w:tabs>
          <w:tab w:val="center" w:pos="5400"/>
        </w:tabs>
        <w:suppressAutoHyphens/>
        <w:spacing w:line="276" w:lineRule="auto"/>
        <w:jc w:val="center"/>
        <w:rPr>
          <w:rFonts w:asciiTheme="majorHAnsi" w:hAnsiTheme="majorHAnsi"/>
          <w:sz w:val="18"/>
          <w:szCs w:val="20"/>
          <w:lang w:val="es-ES"/>
        </w:rPr>
      </w:pPr>
      <w:r w:rsidRPr="004C4041">
        <w:rPr>
          <w:rFonts w:asciiTheme="majorHAnsi" w:hAnsiTheme="majorHAnsi"/>
          <w:sz w:val="18"/>
          <w:szCs w:val="20"/>
          <w:lang w:val="es-ES"/>
        </w:rPr>
        <w:t>INFORME DE A</w:t>
      </w:r>
      <w:r w:rsidR="007C3929" w:rsidRPr="004C4041">
        <w:rPr>
          <w:rFonts w:asciiTheme="majorHAnsi" w:hAnsiTheme="majorHAnsi"/>
          <w:sz w:val="18"/>
          <w:szCs w:val="20"/>
          <w:lang w:val="es-ES"/>
        </w:rPr>
        <w:t>DMISIBILIDAD</w:t>
      </w:r>
      <w:r w:rsidR="005A24ED" w:rsidRPr="004C4041">
        <w:rPr>
          <w:rFonts w:asciiTheme="majorHAnsi" w:hAnsiTheme="majorHAnsi"/>
          <w:sz w:val="18"/>
          <w:szCs w:val="20"/>
          <w:lang w:val="es-ES"/>
        </w:rPr>
        <w:t xml:space="preserve"> </w:t>
      </w:r>
    </w:p>
    <w:p w:rsidR="00722C9F" w:rsidRPr="004C4041" w:rsidRDefault="007C3929" w:rsidP="00722C9F">
      <w:pPr>
        <w:tabs>
          <w:tab w:val="center" w:pos="5400"/>
        </w:tabs>
        <w:suppressAutoHyphens/>
        <w:spacing w:line="276" w:lineRule="auto"/>
        <w:jc w:val="center"/>
        <w:rPr>
          <w:rFonts w:asciiTheme="majorHAnsi" w:hAnsiTheme="majorHAnsi"/>
          <w:sz w:val="18"/>
          <w:szCs w:val="20"/>
          <w:lang w:val="es-ES"/>
        </w:rPr>
      </w:pPr>
      <w:r w:rsidRPr="004C4041">
        <w:rPr>
          <w:rFonts w:asciiTheme="majorHAnsi" w:hAnsiTheme="majorHAnsi"/>
          <w:sz w:val="18"/>
          <w:szCs w:val="20"/>
          <w:lang w:val="es-ES"/>
        </w:rPr>
        <w:t>ANA LUISA ONTIVEROS LÓPEZ</w:t>
      </w:r>
    </w:p>
    <w:p w:rsidR="0070697F" w:rsidRPr="004C4041" w:rsidRDefault="007C3929" w:rsidP="00722C9F">
      <w:pPr>
        <w:tabs>
          <w:tab w:val="center" w:pos="5400"/>
        </w:tabs>
        <w:suppressAutoHyphens/>
        <w:spacing w:line="276" w:lineRule="auto"/>
        <w:jc w:val="center"/>
        <w:rPr>
          <w:rFonts w:asciiTheme="majorHAnsi" w:hAnsiTheme="majorHAnsi"/>
          <w:sz w:val="18"/>
          <w:szCs w:val="20"/>
          <w:lang w:val="es-ES"/>
        </w:rPr>
      </w:pPr>
      <w:r w:rsidRPr="004C4041">
        <w:rPr>
          <w:rFonts w:asciiTheme="majorHAnsi" w:hAnsiTheme="majorHAnsi"/>
          <w:sz w:val="18"/>
          <w:szCs w:val="20"/>
          <w:lang w:val="es-ES"/>
        </w:rPr>
        <w:t>MÉXICO</w:t>
      </w:r>
    </w:p>
    <w:p w:rsidR="00722C9F" w:rsidRPr="004C4041" w:rsidRDefault="003F4E15" w:rsidP="003239B8">
      <w:pPr>
        <w:tabs>
          <w:tab w:val="center" w:pos="5400"/>
        </w:tabs>
        <w:suppressAutoHyphens/>
        <w:spacing w:line="276" w:lineRule="auto"/>
        <w:jc w:val="center"/>
        <w:rPr>
          <w:rFonts w:asciiTheme="majorHAnsi" w:hAnsiTheme="majorHAnsi"/>
          <w:sz w:val="18"/>
          <w:szCs w:val="20"/>
          <w:lang w:val="es-ES"/>
        </w:rPr>
      </w:pPr>
      <w:r>
        <w:rPr>
          <w:rFonts w:asciiTheme="majorHAnsi" w:hAnsiTheme="majorHAnsi"/>
          <w:sz w:val="18"/>
          <w:szCs w:val="20"/>
          <w:lang w:val="es-ES"/>
        </w:rPr>
        <w:t>27 DE ENERO DE 2017</w:t>
      </w:r>
    </w:p>
    <w:p w:rsidR="0070697F" w:rsidRDefault="0070697F" w:rsidP="0072045C">
      <w:pPr>
        <w:tabs>
          <w:tab w:val="center" w:pos="5400"/>
        </w:tabs>
        <w:suppressAutoHyphens/>
        <w:rPr>
          <w:rFonts w:asciiTheme="majorHAnsi" w:hAnsiTheme="majorHAnsi"/>
          <w:sz w:val="20"/>
          <w:szCs w:val="20"/>
          <w:lang w:val="es-ES"/>
        </w:rPr>
      </w:pPr>
    </w:p>
    <w:p w:rsidR="0072045C" w:rsidRPr="004C4041" w:rsidRDefault="0072045C" w:rsidP="0072045C">
      <w:pPr>
        <w:tabs>
          <w:tab w:val="center" w:pos="5400"/>
        </w:tabs>
        <w:suppressAutoHyphens/>
        <w:rPr>
          <w:rFonts w:asciiTheme="majorHAnsi" w:hAnsiTheme="majorHAnsi"/>
          <w:sz w:val="20"/>
          <w:szCs w:val="20"/>
          <w:lang w:val="es-ES"/>
        </w:rPr>
      </w:pPr>
    </w:p>
    <w:p w:rsidR="003239B8" w:rsidRPr="004C4041" w:rsidRDefault="003239B8" w:rsidP="003239B8">
      <w:pPr>
        <w:spacing w:after="240"/>
        <w:ind w:firstLine="720"/>
        <w:jc w:val="both"/>
        <w:rPr>
          <w:rFonts w:asciiTheme="majorHAnsi" w:hAnsiTheme="majorHAnsi"/>
          <w:b/>
          <w:bCs/>
          <w:sz w:val="20"/>
          <w:szCs w:val="20"/>
          <w:lang w:val="es-ES"/>
        </w:rPr>
      </w:pPr>
      <w:r w:rsidRPr="004C4041">
        <w:rPr>
          <w:rFonts w:asciiTheme="majorHAnsi" w:hAnsiTheme="majorHAnsi"/>
          <w:b/>
          <w:bCs/>
          <w:sz w:val="20"/>
          <w:szCs w:val="20"/>
          <w:lang w:val="es-ES"/>
        </w:rPr>
        <w:t>I.</w:t>
      </w:r>
      <w:r w:rsidRPr="004C4041">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C4041" w:rsidTr="008D2290">
        <w:tc>
          <w:tcPr>
            <w:tcW w:w="4680" w:type="dxa"/>
            <w:tcBorders>
              <w:top w:val="single" w:sz="4" w:space="0" w:color="auto"/>
              <w:bottom w:val="single" w:sz="6" w:space="0" w:color="auto"/>
            </w:tcBorders>
            <w:shd w:val="clear" w:color="auto" w:fill="386294"/>
            <w:vAlign w:val="center"/>
          </w:tcPr>
          <w:p w:rsidR="003239B8" w:rsidRPr="004C4041" w:rsidRDefault="003239B8" w:rsidP="008D2290">
            <w:pPr>
              <w:jc w:val="center"/>
              <w:rPr>
                <w:rFonts w:ascii="Cambria" w:hAnsi="Cambria"/>
                <w:b/>
                <w:bCs/>
                <w:color w:val="FFFFFF" w:themeColor="background1"/>
                <w:sz w:val="20"/>
                <w:szCs w:val="20"/>
                <w:lang w:val="es-ES"/>
              </w:rPr>
            </w:pPr>
            <w:r w:rsidRPr="004C4041">
              <w:rPr>
                <w:rFonts w:ascii="Cambria" w:hAnsi="Cambria"/>
                <w:b/>
                <w:bCs/>
                <w:color w:val="FFFFFF" w:themeColor="background1"/>
                <w:sz w:val="20"/>
                <w:szCs w:val="20"/>
                <w:lang w:val="es-ES"/>
              </w:rPr>
              <w:t>Parte peticionaria:</w:t>
            </w:r>
          </w:p>
        </w:tc>
        <w:tc>
          <w:tcPr>
            <w:tcW w:w="4680" w:type="dxa"/>
            <w:vAlign w:val="center"/>
          </w:tcPr>
          <w:p w:rsidR="003239B8" w:rsidRPr="004C4041" w:rsidRDefault="007C3929" w:rsidP="008D2290">
            <w:pPr>
              <w:jc w:val="both"/>
              <w:rPr>
                <w:rFonts w:ascii="Cambria" w:hAnsi="Cambria"/>
                <w:bCs/>
                <w:sz w:val="20"/>
                <w:szCs w:val="20"/>
                <w:lang w:val="es-ES"/>
              </w:rPr>
            </w:pPr>
            <w:r w:rsidRPr="004C4041">
              <w:rPr>
                <w:rFonts w:ascii="Cambria" w:hAnsi="Cambria"/>
                <w:bCs/>
                <w:sz w:val="20"/>
                <w:szCs w:val="20"/>
                <w:lang w:val="es-ES"/>
              </w:rPr>
              <w:t xml:space="preserve">Ana Luisa Ontiveros </w:t>
            </w:r>
            <w:r w:rsidR="004C4041" w:rsidRPr="004C4041">
              <w:rPr>
                <w:rFonts w:ascii="Cambria" w:hAnsi="Cambria"/>
                <w:bCs/>
                <w:sz w:val="20"/>
                <w:szCs w:val="20"/>
                <w:lang w:val="es-ES"/>
              </w:rPr>
              <w:t>López</w:t>
            </w:r>
            <w:r w:rsidRPr="004C4041">
              <w:rPr>
                <w:rFonts w:ascii="Cambria" w:hAnsi="Cambria"/>
                <w:bCs/>
                <w:sz w:val="20"/>
                <w:szCs w:val="20"/>
                <w:lang w:val="es-ES"/>
              </w:rPr>
              <w:t xml:space="preserve"> </w:t>
            </w:r>
          </w:p>
        </w:tc>
      </w:tr>
      <w:tr w:rsidR="003239B8" w:rsidRPr="004C4041" w:rsidTr="008D2290">
        <w:tc>
          <w:tcPr>
            <w:tcW w:w="4680" w:type="dxa"/>
            <w:tcBorders>
              <w:top w:val="single" w:sz="6" w:space="0" w:color="auto"/>
              <w:bottom w:val="single" w:sz="6" w:space="0" w:color="auto"/>
            </w:tcBorders>
            <w:shd w:val="clear" w:color="auto" w:fill="386294"/>
            <w:vAlign w:val="center"/>
          </w:tcPr>
          <w:p w:rsidR="003239B8" w:rsidRPr="004C4041" w:rsidRDefault="002E4C54"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C4041">
                  <w:rPr>
                    <w:rFonts w:ascii="Cambria" w:hAnsi="Cambria"/>
                    <w:b/>
                    <w:bCs/>
                    <w:color w:val="FFFFFF" w:themeColor="background1"/>
                    <w:sz w:val="20"/>
                    <w:szCs w:val="20"/>
                    <w:lang w:val="es-ES"/>
                  </w:rPr>
                  <w:t>Presunta víctima</w:t>
                </w:r>
              </w:sdtContent>
            </w:sdt>
            <w:r w:rsidR="003239B8" w:rsidRPr="004C4041">
              <w:rPr>
                <w:rFonts w:ascii="Cambria" w:hAnsi="Cambria"/>
                <w:b/>
                <w:bCs/>
                <w:color w:val="FFFFFF" w:themeColor="background1"/>
                <w:sz w:val="20"/>
                <w:szCs w:val="20"/>
                <w:lang w:val="es-ES"/>
              </w:rPr>
              <w:t>:</w:t>
            </w:r>
          </w:p>
        </w:tc>
        <w:tc>
          <w:tcPr>
            <w:tcW w:w="4680" w:type="dxa"/>
            <w:vAlign w:val="center"/>
          </w:tcPr>
          <w:p w:rsidR="003239B8" w:rsidRPr="004C4041" w:rsidRDefault="007C3929" w:rsidP="008D2290">
            <w:pPr>
              <w:jc w:val="both"/>
              <w:rPr>
                <w:rFonts w:ascii="Cambria" w:hAnsi="Cambria"/>
                <w:bCs/>
                <w:sz w:val="20"/>
                <w:szCs w:val="20"/>
                <w:lang w:val="es-ES"/>
              </w:rPr>
            </w:pPr>
            <w:r w:rsidRPr="004C4041">
              <w:rPr>
                <w:rFonts w:ascii="Cambria" w:hAnsi="Cambria"/>
                <w:bCs/>
                <w:sz w:val="20"/>
                <w:szCs w:val="20"/>
                <w:lang w:val="es-ES"/>
              </w:rPr>
              <w:t xml:space="preserve">Ana Luisa Ontiveros </w:t>
            </w:r>
            <w:r w:rsidR="004C4041" w:rsidRPr="004C4041">
              <w:rPr>
                <w:rFonts w:ascii="Cambria" w:hAnsi="Cambria"/>
                <w:bCs/>
                <w:sz w:val="20"/>
                <w:szCs w:val="20"/>
                <w:lang w:val="es-ES"/>
              </w:rPr>
              <w:t>López</w:t>
            </w:r>
          </w:p>
        </w:tc>
      </w:tr>
      <w:tr w:rsidR="003239B8" w:rsidRPr="004C4041" w:rsidTr="008D2290">
        <w:tc>
          <w:tcPr>
            <w:tcW w:w="4680" w:type="dxa"/>
            <w:tcBorders>
              <w:top w:val="single" w:sz="6" w:space="0" w:color="auto"/>
              <w:bottom w:val="single" w:sz="6" w:space="0" w:color="auto"/>
            </w:tcBorders>
            <w:shd w:val="clear" w:color="auto" w:fill="386294"/>
            <w:vAlign w:val="center"/>
          </w:tcPr>
          <w:p w:rsidR="003239B8" w:rsidRPr="004C4041" w:rsidRDefault="003239B8" w:rsidP="008D2290">
            <w:pPr>
              <w:jc w:val="center"/>
              <w:rPr>
                <w:rFonts w:ascii="Cambria" w:hAnsi="Cambria"/>
                <w:b/>
                <w:bCs/>
                <w:color w:val="FFFFFF" w:themeColor="background1"/>
                <w:sz w:val="20"/>
                <w:szCs w:val="20"/>
                <w:lang w:val="es-ES"/>
              </w:rPr>
            </w:pPr>
            <w:r w:rsidRPr="004C4041">
              <w:rPr>
                <w:rFonts w:ascii="Cambria" w:hAnsi="Cambria"/>
                <w:b/>
                <w:bCs/>
                <w:color w:val="FFFFFF" w:themeColor="background1"/>
                <w:sz w:val="20"/>
                <w:szCs w:val="20"/>
                <w:lang w:val="es-ES"/>
              </w:rPr>
              <w:t>Estado denunciado:</w:t>
            </w:r>
          </w:p>
        </w:tc>
        <w:tc>
          <w:tcPr>
            <w:tcW w:w="4680" w:type="dxa"/>
            <w:vAlign w:val="center"/>
          </w:tcPr>
          <w:p w:rsidR="003239B8" w:rsidRPr="004C4041" w:rsidRDefault="004C4041" w:rsidP="008D2290">
            <w:pPr>
              <w:jc w:val="both"/>
              <w:rPr>
                <w:rFonts w:ascii="Cambria" w:hAnsi="Cambria"/>
                <w:bCs/>
                <w:sz w:val="20"/>
                <w:szCs w:val="20"/>
                <w:lang w:val="es-ES"/>
              </w:rPr>
            </w:pPr>
            <w:r w:rsidRPr="004C4041">
              <w:rPr>
                <w:rFonts w:ascii="Cambria" w:hAnsi="Cambria"/>
                <w:bCs/>
                <w:sz w:val="20"/>
                <w:szCs w:val="20"/>
                <w:lang w:val="es-ES"/>
              </w:rPr>
              <w:t>México</w:t>
            </w:r>
          </w:p>
        </w:tc>
      </w:tr>
      <w:tr w:rsidR="00223A29" w:rsidRPr="0072045C" w:rsidTr="008D2290">
        <w:tc>
          <w:tcPr>
            <w:tcW w:w="4680" w:type="dxa"/>
            <w:tcBorders>
              <w:top w:val="single" w:sz="6" w:space="0" w:color="auto"/>
              <w:bottom w:val="single" w:sz="6" w:space="0" w:color="auto"/>
            </w:tcBorders>
            <w:shd w:val="clear" w:color="auto" w:fill="386294"/>
            <w:vAlign w:val="center"/>
          </w:tcPr>
          <w:p w:rsidR="00223A29" w:rsidRPr="004C4041" w:rsidRDefault="001B3A00" w:rsidP="00E4118C">
            <w:pPr>
              <w:jc w:val="center"/>
              <w:rPr>
                <w:rFonts w:ascii="Cambria" w:hAnsi="Cambria"/>
                <w:b/>
                <w:bCs/>
                <w:color w:val="FFFFFF" w:themeColor="background1"/>
                <w:sz w:val="20"/>
                <w:szCs w:val="20"/>
                <w:lang w:val="es-ES"/>
              </w:rPr>
            </w:pPr>
            <w:r w:rsidRPr="004C4041">
              <w:rPr>
                <w:rFonts w:ascii="Cambria" w:hAnsi="Cambria"/>
                <w:b/>
                <w:bCs/>
                <w:color w:val="FFFFFF" w:themeColor="background1"/>
                <w:sz w:val="20"/>
                <w:szCs w:val="20"/>
                <w:lang w:val="es-ES"/>
              </w:rPr>
              <w:t xml:space="preserve">Derechos </w:t>
            </w:r>
            <w:r w:rsidR="00E4118C" w:rsidRPr="004C4041">
              <w:rPr>
                <w:rFonts w:ascii="Cambria" w:hAnsi="Cambria"/>
                <w:b/>
                <w:bCs/>
                <w:color w:val="FFFFFF" w:themeColor="background1"/>
                <w:sz w:val="20"/>
                <w:szCs w:val="20"/>
                <w:lang w:val="es-ES"/>
              </w:rPr>
              <w:t>invocados</w:t>
            </w:r>
            <w:r w:rsidRPr="004C4041">
              <w:rPr>
                <w:rFonts w:ascii="Cambria" w:hAnsi="Cambria"/>
                <w:b/>
                <w:bCs/>
                <w:color w:val="FFFFFF" w:themeColor="background1"/>
                <w:sz w:val="20"/>
                <w:szCs w:val="20"/>
                <w:lang w:val="es-ES"/>
              </w:rPr>
              <w:t>:</w:t>
            </w:r>
          </w:p>
        </w:tc>
        <w:tc>
          <w:tcPr>
            <w:tcW w:w="4680" w:type="dxa"/>
            <w:vAlign w:val="center"/>
          </w:tcPr>
          <w:p w:rsidR="00223A29" w:rsidRPr="004C4041" w:rsidRDefault="002D1DBD" w:rsidP="008D2290">
            <w:pPr>
              <w:jc w:val="both"/>
              <w:rPr>
                <w:rFonts w:ascii="Cambria" w:hAnsi="Cambria"/>
                <w:bCs/>
                <w:sz w:val="20"/>
                <w:szCs w:val="20"/>
                <w:lang w:val="es-ES"/>
              </w:rPr>
            </w:pPr>
            <w:r>
              <w:rPr>
                <w:rFonts w:ascii="Cambria" w:hAnsi="Cambria"/>
                <w:bCs/>
                <w:sz w:val="20"/>
                <w:szCs w:val="20"/>
                <w:lang w:val="es-ES"/>
              </w:rPr>
              <w:t xml:space="preserve">Artículos 8 (garantías judiciales), </w:t>
            </w:r>
            <w:r w:rsidR="00A029CC">
              <w:rPr>
                <w:rFonts w:ascii="Cambria" w:hAnsi="Cambria"/>
                <w:bCs/>
                <w:sz w:val="20"/>
                <w:szCs w:val="20"/>
                <w:lang w:val="es-ES"/>
              </w:rPr>
              <w:t>10</w:t>
            </w:r>
            <w:r w:rsidR="004F4622">
              <w:rPr>
                <w:rFonts w:ascii="Cambria" w:hAnsi="Cambria"/>
                <w:bCs/>
                <w:sz w:val="20"/>
                <w:szCs w:val="20"/>
                <w:lang w:val="es-ES"/>
              </w:rPr>
              <w:t xml:space="preserve"> (derecho a indemnización), 21 (derecho a la propiedad privada) y 25 (protección judicial) de la </w:t>
            </w:r>
            <w:r w:rsidR="00A029CC">
              <w:rPr>
                <w:rFonts w:ascii="Cambria" w:hAnsi="Cambria"/>
                <w:bCs/>
                <w:sz w:val="20"/>
                <w:szCs w:val="20"/>
                <w:lang w:val="es-ES"/>
              </w:rPr>
              <w:t>Convención Americana</w:t>
            </w:r>
            <w:r w:rsidR="004F4622">
              <w:rPr>
                <w:rFonts w:ascii="Cambria" w:hAnsi="Cambria"/>
                <w:bCs/>
                <w:sz w:val="20"/>
                <w:szCs w:val="20"/>
                <w:lang w:val="es-ES"/>
              </w:rPr>
              <w:t xml:space="preserve"> sobre Derechos Humanos</w:t>
            </w:r>
            <w:r w:rsidR="004F4622">
              <w:rPr>
                <w:rStyle w:val="FootnoteReference"/>
                <w:rFonts w:ascii="Cambria" w:hAnsi="Cambria"/>
                <w:bCs/>
                <w:sz w:val="20"/>
                <w:szCs w:val="20"/>
                <w:lang w:val="es-ES"/>
              </w:rPr>
              <w:footnoteReference w:id="3"/>
            </w:r>
          </w:p>
        </w:tc>
      </w:tr>
    </w:tbl>
    <w:p w:rsidR="003239B8" w:rsidRPr="004C4041" w:rsidRDefault="003239B8" w:rsidP="003239B8">
      <w:pPr>
        <w:spacing w:before="240" w:after="240"/>
        <w:ind w:firstLine="720"/>
        <w:jc w:val="both"/>
        <w:rPr>
          <w:rFonts w:asciiTheme="majorHAnsi" w:hAnsiTheme="majorHAnsi"/>
          <w:b/>
          <w:bCs/>
          <w:sz w:val="20"/>
          <w:szCs w:val="20"/>
          <w:lang w:val="es-ES"/>
        </w:rPr>
      </w:pPr>
      <w:r w:rsidRPr="004C4041">
        <w:rPr>
          <w:rFonts w:asciiTheme="majorHAnsi" w:hAnsiTheme="majorHAnsi"/>
          <w:b/>
          <w:bCs/>
          <w:sz w:val="20"/>
          <w:szCs w:val="20"/>
          <w:lang w:val="es-ES"/>
        </w:rPr>
        <w:t>II.</w:t>
      </w:r>
      <w:r w:rsidRPr="004C4041">
        <w:rPr>
          <w:rFonts w:asciiTheme="majorHAnsi" w:hAnsiTheme="majorHAnsi"/>
          <w:b/>
          <w:bCs/>
          <w:sz w:val="20"/>
          <w:szCs w:val="20"/>
          <w:lang w:val="es-ES"/>
        </w:rPr>
        <w:tab/>
        <w:t>TRÁMITE ANTE LA CIDH</w:t>
      </w:r>
      <w:r w:rsidR="008E3BFE" w:rsidRPr="004C4041">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4C4041" w:rsidTr="008D2290">
        <w:tc>
          <w:tcPr>
            <w:tcW w:w="4680" w:type="dxa"/>
            <w:tcBorders>
              <w:top w:val="single" w:sz="6" w:space="0" w:color="auto"/>
              <w:bottom w:val="single" w:sz="6" w:space="0" w:color="auto"/>
            </w:tcBorders>
            <w:shd w:val="clear" w:color="auto" w:fill="386294"/>
            <w:vAlign w:val="center"/>
          </w:tcPr>
          <w:p w:rsidR="004C2312" w:rsidRPr="004C4041" w:rsidRDefault="004C2312" w:rsidP="008D2290">
            <w:pPr>
              <w:jc w:val="center"/>
              <w:rPr>
                <w:rFonts w:ascii="Cambria" w:hAnsi="Cambria"/>
                <w:b/>
                <w:bCs/>
                <w:color w:val="FFFFFF" w:themeColor="background1"/>
                <w:sz w:val="20"/>
                <w:szCs w:val="20"/>
                <w:lang w:val="es-ES"/>
              </w:rPr>
            </w:pPr>
            <w:r w:rsidRPr="004C4041">
              <w:rPr>
                <w:rFonts w:ascii="Cambria" w:hAnsi="Cambria"/>
                <w:b/>
                <w:bCs/>
                <w:color w:val="FFFFFF" w:themeColor="background1"/>
                <w:sz w:val="20"/>
                <w:szCs w:val="20"/>
                <w:lang w:val="es-ES"/>
              </w:rPr>
              <w:t>Fecha de presentación de la petición:</w:t>
            </w:r>
          </w:p>
        </w:tc>
        <w:tc>
          <w:tcPr>
            <w:tcW w:w="4680" w:type="dxa"/>
            <w:vAlign w:val="center"/>
          </w:tcPr>
          <w:p w:rsidR="004C2312" w:rsidRPr="004C4041" w:rsidRDefault="00D445F5" w:rsidP="002625EA">
            <w:pPr>
              <w:jc w:val="both"/>
              <w:rPr>
                <w:rFonts w:ascii="Cambria" w:hAnsi="Cambria"/>
                <w:bCs/>
                <w:sz w:val="20"/>
                <w:szCs w:val="20"/>
                <w:lang w:val="es-ES"/>
              </w:rPr>
            </w:pPr>
            <w:r>
              <w:rPr>
                <w:rFonts w:ascii="Cambria" w:hAnsi="Cambria"/>
                <w:bCs/>
                <w:sz w:val="20"/>
                <w:szCs w:val="20"/>
                <w:lang w:val="es-ES"/>
              </w:rPr>
              <w:t>7 de marzo de 2007</w:t>
            </w:r>
          </w:p>
        </w:tc>
      </w:tr>
      <w:tr w:rsidR="001E49E7" w:rsidRPr="004C4041" w:rsidTr="002625EA">
        <w:tc>
          <w:tcPr>
            <w:tcW w:w="4680" w:type="dxa"/>
            <w:tcBorders>
              <w:top w:val="single" w:sz="6" w:space="0" w:color="auto"/>
              <w:bottom w:val="single" w:sz="6" w:space="0" w:color="auto"/>
            </w:tcBorders>
            <w:shd w:val="clear" w:color="auto" w:fill="386294"/>
            <w:vAlign w:val="center"/>
          </w:tcPr>
          <w:p w:rsidR="001E49E7" w:rsidRPr="004C4041" w:rsidRDefault="001E49E7" w:rsidP="001E49E7">
            <w:pPr>
              <w:jc w:val="center"/>
              <w:rPr>
                <w:rFonts w:ascii="Cambria" w:hAnsi="Cambria"/>
                <w:b/>
                <w:bCs/>
                <w:color w:val="FFFFFF" w:themeColor="background1"/>
                <w:sz w:val="20"/>
                <w:szCs w:val="20"/>
                <w:lang w:val="es-ES"/>
              </w:rPr>
            </w:pPr>
            <w:r w:rsidRPr="004C4041">
              <w:rPr>
                <w:rFonts w:ascii="Cambria" w:hAnsi="Cambria"/>
                <w:b/>
                <w:bCs/>
                <w:color w:val="FFFFFF" w:themeColor="background1"/>
                <w:sz w:val="20"/>
                <w:szCs w:val="20"/>
                <w:lang w:val="es-ES"/>
              </w:rPr>
              <w:t>Información adicional recibida durante la etapa de estudio:</w:t>
            </w:r>
          </w:p>
        </w:tc>
        <w:tc>
          <w:tcPr>
            <w:tcW w:w="4680" w:type="dxa"/>
            <w:vAlign w:val="center"/>
          </w:tcPr>
          <w:p w:rsidR="001E49E7" w:rsidRPr="00D445F5" w:rsidRDefault="00D445F5" w:rsidP="00D445F5">
            <w:pPr>
              <w:rPr>
                <w:rFonts w:ascii="Cambria" w:hAnsi="Cambria"/>
                <w:b/>
                <w:bCs/>
                <w:sz w:val="20"/>
                <w:szCs w:val="20"/>
                <w:lang w:val="es-ES"/>
              </w:rPr>
            </w:pPr>
            <w:r>
              <w:rPr>
                <w:rFonts w:ascii="Cambria" w:hAnsi="Cambria"/>
                <w:bCs/>
                <w:sz w:val="20"/>
                <w:szCs w:val="20"/>
                <w:lang w:val="es-ES"/>
              </w:rPr>
              <w:t>19 de enero de 2012</w:t>
            </w:r>
            <w:r>
              <w:rPr>
                <w:rFonts w:ascii="Cambria" w:hAnsi="Cambria"/>
                <w:b/>
                <w:bCs/>
                <w:color w:val="FFFFFF" w:themeColor="background1"/>
                <w:sz w:val="20"/>
                <w:szCs w:val="20"/>
                <w:lang w:val="es-ES"/>
              </w:rPr>
              <w:t>1</w:t>
            </w:r>
          </w:p>
        </w:tc>
      </w:tr>
      <w:tr w:rsidR="004C2312" w:rsidRPr="004C4041" w:rsidTr="008D2290">
        <w:tc>
          <w:tcPr>
            <w:tcW w:w="4680" w:type="dxa"/>
            <w:tcBorders>
              <w:top w:val="single" w:sz="6" w:space="0" w:color="auto"/>
              <w:bottom w:val="single" w:sz="6" w:space="0" w:color="auto"/>
            </w:tcBorders>
            <w:shd w:val="clear" w:color="auto" w:fill="386294"/>
            <w:vAlign w:val="center"/>
          </w:tcPr>
          <w:p w:rsidR="004C2312" w:rsidRPr="004C4041" w:rsidRDefault="004C2312" w:rsidP="008D2290">
            <w:pPr>
              <w:jc w:val="center"/>
              <w:rPr>
                <w:rFonts w:ascii="Cambria" w:hAnsi="Cambria"/>
                <w:b/>
                <w:bCs/>
                <w:color w:val="FFFFFF" w:themeColor="background1"/>
                <w:sz w:val="20"/>
                <w:szCs w:val="20"/>
                <w:lang w:val="es-ES"/>
              </w:rPr>
            </w:pPr>
            <w:r w:rsidRPr="004C4041">
              <w:rPr>
                <w:rFonts w:ascii="Cambria" w:hAnsi="Cambria"/>
                <w:b/>
                <w:color w:val="FFFFFF" w:themeColor="background1"/>
                <w:sz w:val="20"/>
                <w:szCs w:val="20"/>
                <w:lang w:val="es-ES"/>
              </w:rPr>
              <w:t>Fecha de notificación de la petición al Estado:</w:t>
            </w:r>
          </w:p>
        </w:tc>
        <w:tc>
          <w:tcPr>
            <w:tcW w:w="4680" w:type="dxa"/>
            <w:vAlign w:val="center"/>
          </w:tcPr>
          <w:p w:rsidR="004C2312" w:rsidRPr="004C4041" w:rsidRDefault="00D445F5" w:rsidP="008D2290">
            <w:pPr>
              <w:jc w:val="both"/>
              <w:rPr>
                <w:rFonts w:ascii="Cambria" w:hAnsi="Cambria"/>
                <w:bCs/>
                <w:sz w:val="20"/>
                <w:szCs w:val="20"/>
                <w:lang w:val="es-ES"/>
              </w:rPr>
            </w:pPr>
            <w:r>
              <w:rPr>
                <w:rFonts w:ascii="Cambria" w:hAnsi="Cambria"/>
                <w:bCs/>
                <w:sz w:val="20"/>
                <w:szCs w:val="20"/>
                <w:lang w:val="es-ES"/>
              </w:rPr>
              <w:t>24 de julio de 2012</w:t>
            </w:r>
          </w:p>
        </w:tc>
      </w:tr>
      <w:tr w:rsidR="004C2312" w:rsidRPr="004C4041" w:rsidTr="008D2290">
        <w:tc>
          <w:tcPr>
            <w:tcW w:w="4680" w:type="dxa"/>
            <w:tcBorders>
              <w:top w:val="single" w:sz="6" w:space="0" w:color="auto"/>
              <w:bottom w:val="single" w:sz="6" w:space="0" w:color="auto"/>
            </w:tcBorders>
            <w:shd w:val="clear" w:color="auto" w:fill="386294"/>
            <w:vAlign w:val="center"/>
          </w:tcPr>
          <w:p w:rsidR="004C2312" w:rsidRPr="004C4041" w:rsidRDefault="004C2312" w:rsidP="008D2290">
            <w:pPr>
              <w:jc w:val="center"/>
              <w:rPr>
                <w:rFonts w:ascii="Cambria" w:hAnsi="Cambria"/>
                <w:b/>
                <w:bCs/>
                <w:color w:val="FFFFFF" w:themeColor="background1"/>
                <w:sz w:val="20"/>
                <w:szCs w:val="20"/>
                <w:lang w:val="es-ES"/>
              </w:rPr>
            </w:pPr>
            <w:r w:rsidRPr="004C4041">
              <w:rPr>
                <w:rFonts w:ascii="Cambria" w:hAnsi="Cambria"/>
                <w:b/>
                <w:color w:val="FFFFFF" w:themeColor="background1"/>
                <w:sz w:val="20"/>
                <w:szCs w:val="20"/>
                <w:lang w:val="es-ES"/>
              </w:rPr>
              <w:t>Fecha de primera respuesta del Estado:</w:t>
            </w:r>
          </w:p>
        </w:tc>
        <w:tc>
          <w:tcPr>
            <w:tcW w:w="4680" w:type="dxa"/>
            <w:vAlign w:val="center"/>
          </w:tcPr>
          <w:p w:rsidR="004C2312" w:rsidRPr="004C4041" w:rsidRDefault="00D445F5" w:rsidP="008D2290">
            <w:pPr>
              <w:jc w:val="both"/>
              <w:rPr>
                <w:rFonts w:ascii="Cambria" w:hAnsi="Cambria"/>
                <w:bCs/>
                <w:sz w:val="20"/>
                <w:szCs w:val="20"/>
                <w:lang w:val="es-ES"/>
              </w:rPr>
            </w:pPr>
            <w:r>
              <w:rPr>
                <w:rFonts w:ascii="Cambria" w:hAnsi="Cambria"/>
                <w:bCs/>
                <w:sz w:val="20"/>
                <w:szCs w:val="20"/>
                <w:lang w:val="es-ES"/>
              </w:rPr>
              <w:t>1 de agosto de 2013</w:t>
            </w:r>
          </w:p>
        </w:tc>
      </w:tr>
      <w:tr w:rsidR="004C2312" w:rsidRPr="0072045C" w:rsidTr="008D2290">
        <w:tc>
          <w:tcPr>
            <w:tcW w:w="4680" w:type="dxa"/>
            <w:tcBorders>
              <w:top w:val="single" w:sz="6" w:space="0" w:color="auto"/>
              <w:bottom w:val="single" w:sz="6" w:space="0" w:color="auto"/>
            </w:tcBorders>
            <w:shd w:val="clear" w:color="auto" w:fill="386294"/>
            <w:vAlign w:val="center"/>
          </w:tcPr>
          <w:p w:rsidR="004C2312" w:rsidRPr="004C4041" w:rsidRDefault="008E3BFE" w:rsidP="008E3BFE">
            <w:pPr>
              <w:jc w:val="center"/>
              <w:rPr>
                <w:rFonts w:ascii="Cambria" w:hAnsi="Cambria"/>
                <w:b/>
                <w:bCs/>
                <w:color w:val="FFFFFF" w:themeColor="background1"/>
                <w:sz w:val="20"/>
                <w:szCs w:val="20"/>
                <w:lang w:val="es-ES"/>
              </w:rPr>
            </w:pPr>
            <w:r w:rsidRPr="004C4041">
              <w:rPr>
                <w:rFonts w:ascii="Cambria" w:hAnsi="Cambria"/>
                <w:b/>
                <w:bCs/>
                <w:color w:val="FFFFFF" w:themeColor="background1"/>
                <w:sz w:val="20"/>
                <w:szCs w:val="20"/>
                <w:lang w:val="es-ES"/>
              </w:rPr>
              <w:t>Observaciones adicionales de la parte peticionaria:</w:t>
            </w:r>
          </w:p>
        </w:tc>
        <w:tc>
          <w:tcPr>
            <w:tcW w:w="4680" w:type="dxa"/>
            <w:vAlign w:val="center"/>
          </w:tcPr>
          <w:p w:rsidR="004C2312" w:rsidRPr="004C4041" w:rsidRDefault="00D445F5" w:rsidP="008D2290">
            <w:pPr>
              <w:jc w:val="both"/>
              <w:rPr>
                <w:rFonts w:ascii="Cambria" w:hAnsi="Cambria"/>
                <w:bCs/>
                <w:sz w:val="20"/>
                <w:szCs w:val="20"/>
                <w:lang w:val="es-ES"/>
              </w:rPr>
            </w:pPr>
            <w:r>
              <w:rPr>
                <w:rFonts w:ascii="Cambria" w:hAnsi="Cambria"/>
                <w:bCs/>
                <w:sz w:val="20"/>
                <w:szCs w:val="20"/>
                <w:lang w:val="es-ES"/>
              </w:rPr>
              <w:t>17 de septiembre de 2012; 21 de noviembre de 2013; 5 de febrero de 2015 y 30 de marzo de 2015</w:t>
            </w:r>
          </w:p>
        </w:tc>
      </w:tr>
      <w:tr w:rsidR="004C2312" w:rsidRPr="004C4041" w:rsidTr="008D2290">
        <w:tc>
          <w:tcPr>
            <w:tcW w:w="4680" w:type="dxa"/>
            <w:tcBorders>
              <w:top w:val="single" w:sz="6" w:space="0" w:color="auto"/>
              <w:bottom w:val="single" w:sz="6" w:space="0" w:color="auto"/>
            </w:tcBorders>
            <w:shd w:val="clear" w:color="auto" w:fill="386294"/>
            <w:vAlign w:val="center"/>
          </w:tcPr>
          <w:p w:rsidR="004C2312" w:rsidRPr="004C4041" w:rsidRDefault="004C2312" w:rsidP="008E3BFE">
            <w:pPr>
              <w:jc w:val="center"/>
              <w:rPr>
                <w:rFonts w:ascii="Cambria" w:hAnsi="Cambria"/>
                <w:b/>
                <w:bCs/>
                <w:color w:val="FFFFFF" w:themeColor="background1"/>
                <w:sz w:val="20"/>
                <w:szCs w:val="20"/>
                <w:lang w:val="es-ES"/>
              </w:rPr>
            </w:pPr>
            <w:r w:rsidRPr="004C4041">
              <w:rPr>
                <w:rFonts w:ascii="Cambria" w:hAnsi="Cambria"/>
                <w:b/>
                <w:bCs/>
                <w:color w:val="FFFFFF" w:themeColor="background1"/>
                <w:sz w:val="20"/>
                <w:szCs w:val="20"/>
                <w:lang w:val="es-ES"/>
              </w:rPr>
              <w:t>Observaciones adicionales del Estado:</w:t>
            </w:r>
          </w:p>
        </w:tc>
        <w:tc>
          <w:tcPr>
            <w:tcW w:w="4680" w:type="dxa"/>
            <w:vAlign w:val="center"/>
          </w:tcPr>
          <w:p w:rsidR="004C2312" w:rsidRPr="004C4041" w:rsidRDefault="00D445F5" w:rsidP="008D2290">
            <w:pPr>
              <w:jc w:val="both"/>
              <w:rPr>
                <w:rFonts w:ascii="Cambria" w:hAnsi="Cambria"/>
                <w:bCs/>
                <w:sz w:val="20"/>
                <w:szCs w:val="20"/>
                <w:lang w:val="es-ES"/>
              </w:rPr>
            </w:pPr>
            <w:r>
              <w:rPr>
                <w:rFonts w:ascii="Cambria" w:hAnsi="Cambria"/>
                <w:bCs/>
                <w:sz w:val="20"/>
                <w:szCs w:val="20"/>
                <w:lang w:val="es-ES"/>
              </w:rPr>
              <w:t>26 de junio de 2015</w:t>
            </w:r>
          </w:p>
        </w:tc>
      </w:tr>
    </w:tbl>
    <w:p w:rsidR="003239B8" w:rsidRPr="004C4041" w:rsidRDefault="003239B8" w:rsidP="003239B8">
      <w:pPr>
        <w:spacing w:before="240" w:after="240"/>
        <w:ind w:firstLine="720"/>
        <w:jc w:val="both"/>
        <w:rPr>
          <w:rFonts w:asciiTheme="majorHAnsi" w:hAnsiTheme="majorHAnsi"/>
          <w:b/>
          <w:bCs/>
          <w:sz w:val="20"/>
          <w:szCs w:val="20"/>
          <w:lang w:val="es-ES"/>
        </w:rPr>
      </w:pPr>
      <w:r w:rsidRPr="004C4041">
        <w:rPr>
          <w:rFonts w:asciiTheme="majorHAnsi" w:hAnsiTheme="majorHAnsi"/>
          <w:b/>
          <w:bCs/>
          <w:sz w:val="20"/>
          <w:szCs w:val="20"/>
          <w:lang w:val="es-ES"/>
        </w:rPr>
        <w:t xml:space="preserve">III. </w:t>
      </w:r>
      <w:r w:rsidRPr="004C4041">
        <w:rPr>
          <w:rFonts w:asciiTheme="majorHAnsi" w:hAnsiTheme="majorHAnsi"/>
          <w:b/>
          <w:bCs/>
          <w:sz w:val="20"/>
          <w:szCs w:val="20"/>
          <w:lang w:val="es-ES"/>
        </w:rPr>
        <w:tab/>
        <w:t>COMPETENCIA</w:t>
      </w:r>
      <w:r w:rsidR="00EE00E9" w:rsidRPr="004C4041">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C4041" w:rsidTr="008D2290">
        <w:trPr>
          <w:cantSplit/>
        </w:trPr>
        <w:tc>
          <w:tcPr>
            <w:tcW w:w="4680" w:type="dxa"/>
            <w:tcBorders>
              <w:top w:val="single" w:sz="4" w:space="0" w:color="auto"/>
              <w:bottom w:val="single" w:sz="6" w:space="0" w:color="auto"/>
            </w:tcBorders>
            <w:shd w:val="clear" w:color="auto" w:fill="386294"/>
            <w:vAlign w:val="center"/>
          </w:tcPr>
          <w:p w:rsidR="003239B8" w:rsidRPr="004C4041" w:rsidRDefault="003239B8" w:rsidP="008D2290">
            <w:pPr>
              <w:jc w:val="center"/>
              <w:rPr>
                <w:rFonts w:ascii="Cambria" w:hAnsi="Cambria"/>
                <w:b/>
                <w:bCs/>
                <w:i/>
                <w:color w:val="FFFFFF" w:themeColor="background1"/>
                <w:sz w:val="20"/>
                <w:szCs w:val="20"/>
                <w:lang w:val="es-ES"/>
              </w:rPr>
            </w:pPr>
            <w:r w:rsidRPr="004C4041">
              <w:rPr>
                <w:rFonts w:ascii="Cambria" w:hAnsi="Cambria"/>
                <w:b/>
                <w:bCs/>
                <w:color w:val="FFFFFF" w:themeColor="background1"/>
                <w:sz w:val="20"/>
                <w:szCs w:val="20"/>
                <w:lang w:val="es-ES"/>
              </w:rPr>
              <w:t>Competencia</w:t>
            </w:r>
            <w:r w:rsidRPr="004C4041">
              <w:rPr>
                <w:rFonts w:ascii="Cambria" w:hAnsi="Cambria"/>
                <w:b/>
                <w:bCs/>
                <w:i/>
                <w:color w:val="FFFFFF" w:themeColor="background1"/>
                <w:sz w:val="20"/>
                <w:szCs w:val="20"/>
                <w:lang w:val="es-ES"/>
              </w:rPr>
              <w:t xml:space="preserve"> Ratione personae:</w:t>
            </w:r>
          </w:p>
        </w:tc>
        <w:tc>
          <w:tcPr>
            <w:tcW w:w="4680" w:type="dxa"/>
            <w:vAlign w:val="center"/>
          </w:tcPr>
          <w:p w:rsidR="003239B8" w:rsidRPr="004C4041" w:rsidRDefault="002B7C8F" w:rsidP="008D2290">
            <w:pPr>
              <w:rPr>
                <w:rFonts w:ascii="Cambria" w:hAnsi="Cambria"/>
                <w:bCs/>
                <w:sz w:val="20"/>
                <w:szCs w:val="20"/>
                <w:lang w:val="es-ES"/>
              </w:rPr>
            </w:pPr>
            <w:r>
              <w:rPr>
                <w:rFonts w:ascii="Cambria" w:hAnsi="Cambria"/>
                <w:bCs/>
                <w:sz w:val="20"/>
                <w:szCs w:val="20"/>
                <w:lang w:val="es-ES"/>
              </w:rPr>
              <w:t>Sí</w:t>
            </w:r>
          </w:p>
        </w:tc>
      </w:tr>
      <w:tr w:rsidR="003239B8" w:rsidRPr="004C4041" w:rsidTr="008D2290">
        <w:trPr>
          <w:cantSplit/>
        </w:trPr>
        <w:tc>
          <w:tcPr>
            <w:tcW w:w="4680" w:type="dxa"/>
            <w:tcBorders>
              <w:top w:val="single" w:sz="6" w:space="0" w:color="auto"/>
              <w:bottom w:val="single" w:sz="6" w:space="0" w:color="auto"/>
            </w:tcBorders>
            <w:shd w:val="clear" w:color="auto" w:fill="386294"/>
            <w:vAlign w:val="center"/>
          </w:tcPr>
          <w:p w:rsidR="003239B8" w:rsidRPr="004C4041" w:rsidRDefault="003239B8" w:rsidP="008D2290">
            <w:pPr>
              <w:jc w:val="center"/>
              <w:rPr>
                <w:rFonts w:ascii="Cambria" w:hAnsi="Cambria"/>
                <w:b/>
                <w:bCs/>
                <w:color w:val="FFFFFF" w:themeColor="background1"/>
                <w:sz w:val="20"/>
                <w:szCs w:val="20"/>
                <w:lang w:val="es-ES"/>
              </w:rPr>
            </w:pPr>
            <w:r w:rsidRPr="004C4041">
              <w:rPr>
                <w:rFonts w:ascii="Cambria" w:hAnsi="Cambria"/>
                <w:b/>
                <w:bCs/>
                <w:color w:val="FFFFFF" w:themeColor="background1"/>
                <w:sz w:val="20"/>
                <w:szCs w:val="20"/>
                <w:lang w:val="es-ES"/>
              </w:rPr>
              <w:t>Competencia</w:t>
            </w:r>
            <w:r w:rsidRPr="004C4041">
              <w:rPr>
                <w:rFonts w:ascii="Cambria" w:hAnsi="Cambria"/>
                <w:b/>
                <w:bCs/>
                <w:i/>
                <w:color w:val="FFFFFF" w:themeColor="background1"/>
                <w:sz w:val="20"/>
                <w:szCs w:val="20"/>
                <w:lang w:val="es-ES"/>
              </w:rPr>
              <w:t xml:space="preserve"> Ratione loci</w:t>
            </w:r>
            <w:r w:rsidRPr="004C4041">
              <w:rPr>
                <w:rFonts w:ascii="Cambria" w:hAnsi="Cambria"/>
                <w:b/>
                <w:bCs/>
                <w:color w:val="FFFFFF" w:themeColor="background1"/>
                <w:sz w:val="20"/>
                <w:szCs w:val="20"/>
                <w:lang w:val="es-ES"/>
              </w:rPr>
              <w:t>:</w:t>
            </w:r>
          </w:p>
        </w:tc>
        <w:tc>
          <w:tcPr>
            <w:tcW w:w="4680" w:type="dxa"/>
            <w:vAlign w:val="center"/>
          </w:tcPr>
          <w:p w:rsidR="003239B8" w:rsidRPr="004C4041" w:rsidRDefault="002B7C8F" w:rsidP="008D2290">
            <w:pPr>
              <w:rPr>
                <w:rFonts w:ascii="Cambria" w:hAnsi="Cambria"/>
                <w:bCs/>
                <w:sz w:val="20"/>
                <w:szCs w:val="20"/>
                <w:lang w:val="es-ES"/>
              </w:rPr>
            </w:pPr>
            <w:r>
              <w:rPr>
                <w:rFonts w:ascii="Cambria" w:hAnsi="Cambria"/>
                <w:bCs/>
                <w:sz w:val="20"/>
                <w:szCs w:val="20"/>
                <w:lang w:val="es-ES"/>
              </w:rPr>
              <w:t>Sí</w:t>
            </w:r>
          </w:p>
        </w:tc>
      </w:tr>
      <w:tr w:rsidR="003239B8" w:rsidRPr="004C4041" w:rsidTr="008D2290">
        <w:trPr>
          <w:cantSplit/>
        </w:trPr>
        <w:tc>
          <w:tcPr>
            <w:tcW w:w="4680" w:type="dxa"/>
            <w:tcBorders>
              <w:top w:val="single" w:sz="6" w:space="0" w:color="auto"/>
              <w:bottom w:val="single" w:sz="6" w:space="0" w:color="auto"/>
            </w:tcBorders>
            <w:shd w:val="clear" w:color="auto" w:fill="386294"/>
            <w:vAlign w:val="center"/>
          </w:tcPr>
          <w:p w:rsidR="003239B8" w:rsidRPr="004C4041" w:rsidRDefault="003239B8" w:rsidP="008D2290">
            <w:pPr>
              <w:jc w:val="center"/>
              <w:rPr>
                <w:rFonts w:ascii="Cambria" w:hAnsi="Cambria"/>
                <w:b/>
                <w:bCs/>
                <w:color w:val="FFFFFF" w:themeColor="background1"/>
                <w:sz w:val="20"/>
                <w:szCs w:val="20"/>
                <w:lang w:val="es-ES"/>
              </w:rPr>
            </w:pPr>
            <w:r w:rsidRPr="004C4041">
              <w:rPr>
                <w:rFonts w:ascii="Cambria" w:hAnsi="Cambria"/>
                <w:b/>
                <w:bCs/>
                <w:color w:val="FFFFFF" w:themeColor="background1"/>
                <w:sz w:val="20"/>
                <w:szCs w:val="20"/>
                <w:lang w:val="es-ES"/>
              </w:rPr>
              <w:t>Competencia</w:t>
            </w:r>
            <w:r w:rsidRPr="004C4041">
              <w:rPr>
                <w:rFonts w:ascii="Cambria" w:hAnsi="Cambria"/>
                <w:b/>
                <w:bCs/>
                <w:i/>
                <w:color w:val="FFFFFF" w:themeColor="background1"/>
                <w:sz w:val="20"/>
                <w:szCs w:val="20"/>
                <w:lang w:val="es-ES"/>
              </w:rPr>
              <w:t xml:space="preserve"> Ratione temporis</w:t>
            </w:r>
            <w:r w:rsidRPr="004C4041">
              <w:rPr>
                <w:rFonts w:ascii="Cambria" w:hAnsi="Cambria"/>
                <w:b/>
                <w:bCs/>
                <w:color w:val="FFFFFF" w:themeColor="background1"/>
                <w:sz w:val="20"/>
                <w:szCs w:val="20"/>
                <w:lang w:val="es-ES"/>
              </w:rPr>
              <w:t>:</w:t>
            </w:r>
          </w:p>
        </w:tc>
        <w:tc>
          <w:tcPr>
            <w:tcW w:w="4680" w:type="dxa"/>
            <w:vAlign w:val="center"/>
          </w:tcPr>
          <w:p w:rsidR="003239B8" w:rsidRPr="004C4041" w:rsidRDefault="002B7C8F" w:rsidP="008D2290">
            <w:pPr>
              <w:rPr>
                <w:bCs/>
                <w:sz w:val="20"/>
                <w:szCs w:val="20"/>
                <w:lang w:val="es-ES"/>
              </w:rPr>
            </w:pPr>
            <w:r>
              <w:rPr>
                <w:rFonts w:ascii="Cambria" w:hAnsi="Cambria"/>
                <w:bCs/>
                <w:sz w:val="20"/>
                <w:szCs w:val="20"/>
                <w:lang w:val="es-ES"/>
              </w:rPr>
              <w:t>Sí</w:t>
            </w:r>
          </w:p>
        </w:tc>
      </w:tr>
      <w:tr w:rsidR="003239B8" w:rsidRPr="0072045C" w:rsidTr="008D2290">
        <w:trPr>
          <w:cantSplit/>
        </w:trPr>
        <w:tc>
          <w:tcPr>
            <w:tcW w:w="4680" w:type="dxa"/>
            <w:tcBorders>
              <w:top w:val="single" w:sz="6" w:space="0" w:color="auto"/>
              <w:bottom w:val="single" w:sz="6" w:space="0" w:color="auto"/>
            </w:tcBorders>
            <w:shd w:val="clear" w:color="auto" w:fill="386294"/>
            <w:vAlign w:val="center"/>
          </w:tcPr>
          <w:p w:rsidR="003239B8" w:rsidRPr="004C4041" w:rsidRDefault="003239B8" w:rsidP="008D2290">
            <w:pPr>
              <w:jc w:val="center"/>
              <w:rPr>
                <w:rFonts w:ascii="Cambria" w:hAnsi="Cambria"/>
                <w:b/>
                <w:bCs/>
                <w:color w:val="FFFFFF" w:themeColor="background1"/>
                <w:sz w:val="20"/>
                <w:szCs w:val="20"/>
                <w:lang w:val="es-ES"/>
              </w:rPr>
            </w:pPr>
            <w:r w:rsidRPr="004C4041">
              <w:rPr>
                <w:rFonts w:ascii="Cambria" w:hAnsi="Cambria"/>
                <w:b/>
                <w:bCs/>
                <w:color w:val="FFFFFF" w:themeColor="background1"/>
                <w:sz w:val="20"/>
                <w:szCs w:val="20"/>
                <w:lang w:val="es-ES"/>
              </w:rPr>
              <w:t>Competencia</w:t>
            </w:r>
            <w:r w:rsidRPr="004C4041">
              <w:rPr>
                <w:rFonts w:ascii="Cambria" w:hAnsi="Cambria"/>
                <w:b/>
                <w:bCs/>
                <w:i/>
                <w:color w:val="FFFFFF" w:themeColor="background1"/>
                <w:sz w:val="20"/>
                <w:szCs w:val="20"/>
                <w:lang w:val="es-ES"/>
              </w:rPr>
              <w:t xml:space="preserve"> Ratione materia</w:t>
            </w:r>
            <w:r w:rsidR="00EE00E9" w:rsidRPr="004C4041">
              <w:rPr>
                <w:rFonts w:ascii="Cambria" w:hAnsi="Cambria"/>
                <w:b/>
                <w:bCs/>
                <w:i/>
                <w:color w:val="FFFFFF" w:themeColor="background1"/>
                <w:sz w:val="20"/>
                <w:szCs w:val="20"/>
                <w:lang w:val="es-ES"/>
              </w:rPr>
              <w:t>e</w:t>
            </w:r>
            <w:r w:rsidRPr="004C4041">
              <w:rPr>
                <w:rFonts w:ascii="Cambria" w:hAnsi="Cambria"/>
                <w:b/>
                <w:bCs/>
                <w:color w:val="FFFFFF" w:themeColor="background1"/>
                <w:sz w:val="20"/>
                <w:szCs w:val="20"/>
                <w:lang w:val="es-ES"/>
              </w:rPr>
              <w:t>:</w:t>
            </w:r>
          </w:p>
        </w:tc>
        <w:tc>
          <w:tcPr>
            <w:tcW w:w="4680" w:type="dxa"/>
            <w:vAlign w:val="center"/>
          </w:tcPr>
          <w:p w:rsidR="003239B8" w:rsidRPr="004C4041" w:rsidRDefault="002B7C8F" w:rsidP="008D2290">
            <w:pPr>
              <w:jc w:val="both"/>
              <w:rPr>
                <w:rFonts w:ascii="Cambria" w:hAnsi="Cambria"/>
                <w:bCs/>
                <w:sz w:val="20"/>
                <w:szCs w:val="20"/>
                <w:lang w:val="es-ES"/>
              </w:rPr>
            </w:pPr>
            <w:r>
              <w:rPr>
                <w:rFonts w:ascii="Cambria" w:hAnsi="Cambria"/>
                <w:bCs/>
                <w:sz w:val="20"/>
                <w:szCs w:val="20"/>
                <w:lang w:val="es-ES"/>
              </w:rPr>
              <w:t xml:space="preserve">Sí, Convención Americana (depósito de instrumento realizado el </w:t>
            </w:r>
            <w:r w:rsidR="00CF491C">
              <w:rPr>
                <w:rFonts w:ascii="Cambria" w:hAnsi="Cambria"/>
                <w:bCs/>
                <w:sz w:val="20"/>
                <w:szCs w:val="20"/>
                <w:lang w:val="es-ES"/>
              </w:rPr>
              <w:t xml:space="preserve"> 24 de marzo de 1981)</w:t>
            </w:r>
          </w:p>
        </w:tc>
      </w:tr>
    </w:tbl>
    <w:p w:rsidR="003239B8" w:rsidRPr="004C4041" w:rsidRDefault="003239B8" w:rsidP="003239B8">
      <w:pPr>
        <w:spacing w:before="240" w:after="240"/>
        <w:ind w:firstLine="720"/>
        <w:jc w:val="both"/>
        <w:rPr>
          <w:rFonts w:asciiTheme="majorHAnsi" w:hAnsiTheme="majorHAnsi"/>
          <w:b/>
          <w:bCs/>
          <w:sz w:val="20"/>
          <w:szCs w:val="20"/>
          <w:lang w:val="es-ES"/>
        </w:rPr>
      </w:pPr>
      <w:r w:rsidRPr="004C4041">
        <w:rPr>
          <w:rFonts w:asciiTheme="majorHAnsi" w:hAnsiTheme="majorHAnsi"/>
          <w:b/>
          <w:bCs/>
          <w:sz w:val="20"/>
          <w:szCs w:val="20"/>
          <w:lang w:val="es-ES"/>
        </w:rPr>
        <w:t xml:space="preserve">IV. </w:t>
      </w:r>
      <w:r w:rsidRPr="004C4041">
        <w:rPr>
          <w:rFonts w:asciiTheme="majorHAnsi" w:hAnsiTheme="majorHAnsi"/>
          <w:b/>
          <w:bCs/>
          <w:sz w:val="20"/>
          <w:szCs w:val="20"/>
          <w:lang w:val="es-ES"/>
        </w:rPr>
        <w:tab/>
        <w:t>ANÁLISIS DE</w:t>
      </w:r>
      <w:r w:rsidR="00EE00E9" w:rsidRPr="004C4041">
        <w:rPr>
          <w:rFonts w:asciiTheme="majorHAnsi" w:hAnsiTheme="majorHAnsi"/>
          <w:b/>
          <w:bCs/>
          <w:sz w:val="20"/>
          <w:szCs w:val="20"/>
          <w:lang w:val="es-ES"/>
        </w:rPr>
        <w:t xml:space="preserve"> DUPLICACIÓN</w:t>
      </w:r>
      <w:r w:rsidR="00EE00E9" w:rsidRPr="004C4041">
        <w:rPr>
          <w:rFonts w:asciiTheme="majorHAnsi" w:hAnsiTheme="majorHAnsi"/>
          <w:b/>
          <w:bCs/>
          <w:color w:val="FFFFFF" w:themeColor="background1"/>
          <w:sz w:val="20"/>
          <w:szCs w:val="20"/>
          <w:lang w:val="es-ES"/>
        </w:rPr>
        <w:t xml:space="preserve"> </w:t>
      </w:r>
      <w:r w:rsidR="00EE00E9" w:rsidRPr="004C4041">
        <w:rPr>
          <w:rFonts w:asciiTheme="majorHAnsi" w:hAnsiTheme="majorHAnsi"/>
          <w:b/>
          <w:bCs/>
          <w:sz w:val="20"/>
          <w:szCs w:val="20"/>
          <w:lang w:val="es-ES"/>
        </w:rPr>
        <w:t>DE PROCEDIMIENTOS Y COSA JUZGADA</w:t>
      </w:r>
      <w:r w:rsidR="00EE00E9" w:rsidRPr="004C4041">
        <w:rPr>
          <w:rFonts w:asciiTheme="majorHAnsi" w:hAnsiTheme="majorHAnsi"/>
          <w:b/>
          <w:bCs/>
          <w:i/>
          <w:sz w:val="20"/>
          <w:szCs w:val="20"/>
          <w:lang w:val="es-ES"/>
        </w:rPr>
        <w:t xml:space="preserve"> </w:t>
      </w:r>
      <w:r w:rsidR="00EE00E9" w:rsidRPr="004C4041">
        <w:rPr>
          <w:rFonts w:asciiTheme="majorHAnsi" w:hAnsiTheme="majorHAnsi"/>
          <w:b/>
          <w:bCs/>
          <w:sz w:val="20"/>
          <w:szCs w:val="20"/>
          <w:lang w:val="es-ES"/>
        </w:rPr>
        <w:t xml:space="preserve">INTERNACIONAL, </w:t>
      </w:r>
      <w:r w:rsidRPr="004C4041">
        <w:rPr>
          <w:rFonts w:asciiTheme="majorHAnsi" w:hAnsiTheme="majorHAnsi"/>
          <w:b/>
          <w:bCs/>
          <w:sz w:val="20"/>
          <w:szCs w:val="20"/>
          <w:lang w:val="es-ES"/>
        </w:rPr>
        <w:t xml:space="preserve"> CARACTERIZACIÓN, </w:t>
      </w:r>
      <w:r w:rsidRPr="004C4041">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4C4041" w:rsidTr="008D2290">
        <w:trPr>
          <w:cantSplit/>
        </w:trPr>
        <w:tc>
          <w:tcPr>
            <w:tcW w:w="4680" w:type="dxa"/>
            <w:tcBorders>
              <w:top w:val="single" w:sz="4" w:space="0" w:color="auto"/>
              <w:bottom w:val="single" w:sz="6" w:space="0" w:color="auto"/>
            </w:tcBorders>
            <w:shd w:val="clear" w:color="auto" w:fill="386294"/>
            <w:vAlign w:val="center"/>
          </w:tcPr>
          <w:p w:rsidR="00EE00E9" w:rsidRPr="004C4041" w:rsidRDefault="00EE00E9" w:rsidP="008D2290">
            <w:pPr>
              <w:jc w:val="center"/>
              <w:rPr>
                <w:rFonts w:ascii="Cambria" w:hAnsi="Cambria"/>
                <w:b/>
                <w:bCs/>
                <w:color w:val="FFFFFF" w:themeColor="background1"/>
                <w:sz w:val="20"/>
                <w:szCs w:val="20"/>
                <w:lang w:val="es-ES"/>
              </w:rPr>
            </w:pPr>
            <w:r w:rsidRPr="004C4041">
              <w:rPr>
                <w:rFonts w:ascii="Cambria" w:hAnsi="Cambria"/>
                <w:b/>
                <w:bCs/>
                <w:color w:val="FFFFFF" w:themeColor="background1"/>
                <w:sz w:val="20"/>
                <w:szCs w:val="20"/>
                <w:lang w:val="es-ES"/>
              </w:rPr>
              <w:t>Duplicación de procedimientos y cosa juzgada internacional:</w:t>
            </w:r>
          </w:p>
        </w:tc>
        <w:tc>
          <w:tcPr>
            <w:tcW w:w="4680" w:type="dxa"/>
            <w:vAlign w:val="center"/>
          </w:tcPr>
          <w:p w:rsidR="00EE00E9" w:rsidRPr="004C4041" w:rsidRDefault="002B7C8F" w:rsidP="008D2290">
            <w:pPr>
              <w:jc w:val="both"/>
              <w:rPr>
                <w:rFonts w:ascii="Cambria" w:hAnsi="Cambria"/>
                <w:bCs/>
                <w:sz w:val="20"/>
                <w:szCs w:val="20"/>
                <w:lang w:val="es-ES"/>
              </w:rPr>
            </w:pPr>
            <w:r>
              <w:rPr>
                <w:rFonts w:ascii="Cambria" w:hAnsi="Cambria"/>
                <w:bCs/>
                <w:sz w:val="20"/>
                <w:szCs w:val="20"/>
                <w:lang w:val="es-ES"/>
              </w:rPr>
              <w:t>No</w:t>
            </w:r>
          </w:p>
        </w:tc>
      </w:tr>
      <w:tr w:rsidR="003239B8" w:rsidRPr="0072045C" w:rsidTr="008D2290">
        <w:trPr>
          <w:cantSplit/>
        </w:trPr>
        <w:tc>
          <w:tcPr>
            <w:tcW w:w="4680" w:type="dxa"/>
            <w:tcBorders>
              <w:top w:val="single" w:sz="4" w:space="0" w:color="auto"/>
              <w:bottom w:val="single" w:sz="6" w:space="0" w:color="auto"/>
            </w:tcBorders>
            <w:shd w:val="clear" w:color="auto" w:fill="386294"/>
            <w:vAlign w:val="center"/>
          </w:tcPr>
          <w:p w:rsidR="003239B8" w:rsidRPr="004C4041" w:rsidRDefault="003239B8" w:rsidP="008D2290">
            <w:pPr>
              <w:jc w:val="center"/>
              <w:rPr>
                <w:rFonts w:ascii="Cambria" w:hAnsi="Cambria"/>
                <w:b/>
                <w:bCs/>
                <w:i/>
                <w:color w:val="FFFFFF" w:themeColor="background1"/>
                <w:sz w:val="20"/>
                <w:szCs w:val="20"/>
                <w:lang w:val="es-ES"/>
              </w:rPr>
            </w:pPr>
            <w:r w:rsidRPr="004C4041">
              <w:rPr>
                <w:rFonts w:ascii="Cambria" w:hAnsi="Cambria"/>
                <w:b/>
                <w:bCs/>
                <w:color w:val="FFFFFF" w:themeColor="background1"/>
                <w:sz w:val="20"/>
                <w:szCs w:val="20"/>
                <w:lang w:val="es-ES"/>
              </w:rPr>
              <w:t>Derechos declarados admisibles</w:t>
            </w:r>
            <w:r w:rsidRPr="004C4041">
              <w:rPr>
                <w:rFonts w:ascii="Cambria" w:hAnsi="Cambria"/>
                <w:b/>
                <w:bCs/>
                <w:i/>
                <w:color w:val="FFFFFF" w:themeColor="background1"/>
                <w:sz w:val="20"/>
                <w:szCs w:val="20"/>
                <w:lang w:val="es-ES"/>
              </w:rPr>
              <w:t>:</w:t>
            </w:r>
          </w:p>
        </w:tc>
        <w:tc>
          <w:tcPr>
            <w:tcW w:w="4680" w:type="dxa"/>
            <w:vAlign w:val="center"/>
          </w:tcPr>
          <w:p w:rsidR="003239B8" w:rsidRPr="004C4041" w:rsidRDefault="002B7C8F" w:rsidP="002B7C8F">
            <w:pPr>
              <w:jc w:val="both"/>
              <w:rPr>
                <w:rFonts w:ascii="Cambria" w:hAnsi="Cambria"/>
                <w:bCs/>
                <w:sz w:val="20"/>
                <w:szCs w:val="20"/>
                <w:lang w:val="es-ES"/>
              </w:rPr>
            </w:pPr>
            <w:r>
              <w:rPr>
                <w:rFonts w:ascii="Cambria" w:hAnsi="Cambria"/>
                <w:bCs/>
                <w:sz w:val="20"/>
                <w:szCs w:val="20"/>
                <w:lang w:val="es-ES"/>
              </w:rPr>
              <w:t xml:space="preserve">Artículos 8 (garantías judiciales), 21 (derecho a la propiedad </w:t>
            </w:r>
            <w:r w:rsidRPr="00F4208A">
              <w:rPr>
                <w:rFonts w:ascii="Cambria" w:hAnsi="Cambria"/>
                <w:bCs/>
                <w:sz w:val="20"/>
                <w:szCs w:val="20"/>
                <w:lang w:val="es-ES"/>
              </w:rPr>
              <w:t>privada) y 25 (protección judicial) de la Convención Americana</w:t>
            </w:r>
            <w:r w:rsidR="00E1398F" w:rsidRPr="00F4208A">
              <w:rPr>
                <w:rFonts w:ascii="Cambria" w:hAnsi="Cambria"/>
                <w:bCs/>
                <w:sz w:val="20"/>
                <w:szCs w:val="20"/>
                <w:lang w:val="es-ES"/>
              </w:rPr>
              <w:t>, en relación con su artículo 1.1 (obligación de respetar los derechos)</w:t>
            </w:r>
          </w:p>
        </w:tc>
      </w:tr>
      <w:tr w:rsidR="003239B8" w:rsidRPr="0072045C" w:rsidTr="008D2290">
        <w:trPr>
          <w:cantSplit/>
        </w:trPr>
        <w:tc>
          <w:tcPr>
            <w:tcW w:w="4680" w:type="dxa"/>
            <w:tcBorders>
              <w:top w:val="single" w:sz="6" w:space="0" w:color="auto"/>
              <w:bottom w:val="single" w:sz="6" w:space="0" w:color="auto"/>
            </w:tcBorders>
            <w:shd w:val="clear" w:color="auto" w:fill="386294"/>
            <w:vAlign w:val="center"/>
          </w:tcPr>
          <w:p w:rsidR="003239B8" w:rsidRPr="004C4041" w:rsidRDefault="003239B8" w:rsidP="008D2290">
            <w:pPr>
              <w:jc w:val="center"/>
              <w:rPr>
                <w:rFonts w:ascii="Cambria" w:hAnsi="Cambria"/>
                <w:b/>
                <w:bCs/>
                <w:color w:val="FFFFFF" w:themeColor="background1"/>
                <w:sz w:val="20"/>
                <w:szCs w:val="20"/>
                <w:lang w:val="es-ES"/>
              </w:rPr>
            </w:pPr>
            <w:r w:rsidRPr="004C4041">
              <w:rPr>
                <w:rFonts w:ascii="Cambria" w:hAnsi="Cambria"/>
                <w:b/>
                <w:bCs/>
                <w:color w:val="FFFFFF" w:themeColor="background1"/>
                <w:sz w:val="20"/>
                <w:szCs w:val="20"/>
                <w:lang w:val="es-ES"/>
              </w:rPr>
              <w:lastRenderedPageBreak/>
              <w:t>Agotamiento de recursos internos</w:t>
            </w:r>
            <w:r w:rsidR="00EE00E9" w:rsidRPr="004C4041">
              <w:rPr>
                <w:rFonts w:ascii="Cambria" w:hAnsi="Cambria"/>
                <w:b/>
                <w:bCs/>
                <w:color w:val="FFFFFF" w:themeColor="background1"/>
                <w:sz w:val="20"/>
                <w:szCs w:val="20"/>
                <w:lang w:val="es-ES"/>
              </w:rPr>
              <w:t xml:space="preserve"> o procedencia de una excepción</w:t>
            </w:r>
            <w:r w:rsidRPr="004C4041">
              <w:rPr>
                <w:rFonts w:ascii="Cambria" w:hAnsi="Cambria"/>
                <w:b/>
                <w:bCs/>
                <w:color w:val="FFFFFF" w:themeColor="background1"/>
                <w:sz w:val="20"/>
                <w:szCs w:val="20"/>
                <w:lang w:val="es-ES"/>
              </w:rPr>
              <w:t>:</w:t>
            </w:r>
          </w:p>
        </w:tc>
        <w:tc>
          <w:tcPr>
            <w:tcW w:w="4680" w:type="dxa"/>
            <w:vAlign w:val="center"/>
          </w:tcPr>
          <w:p w:rsidR="003239B8" w:rsidRPr="004C4041" w:rsidRDefault="002B7C8F" w:rsidP="002555DE">
            <w:pPr>
              <w:rPr>
                <w:rFonts w:ascii="Cambria" w:hAnsi="Cambria"/>
                <w:bCs/>
                <w:sz w:val="20"/>
                <w:szCs w:val="20"/>
                <w:lang w:val="es-ES"/>
              </w:rPr>
            </w:pPr>
            <w:r>
              <w:rPr>
                <w:rFonts w:ascii="Cambria" w:hAnsi="Cambria"/>
                <w:bCs/>
                <w:sz w:val="20"/>
                <w:szCs w:val="20"/>
                <w:lang w:val="es-ES"/>
              </w:rPr>
              <w:t xml:space="preserve">Sí, </w:t>
            </w:r>
            <w:r w:rsidR="002555DE">
              <w:rPr>
                <w:rFonts w:ascii="Cambria" w:hAnsi="Cambria"/>
                <w:bCs/>
                <w:sz w:val="20"/>
                <w:szCs w:val="20"/>
                <w:lang w:val="es-ES"/>
              </w:rPr>
              <w:t>aplica excepción artículo 46.2.c</w:t>
            </w:r>
            <w:r w:rsidR="00EC3F86">
              <w:rPr>
                <w:rFonts w:ascii="Cambria" w:hAnsi="Cambria"/>
                <w:bCs/>
                <w:sz w:val="20"/>
                <w:szCs w:val="20"/>
                <w:lang w:val="es-ES"/>
              </w:rPr>
              <w:t>)</w:t>
            </w:r>
            <w:r w:rsidR="002555DE">
              <w:rPr>
                <w:rFonts w:ascii="Cambria" w:hAnsi="Cambria"/>
                <w:bCs/>
                <w:sz w:val="20"/>
                <w:szCs w:val="20"/>
                <w:lang w:val="es-ES"/>
              </w:rPr>
              <w:t xml:space="preserve"> de la CADH</w:t>
            </w:r>
          </w:p>
        </w:tc>
      </w:tr>
      <w:tr w:rsidR="003239B8" w:rsidRPr="0072045C" w:rsidTr="008D2290">
        <w:trPr>
          <w:cantSplit/>
        </w:trPr>
        <w:tc>
          <w:tcPr>
            <w:tcW w:w="4680" w:type="dxa"/>
            <w:tcBorders>
              <w:top w:val="single" w:sz="6" w:space="0" w:color="auto"/>
              <w:bottom w:val="single" w:sz="6" w:space="0" w:color="auto"/>
            </w:tcBorders>
            <w:shd w:val="clear" w:color="auto" w:fill="386294"/>
            <w:vAlign w:val="center"/>
          </w:tcPr>
          <w:p w:rsidR="003239B8" w:rsidRPr="004C4041" w:rsidRDefault="003239B8" w:rsidP="008D2290">
            <w:pPr>
              <w:jc w:val="center"/>
              <w:rPr>
                <w:rFonts w:ascii="Cambria" w:hAnsi="Cambria"/>
                <w:b/>
                <w:bCs/>
                <w:color w:val="FFFFFF" w:themeColor="background1"/>
                <w:sz w:val="20"/>
                <w:szCs w:val="20"/>
                <w:lang w:val="es-ES"/>
              </w:rPr>
            </w:pPr>
            <w:r w:rsidRPr="004C4041">
              <w:rPr>
                <w:rFonts w:ascii="Cambria" w:hAnsi="Cambria"/>
                <w:b/>
                <w:bCs/>
                <w:color w:val="FFFFFF" w:themeColor="background1"/>
                <w:sz w:val="20"/>
                <w:szCs w:val="20"/>
                <w:lang w:val="es-ES"/>
              </w:rPr>
              <w:t>Presentación dentro de plazo:</w:t>
            </w:r>
          </w:p>
        </w:tc>
        <w:tc>
          <w:tcPr>
            <w:tcW w:w="4680" w:type="dxa"/>
            <w:vAlign w:val="center"/>
          </w:tcPr>
          <w:p w:rsidR="003239B8" w:rsidRPr="004C4041" w:rsidRDefault="002B7C8F" w:rsidP="008D2290">
            <w:pPr>
              <w:rPr>
                <w:bCs/>
                <w:sz w:val="20"/>
                <w:szCs w:val="20"/>
                <w:lang w:val="es-ES"/>
              </w:rPr>
            </w:pPr>
            <w:r>
              <w:rPr>
                <w:rFonts w:ascii="Cambria" w:hAnsi="Cambria"/>
                <w:bCs/>
                <w:sz w:val="20"/>
                <w:szCs w:val="20"/>
                <w:lang w:val="es-ES"/>
              </w:rPr>
              <w:t>Sí, en los términos de la Sección VI</w:t>
            </w:r>
          </w:p>
        </w:tc>
      </w:tr>
    </w:tbl>
    <w:p w:rsidR="003239B8" w:rsidRPr="004C4041" w:rsidRDefault="00223A29" w:rsidP="003239B8">
      <w:pPr>
        <w:spacing w:before="240" w:after="240"/>
        <w:ind w:firstLine="720"/>
        <w:jc w:val="both"/>
        <w:rPr>
          <w:rFonts w:asciiTheme="majorHAnsi" w:hAnsiTheme="majorHAnsi"/>
          <w:b/>
          <w:sz w:val="20"/>
          <w:szCs w:val="20"/>
          <w:lang w:val="es-ES"/>
        </w:rPr>
      </w:pPr>
      <w:r w:rsidRPr="004C4041">
        <w:rPr>
          <w:rFonts w:asciiTheme="majorHAnsi" w:hAnsiTheme="majorHAnsi"/>
          <w:b/>
          <w:sz w:val="20"/>
          <w:szCs w:val="20"/>
          <w:lang w:val="es-ES"/>
        </w:rPr>
        <w:t xml:space="preserve">V. </w:t>
      </w:r>
      <w:r w:rsidRPr="004C4041">
        <w:rPr>
          <w:rFonts w:asciiTheme="majorHAnsi" w:hAnsiTheme="majorHAnsi"/>
          <w:b/>
          <w:sz w:val="20"/>
          <w:szCs w:val="20"/>
          <w:lang w:val="es-ES"/>
        </w:rPr>
        <w:tab/>
      </w:r>
      <w:r w:rsidR="003239B8" w:rsidRPr="004C4041">
        <w:rPr>
          <w:rFonts w:asciiTheme="majorHAnsi" w:hAnsiTheme="majorHAnsi"/>
          <w:b/>
          <w:sz w:val="20"/>
          <w:szCs w:val="20"/>
          <w:lang w:val="es-ES"/>
        </w:rPr>
        <w:t xml:space="preserve">HECHOS ALEGADOS </w:t>
      </w:r>
    </w:p>
    <w:p w:rsidR="00A11E44" w:rsidRDefault="001D2F9E" w:rsidP="001D2F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D2F9E">
        <w:rPr>
          <w:rFonts w:ascii="Cambria" w:hAnsi="Cambria"/>
          <w:sz w:val="20"/>
          <w:szCs w:val="20"/>
          <w:lang w:val="es-ES"/>
        </w:rPr>
        <w:t xml:space="preserve">La peticionaria alega que fue despojada de un inmueble por el Gobierno del Estado de Baja California el 28 de mayo de 2004, sin que existiera un procedimiento previo de expropiación ni le fuera otorgada una indemnización justa. Refiere que </w:t>
      </w:r>
      <w:r w:rsidR="00401628">
        <w:rPr>
          <w:rFonts w:ascii="Cambria" w:hAnsi="Cambria"/>
          <w:sz w:val="20"/>
          <w:szCs w:val="20"/>
          <w:lang w:val="es-ES"/>
        </w:rPr>
        <w:t>el</w:t>
      </w:r>
      <w:r w:rsidRPr="001D2F9E">
        <w:rPr>
          <w:rFonts w:ascii="Cambria" w:hAnsi="Cambria"/>
          <w:sz w:val="20"/>
          <w:szCs w:val="20"/>
          <w:lang w:val="es-ES"/>
        </w:rPr>
        <w:t xml:space="preserve"> predio fue invadido por empleados gubernamentales, quienes estaban construyendo una carretera que va de la Ciudad de Tijuana a Playas de Rosarito.</w:t>
      </w:r>
      <w:r>
        <w:rPr>
          <w:rFonts w:ascii="Cambria" w:hAnsi="Cambria"/>
          <w:sz w:val="20"/>
          <w:szCs w:val="20"/>
          <w:lang w:val="es-ES"/>
        </w:rPr>
        <w:t xml:space="preserve"> </w:t>
      </w:r>
      <w:r w:rsidR="00F20C0D">
        <w:rPr>
          <w:rFonts w:ascii="Cambria" w:hAnsi="Cambria"/>
          <w:sz w:val="20"/>
          <w:szCs w:val="20"/>
          <w:lang w:val="es-ES"/>
        </w:rPr>
        <w:t xml:space="preserve">Señala </w:t>
      </w:r>
      <w:r w:rsidR="002B6110">
        <w:rPr>
          <w:rFonts w:ascii="Cambria" w:hAnsi="Cambria"/>
          <w:sz w:val="20"/>
          <w:szCs w:val="20"/>
          <w:lang w:val="es-ES"/>
        </w:rPr>
        <w:t xml:space="preserve">que </w:t>
      </w:r>
      <w:r>
        <w:rPr>
          <w:rFonts w:ascii="Cambria" w:hAnsi="Cambria"/>
          <w:sz w:val="20"/>
          <w:szCs w:val="20"/>
          <w:lang w:val="es-ES"/>
        </w:rPr>
        <w:t>interpuso un recurso de amparo</w:t>
      </w:r>
      <w:r w:rsidR="00AB6F02">
        <w:rPr>
          <w:rFonts w:ascii="Cambria" w:hAnsi="Cambria"/>
          <w:sz w:val="20"/>
          <w:szCs w:val="20"/>
          <w:lang w:val="es-ES"/>
        </w:rPr>
        <w:t xml:space="preserve"> alegando la ilegal invasión del </w:t>
      </w:r>
      <w:r w:rsidR="00401628">
        <w:rPr>
          <w:rFonts w:ascii="Cambria" w:hAnsi="Cambria"/>
          <w:sz w:val="20"/>
          <w:szCs w:val="20"/>
          <w:lang w:val="es-ES"/>
        </w:rPr>
        <w:t>inmueble</w:t>
      </w:r>
      <w:r w:rsidR="00AB6F02">
        <w:rPr>
          <w:rFonts w:ascii="Cambria" w:hAnsi="Cambria"/>
          <w:sz w:val="20"/>
          <w:szCs w:val="20"/>
          <w:lang w:val="es-ES"/>
        </w:rPr>
        <w:t xml:space="preserve"> de su propiedad</w:t>
      </w:r>
      <w:r>
        <w:rPr>
          <w:rFonts w:ascii="Cambria" w:hAnsi="Cambria"/>
          <w:sz w:val="20"/>
          <w:szCs w:val="20"/>
          <w:lang w:val="es-ES"/>
        </w:rPr>
        <w:t xml:space="preserve">, el cual fue radicado bajo el </w:t>
      </w:r>
      <w:r w:rsidR="00AB6F02">
        <w:rPr>
          <w:rFonts w:ascii="Cambria" w:hAnsi="Cambria"/>
          <w:sz w:val="20"/>
          <w:szCs w:val="20"/>
          <w:lang w:val="es-ES"/>
        </w:rPr>
        <w:t>número</w:t>
      </w:r>
      <w:r>
        <w:rPr>
          <w:rFonts w:ascii="Cambria" w:hAnsi="Cambria"/>
          <w:sz w:val="20"/>
          <w:szCs w:val="20"/>
          <w:lang w:val="es-ES"/>
        </w:rPr>
        <w:t xml:space="preserve"> de expediente 286/2004 y sobreseído por el Octavo Juez de Distrito </w:t>
      </w:r>
      <w:r w:rsidR="00AB6F02">
        <w:rPr>
          <w:rFonts w:ascii="Cambria" w:hAnsi="Cambria"/>
          <w:sz w:val="20"/>
          <w:szCs w:val="20"/>
          <w:lang w:val="es-ES"/>
        </w:rPr>
        <w:t xml:space="preserve">con sede en Tijuana. </w:t>
      </w:r>
      <w:r w:rsidR="00401628">
        <w:rPr>
          <w:rFonts w:ascii="Cambria" w:hAnsi="Cambria"/>
          <w:sz w:val="20"/>
          <w:szCs w:val="20"/>
          <w:lang w:val="es-ES"/>
        </w:rPr>
        <w:t>L</w:t>
      </w:r>
      <w:r w:rsidR="00AB6F02">
        <w:rPr>
          <w:rFonts w:ascii="Cambria" w:hAnsi="Cambria"/>
          <w:sz w:val="20"/>
          <w:szCs w:val="20"/>
          <w:lang w:val="es-ES"/>
        </w:rPr>
        <w:t>a peticionaria alega que interpuso un recurso de revisión</w:t>
      </w:r>
      <w:r w:rsidR="00401628">
        <w:rPr>
          <w:rFonts w:ascii="Cambria" w:hAnsi="Cambria"/>
          <w:sz w:val="20"/>
          <w:szCs w:val="20"/>
          <w:lang w:val="es-ES"/>
        </w:rPr>
        <w:t xml:space="preserve"> en contra de esta decisión</w:t>
      </w:r>
      <w:r w:rsidR="00AB6F02">
        <w:rPr>
          <w:rFonts w:ascii="Cambria" w:hAnsi="Cambria"/>
          <w:sz w:val="20"/>
          <w:szCs w:val="20"/>
          <w:lang w:val="es-ES"/>
        </w:rPr>
        <w:t>, el cual fue resuelto el 16 de febrero de 2006 por el Segundo Tribunal Colegiado del Decimoquinto Circuito</w:t>
      </w:r>
      <w:r w:rsidR="00401628">
        <w:rPr>
          <w:rFonts w:ascii="Cambria" w:hAnsi="Cambria"/>
          <w:sz w:val="20"/>
          <w:szCs w:val="20"/>
          <w:lang w:val="es-ES"/>
        </w:rPr>
        <w:t xml:space="preserve">, </w:t>
      </w:r>
      <w:r w:rsidR="00DA68A3">
        <w:rPr>
          <w:rFonts w:ascii="Cambria" w:hAnsi="Cambria"/>
          <w:sz w:val="20"/>
          <w:szCs w:val="20"/>
          <w:lang w:val="es-ES"/>
        </w:rPr>
        <w:t xml:space="preserve">el cual </w:t>
      </w:r>
      <w:r w:rsidR="00401628">
        <w:rPr>
          <w:rFonts w:ascii="Cambria" w:hAnsi="Cambria"/>
          <w:sz w:val="20"/>
          <w:szCs w:val="20"/>
          <w:lang w:val="es-ES"/>
        </w:rPr>
        <w:t>resolvió</w:t>
      </w:r>
      <w:r w:rsidR="00AB6F02">
        <w:rPr>
          <w:rFonts w:ascii="Cambria" w:hAnsi="Cambria"/>
          <w:sz w:val="20"/>
          <w:szCs w:val="20"/>
          <w:lang w:val="es-ES"/>
        </w:rPr>
        <w:t xml:space="preserve"> </w:t>
      </w:r>
      <w:r w:rsidR="00401628">
        <w:rPr>
          <w:rFonts w:ascii="Cambria" w:hAnsi="Cambria"/>
          <w:sz w:val="20"/>
          <w:szCs w:val="20"/>
          <w:lang w:val="es-ES"/>
        </w:rPr>
        <w:t>a favor de la presunta víctima, orden</w:t>
      </w:r>
      <w:r w:rsidR="00DA68A3">
        <w:rPr>
          <w:rFonts w:ascii="Cambria" w:hAnsi="Cambria"/>
          <w:sz w:val="20"/>
          <w:szCs w:val="20"/>
          <w:lang w:val="es-ES"/>
        </w:rPr>
        <w:t>ando</w:t>
      </w:r>
      <w:r w:rsidR="00401628">
        <w:rPr>
          <w:rFonts w:ascii="Cambria" w:hAnsi="Cambria"/>
          <w:sz w:val="20"/>
          <w:szCs w:val="20"/>
          <w:lang w:val="es-ES"/>
        </w:rPr>
        <w:t xml:space="preserve"> a la autoridad que respete la garantía de audiencia y en su caso provea sobre la indemnización correspondiente.   </w:t>
      </w:r>
    </w:p>
    <w:p w:rsidR="00A32C0F" w:rsidRDefault="0050424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peticionari</w:t>
      </w:r>
      <w:r w:rsidR="00707C57">
        <w:rPr>
          <w:rFonts w:ascii="Cambria" w:hAnsi="Cambria"/>
          <w:sz w:val="20"/>
          <w:szCs w:val="20"/>
          <w:lang w:val="es-ES"/>
        </w:rPr>
        <w:t xml:space="preserve">a alega que las autoridades </w:t>
      </w:r>
      <w:r>
        <w:rPr>
          <w:rFonts w:ascii="Cambria" w:hAnsi="Cambria"/>
          <w:sz w:val="20"/>
          <w:szCs w:val="20"/>
          <w:lang w:val="es-ES"/>
        </w:rPr>
        <w:t xml:space="preserve">se </w:t>
      </w:r>
      <w:r w:rsidR="001B52C0">
        <w:rPr>
          <w:rFonts w:ascii="Cambria" w:hAnsi="Cambria"/>
          <w:sz w:val="20"/>
          <w:szCs w:val="20"/>
          <w:lang w:val="es-ES"/>
        </w:rPr>
        <w:t>negaron</w:t>
      </w:r>
      <w:r>
        <w:rPr>
          <w:rFonts w:ascii="Cambria" w:hAnsi="Cambria"/>
          <w:sz w:val="20"/>
          <w:szCs w:val="20"/>
          <w:lang w:val="es-ES"/>
        </w:rPr>
        <w:t xml:space="preserve"> a cumplir esta sentencia</w:t>
      </w:r>
      <w:r w:rsidR="002A268E">
        <w:rPr>
          <w:rFonts w:ascii="Cambria" w:hAnsi="Cambria"/>
          <w:sz w:val="20"/>
          <w:szCs w:val="20"/>
          <w:lang w:val="es-ES"/>
        </w:rPr>
        <w:t>, por lo que impulsó</w:t>
      </w:r>
      <w:r w:rsidR="00707C57">
        <w:rPr>
          <w:rFonts w:ascii="Cambria" w:hAnsi="Cambria"/>
          <w:sz w:val="20"/>
          <w:szCs w:val="20"/>
          <w:lang w:val="es-ES"/>
        </w:rPr>
        <w:t xml:space="preserve"> una serie de recursos judiciales </w:t>
      </w:r>
      <w:r w:rsidR="002A268E">
        <w:rPr>
          <w:rFonts w:ascii="Cambria" w:hAnsi="Cambria"/>
          <w:sz w:val="20"/>
          <w:szCs w:val="20"/>
          <w:lang w:val="es-ES"/>
        </w:rPr>
        <w:t>con el fin de que las autoridades acatara</w:t>
      </w:r>
      <w:r w:rsidR="00A32C0F">
        <w:rPr>
          <w:rFonts w:ascii="Cambria" w:hAnsi="Cambria"/>
          <w:sz w:val="20"/>
          <w:szCs w:val="20"/>
          <w:lang w:val="es-ES"/>
        </w:rPr>
        <w:t>n</w:t>
      </w:r>
      <w:r w:rsidR="002A268E">
        <w:rPr>
          <w:rFonts w:ascii="Cambria" w:hAnsi="Cambria"/>
          <w:sz w:val="20"/>
          <w:szCs w:val="20"/>
          <w:lang w:val="es-ES"/>
        </w:rPr>
        <w:t xml:space="preserve"> </w:t>
      </w:r>
      <w:r w:rsidR="00707C57">
        <w:rPr>
          <w:rFonts w:ascii="Cambria" w:hAnsi="Cambria"/>
          <w:sz w:val="20"/>
          <w:szCs w:val="20"/>
          <w:lang w:val="es-ES"/>
        </w:rPr>
        <w:t>la misma</w:t>
      </w:r>
      <w:r w:rsidR="00AB1869">
        <w:rPr>
          <w:rFonts w:ascii="Cambria" w:hAnsi="Cambria"/>
          <w:sz w:val="20"/>
          <w:szCs w:val="20"/>
          <w:lang w:val="es-ES"/>
        </w:rPr>
        <w:t>. A la fecha de la elaboración del presente informe</w:t>
      </w:r>
      <w:r w:rsidR="001B52C0">
        <w:rPr>
          <w:rFonts w:ascii="Cambria" w:hAnsi="Cambria"/>
          <w:sz w:val="20"/>
          <w:szCs w:val="20"/>
          <w:lang w:val="es-ES"/>
        </w:rPr>
        <w:t>,</w:t>
      </w:r>
      <w:r w:rsidR="00AB1869">
        <w:rPr>
          <w:rFonts w:ascii="Cambria" w:hAnsi="Cambria"/>
          <w:sz w:val="20"/>
          <w:szCs w:val="20"/>
          <w:lang w:val="es-ES"/>
        </w:rPr>
        <w:t xml:space="preserve"> el asunto se encuentra radicado bajo el incidente de inejecución de Sentencia 462/2013, pendiente de resolución por parte de la Suprema Corte de Justicia de la Nación. </w:t>
      </w:r>
      <w:r w:rsidR="001B52C0">
        <w:rPr>
          <w:rFonts w:ascii="Cambria" w:hAnsi="Cambria"/>
          <w:sz w:val="20"/>
          <w:szCs w:val="20"/>
          <w:lang w:val="es-ES"/>
        </w:rPr>
        <w:t>Por otra parte, s</w:t>
      </w:r>
      <w:r w:rsidR="00AB1869">
        <w:rPr>
          <w:rFonts w:ascii="Cambria" w:hAnsi="Cambria"/>
          <w:sz w:val="20"/>
          <w:szCs w:val="20"/>
          <w:lang w:val="es-ES"/>
        </w:rPr>
        <w:t xml:space="preserve">ostiene que </w:t>
      </w:r>
      <w:r w:rsidR="00492EBD">
        <w:rPr>
          <w:rFonts w:ascii="Cambria" w:hAnsi="Cambria"/>
          <w:sz w:val="20"/>
          <w:szCs w:val="20"/>
          <w:lang w:val="es-ES"/>
        </w:rPr>
        <w:t>interpuso</w:t>
      </w:r>
      <w:r w:rsidR="00A90F93">
        <w:rPr>
          <w:rFonts w:ascii="Cambria" w:hAnsi="Cambria"/>
          <w:sz w:val="20"/>
          <w:szCs w:val="20"/>
          <w:lang w:val="es-ES"/>
        </w:rPr>
        <w:t xml:space="preserve"> una denuncia penal </w:t>
      </w:r>
      <w:r w:rsidR="005D1DF2">
        <w:rPr>
          <w:rFonts w:ascii="Cambria" w:hAnsi="Cambria"/>
          <w:sz w:val="20"/>
          <w:szCs w:val="20"/>
          <w:lang w:val="es-ES"/>
        </w:rPr>
        <w:t xml:space="preserve">ante la Procuraduría General de la República </w:t>
      </w:r>
      <w:r w:rsidR="00A90F93">
        <w:rPr>
          <w:rFonts w:ascii="Cambria" w:hAnsi="Cambria"/>
          <w:sz w:val="20"/>
          <w:szCs w:val="20"/>
          <w:lang w:val="es-ES"/>
        </w:rPr>
        <w:t>en contra del Gobernador del Estado de Baja California</w:t>
      </w:r>
      <w:r w:rsidR="00FA3C9A">
        <w:rPr>
          <w:rFonts w:ascii="Cambria" w:hAnsi="Cambria"/>
          <w:sz w:val="20"/>
          <w:szCs w:val="20"/>
          <w:lang w:val="es-ES"/>
        </w:rPr>
        <w:t xml:space="preserve"> ante la negativa de </w:t>
      </w:r>
      <w:r w:rsidR="00A90F93">
        <w:rPr>
          <w:rFonts w:ascii="Cambria" w:hAnsi="Cambria"/>
          <w:sz w:val="20"/>
          <w:szCs w:val="20"/>
          <w:lang w:val="es-ES"/>
        </w:rPr>
        <w:t xml:space="preserve">cumplimiento de la sentencia. </w:t>
      </w:r>
      <w:r w:rsidR="00AB1869">
        <w:rPr>
          <w:rFonts w:ascii="Cambria" w:hAnsi="Cambria"/>
          <w:sz w:val="20"/>
          <w:szCs w:val="20"/>
          <w:lang w:val="es-ES"/>
        </w:rPr>
        <w:t>Afirma</w:t>
      </w:r>
      <w:r w:rsidR="005D1DF2">
        <w:rPr>
          <w:rFonts w:ascii="Cambria" w:hAnsi="Cambria"/>
          <w:sz w:val="20"/>
          <w:szCs w:val="20"/>
          <w:lang w:val="es-ES"/>
        </w:rPr>
        <w:t xml:space="preserve"> q</w:t>
      </w:r>
      <w:r w:rsidR="00A32C0F">
        <w:rPr>
          <w:rFonts w:ascii="Cambria" w:hAnsi="Cambria"/>
          <w:sz w:val="20"/>
          <w:szCs w:val="20"/>
          <w:lang w:val="es-ES"/>
        </w:rPr>
        <w:t>ue el 27 de agosto de 2012</w:t>
      </w:r>
      <w:r w:rsidR="005D1DF2">
        <w:rPr>
          <w:rFonts w:ascii="Cambria" w:hAnsi="Cambria"/>
          <w:sz w:val="20"/>
          <w:szCs w:val="20"/>
          <w:lang w:val="es-ES"/>
        </w:rPr>
        <w:t xml:space="preserve"> </w:t>
      </w:r>
      <w:r w:rsidR="00A32C0F">
        <w:rPr>
          <w:rFonts w:ascii="Cambria" w:hAnsi="Cambria"/>
          <w:sz w:val="20"/>
          <w:szCs w:val="20"/>
          <w:lang w:val="es-ES"/>
        </w:rPr>
        <w:t>fue</w:t>
      </w:r>
      <w:r w:rsidR="005D1DF2">
        <w:rPr>
          <w:rFonts w:ascii="Cambria" w:hAnsi="Cambria"/>
          <w:sz w:val="20"/>
          <w:szCs w:val="20"/>
          <w:lang w:val="es-ES"/>
        </w:rPr>
        <w:t xml:space="preserve"> citada para ratificar la denuncia</w:t>
      </w:r>
      <w:r w:rsidR="00A32C0F">
        <w:rPr>
          <w:rFonts w:ascii="Cambria" w:hAnsi="Cambria"/>
          <w:sz w:val="20"/>
          <w:szCs w:val="20"/>
          <w:lang w:val="es-ES"/>
        </w:rPr>
        <w:t>, sin embargo</w:t>
      </w:r>
      <w:r w:rsidR="001B52C0">
        <w:rPr>
          <w:rFonts w:ascii="Cambria" w:hAnsi="Cambria"/>
          <w:sz w:val="20"/>
          <w:szCs w:val="20"/>
          <w:lang w:val="es-ES"/>
        </w:rPr>
        <w:t>,</w:t>
      </w:r>
      <w:r w:rsidR="00A32C0F">
        <w:rPr>
          <w:rFonts w:ascii="Cambria" w:hAnsi="Cambria"/>
          <w:sz w:val="20"/>
          <w:szCs w:val="20"/>
          <w:lang w:val="es-ES"/>
        </w:rPr>
        <w:t xml:space="preserve"> al llegar a las instalaciones de la Procuraduría</w:t>
      </w:r>
      <w:r w:rsidR="005D1DF2">
        <w:rPr>
          <w:rFonts w:ascii="Cambria" w:hAnsi="Cambria"/>
          <w:sz w:val="20"/>
          <w:szCs w:val="20"/>
          <w:lang w:val="es-ES"/>
        </w:rPr>
        <w:t xml:space="preserve"> fue det</w:t>
      </w:r>
      <w:r w:rsidR="001C36D1">
        <w:rPr>
          <w:rFonts w:ascii="Cambria" w:hAnsi="Cambria"/>
          <w:sz w:val="20"/>
          <w:szCs w:val="20"/>
          <w:lang w:val="es-ES"/>
        </w:rPr>
        <w:t xml:space="preserve">enida, incomunicada y amenazada </w:t>
      </w:r>
      <w:r w:rsidR="005D1DF2">
        <w:rPr>
          <w:rFonts w:ascii="Cambria" w:hAnsi="Cambria"/>
          <w:sz w:val="20"/>
          <w:szCs w:val="20"/>
          <w:lang w:val="es-ES"/>
        </w:rPr>
        <w:t>por las autoridades</w:t>
      </w:r>
      <w:r w:rsidR="00A32C0F">
        <w:rPr>
          <w:rFonts w:ascii="Cambria" w:hAnsi="Cambria"/>
          <w:sz w:val="20"/>
          <w:szCs w:val="20"/>
          <w:lang w:val="es-ES"/>
        </w:rPr>
        <w:t xml:space="preserve"> que ahí se encontraban</w:t>
      </w:r>
      <w:r w:rsidR="005D1DF2">
        <w:rPr>
          <w:rFonts w:ascii="Cambria" w:hAnsi="Cambria"/>
          <w:sz w:val="20"/>
          <w:szCs w:val="20"/>
          <w:lang w:val="es-ES"/>
        </w:rPr>
        <w:t xml:space="preserve">, </w:t>
      </w:r>
      <w:r w:rsidR="00A32C0F">
        <w:rPr>
          <w:rFonts w:ascii="Cambria" w:hAnsi="Cambria"/>
          <w:sz w:val="20"/>
          <w:szCs w:val="20"/>
          <w:lang w:val="es-ES"/>
        </w:rPr>
        <w:t xml:space="preserve">quienes la trasladaron esposada a la penitenciaria del Estado. Refiere que posteriormente fue liberada el 4 de septiembre de 2012. </w:t>
      </w:r>
    </w:p>
    <w:p w:rsidR="002B6110" w:rsidRPr="00F4208A" w:rsidRDefault="00152E4E" w:rsidP="002B611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4208A">
        <w:rPr>
          <w:rFonts w:ascii="Cambria" w:hAnsi="Cambria"/>
          <w:sz w:val="20"/>
          <w:szCs w:val="20"/>
          <w:lang w:val="es-ES"/>
        </w:rPr>
        <w:t>El Estado alega que el caso ha cambiado constantemente en sede interna debido al im</w:t>
      </w:r>
      <w:r w:rsidR="00AB1869" w:rsidRPr="00F4208A">
        <w:rPr>
          <w:rFonts w:ascii="Cambria" w:hAnsi="Cambria"/>
          <w:sz w:val="20"/>
          <w:szCs w:val="20"/>
          <w:lang w:val="es-ES"/>
        </w:rPr>
        <w:t>pulso procesal que le han dado l</w:t>
      </w:r>
      <w:r w:rsidRPr="00F4208A">
        <w:rPr>
          <w:rFonts w:ascii="Cambria" w:hAnsi="Cambria"/>
          <w:sz w:val="20"/>
          <w:szCs w:val="20"/>
          <w:lang w:val="es-ES"/>
        </w:rPr>
        <w:t xml:space="preserve">as partes en el litigio. </w:t>
      </w:r>
      <w:r w:rsidR="00A32C0F" w:rsidRPr="00F4208A">
        <w:rPr>
          <w:rFonts w:ascii="Cambria" w:hAnsi="Cambria"/>
          <w:sz w:val="20"/>
          <w:szCs w:val="20"/>
          <w:lang w:val="es-ES"/>
        </w:rPr>
        <w:t xml:space="preserve"> </w:t>
      </w:r>
      <w:r w:rsidR="00B41C23" w:rsidRPr="00F4208A">
        <w:rPr>
          <w:rFonts w:ascii="Cambria" w:hAnsi="Cambria"/>
          <w:sz w:val="20"/>
          <w:szCs w:val="20"/>
          <w:lang w:val="es-ES"/>
        </w:rPr>
        <w:t xml:space="preserve">Indica que el Gobierno de Baja California inició los trabajos de construcción de la carretera Boulevard 2000 Tijuana Rosarito en virtud de los convenios celebrados con la Sucesión de bienes de Raúl Escamilla Valdez y la empresa Arroyos Crystal S.A. de C.V., quienes en su momento acreditaron la propiedad del predio. </w:t>
      </w:r>
      <w:r w:rsidR="00363B60" w:rsidRPr="00F4208A">
        <w:rPr>
          <w:rFonts w:ascii="Cambria" w:hAnsi="Cambria"/>
          <w:sz w:val="20"/>
          <w:szCs w:val="20"/>
          <w:lang w:val="es-ES"/>
        </w:rPr>
        <w:t>Refier</w:t>
      </w:r>
      <w:r w:rsidR="00B41C23" w:rsidRPr="00F4208A">
        <w:rPr>
          <w:rFonts w:ascii="Cambria" w:hAnsi="Cambria"/>
          <w:sz w:val="20"/>
          <w:szCs w:val="20"/>
          <w:lang w:val="es-ES"/>
        </w:rPr>
        <w:t>e que el 19 de mayo de 2004 la peticionaria</w:t>
      </w:r>
      <w:r w:rsidR="00F656C7" w:rsidRPr="00F4208A">
        <w:rPr>
          <w:rFonts w:ascii="Cambria" w:hAnsi="Cambria"/>
          <w:sz w:val="20"/>
          <w:szCs w:val="20"/>
          <w:lang w:val="es-ES"/>
        </w:rPr>
        <w:t>, en nombre propio y en su calidad de albacea de la sucesión de bienes de Pantaléon Ontiveros López,</w:t>
      </w:r>
      <w:r w:rsidR="00B41C23" w:rsidRPr="00F4208A">
        <w:rPr>
          <w:rFonts w:ascii="Cambria" w:hAnsi="Cambria"/>
          <w:sz w:val="20"/>
          <w:szCs w:val="20"/>
          <w:lang w:val="es-ES"/>
        </w:rPr>
        <w:t xml:space="preserve"> interpuso demanda de amparo contra el Gobernador del Estado de Baja Califor</w:t>
      </w:r>
      <w:r w:rsidR="00363B60" w:rsidRPr="00F4208A">
        <w:rPr>
          <w:rFonts w:ascii="Cambria" w:hAnsi="Cambria"/>
          <w:sz w:val="20"/>
          <w:szCs w:val="20"/>
          <w:lang w:val="es-ES"/>
        </w:rPr>
        <w:t>n</w:t>
      </w:r>
      <w:r w:rsidR="00B41C23" w:rsidRPr="00F4208A">
        <w:rPr>
          <w:rFonts w:ascii="Cambria" w:hAnsi="Cambria"/>
          <w:sz w:val="20"/>
          <w:szCs w:val="20"/>
          <w:lang w:val="es-ES"/>
        </w:rPr>
        <w:t xml:space="preserve">ia y otras autoridades reclamando la invasión y como consecuencia la desposesión de 40 hectáreas de terreno </w:t>
      </w:r>
      <w:r w:rsidR="007F4B7E" w:rsidRPr="00F4208A">
        <w:rPr>
          <w:rFonts w:ascii="Cambria" w:hAnsi="Cambria"/>
          <w:sz w:val="20"/>
          <w:szCs w:val="20"/>
          <w:lang w:val="es-ES"/>
        </w:rPr>
        <w:t xml:space="preserve">de </w:t>
      </w:r>
      <w:r w:rsidR="000E314B" w:rsidRPr="00F4208A">
        <w:rPr>
          <w:rFonts w:ascii="Cambria" w:hAnsi="Cambria"/>
          <w:sz w:val="20"/>
          <w:szCs w:val="20"/>
          <w:lang w:val="es-ES"/>
        </w:rPr>
        <w:t xml:space="preserve">propiedad </w:t>
      </w:r>
      <w:r w:rsidR="007F4B7E" w:rsidRPr="00F4208A">
        <w:rPr>
          <w:rFonts w:ascii="Cambria" w:hAnsi="Cambria"/>
          <w:sz w:val="20"/>
          <w:szCs w:val="20"/>
          <w:lang w:val="es-ES"/>
        </w:rPr>
        <w:t xml:space="preserve">de la sucesión </w:t>
      </w:r>
      <w:r w:rsidR="00B41C23" w:rsidRPr="00F4208A">
        <w:rPr>
          <w:rFonts w:ascii="Cambria" w:hAnsi="Cambria"/>
          <w:sz w:val="20"/>
          <w:szCs w:val="20"/>
          <w:lang w:val="es-ES"/>
        </w:rPr>
        <w:t xml:space="preserve">debido a la construcción de la carretera. El 20 de mayo de 2005 el Juez Octavo de Distrito resolvió sobreseer el juicio, contra cuya sentencia la peticionaria presentó recurso de revisión. El 16 de febrero de 2006 el Segundo Tribunal Colegiado de Circuito resolvió ampararla para que se respete la garantía de audiencia en relación al predio que indicó tener posesión y propiedad. </w:t>
      </w:r>
      <w:r w:rsidR="00554134" w:rsidRPr="00F4208A">
        <w:rPr>
          <w:rFonts w:ascii="Cambria" w:hAnsi="Cambria"/>
          <w:sz w:val="20"/>
          <w:szCs w:val="20"/>
          <w:lang w:val="es-ES"/>
        </w:rPr>
        <w:t>Señala el Estado que</w:t>
      </w:r>
      <w:r w:rsidR="00734FEB" w:rsidRPr="00F4208A">
        <w:rPr>
          <w:rFonts w:ascii="Cambria" w:hAnsi="Cambria"/>
          <w:sz w:val="20"/>
          <w:szCs w:val="20"/>
          <w:lang w:val="es-ES"/>
        </w:rPr>
        <w:t xml:space="preserve"> el 17 de marzo de 2006</w:t>
      </w:r>
      <w:r w:rsidR="00C21D51" w:rsidRPr="00F4208A">
        <w:rPr>
          <w:rFonts w:ascii="Cambria" w:hAnsi="Cambria"/>
          <w:sz w:val="20"/>
          <w:szCs w:val="20"/>
          <w:lang w:val="es-ES"/>
        </w:rPr>
        <w:t xml:space="preserve"> </w:t>
      </w:r>
      <w:r w:rsidR="00734FEB" w:rsidRPr="00F4208A">
        <w:rPr>
          <w:rFonts w:ascii="Cambria" w:hAnsi="Cambria"/>
          <w:sz w:val="20"/>
          <w:szCs w:val="20"/>
          <w:lang w:val="es-ES"/>
        </w:rPr>
        <w:t>la peticionaria</w:t>
      </w:r>
      <w:r w:rsidR="00C21D51" w:rsidRPr="00F4208A">
        <w:rPr>
          <w:rFonts w:ascii="Cambria" w:hAnsi="Cambria"/>
          <w:sz w:val="20"/>
          <w:szCs w:val="20"/>
          <w:lang w:val="es-ES"/>
        </w:rPr>
        <w:t xml:space="preserve"> fue notificada de</w:t>
      </w:r>
      <w:r w:rsidR="00734FEB" w:rsidRPr="00F4208A">
        <w:rPr>
          <w:rFonts w:ascii="Cambria" w:hAnsi="Cambria"/>
          <w:sz w:val="20"/>
          <w:szCs w:val="20"/>
          <w:lang w:val="es-ES"/>
        </w:rPr>
        <w:t xml:space="preserve"> la garantía de audiencia</w:t>
      </w:r>
      <w:r w:rsidR="00554134" w:rsidRPr="00F4208A">
        <w:rPr>
          <w:rFonts w:ascii="Cambria" w:hAnsi="Cambria"/>
          <w:sz w:val="20"/>
          <w:szCs w:val="20"/>
          <w:lang w:val="es-ES"/>
        </w:rPr>
        <w:t>,</w:t>
      </w:r>
      <w:r w:rsidR="009F2BAA" w:rsidRPr="00F4208A">
        <w:rPr>
          <w:rFonts w:ascii="Cambria" w:hAnsi="Cambria"/>
          <w:sz w:val="20"/>
          <w:szCs w:val="20"/>
          <w:lang w:val="es-ES"/>
        </w:rPr>
        <w:t xml:space="preserve"> pero no compareció</w:t>
      </w:r>
      <w:r w:rsidR="00734FEB" w:rsidRPr="00F4208A">
        <w:rPr>
          <w:rFonts w:ascii="Cambria" w:hAnsi="Cambria"/>
          <w:sz w:val="20"/>
          <w:szCs w:val="20"/>
          <w:lang w:val="es-ES"/>
        </w:rPr>
        <w:t xml:space="preserve">. </w:t>
      </w:r>
      <w:r w:rsidR="009F2BAA" w:rsidRPr="00F4208A">
        <w:rPr>
          <w:rFonts w:ascii="Cambria" w:hAnsi="Cambria"/>
          <w:sz w:val="20"/>
          <w:szCs w:val="20"/>
          <w:lang w:val="es-ES"/>
        </w:rPr>
        <w:t>Indica que, c</w:t>
      </w:r>
      <w:r w:rsidR="00363B60" w:rsidRPr="00F4208A">
        <w:rPr>
          <w:rFonts w:ascii="Cambria" w:hAnsi="Cambria"/>
          <w:sz w:val="20"/>
          <w:szCs w:val="20"/>
          <w:lang w:val="es-ES"/>
        </w:rPr>
        <w:t>ontra la sentencia del 16 de noviembre de 2006 en la que el juez federal tuvo por cump</w:t>
      </w:r>
      <w:r w:rsidR="009F2BAA" w:rsidRPr="00F4208A">
        <w:rPr>
          <w:rFonts w:ascii="Cambria" w:hAnsi="Cambria"/>
          <w:sz w:val="20"/>
          <w:szCs w:val="20"/>
          <w:lang w:val="es-ES"/>
        </w:rPr>
        <w:t xml:space="preserve">lido el amparo, </w:t>
      </w:r>
      <w:r w:rsidR="002B193D" w:rsidRPr="00F4208A">
        <w:rPr>
          <w:rFonts w:ascii="Cambria" w:hAnsi="Cambria"/>
          <w:sz w:val="20"/>
          <w:szCs w:val="20"/>
          <w:lang w:val="es-ES"/>
        </w:rPr>
        <w:t>la peticionaria presentó varios recursos</w:t>
      </w:r>
      <w:r w:rsidR="00554134" w:rsidRPr="00F4208A">
        <w:rPr>
          <w:rFonts w:ascii="Cambria" w:hAnsi="Cambria"/>
          <w:sz w:val="20"/>
          <w:szCs w:val="20"/>
          <w:lang w:val="es-ES"/>
        </w:rPr>
        <w:t>. E</w:t>
      </w:r>
      <w:r w:rsidR="002B193D" w:rsidRPr="00F4208A">
        <w:rPr>
          <w:rFonts w:ascii="Cambria" w:hAnsi="Cambria"/>
          <w:sz w:val="20"/>
          <w:szCs w:val="20"/>
          <w:lang w:val="es-ES"/>
        </w:rPr>
        <w:t xml:space="preserve">l 26 de agosto de 2008 el Cuarto Tribunal Colegiado de Circuito declaró fundado un recurso de queja presentado por la peticionaria </w:t>
      </w:r>
      <w:r w:rsidR="00554134" w:rsidRPr="00F4208A">
        <w:rPr>
          <w:rFonts w:ascii="Cambria" w:hAnsi="Cambria"/>
          <w:sz w:val="20"/>
          <w:szCs w:val="20"/>
          <w:lang w:val="es-ES"/>
        </w:rPr>
        <w:t>concluyendo que, si bien las autoridades responsables informaron sobre el inicio del procedimiento administrativo</w:t>
      </w:r>
      <w:r w:rsidR="00664FF8" w:rsidRPr="00F4208A">
        <w:rPr>
          <w:rFonts w:ascii="Cambria" w:hAnsi="Cambria"/>
          <w:sz w:val="20"/>
          <w:szCs w:val="20"/>
          <w:lang w:val="es-ES"/>
        </w:rPr>
        <w:t>, aún no se había proveído dentro de dicho proceso si la sucesión que representaba la peticionaria tenía derecho a una indemnización.</w:t>
      </w:r>
    </w:p>
    <w:p w:rsidR="002B6110" w:rsidRPr="00F4208A" w:rsidRDefault="00470A7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4208A">
        <w:rPr>
          <w:rFonts w:ascii="Cambria" w:hAnsi="Cambria"/>
          <w:sz w:val="20"/>
          <w:szCs w:val="20"/>
          <w:lang w:val="es-ES"/>
        </w:rPr>
        <w:t>El Estado manifiesta que el 16 de octubre de 2008 el Quinto Tribunal Colegiado de Circuito</w:t>
      </w:r>
      <w:r w:rsidR="00EC6B15" w:rsidRPr="00F4208A">
        <w:rPr>
          <w:rFonts w:ascii="Cambria" w:hAnsi="Cambria"/>
          <w:sz w:val="20"/>
          <w:szCs w:val="20"/>
          <w:lang w:val="es-ES"/>
        </w:rPr>
        <w:t xml:space="preserve"> determinó que el incidente innominado de cumplimiento sustituto resultaba procedente dado que la peticionaria demostró tener los derechos de propiedad y posesión respecto del inmueble afectado, ante el ór</w:t>
      </w:r>
      <w:r w:rsidR="008E2BB1" w:rsidRPr="00F4208A">
        <w:rPr>
          <w:rFonts w:ascii="Cambria" w:hAnsi="Cambria"/>
          <w:sz w:val="20"/>
          <w:szCs w:val="20"/>
          <w:lang w:val="es-ES"/>
        </w:rPr>
        <w:t>gano de control constitucional. El 12 de junio de 2009 el Juez Octavo de Distrito emitió resolución interlocutoria determinando que el Gobierno del Estado de Baja California debía pagar la suma de $</w:t>
      </w:r>
      <w:r w:rsidR="00A843B9" w:rsidRPr="00F4208A">
        <w:rPr>
          <w:rFonts w:ascii="Cambria" w:hAnsi="Cambria"/>
          <w:sz w:val="20"/>
          <w:szCs w:val="20"/>
          <w:lang w:val="es-ES"/>
        </w:rPr>
        <w:t>115,375,</w:t>
      </w:r>
      <w:r w:rsidR="008E2BB1" w:rsidRPr="00F4208A">
        <w:rPr>
          <w:rFonts w:ascii="Cambria" w:hAnsi="Cambria"/>
          <w:sz w:val="20"/>
          <w:szCs w:val="20"/>
          <w:lang w:val="es-ES"/>
        </w:rPr>
        <w:t xml:space="preserve">816 pesos mexicanos </w:t>
      </w:r>
      <w:r w:rsidR="001F2F5C" w:rsidRPr="00F4208A">
        <w:rPr>
          <w:rFonts w:ascii="Cambria" w:hAnsi="Cambria"/>
          <w:sz w:val="20"/>
          <w:szCs w:val="20"/>
          <w:lang w:val="es-ES"/>
        </w:rPr>
        <w:t xml:space="preserve">(equivalente en la </w:t>
      </w:r>
      <w:r w:rsidR="00A843B9" w:rsidRPr="00F4208A">
        <w:rPr>
          <w:rFonts w:ascii="Cambria" w:hAnsi="Cambria"/>
          <w:sz w:val="20"/>
          <w:szCs w:val="20"/>
          <w:lang w:val="es-ES"/>
        </w:rPr>
        <w:t>época a aproximadamente US$ 8,613,</w:t>
      </w:r>
      <w:r w:rsidR="001F2F5C" w:rsidRPr="00F4208A">
        <w:rPr>
          <w:rFonts w:ascii="Cambria" w:hAnsi="Cambria"/>
          <w:sz w:val="20"/>
          <w:szCs w:val="20"/>
          <w:lang w:val="es-ES"/>
        </w:rPr>
        <w:t xml:space="preserve">330) </w:t>
      </w:r>
      <w:r w:rsidR="008E2BB1" w:rsidRPr="00F4208A">
        <w:rPr>
          <w:rFonts w:ascii="Cambria" w:hAnsi="Cambria"/>
          <w:sz w:val="20"/>
          <w:szCs w:val="20"/>
          <w:lang w:val="es-ES"/>
        </w:rPr>
        <w:t>a la peticionaria como indemnización por el área afectada.</w:t>
      </w:r>
      <w:r w:rsidR="00BD502F" w:rsidRPr="00F4208A">
        <w:rPr>
          <w:rFonts w:ascii="Cambria" w:hAnsi="Cambria"/>
          <w:sz w:val="20"/>
          <w:szCs w:val="20"/>
          <w:lang w:val="es-ES"/>
        </w:rPr>
        <w:t xml:space="preserve"> P</w:t>
      </w:r>
      <w:r w:rsidR="00936F3A" w:rsidRPr="00F4208A">
        <w:rPr>
          <w:rFonts w:ascii="Cambria" w:hAnsi="Cambria"/>
          <w:sz w:val="20"/>
          <w:szCs w:val="20"/>
          <w:lang w:val="es-ES"/>
        </w:rPr>
        <w:t>osterior</w:t>
      </w:r>
      <w:r w:rsidR="00BD502F" w:rsidRPr="00F4208A">
        <w:rPr>
          <w:rFonts w:ascii="Cambria" w:hAnsi="Cambria"/>
          <w:sz w:val="20"/>
          <w:szCs w:val="20"/>
          <w:lang w:val="es-ES"/>
        </w:rPr>
        <w:t xml:space="preserve">mente, a raíz de una serie de recursos presentados, </w:t>
      </w:r>
      <w:r w:rsidR="00F747BC" w:rsidRPr="00F4208A">
        <w:rPr>
          <w:rFonts w:ascii="Cambria" w:hAnsi="Cambria"/>
          <w:sz w:val="20"/>
          <w:szCs w:val="20"/>
          <w:lang w:val="es-ES"/>
        </w:rPr>
        <w:t xml:space="preserve">el Juez </w:t>
      </w:r>
      <w:r w:rsidR="00F747BC" w:rsidRPr="00F4208A">
        <w:rPr>
          <w:rFonts w:ascii="Cambria" w:hAnsi="Cambria"/>
          <w:sz w:val="20"/>
          <w:szCs w:val="20"/>
          <w:lang w:val="es-ES"/>
        </w:rPr>
        <w:lastRenderedPageBreak/>
        <w:t xml:space="preserve">de Amparo el 15 de marzo de 2011 fijó dicho monto en $126,021,935 pesos mexicanos </w:t>
      </w:r>
      <w:r w:rsidR="009E5E29" w:rsidRPr="00F4208A">
        <w:rPr>
          <w:rFonts w:ascii="Cambria" w:hAnsi="Cambria"/>
          <w:sz w:val="20"/>
          <w:szCs w:val="20"/>
          <w:lang w:val="es-ES"/>
        </w:rPr>
        <w:t>(equivalente en la época a aproximadamente US$ 10,437,925).</w:t>
      </w:r>
      <w:r w:rsidR="008C5395" w:rsidRPr="00F4208A">
        <w:rPr>
          <w:rFonts w:ascii="Cambria" w:hAnsi="Cambria"/>
          <w:sz w:val="20"/>
          <w:szCs w:val="20"/>
          <w:lang w:val="es-ES"/>
        </w:rPr>
        <w:t xml:space="preserve"> Luego de una serie de recursos interpuestos por las autoridades estatales, el 14 de febrero de 2012 el Primer Tribunal Colegiado de Circuito, en el marco del incidente de inejecución de sentencia, determinó que existía un incumplimiento por parte del Gobernador del Estado de Baja California. </w:t>
      </w:r>
      <w:r w:rsidR="00E0664E" w:rsidRPr="00F4208A">
        <w:rPr>
          <w:rFonts w:ascii="Cambria" w:hAnsi="Cambria"/>
          <w:sz w:val="20"/>
          <w:szCs w:val="20"/>
          <w:lang w:val="es-ES"/>
        </w:rPr>
        <w:t>Señala el Estado que el 14 de agosto de 2012 el Gobernador señaló haber dado cumplimiento al requerimiento realizado por el Primer Tribunal Colegiado ya que había restituido a la parte quejosa la garantía violada, esto es, la garantía de audiencia. Por lo tanto, el Tribunal ordenó se remitiera todo lo actuado en el juicio de Amparo Indirecto 286/2004 a la Suprema Corte de Justicia de la Nación, incidente que se encontraba pendiente al momento de la presentación de la última comunicación del Estado.</w:t>
      </w:r>
    </w:p>
    <w:p w:rsidR="001D2F9E" w:rsidRPr="00F4208A" w:rsidRDefault="0098788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4208A">
        <w:rPr>
          <w:rFonts w:ascii="Cambria" w:hAnsi="Cambria"/>
          <w:sz w:val="20"/>
          <w:szCs w:val="20"/>
          <w:lang w:val="es-ES"/>
        </w:rPr>
        <w:t>Según el Estado</w:t>
      </w:r>
      <w:r w:rsidR="00155E1D" w:rsidRPr="00F4208A">
        <w:rPr>
          <w:rFonts w:ascii="Cambria" w:hAnsi="Cambria"/>
          <w:sz w:val="20"/>
          <w:szCs w:val="20"/>
          <w:lang w:val="es-ES"/>
        </w:rPr>
        <w:t>,</w:t>
      </w:r>
      <w:r w:rsidR="00492EBD" w:rsidRPr="00F4208A">
        <w:rPr>
          <w:rFonts w:ascii="Cambria" w:hAnsi="Cambria"/>
          <w:sz w:val="20"/>
          <w:szCs w:val="20"/>
          <w:lang w:val="es-ES"/>
        </w:rPr>
        <w:t xml:space="preserve"> debido a que el asunto se encuentra actualmente bajo el estudio de la Suprema Corte de Justicia de la Nación</w:t>
      </w:r>
      <w:r w:rsidR="00155E1D" w:rsidRPr="00F4208A">
        <w:rPr>
          <w:rFonts w:ascii="Cambria" w:hAnsi="Cambria"/>
          <w:sz w:val="20"/>
          <w:szCs w:val="20"/>
          <w:lang w:val="es-ES"/>
        </w:rPr>
        <w:t>,</w:t>
      </w:r>
      <w:r w:rsidR="00492EBD" w:rsidRPr="00F4208A">
        <w:rPr>
          <w:rFonts w:ascii="Cambria" w:hAnsi="Cambria"/>
          <w:sz w:val="20"/>
          <w:szCs w:val="20"/>
          <w:lang w:val="es-ES"/>
        </w:rPr>
        <w:t xml:space="preserve"> no es posible considerar que los recursos internos se encuentran agotados. Afirma que el recurso que se encuentra pendiente de resolución es determinante para el presente asunto ya que </w:t>
      </w:r>
      <w:r w:rsidR="008C0F90" w:rsidRPr="00F4208A">
        <w:rPr>
          <w:rFonts w:ascii="Cambria" w:hAnsi="Cambria"/>
          <w:sz w:val="20"/>
          <w:szCs w:val="20"/>
          <w:lang w:val="es-ES"/>
        </w:rPr>
        <w:t>podría</w:t>
      </w:r>
      <w:r w:rsidR="00492EBD" w:rsidRPr="00F4208A">
        <w:rPr>
          <w:rFonts w:ascii="Cambria" w:hAnsi="Cambria"/>
          <w:sz w:val="20"/>
          <w:szCs w:val="20"/>
          <w:lang w:val="es-ES"/>
        </w:rPr>
        <w:t xml:space="preserve"> modificar drásticamente los hechos bajo análisis y la postura del Estado mexicano respecto al mismo. </w:t>
      </w:r>
      <w:r w:rsidR="008C0F90" w:rsidRPr="00F4208A">
        <w:rPr>
          <w:rFonts w:ascii="Cambria" w:hAnsi="Cambria"/>
          <w:sz w:val="20"/>
          <w:szCs w:val="20"/>
          <w:lang w:val="es-ES"/>
        </w:rPr>
        <w:t xml:space="preserve">Sostiene que el Incidente de Inejecución es el recurso adecuado que le permite al Estado solucionar la posible violación a los derechos humanos de la </w:t>
      </w:r>
      <w:r w:rsidR="00155E1D" w:rsidRPr="00F4208A">
        <w:rPr>
          <w:rFonts w:ascii="Cambria" w:hAnsi="Cambria"/>
          <w:sz w:val="20"/>
          <w:szCs w:val="20"/>
          <w:lang w:val="es-ES"/>
        </w:rPr>
        <w:t>señora</w:t>
      </w:r>
      <w:r w:rsidR="008C0F90" w:rsidRPr="00F4208A">
        <w:rPr>
          <w:rFonts w:ascii="Cambria" w:hAnsi="Cambria"/>
          <w:sz w:val="20"/>
          <w:szCs w:val="20"/>
          <w:lang w:val="es-ES"/>
        </w:rPr>
        <w:t xml:space="preserve"> López, cuestión compatible con la naturaleza complementaria del Sistema Interamericano de Derechos Humanos.   </w:t>
      </w:r>
    </w:p>
    <w:p w:rsidR="003239B8" w:rsidRPr="004C4041" w:rsidRDefault="003239B8" w:rsidP="003239B8">
      <w:pPr>
        <w:spacing w:before="240" w:after="240"/>
        <w:ind w:firstLine="720"/>
        <w:jc w:val="both"/>
        <w:rPr>
          <w:rFonts w:ascii="Cambria" w:hAnsi="Cambria"/>
          <w:sz w:val="20"/>
          <w:szCs w:val="20"/>
          <w:lang w:val="es-ES"/>
        </w:rPr>
      </w:pPr>
      <w:r w:rsidRPr="004C4041">
        <w:rPr>
          <w:rFonts w:asciiTheme="majorHAnsi" w:eastAsia="Cambria" w:hAnsiTheme="majorHAnsi" w:cs="Cambria"/>
          <w:b/>
          <w:bCs/>
          <w:color w:val="000000"/>
          <w:sz w:val="20"/>
          <w:szCs w:val="20"/>
          <w:u w:color="000000"/>
          <w:lang w:val="es-ES" w:eastAsia="es-ES"/>
        </w:rPr>
        <w:t>VI.</w:t>
      </w:r>
      <w:r w:rsidRPr="004C4041">
        <w:rPr>
          <w:rFonts w:asciiTheme="majorHAnsi" w:eastAsia="Cambria" w:hAnsiTheme="majorHAnsi" w:cs="Cambria"/>
          <w:b/>
          <w:bCs/>
          <w:color w:val="000000"/>
          <w:sz w:val="20"/>
          <w:szCs w:val="20"/>
          <w:u w:color="000000"/>
          <w:lang w:val="es-ES" w:eastAsia="es-ES"/>
        </w:rPr>
        <w:tab/>
      </w:r>
      <w:r w:rsidR="00C21FEF" w:rsidRPr="004C4041">
        <w:rPr>
          <w:rFonts w:asciiTheme="majorHAnsi" w:hAnsiTheme="majorHAnsi"/>
          <w:b/>
          <w:sz w:val="20"/>
          <w:szCs w:val="20"/>
          <w:lang w:val="es-ES"/>
        </w:rPr>
        <w:t>AGOTAMIENTO DE LOS RECURSOS INTERNOS Y PLAZO DE PRESENTACIÓN</w:t>
      </w:r>
      <w:r w:rsidR="00C21FEF" w:rsidRPr="004C4041">
        <w:rPr>
          <w:rFonts w:asciiTheme="majorHAnsi" w:eastAsia="Cambria" w:hAnsiTheme="majorHAnsi" w:cs="Cambria"/>
          <w:b/>
          <w:bCs/>
          <w:color w:val="000000"/>
          <w:sz w:val="20"/>
          <w:szCs w:val="20"/>
          <w:u w:color="000000"/>
          <w:lang w:val="es-ES" w:eastAsia="es-ES"/>
        </w:rPr>
        <w:t xml:space="preserve"> </w:t>
      </w:r>
    </w:p>
    <w:p w:rsidR="00B5037A" w:rsidRDefault="0065578D" w:rsidP="007A76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peticionaria alega </w:t>
      </w:r>
      <w:r w:rsidR="00AB1869">
        <w:rPr>
          <w:rFonts w:ascii="Cambria" w:hAnsi="Cambria"/>
          <w:sz w:val="20"/>
          <w:szCs w:val="20"/>
          <w:lang w:val="es-ES"/>
        </w:rPr>
        <w:t xml:space="preserve">que </w:t>
      </w:r>
      <w:r>
        <w:rPr>
          <w:rFonts w:ascii="Cambria" w:hAnsi="Cambria"/>
          <w:sz w:val="20"/>
          <w:szCs w:val="20"/>
          <w:lang w:val="es-ES"/>
        </w:rPr>
        <w:t xml:space="preserve">cuenta con una sentencia emitida a su favor por el Segundo Tribunal Colegiado del Decimoquinto Circuito. </w:t>
      </w:r>
      <w:r w:rsidR="008E5C9C">
        <w:rPr>
          <w:rFonts w:ascii="Cambria" w:hAnsi="Cambria"/>
          <w:sz w:val="20"/>
          <w:szCs w:val="20"/>
          <w:lang w:val="es-ES"/>
        </w:rPr>
        <w:t xml:space="preserve">Sin embargo, sostiene que a la fecha no se le ha dado cumplimiento a la misma en su totalidad, abriéndose a trámite diversos incidentes </w:t>
      </w:r>
      <w:r w:rsidR="003B4423">
        <w:rPr>
          <w:rFonts w:ascii="Cambria" w:hAnsi="Cambria"/>
          <w:sz w:val="20"/>
          <w:szCs w:val="20"/>
          <w:lang w:val="es-ES"/>
        </w:rPr>
        <w:t xml:space="preserve"> y recursos por la negativa de acatamiento de las autoridades responsables</w:t>
      </w:r>
      <w:r w:rsidR="008E5C9C">
        <w:rPr>
          <w:rFonts w:ascii="Cambria" w:hAnsi="Cambria"/>
          <w:sz w:val="20"/>
          <w:szCs w:val="20"/>
          <w:lang w:val="es-ES"/>
        </w:rPr>
        <w:t xml:space="preserve">, hasta la radicación del expediente 462/2013 pendiente de resolución por parte de la Suprema Corte de Justicia de la Nación. </w:t>
      </w:r>
      <w:r w:rsidR="003B4423">
        <w:rPr>
          <w:rFonts w:ascii="Cambria" w:hAnsi="Cambria"/>
          <w:sz w:val="20"/>
          <w:szCs w:val="20"/>
          <w:lang w:val="es-ES"/>
        </w:rPr>
        <w:t xml:space="preserve"> </w:t>
      </w:r>
    </w:p>
    <w:p w:rsidR="007A761B" w:rsidRDefault="003B4423" w:rsidP="007A76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Al respecto, la Comisión observa que, sin prejuicio del impulso procesal de ambas partes para darle cumplimiento a la sentencia, </w:t>
      </w:r>
      <w:r w:rsidR="00B14263" w:rsidRPr="00F4208A">
        <w:rPr>
          <w:rFonts w:ascii="Cambria" w:hAnsi="Cambria"/>
          <w:sz w:val="20"/>
          <w:szCs w:val="20"/>
          <w:lang w:val="es-ES"/>
        </w:rPr>
        <w:t>según la peticionaria</w:t>
      </w:r>
      <w:r w:rsidR="00B14263">
        <w:rPr>
          <w:rFonts w:ascii="Cambria" w:hAnsi="Cambria"/>
          <w:sz w:val="20"/>
          <w:szCs w:val="20"/>
          <w:lang w:val="es-ES"/>
        </w:rPr>
        <w:t xml:space="preserve"> </w:t>
      </w:r>
      <w:r>
        <w:rPr>
          <w:rFonts w:ascii="Cambria" w:hAnsi="Cambria"/>
          <w:sz w:val="20"/>
          <w:szCs w:val="20"/>
          <w:lang w:val="es-ES"/>
        </w:rPr>
        <w:t>la misma se encontraría pendiente de cumplimiento después de más de diez años de haber</w:t>
      </w:r>
      <w:r w:rsidR="00EC3F86">
        <w:rPr>
          <w:rFonts w:ascii="Cambria" w:hAnsi="Cambria"/>
          <w:sz w:val="20"/>
          <w:szCs w:val="20"/>
          <w:lang w:val="es-ES"/>
        </w:rPr>
        <w:t xml:space="preserve"> sido</w:t>
      </w:r>
      <w:r>
        <w:rPr>
          <w:rFonts w:ascii="Cambria" w:hAnsi="Cambria"/>
          <w:sz w:val="20"/>
          <w:szCs w:val="20"/>
          <w:lang w:val="es-ES"/>
        </w:rPr>
        <w:t xml:space="preserve"> dictad</w:t>
      </w:r>
      <w:r w:rsidR="00EC3F86">
        <w:rPr>
          <w:rFonts w:ascii="Cambria" w:hAnsi="Cambria"/>
          <w:sz w:val="20"/>
          <w:szCs w:val="20"/>
          <w:lang w:val="es-ES"/>
        </w:rPr>
        <w:t>a</w:t>
      </w:r>
      <w:r>
        <w:rPr>
          <w:rFonts w:ascii="Cambria" w:hAnsi="Cambria"/>
          <w:sz w:val="20"/>
          <w:szCs w:val="20"/>
          <w:lang w:val="es-ES"/>
        </w:rPr>
        <w:t xml:space="preserve">. </w:t>
      </w:r>
      <w:r w:rsidR="00F4208A">
        <w:rPr>
          <w:rFonts w:ascii="Cambria" w:hAnsi="Cambria"/>
          <w:sz w:val="20"/>
          <w:szCs w:val="20"/>
          <w:lang w:val="es-ES"/>
        </w:rPr>
        <w:t>D</w:t>
      </w:r>
      <w:r>
        <w:rPr>
          <w:rFonts w:ascii="Cambria" w:hAnsi="Cambria"/>
          <w:sz w:val="20"/>
          <w:szCs w:val="20"/>
          <w:lang w:val="es-ES"/>
        </w:rPr>
        <w:t xml:space="preserve">adas las características de la presente </w:t>
      </w:r>
      <w:r w:rsidR="007A761B">
        <w:rPr>
          <w:rFonts w:ascii="Cambria" w:hAnsi="Cambria"/>
          <w:sz w:val="20"/>
          <w:szCs w:val="20"/>
          <w:lang w:val="es-ES"/>
        </w:rPr>
        <w:t>petición</w:t>
      </w:r>
      <w:r>
        <w:rPr>
          <w:rFonts w:ascii="Cambria" w:hAnsi="Cambria"/>
          <w:sz w:val="20"/>
          <w:szCs w:val="20"/>
          <w:lang w:val="es-ES"/>
        </w:rPr>
        <w:t xml:space="preserve">, la </w:t>
      </w:r>
      <w:r w:rsidR="007A761B">
        <w:rPr>
          <w:rFonts w:ascii="Cambria" w:hAnsi="Cambria"/>
          <w:sz w:val="20"/>
          <w:szCs w:val="20"/>
          <w:lang w:val="es-ES"/>
        </w:rPr>
        <w:t>Comisión</w:t>
      </w:r>
      <w:r>
        <w:rPr>
          <w:rFonts w:ascii="Cambria" w:hAnsi="Cambria"/>
          <w:sz w:val="20"/>
          <w:szCs w:val="20"/>
          <w:lang w:val="es-ES"/>
        </w:rPr>
        <w:t xml:space="preserve"> considera que </w:t>
      </w:r>
      <w:r w:rsidR="00EC3F86">
        <w:rPr>
          <w:rFonts w:ascii="Cambria" w:hAnsi="Cambria"/>
          <w:sz w:val="20"/>
          <w:szCs w:val="20"/>
          <w:lang w:val="es-ES"/>
        </w:rPr>
        <w:t>es aplicable la excepción establecida</w:t>
      </w:r>
      <w:r>
        <w:rPr>
          <w:rFonts w:ascii="Cambria" w:hAnsi="Cambria"/>
          <w:sz w:val="20"/>
          <w:szCs w:val="20"/>
          <w:lang w:val="es-ES"/>
        </w:rPr>
        <w:t xml:space="preserve"> en el </w:t>
      </w:r>
      <w:r w:rsidR="007A761B">
        <w:rPr>
          <w:rFonts w:ascii="Cambria" w:hAnsi="Cambria"/>
          <w:sz w:val="20"/>
          <w:szCs w:val="20"/>
          <w:lang w:val="es-ES"/>
        </w:rPr>
        <w:t>artículo</w:t>
      </w:r>
      <w:r>
        <w:rPr>
          <w:rFonts w:ascii="Cambria" w:hAnsi="Cambria"/>
          <w:sz w:val="20"/>
          <w:szCs w:val="20"/>
          <w:lang w:val="es-ES"/>
        </w:rPr>
        <w:t xml:space="preserve"> 46.2.c) de la </w:t>
      </w:r>
      <w:r w:rsidR="007A761B">
        <w:rPr>
          <w:rFonts w:ascii="Cambria" w:hAnsi="Cambria"/>
          <w:sz w:val="20"/>
          <w:szCs w:val="20"/>
          <w:lang w:val="es-ES"/>
        </w:rPr>
        <w:t>Convención Americana</w:t>
      </w:r>
      <w:r w:rsidR="00642554">
        <w:rPr>
          <w:rFonts w:ascii="Cambria" w:hAnsi="Cambria"/>
          <w:sz w:val="20"/>
          <w:szCs w:val="20"/>
          <w:bdr w:val="none" w:sz="0" w:space="0" w:color="auto" w:frame="1"/>
          <w:lang w:val="es-UY"/>
        </w:rPr>
        <w:t xml:space="preserve">, </w:t>
      </w:r>
      <w:r w:rsidR="00642554" w:rsidRPr="00E357A6">
        <w:rPr>
          <w:rFonts w:ascii="Cambria" w:hAnsi="Cambria"/>
          <w:sz w:val="20"/>
          <w:szCs w:val="20"/>
          <w:lang w:val="es-ES"/>
        </w:rPr>
        <w:t>bajo la salvedad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r w:rsidR="007A761B">
        <w:rPr>
          <w:rFonts w:ascii="Cambria" w:hAnsi="Cambria"/>
          <w:sz w:val="20"/>
          <w:szCs w:val="20"/>
          <w:lang w:val="es-ES"/>
        </w:rPr>
        <w:t xml:space="preserve">. </w:t>
      </w:r>
      <w:r w:rsidR="001C36D1">
        <w:rPr>
          <w:rFonts w:ascii="Cambria" w:hAnsi="Cambria"/>
          <w:sz w:val="20"/>
          <w:szCs w:val="20"/>
          <w:lang w:val="es-ES"/>
        </w:rPr>
        <w:t>En</w:t>
      </w:r>
      <w:r w:rsidR="009F2BB4">
        <w:rPr>
          <w:rFonts w:ascii="Cambria" w:hAnsi="Cambria"/>
          <w:sz w:val="20"/>
          <w:szCs w:val="20"/>
          <w:lang w:val="es-ES"/>
        </w:rPr>
        <w:t xml:space="preserve"> relación </w:t>
      </w:r>
      <w:r w:rsidR="00D07756">
        <w:rPr>
          <w:rFonts w:ascii="Cambria" w:hAnsi="Cambria"/>
          <w:sz w:val="20"/>
          <w:szCs w:val="20"/>
          <w:lang w:val="es-ES"/>
        </w:rPr>
        <w:t>con</w:t>
      </w:r>
      <w:r w:rsidR="009F2BB4">
        <w:rPr>
          <w:rFonts w:ascii="Cambria" w:hAnsi="Cambria"/>
          <w:sz w:val="20"/>
          <w:szCs w:val="20"/>
          <w:lang w:val="es-ES"/>
        </w:rPr>
        <w:t xml:space="preserve"> la supuesta detención, incomunicación y amenazas sufridas por la peticionaria, no</w:t>
      </w:r>
      <w:r w:rsidR="008C6A3D">
        <w:rPr>
          <w:rFonts w:ascii="Cambria" w:hAnsi="Cambria"/>
          <w:sz w:val="20"/>
          <w:szCs w:val="20"/>
          <w:lang w:val="es-ES"/>
        </w:rPr>
        <w:t xml:space="preserve"> se desprende que se haya agotado ningún recurso judicial en sede interna, por lo que la Comisión considera que</w:t>
      </w:r>
      <w:r w:rsidR="00D07756">
        <w:rPr>
          <w:rFonts w:ascii="Cambria" w:hAnsi="Cambria"/>
          <w:sz w:val="20"/>
          <w:szCs w:val="20"/>
          <w:lang w:val="es-ES"/>
        </w:rPr>
        <w:t>, respecto</w:t>
      </w:r>
      <w:r w:rsidR="008C6A3D">
        <w:rPr>
          <w:rFonts w:ascii="Cambria" w:hAnsi="Cambria"/>
          <w:sz w:val="20"/>
          <w:szCs w:val="20"/>
          <w:lang w:val="es-ES"/>
        </w:rPr>
        <w:t xml:space="preserve"> a estos hechos</w:t>
      </w:r>
      <w:r w:rsidR="00D07756">
        <w:rPr>
          <w:rFonts w:ascii="Cambria" w:hAnsi="Cambria"/>
          <w:sz w:val="20"/>
          <w:szCs w:val="20"/>
          <w:lang w:val="es-ES"/>
        </w:rPr>
        <w:t>,</w:t>
      </w:r>
      <w:r w:rsidR="008C6A3D">
        <w:rPr>
          <w:rFonts w:ascii="Cambria" w:hAnsi="Cambria"/>
          <w:sz w:val="20"/>
          <w:szCs w:val="20"/>
          <w:lang w:val="es-ES"/>
        </w:rPr>
        <w:t xml:space="preserve"> no se puede dar por cumplido el requisito establecido en el artículo 46.1.a de la Convención. </w:t>
      </w:r>
    </w:p>
    <w:p w:rsidR="007A761B" w:rsidRPr="007A761B" w:rsidRDefault="00ED78E3" w:rsidP="007A76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relación </w:t>
      </w:r>
      <w:r w:rsidR="00D07756">
        <w:rPr>
          <w:rFonts w:ascii="Cambria" w:hAnsi="Cambria"/>
          <w:sz w:val="20"/>
          <w:szCs w:val="20"/>
          <w:lang w:val="es-ES"/>
        </w:rPr>
        <w:t>con e</w:t>
      </w:r>
      <w:r>
        <w:rPr>
          <w:rFonts w:ascii="Cambria" w:hAnsi="Cambria"/>
          <w:sz w:val="20"/>
          <w:szCs w:val="20"/>
          <w:lang w:val="es-ES"/>
        </w:rPr>
        <w:t>l plazo de presentación, el artículo 32.2 del Reglamento establece que en los casos en que resulten aplicables las excepciones al previo agotamiento de los recursos internos, la petición deberá presentarse dentro de un plazo razonable, a criterio de la Comisión. La presente petición fue recibida el 7 de marzo de 2007</w:t>
      </w:r>
      <w:r w:rsidR="00AD5F43">
        <w:rPr>
          <w:rFonts w:ascii="Cambria" w:hAnsi="Cambria"/>
          <w:sz w:val="20"/>
          <w:szCs w:val="20"/>
          <w:lang w:val="es-ES"/>
        </w:rPr>
        <w:t xml:space="preserve">, los hechos materia del reclamo habrían iniciado el </w:t>
      </w:r>
      <w:r>
        <w:rPr>
          <w:rFonts w:ascii="Cambria" w:hAnsi="Cambria"/>
          <w:sz w:val="20"/>
          <w:szCs w:val="20"/>
          <w:lang w:val="es-ES"/>
        </w:rPr>
        <w:t xml:space="preserve"> </w:t>
      </w:r>
      <w:r w:rsidR="00AD5F43">
        <w:rPr>
          <w:rFonts w:ascii="Cambria" w:hAnsi="Cambria"/>
          <w:sz w:val="20"/>
          <w:szCs w:val="20"/>
          <w:lang w:val="es-ES"/>
        </w:rPr>
        <w:t xml:space="preserve">28 de mayo de 2005 y sus efectos en términos de la alegada falta en la administración de justicia se extienden hasta el presente. Por lo tanto, en vista del contexto y las características de la presente petición, la Comisión considera que esta fue presentada dentro de un plazo razonable y que debe darse por satisfecho el requisito de admisibilidad referente al plazo de presentación. </w:t>
      </w:r>
    </w:p>
    <w:p w:rsidR="003239B8" w:rsidRPr="004C4041" w:rsidRDefault="003239B8" w:rsidP="003239B8">
      <w:pPr>
        <w:pStyle w:val="ListParagraph"/>
        <w:spacing w:before="240" w:after="240"/>
        <w:jc w:val="both"/>
        <w:rPr>
          <w:rFonts w:asciiTheme="majorHAnsi" w:hAnsiTheme="majorHAnsi"/>
          <w:b/>
          <w:sz w:val="20"/>
          <w:szCs w:val="20"/>
          <w:lang w:val="es-ES"/>
        </w:rPr>
      </w:pPr>
      <w:r w:rsidRPr="004C4041">
        <w:rPr>
          <w:rFonts w:asciiTheme="majorHAnsi" w:hAnsiTheme="majorHAnsi"/>
          <w:b/>
          <w:bCs/>
          <w:sz w:val="20"/>
          <w:szCs w:val="20"/>
          <w:lang w:val="es-ES"/>
        </w:rPr>
        <w:t>VII.</w:t>
      </w:r>
      <w:r w:rsidRPr="004C4041">
        <w:rPr>
          <w:rFonts w:asciiTheme="majorHAnsi" w:hAnsiTheme="majorHAnsi"/>
          <w:b/>
          <w:bCs/>
          <w:sz w:val="20"/>
          <w:szCs w:val="20"/>
          <w:lang w:val="es-ES"/>
        </w:rPr>
        <w:tab/>
      </w:r>
      <w:r w:rsidR="00C21FEF" w:rsidRPr="004C4041">
        <w:rPr>
          <w:rFonts w:asciiTheme="majorHAnsi" w:hAnsiTheme="majorHAnsi"/>
          <w:b/>
          <w:bCs/>
          <w:sz w:val="20"/>
          <w:szCs w:val="20"/>
          <w:lang w:val="es-ES"/>
        </w:rPr>
        <w:t>CARACTERIZACIÓN DE LOS HECHOS ALEGADOS</w:t>
      </w:r>
    </w:p>
    <w:p w:rsidR="00A11E44" w:rsidRPr="00102D92" w:rsidRDefault="00AD5F43" w:rsidP="00FD4A8B">
      <w:pPr>
        <w:pStyle w:val="ListParagraph"/>
        <w:numPr>
          <w:ilvl w:val="0"/>
          <w:numId w:val="103"/>
        </w:numPr>
        <w:jc w:val="both"/>
        <w:rPr>
          <w:rFonts w:eastAsia="Arial Unicode MS" w:cs="Times New Roman"/>
          <w:color w:val="auto"/>
          <w:sz w:val="20"/>
          <w:szCs w:val="20"/>
          <w:lang w:val="es-ES" w:eastAsia="en-US"/>
        </w:rPr>
      </w:pPr>
      <w:r w:rsidRPr="00AD5F43">
        <w:rPr>
          <w:rFonts w:eastAsia="Arial Unicode MS" w:cs="Times New Roman"/>
          <w:color w:val="auto"/>
          <w:sz w:val="20"/>
          <w:szCs w:val="20"/>
          <w:lang w:val="es-ES" w:eastAsia="en-US"/>
        </w:rPr>
        <w:t xml:space="preserve">En vista de los elementos de hecho y de derecho presentados por las partes y la naturaleza del asunto puesto bajo su conocimiento, la CIDH considera que los alegatos de </w:t>
      </w:r>
      <w:r>
        <w:rPr>
          <w:rFonts w:eastAsia="Arial Unicode MS" w:cs="Times New Roman"/>
          <w:color w:val="auto"/>
          <w:sz w:val="20"/>
          <w:szCs w:val="20"/>
          <w:lang w:val="es-ES" w:eastAsia="en-US"/>
        </w:rPr>
        <w:t>la peticionaria</w:t>
      </w:r>
      <w:r w:rsidRPr="00AD5F43">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 xml:space="preserve">sobre el retardo injustificado en el proceso </w:t>
      </w:r>
      <w:r w:rsidR="009C56D9">
        <w:rPr>
          <w:rFonts w:eastAsia="Arial Unicode MS" w:cs="Times New Roman"/>
          <w:color w:val="auto"/>
          <w:sz w:val="20"/>
          <w:szCs w:val="20"/>
          <w:lang w:val="es-ES" w:eastAsia="en-US"/>
        </w:rPr>
        <w:t>de</w:t>
      </w:r>
      <w:r>
        <w:rPr>
          <w:rFonts w:eastAsia="Arial Unicode MS" w:cs="Times New Roman"/>
          <w:color w:val="auto"/>
          <w:sz w:val="20"/>
          <w:szCs w:val="20"/>
          <w:lang w:val="es-ES" w:eastAsia="en-US"/>
        </w:rPr>
        <w:t xml:space="preserve"> cumplimiento a la sentencia judicial que le habría reconocido </w:t>
      </w:r>
      <w:r>
        <w:rPr>
          <w:sz w:val="20"/>
          <w:szCs w:val="20"/>
          <w:lang w:val="es-ES"/>
        </w:rPr>
        <w:t>el derecho de audiencia</w:t>
      </w:r>
      <w:r w:rsidR="00102D92">
        <w:rPr>
          <w:sz w:val="20"/>
          <w:szCs w:val="20"/>
          <w:lang w:val="es-ES"/>
        </w:rPr>
        <w:t>,</w:t>
      </w:r>
      <w:r>
        <w:rPr>
          <w:sz w:val="20"/>
          <w:szCs w:val="20"/>
          <w:lang w:val="es-ES"/>
        </w:rPr>
        <w:t xml:space="preserve"> y la indemnización correspondiente al despojo que sufrió del bien inmueble</w:t>
      </w:r>
      <w:r w:rsidRPr="00AD5F43">
        <w:rPr>
          <w:rFonts w:eastAsia="Arial Unicode MS" w:cs="Times New Roman"/>
          <w:color w:val="auto"/>
          <w:sz w:val="20"/>
          <w:szCs w:val="20"/>
          <w:lang w:val="es-ES" w:eastAsia="en-US"/>
        </w:rPr>
        <w:t xml:space="preserve"> </w:t>
      </w:r>
      <w:r w:rsidR="00102D92">
        <w:rPr>
          <w:rFonts w:eastAsia="Arial Unicode MS" w:cs="Times New Roman"/>
          <w:color w:val="auto"/>
          <w:sz w:val="20"/>
          <w:szCs w:val="20"/>
          <w:lang w:val="es-ES" w:eastAsia="en-US"/>
        </w:rPr>
        <w:t xml:space="preserve">de su propiedad </w:t>
      </w:r>
      <w:r w:rsidRPr="00AD5F43">
        <w:rPr>
          <w:rFonts w:eastAsia="Arial Unicode MS" w:cs="Times New Roman"/>
          <w:color w:val="auto"/>
          <w:sz w:val="20"/>
          <w:szCs w:val="20"/>
          <w:lang w:val="es-ES" w:eastAsia="en-US"/>
        </w:rPr>
        <w:t xml:space="preserve">podrían caracterizar posibles violaciones a los derechos contenidos en los artículos </w:t>
      </w:r>
      <w:r w:rsidR="00102D92">
        <w:rPr>
          <w:rFonts w:eastAsia="Arial Unicode MS" w:cs="Times New Roman"/>
          <w:color w:val="auto"/>
          <w:sz w:val="20"/>
          <w:szCs w:val="20"/>
          <w:lang w:val="es-ES" w:eastAsia="en-US"/>
        </w:rPr>
        <w:t>8</w:t>
      </w:r>
      <w:r w:rsidR="00C719A2">
        <w:rPr>
          <w:rFonts w:eastAsia="Arial Unicode MS" w:cs="Times New Roman"/>
          <w:color w:val="auto"/>
          <w:sz w:val="20"/>
          <w:szCs w:val="20"/>
          <w:lang w:val="es-ES" w:eastAsia="en-US"/>
        </w:rPr>
        <w:t xml:space="preserve"> (garantías judiciales), </w:t>
      </w:r>
      <w:r w:rsidR="00C719A2" w:rsidRPr="00C719A2">
        <w:rPr>
          <w:rFonts w:eastAsia="Arial Unicode MS" w:cs="Times New Roman"/>
          <w:color w:val="auto"/>
          <w:sz w:val="20"/>
          <w:szCs w:val="20"/>
          <w:lang w:val="es-ES" w:eastAsia="en-US"/>
        </w:rPr>
        <w:t>21 (derecho a la propiedad privada) y 25 (protección judicial)</w:t>
      </w:r>
      <w:r w:rsidR="00C719A2">
        <w:rPr>
          <w:rFonts w:eastAsia="Arial Unicode MS" w:cs="Times New Roman"/>
          <w:color w:val="auto"/>
          <w:sz w:val="20"/>
          <w:szCs w:val="20"/>
          <w:lang w:val="es-ES" w:eastAsia="en-US"/>
        </w:rPr>
        <w:t xml:space="preserve"> </w:t>
      </w:r>
      <w:r w:rsidRPr="00AD5F43">
        <w:rPr>
          <w:rFonts w:eastAsia="Arial Unicode MS" w:cs="Times New Roman"/>
          <w:color w:val="auto"/>
          <w:sz w:val="20"/>
          <w:szCs w:val="20"/>
          <w:lang w:val="es-ES" w:eastAsia="en-US"/>
        </w:rPr>
        <w:t>de la Convención</w:t>
      </w:r>
      <w:r w:rsidR="00102D92">
        <w:rPr>
          <w:rFonts w:eastAsia="Arial Unicode MS" w:cs="Times New Roman"/>
          <w:color w:val="auto"/>
          <w:sz w:val="20"/>
          <w:szCs w:val="20"/>
          <w:lang w:val="es-ES" w:eastAsia="en-US"/>
        </w:rPr>
        <w:t xml:space="preserve"> Americana</w:t>
      </w:r>
      <w:r w:rsidRPr="00AD5F43">
        <w:rPr>
          <w:rFonts w:eastAsia="Arial Unicode MS" w:cs="Times New Roman"/>
          <w:color w:val="auto"/>
          <w:sz w:val="20"/>
          <w:szCs w:val="20"/>
          <w:lang w:val="es-ES" w:eastAsia="en-US"/>
        </w:rPr>
        <w:t xml:space="preserve"> en concordancia </w:t>
      </w:r>
      <w:r w:rsidRPr="00AD5F43">
        <w:rPr>
          <w:rFonts w:eastAsia="Arial Unicode MS" w:cs="Times New Roman"/>
          <w:color w:val="auto"/>
          <w:sz w:val="20"/>
          <w:szCs w:val="20"/>
          <w:lang w:val="es-ES" w:eastAsia="en-US"/>
        </w:rPr>
        <w:lastRenderedPageBreak/>
        <w:t>con el artículo 1.1 del mismo instrumento</w:t>
      </w:r>
      <w:r w:rsidR="00102D92">
        <w:rPr>
          <w:rFonts w:eastAsia="Arial Unicode MS" w:cs="Times New Roman"/>
          <w:color w:val="auto"/>
          <w:sz w:val="20"/>
          <w:szCs w:val="20"/>
          <w:lang w:val="es-ES" w:eastAsia="en-US"/>
        </w:rPr>
        <w:t>.</w:t>
      </w:r>
      <w:r w:rsidR="00C719A2">
        <w:rPr>
          <w:rFonts w:eastAsia="Arial Unicode MS" w:cs="Times New Roman"/>
          <w:color w:val="auto"/>
          <w:sz w:val="20"/>
          <w:szCs w:val="20"/>
          <w:lang w:val="es-ES" w:eastAsia="en-US"/>
        </w:rPr>
        <w:t xml:space="preserve"> </w:t>
      </w:r>
      <w:r w:rsidR="00FD4A8B" w:rsidRPr="00FD4A8B">
        <w:rPr>
          <w:rFonts w:eastAsia="Arial Unicode MS" w:cs="Times New Roman"/>
          <w:color w:val="auto"/>
          <w:sz w:val="20"/>
          <w:szCs w:val="20"/>
          <w:lang w:val="es-ES" w:eastAsia="en-US"/>
        </w:rPr>
        <w:t>En cuanto al reclamo de</w:t>
      </w:r>
      <w:r w:rsidR="00931E0B">
        <w:rPr>
          <w:rFonts w:eastAsia="Arial Unicode MS" w:cs="Times New Roman"/>
          <w:color w:val="auto"/>
          <w:sz w:val="20"/>
          <w:szCs w:val="20"/>
          <w:lang w:val="es-ES" w:eastAsia="en-US"/>
        </w:rPr>
        <w:t xml:space="preserve"> </w:t>
      </w:r>
      <w:r w:rsidR="00FD4A8B" w:rsidRPr="00FD4A8B">
        <w:rPr>
          <w:rFonts w:eastAsia="Arial Unicode MS" w:cs="Times New Roman"/>
          <w:color w:val="auto"/>
          <w:sz w:val="20"/>
          <w:szCs w:val="20"/>
          <w:lang w:val="es-ES" w:eastAsia="en-US"/>
        </w:rPr>
        <w:t>l</w:t>
      </w:r>
      <w:r w:rsidR="00931E0B">
        <w:rPr>
          <w:rFonts w:eastAsia="Arial Unicode MS" w:cs="Times New Roman"/>
          <w:color w:val="auto"/>
          <w:sz w:val="20"/>
          <w:szCs w:val="20"/>
          <w:lang w:val="es-ES" w:eastAsia="en-US"/>
        </w:rPr>
        <w:t>a peticionaria</w:t>
      </w:r>
      <w:r w:rsidR="00FD4A8B" w:rsidRPr="00FD4A8B">
        <w:rPr>
          <w:rFonts w:eastAsia="Arial Unicode MS" w:cs="Times New Roman"/>
          <w:color w:val="auto"/>
          <w:sz w:val="20"/>
          <w:szCs w:val="20"/>
          <w:lang w:val="es-ES" w:eastAsia="en-US"/>
        </w:rPr>
        <w:t xml:space="preserve"> sobre la presunta violación del artículo 10 </w:t>
      </w:r>
      <w:r w:rsidR="009453B1">
        <w:rPr>
          <w:sz w:val="20"/>
          <w:szCs w:val="20"/>
          <w:lang w:val="es-ES"/>
        </w:rPr>
        <w:t>(derecho a indemnización)</w:t>
      </w:r>
      <w:r w:rsidR="002B7428">
        <w:rPr>
          <w:sz w:val="20"/>
          <w:szCs w:val="20"/>
          <w:lang w:val="es-ES"/>
        </w:rPr>
        <w:t xml:space="preserve"> </w:t>
      </w:r>
      <w:r w:rsidR="00FD4A8B" w:rsidRPr="00FD4A8B">
        <w:rPr>
          <w:rFonts w:eastAsia="Arial Unicode MS" w:cs="Times New Roman"/>
          <w:color w:val="auto"/>
          <w:sz w:val="20"/>
          <w:szCs w:val="20"/>
          <w:lang w:val="es-ES" w:eastAsia="en-US"/>
        </w:rPr>
        <w:t xml:space="preserve">de la Convención, </w:t>
      </w:r>
      <w:r w:rsidR="009453B1">
        <w:rPr>
          <w:rFonts w:eastAsia="Arial Unicode MS" w:cs="Times New Roman"/>
          <w:color w:val="auto"/>
          <w:sz w:val="20"/>
          <w:szCs w:val="20"/>
          <w:lang w:val="es-ES" w:eastAsia="en-US"/>
        </w:rPr>
        <w:t xml:space="preserve">dado que dicha disposición se refiere al derecho a la indemnización tras una condena por error judicial, </w:t>
      </w:r>
      <w:r w:rsidR="00FD4A8B" w:rsidRPr="00FD4A8B">
        <w:rPr>
          <w:rFonts w:eastAsia="Arial Unicode MS" w:cs="Times New Roman"/>
          <w:color w:val="auto"/>
          <w:sz w:val="20"/>
          <w:szCs w:val="20"/>
          <w:lang w:val="es-ES" w:eastAsia="en-US"/>
        </w:rPr>
        <w:t xml:space="preserve">la Comisión </w:t>
      </w:r>
      <w:r w:rsidR="00FD4A8B">
        <w:rPr>
          <w:rFonts w:eastAsia="Arial Unicode MS" w:cs="Times New Roman"/>
          <w:color w:val="auto"/>
          <w:sz w:val="20"/>
          <w:szCs w:val="20"/>
          <w:lang w:val="es-ES" w:eastAsia="en-US"/>
        </w:rPr>
        <w:t>considera</w:t>
      </w:r>
      <w:r w:rsidR="00FD4A8B" w:rsidRPr="00FD4A8B">
        <w:rPr>
          <w:rFonts w:eastAsia="Arial Unicode MS" w:cs="Times New Roman"/>
          <w:color w:val="auto"/>
          <w:sz w:val="20"/>
          <w:szCs w:val="20"/>
          <w:lang w:val="es-ES" w:eastAsia="en-US"/>
        </w:rPr>
        <w:t xml:space="preserve"> </w:t>
      </w:r>
      <w:r w:rsidR="009453B1">
        <w:rPr>
          <w:rFonts w:eastAsia="Arial Unicode MS" w:cs="Times New Roman"/>
          <w:color w:val="auto"/>
          <w:sz w:val="20"/>
          <w:szCs w:val="20"/>
          <w:lang w:val="es-ES" w:eastAsia="en-US"/>
        </w:rPr>
        <w:t xml:space="preserve">que </w:t>
      </w:r>
      <w:r w:rsidR="00FD4A8B">
        <w:rPr>
          <w:rFonts w:eastAsia="Arial Unicode MS" w:cs="Times New Roman"/>
          <w:color w:val="auto"/>
          <w:sz w:val="20"/>
          <w:szCs w:val="20"/>
          <w:lang w:val="es-ES" w:eastAsia="en-US"/>
        </w:rPr>
        <w:t>no</w:t>
      </w:r>
      <w:r w:rsidR="009453B1">
        <w:rPr>
          <w:rFonts w:eastAsia="Arial Unicode MS" w:cs="Times New Roman"/>
          <w:color w:val="auto"/>
          <w:sz w:val="20"/>
          <w:szCs w:val="20"/>
          <w:lang w:val="es-ES" w:eastAsia="en-US"/>
        </w:rPr>
        <w:t xml:space="preserve"> corresponde</w:t>
      </w:r>
      <w:r w:rsidR="00FD4A8B" w:rsidRPr="00FD4A8B">
        <w:rPr>
          <w:rFonts w:eastAsia="Arial Unicode MS" w:cs="Times New Roman"/>
          <w:color w:val="auto"/>
          <w:sz w:val="20"/>
          <w:szCs w:val="20"/>
          <w:lang w:val="es-ES" w:eastAsia="en-US"/>
        </w:rPr>
        <w:t xml:space="preserve"> declarar dicha pretensión admisible</w:t>
      </w:r>
      <w:r w:rsidR="00E81D43">
        <w:rPr>
          <w:rFonts w:eastAsia="Arial Unicode MS" w:cs="Times New Roman"/>
          <w:color w:val="auto"/>
          <w:sz w:val="20"/>
          <w:szCs w:val="20"/>
          <w:lang w:val="es-ES" w:eastAsia="en-US"/>
        </w:rPr>
        <w:t>.</w:t>
      </w:r>
    </w:p>
    <w:p w:rsidR="003239B8" w:rsidRPr="004C4041" w:rsidRDefault="003239B8" w:rsidP="003239B8">
      <w:pPr>
        <w:pStyle w:val="ListParagraph"/>
        <w:spacing w:before="240" w:after="240"/>
        <w:jc w:val="both"/>
        <w:rPr>
          <w:rFonts w:asciiTheme="majorHAnsi" w:hAnsiTheme="majorHAnsi"/>
          <w:b/>
          <w:bCs/>
          <w:sz w:val="20"/>
          <w:szCs w:val="20"/>
          <w:lang w:val="es-ES"/>
        </w:rPr>
      </w:pPr>
      <w:r w:rsidRPr="004C4041">
        <w:rPr>
          <w:rFonts w:asciiTheme="majorHAnsi" w:hAnsiTheme="majorHAnsi"/>
          <w:b/>
          <w:bCs/>
          <w:sz w:val="20"/>
          <w:szCs w:val="20"/>
          <w:lang w:val="es-ES"/>
        </w:rPr>
        <w:t xml:space="preserve">VIII. </w:t>
      </w:r>
      <w:r w:rsidRPr="004C4041">
        <w:rPr>
          <w:rFonts w:asciiTheme="majorHAnsi" w:hAnsiTheme="majorHAnsi"/>
          <w:b/>
          <w:bCs/>
          <w:sz w:val="20"/>
          <w:szCs w:val="20"/>
          <w:lang w:val="es-ES"/>
        </w:rPr>
        <w:tab/>
        <w:t>DECISIÓN</w:t>
      </w:r>
    </w:p>
    <w:p w:rsidR="000419AD" w:rsidRPr="009453B1"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C4041">
        <w:rPr>
          <w:rFonts w:asciiTheme="majorHAnsi" w:hAnsiTheme="majorHAnsi"/>
          <w:sz w:val="20"/>
          <w:szCs w:val="20"/>
          <w:lang w:val="es-ES"/>
        </w:rPr>
        <w:t xml:space="preserve">Declarar admisible la presente petición en relación con </w:t>
      </w:r>
      <w:r w:rsidR="00102D92">
        <w:rPr>
          <w:rFonts w:asciiTheme="majorHAnsi" w:hAnsiTheme="majorHAnsi"/>
          <w:sz w:val="20"/>
          <w:szCs w:val="20"/>
          <w:lang w:val="es-ES"/>
        </w:rPr>
        <w:t>los artículos 8, 21 y 25</w:t>
      </w:r>
      <w:r w:rsidR="002D20AB">
        <w:rPr>
          <w:rFonts w:asciiTheme="majorHAnsi" w:hAnsiTheme="majorHAnsi"/>
          <w:sz w:val="20"/>
          <w:szCs w:val="20"/>
          <w:lang w:val="es-ES"/>
        </w:rPr>
        <w:t xml:space="preserve"> de la Convención Americana </w:t>
      </w:r>
      <w:r w:rsidR="002D20AB" w:rsidRPr="00444F33">
        <w:rPr>
          <w:rFonts w:asciiTheme="majorHAnsi" w:hAnsiTheme="majorHAnsi"/>
          <w:sz w:val="20"/>
          <w:szCs w:val="20"/>
          <w:lang w:val="es-ES"/>
        </w:rPr>
        <w:t>en concordancia con el artíc</w:t>
      </w:r>
      <w:r w:rsidR="002D20AB">
        <w:rPr>
          <w:rFonts w:asciiTheme="majorHAnsi" w:hAnsiTheme="majorHAnsi"/>
          <w:sz w:val="20"/>
          <w:szCs w:val="20"/>
          <w:lang w:val="es-ES"/>
        </w:rPr>
        <w:t>ulo 1.1 del mismo instrumento en los términos del presente informe</w:t>
      </w:r>
      <w:r w:rsidR="00A758AA" w:rsidRPr="004C4041">
        <w:rPr>
          <w:rFonts w:asciiTheme="majorHAnsi" w:hAnsiTheme="majorHAnsi"/>
          <w:sz w:val="20"/>
          <w:szCs w:val="20"/>
          <w:lang w:val="es-ES"/>
        </w:rPr>
        <w:t>;</w:t>
      </w:r>
    </w:p>
    <w:p w:rsidR="00FD4A8B" w:rsidRPr="0050424D" w:rsidRDefault="00FD4A8B" w:rsidP="00FD4A8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D4A8B">
        <w:rPr>
          <w:rFonts w:ascii="Cambria" w:hAnsi="Cambria"/>
          <w:sz w:val="20"/>
          <w:szCs w:val="20"/>
          <w:lang w:val="es-ES"/>
        </w:rPr>
        <w:t xml:space="preserve">Declarar </w:t>
      </w:r>
      <w:r>
        <w:rPr>
          <w:rFonts w:ascii="Cambria" w:hAnsi="Cambria"/>
          <w:sz w:val="20"/>
          <w:szCs w:val="20"/>
          <w:lang w:val="es-ES"/>
        </w:rPr>
        <w:t>in</w:t>
      </w:r>
      <w:r w:rsidRPr="00FD4A8B">
        <w:rPr>
          <w:rFonts w:ascii="Cambria" w:hAnsi="Cambria"/>
          <w:sz w:val="20"/>
          <w:szCs w:val="20"/>
          <w:lang w:val="es-ES"/>
        </w:rPr>
        <w:t>admisible la presente petición en relación con</w:t>
      </w:r>
      <w:r>
        <w:rPr>
          <w:rFonts w:ascii="Cambria" w:hAnsi="Cambria"/>
          <w:sz w:val="20"/>
          <w:szCs w:val="20"/>
          <w:lang w:val="es-ES"/>
        </w:rPr>
        <w:t xml:space="preserve"> el </w:t>
      </w:r>
      <w:r w:rsidR="00FD3D55">
        <w:rPr>
          <w:rFonts w:ascii="Cambria" w:hAnsi="Cambria"/>
          <w:sz w:val="20"/>
          <w:szCs w:val="20"/>
          <w:lang w:val="es-ES"/>
        </w:rPr>
        <w:t>artículo</w:t>
      </w:r>
      <w:r>
        <w:rPr>
          <w:rFonts w:ascii="Cambria" w:hAnsi="Cambria"/>
          <w:sz w:val="20"/>
          <w:szCs w:val="20"/>
          <w:lang w:val="es-ES"/>
        </w:rPr>
        <w:t xml:space="preserve"> 10  de la Convención Americana,</w:t>
      </w:r>
    </w:p>
    <w:p w:rsidR="003239B8" w:rsidRPr="004C4041"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C4041">
        <w:rPr>
          <w:rFonts w:asciiTheme="majorHAnsi" w:hAnsiTheme="majorHAnsi"/>
          <w:sz w:val="20"/>
          <w:szCs w:val="20"/>
          <w:lang w:val="es-ES"/>
        </w:rPr>
        <w:t>Notificar a las partes la presente decisión;</w:t>
      </w:r>
    </w:p>
    <w:p w:rsidR="003239B8" w:rsidRPr="004C4041"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C4041">
        <w:rPr>
          <w:rFonts w:asciiTheme="majorHAnsi" w:hAnsiTheme="majorHAnsi"/>
          <w:sz w:val="20"/>
          <w:szCs w:val="20"/>
          <w:lang w:val="es-ES"/>
        </w:rPr>
        <w:t>Continuar con el análisis del fondo de la cuestión; y</w:t>
      </w:r>
    </w:p>
    <w:p w:rsidR="003239B8" w:rsidRPr="003F4E15"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C4041">
        <w:rPr>
          <w:rFonts w:asciiTheme="majorHAnsi" w:hAnsiTheme="majorHAnsi"/>
          <w:sz w:val="20"/>
          <w:szCs w:val="20"/>
          <w:lang w:val="es-ES"/>
        </w:rPr>
        <w:t>Publicar esta decisión e incluirla en su Informe Anual a la Asamblea General de la Organización de los Estados Americanos.</w:t>
      </w:r>
    </w:p>
    <w:p w:rsidR="003F4E15" w:rsidRPr="00CB41EF" w:rsidRDefault="003F4E15" w:rsidP="003F4E15">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 xml:space="preserve">Dado y firmado en la ciudad de </w:t>
      </w:r>
      <w:r w:rsidRPr="005E41FD">
        <w:rPr>
          <w:rFonts w:asciiTheme="majorHAnsi" w:hAnsiTheme="majorHAnsi" w:cs="Arial"/>
          <w:noProof/>
          <w:spacing w:val="-2"/>
          <w:sz w:val="20"/>
          <w:szCs w:val="20"/>
          <w:lang w:val="es-CL"/>
        </w:rPr>
        <w:t>San Francisco, California, a los 27 días del mes de enero de 2017</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(Firmado): James L. Cavallaro, </w:t>
      </w:r>
      <w:r>
        <w:rPr>
          <w:rFonts w:asciiTheme="majorHAnsi" w:hAnsiTheme="majorHAnsi" w:cs="Arial"/>
          <w:noProof/>
          <w:spacing w:val="-2"/>
          <w:sz w:val="20"/>
          <w:szCs w:val="20"/>
          <w:lang w:val="es-CL"/>
        </w:rPr>
        <w:t>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 Paulo Vannuchi,</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sidR="0072045C">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Enrique Gil Botero,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3F4E15" w:rsidRDefault="003F4E15" w:rsidP="003F4E15">
      <w:pPr>
        <w:ind w:firstLine="720"/>
        <w:jc w:val="both"/>
        <w:rPr>
          <w:rFonts w:asciiTheme="majorHAnsi" w:hAnsiTheme="majorHAnsi" w:cs="Arial"/>
          <w:noProof/>
          <w:sz w:val="20"/>
          <w:szCs w:val="20"/>
          <w:lang w:val="es-CL"/>
        </w:rPr>
      </w:pPr>
    </w:p>
    <w:p w:rsidR="003F4E15" w:rsidRPr="004C4041" w:rsidRDefault="003F4E15" w:rsidP="003F4E1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p w:rsidR="003239B8" w:rsidRPr="004C4041" w:rsidRDefault="003239B8" w:rsidP="003239B8">
      <w:pPr>
        <w:pStyle w:val="ListParagraph"/>
        <w:suppressAutoHyphens/>
        <w:spacing w:before="240" w:after="240"/>
        <w:jc w:val="both"/>
        <w:rPr>
          <w:rFonts w:asciiTheme="majorHAnsi" w:hAnsiTheme="majorHAnsi"/>
          <w:sz w:val="20"/>
          <w:szCs w:val="20"/>
          <w:lang w:val="es-ES"/>
        </w:rPr>
      </w:pPr>
    </w:p>
    <w:p w:rsidR="008D768D" w:rsidRPr="004C4041" w:rsidRDefault="008D768D" w:rsidP="001D65EF">
      <w:pPr>
        <w:tabs>
          <w:tab w:val="center" w:pos="5400"/>
        </w:tabs>
        <w:suppressAutoHyphens/>
        <w:spacing w:line="276" w:lineRule="auto"/>
        <w:rPr>
          <w:rFonts w:asciiTheme="majorHAnsi" w:hAnsiTheme="majorHAnsi"/>
          <w:sz w:val="20"/>
          <w:szCs w:val="20"/>
          <w:lang w:val="es-ES"/>
        </w:rPr>
      </w:pPr>
    </w:p>
    <w:p w:rsidR="008D768D" w:rsidRPr="004C4041" w:rsidRDefault="008D768D" w:rsidP="001D65EF">
      <w:pPr>
        <w:tabs>
          <w:tab w:val="center" w:pos="5400"/>
        </w:tabs>
        <w:suppressAutoHyphens/>
        <w:spacing w:line="276" w:lineRule="auto"/>
        <w:rPr>
          <w:rFonts w:asciiTheme="majorHAnsi" w:hAnsiTheme="majorHAnsi"/>
          <w:sz w:val="20"/>
          <w:szCs w:val="20"/>
          <w:lang w:val="es-ES"/>
        </w:rPr>
      </w:pPr>
    </w:p>
    <w:p w:rsidR="00722C9F" w:rsidRPr="004C4041" w:rsidRDefault="00722C9F" w:rsidP="00974491">
      <w:pPr>
        <w:rPr>
          <w:rFonts w:ascii="Cambria" w:hAnsi="Cambria" w:cs="Calibri"/>
          <w:sz w:val="20"/>
          <w:szCs w:val="20"/>
          <w:lang w:val="es-ES"/>
        </w:rPr>
      </w:pPr>
    </w:p>
    <w:sectPr w:rsidR="00722C9F" w:rsidRPr="004C404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C54" w:rsidRDefault="002E4C54">
      <w:r>
        <w:separator/>
      </w:r>
    </w:p>
  </w:endnote>
  <w:endnote w:type="continuationSeparator" w:id="0">
    <w:p w:rsidR="002E4C54" w:rsidRDefault="002E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ED" w:rsidRDefault="00A411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80628"/>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411ED">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C54" w:rsidRPr="000F35ED" w:rsidRDefault="002E4C5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E4C54" w:rsidRPr="000F35ED" w:rsidRDefault="002E4C54" w:rsidP="000F35ED">
      <w:pPr>
        <w:rPr>
          <w:rFonts w:asciiTheme="majorHAnsi" w:hAnsiTheme="majorHAnsi"/>
          <w:sz w:val="16"/>
          <w:szCs w:val="16"/>
        </w:rPr>
      </w:pPr>
      <w:r w:rsidRPr="000F35ED">
        <w:rPr>
          <w:rFonts w:asciiTheme="majorHAnsi" w:hAnsiTheme="majorHAnsi"/>
          <w:sz w:val="16"/>
          <w:szCs w:val="16"/>
        </w:rPr>
        <w:separator/>
      </w:r>
    </w:p>
    <w:p w:rsidR="002E4C54" w:rsidRPr="000F35ED" w:rsidRDefault="002E4C5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2E4C54" w:rsidRPr="000F35ED" w:rsidRDefault="002E4C5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7C3929" w:rsidRPr="007C3929" w:rsidRDefault="007C3929" w:rsidP="009D4688">
      <w:pPr>
        <w:pStyle w:val="FootnoteText"/>
        <w:spacing w:before="120"/>
        <w:ind w:firstLine="720"/>
        <w:jc w:val="both"/>
        <w:rPr>
          <w:lang w:val="es-ES"/>
        </w:rPr>
      </w:pPr>
      <w:r w:rsidRPr="007C3929">
        <w:rPr>
          <w:rStyle w:val="FootnoteReference"/>
          <w:sz w:val="16"/>
          <w:szCs w:val="16"/>
        </w:rPr>
        <w:footnoteRef/>
      </w:r>
      <w:r w:rsidRPr="007C3929">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l Comisionado José de Jesús Orozco Henríquez</w:t>
      </w:r>
      <w:r w:rsidRPr="009C56D9">
        <w:rPr>
          <w:rFonts w:ascii="Cambria" w:hAnsi="Cambria"/>
          <w:sz w:val="16"/>
          <w:szCs w:val="16"/>
          <w:lang w:val="es-ES"/>
        </w:rPr>
        <w:t xml:space="preserve">, de nacionalidad </w:t>
      </w:r>
      <w:r>
        <w:rPr>
          <w:rFonts w:ascii="Cambria" w:hAnsi="Cambria"/>
          <w:sz w:val="16"/>
          <w:szCs w:val="16"/>
          <w:lang w:val="es-ES"/>
        </w:rPr>
        <w:t>mexicana</w:t>
      </w:r>
      <w:r w:rsidRPr="009C56D9">
        <w:rPr>
          <w:rFonts w:ascii="Cambria" w:hAnsi="Cambria"/>
          <w:sz w:val="16"/>
          <w:szCs w:val="16"/>
          <w:lang w:val="es-ES"/>
        </w:rPr>
        <w:t>, no participó en el debate ni en la decisión del presente asunto.</w:t>
      </w:r>
    </w:p>
  </w:footnote>
  <w:footnote w:id="3">
    <w:p w:rsidR="004F4622" w:rsidRPr="004F4622" w:rsidRDefault="004F4622" w:rsidP="009D4688">
      <w:pPr>
        <w:pStyle w:val="FootnoteText"/>
        <w:spacing w:before="120"/>
        <w:ind w:firstLine="720"/>
        <w:jc w:val="both"/>
        <w:rPr>
          <w:lang w:val="es-ES"/>
        </w:rPr>
      </w:pPr>
      <w:r w:rsidRPr="004F4622">
        <w:rPr>
          <w:rStyle w:val="FootnoteReference"/>
          <w:sz w:val="16"/>
          <w:szCs w:val="16"/>
        </w:rPr>
        <w:footnoteRef/>
      </w:r>
      <w:r w:rsidRPr="004F4622">
        <w:rPr>
          <w:sz w:val="16"/>
          <w:szCs w:val="16"/>
          <w:lang w:val="es-ES"/>
        </w:rPr>
        <w:t xml:space="preserve"> </w:t>
      </w:r>
      <w:r w:rsidRPr="00762585">
        <w:rPr>
          <w:rFonts w:asciiTheme="majorHAnsi" w:hAnsiTheme="majorHAnsi"/>
          <w:sz w:val="16"/>
          <w:szCs w:val="16"/>
          <w:lang w:val="es-ES"/>
        </w:rPr>
        <w:t xml:space="preserve">En adelante “Convención” o </w:t>
      </w:r>
      <w:r w:rsidR="002340A6">
        <w:rPr>
          <w:rFonts w:asciiTheme="majorHAnsi" w:hAnsiTheme="majorHAnsi"/>
          <w:sz w:val="16"/>
          <w:szCs w:val="16"/>
          <w:lang w:val="es-ES"/>
        </w:rPr>
        <w:t>“</w:t>
      </w:r>
      <w:r w:rsidRPr="00762585">
        <w:rPr>
          <w:rFonts w:asciiTheme="majorHAnsi" w:hAnsiTheme="majorHAnsi"/>
          <w:sz w:val="16"/>
          <w:szCs w:val="16"/>
          <w:lang w:val="es-ES"/>
        </w:rPr>
        <w:t>Convención Americana”.</w:t>
      </w:r>
    </w:p>
  </w:footnote>
  <w:footnote w:id="4">
    <w:p w:rsidR="008E3BFE" w:rsidRPr="00537490" w:rsidRDefault="008E3BFE" w:rsidP="009D4688">
      <w:pPr>
        <w:pStyle w:val="FootnoteText"/>
        <w:spacing w:before="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sidR="002340A6">
        <w:rPr>
          <w:rFonts w:ascii="Cambria" w:hAnsi="Cambria"/>
          <w:sz w:val="16"/>
          <w:szCs w:val="16"/>
          <w:lang w:val="es-ES"/>
        </w:rPr>
        <w:t>Todas las</w:t>
      </w:r>
      <w:r>
        <w:rPr>
          <w:rFonts w:ascii="Cambria" w:hAnsi="Cambria"/>
          <w:sz w:val="16"/>
          <w:szCs w:val="16"/>
          <w:lang w:val="es-ES"/>
        </w:rPr>
        <w:t xml:space="preserve"> observaciones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3" name="Picture 1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2E4C5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ED" w:rsidRDefault="00A411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7F1"/>
    <w:rsid w:val="00006E1F"/>
    <w:rsid w:val="000070D7"/>
    <w:rsid w:val="00012B93"/>
    <w:rsid w:val="0001788C"/>
    <w:rsid w:val="00040C3A"/>
    <w:rsid w:val="000419AD"/>
    <w:rsid w:val="000716C5"/>
    <w:rsid w:val="00075E23"/>
    <w:rsid w:val="0009344A"/>
    <w:rsid w:val="00094E7F"/>
    <w:rsid w:val="000A392E"/>
    <w:rsid w:val="000A575F"/>
    <w:rsid w:val="000D10DB"/>
    <w:rsid w:val="000E314B"/>
    <w:rsid w:val="000E5EB5"/>
    <w:rsid w:val="000F1666"/>
    <w:rsid w:val="000F35ED"/>
    <w:rsid w:val="00102D92"/>
    <w:rsid w:val="00105159"/>
    <w:rsid w:val="00107131"/>
    <w:rsid w:val="0010736F"/>
    <w:rsid w:val="00113F73"/>
    <w:rsid w:val="00121CC2"/>
    <w:rsid w:val="00133EE5"/>
    <w:rsid w:val="00152E4E"/>
    <w:rsid w:val="00155E1D"/>
    <w:rsid w:val="00167A34"/>
    <w:rsid w:val="00174DF5"/>
    <w:rsid w:val="00195897"/>
    <w:rsid w:val="001A7870"/>
    <w:rsid w:val="001B3A00"/>
    <w:rsid w:val="001B52C0"/>
    <w:rsid w:val="001C1B41"/>
    <w:rsid w:val="001C36D1"/>
    <w:rsid w:val="001D2F9E"/>
    <w:rsid w:val="001D65EF"/>
    <w:rsid w:val="001E49E7"/>
    <w:rsid w:val="001F2F5C"/>
    <w:rsid w:val="001F7201"/>
    <w:rsid w:val="00223A29"/>
    <w:rsid w:val="002250A3"/>
    <w:rsid w:val="00231152"/>
    <w:rsid w:val="002340A6"/>
    <w:rsid w:val="00235217"/>
    <w:rsid w:val="00246D1F"/>
    <w:rsid w:val="00247403"/>
    <w:rsid w:val="00247542"/>
    <w:rsid w:val="002555DE"/>
    <w:rsid w:val="00266B61"/>
    <w:rsid w:val="0026712A"/>
    <w:rsid w:val="002704DB"/>
    <w:rsid w:val="00295A35"/>
    <w:rsid w:val="002A0AAE"/>
    <w:rsid w:val="002A268E"/>
    <w:rsid w:val="002A5820"/>
    <w:rsid w:val="002A5DA1"/>
    <w:rsid w:val="002B193D"/>
    <w:rsid w:val="002B6110"/>
    <w:rsid w:val="002B7428"/>
    <w:rsid w:val="002B7C8F"/>
    <w:rsid w:val="002D1DBD"/>
    <w:rsid w:val="002D20AB"/>
    <w:rsid w:val="002D2B26"/>
    <w:rsid w:val="002D5765"/>
    <w:rsid w:val="002D7EA2"/>
    <w:rsid w:val="002E187C"/>
    <w:rsid w:val="002E4C54"/>
    <w:rsid w:val="002F78D6"/>
    <w:rsid w:val="00302733"/>
    <w:rsid w:val="00314078"/>
    <w:rsid w:val="0031535D"/>
    <w:rsid w:val="003239B8"/>
    <w:rsid w:val="0033169F"/>
    <w:rsid w:val="00344977"/>
    <w:rsid w:val="00346C95"/>
    <w:rsid w:val="00356185"/>
    <w:rsid w:val="00360380"/>
    <w:rsid w:val="00363B60"/>
    <w:rsid w:val="0037519E"/>
    <w:rsid w:val="00386CF0"/>
    <w:rsid w:val="003B4423"/>
    <w:rsid w:val="003B70FB"/>
    <w:rsid w:val="003C676B"/>
    <w:rsid w:val="003D3BC2"/>
    <w:rsid w:val="003E6CA1"/>
    <w:rsid w:val="003F4E15"/>
    <w:rsid w:val="00401628"/>
    <w:rsid w:val="00407B35"/>
    <w:rsid w:val="004165C2"/>
    <w:rsid w:val="00441ECB"/>
    <w:rsid w:val="00445193"/>
    <w:rsid w:val="00462C1B"/>
    <w:rsid w:val="00467B7E"/>
    <w:rsid w:val="00470A75"/>
    <w:rsid w:val="00473BB4"/>
    <w:rsid w:val="00477592"/>
    <w:rsid w:val="00486F1C"/>
    <w:rsid w:val="00492EBD"/>
    <w:rsid w:val="0049419D"/>
    <w:rsid w:val="004C20D2"/>
    <w:rsid w:val="004C2312"/>
    <w:rsid w:val="004C4041"/>
    <w:rsid w:val="004C4B62"/>
    <w:rsid w:val="004C54C9"/>
    <w:rsid w:val="004D4ABA"/>
    <w:rsid w:val="004D6025"/>
    <w:rsid w:val="004E2649"/>
    <w:rsid w:val="004F4622"/>
    <w:rsid w:val="00501399"/>
    <w:rsid w:val="0050424D"/>
    <w:rsid w:val="0050633D"/>
    <w:rsid w:val="00507BC4"/>
    <w:rsid w:val="005128E4"/>
    <w:rsid w:val="005133DB"/>
    <w:rsid w:val="00525560"/>
    <w:rsid w:val="00544C49"/>
    <w:rsid w:val="005516A1"/>
    <w:rsid w:val="00554134"/>
    <w:rsid w:val="00563557"/>
    <w:rsid w:val="0057402A"/>
    <w:rsid w:val="005771D0"/>
    <w:rsid w:val="0059191A"/>
    <w:rsid w:val="005921FF"/>
    <w:rsid w:val="005A24ED"/>
    <w:rsid w:val="005A6D0E"/>
    <w:rsid w:val="005B52B0"/>
    <w:rsid w:val="005B6806"/>
    <w:rsid w:val="005C4225"/>
    <w:rsid w:val="005D1DF2"/>
    <w:rsid w:val="005D3AA2"/>
    <w:rsid w:val="005F0DAD"/>
    <w:rsid w:val="005F0F33"/>
    <w:rsid w:val="00600DEB"/>
    <w:rsid w:val="00627C9F"/>
    <w:rsid w:val="006311E9"/>
    <w:rsid w:val="00632354"/>
    <w:rsid w:val="00642554"/>
    <w:rsid w:val="00642810"/>
    <w:rsid w:val="00652333"/>
    <w:rsid w:val="0065578D"/>
    <w:rsid w:val="00664FF8"/>
    <w:rsid w:val="0068009E"/>
    <w:rsid w:val="00692219"/>
    <w:rsid w:val="006A17D2"/>
    <w:rsid w:val="006A73E6"/>
    <w:rsid w:val="006B2D5C"/>
    <w:rsid w:val="006C4EB1"/>
    <w:rsid w:val="006E0166"/>
    <w:rsid w:val="006E7B34"/>
    <w:rsid w:val="0070697F"/>
    <w:rsid w:val="00707C57"/>
    <w:rsid w:val="0072045C"/>
    <w:rsid w:val="0072199C"/>
    <w:rsid w:val="00722C9F"/>
    <w:rsid w:val="007253B8"/>
    <w:rsid w:val="00734FEB"/>
    <w:rsid w:val="0073741F"/>
    <w:rsid w:val="0076643F"/>
    <w:rsid w:val="00777F63"/>
    <w:rsid w:val="007A5817"/>
    <w:rsid w:val="007A761B"/>
    <w:rsid w:val="007B05C4"/>
    <w:rsid w:val="007B60E9"/>
    <w:rsid w:val="007B6CC3"/>
    <w:rsid w:val="007C3334"/>
    <w:rsid w:val="007C3929"/>
    <w:rsid w:val="007C588E"/>
    <w:rsid w:val="007D2B98"/>
    <w:rsid w:val="007E208B"/>
    <w:rsid w:val="007E21BC"/>
    <w:rsid w:val="007F4B7E"/>
    <w:rsid w:val="008011DD"/>
    <w:rsid w:val="00803F1C"/>
    <w:rsid w:val="0080600E"/>
    <w:rsid w:val="00817612"/>
    <w:rsid w:val="008338A4"/>
    <w:rsid w:val="00837C45"/>
    <w:rsid w:val="00843F17"/>
    <w:rsid w:val="00844730"/>
    <w:rsid w:val="008457C2"/>
    <w:rsid w:val="00857A82"/>
    <w:rsid w:val="00873836"/>
    <w:rsid w:val="00885737"/>
    <w:rsid w:val="00890650"/>
    <w:rsid w:val="00897E12"/>
    <w:rsid w:val="008A7E0F"/>
    <w:rsid w:val="008B12F5"/>
    <w:rsid w:val="008C0F90"/>
    <w:rsid w:val="008C5395"/>
    <w:rsid w:val="008C6A3D"/>
    <w:rsid w:val="008D768D"/>
    <w:rsid w:val="008E2BB1"/>
    <w:rsid w:val="008E3759"/>
    <w:rsid w:val="008E3BFE"/>
    <w:rsid w:val="008E5C9C"/>
    <w:rsid w:val="008F1912"/>
    <w:rsid w:val="0090270B"/>
    <w:rsid w:val="009041DC"/>
    <w:rsid w:val="009163AD"/>
    <w:rsid w:val="00917B5A"/>
    <w:rsid w:val="00920A58"/>
    <w:rsid w:val="00920A8C"/>
    <w:rsid w:val="00931E0B"/>
    <w:rsid w:val="00934A2C"/>
    <w:rsid w:val="00936F3A"/>
    <w:rsid w:val="009453B1"/>
    <w:rsid w:val="00963B86"/>
    <w:rsid w:val="0096706E"/>
    <w:rsid w:val="00974491"/>
    <w:rsid w:val="00975C4E"/>
    <w:rsid w:val="00981FBA"/>
    <w:rsid w:val="00987884"/>
    <w:rsid w:val="00997BC5"/>
    <w:rsid w:val="009A4F41"/>
    <w:rsid w:val="009B381B"/>
    <w:rsid w:val="009C56D9"/>
    <w:rsid w:val="009C5FE2"/>
    <w:rsid w:val="009D1753"/>
    <w:rsid w:val="009D4688"/>
    <w:rsid w:val="009D7611"/>
    <w:rsid w:val="009E0B61"/>
    <w:rsid w:val="009E53DE"/>
    <w:rsid w:val="009E5E29"/>
    <w:rsid w:val="009F2BAA"/>
    <w:rsid w:val="009F2BB4"/>
    <w:rsid w:val="009F3733"/>
    <w:rsid w:val="00A00761"/>
    <w:rsid w:val="00A029CC"/>
    <w:rsid w:val="00A11E44"/>
    <w:rsid w:val="00A328B3"/>
    <w:rsid w:val="00A32C0F"/>
    <w:rsid w:val="00A411ED"/>
    <w:rsid w:val="00A472C5"/>
    <w:rsid w:val="00A50FCF"/>
    <w:rsid w:val="00A528D1"/>
    <w:rsid w:val="00A610CD"/>
    <w:rsid w:val="00A758AA"/>
    <w:rsid w:val="00A843B9"/>
    <w:rsid w:val="00A8580F"/>
    <w:rsid w:val="00A90F93"/>
    <w:rsid w:val="00AA09A2"/>
    <w:rsid w:val="00AA7996"/>
    <w:rsid w:val="00AB1869"/>
    <w:rsid w:val="00AB6F02"/>
    <w:rsid w:val="00AC19CB"/>
    <w:rsid w:val="00AD5F43"/>
    <w:rsid w:val="00AE5488"/>
    <w:rsid w:val="00AE6F91"/>
    <w:rsid w:val="00AF5571"/>
    <w:rsid w:val="00B07341"/>
    <w:rsid w:val="00B14263"/>
    <w:rsid w:val="00B2302F"/>
    <w:rsid w:val="00B30539"/>
    <w:rsid w:val="00B314DB"/>
    <w:rsid w:val="00B361F2"/>
    <w:rsid w:val="00B3718B"/>
    <w:rsid w:val="00B41C23"/>
    <w:rsid w:val="00B4632A"/>
    <w:rsid w:val="00B5037A"/>
    <w:rsid w:val="00B530F1"/>
    <w:rsid w:val="00BA276C"/>
    <w:rsid w:val="00BB306F"/>
    <w:rsid w:val="00BB4013"/>
    <w:rsid w:val="00BD4B89"/>
    <w:rsid w:val="00BD502F"/>
    <w:rsid w:val="00BE0915"/>
    <w:rsid w:val="00BF02CB"/>
    <w:rsid w:val="00BF6FD8"/>
    <w:rsid w:val="00C03680"/>
    <w:rsid w:val="00C054DF"/>
    <w:rsid w:val="00C21762"/>
    <w:rsid w:val="00C21D51"/>
    <w:rsid w:val="00C21FEF"/>
    <w:rsid w:val="00C24543"/>
    <w:rsid w:val="00C256A2"/>
    <w:rsid w:val="00C51515"/>
    <w:rsid w:val="00C5660B"/>
    <w:rsid w:val="00C66B72"/>
    <w:rsid w:val="00C719A2"/>
    <w:rsid w:val="00C87663"/>
    <w:rsid w:val="00C9567A"/>
    <w:rsid w:val="00CB212D"/>
    <w:rsid w:val="00CB2660"/>
    <w:rsid w:val="00CC5A50"/>
    <w:rsid w:val="00CC5E90"/>
    <w:rsid w:val="00CD046C"/>
    <w:rsid w:val="00CE076C"/>
    <w:rsid w:val="00CE5199"/>
    <w:rsid w:val="00CE66D5"/>
    <w:rsid w:val="00CF491C"/>
    <w:rsid w:val="00CF637A"/>
    <w:rsid w:val="00D059DE"/>
    <w:rsid w:val="00D07756"/>
    <w:rsid w:val="00D13FCE"/>
    <w:rsid w:val="00D306D1"/>
    <w:rsid w:val="00D30800"/>
    <w:rsid w:val="00D34786"/>
    <w:rsid w:val="00D37BFC"/>
    <w:rsid w:val="00D445F5"/>
    <w:rsid w:val="00D47A8E"/>
    <w:rsid w:val="00D52D14"/>
    <w:rsid w:val="00D712D3"/>
    <w:rsid w:val="00D71422"/>
    <w:rsid w:val="00D72DC6"/>
    <w:rsid w:val="00D7558D"/>
    <w:rsid w:val="00D77245"/>
    <w:rsid w:val="00D81D92"/>
    <w:rsid w:val="00D94C49"/>
    <w:rsid w:val="00DA68A3"/>
    <w:rsid w:val="00DA7B5F"/>
    <w:rsid w:val="00DC11E7"/>
    <w:rsid w:val="00DC7023"/>
    <w:rsid w:val="00DC769A"/>
    <w:rsid w:val="00DD3D86"/>
    <w:rsid w:val="00DF1EC4"/>
    <w:rsid w:val="00E0340B"/>
    <w:rsid w:val="00E04A90"/>
    <w:rsid w:val="00E0551F"/>
    <w:rsid w:val="00E0664E"/>
    <w:rsid w:val="00E1398F"/>
    <w:rsid w:val="00E219C7"/>
    <w:rsid w:val="00E4118C"/>
    <w:rsid w:val="00E43157"/>
    <w:rsid w:val="00E461CE"/>
    <w:rsid w:val="00E720CA"/>
    <w:rsid w:val="00E81D43"/>
    <w:rsid w:val="00E8407D"/>
    <w:rsid w:val="00E84EB5"/>
    <w:rsid w:val="00E85662"/>
    <w:rsid w:val="00E8789F"/>
    <w:rsid w:val="00E97B71"/>
    <w:rsid w:val="00EA3D34"/>
    <w:rsid w:val="00EB454D"/>
    <w:rsid w:val="00EC3F86"/>
    <w:rsid w:val="00EC6B15"/>
    <w:rsid w:val="00ED549D"/>
    <w:rsid w:val="00ED76BE"/>
    <w:rsid w:val="00ED78E3"/>
    <w:rsid w:val="00EE00E9"/>
    <w:rsid w:val="00EF619B"/>
    <w:rsid w:val="00F00B55"/>
    <w:rsid w:val="00F02AD1"/>
    <w:rsid w:val="00F20C0D"/>
    <w:rsid w:val="00F22970"/>
    <w:rsid w:val="00F253CC"/>
    <w:rsid w:val="00F37106"/>
    <w:rsid w:val="00F4208A"/>
    <w:rsid w:val="00F519CF"/>
    <w:rsid w:val="00F564E6"/>
    <w:rsid w:val="00F56BA5"/>
    <w:rsid w:val="00F60E22"/>
    <w:rsid w:val="00F63447"/>
    <w:rsid w:val="00F656C7"/>
    <w:rsid w:val="00F70393"/>
    <w:rsid w:val="00F747BC"/>
    <w:rsid w:val="00F81395"/>
    <w:rsid w:val="00F81BB8"/>
    <w:rsid w:val="00F917D1"/>
    <w:rsid w:val="00F9653B"/>
    <w:rsid w:val="00FA3C9A"/>
    <w:rsid w:val="00FB62CF"/>
    <w:rsid w:val="00FD3C3B"/>
    <w:rsid w:val="00FD3D55"/>
    <w:rsid w:val="00FD4A8B"/>
    <w:rsid w:val="00FE07DD"/>
    <w:rsid w:val="00FE6B45"/>
    <w:rsid w:val="00FF55F3"/>
    <w:rsid w:val="00FF5851"/>
    <w:rsid w:val="00FF78B6"/>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55DE"/>
    <w:rPr>
      <w:sz w:val="16"/>
      <w:szCs w:val="16"/>
    </w:rPr>
  </w:style>
  <w:style w:type="paragraph" w:styleId="CommentText">
    <w:name w:val="annotation text"/>
    <w:basedOn w:val="Normal"/>
    <w:link w:val="CommentTextChar"/>
    <w:uiPriority w:val="99"/>
    <w:semiHidden/>
    <w:unhideWhenUsed/>
    <w:rsid w:val="002555DE"/>
    <w:rPr>
      <w:sz w:val="20"/>
      <w:szCs w:val="20"/>
    </w:rPr>
  </w:style>
  <w:style w:type="character" w:customStyle="1" w:styleId="CommentTextChar">
    <w:name w:val="Comment Text Char"/>
    <w:basedOn w:val="DefaultParagraphFont"/>
    <w:link w:val="CommentText"/>
    <w:uiPriority w:val="99"/>
    <w:semiHidden/>
    <w:rsid w:val="002555DE"/>
    <w:rPr>
      <w:lang w:val="en-US" w:eastAsia="en-US"/>
    </w:rPr>
  </w:style>
  <w:style w:type="paragraph" w:styleId="CommentSubject">
    <w:name w:val="annotation subject"/>
    <w:basedOn w:val="CommentText"/>
    <w:next w:val="CommentText"/>
    <w:link w:val="CommentSubjectChar"/>
    <w:uiPriority w:val="99"/>
    <w:semiHidden/>
    <w:unhideWhenUsed/>
    <w:rsid w:val="002555DE"/>
    <w:rPr>
      <w:b/>
      <w:bCs/>
    </w:rPr>
  </w:style>
  <w:style w:type="character" w:customStyle="1" w:styleId="CommentSubjectChar">
    <w:name w:val="Comment Subject Char"/>
    <w:basedOn w:val="CommentTextChar"/>
    <w:link w:val="CommentSubject"/>
    <w:uiPriority w:val="99"/>
    <w:semiHidden/>
    <w:rsid w:val="002555DE"/>
    <w:rPr>
      <w:b/>
      <w:bCs/>
      <w:lang w:val="en-US" w:eastAsia="en-US"/>
    </w:rPr>
  </w:style>
  <w:style w:type="paragraph" w:styleId="Revision">
    <w:name w:val="Revision"/>
    <w:hidden/>
    <w:uiPriority w:val="99"/>
    <w:semiHidden/>
    <w:rsid w:val="002555D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55DE"/>
    <w:rPr>
      <w:sz w:val="16"/>
      <w:szCs w:val="16"/>
    </w:rPr>
  </w:style>
  <w:style w:type="paragraph" w:styleId="CommentText">
    <w:name w:val="annotation text"/>
    <w:basedOn w:val="Normal"/>
    <w:link w:val="CommentTextChar"/>
    <w:uiPriority w:val="99"/>
    <w:semiHidden/>
    <w:unhideWhenUsed/>
    <w:rsid w:val="002555DE"/>
    <w:rPr>
      <w:sz w:val="20"/>
      <w:szCs w:val="20"/>
    </w:rPr>
  </w:style>
  <w:style w:type="character" w:customStyle="1" w:styleId="CommentTextChar">
    <w:name w:val="Comment Text Char"/>
    <w:basedOn w:val="DefaultParagraphFont"/>
    <w:link w:val="CommentText"/>
    <w:uiPriority w:val="99"/>
    <w:semiHidden/>
    <w:rsid w:val="002555DE"/>
    <w:rPr>
      <w:lang w:val="en-US" w:eastAsia="en-US"/>
    </w:rPr>
  </w:style>
  <w:style w:type="paragraph" w:styleId="CommentSubject">
    <w:name w:val="annotation subject"/>
    <w:basedOn w:val="CommentText"/>
    <w:next w:val="CommentText"/>
    <w:link w:val="CommentSubjectChar"/>
    <w:uiPriority w:val="99"/>
    <w:semiHidden/>
    <w:unhideWhenUsed/>
    <w:rsid w:val="002555DE"/>
    <w:rPr>
      <w:b/>
      <w:bCs/>
    </w:rPr>
  </w:style>
  <w:style w:type="character" w:customStyle="1" w:styleId="CommentSubjectChar">
    <w:name w:val="Comment Subject Char"/>
    <w:basedOn w:val="CommentTextChar"/>
    <w:link w:val="CommentSubject"/>
    <w:uiPriority w:val="99"/>
    <w:semiHidden/>
    <w:rsid w:val="002555DE"/>
    <w:rPr>
      <w:b/>
      <w:bCs/>
      <w:lang w:val="en-US" w:eastAsia="en-US"/>
    </w:rPr>
  </w:style>
  <w:style w:type="paragraph" w:styleId="Revision">
    <w:name w:val="Revision"/>
    <w:hidden/>
    <w:uiPriority w:val="99"/>
    <w:semiHidden/>
    <w:rsid w:val="002555D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D05C8"/>
    <w:rsid w:val="0014494A"/>
    <w:rsid w:val="00230502"/>
    <w:rsid w:val="002344DD"/>
    <w:rsid w:val="00290897"/>
    <w:rsid w:val="00394049"/>
    <w:rsid w:val="003F4267"/>
    <w:rsid w:val="004E1784"/>
    <w:rsid w:val="004F2DF8"/>
    <w:rsid w:val="005371A1"/>
    <w:rsid w:val="005526DD"/>
    <w:rsid w:val="009A261B"/>
    <w:rsid w:val="00A01C6E"/>
    <w:rsid w:val="00AC15A4"/>
    <w:rsid w:val="00B0336C"/>
    <w:rsid w:val="00CD29F3"/>
    <w:rsid w:val="00D07731"/>
    <w:rsid w:val="00D5747B"/>
    <w:rsid w:val="00DA45AF"/>
    <w:rsid w:val="00EC1BC9"/>
    <w:rsid w:val="00F00D2F"/>
    <w:rsid w:val="00FC4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1F50-BA40-4895-9447-F64D4337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1841</Words>
  <Characters>10498</Characters>
  <Application>Microsoft Office Word</Application>
  <DocSecurity>0</DocSecurity>
  <Lines>87</Lines>
  <Paragraphs>24</Paragraphs>
  <ScaleCrop>false</ScaleCrop>
  <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18/17</dc:title>
  <dc:creator/>
  <cp:lastModifiedBy/>
  <cp:revision>1</cp:revision>
  <dcterms:created xsi:type="dcterms:W3CDTF">2017-03-31T18:04:00Z</dcterms:created>
  <dcterms:modified xsi:type="dcterms:W3CDTF">2017-03-31T18:04:00Z</dcterms:modified>
</cp:coreProperties>
</file>