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F1ED1" w:rsidRDefault="00D306D1" w:rsidP="00627C9F">
      <w:pPr>
        <w:jc w:val="both"/>
        <w:rPr>
          <w:rFonts w:asciiTheme="majorHAnsi" w:hAnsiTheme="majorHAnsi" w:cs="Univers"/>
          <w:b/>
          <w:bCs/>
          <w:sz w:val="22"/>
          <w:szCs w:val="22"/>
          <w:lang w:val="es-ES_tradnl"/>
        </w:rPr>
      </w:pPr>
      <w:r w:rsidRPr="00DF1ED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FFBA9DD" wp14:editId="44B03A8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F1ED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7C1620C" wp14:editId="10DB318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Default="00400C43" w:rsidP="00AE5488">
                            <w:r>
                              <w:rPr>
                                <w:noProof/>
                              </w:rPr>
                              <w:drawing>
                                <wp:inline distT="0" distB="0" distL="0" distR="0" wp14:anchorId="7131E3E0" wp14:editId="220006C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00C43" w:rsidRDefault="00400C43" w:rsidP="00AE5488">
                      <w:r>
                        <w:rPr>
                          <w:noProof/>
                          <w:lang w:val="es-ES" w:eastAsia="es-ES"/>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F1ED1" w:rsidRDefault="00040C3A" w:rsidP="00040C3A">
      <w:pPr>
        <w:tabs>
          <w:tab w:val="center" w:pos="5400"/>
        </w:tabs>
        <w:suppressAutoHyphens/>
        <w:jc w:val="both"/>
        <w:rPr>
          <w:rFonts w:asciiTheme="majorHAnsi" w:hAnsiTheme="majorHAnsi"/>
          <w:sz w:val="22"/>
          <w:szCs w:val="22"/>
          <w:lang w:val="es-ES"/>
        </w:rPr>
      </w:pPr>
    </w:p>
    <w:p w:rsidR="00040C3A" w:rsidRPr="00DF1ED1" w:rsidRDefault="00040C3A" w:rsidP="00040C3A">
      <w:pPr>
        <w:tabs>
          <w:tab w:val="center" w:pos="5400"/>
        </w:tabs>
        <w:suppressAutoHyphens/>
        <w:jc w:val="both"/>
        <w:rPr>
          <w:rFonts w:asciiTheme="majorHAnsi" w:hAnsiTheme="majorHAnsi"/>
          <w:sz w:val="22"/>
          <w:szCs w:val="22"/>
          <w:lang w:val="es-ES"/>
        </w:rPr>
      </w:pPr>
    </w:p>
    <w:p w:rsidR="005128E4" w:rsidRPr="00DF1ED1" w:rsidRDefault="005128E4" w:rsidP="00040C3A">
      <w:pPr>
        <w:tabs>
          <w:tab w:val="center" w:pos="5400"/>
        </w:tabs>
        <w:suppressAutoHyphens/>
        <w:rPr>
          <w:rFonts w:asciiTheme="majorHAnsi" w:hAnsiTheme="majorHAnsi"/>
          <w:sz w:val="22"/>
          <w:szCs w:val="22"/>
          <w:lang w:val="es-ES_tradnl"/>
        </w:rPr>
      </w:pPr>
    </w:p>
    <w:p w:rsidR="005128E4" w:rsidRPr="00DF1ED1" w:rsidRDefault="005128E4" w:rsidP="00040C3A">
      <w:pPr>
        <w:tabs>
          <w:tab w:val="center" w:pos="5400"/>
        </w:tabs>
        <w:suppressAutoHyphens/>
        <w:rPr>
          <w:rFonts w:asciiTheme="majorHAnsi" w:hAnsiTheme="majorHAnsi"/>
          <w:sz w:val="22"/>
          <w:szCs w:val="22"/>
          <w:lang w:val="es-ES_tradnl"/>
        </w:rPr>
      </w:pPr>
    </w:p>
    <w:p w:rsidR="005128E4" w:rsidRPr="00DF1ED1" w:rsidRDefault="005128E4" w:rsidP="00040C3A">
      <w:pPr>
        <w:tabs>
          <w:tab w:val="center" w:pos="5400"/>
        </w:tabs>
        <w:suppressAutoHyphens/>
        <w:rPr>
          <w:rFonts w:asciiTheme="majorHAnsi" w:hAnsiTheme="majorHAnsi"/>
          <w:sz w:val="22"/>
          <w:szCs w:val="22"/>
          <w:lang w:val="es-ES_tradnl"/>
        </w:rPr>
      </w:pPr>
    </w:p>
    <w:p w:rsidR="00040C3A" w:rsidRPr="00DF1ED1" w:rsidRDefault="00040C3A" w:rsidP="005128E4">
      <w:pPr>
        <w:tabs>
          <w:tab w:val="center" w:pos="5400"/>
        </w:tabs>
        <w:suppressAutoHyphens/>
        <w:jc w:val="center"/>
        <w:rPr>
          <w:rFonts w:asciiTheme="majorHAnsi" w:hAnsiTheme="majorHAnsi"/>
          <w:sz w:val="22"/>
          <w:szCs w:val="22"/>
          <w:lang w:val="es-ES_tradnl"/>
        </w:rPr>
      </w:pPr>
    </w:p>
    <w:p w:rsidR="00040C3A" w:rsidRPr="00DF1ED1" w:rsidRDefault="00040C3A" w:rsidP="005128E4">
      <w:pPr>
        <w:tabs>
          <w:tab w:val="center" w:pos="5400"/>
        </w:tabs>
        <w:suppressAutoHyphens/>
        <w:jc w:val="center"/>
        <w:rPr>
          <w:rFonts w:asciiTheme="majorHAnsi" w:hAnsiTheme="majorHAnsi"/>
          <w:sz w:val="22"/>
          <w:szCs w:val="22"/>
          <w:lang w:val="es-ES_tradnl"/>
        </w:rPr>
      </w:pPr>
    </w:p>
    <w:p w:rsidR="005B52B0" w:rsidRPr="00DF1ED1" w:rsidRDefault="005B52B0" w:rsidP="005128E4">
      <w:pPr>
        <w:tabs>
          <w:tab w:val="center" w:pos="5400"/>
        </w:tabs>
        <w:suppressAutoHyphens/>
        <w:jc w:val="center"/>
        <w:rPr>
          <w:rFonts w:asciiTheme="majorHAnsi" w:hAnsiTheme="majorHAnsi"/>
          <w:sz w:val="22"/>
          <w:szCs w:val="22"/>
          <w:lang w:val="es-ES_tradnl"/>
        </w:rPr>
      </w:pPr>
    </w:p>
    <w:p w:rsidR="005B52B0" w:rsidRPr="00DF1ED1" w:rsidRDefault="005B52B0" w:rsidP="005128E4">
      <w:pPr>
        <w:tabs>
          <w:tab w:val="center" w:pos="5400"/>
        </w:tabs>
        <w:suppressAutoHyphens/>
        <w:jc w:val="center"/>
        <w:rPr>
          <w:rFonts w:asciiTheme="majorHAnsi" w:hAnsiTheme="majorHAnsi"/>
          <w:sz w:val="22"/>
          <w:szCs w:val="22"/>
          <w:lang w:val="es-ES_tradnl"/>
        </w:rPr>
      </w:pPr>
    </w:p>
    <w:p w:rsidR="005B52B0" w:rsidRPr="00DF1ED1" w:rsidRDefault="005B52B0" w:rsidP="005128E4">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3D3BC2" w:rsidP="00040C3A">
      <w:pPr>
        <w:tabs>
          <w:tab w:val="center" w:pos="5400"/>
        </w:tabs>
        <w:suppressAutoHyphens/>
        <w:jc w:val="center"/>
        <w:rPr>
          <w:rFonts w:asciiTheme="majorHAnsi" w:hAnsiTheme="majorHAnsi"/>
          <w:sz w:val="22"/>
          <w:szCs w:val="22"/>
          <w:lang w:val="es-ES_tradnl"/>
        </w:rPr>
      </w:pPr>
      <w:r w:rsidRPr="00DF1ED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4074F8C" wp14:editId="6783895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Pr="004E2649" w:rsidRDefault="00400C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1125B">
                              <w:rPr>
                                <w:rFonts w:asciiTheme="majorHAnsi" w:hAnsiTheme="majorHAnsi" w:cs="Arial"/>
                                <w:b/>
                                <w:bCs/>
                                <w:color w:val="0D0D0D" w:themeColor="text1" w:themeTint="F2"/>
                                <w:sz w:val="36"/>
                                <w:szCs w:val="22"/>
                                <w:lang w:val="es-ES_tradnl"/>
                              </w:rPr>
                              <w:t>16</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6</w:t>
                            </w:r>
                          </w:p>
                          <w:p w:rsidR="00400C43" w:rsidRPr="004E2649" w:rsidRDefault="00400C4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12.847</w:t>
                            </w:r>
                          </w:p>
                          <w:p w:rsidR="00400C43" w:rsidRPr="0010736F" w:rsidRDefault="00400C4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rsidR="007852F0" w:rsidRDefault="007852F0" w:rsidP="00997BC5">
                            <w:pPr>
                              <w:spacing w:line="276" w:lineRule="auto"/>
                              <w:rPr>
                                <w:rFonts w:asciiTheme="majorHAnsi" w:hAnsiTheme="majorHAnsi" w:cs="Arial"/>
                                <w:color w:val="0D0D0D" w:themeColor="text1" w:themeTint="F2"/>
                                <w:szCs w:val="22"/>
                                <w:lang w:val="es-ES_tradnl"/>
                              </w:rPr>
                            </w:pPr>
                            <w:bookmarkStart w:id="1" w:name="_ftnref1"/>
                          </w:p>
                          <w:p w:rsidR="00400C43" w:rsidRPr="0010736F" w:rsidRDefault="009112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VICENTA SÁ</w:t>
                            </w:r>
                            <w:r w:rsidR="00400C43">
                              <w:rPr>
                                <w:rFonts w:asciiTheme="majorHAnsi" w:hAnsiTheme="majorHAnsi" w:cs="Arial"/>
                                <w:color w:val="0D0D0D" w:themeColor="text1" w:themeTint="F2"/>
                                <w:szCs w:val="22"/>
                                <w:lang w:val="es-ES_tradnl"/>
                              </w:rPr>
                              <w:t>NCHEZ VALDIVIESO</w:t>
                            </w:r>
                          </w:p>
                          <w:bookmarkEnd w:id="1"/>
                          <w:p w:rsidR="00400C43" w:rsidRPr="0010736F" w:rsidRDefault="0091125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NI"/>
                              </w:rPr>
                              <w:t>É</w:t>
                            </w:r>
                            <w:r w:rsidR="00400C43">
                              <w:rPr>
                                <w:rFonts w:asciiTheme="majorHAnsi" w:hAnsiTheme="majorHAnsi" w:cs="Arial"/>
                                <w:color w:val="0D0D0D" w:themeColor="text1" w:themeTint="F2"/>
                                <w:szCs w:val="22"/>
                                <w:lang w:val="es-ES_tradnl"/>
                              </w:rPr>
                              <w:t>XICO</w:t>
                            </w:r>
                          </w:p>
                          <w:p w:rsidR="00400C43" w:rsidRPr="00AE5488" w:rsidRDefault="00400C4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00C43" w:rsidRPr="004E2649" w:rsidRDefault="00400C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1125B">
                        <w:rPr>
                          <w:rFonts w:asciiTheme="majorHAnsi" w:hAnsiTheme="majorHAnsi" w:cs="Arial"/>
                          <w:b/>
                          <w:bCs/>
                          <w:color w:val="0D0D0D" w:themeColor="text1" w:themeTint="F2"/>
                          <w:sz w:val="36"/>
                          <w:szCs w:val="22"/>
                          <w:lang w:val="es-ES_tradnl"/>
                        </w:rPr>
                        <w:t>16</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6</w:t>
                      </w:r>
                    </w:p>
                    <w:p w:rsidR="00400C43" w:rsidRPr="004E2649" w:rsidRDefault="00400C4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12.847</w:t>
                      </w:r>
                    </w:p>
                    <w:p w:rsidR="00400C43" w:rsidRPr="0010736F" w:rsidRDefault="00400C4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p>
                    <w:p w:rsidR="007852F0" w:rsidRDefault="007852F0" w:rsidP="00997BC5">
                      <w:pPr>
                        <w:spacing w:line="276" w:lineRule="auto"/>
                        <w:rPr>
                          <w:rFonts w:asciiTheme="majorHAnsi" w:hAnsiTheme="majorHAnsi" w:cs="Arial"/>
                          <w:color w:val="0D0D0D" w:themeColor="text1" w:themeTint="F2"/>
                          <w:szCs w:val="22"/>
                          <w:lang w:val="es-ES_tradnl"/>
                        </w:rPr>
                      </w:pPr>
                      <w:bookmarkStart w:id="1" w:name="_ftnref1"/>
                    </w:p>
                    <w:p w:rsidR="00400C43" w:rsidRPr="0010736F" w:rsidRDefault="009112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VICENTA SÁ</w:t>
                      </w:r>
                      <w:r w:rsidR="00400C43">
                        <w:rPr>
                          <w:rFonts w:asciiTheme="majorHAnsi" w:hAnsiTheme="majorHAnsi" w:cs="Arial"/>
                          <w:color w:val="0D0D0D" w:themeColor="text1" w:themeTint="F2"/>
                          <w:szCs w:val="22"/>
                          <w:lang w:val="es-ES_tradnl"/>
                        </w:rPr>
                        <w:t>NCHEZ VALDIVIESO</w:t>
                      </w:r>
                    </w:p>
                    <w:bookmarkEnd w:id="1"/>
                    <w:p w:rsidR="00400C43" w:rsidRPr="0010736F" w:rsidRDefault="0091125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NI"/>
                        </w:rPr>
                        <w:t>É</w:t>
                      </w:r>
                      <w:r w:rsidR="00400C43">
                        <w:rPr>
                          <w:rFonts w:asciiTheme="majorHAnsi" w:hAnsiTheme="majorHAnsi" w:cs="Arial"/>
                          <w:color w:val="0D0D0D" w:themeColor="text1" w:themeTint="F2"/>
                          <w:szCs w:val="22"/>
                          <w:lang w:val="es-ES_tradnl"/>
                        </w:rPr>
                        <w:t>XICO</w:t>
                      </w:r>
                    </w:p>
                    <w:p w:rsidR="00400C43" w:rsidRPr="00AE5488" w:rsidRDefault="00400C43" w:rsidP="007A5817">
                      <w:pPr>
                        <w:rPr>
                          <w:color w:val="0D0D0D" w:themeColor="text1" w:themeTint="F2"/>
                          <w:lang w:val="es-ES_tradnl"/>
                        </w:rPr>
                      </w:pPr>
                    </w:p>
                  </w:txbxContent>
                </v:textbox>
              </v:shape>
            </w:pict>
          </mc:Fallback>
        </mc:AlternateContent>
      </w:r>
      <w:r w:rsidR="004E2649" w:rsidRPr="00DF1ED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C38ECDB" wp14:editId="6EE3590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Pr="004E2649" w:rsidRDefault="00400C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91125B">
                              <w:rPr>
                                <w:rFonts w:asciiTheme="minorHAnsi" w:hAnsiTheme="minorHAnsi"/>
                                <w:color w:val="FFFFFF" w:themeColor="background1"/>
                                <w:sz w:val="22"/>
                                <w:lang w:val="pt-BR"/>
                              </w:rPr>
                              <w:t>7</w:t>
                            </w:r>
                          </w:p>
                          <w:p w:rsidR="00400C43" w:rsidRPr="004E2649" w:rsidRDefault="00400C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91125B">
                              <w:rPr>
                                <w:rFonts w:asciiTheme="minorHAnsi" w:hAnsiTheme="minorHAnsi"/>
                                <w:color w:val="FFFFFF" w:themeColor="background1"/>
                                <w:sz w:val="22"/>
                                <w:lang w:val="pt-BR"/>
                              </w:rPr>
                              <w:t xml:space="preserve"> 20</w:t>
                            </w:r>
                          </w:p>
                          <w:p w:rsidR="00400C43" w:rsidRPr="004E2649" w:rsidRDefault="0091125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w:t>
                            </w:r>
                            <w:r w:rsidR="00400C43" w:rsidRPr="004E2649">
                              <w:rPr>
                                <w:rFonts w:asciiTheme="minorHAnsi" w:hAnsiTheme="minorHAnsi"/>
                                <w:color w:val="FFFFFF" w:themeColor="background1"/>
                                <w:sz w:val="22"/>
                              </w:rPr>
                              <w:t xml:space="preserve"> abril 201</w:t>
                            </w:r>
                            <w:r w:rsidR="00B0280E">
                              <w:rPr>
                                <w:rFonts w:asciiTheme="minorHAnsi" w:hAnsiTheme="minorHAnsi"/>
                                <w:color w:val="FFFFFF" w:themeColor="background1"/>
                                <w:sz w:val="22"/>
                              </w:rPr>
                              <w:t>6</w:t>
                            </w:r>
                          </w:p>
                          <w:p w:rsidR="00400C43" w:rsidRPr="004E2649" w:rsidRDefault="00400C4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00C43" w:rsidRPr="004E2649" w:rsidRDefault="00400C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91125B">
                        <w:rPr>
                          <w:rFonts w:asciiTheme="minorHAnsi" w:hAnsiTheme="minorHAnsi"/>
                          <w:color w:val="FFFFFF" w:themeColor="background1"/>
                          <w:sz w:val="22"/>
                          <w:lang w:val="pt-BR"/>
                        </w:rPr>
                        <w:t>7</w:t>
                      </w:r>
                    </w:p>
                    <w:p w:rsidR="00400C43" w:rsidRPr="004E2649" w:rsidRDefault="00400C4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91125B">
                        <w:rPr>
                          <w:rFonts w:asciiTheme="minorHAnsi" w:hAnsiTheme="minorHAnsi"/>
                          <w:color w:val="FFFFFF" w:themeColor="background1"/>
                          <w:sz w:val="22"/>
                          <w:lang w:val="pt-BR"/>
                        </w:rPr>
                        <w:t xml:space="preserve"> 20</w:t>
                      </w:r>
                    </w:p>
                    <w:p w:rsidR="00400C43" w:rsidRPr="004E2649" w:rsidRDefault="0091125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w:t>
                      </w:r>
                      <w:r w:rsidR="00400C43" w:rsidRPr="004E2649">
                        <w:rPr>
                          <w:rFonts w:asciiTheme="minorHAnsi" w:hAnsiTheme="minorHAnsi"/>
                          <w:color w:val="FFFFFF" w:themeColor="background1"/>
                          <w:sz w:val="22"/>
                        </w:rPr>
                        <w:t xml:space="preserve"> abril 201</w:t>
                      </w:r>
                      <w:r w:rsidR="00B0280E">
                        <w:rPr>
                          <w:rFonts w:asciiTheme="minorHAnsi" w:hAnsiTheme="minorHAnsi"/>
                          <w:color w:val="FFFFFF" w:themeColor="background1"/>
                          <w:sz w:val="22"/>
                        </w:rPr>
                        <w:t>6</w:t>
                      </w:r>
                    </w:p>
                    <w:p w:rsidR="00400C43" w:rsidRPr="004E2649" w:rsidRDefault="00400C4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cs="Arial"/>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5128E4" w:rsidRPr="00DF1ED1" w:rsidRDefault="005128E4"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5128E4" w:rsidRPr="00DF1ED1" w:rsidRDefault="005128E4" w:rsidP="00040C3A">
      <w:pPr>
        <w:tabs>
          <w:tab w:val="center" w:pos="5400"/>
        </w:tabs>
        <w:suppressAutoHyphens/>
        <w:jc w:val="center"/>
        <w:rPr>
          <w:rFonts w:asciiTheme="majorHAnsi" w:hAnsiTheme="majorHAnsi"/>
          <w:sz w:val="22"/>
          <w:szCs w:val="22"/>
          <w:lang w:val="es-ES_tradnl"/>
        </w:rPr>
      </w:pPr>
    </w:p>
    <w:p w:rsidR="005128E4" w:rsidRPr="00DF1ED1" w:rsidRDefault="005128E4" w:rsidP="00040C3A">
      <w:pPr>
        <w:tabs>
          <w:tab w:val="center" w:pos="5400"/>
        </w:tabs>
        <w:suppressAutoHyphens/>
        <w:jc w:val="center"/>
        <w:rPr>
          <w:rFonts w:asciiTheme="majorHAnsi" w:hAnsiTheme="majorHAnsi"/>
          <w:sz w:val="22"/>
          <w:szCs w:val="22"/>
          <w:lang w:val="es-ES_tradnl"/>
        </w:rPr>
      </w:pPr>
    </w:p>
    <w:p w:rsidR="005128E4" w:rsidRPr="00DF1ED1" w:rsidRDefault="005128E4"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040C3A" w:rsidRPr="00DF1ED1" w:rsidRDefault="00040C3A" w:rsidP="00040C3A">
      <w:pPr>
        <w:tabs>
          <w:tab w:val="center" w:pos="5400"/>
        </w:tabs>
        <w:suppressAutoHyphens/>
        <w:jc w:val="center"/>
        <w:rPr>
          <w:rFonts w:asciiTheme="majorHAnsi" w:hAnsiTheme="majorHAnsi"/>
          <w:sz w:val="22"/>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90270B" w:rsidP="00040C3A">
      <w:pPr>
        <w:tabs>
          <w:tab w:val="center" w:pos="5400"/>
        </w:tabs>
        <w:suppressAutoHyphens/>
        <w:jc w:val="center"/>
        <w:rPr>
          <w:rFonts w:asciiTheme="majorHAnsi" w:hAnsiTheme="majorHAnsi"/>
          <w:sz w:val="18"/>
          <w:szCs w:val="22"/>
          <w:lang w:val="es-ES_tradnl"/>
        </w:rPr>
      </w:pPr>
      <w:r w:rsidRPr="00DF1ED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2DA9E8F" wp14:editId="38019F1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Pr="007A5817" w:rsidRDefault="00400C43"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91125B">
                              <w:rPr>
                                <w:rFonts w:asciiTheme="majorHAnsi" w:hAnsiTheme="majorHAnsi"/>
                                <w:color w:val="0D0D0D" w:themeColor="text1" w:themeTint="F2"/>
                                <w:sz w:val="18"/>
                                <w:szCs w:val="20"/>
                                <w:lang w:val="es-ES"/>
                              </w:rPr>
                              <w:t xml:space="preserve"> 2063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91125B">
                              <w:rPr>
                                <w:rFonts w:asciiTheme="majorHAnsi" w:hAnsiTheme="majorHAnsi"/>
                                <w:color w:val="0D0D0D" w:themeColor="text1" w:themeTint="F2"/>
                                <w:sz w:val="18"/>
                                <w:szCs w:val="20"/>
                                <w:lang w:val="es-ES"/>
                              </w:rPr>
                              <w:t>14</w:t>
                            </w:r>
                            <w:r>
                              <w:rPr>
                                <w:rFonts w:asciiTheme="majorHAnsi" w:hAnsiTheme="majorHAnsi"/>
                                <w:color w:val="0D0D0D" w:themeColor="text1" w:themeTint="F2"/>
                                <w:sz w:val="18"/>
                                <w:szCs w:val="20"/>
                                <w:lang w:val="es-ES"/>
                              </w:rPr>
                              <w:t xml:space="preserve"> de abril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157</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400C43" w:rsidRPr="00167A34" w:rsidRDefault="00400C4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00C43" w:rsidRPr="007A5817" w:rsidRDefault="00400C43"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91125B">
                        <w:rPr>
                          <w:rFonts w:asciiTheme="majorHAnsi" w:hAnsiTheme="majorHAnsi"/>
                          <w:color w:val="0D0D0D" w:themeColor="text1" w:themeTint="F2"/>
                          <w:sz w:val="18"/>
                          <w:szCs w:val="20"/>
                          <w:lang w:val="es-ES"/>
                        </w:rPr>
                        <w:t xml:space="preserve"> 2063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91125B">
                        <w:rPr>
                          <w:rFonts w:asciiTheme="majorHAnsi" w:hAnsiTheme="majorHAnsi"/>
                          <w:color w:val="0D0D0D" w:themeColor="text1" w:themeTint="F2"/>
                          <w:sz w:val="18"/>
                          <w:szCs w:val="20"/>
                          <w:lang w:val="es-ES"/>
                        </w:rPr>
                        <w:t>14</w:t>
                      </w:r>
                      <w:r>
                        <w:rPr>
                          <w:rFonts w:asciiTheme="majorHAnsi" w:hAnsiTheme="majorHAnsi"/>
                          <w:color w:val="0D0D0D" w:themeColor="text1" w:themeTint="F2"/>
                          <w:sz w:val="18"/>
                          <w:szCs w:val="20"/>
                          <w:lang w:val="es-ES"/>
                        </w:rPr>
                        <w:t xml:space="preserve"> de abril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157</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400C43" w:rsidRPr="00167A34" w:rsidRDefault="00400C4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A50FCF" w:rsidRPr="00DF1ED1" w:rsidRDefault="0090270B" w:rsidP="00040C3A">
      <w:pPr>
        <w:tabs>
          <w:tab w:val="center" w:pos="5400"/>
        </w:tabs>
        <w:suppressAutoHyphens/>
        <w:jc w:val="center"/>
        <w:rPr>
          <w:rFonts w:asciiTheme="majorHAnsi" w:hAnsiTheme="majorHAnsi"/>
          <w:sz w:val="18"/>
          <w:szCs w:val="22"/>
          <w:lang w:val="es-ES_tradnl"/>
        </w:rPr>
      </w:pPr>
      <w:r w:rsidRPr="00DF1ED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418967" wp14:editId="3A410FE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Pr="0091125B" w:rsidRDefault="00400C4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125B" w:rsidRPr="0091125B">
                              <w:rPr>
                                <w:rFonts w:asciiTheme="majorHAnsi" w:hAnsiTheme="majorHAnsi"/>
                                <w:color w:val="595959" w:themeColor="text1" w:themeTint="A6"/>
                                <w:sz w:val="18"/>
                                <w:szCs w:val="18"/>
                                <w:lang w:val="pt-BR"/>
                              </w:rPr>
                              <w:t>16/16</w:t>
                            </w:r>
                            <w:r w:rsidRPr="0091125B">
                              <w:rPr>
                                <w:rFonts w:asciiTheme="majorHAnsi" w:hAnsiTheme="majorHAnsi"/>
                                <w:color w:val="595959" w:themeColor="text1" w:themeTint="A6"/>
                                <w:sz w:val="18"/>
                                <w:szCs w:val="18"/>
                                <w:lang w:val="pt-BR"/>
                              </w:rPr>
                              <w:t>, Caso</w:t>
                            </w:r>
                            <w:r w:rsidR="0091125B" w:rsidRPr="0091125B">
                              <w:rPr>
                                <w:rFonts w:asciiTheme="majorHAnsi" w:hAnsiTheme="majorHAnsi"/>
                                <w:color w:val="595959" w:themeColor="text1" w:themeTint="A6"/>
                                <w:sz w:val="18"/>
                                <w:szCs w:val="18"/>
                                <w:lang w:val="pt-BR"/>
                              </w:rPr>
                              <w:t xml:space="preserve"> 12.847</w:t>
                            </w:r>
                            <w:r w:rsidRPr="0091125B">
                              <w:rPr>
                                <w:rFonts w:asciiTheme="majorHAnsi" w:hAnsiTheme="majorHAnsi"/>
                                <w:color w:val="595959" w:themeColor="text1" w:themeTint="A6"/>
                                <w:sz w:val="18"/>
                                <w:szCs w:val="18"/>
                                <w:lang w:val="pt-BR"/>
                              </w:rPr>
                              <w:t xml:space="preserve">. </w:t>
                            </w:r>
                            <w:r w:rsidR="0091125B">
                              <w:rPr>
                                <w:rFonts w:asciiTheme="majorHAnsi" w:hAnsiTheme="majorHAnsi"/>
                                <w:color w:val="595959" w:themeColor="text1" w:themeTint="A6"/>
                                <w:sz w:val="18"/>
                                <w:szCs w:val="18"/>
                                <w:lang w:val="es-ES_tradnl"/>
                              </w:rPr>
                              <w:t>Solución Amistosa</w:t>
                            </w:r>
                            <w:r w:rsidRPr="00890650">
                              <w:rPr>
                                <w:rFonts w:asciiTheme="majorHAnsi" w:hAnsiTheme="majorHAnsi"/>
                                <w:color w:val="595959" w:themeColor="text1" w:themeTint="A6"/>
                                <w:sz w:val="18"/>
                                <w:szCs w:val="18"/>
                                <w:lang w:val="es-ES_tradnl"/>
                              </w:rPr>
                              <w:t xml:space="preserve">. </w:t>
                            </w:r>
                            <w:r w:rsidR="0091125B">
                              <w:rPr>
                                <w:rFonts w:asciiTheme="majorHAnsi" w:hAnsiTheme="majorHAnsi"/>
                                <w:color w:val="595959" w:themeColor="text1" w:themeTint="A6"/>
                                <w:sz w:val="18"/>
                                <w:szCs w:val="18"/>
                                <w:lang w:val="es-ES_tradnl"/>
                              </w:rPr>
                              <w:t>Vicenta Sánchez Valdivieso. México</w:t>
                            </w:r>
                            <w:r w:rsidRPr="00890650">
                              <w:rPr>
                                <w:rFonts w:asciiTheme="majorHAnsi" w:hAnsiTheme="majorHAnsi"/>
                                <w:color w:val="595959" w:themeColor="text1" w:themeTint="A6"/>
                                <w:sz w:val="18"/>
                                <w:szCs w:val="18"/>
                                <w:lang w:val="es-ES_tradnl"/>
                              </w:rPr>
                              <w:t xml:space="preserve">. </w:t>
                            </w:r>
                            <w:r w:rsidR="0091125B">
                              <w:rPr>
                                <w:rFonts w:asciiTheme="majorHAnsi" w:hAnsiTheme="majorHAnsi"/>
                                <w:color w:val="595959" w:themeColor="text1" w:themeTint="A6"/>
                                <w:sz w:val="18"/>
                                <w:szCs w:val="18"/>
                                <w:lang w:val="es-ES_tradnl"/>
                              </w:rPr>
                              <w:t>14 de abril de 2016</w:t>
                            </w:r>
                            <w:r w:rsidRPr="0091125B">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00C43" w:rsidRPr="0091125B" w:rsidRDefault="00400C4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125B" w:rsidRPr="0091125B">
                        <w:rPr>
                          <w:rFonts w:asciiTheme="majorHAnsi" w:hAnsiTheme="majorHAnsi"/>
                          <w:color w:val="595959" w:themeColor="text1" w:themeTint="A6"/>
                          <w:sz w:val="18"/>
                          <w:szCs w:val="18"/>
                          <w:lang w:val="pt-BR"/>
                        </w:rPr>
                        <w:t>16/16</w:t>
                      </w:r>
                      <w:r w:rsidRPr="0091125B">
                        <w:rPr>
                          <w:rFonts w:asciiTheme="majorHAnsi" w:hAnsiTheme="majorHAnsi"/>
                          <w:color w:val="595959" w:themeColor="text1" w:themeTint="A6"/>
                          <w:sz w:val="18"/>
                          <w:szCs w:val="18"/>
                          <w:lang w:val="pt-BR"/>
                        </w:rPr>
                        <w:t>, Caso</w:t>
                      </w:r>
                      <w:r w:rsidR="0091125B" w:rsidRPr="0091125B">
                        <w:rPr>
                          <w:rFonts w:asciiTheme="majorHAnsi" w:hAnsiTheme="majorHAnsi"/>
                          <w:color w:val="595959" w:themeColor="text1" w:themeTint="A6"/>
                          <w:sz w:val="18"/>
                          <w:szCs w:val="18"/>
                          <w:lang w:val="pt-BR"/>
                        </w:rPr>
                        <w:t xml:space="preserve"> 12.847</w:t>
                      </w:r>
                      <w:r w:rsidRPr="0091125B">
                        <w:rPr>
                          <w:rFonts w:asciiTheme="majorHAnsi" w:hAnsiTheme="majorHAnsi"/>
                          <w:color w:val="595959" w:themeColor="text1" w:themeTint="A6"/>
                          <w:sz w:val="18"/>
                          <w:szCs w:val="18"/>
                          <w:lang w:val="pt-BR"/>
                        </w:rPr>
                        <w:t xml:space="preserve">. </w:t>
                      </w:r>
                      <w:r w:rsidR="0091125B">
                        <w:rPr>
                          <w:rFonts w:asciiTheme="majorHAnsi" w:hAnsiTheme="majorHAnsi"/>
                          <w:color w:val="595959" w:themeColor="text1" w:themeTint="A6"/>
                          <w:sz w:val="18"/>
                          <w:szCs w:val="18"/>
                          <w:lang w:val="es-ES_tradnl"/>
                        </w:rPr>
                        <w:t>Solución Amistosa</w:t>
                      </w:r>
                      <w:r w:rsidRPr="00890650">
                        <w:rPr>
                          <w:rFonts w:asciiTheme="majorHAnsi" w:hAnsiTheme="majorHAnsi"/>
                          <w:color w:val="595959" w:themeColor="text1" w:themeTint="A6"/>
                          <w:sz w:val="18"/>
                          <w:szCs w:val="18"/>
                          <w:lang w:val="es-ES_tradnl"/>
                        </w:rPr>
                        <w:t xml:space="preserve">. </w:t>
                      </w:r>
                      <w:r w:rsidR="0091125B">
                        <w:rPr>
                          <w:rFonts w:asciiTheme="majorHAnsi" w:hAnsiTheme="majorHAnsi"/>
                          <w:color w:val="595959" w:themeColor="text1" w:themeTint="A6"/>
                          <w:sz w:val="18"/>
                          <w:szCs w:val="18"/>
                          <w:lang w:val="es-ES_tradnl"/>
                        </w:rPr>
                        <w:t>Vicenta Sánchez Valdivieso. México</w:t>
                      </w:r>
                      <w:r w:rsidRPr="00890650">
                        <w:rPr>
                          <w:rFonts w:asciiTheme="majorHAnsi" w:hAnsiTheme="majorHAnsi"/>
                          <w:color w:val="595959" w:themeColor="text1" w:themeTint="A6"/>
                          <w:sz w:val="18"/>
                          <w:szCs w:val="18"/>
                          <w:lang w:val="es-ES_tradnl"/>
                        </w:rPr>
                        <w:t xml:space="preserve">. </w:t>
                      </w:r>
                      <w:r w:rsidR="0091125B">
                        <w:rPr>
                          <w:rFonts w:asciiTheme="majorHAnsi" w:hAnsiTheme="majorHAnsi"/>
                          <w:color w:val="595959" w:themeColor="text1" w:themeTint="A6"/>
                          <w:sz w:val="18"/>
                          <w:szCs w:val="18"/>
                          <w:lang w:val="es-ES_tradnl"/>
                        </w:rPr>
                        <w:t>14 de abril de 2016</w:t>
                      </w:r>
                      <w:r w:rsidRPr="0091125B">
                        <w:rPr>
                          <w:rFonts w:asciiTheme="majorHAnsi" w:hAnsiTheme="majorHAnsi"/>
                          <w:color w:val="595959" w:themeColor="text1" w:themeTint="A6"/>
                          <w:sz w:val="18"/>
                          <w:szCs w:val="18"/>
                          <w:lang w:val="es-NI"/>
                        </w:rPr>
                        <w:t>.</w:t>
                      </w:r>
                    </w:p>
                  </w:txbxContent>
                </v:textbox>
              </v:shape>
            </w:pict>
          </mc:Fallback>
        </mc:AlternateContent>
      </w:r>
    </w:p>
    <w:p w:rsidR="00A50FCF" w:rsidRPr="00DF1ED1" w:rsidRDefault="00A50FCF" w:rsidP="00040C3A">
      <w:pPr>
        <w:tabs>
          <w:tab w:val="center" w:pos="5400"/>
        </w:tabs>
        <w:suppressAutoHyphens/>
        <w:jc w:val="center"/>
        <w:rPr>
          <w:rFonts w:asciiTheme="majorHAnsi" w:hAnsiTheme="majorHAnsi"/>
          <w:sz w:val="18"/>
          <w:szCs w:val="22"/>
          <w:lang w:val="es-ES_tradnl"/>
        </w:rPr>
      </w:pPr>
    </w:p>
    <w:p w:rsidR="0090270B" w:rsidRPr="00DF1ED1" w:rsidRDefault="00D306D1" w:rsidP="005516A1">
      <w:pPr>
        <w:tabs>
          <w:tab w:val="center" w:pos="5400"/>
        </w:tabs>
        <w:suppressAutoHyphens/>
        <w:jc w:val="center"/>
        <w:rPr>
          <w:rFonts w:asciiTheme="majorHAnsi" w:hAnsiTheme="majorHAnsi"/>
          <w:b/>
          <w:sz w:val="20"/>
          <w:lang w:val="es-ES_tradnl"/>
        </w:rPr>
      </w:pPr>
      <w:r w:rsidRPr="00DF1ED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D0C08CD" wp14:editId="01BA92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Pr="00D72DC6" w:rsidRDefault="00400C4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5D37E9B" wp14:editId="0DACE2E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00C43" w:rsidRPr="00D72DC6" w:rsidRDefault="00400C43"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F1ED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D8AF76C" wp14:editId="0742E29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C43" w:rsidRPr="004B7EB6" w:rsidRDefault="00400C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00C43" w:rsidRPr="004B7EB6" w:rsidRDefault="00400C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F1ED1" w:rsidRDefault="0070697F" w:rsidP="005516A1">
      <w:pPr>
        <w:tabs>
          <w:tab w:val="center" w:pos="5400"/>
        </w:tabs>
        <w:suppressAutoHyphens/>
        <w:jc w:val="center"/>
        <w:rPr>
          <w:rFonts w:asciiTheme="majorHAnsi" w:hAnsiTheme="majorHAnsi"/>
          <w:b/>
          <w:sz w:val="20"/>
          <w:lang w:val="es-ES_tradnl"/>
        </w:rPr>
        <w:sectPr w:rsidR="0070697F" w:rsidRPr="00DF1ED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DF1ED1" w:rsidRDefault="00DE2B15" w:rsidP="00722C9F">
      <w:pPr>
        <w:tabs>
          <w:tab w:val="center" w:pos="5400"/>
        </w:tabs>
        <w:suppressAutoHyphens/>
        <w:spacing w:line="276" w:lineRule="auto"/>
        <w:jc w:val="center"/>
        <w:rPr>
          <w:rFonts w:asciiTheme="majorHAnsi" w:hAnsiTheme="majorHAnsi"/>
          <w:b/>
          <w:sz w:val="18"/>
          <w:szCs w:val="20"/>
          <w:lang w:val="es-ES"/>
        </w:rPr>
      </w:pPr>
      <w:r w:rsidRPr="00DF1ED1">
        <w:rPr>
          <w:rFonts w:asciiTheme="majorHAnsi" w:hAnsiTheme="majorHAnsi"/>
          <w:b/>
          <w:sz w:val="18"/>
          <w:szCs w:val="20"/>
          <w:lang w:val="es-ES"/>
        </w:rPr>
        <w:lastRenderedPageBreak/>
        <w:t xml:space="preserve">INFORME No. </w:t>
      </w:r>
      <w:r w:rsidR="0091125B">
        <w:rPr>
          <w:rFonts w:asciiTheme="majorHAnsi" w:hAnsiTheme="majorHAnsi"/>
          <w:b/>
          <w:sz w:val="18"/>
          <w:szCs w:val="20"/>
          <w:lang w:val="es-ES"/>
        </w:rPr>
        <w:t>16</w:t>
      </w:r>
      <w:r w:rsidRPr="00DF1ED1">
        <w:rPr>
          <w:rFonts w:asciiTheme="majorHAnsi" w:hAnsiTheme="majorHAnsi"/>
          <w:b/>
          <w:sz w:val="18"/>
          <w:szCs w:val="20"/>
          <w:lang w:val="es-ES"/>
        </w:rPr>
        <w:t>/16</w:t>
      </w:r>
    </w:p>
    <w:p w:rsidR="00722C9F" w:rsidRPr="00DF1ED1" w:rsidRDefault="00DE2B15" w:rsidP="00722C9F">
      <w:pPr>
        <w:tabs>
          <w:tab w:val="center" w:pos="5400"/>
        </w:tabs>
        <w:suppressAutoHyphens/>
        <w:spacing w:line="276" w:lineRule="auto"/>
        <w:jc w:val="center"/>
        <w:rPr>
          <w:rFonts w:asciiTheme="majorHAnsi" w:hAnsiTheme="majorHAnsi"/>
          <w:b/>
          <w:sz w:val="18"/>
          <w:szCs w:val="20"/>
          <w:lang w:val="es-ES"/>
        </w:rPr>
      </w:pPr>
      <w:r w:rsidRPr="00DF1ED1">
        <w:rPr>
          <w:rFonts w:asciiTheme="majorHAnsi" w:hAnsiTheme="majorHAnsi"/>
          <w:b/>
          <w:sz w:val="18"/>
          <w:szCs w:val="20"/>
          <w:lang w:val="es-ES"/>
        </w:rPr>
        <w:t>CASO 12.847</w:t>
      </w:r>
    </w:p>
    <w:p w:rsidR="00722C9F" w:rsidRPr="00DF1ED1" w:rsidRDefault="00722C9F" w:rsidP="00722C9F">
      <w:pPr>
        <w:tabs>
          <w:tab w:val="center" w:pos="5400"/>
        </w:tabs>
        <w:suppressAutoHyphens/>
        <w:spacing w:line="276" w:lineRule="auto"/>
        <w:jc w:val="center"/>
        <w:rPr>
          <w:rFonts w:asciiTheme="majorHAnsi" w:hAnsiTheme="majorHAnsi"/>
          <w:sz w:val="18"/>
          <w:szCs w:val="20"/>
          <w:lang w:val="es-ES_tradnl"/>
        </w:rPr>
      </w:pPr>
      <w:r w:rsidRPr="00DF1ED1">
        <w:rPr>
          <w:rFonts w:asciiTheme="majorHAnsi" w:hAnsiTheme="majorHAnsi"/>
          <w:sz w:val="18"/>
          <w:szCs w:val="20"/>
          <w:lang w:val="es-ES_tradnl"/>
        </w:rPr>
        <w:t xml:space="preserve">INFORME DE </w:t>
      </w:r>
      <w:r w:rsidR="00DE2B15" w:rsidRPr="00DF1ED1">
        <w:rPr>
          <w:rFonts w:asciiTheme="majorHAnsi" w:hAnsiTheme="majorHAnsi"/>
          <w:sz w:val="18"/>
          <w:szCs w:val="20"/>
          <w:lang w:val="es-ES_tradnl"/>
        </w:rPr>
        <w:t xml:space="preserve">SOLUCIÓN AMISTOSA </w:t>
      </w:r>
    </w:p>
    <w:p w:rsidR="00722C9F" w:rsidRPr="00DF1ED1" w:rsidRDefault="00DE2B15" w:rsidP="00722C9F">
      <w:pPr>
        <w:tabs>
          <w:tab w:val="center" w:pos="5400"/>
        </w:tabs>
        <w:suppressAutoHyphens/>
        <w:spacing w:line="276" w:lineRule="auto"/>
        <w:jc w:val="center"/>
        <w:rPr>
          <w:rFonts w:asciiTheme="majorHAnsi" w:hAnsiTheme="majorHAnsi"/>
          <w:sz w:val="18"/>
          <w:szCs w:val="20"/>
          <w:lang w:val="es-ES_tradnl"/>
        </w:rPr>
      </w:pPr>
      <w:r w:rsidRPr="00DF1ED1">
        <w:rPr>
          <w:rFonts w:asciiTheme="majorHAnsi" w:hAnsiTheme="majorHAnsi"/>
          <w:sz w:val="18"/>
          <w:szCs w:val="20"/>
          <w:lang w:val="es-ES_tradnl"/>
        </w:rPr>
        <w:t>VICENTA SANCHEZ VALDIVIESO</w:t>
      </w:r>
    </w:p>
    <w:p w:rsidR="00722C9F" w:rsidRPr="00DF1ED1" w:rsidRDefault="00AA07F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MÉ</w:t>
      </w:r>
      <w:r w:rsidRPr="00DF1ED1">
        <w:rPr>
          <w:rFonts w:asciiTheme="majorHAnsi" w:hAnsiTheme="majorHAnsi"/>
          <w:sz w:val="18"/>
          <w:szCs w:val="20"/>
          <w:lang w:val="es-ES_tradnl"/>
        </w:rPr>
        <w:t>XICO</w:t>
      </w:r>
    </w:p>
    <w:p w:rsidR="00722C9F" w:rsidRDefault="00AA07F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14</w:t>
      </w:r>
      <w:r w:rsidRPr="00DF1ED1">
        <w:rPr>
          <w:rFonts w:asciiTheme="majorHAnsi" w:hAnsiTheme="majorHAnsi"/>
          <w:sz w:val="18"/>
          <w:szCs w:val="20"/>
          <w:lang w:val="es-ES_tradnl"/>
        </w:rPr>
        <w:t xml:space="preserve"> DE ABRIL DE 2016</w:t>
      </w:r>
      <w:r w:rsidR="00DB441E" w:rsidRPr="00DF1ED1">
        <w:rPr>
          <w:rStyle w:val="FootnoteReference"/>
          <w:rFonts w:asciiTheme="majorHAnsi" w:hAnsiTheme="majorHAnsi"/>
          <w:sz w:val="18"/>
          <w:szCs w:val="20"/>
          <w:lang w:val="es-ES_tradnl"/>
        </w:rPr>
        <w:footnoteReference w:id="2"/>
      </w:r>
    </w:p>
    <w:p w:rsidR="00AA07F4" w:rsidRPr="00DF1ED1" w:rsidRDefault="00AA07F4" w:rsidP="00722C9F">
      <w:pPr>
        <w:tabs>
          <w:tab w:val="center" w:pos="5400"/>
        </w:tabs>
        <w:suppressAutoHyphens/>
        <w:spacing w:line="276" w:lineRule="auto"/>
        <w:jc w:val="center"/>
        <w:rPr>
          <w:rFonts w:asciiTheme="majorHAnsi" w:hAnsiTheme="majorHAnsi"/>
          <w:sz w:val="18"/>
          <w:szCs w:val="20"/>
          <w:lang w:val="es-ES_tradnl"/>
        </w:rPr>
      </w:pPr>
    </w:p>
    <w:p w:rsidR="00DF1EC4" w:rsidRPr="00DF1ED1" w:rsidRDefault="00DF1EC4" w:rsidP="00DF1EC4">
      <w:pPr>
        <w:tabs>
          <w:tab w:val="center" w:pos="4680"/>
          <w:tab w:val="left" w:pos="6511"/>
        </w:tabs>
        <w:jc w:val="center"/>
        <w:rPr>
          <w:rFonts w:ascii="Cambria" w:hAnsi="Cambria" w:cs="Calibri"/>
          <w:sz w:val="20"/>
          <w:szCs w:val="20"/>
          <w:lang w:val="es-ES_tradnl"/>
        </w:rPr>
      </w:pPr>
    </w:p>
    <w:p w:rsidR="00DE2B15" w:rsidRPr="00DF1ED1" w:rsidRDefault="00DE2B15" w:rsidP="00A212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F1ED1">
        <w:rPr>
          <w:rFonts w:asciiTheme="majorHAnsi" w:eastAsia="MS Mincho" w:hAnsiTheme="majorHAnsi"/>
          <w:b/>
          <w:sz w:val="20"/>
          <w:szCs w:val="20"/>
          <w:lang w:val="es-ES"/>
        </w:rPr>
        <w:t>RESUMEN</w:t>
      </w:r>
    </w:p>
    <w:p w:rsidR="00DE2B15" w:rsidRPr="00DF1ED1" w:rsidRDefault="00DE2B15" w:rsidP="00DE2B15">
      <w:pPr>
        <w:jc w:val="both"/>
        <w:rPr>
          <w:rFonts w:asciiTheme="majorHAnsi" w:eastAsia="MS Mincho" w:hAnsiTheme="majorHAnsi"/>
          <w:sz w:val="20"/>
          <w:szCs w:val="20"/>
          <w:lang w:val="es-ES"/>
        </w:rPr>
      </w:pPr>
    </w:p>
    <w:p w:rsidR="00DE2B15" w:rsidRPr="00DF1ED1" w:rsidRDefault="00DE2B15" w:rsidP="006A066B">
      <w:pPr>
        <w:pStyle w:val="Heading2"/>
        <w:keepNext w:val="0"/>
        <w:numPr>
          <w:ilvl w:val="0"/>
          <w:numId w:val="57"/>
        </w:numPr>
        <w:tabs>
          <w:tab w:val="left" w:pos="90"/>
        </w:tabs>
        <w:spacing w:before="0" w:after="0"/>
        <w:ind w:left="0" w:firstLine="720"/>
        <w:jc w:val="both"/>
        <w:rPr>
          <w:rFonts w:asciiTheme="majorHAnsi" w:hAnsiTheme="majorHAnsi" w:cs="Cambria"/>
          <w:b w:val="0"/>
          <w:bCs w:val="0"/>
          <w:i w:val="0"/>
          <w:iCs w:val="0"/>
          <w:color w:val="000000"/>
          <w:sz w:val="20"/>
          <w:szCs w:val="20"/>
          <w:u w:color="000000"/>
          <w:bdr w:val="none" w:sz="0" w:space="0" w:color="auto" w:frame="1"/>
          <w:lang w:val="es-AR" w:eastAsia="es-ES"/>
        </w:rPr>
      </w:pPr>
      <w:r w:rsidRPr="00DF1ED1">
        <w:rPr>
          <w:rFonts w:asciiTheme="majorHAnsi" w:hAnsiTheme="majorHAnsi" w:cs="Cambria"/>
          <w:b w:val="0"/>
          <w:bCs w:val="0"/>
          <w:i w:val="0"/>
          <w:iCs w:val="0"/>
          <w:color w:val="000000"/>
          <w:sz w:val="20"/>
          <w:szCs w:val="20"/>
          <w:u w:color="000000"/>
          <w:bdr w:val="none" w:sz="0" w:space="0" w:color="auto" w:frame="1"/>
          <w:lang w:val="es-AR" w:eastAsia="es-ES"/>
        </w:rPr>
        <w:t>El 12 de septiembre de 2003, la Comisión Interamericana de Derechos Humanos (en adelante “la Comisión” o “CIDH”) recibió una petición pr</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esentada por Isidoro Santiago Sá</w:t>
      </w:r>
      <w:r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nchez (en adelante “peticionario”), en la cual se alegaba la responsabilidad internacional de los Estados Unidos Mexicanos (en adelante “Estado” o “Estado mexicano” o “México”), </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por</w:t>
      </w:r>
      <w:r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la violación de los derechos humanos de su madre Vicenta Sánchez Valdivieso, mujer indígena zapoteca, viuda, (en adelante “presunta víctima”), </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derivada</w:t>
      </w:r>
      <w:r w:rsidR="006A33CF"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de </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la falta de </w:t>
      </w:r>
      <w:r w:rsidR="006A33CF"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ejecución de una </w:t>
      </w:r>
      <w:r w:rsidR="00F06060">
        <w:rPr>
          <w:rFonts w:asciiTheme="majorHAnsi" w:hAnsiTheme="majorHAnsi" w:cs="Cambria"/>
          <w:b w:val="0"/>
          <w:bCs w:val="0"/>
          <w:i w:val="0"/>
          <w:iCs w:val="0"/>
          <w:color w:val="000000"/>
          <w:sz w:val="20"/>
          <w:szCs w:val="20"/>
          <w:u w:color="000000"/>
          <w:bdr w:val="none" w:sz="0" w:space="0" w:color="auto" w:frame="1"/>
          <w:lang w:val="es-AR" w:eastAsia="es-ES"/>
        </w:rPr>
        <w:t>decisión</w:t>
      </w:r>
      <w:r w:rsidR="006A33CF"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laboral emitida a su favor</w:t>
      </w:r>
      <w:r w:rsidR="00F06060">
        <w:rPr>
          <w:rFonts w:asciiTheme="majorHAnsi" w:hAnsiTheme="majorHAnsi" w:cs="Cambria"/>
          <w:b w:val="0"/>
          <w:bCs w:val="0"/>
          <w:i w:val="0"/>
          <w:iCs w:val="0"/>
          <w:color w:val="000000"/>
          <w:sz w:val="20"/>
          <w:szCs w:val="20"/>
          <w:u w:color="000000"/>
          <w:bdr w:val="none" w:sz="0" w:space="0" w:color="auto" w:frame="1"/>
          <w:lang w:val="es-AR" w:eastAsia="es-ES"/>
        </w:rPr>
        <w:t xml:space="preserve"> el 13 de agosto de 1999</w:t>
      </w:r>
      <w:r w:rsidR="006A33CF"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w:t>
      </w:r>
    </w:p>
    <w:p w:rsidR="00DE2B15" w:rsidRPr="00DF1ED1" w:rsidRDefault="00DE2B15" w:rsidP="006A066B">
      <w:pPr>
        <w:tabs>
          <w:tab w:val="left" w:pos="90"/>
        </w:tabs>
        <w:ind w:firstLine="720"/>
        <w:rPr>
          <w:rFonts w:asciiTheme="majorHAnsi" w:eastAsia="Times New Roman" w:hAnsiTheme="majorHAnsi" w:cs="Cambria"/>
          <w:color w:val="000000"/>
          <w:sz w:val="20"/>
          <w:szCs w:val="20"/>
          <w:u w:color="000000"/>
          <w:bdr w:val="none" w:sz="0" w:space="0" w:color="auto" w:frame="1"/>
          <w:lang w:val="es-AR" w:eastAsia="es-ES"/>
        </w:rPr>
      </w:pPr>
    </w:p>
    <w:p w:rsidR="00DE2B15" w:rsidRPr="00DF1ED1" w:rsidRDefault="006A33CF" w:rsidP="006A066B">
      <w:pPr>
        <w:pStyle w:val="Heading2"/>
        <w:keepNext w:val="0"/>
        <w:numPr>
          <w:ilvl w:val="0"/>
          <w:numId w:val="57"/>
        </w:numPr>
        <w:tabs>
          <w:tab w:val="left" w:pos="90"/>
        </w:tabs>
        <w:spacing w:before="0" w:after="0"/>
        <w:ind w:left="0" w:firstLine="720"/>
        <w:jc w:val="both"/>
        <w:rPr>
          <w:rFonts w:asciiTheme="majorHAnsi" w:hAnsiTheme="majorHAnsi" w:cs="Cambria"/>
          <w:b w:val="0"/>
          <w:bCs w:val="0"/>
          <w:i w:val="0"/>
          <w:iCs w:val="0"/>
          <w:color w:val="000000"/>
          <w:sz w:val="20"/>
          <w:szCs w:val="20"/>
          <w:u w:color="000000"/>
          <w:bdr w:val="none" w:sz="0" w:space="0" w:color="auto" w:frame="1"/>
          <w:lang w:val="es-AR" w:eastAsia="es-ES"/>
        </w:rPr>
      </w:pPr>
      <w:r w:rsidRPr="00DF1ED1">
        <w:rPr>
          <w:rFonts w:asciiTheme="majorHAnsi" w:hAnsiTheme="majorHAnsi" w:cs="Cambria"/>
          <w:b w:val="0"/>
          <w:bCs w:val="0"/>
          <w:i w:val="0"/>
          <w:iCs w:val="0"/>
          <w:color w:val="000000"/>
          <w:sz w:val="20"/>
          <w:szCs w:val="20"/>
          <w:u w:color="000000"/>
          <w:bdr w:val="none" w:sz="0" w:space="0" w:color="auto" w:frame="1"/>
          <w:lang w:val="es-AR" w:eastAsia="es-ES"/>
        </w:rPr>
        <w:t>El 2 de noviembre de 2011, la CIDH decidió declarar la petición admisible a efectos del examen sobre la presunta violación de los derechos consagrados en los artículos 5.1</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(integridad personal)</w:t>
      </w:r>
      <w:r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8.1 </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(garantías judiciales) </w:t>
      </w:r>
      <w:r w:rsidRPr="00DF1ED1">
        <w:rPr>
          <w:rFonts w:asciiTheme="majorHAnsi" w:hAnsiTheme="majorHAnsi" w:cs="Cambria"/>
          <w:b w:val="0"/>
          <w:bCs w:val="0"/>
          <w:i w:val="0"/>
          <w:iCs w:val="0"/>
          <w:color w:val="000000"/>
          <w:sz w:val="20"/>
          <w:szCs w:val="20"/>
          <w:u w:color="000000"/>
          <w:bdr w:val="none" w:sz="0" w:space="0" w:color="auto" w:frame="1"/>
          <w:lang w:val="es-AR" w:eastAsia="es-ES"/>
        </w:rPr>
        <w:t>y 25</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(garantías de protección judicial)</w:t>
      </w:r>
      <w:r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de la Convención Americana</w:t>
      </w:r>
      <w:r w:rsidR="00153BCE"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sobre Derecho</w:t>
      </w:r>
      <w:r w:rsidR="00B0280E">
        <w:rPr>
          <w:rFonts w:asciiTheme="majorHAnsi" w:hAnsiTheme="majorHAnsi" w:cs="Cambria"/>
          <w:b w:val="0"/>
          <w:bCs w:val="0"/>
          <w:i w:val="0"/>
          <w:iCs w:val="0"/>
          <w:color w:val="000000"/>
          <w:sz w:val="20"/>
          <w:szCs w:val="20"/>
          <w:u w:color="000000"/>
          <w:bdr w:val="none" w:sz="0" w:space="0" w:color="auto" w:frame="1"/>
          <w:lang w:val="es-AR" w:eastAsia="es-ES"/>
        </w:rPr>
        <w:t>s</w:t>
      </w:r>
      <w:r w:rsidR="00153BCE"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Humanos</w:t>
      </w:r>
      <w:r w:rsidRPr="00DF1ED1">
        <w:rPr>
          <w:rFonts w:asciiTheme="majorHAnsi" w:hAnsiTheme="majorHAnsi" w:cs="Cambria"/>
          <w:b w:val="0"/>
          <w:bCs w:val="0"/>
          <w:i w:val="0"/>
          <w:iCs w:val="0"/>
          <w:color w:val="000000"/>
          <w:sz w:val="20"/>
          <w:szCs w:val="20"/>
          <w:u w:color="000000"/>
          <w:bdr w:val="none" w:sz="0" w:space="0" w:color="auto" w:frame="1"/>
          <w:lang w:val="es-AR" w:eastAsia="es-ES"/>
        </w:rPr>
        <w:t>, en relación con el artículo 1</w:t>
      </w:r>
      <w:r w:rsidR="00485F11"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(obligación de respetar)</w:t>
      </w:r>
      <w:r w:rsidRPr="00DF1ED1">
        <w:rPr>
          <w:rFonts w:asciiTheme="majorHAnsi" w:hAnsiTheme="majorHAnsi" w:cs="Cambria"/>
          <w:b w:val="0"/>
          <w:bCs w:val="0"/>
          <w:i w:val="0"/>
          <w:iCs w:val="0"/>
          <w:color w:val="000000"/>
          <w:sz w:val="20"/>
          <w:szCs w:val="20"/>
          <w:u w:color="000000"/>
          <w:bdr w:val="none" w:sz="0" w:space="0" w:color="auto" w:frame="1"/>
          <w:lang w:val="es-AR" w:eastAsia="es-ES"/>
        </w:rPr>
        <w:t xml:space="preserve"> de dicho tratado.  La Comisión decidió además, notificar esta decisión a las partes, y publicarla e incluirla en su Informe Anual para la Asamblea General de la Organización de Estados Americanos.</w:t>
      </w:r>
    </w:p>
    <w:p w:rsidR="00DE2B15" w:rsidRPr="00DF1ED1" w:rsidRDefault="00DE2B15" w:rsidP="006A066B">
      <w:pPr>
        <w:pStyle w:val="ListParagraph"/>
        <w:ind w:left="0" w:firstLine="720"/>
        <w:rPr>
          <w:rFonts w:asciiTheme="majorHAnsi" w:eastAsia="Times New Roman" w:hAnsiTheme="majorHAnsi"/>
          <w:sz w:val="20"/>
          <w:szCs w:val="20"/>
          <w:bdr w:val="none" w:sz="0" w:space="0" w:color="auto" w:frame="1"/>
          <w:lang w:val="es-AR"/>
        </w:rPr>
      </w:pPr>
    </w:p>
    <w:p w:rsidR="00DE2B15" w:rsidRPr="00DF1ED1" w:rsidRDefault="00DE2B15" w:rsidP="006A066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lang w:val="es-AR"/>
        </w:rPr>
      </w:pPr>
      <w:r w:rsidRPr="00DF1ED1">
        <w:rPr>
          <w:rFonts w:asciiTheme="majorHAnsi" w:eastAsia="Times New Roman" w:hAnsiTheme="majorHAnsi"/>
          <w:sz w:val="20"/>
          <w:szCs w:val="20"/>
          <w:bdr w:val="none" w:sz="0" w:space="0" w:color="auto" w:frame="1"/>
          <w:lang w:val="es-AR"/>
        </w:rPr>
        <w:t xml:space="preserve">Las partes iniciaron un proceso de negociación  en </w:t>
      </w:r>
      <w:r w:rsidR="00F65A80" w:rsidRPr="00DF1ED1">
        <w:rPr>
          <w:rFonts w:asciiTheme="majorHAnsi" w:eastAsia="Times New Roman" w:hAnsiTheme="majorHAnsi"/>
          <w:sz w:val="20"/>
          <w:szCs w:val="20"/>
          <w:bdr w:val="none" w:sz="0" w:space="0" w:color="auto" w:frame="1"/>
          <w:lang w:val="es-AR"/>
        </w:rPr>
        <w:t>febrero de 2012</w:t>
      </w:r>
      <w:r w:rsidRPr="00DF1ED1">
        <w:rPr>
          <w:rFonts w:asciiTheme="majorHAnsi" w:eastAsia="Times New Roman" w:hAnsiTheme="majorHAnsi"/>
          <w:sz w:val="20"/>
          <w:szCs w:val="20"/>
          <w:bdr w:val="none" w:sz="0" w:space="0" w:color="auto" w:frame="1"/>
          <w:lang w:val="es-AR"/>
        </w:rPr>
        <w:t xml:space="preserve"> en el cual la Comisión actuó como facilitadora. Las partes firmaron un acuerdo de solución amistosa el </w:t>
      </w:r>
      <w:r w:rsidR="00F65A80" w:rsidRPr="00DF1ED1">
        <w:rPr>
          <w:rFonts w:asciiTheme="majorHAnsi" w:eastAsia="Times New Roman" w:hAnsiTheme="majorHAnsi"/>
          <w:sz w:val="20"/>
          <w:szCs w:val="20"/>
          <w:lang w:val="es-ES_tradnl"/>
        </w:rPr>
        <w:t>25 de septiembre de 2012</w:t>
      </w:r>
      <w:r w:rsidRPr="00DF1ED1">
        <w:rPr>
          <w:rFonts w:asciiTheme="majorHAnsi" w:eastAsia="Times New Roman" w:hAnsiTheme="majorHAnsi"/>
          <w:sz w:val="20"/>
          <w:szCs w:val="20"/>
          <w:lang w:val="es-ES_tradnl"/>
        </w:rPr>
        <w:t>.</w:t>
      </w:r>
    </w:p>
    <w:p w:rsidR="00DE2B15" w:rsidRPr="00DF1ED1" w:rsidRDefault="00DE2B15" w:rsidP="006A066B">
      <w:pPr>
        <w:ind w:firstLine="720"/>
        <w:jc w:val="both"/>
        <w:rPr>
          <w:rFonts w:asciiTheme="majorHAnsi" w:hAnsiTheme="majorHAnsi"/>
          <w:sz w:val="20"/>
          <w:szCs w:val="20"/>
          <w:bdr w:val="none" w:sz="0" w:space="0" w:color="auto"/>
          <w:lang w:val="es-ES_tradnl"/>
        </w:rPr>
      </w:pPr>
    </w:p>
    <w:p w:rsidR="00DE2B15" w:rsidRPr="00DF1ED1" w:rsidRDefault="00DE2B15"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rPr>
      </w:pPr>
      <w:r w:rsidRPr="00DF1ED1">
        <w:rPr>
          <w:rFonts w:asciiTheme="majorHAnsi" w:eastAsia="Times New Roman" w:hAnsiTheme="majorHAnsi"/>
          <w:sz w:val="20"/>
          <w:szCs w:val="20"/>
          <w:lang w:val="es-AR"/>
        </w:rPr>
        <w:t>En</w:t>
      </w:r>
      <w:r w:rsidRPr="00DF1ED1">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DF1ED1">
        <w:rPr>
          <w:rFonts w:asciiTheme="majorHAnsi" w:eastAsia="Times New Roman" w:hAnsiTheme="majorHAnsi"/>
          <w:sz w:val="20"/>
          <w:szCs w:val="20"/>
          <w:lang w:val="es-ES"/>
        </w:rPr>
        <w:t>el peticionario</w:t>
      </w:r>
      <w:r w:rsidRPr="00DF1ED1">
        <w:rPr>
          <w:rFonts w:asciiTheme="majorHAnsi" w:eastAsia="Times New Roman" w:hAnsiTheme="majorHAnsi"/>
          <w:sz w:val="20"/>
          <w:szCs w:val="20"/>
          <w:lang w:val="es-AR"/>
        </w:rPr>
        <w:t xml:space="preserve"> </w:t>
      </w:r>
      <w:r w:rsidRPr="00DF1ED1">
        <w:rPr>
          <w:rFonts w:asciiTheme="majorHAnsi" w:eastAsia="Times New Roman" w:hAnsiTheme="majorHAnsi"/>
          <w:sz w:val="20"/>
          <w:szCs w:val="20"/>
          <w:lang w:val="es-ES_tradnl"/>
        </w:rPr>
        <w:t xml:space="preserve">y se transcribe el acuerdo de solución amistosa, suscrito el </w:t>
      </w:r>
      <w:r w:rsidR="001438A6" w:rsidRPr="00DF1ED1">
        <w:rPr>
          <w:rFonts w:asciiTheme="majorHAnsi" w:eastAsia="Times New Roman" w:hAnsiTheme="majorHAnsi"/>
          <w:sz w:val="20"/>
          <w:szCs w:val="20"/>
          <w:lang w:val="es-ES_tradnl"/>
        </w:rPr>
        <w:t>25 de septiembre de 2012</w:t>
      </w:r>
      <w:r w:rsidRPr="00DF1ED1">
        <w:rPr>
          <w:rFonts w:asciiTheme="majorHAnsi" w:eastAsia="Times New Roman" w:hAnsiTheme="majorHAnsi"/>
          <w:sz w:val="20"/>
          <w:szCs w:val="20"/>
          <w:lang w:val="es-ES_tradnl"/>
        </w:rPr>
        <w:t xml:space="preserve"> por el p</w:t>
      </w:r>
      <w:r w:rsidRPr="00DF1ED1">
        <w:rPr>
          <w:rFonts w:asciiTheme="majorHAnsi" w:eastAsia="Times New Roman" w:hAnsiTheme="majorHAnsi"/>
          <w:sz w:val="20"/>
          <w:szCs w:val="20"/>
          <w:lang w:val="es-ES"/>
        </w:rPr>
        <w:t>eticionario</w:t>
      </w:r>
      <w:r w:rsidRPr="00DF1ED1">
        <w:rPr>
          <w:rFonts w:asciiTheme="majorHAnsi" w:eastAsia="Times New Roman" w:hAnsiTheme="majorHAnsi"/>
          <w:sz w:val="20"/>
          <w:szCs w:val="20"/>
          <w:lang w:val="es-ES_tradnl"/>
        </w:rPr>
        <w:t xml:space="preserve"> y representantes del Estado </w:t>
      </w:r>
      <w:r w:rsidR="006A33CF" w:rsidRPr="00DF1ED1">
        <w:rPr>
          <w:rFonts w:asciiTheme="majorHAnsi" w:eastAsia="Times New Roman" w:hAnsiTheme="majorHAnsi"/>
          <w:sz w:val="20"/>
          <w:szCs w:val="20"/>
          <w:lang w:val="es-ES_tradnl"/>
        </w:rPr>
        <w:t>mexicano</w:t>
      </w:r>
      <w:r w:rsidRPr="00DF1ED1">
        <w:rPr>
          <w:rFonts w:asciiTheme="majorHAnsi" w:eastAsia="Times New Roman" w:hAnsiTheme="majorHAnsi"/>
          <w:sz w:val="20"/>
          <w:szCs w:val="20"/>
          <w:lang w:val="es-ES_tradnl"/>
        </w:rPr>
        <w:t xml:space="preserve">. Asimismo, </w:t>
      </w:r>
      <w:r w:rsidR="00DB441E" w:rsidRPr="00DF1ED1">
        <w:rPr>
          <w:rFonts w:asciiTheme="majorHAnsi" w:eastAsia="Times New Roman" w:hAnsiTheme="majorHAnsi"/>
          <w:sz w:val="20"/>
          <w:szCs w:val="20"/>
          <w:lang w:val="es-ES_tradnl"/>
        </w:rPr>
        <w:t xml:space="preserve">se hace una evaluación sobre el cumplimiento, </w:t>
      </w:r>
      <w:r w:rsidRPr="00DF1ED1">
        <w:rPr>
          <w:rFonts w:asciiTheme="majorHAnsi" w:eastAsia="Times New Roman" w:hAnsiTheme="majorHAnsi"/>
          <w:sz w:val="20"/>
          <w:szCs w:val="20"/>
          <w:lang w:val="es-ES_tradnl"/>
        </w:rPr>
        <w:t>se aprueba el acuerdo suscrito entre las partes y se acuerda la publicación del presente informe</w:t>
      </w:r>
      <w:r w:rsidRPr="00DF1ED1">
        <w:rPr>
          <w:rFonts w:asciiTheme="majorHAnsi" w:eastAsia="Times New Roman" w:hAnsiTheme="majorHAnsi"/>
          <w:sz w:val="20"/>
          <w:szCs w:val="20"/>
          <w:lang w:val="es-PE"/>
        </w:rPr>
        <w:t xml:space="preserve"> en el Informe Anual de la CIDH a la Asamblea General de la Organización de los Estados Americanos. </w:t>
      </w:r>
    </w:p>
    <w:p w:rsidR="00DE2B15" w:rsidRPr="00DF1ED1" w:rsidRDefault="00DE2B15" w:rsidP="00DE2B15">
      <w:pPr>
        <w:pStyle w:val="ListParagraph"/>
        <w:ind w:left="0"/>
        <w:rPr>
          <w:rFonts w:asciiTheme="majorHAnsi" w:eastAsia="Times New Roman" w:hAnsiTheme="majorHAnsi"/>
          <w:sz w:val="20"/>
          <w:szCs w:val="20"/>
          <w:lang w:val="es-ES"/>
        </w:rPr>
      </w:pPr>
    </w:p>
    <w:p w:rsidR="00DE2B15" w:rsidRPr="00DF1ED1" w:rsidRDefault="00DE2B15" w:rsidP="00A212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F1ED1">
        <w:rPr>
          <w:rFonts w:asciiTheme="majorHAnsi" w:eastAsia="MS Mincho" w:hAnsiTheme="majorHAnsi"/>
          <w:b/>
          <w:sz w:val="20"/>
          <w:szCs w:val="20"/>
          <w:lang w:val="es-ES"/>
        </w:rPr>
        <w:t>TRÁMITE ANTE LA COMISIÓN</w:t>
      </w:r>
    </w:p>
    <w:p w:rsidR="00DE2B15" w:rsidRPr="00DF1ED1" w:rsidRDefault="00DE2B15" w:rsidP="00DE2B15">
      <w:pPr>
        <w:ind w:left="720"/>
        <w:jc w:val="both"/>
        <w:rPr>
          <w:rFonts w:asciiTheme="majorHAnsi" w:eastAsia="Times New Roman" w:hAnsiTheme="majorHAnsi"/>
          <w:sz w:val="20"/>
          <w:szCs w:val="20"/>
          <w:lang w:val="es-ES"/>
        </w:rPr>
      </w:pPr>
    </w:p>
    <w:p w:rsidR="009E27EB" w:rsidRPr="00DF1ED1" w:rsidRDefault="006A33CF" w:rsidP="006A066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lang w:val="es-AR"/>
        </w:rPr>
      </w:pPr>
      <w:r w:rsidRPr="00DF1ED1">
        <w:rPr>
          <w:rFonts w:asciiTheme="majorHAnsi" w:eastAsia="Times New Roman" w:hAnsiTheme="majorHAnsi"/>
          <w:sz w:val="20"/>
          <w:szCs w:val="20"/>
          <w:bdr w:val="none" w:sz="0" w:space="0" w:color="auto" w:frame="1"/>
          <w:lang w:val="es-AR"/>
        </w:rPr>
        <w:t>El 2 de noviembre de 2011, la CIDH emitió el Informe de Admisibilidad No. 159/11 declarando la petición</w:t>
      </w:r>
      <w:r w:rsidR="001438A6" w:rsidRPr="00DF1ED1">
        <w:rPr>
          <w:rFonts w:asciiTheme="majorHAnsi" w:eastAsia="Times New Roman" w:hAnsiTheme="majorHAnsi"/>
          <w:sz w:val="20"/>
          <w:szCs w:val="20"/>
          <w:bdr w:val="none" w:sz="0" w:space="0" w:color="auto" w:frame="1"/>
          <w:lang w:val="es-AR"/>
        </w:rPr>
        <w:t xml:space="preserve"> admisible</w:t>
      </w:r>
      <w:r w:rsidRPr="00DF1ED1">
        <w:rPr>
          <w:rFonts w:asciiTheme="majorHAnsi" w:eastAsia="Times New Roman" w:hAnsiTheme="majorHAnsi"/>
          <w:sz w:val="20"/>
          <w:szCs w:val="20"/>
          <w:bdr w:val="none" w:sz="0" w:space="0" w:color="auto" w:frame="1"/>
          <w:lang w:val="es-AR"/>
        </w:rPr>
        <w:t xml:space="preserve"> a efectos del examen sobre la presunta violación de los derechos consagrados en los artículos 5.1</w:t>
      </w:r>
      <w:r w:rsidR="001438A6" w:rsidRPr="00DF1ED1">
        <w:rPr>
          <w:rFonts w:asciiTheme="majorHAnsi" w:eastAsia="Times New Roman" w:hAnsiTheme="majorHAnsi"/>
          <w:sz w:val="20"/>
          <w:szCs w:val="20"/>
          <w:bdr w:val="none" w:sz="0" w:space="0" w:color="auto" w:frame="1"/>
          <w:lang w:val="es-AR"/>
        </w:rPr>
        <w:t xml:space="preserve"> (integridad personal)</w:t>
      </w:r>
      <w:r w:rsidRPr="00DF1ED1">
        <w:rPr>
          <w:rFonts w:asciiTheme="majorHAnsi" w:eastAsia="Times New Roman" w:hAnsiTheme="majorHAnsi"/>
          <w:sz w:val="20"/>
          <w:szCs w:val="20"/>
          <w:bdr w:val="none" w:sz="0" w:space="0" w:color="auto" w:frame="1"/>
          <w:lang w:val="es-AR"/>
        </w:rPr>
        <w:t>, 8.1</w:t>
      </w:r>
      <w:r w:rsidR="001438A6" w:rsidRPr="00DF1ED1">
        <w:rPr>
          <w:rFonts w:asciiTheme="majorHAnsi" w:eastAsia="Times New Roman" w:hAnsiTheme="majorHAnsi"/>
          <w:sz w:val="20"/>
          <w:szCs w:val="20"/>
          <w:bdr w:val="none" w:sz="0" w:space="0" w:color="auto" w:frame="1"/>
          <w:lang w:val="es-AR"/>
        </w:rPr>
        <w:t xml:space="preserve"> (garantías judiciales)</w:t>
      </w:r>
      <w:r w:rsidRPr="00DF1ED1">
        <w:rPr>
          <w:rFonts w:asciiTheme="majorHAnsi" w:eastAsia="Times New Roman" w:hAnsiTheme="majorHAnsi"/>
          <w:sz w:val="20"/>
          <w:szCs w:val="20"/>
          <w:bdr w:val="none" w:sz="0" w:space="0" w:color="auto" w:frame="1"/>
          <w:lang w:val="es-AR"/>
        </w:rPr>
        <w:t xml:space="preserve"> y 25</w:t>
      </w:r>
      <w:r w:rsidR="001438A6" w:rsidRPr="00DF1ED1">
        <w:rPr>
          <w:rFonts w:asciiTheme="majorHAnsi" w:eastAsia="Times New Roman" w:hAnsiTheme="majorHAnsi"/>
          <w:sz w:val="20"/>
          <w:szCs w:val="20"/>
          <w:bdr w:val="none" w:sz="0" w:space="0" w:color="auto" w:frame="1"/>
          <w:lang w:val="es-AR"/>
        </w:rPr>
        <w:t xml:space="preserve"> (garantías de protección judicial)</w:t>
      </w:r>
      <w:r w:rsidRPr="00DF1ED1">
        <w:rPr>
          <w:rFonts w:asciiTheme="majorHAnsi" w:eastAsia="Times New Roman" w:hAnsiTheme="majorHAnsi"/>
          <w:sz w:val="20"/>
          <w:szCs w:val="20"/>
          <w:bdr w:val="none" w:sz="0" w:space="0" w:color="auto" w:frame="1"/>
          <w:lang w:val="es-AR"/>
        </w:rPr>
        <w:t xml:space="preserve"> de la Convención Americana, en relación con el artículo 1.1 </w:t>
      </w:r>
      <w:r w:rsidR="001438A6" w:rsidRPr="00DF1ED1">
        <w:rPr>
          <w:rFonts w:asciiTheme="majorHAnsi" w:eastAsia="Times New Roman" w:hAnsiTheme="majorHAnsi"/>
          <w:sz w:val="20"/>
          <w:szCs w:val="20"/>
          <w:bdr w:val="none" w:sz="0" w:space="0" w:color="auto" w:frame="1"/>
          <w:lang w:val="es-AR"/>
        </w:rPr>
        <w:t xml:space="preserve">(obligación de respetar) </w:t>
      </w:r>
      <w:r w:rsidRPr="00DF1ED1">
        <w:rPr>
          <w:rFonts w:asciiTheme="majorHAnsi" w:eastAsia="Times New Roman" w:hAnsiTheme="majorHAnsi"/>
          <w:sz w:val="20"/>
          <w:szCs w:val="20"/>
          <w:bdr w:val="none" w:sz="0" w:space="0" w:color="auto" w:frame="1"/>
          <w:lang w:val="es-AR"/>
        </w:rPr>
        <w:t xml:space="preserve">de dicho tratado. </w:t>
      </w:r>
    </w:p>
    <w:p w:rsidR="009E27EB" w:rsidRPr="00DF1ED1" w:rsidRDefault="009E27EB" w:rsidP="006A066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lang w:val="es-AR"/>
        </w:rPr>
      </w:pPr>
    </w:p>
    <w:p w:rsidR="008E1B3E" w:rsidRPr="00DF1ED1" w:rsidRDefault="00DB441E"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rPr>
      </w:pPr>
      <w:r w:rsidRPr="00DF1ED1">
        <w:rPr>
          <w:rFonts w:asciiTheme="majorHAnsi" w:eastAsia="Times New Roman" w:hAnsiTheme="majorHAnsi"/>
          <w:sz w:val="20"/>
          <w:szCs w:val="20"/>
          <w:lang w:val="es-ES"/>
        </w:rPr>
        <w:t xml:space="preserve">En septiembre de 2012, las partes iniciaron negociaciones en el país para la búsqueda de un acuerdo de solución amistosa, que fue firmado el </w:t>
      </w:r>
      <w:r w:rsidRPr="00DF1ED1">
        <w:rPr>
          <w:rFonts w:asciiTheme="majorHAnsi" w:eastAsia="Times New Roman" w:hAnsiTheme="majorHAnsi"/>
          <w:sz w:val="20"/>
          <w:szCs w:val="20"/>
          <w:lang w:val="es-ES_tradnl"/>
        </w:rPr>
        <w:t>25 de septiembre de 2012</w:t>
      </w:r>
      <w:r w:rsidR="008E1B3E" w:rsidRPr="00DF1ED1">
        <w:rPr>
          <w:rFonts w:asciiTheme="majorHAnsi" w:eastAsia="Times New Roman" w:hAnsiTheme="majorHAnsi"/>
          <w:sz w:val="20"/>
          <w:szCs w:val="20"/>
          <w:lang w:val="es-ES_tradnl"/>
        </w:rPr>
        <w:t>.</w:t>
      </w:r>
    </w:p>
    <w:p w:rsidR="00DE2B15" w:rsidRPr="00DF1ED1" w:rsidRDefault="00DE2B15" w:rsidP="006A066B">
      <w:pPr>
        <w:ind w:firstLine="720"/>
        <w:rPr>
          <w:rFonts w:asciiTheme="majorHAnsi" w:eastAsia="Times New Roman" w:hAnsiTheme="majorHAnsi"/>
          <w:sz w:val="20"/>
          <w:szCs w:val="20"/>
          <w:lang w:val="es-ES_tradnl"/>
        </w:rPr>
      </w:pPr>
    </w:p>
    <w:p w:rsidR="00DE2B15" w:rsidRPr="00DF1ED1" w:rsidRDefault="008E1B3E"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_tradnl"/>
        </w:rPr>
      </w:pPr>
      <w:r w:rsidRPr="00DF1ED1">
        <w:rPr>
          <w:rFonts w:asciiTheme="majorHAnsi" w:eastAsia="Times New Roman" w:hAnsiTheme="majorHAnsi"/>
          <w:sz w:val="20"/>
          <w:szCs w:val="20"/>
          <w:lang w:val="es-ES_tradnl"/>
        </w:rPr>
        <w:t>El 23 de julio de 2015, el Estado presentó información actualizada</w:t>
      </w:r>
      <w:r w:rsidR="008213A0" w:rsidRPr="00DF1ED1">
        <w:rPr>
          <w:rFonts w:asciiTheme="majorHAnsi" w:eastAsia="Times New Roman" w:hAnsiTheme="majorHAnsi"/>
          <w:sz w:val="20"/>
          <w:szCs w:val="20"/>
          <w:lang w:val="es-ES_tradnl"/>
        </w:rPr>
        <w:t xml:space="preserve"> sobre el cumplimiento del acuerdo y solicitó su homologación</w:t>
      </w:r>
      <w:r w:rsidRPr="00DF1ED1">
        <w:rPr>
          <w:rFonts w:asciiTheme="majorHAnsi" w:eastAsia="Times New Roman" w:hAnsiTheme="majorHAnsi"/>
          <w:sz w:val="20"/>
          <w:szCs w:val="20"/>
          <w:lang w:val="es-ES_tradnl"/>
        </w:rPr>
        <w:t>, la que fue trasladada al peticionario</w:t>
      </w:r>
      <w:r w:rsidR="00DE2B15" w:rsidRPr="00DF1ED1">
        <w:rPr>
          <w:rFonts w:asciiTheme="majorHAnsi" w:eastAsia="Times New Roman" w:hAnsiTheme="majorHAnsi"/>
          <w:sz w:val="20"/>
          <w:szCs w:val="20"/>
          <w:lang w:val="es-ES_tradnl"/>
        </w:rPr>
        <w:t xml:space="preserve">. </w:t>
      </w:r>
    </w:p>
    <w:p w:rsidR="008E1B3E" w:rsidRPr="00DF1ED1" w:rsidRDefault="008E1B3E" w:rsidP="006A066B">
      <w:pPr>
        <w:pStyle w:val="ListParagraph"/>
        <w:ind w:left="0" w:firstLine="720"/>
        <w:rPr>
          <w:rFonts w:asciiTheme="majorHAnsi" w:eastAsia="Times New Roman" w:hAnsiTheme="majorHAnsi"/>
          <w:sz w:val="20"/>
          <w:szCs w:val="20"/>
          <w:lang w:val="es-ES_tradnl"/>
        </w:rPr>
      </w:pPr>
    </w:p>
    <w:p w:rsidR="00DE2B15" w:rsidRPr="00DF1ED1" w:rsidRDefault="008E1B3E"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_tradnl"/>
        </w:rPr>
      </w:pPr>
      <w:r w:rsidRPr="00DF1ED1">
        <w:rPr>
          <w:rFonts w:asciiTheme="majorHAnsi" w:eastAsia="Times New Roman" w:hAnsiTheme="majorHAnsi"/>
          <w:sz w:val="20"/>
          <w:szCs w:val="20"/>
          <w:lang w:val="es-ES_tradnl"/>
        </w:rPr>
        <w:t>El 24 de septiembre de 2015, las partes sostuvieron una reunión de trabajo en México</w:t>
      </w:r>
      <w:r w:rsidR="00F65A80" w:rsidRPr="00DF1ED1">
        <w:rPr>
          <w:rFonts w:asciiTheme="majorHAnsi" w:eastAsia="Times New Roman" w:hAnsiTheme="majorHAnsi"/>
          <w:sz w:val="20"/>
          <w:szCs w:val="20"/>
          <w:lang w:val="es-ES_tradnl"/>
        </w:rPr>
        <w:t xml:space="preserve">, </w:t>
      </w:r>
      <w:r w:rsidRPr="00DF1ED1">
        <w:rPr>
          <w:rFonts w:asciiTheme="majorHAnsi" w:eastAsia="Times New Roman" w:hAnsiTheme="majorHAnsi"/>
          <w:sz w:val="20"/>
          <w:szCs w:val="20"/>
          <w:lang w:val="es-ES_tradnl"/>
        </w:rPr>
        <w:t xml:space="preserve"> </w:t>
      </w:r>
      <w:r w:rsidR="00F65A80" w:rsidRPr="00DF1ED1">
        <w:rPr>
          <w:rFonts w:asciiTheme="majorHAnsi" w:eastAsia="Times New Roman" w:hAnsiTheme="majorHAnsi"/>
          <w:sz w:val="20"/>
          <w:szCs w:val="20"/>
          <w:lang w:val="es-ES_tradnl"/>
        </w:rPr>
        <w:t xml:space="preserve">con el acompañamiento del Comisionado James Cavallaro, en su calidad de Relator del país. </w:t>
      </w:r>
    </w:p>
    <w:p w:rsidR="00F65A80" w:rsidRPr="00DF1ED1" w:rsidRDefault="00F65A80" w:rsidP="00F65A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_tradnl"/>
        </w:rPr>
      </w:pPr>
    </w:p>
    <w:p w:rsidR="00CD69AA" w:rsidRDefault="00CD69AA">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DE2B15" w:rsidRPr="00DF1ED1" w:rsidRDefault="00DE2B15" w:rsidP="00A212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F1ED1">
        <w:rPr>
          <w:rFonts w:asciiTheme="majorHAnsi" w:eastAsia="MS Mincho" w:hAnsiTheme="majorHAnsi"/>
          <w:b/>
          <w:sz w:val="20"/>
          <w:szCs w:val="20"/>
          <w:lang w:val="es-ES"/>
        </w:rPr>
        <w:lastRenderedPageBreak/>
        <w:t xml:space="preserve">LOS HECHOS ALEGADOS </w:t>
      </w:r>
    </w:p>
    <w:p w:rsidR="00DE2B15" w:rsidRPr="00DF1ED1" w:rsidRDefault="00DE2B15" w:rsidP="00DE2B15">
      <w:pPr>
        <w:tabs>
          <w:tab w:val="num" w:pos="1440"/>
        </w:tabs>
        <w:jc w:val="both"/>
        <w:rPr>
          <w:rFonts w:asciiTheme="majorHAnsi" w:eastAsia="MS Mincho" w:hAnsiTheme="majorHAnsi"/>
          <w:sz w:val="20"/>
          <w:szCs w:val="20"/>
          <w:lang w:val="es-ES"/>
        </w:rPr>
      </w:pPr>
    </w:p>
    <w:p w:rsidR="005B633A" w:rsidRPr="00DF1ED1" w:rsidRDefault="0007514C"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left="0" w:firstLine="720"/>
        <w:jc w:val="both"/>
        <w:rPr>
          <w:rFonts w:asciiTheme="majorHAnsi" w:eastAsia="Times New Roman" w:hAnsiTheme="majorHAnsi"/>
          <w:sz w:val="20"/>
          <w:szCs w:val="20"/>
          <w:lang w:val="es-ES"/>
        </w:rPr>
      </w:pPr>
      <w:r w:rsidRPr="00DF1ED1">
        <w:rPr>
          <w:rFonts w:asciiTheme="majorHAnsi" w:eastAsia="Times New Roman" w:hAnsiTheme="majorHAnsi"/>
          <w:sz w:val="20"/>
          <w:szCs w:val="20"/>
          <w:lang w:val="es-ES"/>
        </w:rPr>
        <w:tab/>
        <w:t xml:space="preserve">El peticionario alegó que los derechos humanos de Vicenta Sánchez Valdivieso, mujer indígena zapoteca, viuda, </w:t>
      </w:r>
      <w:r w:rsidR="001438A6" w:rsidRPr="00DF1ED1">
        <w:rPr>
          <w:rFonts w:asciiTheme="majorHAnsi" w:eastAsia="Times New Roman" w:hAnsiTheme="majorHAnsi"/>
          <w:sz w:val="20"/>
          <w:szCs w:val="20"/>
          <w:lang w:val="es-ES"/>
        </w:rPr>
        <w:t>habrían</w:t>
      </w:r>
      <w:r w:rsidRPr="00DF1ED1">
        <w:rPr>
          <w:rFonts w:asciiTheme="majorHAnsi" w:eastAsia="Times New Roman" w:hAnsiTheme="majorHAnsi"/>
          <w:sz w:val="20"/>
          <w:szCs w:val="20"/>
          <w:lang w:val="es-ES"/>
        </w:rPr>
        <w:t xml:space="preserve"> sido violados por la falta de protección judicial del Estado mexicano. </w:t>
      </w:r>
      <w:r w:rsidR="00EF4BBD" w:rsidRPr="00DF1ED1">
        <w:rPr>
          <w:rFonts w:asciiTheme="majorHAnsi" w:eastAsia="Times New Roman" w:hAnsiTheme="majorHAnsi"/>
          <w:sz w:val="20"/>
          <w:szCs w:val="20"/>
          <w:lang w:val="es-ES"/>
        </w:rPr>
        <w:t xml:space="preserve">Según lo alegado, en 1998, la </w:t>
      </w:r>
      <w:r w:rsidRPr="00DF1ED1">
        <w:rPr>
          <w:rFonts w:asciiTheme="majorHAnsi" w:eastAsia="Times New Roman" w:hAnsiTheme="majorHAnsi"/>
          <w:sz w:val="20"/>
          <w:szCs w:val="20"/>
          <w:lang w:val="es-ES"/>
        </w:rPr>
        <w:t xml:space="preserve">víctima </w:t>
      </w:r>
      <w:r w:rsidR="00EF4BBD" w:rsidRPr="00DF1ED1">
        <w:rPr>
          <w:rFonts w:asciiTheme="majorHAnsi" w:eastAsia="Times New Roman" w:hAnsiTheme="majorHAnsi"/>
          <w:sz w:val="20"/>
          <w:szCs w:val="20"/>
          <w:lang w:val="es-ES"/>
        </w:rPr>
        <w:t xml:space="preserve">habría presentado </w:t>
      </w:r>
      <w:r w:rsidRPr="00DF1ED1">
        <w:rPr>
          <w:rFonts w:asciiTheme="majorHAnsi" w:eastAsia="Times New Roman" w:hAnsiTheme="majorHAnsi"/>
          <w:sz w:val="20"/>
          <w:szCs w:val="20"/>
          <w:lang w:val="es-ES"/>
        </w:rPr>
        <w:t xml:space="preserve">una demanda laboral ante la Junta Local de Conciliación y Arbitraje, Municipio de Tehuatepec, Estado de Oaxaca, en contra del señor Mariano Santana López Santiago en su calidad de patrón de su fallecido esposo, Luciano Santiago Guerra. </w:t>
      </w:r>
    </w:p>
    <w:p w:rsidR="005B633A" w:rsidRPr="00DF1ED1" w:rsidRDefault="005B633A"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firstLine="720"/>
        <w:jc w:val="both"/>
        <w:rPr>
          <w:rFonts w:asciiTheme="majorHAnsi" w:eastAsia="Times New Roman" w:hAnsiTheme="majorHAnsi"/>
          <w:sz w:val="20"/>
          <w:szCs w:val="20"/>
          <w:lang w:val="es-ES"/>
        </w:rPr>
      </w:pPr>
    </w:p>
    <w:p w:rsidR="0007514C" w:rsidRPr="00DF1ED1" w:rsidRDefault="00EF4BBD"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left="0" w:firstLine="720"/>
        <w:jc w:val="both"/>
        <w:rPr>
          <w:rFonts w:asciiTheme="majorHAnsi" w:eastAsia="Times New Roman" w:hAnsiTheme="majorHAnsi"/>
          <w:sz w:val="20"/>
          <w:szCs w:val="20"/>
          <w:lang w:val="es-ES"/>
        </w:rPr>
      </w:pPr>
      <w:r w:rsidRPr="00DF1ED1">
        <w:rPr>
          <w:rFonts w:asciiTheme="majorHAnsi" w:eastAsia="Times New Roman" w:hAnsiTheme="majorHAnsi"/>
          <w:sz w:val="20"/>
          <w:szCs w:val="20"/>
          <w:lang w:val="es-ES"/>
        </w:rPr>
        <w:t>El peticionario indicó</w:t>
      </w:r>
      <w:r w:rsidR="0007514C" w:rsidRPr="00DF1ED1">
        <w:rPr>
          <w:rFonts w:asciiTheme="majorHAnsi" w:eastAsia="Times New Roman" w:hAnsiTheme="majorHAnsi"/>
          <w:sz w:val="20"/>
          <w:szCs w:val="20"/>
          <w:lang w:val="es-ES"/>
        </w:rPr>
        <w:t xml:space="preserve"> que la demanda </w:t>
      </w:r>
      <w:r w:rsidRPr="00DF1ED1">
        <w:rPr>
          <w:rFonts w:asciiTheme="majorHAnsi" w:eastAsia="Times New Roman" w:hAnsiTheme="majorHAnsi"/>
          <w:sz w:val="20"/>
          <w:szCs w:val="20"/>
          <w:lang w:val="es-ES"/>
        </w:rPr>
        <w:t xml:space="preserve">No. 165/98 </w:t>
      </w:r>
      <w:r w:rsidR="0007514C" w:rsidRPr="00DF1ED1">
        <w:rPr>
          <w:rFonts w:asciiTheme="majorHAnsi" w:eastAsia="Times New Roman" w:hAnsiTheme="majorHAnsi"/>
          <w:sz w:val="20"/>
          <w:szCs w:val="20"/>
          <w:lang w:val="es-ES"/>
        </w:rPr>
        <w:t xml:space="preserve">concluyó con </w:t>
      </w:r>
      <w:r w:rsidRPr="00DF1ED1">
        <w:rPr>
          <w:rFonts w:asciiTheme="majorHAnsi" w:eastAsia="Times New Roman" w:hAnsiTheme="majorHAnsi"/>
          <w:sz w:val="20"/>
          <w:szCs w:val="20"/>
          <w:lang w:val="es-ES"/>
        </w:rPr>
        <w:t>una decisión a favor de la víctima</w:t>
      </w:r>
      <w:r w:rsidR="00F06060">
        <w:rPr>
          <w:rFonts w:asciiTheme="majorHAnsi" w:eastAsia="Times New Roman" w:hAnsiTheme="majorHAnsi"/>
          <w:sz w:val="20"/>
          <w:szCs w:val="20"/>
          <w:lang w:val="es-ES"/>
        </w:rPr>
        <w:t xml:space="preserve"> el 13 de agosto de 1999</w:t>
      </w:r>
      <w:r w:rsidRPr="00DF1ED1">
        <w:rPr>
          <w:rFonts w:asciiTheme="majorHAnsi" w:eastAsia="Times New Roman" w:hAnsiTheme="majorHAnsi"/>
          <w:sz w:val="20"/>
          <w:szCs w:val="20"/>
          <w:lang w:val="es-ES"/>
        </w:rPr>
        <w:t>, en la cual se habría condenado</w:t>
      </w:r>
      <w:r w:rsidR="0007514C" w:rsidRPr="00DF1ED1">
        <w:rPr>
          <w:rFonts w:asciiTheme="majorHAnsi" w:eastAsia="Times New Roman" w:hAnsiTheme="majorHAnsi"/>
          <w:sz w:val="20"/>
          <w:szCs w:val="20"/>
          <w:lang w:val="es-ES"/>
        </w:rPr>
        <w:t xml:space="preserve"> a la parte patronal al pago de $97,827.60 pesos mexicanos. </w:t>
      </w:r>
      <w:r w:rsidRPr="00DF1ED1">
        <w:rPr>
          <w:rFonts w:asciiTheme="majorHAnsi" w:eastAsia="Times New Roman" w:hAnsiTheme="majorHAnsi"/>
          <w:sz w:val="20"/>
          <w:szCs w:val="20"/>
          <w:lang w:val="es-ES"/>
        </w:rPr>
        <w:t xml:space="preserve">Según el peticionario, dicho pago habría sido requerido </w:t>
      </w:r>
      <w:r w:rsidR="0007514C" w:rsidRPr="00DF1ED1">
        <w:rPr>
          <w:rFonts w:asciiTheme="majorHAnsi" w:eastAsia="Times New Roman" w:hAnsiTheme="majorHAnsi"/>
          <w:sz w:val="20"/>
          <w:szCs w:val="20"/>
          <w:lang w:val="es-ES"/>
        </w:rPr>
        <w:t xml:space="preserve">por </w:t>
      </w:r>
      <w:r w:rsidRPr="00DF1ED1">
        <w:rPr>
          <w:rFonts w:asciiTheme="majorHAnsi" w:eastAsia="Times New Roman" w:hAnsiTheme="majorHAnsi"/>
          <w:sz w:val="20"/>
          <w:szCs w:val="20"/>
          <w:lang w:val="es-ES"/>
        </w:rPr>
        <w:t xml:space="preserve">la Junta el 2 de marzo de 2000, y ante la </w:t>
      </w:r>
      <w:r w:rsidR="0007514C" w:rsidRPr="00DF1ED1">
        <w:rPr>
          <w:rFonts w:asciiTheme="majorHAnsi" w:eastAsia="Times New Roman" w:hAnsiTheme="majorHAnsi"/>
          <w:sz w:val="20"/>
          <w:szCs w:val="20"/>
          <w:lang w:val="es-ES"/>
        </w:rPr>
        <w:t xml:space="preserve">falta de pago, se </w:t>
      </w:r>
      <w:r w:rsidRPr="00DF1ED1">
        <w:rPr>
          <w:rFonts w:asciiTheme="majorHAnsi" w:eastAsia="Times New Roman" w:hAnsiTheme="majorHAnsi"/>
          <w:sz w:val="20"/>
          <w:szCs w:val="20"/>
          <w:lang w:val="es-ES"/>
        </w:rPr>
        <w:t>habría instaurado un embargo</w:t>
      </w:r>
      <w:r w:rsidR="0007514C" w:rsidRPr="00DF1ED1">
        <w:rPr>
          <w:rFonts w:asciiTheme="majorHAnsi" w:eastAsia="Times New Roman" w:hAnsiTheme="majorHAnsi"/>
          <w:sz w:val="20"/>
          <w:szCs w:val="20"/>
          <w:lang w:val="es-ES"/>
        </w:rPr>
        <w:t xml:space="preserve"> sobre un automóvil del deudor y se no</w:t>
      </w:r>
      <w:r w:rsidR="001438A6" w:rsidRPr="00DF1ED1">
        <w:rPr>
          <w:rFonts w:asciiTheme="majorHAnsi" w:eastAsia="Times New Roman" w:hAnsiTheme="majorHAnsi"/>
          <w:sz w:val="20"/>
          <w:szCs w:val="20"/>
          <w:lang w:val="es-ES"/>
        </w:rPr>
        <w:t>mbró depositaria del bien a la señora</w:t>
      </w:r>
      <w:r w:rsidR="0007514C" w:rsidRPr="00DF1ED1">
        <w:rPr>
          <w:rFonts w:asciiTheme="majorHAnsi" w:eastAsia="Times New Roman" w:hAnsiTheme="majorHAnsi"/>
          <w:sz w:val="20"/>
          <w:szCs w:val="20"/>
          <w:lang w:val="es-ES"/>
        </w:rPr>
        <w:t xml:space="preserve"> Esther Jiménez Guerra.</w:t>
      </w:r>
    </w:p>
    <w:p w:rsidR="0007514C" w:rsidRPr="00DF1ED1" w:rsidRDefault="0007514C"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firstLine="720"/>
        <w:jc w:val="both"/>
        <w:rPr>
          <w:rFonts w:asciiTheme="majorHAnsi" w:eastAsia="Times New Roman" w:hAnsiTheme="majorHAnsi"/>
          <w:sz w:val="20"/>
          <w:szCs w:val="20"/>
          <w:lang w:val="es-ES"/>
        </w:rPr>
      </w:pPr>
    </w:p>
    <w:p w:rsidR="00EF4BBD" w:rsidRPr="00DF1ED1" w:rsidRDefault="0007514C"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left="0" w:firstLine="720"/>
        <w:jc w:val="both"/>
        <w:rPr>
          <w:rFonts w:asciiTheme="majorHAnsi" w:eastAsia="Times New Roman" w:hAnsiTheme="majorHAnsi"/>
          <w:sz w:val="20"/>
          <w:szCs w:val="20"/>
          <w:lang w:val="es-ES"/>
        </w:rPr>
      </w:pPr>
      <w:r w:rsidRPr="00DF1ED1">
        <w:rPr>
          <w:rFonts w:asciiTheme="majorHAnsi" w:eastAsia="Times New Roman" w:hAnsiTheme="majorHAnsi"/>
          <w:sz w:val="20"/>
          <w:szCs w:val="20"/>
          <w:lang w:val="es-ES"/>
        </w:rPr>
        <w:t xml:space="preserve">Según el peticionario, el 2 de marzo de 2000, </w:t>
      </w:r>
      <w:r w:rsidR="00EF4BBD" w:rsidRPr="00DF1ED1">
        <w:rPr>
          <w:rFonts w:asciiTheme="majorHAnsi" w:eastAsia="Times New Roman" w:hAnsiTheme="majorHAnsi"/>
          <w:sz w:val="20"/>
          <w:szCs w:val="20"/>
          <w:lang w:val="es-ES"/>
        </w:rPr>
        <w:t>Mariano Santana López Santiago habría acudido junto con un grupo de personas al domicilio de la depositaria del embargo y a través de la violencia habría sustraído e</w:t>
      </w:r>
      <w:r w:rsidRPr="00DF1ED1">
        <w:rPr>
          <w:rFonts w:asciiTheme="majorHAnsi" w:eastAsia="Times New Roman" w:hAnsiTheme="majorHAnsi"/>
          <w:sz w:val="20"/>
          <w:szCs w:val="20"/>
          <w:lang w:val="es-ES"/>
        </w:rPr>
        <w:t>l vehículo. Al conocer del hecho, la víctima y la depositaria</w:t>
      </w:r>
      <w:r w:rsidR="00EF4BBD" w:rsidRPr="00DF1ED1">
        <w:rPr>
          <w:rFonts w:asciiTheme="majorHAnsi" w:eastAsia="Times New Roman" w:hAnsiTheme="majorHAnsi"/>
          <w:sz w:val="20"/>
          <w:szCs w:val="20"/>
          <w:lang w:val="es-ES"/>
        </w:rPr>
        <w:t xml:space="preserve"> habrían presentado una acción penal por hurto</w:t>
      </w:r>
      <w:r w:rsidRPr="00DF1ED1">
        <w:rPr>
          <w:rFonts w:asciiTheme="majorHAnsi" w:eastAsia="Times New Roman" w:hAnsiTheme="majorHAnsi"/>
          <w:sz w:val="20"/>
          <w:szCs w:val="20"/>
          <w:lang w:val="es-ES"/>
        </w:rPr>
        <w:t xml:space="preserve"> el 3 de marzo de 2000 ante la Agencia del Ministerio Públi</w:t>
      </w:r>
      <w:r w:rsidR="00EF4BBD" w:rsidRPr="00DF1ED1">
        <w:rPr>
          <w:rFonts w:asciiTheme="majorHAnsi" w:eastAsia="Times New Roman" w:hAnsiTheme="majorHAnsi"/>
          <w:sz w:val="20"/>
          <w:szCs w:val="20"/>
          <w:lang w:val="es-ES"/>
        </w:rPr>
        <w:t xml:space="preserve">co del Primer turno de Juchitan, que se radicó bajo el número 104/2000 y dentro del cual se dictó orden de aprehensión contra Mariano Santana Lopez Santiago. Sin embargo, según lo alegado por el peticionario, las autoridades no habrían ejecutado la orden de aprehensión aduciendo el desconocimiento de su paradero. El peticionario </w:t>
      </w:r>
      <w:r w:rsidR="001438A6" w:rsidRPr="00DF1ED1">
        <w:rPr>
          <w:rFonts w:asciiTheme="majorHAnsi" w:eastAsia="Times New Roman" w:hAnsiTheme="majorHAnsi"/>
          <w:sz w:val="20"/>
          <w:szCs w:val="20"/>
          <w:lang w:val="es-ES"/>
        </w:rPr>
        <w:t>alegó que las autoridades no habrían hecho efectiva la orden de aprehensión</w:t>
      </w:r>
      <w:r w:rsidR="00EF4BBD" w:rsidRPr="00DF1ED1">
        <w:rPr>
          <w:rFonts w:asciiTheme="majorHAnsi" w:eastAsia="Times New Roman" w:hAnsiTheme="majorHAnsi"/>
          <w:sz w:val="20"/>
          <w:szCs w:val="20"/>
          <w:lang w:val="es-ES"/>
        </w:rPr>
        <w:t>, toda vez que el señor San</w:t>
      </w:r>
      <w:r w:rsidR="001438A6" w:rsidRPr="00DF1ED1">
        <w:rPr>
          <w:rFonts w:asciiTheme="majorHAnsi" w:eastAsia="Times New Roman" w:hAnsiTheme="majorHAnsi"/>
          <w:sz w:val="20"/>
          <w:szCs w:val="20"/>
          <w:lang w:val="es-ES"/>
        </w:rPr>
        <w:t>tana Ló</w:t>
      </w:r>
      <w:r w:rsidR="00EF4BBD" w:rsidRPr="00DF1ED1">
        <w:rPr>
          <w:rFonts w:asciiTheme="majorHAnsi" w:eastAsia="Times New Roman" w:hAnsiTheme="majorHAnsi"/>
          <w:sz w:val="20"/>
          <w:szCs w:val="20"/>
          <w:lang w:val="es-ES"/>
        </w:rPr>
        <w:t>pez era candidato electoral del dis</w:t>
      </w:r>
      <w:r w:rsidR="002C4FF3" w:rsidRPr="00DF1ED1">
        <w:rPr>
          <w:rFonts w:asciiTheme="majorHAnsi" w:eastAsia="Times New Roman" w:hAnsiTheme="majorHAnsi"/>
          <w:sz w:val="20"/>
          <w:szCs w:val="20"/>
          <w:lang w:val="es-ES"/>
        </w:rPr>
        <w:t xml:space="preserve">trito a las lecciones federales, es decir que era una persona públicamente conocida por su liderazgo político. Por lo anterior, el peticionario alegó que el Estado no proporcionó las garantías de protección judicial a Vicenta Sánchez Valdivieso.  </w:t>
      </w:r>
    </w:p>
    <w:p w:rsidR="0007514C" w:rsidRPr="00DF1ED1" w:rsidRDefault="0007514C" w:rsidP="002C4FF3">
      <w:p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jc w:val="both"/>
        <w:rPr>
          <w:rFonts w:asciiTheme="majorHAnsi" w:eastAsia="Times New Roman" w:hAnsiTheme="majorHAnsi"/>
          <w:sz w:val="20"/>
          <w:szCs w:val="20"/>
          <w:lang w:val="es-ES"/>
        </w:rPr>
      </w:pPr>
    </w:p>
    <w:p w:rsidR="00DE2B15" w:rsidRPr="00DF1ED1" w:rsidRDefault="00DE2B15" w:rsidP="00DE2B15">
      <w:pPr>
        <w:ind w:left="720"/>
        <w:jc w:val="both"/>
        <w:rPr>
          <w:rFonts w:asciiTheme="majorHAnsi" w:eastAsia="Times New Roman" w:hAnsiTheme="majorHAnsi"/>
          <w:sz w:val="20"/>
          <w:szCs w:val="20"/>
          <w:lang w:val="es-ES"/>
        </w:rPr>
      </w:pPr>
    </w:p>
    <w:p w:rsidR="00DE2B15" w:rsidRPr="00DF1ED1" w:rsidRDefault="00DE2B15" w:rsidP="00A212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F1ED1">
        <w:rPr>
          <w:rFonts w:asciiTheme="majorHAnsi" w:eastAsia="Times New Roman" w:hAnsiTheme="majorHAnsi"/>
          <w:sz w:val="20"/>
          <w:szCs w:val="20"/>
          <w:lang w:val="es-AR"/>
        </w:rPr>
        <w:t xml:space="preserve"> </w:t>
      </w:r>
      <w:r w:rsidRPr="00DF1ED1">
        <w:rPr>
          <w:rFonts w:asciiTheme="majorHAnsi" w:eastAsia="MS Mincho" w:hAnsiTheme="majorHAnsi"/>
          <w:b/>
          <w:sz w:val="20"/>
          <w:szCs w:val="20"/>
          <w:lang w:val="es-ES"/>
        </w:rPr>
        <w:t>SOLUCIÓN AMISTOSA</w:t>
      </w:r>
    </w:p>
    <w:p w:rsidR="00DE2B15" w:rsidRPr="00DF1ED1" w:rsidRDefault="00DE2B15" w:rsidP="00DE2B15">
      <w:pPr>
        <w:pStyle w:val="ListParagraph"/>
        <w:jc w:val="both"/>
        <w:rPr>
          <w:rFonts w:asciiTheme="majorHAnsi" w:eastAsia="Times New Roman" w:hAnsiTheme="majorHAnsi"/>
          <w:sz w:val="20"/>
          <w:szCs w:val="20"/>
          <w:bdr w:val="none" w:sz="0" w:space="0" w:color="auto" w:frame="1"/>
          <w:lang w:val="es-AR"/>
        </w:rPr>
      </w:pPr>
    </w:p>
    <w:p w:rsidR="00DE2B15" w:rsidRPr="00DF1ED1" w:rsidRDefault="00DE2B15"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DF1ED1">
        <w:rPr>
          <w:rFonts w:asciiTheme="majorHAnsi" w:eastAsia="Times New Roman" w:hAnsiTheme="majorHAnsi"/>
          <w:sz w:val="20"/>
          <w:szCs w:val="20"/>
          <w:lang w:val="es-ES"/>
        </w:rPr>
        <w:t xml:space="preserve">El </w:t>
      </w:r>
      <w:r w:rsidR="002C4FF3" w:rsidRPr="00DF1ED1">
        <w:rPr>
          <w:rFonts w:asciiTheme="majorHAnsi" w:eastAsia="Times New Roman" w:hAnsiTheme="majorHAnsi"/>
          <w:sz w:val="20"/>
          <w:szCs w:val="20"/>
          <w:lang w:val="es-ES"/>
        </w:rPr>
        <w:t>25 de septiembre de 201</w:t>
      </w:r>
      <w:r w:rsidR="00B0280E">
        <w:rPr>
          <w:rFonts w:asciiTheme="majorHAnsi" w:eastAsia="Times New Roman" w:hAnsiTheme="majorHAnsi"/>
          <w:sz w:val="20"/>
          <w:szCs w:val="20"/>
          <w:lang w:val="es-ES"/>
        </w:rPr>
        <w:t>2</w:t>
      </w:r>
      <w:r w:rsidR="002C4FF3" w:rsidRPr="00DF1ED1">
        <w:rPr>
          <w:rFonts w:asciiTheme="majorHAnsi" w:eastAsia="Times New Roman" w:hAnsiTheme="majorHAnsi"/>
          <w:sz w:val="20"/>
          <w:szCs w:val="20"/>
          <w:lang w:val="es-ES"/>
        </w:rPr>
        <w:t xml:space="preserve">, </w:t>
      </w:r>
      <w:r w:rsidRPr="00DF1ED1">
        <w:rPr>
          <w:rFonts w:asciiTheme="majorHAnsi" w:eastAsia="Times New Roman" w:hAnsiTheme="majorHAnsi"/>
          <w:sz w:val="20"/>
          <w:szCs w:val="20"/>
          <w:lang w:val="es-ES"/>
        </w:rPr>
        <w:t xml:space="preserve">la parte peticionaria representada por </w:t>
      </w:r>
      <w:r w:rsidR="002C4FF3" w:rsidRPr="00DF1ED1">
        <w:rPr>
          <w:rFonts w:asciiTheme="majorHAnsi" w:eastAsia="Times New Roman" w:hAnsiTheme="majorHAnsi"/>
          <w:sz w:val="20"/>
          <w:szCs w:val="20"/>
          <w:lang w:val="es-ES"/>
        </w:rPr>
        <w:t>Isidoro Santiago Sánchez y Vicenta Sánchez Valdivieso</w:t>
      </w:r>
      <w:r w:rsidRPr="00DF1ED1">
        <w:rPr>
          <w:rFonts w:asciiTheme="majorHAnsi" w:eastAsia="Times New Roman" w:hAnsiTheme="majorHAnsi"/>
          <w:sz w:val="20"/>
          <w:szCs w:val="20"/>
          <w:lang w:val="es-ES"/>
        </w:rPr>
        <w:t xml:space="preserve">, y el Estado </w:t>
      </w:r>
      <w:r w:rsidR="002C4FF3" w:rsidRPr="00DF1ED1">
        <w:rPr>
          <w:rFonts w:asciiTheme="majorHAnsi" w:eastAsia="Times New Roman" w:hAnsiTheme="majorHAnsi"/>
          <w:sz w:val="20"/>
          <w:szCs w:val="20"/>
          <w:lang w:val="es-ES"/>
        </w:rPr>
        <w:t>mexicano</w:t>
      </w:r>
      <w:r w:rsidRPr="00DF1ED1">
        <w:rPr>
          <w:rFonts w:asciiTheme="majorHAnsi" w:eastAsia="Times New Roman" w:hAnsiTheme="majorHAnsi"/>
          <w:sz w:val="20"/>
          <w:szCs w:val="20"/>
          <w:lang w:val="es-ES"/>
        </w:rPr>
        <w:t xml:space="preserve"> representado por </w:t>
      </w:r>
      <w:r w:rsidR="002C4FF3" w:rsidRPr="00DF1ED1">
        <w:rPr>
          <w:rFonts w:asciiTheme="majorHAnsi" w:eastAsia="Times New Roman" w:hAnsiTheme="majorHAnsi"/>
          <w:sz w:val="20"/>
          <w:szCs w:val="20"/>
          <w:lang w:val="es-ES"/>
        </w:rPr>
        <w:t>el Embajador Alejandro Negrín, Director General de Derechos Huma</w:t>
      </w:r>
      <w:r w:rsidR="001438A6" w:rsidRPr="00DF1ED1">
        <w:rPr>
          <w:rFonts w:asciiTheme="majorHAnsi" w:eastAsia="Times New Roman" w:hAnsiTheme="majorHAnsi"/>
          <w:sz w:val="20"/>
          <w:szCs w:val="20"/>
          <w:lang w:val="es-ES"/>
        </w:rPr>
        <w:t>nos y Democracia de la Secretarí</w:t>
      </w:r>
      <w:r w:rsidR="002C4FF3" w:rsidRPr="00DF1ED1">
        <w:rPr>
          <w:rFonts w:asciiTheme="majorHAnsi" w:eastAsia="Times New Roman" w:hAnsiTheme="majorHAnsi"/>
          <w:sz w:val="20"/>
          <w:szCs w:val="20"/>
          <w:lang w:val="es-ES"/>
        </w:rPr>
        <w:t>a de Relaciones Exteriores; Max Alberto Diener Sala</w:t>
      </w:r>
      <w:r w:rsidRPr="00DF1ED1">
        <w:rPr>
          <w:rFonts w:asciiTheme="majorHAnsi" w:eastAsia="Times New Roman" w:hAnsiTheme="majorHAnsi"/>
          <w:sz w:val="20"/>
          <w:szCs w:val="20"/>
          <w:lang w:val="es-ES"/>
        </w:rPr>
        <w:t>,</w:t>
      </w:r>
      <w:r w:rsidR="002C4FF3" w:rsidRPr="00DF1ED1">
        <w:rPr>
          <w:rFonts w:asciiTheme="majorHAnsi" w:eastAsia="Times New Roman" w:hAnsiTheme="majorHAnsi"/>
          <w:sz w:val="20"/>
          <w:szCs w:val="20"/>
          <w:lang w:val="es-ES"/>
        </w:rPr>
        <w:t xml:space="preserve"> Subsecretario de Asuntos Jurídicos y Derechos Humanos de la Secretaría de la Gobernación;  Omeheira Lopez Reyna, Titular de la Unidad para la Promoción y Defensa de los Derechos Humanos de la Secretaría de la Gobernación; y Eréndira Cruz-Villegas, Coordinadora para la Atención</w:t>
      </w:r>
      <w:r w:rsidR="007534CE" w:rsidRPr="00DF1ED1">
        <w:rPr>
          <w:rFonts w:asciiTheme="majorHAnsi" w:eastAsia="Times New Roman" w:hAnsiTheme="majorHAnsi"/>
          <w:sz w:val="20"/>
          <w:szCs w:val="20"/>
          <w:lang w:val="es-ES"/>
        </w:rPr>
        <w:t xml:space="preserve"> de los Derechos Humanos del Gobierno del Estado de Oaxaca,</w:t>
      </w:r>
      <w:r w:rsidRPr="00DF1ED1">
        <w:rPr>
          <w:rFonts w:asciiTheme="majorHAnsi" w:eastAsia="Times New Roman" w:hAnsiTheme="majorHAnsi"/>
          <w:sz w:val="20"/>
          <w:szCs w:val="20"/>
          <w:lang w:val="es-ES"/>
        </w:rPr>
        <w:t xml:space="preserve"> firmaron un acuerdo de solución amistosa en cuyo texto se establece lo siguiente:</w:t>
      </w:r>
    </w:p>
    <w:p w:rsidR="00DE2B15" w:rsidRPr="00DF1ED1" w:rsidRDefault="00DE2B15" w:rsidP="00DE2B15">
      <w:pPr>
        <w:ind w:left="720"/>
        <w:jc w:val="both"/>
        <w:rPr>
          <w:rFonts w:asciiTheme="majorHAnsi" w:eastAsia="Times New Roman" w:hAnsiTheme="majorHAnsi"/>
          <w:sz w:val="20"/>
          <w:szCs w:val="20"/>
          <w:lang w:val="es-ES_tradnl"/>
        </w:rPr>
      </w:pPr>
    </w:p>
    <w:p w:rsidR="00DE2B15" w:rsidRPr="00DF1ED1" w:rsidRDefault="00DE2B15" w:rsidP="00DE2B15">
      <w:pPr>
        <w:autoSpaceDE w:val="0"/>
        <w:autoSpaceDN w:val="0"/>
        <w:adjustRightInd w:val="0"/>
        <w:ind w:left="540" w:right="1080"/>
        <w:jc w:val="center"/>
        <w:rPr>
          <w:rFonts w:asciiTheme="majorHAnsi" w:hAnsiTheme="majorHAnsi"/>
          <w:b/>
          <w:iCs/>
          <w:sz w:val="20"/>
          <w:szCs w:val="20"/>
          <w:lang w:val="es-CR"/>
        </w:rPr>
      </w:pPr>
      <w:r w:rsidRPr="00DF1ED1">
        <w:rPr>
          <w:rFonts w:asciiTheme="majorHAnsi" w:hAnsiTheme="majorHAnsi"/>
          <w:b/>
          <w:iCs/>
          <w:sz w:val="20"/>
          <w:szCs w:val="20"/>
          <w:lang w:val="es-CR"/>
        </w:rPr>
        <w:t>ACUERDO DE SOLUCIÓN AMISTOSA</w:t>
      </w:r>
    </w:p>
    <w:p w:rsidR="00DE2B15" w:rsidRPr="00DF1ED1" w:rsidRDefault="007534CE" w:rsidP="00DE2B15">
      <w:pPr>
        <w:autoSpaceDE w:val="0"/>
        <w:autoSpaceDN w:val="0"/>
        <w:adjustRightInd w:val="0"/>
        <w:ind w:left="540" w:right="1080"/>
        <w:jc w:val="center"/>
        <w:rPr>
          <w:rFonts w:asciiTheme="majorHAnsi" w:hAnsiTheme="majorHAnsi"/>
          <w:b/>
          <w:iCs/>
          <w:sz w:val="20"/>
          <w:szCs w:val="20"/>
          <w:lang w:val="es-CR"/>
        </w:rPr>
      </w:pPr>
      <w:r w:rsidRPr="00DF1ED1">
        <w:rPr>
          <w:rFonts w:asciiTheme="majorHAnsi" w:hAnsiTheme="majorHAnsi"/>
          <w:b/>
          <w:iCs/>
          <w:sz w:val="20"/>
          <w:szCs w:val="20"/>
          <w:lang w:val="es-CR"/>
        </w:rPr>
        <w:t>CASO 12.847 VICENTA SÁNCHEZ VALDIVIESO</w:t>
      </w:r>
      <w:r w:rsidR="00DE2B15" w:rsidRPr="00DF1ED1">
        <w:rPr>
          <w:rFonts w:asciiTheme="majorHAnsi" w:hAnsiTheme="majorHAnsi"/>
          <w:b/>
          <w:iCs/>
          <w:sz w:val="20"/>
          <w:szCs w:val="20"/>
          <w:lang w:val="es-CR"/>
        </w:rPr>
        <w:t xml:space="preserve"> </w:t>
      </w:r>
    </w:p>
    <w:p w:rsidR="00DE2B15" w:rsidRPr="00DF1ED1" w:rsidRDefault="00DE2B15" w:rsidP="00DE2B15">
      <w:pPr>
        <w:autoSpaceDE w:val="0"/>
        <w:autoSpaceDN w:val="0"/>
        <w:adjustRightInd w:val="0"/>
        <w:ind w:left="540" w:right="1080"/>
        <w:jc w:val="center"/>
        <w:rPr>
          <w:rFonts w:asciiTheme="majorHAnsi" w:hAnsiTheme="majorHAnsi"/>
          <w:b/>
          <w:iCs/>
          <w:sz w:val="20"/>
          <w:szCs w:val="20"/>
          <w:lang w:val="es-CR"/>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Acuerdo de solución amistosa del caso no. 12.847 Vicenta Sánchez Valdivieso, que celebran por una parte el Estada mexicano, representado en este acto por el Lic. Max Alberto Diener Sala, Subsecretario de Asuntos Jurídicos y Derechos Humanos y la Lic. Omeheira López Reyna, Titular de la Unidad para la Promoción y Defensa de los Derechos Humanos, ambos de la Secretaria de Gobernación, el Emb. Alejandro Negrín Muñoz, Director General de Derechos Humanos y Democracia de la Secretaría de Relaciones Exteriores y la Mtra. Eréndira Cruz-Villegas, Coordinadora para la Atención de los Derechos Humanos del Gobierno del Estado de Oaxaca, y por otra parte, la señora Vicenta Sánchez Va</w:t>
      </w:r>
      <w:r w:rsidR="001438A6" w:rsidRPr="00DF1ED1">
        <w:rPr>
          <w:rFonts w:asciiTheme="majorHAnsi" w:eastAsia="MS Mincho" w:hAnsiTheme="majorHAnsi"/>
          <w:sz w:val="20"/>
          <w:szCs w:val="20"/>
          <w:lang w:val="es-ES"/>
        </w:rPr>
        <w:t>ldivieso e I</w:t>
      </w:r>
      <w:r w:rsidRPr="00DF1ED1">
        <w:rPr>
          <w:rFonts w:asciiTheme="majorHAnsi" w:eastAsia="MS Mincho" w:hAnsiTheme="majorHAnsi"/>
          <w:sz w:val="20"/>
          <w:szCs w:val="20"/>
          <w:lang w:val="es-ES"/>
        </w:rPr>
        <w:t>sidro Santiago Sánchez (en adelante, los peticionarios), al tenor de los siguientes antecedentes, declaraciones y cláusulas:</w:t>
      </w:r>
    </w:p>
    <w:p w:rsidR="007534CE" w:rsidRPr="00DF1ED1" w:rsidRDefault="007534CE" w:rsidP="007D1658">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both"/>
        <w:rPr>
          <w:rFonts w:asciiTheme="majorHAnsi" w:eastAsia="MS Mincho" w:hAnsiTheme="majorHAnsi"/>
          <w:sz w:val="20"/>
          <w:szCs w:val="20"/>
          <w:lang w:val="es-ES"/>
        </w:rPr>
      </w:pPr>
    </w:p>
    <w:p w:rsidR="007534CE" w:rsidRPr="00DF1ED1" w:rsidRDefault="007534CE" w:rsidP="007D1658">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both"/>
        <w:rPr>
          <w:rFonts w:asciiTheme="majorHAnsi" w:eastAsia="MS Mincho" w:hAnsiTheme="majorHAnsi"/>
          <w:sz w:val="20"/>
          <w:szCs w:val="20"/>
          <w:lang w:val="es-ES"/>
        </w:rPr>
      </w:pPr>
    </w:p>
    <w:p w:rsidR="006A066B" w:rsidRDefault="006A066B">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ES"/>
        </w:rPr>
      </w:pPr>
      <w:r w:rsidRPr="00DF1ED1">
        <w:rPr>
          <w:rFonts w:asciiTheme="majorHAnsi" w:eastAsia="MS Mincho" w:hAnsiTheme="majorHAnsi"/>
          <w:b/>
          <w:sz w:val="20"/>
          <w:szCs w:val="20"/>
          <w:lang w:val="es-ES"/>
        </w:rPr>
        <w:lastRenderedPageBreak/>
        <w:t>ANTECENDENTES</w:t>
      </w:r>
    </w:p>
    <w:p w:rsidR="007534CE" w:rsidRPr="00DF1ED1" w:rsidRDefault="007534CE" w:rsidP="007D1658">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both"/>
        <w:rPr>
          <w:rFonts w:asciiTheme="majorHAnsi" w:eastAsia="MS Mincho" w:hAnsiTheme="majorHAnsi"/>
          <w:sz w:val="20"/>
          <w:szCs w:val="20"/>
          <w:lang w:val="es-ES"/>
        </w:rPr>
      </w:pPr>
    </w:p>
    <w:p w:rsidR="007534CE" w:rsidRPr="00DF1ED1" w:rsidRDefault="007534CE" w:rsidP="00CD69AA">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México es Estado parte de la Convención Americana sobre Derechos Humanos (en adelante CADH) desde el 24 de marzo de 1981. Asimismo, el Estado mexicano reconoció la competencia contenciosa de la Corte Interamericana de Derechos Humanos el 16 de diciembre de 1998.</w:t>
      </w:r>
    </w:p>
    <w:p w:rsidR="007534CE" w:rsidRPr="00DF1ED1" w:rsidRDefault="007534CE" w:rsidP="00CD69A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ES"/>
        </w:rPr>
      </w:pPr>
    </w:p>
    <w:p w:rsidR="007534CE" w:rsidRPr="00DF1ED1" w:rsidRDefault="007534CE" w:rsidP="00CD69AA">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El 12 de septiembre de 2003, la Comisión interamericana de Derechos Humanos (en adelante, CIDH) recibió una petición, presentada por Isidro Santiago Sánchez aduciendo la responsabilidad internacional del Estado por violaciones a los derechos humanos de su madre, la señora Vicenta Sánchez Valdivieso, indígena zapoteca, producidas al negarle una protección judicial eficaz.</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El 2 de noviembre de 2011, mediante el Informe No. 159/11, la CIDH declaró la admisibilidad del caso, registrándose con el No. 12.847</w:t>
      </w:r>
      <w:r w:rsidR="00DB441E"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 xml:space="preserve"> Sin prejuzgar sobre el fondo, la CIDH declaró el caso admisible a efectos del examen sobre la presunta violación de los derechos consagrados en los artículos 5.1, 8.1 y 25, en concordancia con el artículo 1.1 de la CADH.</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De conformidad con l</w:t>
      </w:r>
      <w:r w:rsidR="00DB441E" w:rsidRPr="00DF1ED1">
        <w:rPr>
          <w:rFonts w:asciiTheme="majorHAnsi" w:eastAsia="MS Mincho" w:hAnsiTheme="majorHAnsi"/>
          <w:sz w:val="20"/>
          <w:szCs w:val="20"/>
          <w:lang w:val="es-ES"/>
        </w:rPr>
        <w:t>o dispuesto en los artículos 48.</w:t>
      </w:r>
      <w:r w:rsidRPr="00DF1ED1">
        <w:rPr>
          <w:rFonts w:asciiTheme="majorHAnsi" w:eastAsia="MS Mincho" w:hAnsiTheme="majorHAnsi"/>
          <w:sz w:val="20"/>
          <w:szCs w:val="20"/>
          <w:lang w:val="es-ES"/>
        </w:rPr>
        <w:t>1</w:t>
      </w:r>
      <w:r w:rsidR="00DB441E"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f</w:t>
      </w:r>
      <w:r w:rsidR="00DB441E"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 xml:space="preserve"> de la CADH y 41 del Reglamento de la Comisión Interamericana de Derechos Humanos, el Estado mexicano, y los peticionarios acordaron suscribir el presente acuerdo de solución amistosa.</w:t>
      </w:r>
    </w:p>
    <w:p w:rsidR="007534CE" w:rsidRPr="00DF1ED1" w:rsidRDefault="007534CE" w:rsidP="007D1658">
      <w:pPr>
        <w:pStyle w:val="ListParagraph"/>
        <w:ind w:left="540" w:right="540"/>
        <w:rPr>
          <w:rFonts w:asciiTheme="majorHAnsi" w:eastAsia="MS Mincho" w:hAnsiTheme="majorHAnsi"/>
          <w:sz w:val="20"/>
          <w:szCs w:val="20"/>
          <w:lang w:val="es-ES"/>
        </w:rPr>
      </w:pPr>
    </w:p>
    <w:p w:rsidR="007534CE" w:rsidRPr="00DF1ED1" w:rsidRDefault="007534CE" w:rsidP="007D1658">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center"/>
        <w:rPr>
          <w:rFonts w:asciiTheme="majorHAnsi" w:eastAsia="MS Mincho" w:hAnsiTheme="majorHAnsi"/>
          <w:b/>
          <w:sz w:val="20"/>
          <w:szCs w:val="20"/>
          <w:lang w:val="es-ES"/>
        </w:rPr>
      </w:pPr>
      <w:r w:rsidRPr="00DF1ED1">
        <w:rPr>
          <w:rFonts w:asciiTheme="majorHAnsi" w:eastAsia="MS Mincho" w:hAnsiTheme="majorHAnsi"/>
          <w:b/>
          <w:sz w:val="20"/>
          <w:szCs w:val="20"/>
          <w:lang w:val="es-ES"/>
        </w:rPr>
        <w:t>DECLARACIONES DE LAS PARTES</w:t>
      </w:r>
    </w:p>
    <w:p w:rsidR="007534CE" w:rsidRPr="00DF1ED1" w:rsidRDefault="007534CE" w:rsidP="007D1658">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both"/>
        <w:rPr>
          <w:rFonts w:asciiTheme="majorHAnsi" w:eastAsia="MS Mincho" w:hAnsiTheme="majorHAnsi"/>
          <w:sz w:val="20"/>
          <w:szCs w:val="20"/>
          <w:lang w:val="es-ES"/>
        </w:rPr>
      </w:pPr>
    </w:p>
    <w:p w:rsidR="007534CE" w:rsidRPr="00DF1ED1" w:rsidRDefault="007534CE" w:rsidP="00CD69A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De "SEGOB".</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a)</w:t>
      </w:r>
      <w:r w:rsidRPr="00DF1ED1">
        <w:rPr>
          <w:rFonts w:asciiTheme="majorHAnsi" w:eastAsia="MS Mincho" w:hAnsiTheme="majorHAnsi"/>
          <w:sz w:val="20"/>
          <w:szCs w:val="20"/>
          <w:lang w:val="es-ES"/>
        </w:rPr>
        <w:tab/>
        <w:t xml:space="preserve">Sus representantes, manifiestan que de conformidad </w:t>
      </w:r>
      <w:r w:rsidR="00B0280E">
        <w:rPr>
          <w:rFonts w:asciiTheme="majorHAnsi" w:eastAsia="MS Mincho" w:hAnsiTheme="majorHAnsi"/>
          <w:sz w:val="20"/>
          <w:szCs w:val="20"/>
          <w:lang w:val="es-ES"/>
        </w:rPr>
        <w:t xml:space="preserve">con </w:t>
      </w:r>
      <w:r w:rsidRPr="00DF1ED1">
        <w:rPr>
          <w:rFonts w:asciiTheme="majorHAnsi" w:eastAsia="MS Mincho" w:hAnsiTheme="majorHAnsi"/>
          <w:sz w:val="20"/>
          <w:szCs w:val="20"/>
          <w:lang w:val="es-ES"/>
        </w:rPr>
        <w:t>los artículos 26 y 27, fracciones XII y XIII, de la Ley Orgánica de la Administración Pública Federal, la Secretaría de Gobernación (SEGOB), es una Dependencia del Poder Ejecutivo de la Unión, a quién le compete entre otros asuntos, conducir la política interior del Ejecutivo Federal que no se atribuya expresamente a otra dependencia; así como vigilar el cumplimiento de los preceptos constitucionales por parte de las autoridades del país, especialmente en lo que se refiere a las garantías individuales y dictar las medidas administrativas necesarias para tal efecto.</w:t>
      </w: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b)</w:t>
      </w:r>
      <w:r w:rsidRPr="00DF1ED1">
        <w:rPr>
          <w:rFonts w:asciiTheme="majorHAnsi" w:eastAsia="MS Mincho" w:hAnsiTheme="majorHAnsi"/>
          <w:sz w:val="20"/>
          <w:szCs w:val="20"/>
          <w:lang w:val="es-ES"/>
        </w:rPr>
        <w:tab/>
        <w:t>Que el Subsecretario de Asuntos Jurídicos y Derechos Humanos, Lic. Max Alberto Diener Sala, de conformidad con los artículos 2°, apartado A, fracción 111 y 6°, fracción XII del Reglamento Interior de la Secretaría de Gobernación, tiene, entre otras atribuciones, suscribir los documentos relativos al ejercicio de sus atribuciones.</w:t>
      </w: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p>
    <w:p w:rsidR="007534CE" w:rsidRPr="00DF1ED1" w:rsidRDefault="007728F2"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r>
        <w:rPr>
          <w:rFonts w:asciiTheme="majorHAnsi" w:eastAsia="MS Mincho" w:hAnsiTheme="majorHAnsi"/>
          <w:sz w:val="20"/>
          <w:szCs w:val="20"/>
          <w:lang w:val="es-ES"/>
        </w:rPr>
        <w:t>c)</w:t>
      </w:r>
      <w:r w:rsidR="001438A6" w:rsidRPr="00DF1ED1">
        <w:rPr>
          <w:rFonts w:asciiTheme="majorHAnsi" w:eastAsia="MS Mincho" w:hAnsiTheme="majorHAnsi"/>
          <w:sz w:val="20"/>
          <w:szCs w:val="20"/>
          <w:lang w:val="es-ES"/>
        </w:rPr>
        <w:tab/>
      </w:r>
      <w:r w:rsidR="007534CE" w:rsidRPr="00DF1ED1">
        <w:rPr>
          <w:rFonts w:asciiTheme="majorHAnsi" w:eastAsia="MS Mincho" w:hAnsiTheme="majorHAnsi"/>
          <w:sz w:val="20"/>
          <w:szCs w:val="20"/>
          <w:lang w:val="es-ES"/>
        </w:rPr>
        <w:t>Que la Titular de la Unidad para la Promoción y Defensa de los Derechos Humanos, Lic. Omeheira López Reyna, de conformidad con los artículos 2° apartado B, fracción XIII, y 21 fracción VI del Reglamento Interior de la Secretaría de Gobernación, tiene atribuciones para atender las recomendaciones dictadas por organismos internacionales en materia de derechos humanos, cuya competencia, procedimiento y resolución sean reconocidos por el Estado Mexicano.</w:t>
      </w: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d)</w:t>
      </w:r>
      <w:r w:rsidRPr="00DF1ED1">
        <w:rPr>
          <w:rFonts w:asciiTheme="majorHAnsi" w:eastAsia="MS Mincho" w:hAnsiTheme="majorHAnsi"/>
          <w:sz w:val="20"/>
          <w:szCs w:val="20"/>
          <w:lang w:val="es-ES"/>
        </w:rPr>
        <w:tab/>
        <w:t>Que la Unidad para la Promoción y Defensa de los Derechos Humanos cuenta con los recursos suficientes para hacer frente a las obligaciones que se derivan del presente Convenio.</w:t>
      </w: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p>
    <w:p w:rsidR="007534CE" w:rsidRPr="00DF1ED1" w:rsidRDefault="007534CE" w:rsidP="00AA07F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w:t>
      </w:r>
      <w:r w:rsidRPr="00DF1ED1">
        <w:rPr>
          <w:rFonts w:asciiTheme="majorHAnsi" w:eastAsia="MS Mincho" w:hAnsiTheme="majorHAnsi"/>
          <w:sz w:val="20"/>
          <w:szCs w:val="20"/>
          <w:lang w:val="es-ES"/>
        </w:rPr>
        <w:tab/>
        <w:t>Que señala como domicilio para todos los efectos legales del presente acuerdo, el ubicado en Bucareli No. 99, Colonia Juárez, Delegación Cuauhtémoc, código postal 06600, México, Distrito Federal.</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De la Secretaría de Relaciones Exteriores.</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a)</w:t>
      </w:r>
      <w:r w:rsidRPr="00DF1ED1">
        <w:rPr>
          <w:rFonts w:asciiTheme="majorHAnsi" w:eastAsia="MS Mincho" w:hAnsiTheme="majorHAnsi"/>
          <w:sz w:val="20"/>
          <w:szCs w:val="20"/>
          <w:lang w:val="es-ES"/>
        </w:rPr>
        <w:tab/>
        <w:t>Que, de acuerdo al artículo 29, fracción XI del Reglamento Interior de l</w:t>
      </w:r>
      <w:r w:rsidR="001438A6" w:rsidRPr="00DF1ED1">
        <w:rPr>
          <w:rFonts w:asciiTheme="majorHAnsi" w:eastAsia="MS Mincho" w:hAnsiTheme="majorHAnsi"/>
          <w:sz w:val="20"/>
          <w:szCs w:val="20"/>
          <w:lang w:val="es-ES"/>
        </w:rPr>
        <w:t>a Secretarí</w:t>
      </w:r>
      <w:r w:rsidRPr="00DF1ED1">
        <w:rPr>
          <w:rFonts w:asciiTheme="majorHAnsi" w:eastAsia="MS Mincho" w:hAnsiTheme="majorHAnsi"/>
          <w:sz w:val="20"/>
          <w:szCs w:val="20"/>
          <w:lang w:val="es-ES"/>
        </w:rPr>
        <w:t>a de Relaciones Exteriores, la Dirección General de Derechos Humanos y Democracia, tiene la atribución de recibir y procesar las quejas y denuncias presentadas en contra del Estado Mexicano ante organismos internacionales de derechos humanos y representar al gobierno de México en los litigios o procedimientos derivados de los mismos, en coordinación con la Consultoría Jurídica, y promover la adopción de las medidas necesarias para resolver, conforme a derecho dichas quejas o denuncias.</w:t>
      </w:r>
    </w:p>
    <w:p w:rsidR="00860537" w:rsidRPr="00DF1ED1" w:rsidRDefault="00860537"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b)</w:t>
      </w:r>
      <w:r w:rsidRPr="00DF1ED1">
        <w:rPr>
          <w:rFonts w:asciiTheme="majorHAnsi" w:eastAsia="MS Mincho" w:hAnsiTheme="majorHAnsi"/>
          <w:sz w:val="20"/>
          <w:szCs w:val="20"/>
          <w:lang w:val="es-ES"/>
        </w:rPr>
        <w:tab/>
        <w:t>Que señala como domicilio para todos los efectos legales del presente acuerdo, el ubicado en Avenida Juárez #20, Col. Centro, CP. 06010, Delegación Cuauhtémoc, México, Distrito Federal.</w:t>
      </w:r>
    </w:p>
    <w:p w:rsidR="001438A6" w:rsidRPr="00DF1ED1" w:rsidRDefault="001438A6"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1438A6" w:rsidP="00CD69A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Del</w:t>
      </w:r>
      <w:r w:rsidR="007534CE" w:rsidRPr="00DF1ED1">
        <w:rPr>
          <w:rFonts w:asciiTheme="majorHAnsi" w:eastAsia="MS Mincho" w:hAnsiTheme="majorHAnsi"/>
          <w:sz w:val="20"/>
          <w:szCs w:val="20"/>
          <w:lang w:val="es-ES"/>
        </w:rPr>
        <w:t xml:space="preserve"> Estado de Oaxaca:</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6A066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Que es parte integrante del Estado mexicano, conforme a lo establecido en el artículo 43 de la Constitución Política de l</w:t>
      </w:r>
      <w:r w:rsidR="007D1658" w:rsidRPr="00DF1ED1">
        <w:rPr>
          <w:rFonts w:asciiTheme="majorHAnsi" w:eastAsia="MS Mincho" w:hAnsiTheme="majorHAnsi"/>
          <w:sz w:val="20"/>
          <w:szCs w:val="20"/>
          <w:lang w:val="es-ES"/>
        </w:rPr>
        <w:t>os Estados Unidos Mexicanos y 1º de l</w:t>
      </w:r>
      <w:r w:rsidRPr="00DF1ED1">
        <w:rPr>
          <w:rFonts w:asciiTheme="majorHAnsi" w:eastAsia="MS Mincho" w:hAnsiTheme="majorHAnsi"/>
          <w:sz w:val="20"/>
          <w:szCs w:val="20"/>
          <w:lang w:val="es-ES"/>
        </w:rPr>
        <w:t>a Constitución Política del Estado Libre y Soberano de Oaxaca.</w:t>
      </w: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b)</w:t>
      </w:r>
      <w:r w:rsidRPr="00DF1ED1">
        <w:rPr>
          <w:rFonts w:asciiTheme="majorHAnsi" w:eastAsia="MS Mincho" w:hAnsiTheme="majorHAnsi"/>
          <w:sz w:val="20"/>
          <w:szCs w:val="20"/>
          <w:lang w:val="es-ES"/>
        </w:rPr>
        <w:tab/>
        <w:t>Que, para los efectos del presente acuerdo y de su implementación, la responsabilidad recae en la Coordinación para la Atención de los Derechos Humanos del Gobierno de Oaxaca, de acuerdo a las atribuciones establecidas en el artículo 52, fracciones II y VIII de la Ley Orgánica de</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 xml:space="preserve"> Poder Ejecutivo del estado de Oaxaca.</w:t>
      </w: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c)</w:t>
      </w:r>
      <w:r w:rsidRPr="00DF1ED1">
        <w:rPr>
          <w:rFonts w:asciiTheme="majorHAnsi" w:eastAsia="MS Mincho" w:hAnsiTheme="majorHAnsi"/>
          <w:sz w:val="20"/>
          <w:szCs w:val="20"/>
          <w:lang w:val="es-ES"/>
        </w:rPr>
        <w:tab/>
        <w:t>Que señala como domicilio para todos los efectos legales del presente acuerdo, el ubicado en Bustamante, esquina Flores Magón, Colonia Centro, Código Postal 6800, Oaxaca de</w:t>
      </w:r>
      <w:r w:rsidR="007D1658" w:rsidRPr="00DF1ED1">
        <w:rPr>
          <w:rFonts w:asciiTheme="majorHAnsi" w:eastAsia="MS Mincho" w:hAnsiTheme="majorHAnsi"/>
          <w:sz w:val="20"/>
          <w:szCs w:val="20"/>
          <w:lang w:val="es-ES"/>
        </w:rPr>
        <w:t xml:space="preserve"> </w:t>
      </w:r>
      <w:r w:rsidRPr="00DF1ED1">
        <w:rPr>
          <w:rFonts w:asciiTheme="majorHAnsi" w:eastAsia="MS Mincho" w:hAnsiTheme="majorHAnsi"/>
          <w:sz w:val="20"/>
          <w:szCs w:val="20"/>
          <w:lang w:val="es-ES"/>
        </w:rPr>
        <w:t>Juárez, Oaxaca.</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De los peticionarios:</w:t>
      </w:r>
    </w:p>
    <w:p w:rsidR="007D1658" w:rsidRPr="00DF1ED1" w:rsidRDefault="007D1658" w:rsidP="00CD69A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lang w:val="es-ES"/>
        </w:rPr>
      </w:pPr>
    </w:p>
    <w:p w:rsidR="007534CE" w:rsidRPr="00DF1ED1" w:rsidRDefault="003E26CF"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r>
        <w:rPr>
          <w:rFonts w:asciiTheme="majorHAnsi" w:eastAsia="MS Mincho" w:hAnsiTheme="majorHAnsi"/>
          <w:sz w:val="20"/>
          <w:szCs w:val="20"/>
          <w:lang w:val="es-ES"/>
        </w:rPr>
        <w:t>a)</w:t>
      </w:r>
      <w:r w:rsidR="001438A6" w:rsidRPr="00DF1ED1">
        <w:rPr>
          <w:rFonts w:asciiTheme="majorHAnsi" w:eastAsia="MS Mincho" w:hAnsiTheme="majorHAnsi"/>
          <w:sz w:val="20"/>
          <w:szCs w:val="20"/>
          <w:lang w:val="es-ES"/>
        </w:rPr>
        <w:tab/>
      </w:r>
      <w:r w:rsidR="007534CE" w:rsidRPr="00DF1ED1">
        <w:rPr>
          <w:rFonts w:asciiTheme="majorHAnsi" w:eastAsia="MS Mincho" w:hAnsiTheme="majorHAnsi"/>
          <w:sz w:val="20"/>
          <w:szCs w:val="20"/>
          <w:lang w:val="es-ES"/>
        </w:rPr>
        <w:t>Que son ciudadanos mexicanos, mayores de edad según se acredita con las siguientes credenciales de elector expedidas por el Instituto Federal Electoral:</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1.</w:t>
      </w:r>
      <w:r w:rsidRPr="00DF1ED1">
        <w:rPr>
          <w:rFonts w:asciiTheme="majorHAnsi" w:eastAsia="MS Mincho" w:hAnsiTheme="majorHAnsi"/>
          <w:sz w:val="20"/>
          <w:szCs w:val="20"/>
          <w:lang w:val="es-ES"/>
        </w:rPr>
        <w:tab/>
        <w:t xml:space="preserve">Credencial con número </w:t>
      </w:r>
      <w:r w:rsidR="001438A6"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2.</w:t>
      </w:r>
      <w:r w:rsidRPr="00DF1ED1">
        <w:rPr>
          <w:rFonts w:asciiTheme="majorHAnsi" w:eastAsia="MS Mincho" w:hAnsiTheme="majorHAnsi"/>
          <w:sz w:val="20"/>
          <w:szCs w:val="20"/>
          <w:lang w:val="es-ES"/>
        </w:rPr>
        <w:tab/>
        <w:t xml:space="preserve">Credencial con número </w:t>
      </w:r>
      <w:r w:rsidR="001438A6"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6A066B">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b) </w:t>
      </w:r>
      <w:r w:rsidR="001438A6" w:rsidRPr="00DF1ED1">
        <w:rPr>
          <w:rFonts w:asciiTheme="majorHAnsi" w:eastAsia="MS Mincho" w:hAnsiTheme="majorHAnsi"/>
          <w:sz w:val="20"/>
          <w:szCs w:val="20"/>
          <w:lang w:val="es-ES"/>
        </w:rPr>
        <w:tab/>
      </w:r>
      <w:r w:rsidRPr="00DF1ED1">
        <w:rPr>
          <w:rFonts w:asciiTheme="majorHAnsi" w:eastAsia="MS Mincho" w:hAnsiTheme="majorHAnsi"/>
          <w:sz w:val="20"/>
          <w:szCs w:val="20"/>
          <w:lang w:val="es-ES"/>
        </w:rPr>
        <w:t>Que señalan como domicilio para todos los efectos legales de</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 xml:space="preserve"> presente acuerdo, el ubicado en </w:t>
      </w:r>
      <w:r w:rsidR="007D1658"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Una vez expuestos los antecedentes y declaraciones anteriores, </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as partes manifiestan su voluntad de sujetar sus compromisos en la f</w:t>
      </w:r>
      <w:r w:rsidR="007D1658" w:rsidRPr="00DF1ED1">
        <w:rPr>
          <w:rFonts w:asciiTheme="majorHAnsi" w:eastAsia="MS Mincho" w:hAnsiTheme="majorHAnsi"/>
          <w:sz w:val="20"/>
          <w:szCs w:val="20"/>
          <w:lang w:val="es-ES"/>
        </w:rPr>
        <w:t>orma y términos consignados en l</w:t>
      </w:r>
      <w:r w:rsidRPr="00DF1ED1">
        <w:rPr>
          <w:rFonts w:asciiTheme="majorHAnsi" w:eastAsia="MS Mincho" w:hAnsiTheme="majorHAnsi"/>
          <w:sz w:val="20"/>
          <w:szCs w:val="20"/>
          <w:lang w:val="es-ES"/>
        </w:rPr>
        <w:t>as siguientes:</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ES"/>
        </w:rPr>
      </w:pPr>
      <w:r w:rsidRPr="00DF1ED1">
        <w:rPr>
          <w:rFonts w:asciiTheme="majorHAnsi" w:eastAsia="MS Mincho" w:hAnsiTheme="majorHAnsi"/>
          <w:b/>
          <w:sz w:val="20"/>
          <w:szCs w:val="20"/>
          <w:lang w:val="es-ES"/>
        </w:rPr>
        <w:t>CLÁUSULAS</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b/>
          <w:sz w:val="20"/>
          <w:szCs w:val="20"/>
          <w:lang w:val="es-ES"/>
        </w:rPr>
        <w:t>PRIMERO.</w:t>
      </w:r>
      <w:r w:rsidRPr="00DF1ED1">
        <w:rPr>
          <w:rFonts w:asciiTheme="majorHAnsi" w:eastAsia="MS Mincho" w:hAnsiTheme="majorHAnsi"/>
          <w:sz w:val="20"/>
          <w:szCs w:val="20"/>
          <w:lang w:val="es-ES"/>
        </w:rPr>
        <w:t xml:space="preserve"> El Estado y los peticionarios convienen la reparación integral de la víctima, tomando en consideración el caso Cabrera García y Montiel Flores vs. México y demás jurisprudencia de la Corte Interamericana de Derechos Humanos.</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b/>
          <w:sz w:val="20"/>
          <w:szCs w:val="20"/>
          <w:lang w:val="es-ES"/>
        </w:rPr>
        <w:t>SEGUNDO.</w:t>
      </w:r>
      <w:r w:rsidRPr="00DF1ED1">
        <w:rPr>
          <w:rFonts w:asciiTheme="majorHAnsi" w:eastAsia="MS Mincho" w:hAnsiTheme="majorHAnsi"/>
          <w:sz w:val="20"/>
          <w:szCs w:val="20"/>
          <w:lang w:val="es-ES"/>
        </w:rPr>
        <w:t xml:space="preserve"> El Estado se compromete a otorgar, de acuerdo a </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a jurisprudencia de la Corte Interamericana de Derechos Humanos, por concepto de reparación integral de</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 xml:space="preserve"> daño la </w:t>
      </w:r>
      <w:r w:rsidRPr="00DF1ED1">
        <w:rPr>
          <w:rFonts w:asciiTheme="majorHAnsi" w:eastAsia="MS Mincho" w:hAnsiTheme="majorHAnsi"/>
          <w:sz w:val="20"/>
          <w:szCs w:val="20"/>
          <w:lang w:val="es-ES"/>
        </w:rPr>
        <w:lastRenderedPageBreak/>
        <w:t>cantidad total de $498,927.00 (cuatrocientos noventa y ocho mil novecient</w:t>
      </w:r>
      <w:r w:rsidR="00B0280E">
        <w:rPr>
          <w:rFonts w:asciiTheme="majorHAnsi" w:eastAsia="MS Mincho" w:hAnsiTheme="majorHAnsi"/>
          <w:sz w:val="20"/>
          <w:szCs w:val="20"/>
          <w:lang w:val="es-ES"/>
        </w:rPr>
        <w:t>os veintisiete pesos 00/100 M.N.</w:t>
      </w:r>
      <w:r w:rsidRPr="00DF1ED1">
        <w:rPr>
          <w:rFonts w:asciiTheme="majorHAnsi" w:eastAsia="MS Mincho" w:hAnsiTheme="majorHAnsi"/>
          <w:sz w:val="20"/>
          <w:szCs w:val="20"/>
          <w:lang w:val="es-ES"/>
        </w:rPr>
        <w:t>).</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La cantidad de $378,927,00 (trescientos setenta y ocho mil novecientos veintisiete pesos 00/100 M.N.) serán pagadas por la Secretaría de Gobernación, a través de la Unidad para la Promoción y Defensa de los Derechos Humanos, mediante la entrega de los documentos mercantiles correspondientes dentro de los 30 días hábiles siguientes a la firma del presente acuerdo de solución amistosa.</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La cantidad de $120,000.00 (ciento veinte mil pesos 00/100 M.N.) serán pagadas por el Gobierno del Estado de Oaxaca, a través de la Coordinación de Atención a los Derechos Humanos, mediante la entrega de los documentos mercantiles correspondientes dentro de los 30 días hábiles siguientes a la firma del presente acuerdo de solución amistosa.</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b/>
          <w:sz w:val="20"/>
          <w:szCs w:val="20"/>
          <w:lang w:val="es-ES"/>
        </w:rPr>
        <w:t>TERCERO.</w:t>
      </w:r>
      <w:r w:rsidRPr="00DF1ED1">
        <w:rPr>
          <w:rFonts w:asciiTheme="majorHAnsi" w:eastAsia="MS Mincho" w:hAnsiTheme="majorHAnsi"/>
          <w:sz w:val="20"/>
          <w:szCs w:val="20"/>
          <w:lang w:val="es-ES"/>
        </w:rPr>
        <w:t xml:space="preserve"> El Estado mexicano se compromete a</w:t>
      </w:r>
      <w:r w:rsidR="007D1658" w:rsidRPr="00DF1ED1">
        <w:rPr>
          <w:rFonts w:asciiTheme="majorHAnsi" w:eastAsia="MS Mincho" w:hAnsiTheme="majorHAnsi"/>
          <w:sz w:val="20"/>
          <w:szCs w:val="20"/>
          <w:lang w:val="es-ES"/>
        </w:rPr>
        <w:t xml:space="preserve"> incluir a</w:t>
      </w:r>
      <w:r w:rsidRPr="00DF1ED1">
        <w:rPr>
          <w:rFonts w:asciiTheme="majorHAnsi" w:eastAsia="MS Mincho" w:hAnsiTheme="majorHAnsi"/>
          <w:sz w:val="20"/>
          <w:szCs w:val="20"/>
          <w:lang w:val="es-ES"/>
        </w:rPr>
        <w:t xml:space="preserve"> la señora Vicenta Sánchez Valdivieso en los siguientes prog</w:t>
      </w:r>
      <w:r w:rsidR="007D1658" w:rsidRPr="00DF1ED1">
        <w:rPr>
          <w:rFonts w:asciiTheme="majorHAnsi" w:eastAsia="MS Mincho" w:hAnsiTheme="majorHAnsi"/>
          <w:sz w:val="20"/>
          <w:szCs w:val="20"/>
          <w:lang w:val="es-ES"/>
        </w:rPr>
        <w:t>ramas que ofrece el gobierno del</w:t>
      </w:r>
      <w:r w:rsidRPr="00DF1ED1">
        <w:rPr>
          <w:rFonts w:asciiTheme="majorHAnsi" w:eastAsia="MS Mincho" w:hAnsiTheme="majorHAnsi"/>
          <w:sz w:val="20"/>
          <w:szCs w:val="20"/>
          <w:lang w:val="es-ES"/>
        </w:rPr>
        <w:t xml:space="preserve"> estado de Oaxaca:</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D1658" w:rsidRPr="00DF1ED1" w:rsidRDefault="007534CE" w:rsidP="00CD69A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Programa productivo a cargo de</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 xml:space="preserve"> Instituto de Capacitación y Productividad para e</w:t>
      </w:r>
      <w:r w:rsidR="007D1658" w:rsidRPr="00DF1ED1">
        <w:rPr>
          <w:rFonts w:asciiTheme="majorHAnsi" w:eastAsia="MS Mincho" w:hAnsiTheme="majorHAnsi"/>
          <w:sz w:val="20"/>
          <w:szCs w:val="20"/>
          <w:lang w:val="es-ES"/>
        </w:rPr>
        <w:t>l Trabajo del Estado de Oaxaca.</w:t>
      </w:r>
    </w:p>
    <w:p w:rsidR="007534CE" w:rsidRPr="00DF1ED1" w:rsidRDefault="007534CE" w:rsidP="00CD69A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Beca de capacitació</w:t>
      </w:r>
      <w:r w:rsidR="001438A6" w:rsidRPr="00DF1ED1">
        <w:rPr>
          <w:rFonts w:asciiTheme="majorHAnsi" w:eastAsia="MS Mincho" w:hAnsiTheme="majorHAnsi"/>
          <w:sz w:val="20"/>
          <w:szCs w:val="20"/>
          <w:lang w:val="es-ES"/>
        </w:rPr>
        <w:t>n para el empleo y Programa S</w:t>
      </w:r>
      <w:r w:rsidRPr="00DF1ED1">
        <w:rPr>
          <w:rFonts w:asciiTheme="majorHAnsi" w:eastAsia="MS Mincho" w:hAnsiTheme="majorHAnsi"/>
          <w:sz w:val="20"/>
          <w:szCs w:val="20"/>
          <w:lang w:val="es-ES"/>
        </w:rPr>
        <w:t>emilla.</w:t>
      </w:r>
    </w:p>
    <w:p w:rsidR="007534CE" w:rsidRPr="00DF1ED1" w:rsidRDefault="007D1658" w:rsidP="00CD69A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Seguro médico por medio</w:t>
      </w:r>
      <w:r w:rsidR="007534CE" w:rsidRPr="00DF1ED1">
        <w:rPr>
          <w:rFonts w:asciiTheme="majorHAnsi" w:eastAsia="MS Mincho" w:hAnsiTheme="majorHAnsi"/>
          <w:sz w:val="20"/>
          <w:szCs w:val="20"/>
          <w:lang w:val="es-ES"/>
        </w:rPr>
        <w:t xml:space="preserve"> del Seguro Popular del estado de Oaxaca.</w:t>
      </w:r>
    </w:p>
    <w:p w:rsidR="007534CE" w:rsidRPr="00DF1ED1" w:rsidRDefault="007534CE" w:rsidP="00CD69A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Apoyo para mejoramiento de vivienda.</w:t>
      </w:r>
    </w:p>
    <w:p w:rsidR="007534CE" w:rsidRPr="00DF1ED1" w:rsidRDefault="007534CE" w:rsidP="00CD69A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Becas educativas para </w:t>
      </w:r>
      <w:r w:rsidR="007D1658" w:rsidRPr="00DF1ED1">
        <w:rPr>
          <w:rFonts w:asciiTheme="majorHAnsi" w:eastAsia="MS Mincho" w:hAnsiTheme="majorHAnsi"/>
          <w:sz w:val="20"/>
          <w:szCs w:val="20"/>
          <w:lang w:val="es-ES"/>
        </w:rPr>
        <w:t>niñas</w:t>
      </w:r>
      <w:r w:rsidRPr="00DF1ED1">
        <w:rPr>
          <w:rFonts w:asciiTheme="majorHAnsi" w:eastAsia="MS Mincho" w:hAnsiTheme="majorHAnsi"/>
          <w:sz w:val="20"/>
          <w:szCs w:val="20"/>
          <w:lang w:val="es-ES"/>
        </w:rPr>
        <w:t xml:space="preserve"> y </w:t>
      </w:r>
      <w:r w:rsidR="007D1658" w:rsidRPr="00DF1ED1">
        <w:rPr>
          <w:rFonts w:asciiTheme="majorHAnsi" w:eastAsia="MS Mincho" w:hAnsiTheme="majorHAnsi"/>
          <w:sz w:val="20"/>
          <w:szCs w:val="20"/>
          <w:lang w:val="es-ES"/>
        </w:rPr>
        <w:t>niños entre 4 y 14 años de edad.</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El Gobierno del Estado de Oaxaca se compromete en un plazo de 10 </w:t>
      </w:r>
      <w:r w:rsidR="007D1658" w:rsidRPr="00DF1ED1">
        <w:rPr>
          <w:rFonts w:asciiTheme="majorHAnsi" w:eastAsia="MS Mincho" w:hAnsiTheme="majorHAnsi"/>
          <w:sz w:val="20"/>
          <w:szCs w:val="20"/>
          <w:lang w:val="es-ES"/>
        </w:rPr>
        <w:t>días</w:t>
      </w:r>
      <w:r w:rsidRPr="00DF1ED1">
        <w:rPr>
          <w:rFonts w:asciiTheme="majorHAnsi" w:eastAsia="MS Mincho" w:hAnsiTheme="majorHAnsi"/>
          <w:sz w:val="20"/>
          <w:szCs w:val="20"/>
          <w:lang w:val="es-ES"/>
        </w:rPr>
        <w:t xml:space="preserve"> posteriores a la fecha de firma del presente a</w:t>
      </w:r>
      <w:r w:rsidR="007D1658" w:rsidRPr="00DF1ED1">
        <w:rPr>
          <w:rFonts w:asciiTheme="majorHAnsi" w:eastAsia="MS Mincho" w:hAnsiTheme="majorHAnsi"/>
          <w:sz w:val="20"/>
          <w:szCs w:val="20"/>
          <w:lang w:val="es-ES"/>
        </w:rPr>
        <w:t>cuerdo a presentar por escrito la relación de los programas en l</w:t>
      </w:r>
      <w:r w:rsidRPr="00DF1ED1">
        <w:rPr>
          <w:rFonts w:asciiTheme="majorHAnsi" w:eastAsia="MS Mincho" w:hAnsiTheme="majorHAnsi"/>
          <w:sz w:val="20"/>
          <w:szCs w:val="20"/>
          <w:lang w:val="es-ES"/>
        </w:rPr>
        <w:t>as que se incluirá a la víctima, así como los responsables de su atención y seguimiento. Dicha relación será</w:t>
      </w:r>
      <w:r w:rsidR="007D1658" w:rsidRPr="00DF1ED1">
        <w:rPr>
          <w:rFonts w:asciiTheme="majorHAnsi" w:eastAsia="MS Mincho" w:hAnsiTheme="majorHAnsi"/>
          <w:sz w:val="20"/>
          <w:szCs w:val="20"/>
          <w:lang w:val="es-ES"/>
        </w:rPr>
        <w:t xml:space="preserve"> firmada</w:t>
      </w:r>
      <w:r w:rsidR="00B0280E">
        <w:rPr>
          <w:rFonts w:asciiTheme="majorHAnsi" w:eastAsia="MS Mincho" w:hAnsiTheme="majorHAnsi"/>
          <w:sz w:val="20"/>
          <w:szCs w:val="20"/>
          <w:lang w:val="es-ES"/>
        </w:rPr>
        <w:t xml:space="preserve"> por</w:t>
      </w:r>
      <w:r w:rsidR="007D1658" w:rsidRPr="00DF1ED1">
        <w:rPr>
          <w:rFonts w:asciiTheme="majorHAnsi" w:eastAsia="MS Mincho" w:hAnsiTheme="majorHAnsi"/>
          <w:sz w:val="20"/>
          <w:szCs w:val="20"/>
          <w:lang w:val="es-ES"/>
        </w:rPr>
        <w:t xml:space="preserve"> Mtra. Eréndira Cruz-Villegas</w:t>
      </w:r>
      <w:r w:rsidRPr="00DF1ED1">
        <w:rPr>
          <w:rFonts w:asciiTheme="majorHAnsi" w:eastAsia="MS Mincho" w:hAnsiTheme="majorHAnsi"/>
          <w:sz w:val="20"/>
          <w:szCs w:val="20"/>
          <w:lang w:val="es-ES"/>
        </w:rPr>
        <w:t xml:space="preserve"> y formará parte integrante del presente acuerdo como si </w:t>
      </w:r>
      <w:r w:rsidR="007D1658" w:rsidRPr="00DF1ED1">
        <w:rPr>
          <w:rFonts w:asciiTheme="majorHAnsi" w:eastAsia="MS Mincho" w:hAnsiTheme="majorHAnsi"/>
          <w:sz w:val="20"/>
          <w:szCs w:val="20"/>
          <w:lang w:val="es-ES"/>
        </w:rPr>
        <w:t>la letra se insertase</w:t>
      </w:r>
      <w:r w:rsidRPr="00DF1ED1">
        <w:rPr>
          <w:rFonts w:asciiTheme="majorHAnsi" w:eastAsia="MS Mincho" w:hAnsiTheme="majorHAnsi"/>
          <w:sz w:val="20"/>
          <w:szCs w:val="20"/>
          <w:lang w:val="es-ES"/>
        </w:rPr>
        <w:t>.</w:t>
      </w: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b/>
          <w:sz w:val="20"/>
          <w:szCs w:val="20"/>
          <w:lang w:val="es-ES"/>
        </w:rPr>
        <w:t>CUARTO.</w:t>
      </w:r>
      <w:r w:rsidRPr="00DF1ED1">
        <w:rPr>
          <w:rFonts w:asciiTheme="majorHAnsi" w:eastAsia="MS Mincho" w:hAnsiTheme="majorHAnsi"/>
          <w:sz w:val="20"/>
          <w:szCs w:val="20"/>
          <w:lang w:val="es-ES"/>
        </w:rPr>
        <w:t xml:space="preserve"> En </w:t>
      </w:r>
      <w:r w:rsidR="007D1658" w:rsidRPr="00DF1ED1">
        <w:rPr>
          <w:rFonts w:asciiTheme="majorHAnsi" w:eastAsia="MS Mincho" w:hAnsiTheme="majorHAnsi"/>
          <w:sz w:val="20"/>
          <w:szCs w:val="20"/>
          <w:lang w:val="es-ES"/>
        </w:rPr>
        <w:t>términos del</w:t>
      </w:r>
      <w:r w:rsidRPr="00DF1ED1">
        <w:rPr>
          <w:rFonts w:asciiTheme="majorHAnsi" w:eastAsia="MS Mincho" w:hAnsiTheme="majorHAnsi"/>
          <w:sz w:val="20"/>
          <w:szCs w:val="20"/>
          <w:lang w:val="es-ES"/>
        </w:rPr>
        <w:t xml:space="preserve"> artículo 49.1 inciso (f) de </w:t>
      </w:r>
      <w:r w:rsidR="007D1658" w:rsidRPr="00DF1ED1">
        <w:rPr>
          <w:rFonts w:asciiTheme="majorHAnsi" w:eastAsia="MS Mincho" w:hAnsiTheme="majorHAnsi"/>
          <w:sz w:val="20"/>
          <w:szCs w:val="20"/>
          <w:lang w:val="es-ES"/>
        </w:rPr>
        <w:t>l</w:t>
      </w:r>
      <w:r w:rsidRPr="00DF1ED1">
        <w:rPr>
          <w:rFonts w:asciiTheme="majorHAnsi" w:eastAsia="MS Mincho" w:hAnsiTheme="majorHAnsi"/>
          <w:sz w:val="20"/>
          <w:szCs w:val="20"/>
          <w:lang w:val="es-ES"/>
        </w:rPr>
        <w:t>a Convención Ame</w:t>
      </w:r>
      <w:r w:rsidR="007D1658" w:rsidRPr="00DF1ED1">
        <w:rPr>
          <w:rFonts w:asciiTheme="majorHAnsi" w:eastAsia="MS Mincho" w:hAnsiTheme="majorHAnsi"/>
          <w:sz w:val="20"/>
          <w:szCs w:val="20"/>
          <w:lang w:val="es-ES"/>
        </w:rPr>
        <w:t>ricana sobre Derechos Humanos, l</w:t>
      </w:r>
      <w:r w:rsidRPr="00DF1ED1">
        <w:rPr>
          <w:rFonts w:asciiTheme="majorHAnsi" w:eastAsia="MS Mincho" w:hAnsiTheme="majorHAnsi"/>
          <w:sz w:val="20"/>
          <w:szCs w:val="20"/>
          <w:lang w:val="es-ES"/>
        </w:rPr>
        <w:t>a Comisión Interamericana de Derechos Humanos supervisará el cumplimiento definitivo de los puntos que conforman el presente acuerdo.</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ES"/>
        </w:rPr>
      </w:pPr>
    </w:p>
    <w:p w:rsidR="007534CE"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ES"/>
        </w:rPr>
      </w:pPr>
      <w:r w:rsidRPr="00DF1ED1">
        <w:rPr>
          <w:rFonts w:asciiTheme="majorHAnsi" w:eastAsia="MS Mincho" w:hAnsiTheme="majorHAnsi"/>
          <w:b/>
          <w:sz w:val="20"/>
          <w:szCs w:val="20"/>
          <w:lang w:val="es-ES"/>
        </w:rPr>
        <w:t>PARTES SIGNANTES:</w:t>
      </w:r>
    </w:p>
    <w:p w:rsidR="007D1658" w:rsidRPr="00DF1ED1" w:rsidRDefault="007D1658"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p>
    <w:p w:rsidR="00DE2B15" w:rsidRPr="00DF1ED1" w:rsidRDefault="007534CE" w:rsidP="00CD69A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Las partes manifiestan su plena conformidad y satisfacción por los acuerdos alcanzados y plasmados en el </w:t>
      </w:r>
      <w:r w:rsidR="007D1658" w:rsidRPr="00DF1ED1">
        <w:rPr>
          <w:rFonts w:asciiTheme="majorHAnsi" w:eastAsia="MS Mincho" w:hAnsiTheme="majorHAnsi"/>
          <w:sz w:val="20"/>
          <w:szCs w:val="20"/>
          <w:lang w:val="es-ES"/>
        </w:rPr>
        <w:t>presente documento, por lo que l</w:t>
      </w:r>
      <w:r w:rsidRPr="00DF1ED1">
        <w:rPr>
          <w:rFonts w:asciiTheme="majorHAnsi" w:eastAsia="MS Mincho" w:hAnsiTheme="majorHAnsi"/>
          <w:sz w:val="20"/>
          <w:szCs w:val="20"/>
          <w:lang w:val="es-ES"/>
        </w:rPr>
        <w:t>o firman al calce y al margen como prueba eficaz de su pleno y total consentimiento, en la Ciudad de Oaxaca, Oaxaca, el día 25 de septiembre del 2012.</w:t>
      </w:r>
      <w:r w:rsidR="00DE2B15" w:rsidRPr="00DF1ED1">
        <w:rPr>
          <w:rFonts w:asciiTheme="majorHAnsi" w:eastAsia="MS Mincho" w:hAnsiTheme="majorHAnsi"/>
          <w:sz w:val="20"/>
          <w:szCs w:val="20"/>
          <w:lang w:val="es-ES"/>
        </w:rPr>
        <w:t xml:space="preserve"> </w:t>
      </w:r>
    </w:p>
    <w:p w:rsidR="007D1658" w:rsidRPr="00DF1ED1" w:rsidRDefault="007D1658" w:rsidP="007D1658">
      <w:pPr>
        <w:tabs>
          <w:tab w:val="center" w:pos="5400"/>
        </w:tabs>
        <w:suppressAutoHyphens/>
        <w:spacing w:line="276" w:lineRule="auto"/>
        <w:rPr>
          <w:rFonts w:asciiTheme="majorHAnsi" w:eastAsia="Times New Roman" w:hAnsiTheme="majorHAnsi" w:cs="Cambria"/>
          <w:color w:val="000000"/>
          <w:sz w:val="20"/>
          <w:szCs w:val="20"/>
          <w:u w:color="000000"/>
          <w:bdr w:val="none" w:sz="0" w:space="0" w:color="auto" w:frame="1"/>
          <w:lang w:val="es-AR" w:eastAsia="es-ES"/>
        </w:rPr>
      </w:pPr>
    </w:p>
    <w:p w:rsidR="007D1658" w:rsidRPr="00DF1ED1" w:rsidRDefault="002665D4" w:rsidP="007D1658">
      <w:pPr>
        <w:tabs>
          <w:tab w:val="num" w:pos="1440"/>
        </w:tabs>
        <w:ind w:left="1440" w:hanging="720"/>
        <w:jc w:val="both"/>
        <w:rPr>
          <w:rFonts w:asciiTheme="majorHAnsi" w:eastAsia="MS Mincho" w:hAnsiTheme="majorHAnsi"/>
          <w:b/>
          <w:sz w:val="20"/>
          <w:szCs w:val="20"/>
          <w:lang w:val="es-ES"/>
        </w:rPr>
      </w:pPr>
      <w:r>
        <w:rPr>
          <w:rFonts w:asciiTheme="majorHAnsi" w:eastAsia="MS Mincho" w:hAnsiTheme="majorHAnsi"/>
          <w:b/>
          <w:sz w:val="20"/>
          <w:szCs w:val="20"/>
          <w:lang w:val="es-ES"/>
        </w:rPr>
        <w:t>V.</w:t>
      </w:r>
      <w:r w:rsidR="007D1658" w:rsidRPr="00DF1ED1">
        <w:rPr>
          <w:rFonts w:asciiTheme="majorHAnsi" w:eastAsia="MS Mincho" w:hAnsiTheme="majorHAnsi"/>
          <w:b/>
          <w:sz w:val="20"/>
          <w:szCs w:val="20"/>
          <w:lang w:val="es-ES"/>
        </w:rPr>
        <w:tab/>
        <w:t>DETERMINACIÓN DE COMPATIBILIDAD Y CUMPLIMIENTO</w:t>
      </w:r>
    </w:p>
    <w:p w:rsidR="007D1658" w:rsidRPr="00DF1ED1" w:rsidRDefault="007D1658" w:rsidP="007534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lang w:val="es-ES"/>
        </w:rPr>
      </w:pPr>
    </w:p>
    <w:p w:rsidR="007D1658" w:rsidRPr="00DF1ED1" w:rsidRDefault="007D1658"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olor w:val="000000"/>
          <w:sz w:val="20"/>
          <w:szCs w:val="20"/>
          <w:lang w:val="es-ES"/>
        </w:rPr>
      </w:pPr>
      <w:r w:rsidRPr="00DF1ED1">
        <w:rPr>
          <w:rFonts w:asciiTheme="majorHAnsi" w:eastAsia="MS Mincho" w:hAnsiTheme="majorHAnsi"/>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F1ED1">
        <w:rPr>
          <w:rFonts w:asciiTheme="majorHAnsi" w:eastAsia="MS Mincho" w:hAnsiTheme="majorHAnsi"/>
          <w:i/>
          <w:color w:val="000000"/>
          <w:sz w:val="20"/>
          <w:szCs w:val="20"/>
          <w:bdr w:val="none" w:sz="0" w:space="0" w:color="auto" w:frame="1"/>
          <w:lang w:val="es-AR"/>
        </w:rPr>
        <w:t>pacta sunt servanda</w:t>
      </w:r>
      <w:r w:rsidRPr="00DF1ED1">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DF1ED1">
        <w:rPr>
          <w:rFonts w:asciiTheme="majorHAnsi" w:eastAsia="MS Mincho" w:hAnsiTheme="majorHAnsi"/>
          <w:color w:val="000000"/>
          <w:sz w:val="20"/>
          <w:szCs w:val="20"/>
          <w:bdr w:val="none" w:sz="0" w:space="0" w:color="auto" w:frame="1"/>
          <w:vertAlign w:val="superscript"/>
          <w:lang w:val="es-AR"/>
        </w:rPr>
        <w:footnoteReference w:id="3"/>
      </w:r>
      <w:r w:rsidRPr="00DF1ED1">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7D1658" w:rsidRPr="00DF1ED1" w:rsidRDefault="007D1658" w:rsidP="006A066B">
      <w:pPr>
        <w:ind w:firstLine="720"/>
        <w:jc w:val="both"/>
        <w:rPr>
          <w:rFonts w:asciiTheme="majorHAnsi" w:eastAsia="MS Mincho" w:hAnsiTheme="majorHAnsi"/>
          <w:color w:val="000000"/>
          <w:sz w:val="20"/>
          <w:szCs w:val="20"/>
          <w:lang w:val="es-ES"/>
        </w:rPr>
      </w:pPr>
    </w:p>
    <w:p w:rsidR="007D1658" w:rsidRPr="00DF1ED1" w:rsidRDefault="007D1658"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w:t>
      </w:r>
    </w:p>
    <w:p w:rsidR="007D1658" w:rsidRPr="00DF1ED1" w:rsidRDefault="007D1658" w:rsidP="006A066B">
      <w:pPr>
        <w:pStyle w:val="ListParagraph"/>
        <w:ind w:left="0" w:firstLine="720"/>
        <w:rPr>
          <w:rFonts w:asciiTheme="majorHAnsi" w:eastAsia="MS Mincho" w:hAnsiTheme="majorHAnsi"/>
          <w:sz w:val="20"/>
          <w:szCs w:val="20"/>
          <w:lang w:val="es-ES"/>
        </w:rPr>
      </w:pPr>
    </w:p>
    <w:p w:rsidR="00DE2B15" w:rsidRPr="00DF1ED1" w:rsidRDefault="00DB441E"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Ahora bien, en </w:t>
      </w:r>
      <w:r w:rsidR="006E64B4" w:rsidRPr="00DF1ED1">
        <w:rPr>
          <w:rFonts w:asciiTheme="majorHAnsi" w:eastAsia="MS Mincho" w:hAnsiTheme="majorHAnsi"/>
          <w:sz w:val="20"/>
          <w:szCs w:val="20"/>
          <w:lang w:val="es-ES"/>
        </w:rPr>
        <w:t>relación</w:t>
      </w:r>
      <w:r w:rsidRPr="00DF1ED1">
        <w:rPr>
          <w:rFonts w:asciiTheme="majorHAnsi" w:eastAsia="MS Mincho" w:hAnsiTheme="majorHAnsi"/>
          <w:sz w:val="20"/>
          <w:szCs w:val="20"/>
          <w:lang w:val="es-ES"/>
        </w:rPr>
        <w:t xml:space="preserve"> con el cumplimiento del acuerdo de </w:t>
      </w:r>
      <w:r w:rsidR="006E64B4" w:rsidRPr="00DF1ED1">
        <w:rPr>
          <w:rFonts w:asciiTheme="majorHAnsi" w:eastAsia="MS Mincho" w:hAnsiTheme="majorHAnsi"/>
          <w:sz w:val="20"/>
          <w:szCs w:val="20"/>
          <w:lang w:val="es-ES"/>
        </w:rPr>
        <w:t>solución</w:t>
      </w:r>
      <w:r w:rsidRPr="00DF1ED1">
        <w:rPr>
          <w:rFonts w:asciiTheme="majorHAnsi" w:eastAsia="MS Mincho" w:hAnsiTheme="majorHAnsi"/>
          <w:sz w:val="20"/>
          <w:szCs w:val="20"/>
          <w:lang w:val="es-ES"/>
        </w:rPr>
        <w:t xml:space="preserve"> amistosa a continuación, en atención a la </w:t>
      </w:r>
      <w:r w:rsidR="006E64B4" w:rsidRPr="00DF1ED1">
        <w:rPr>
          <w:rFonts w:asciiTheme="majorHAnsi" w:eastAsia="MS Mincho" w:hAnsiTheme="majorHAnsi"/>
          <w:sz w:val="20"/>
          <w:szCs w:val="20"/>
          <w:lang w:val="es-ES"/>
        </w:rPr>
        <w:t>información</w:t>
      </w:r>
      <w:r w:rsidRPr="00DF1ED1">
        <w:rPr>
          <w:rFonts w:asciiTheme="majorHAnsi" w:eastAsia="MS Mincho" w:hAnsiTheme="majorHAnsi"/>
          <w:sz w:val="20"/>
          <w:szCs w:val="20"/>
          <w:lang w:val="es-ES"/>
        </w:rPr>
        <w:t xml:space="preserve"> aportada por las partes, la CIDH procederá a realizar la valoración correspondiente</w:t>
      </w:r>
      <w:r w:rsidR="007D1658" w:rsidRPr="00DF1ED1">
        <w:rPr>
          <w:rFonts w:asciiTheme="majorHAnsi" w:eastAsia="MS Mincho" w:hAnsiTheme="majorHAnsi"/>
          <w:sz w:val="20"/>
          <w:szCs w:val="20"/>
          <w:lang w:val="es-ES"/>
        </w:rPr>
        <w:t>.</w:t>
      </w:r>
    </w:p>
    <w:p w:rsidR="007E53A4" w:rsidRPr="00DF1ED1" w:rsidRDefault="007E53A4" w:rsidP="006A066B">
      <w:pPr>
        <w:pStyle w:val="ListParagraph"/>
        <w:ind w:left="0" w:firstLine="720"/>
        <w:rPr>
          <w:rFonts w:asciiTheme="majorHAnsi" w:eastAsia="MS Mincho" w:hAnsiTheme="majorHAnsi"/>
          <w:sz w:val="20"/>
          <w:szCs w:val="20"/>
          <w:lang w:val="es-ES"/>
        </w:rPr>
      </w:pPr>
    </w:p>
    <w:p w:rsidR="007E53A4" w:rsidRPr="00DF1ED1" w:rsidRDefault="007E53A4"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w:t>
      </w:r>
      <w:r w:rsidR="006E64B4" w:rsidRPr="00DF1ED1">
        <w:rPr>
          <w:rFonts w:asciiTheme="majorHAnsi" w:eastAsia="MS Mincho" w:hAnsiTheme="majorHAnsi"/>
          <w:sz w:val="20"/>
          <w:szCs w:val="20"/>
          <w:lang w:val="es-ES"/>
        </w:rPr>
        <w:t xml:space="preserve">n relación a la cláusula segunda del acuerdo de solución amistosa, </w:t>
      </w:r>
      <w:r w:rsidRPr="00DF1ED1">
        <w:rPr>
          <w:rFonts w:asciiTheme="majorHAnsi" w:eastAsia="MS Mincho" w:hAnsiTheme="majorHAnsi"/>
          <w:sz w:val="20"/>
          <w:szCs w:val="20"/>
          <w:lang w:val="es-ES"/>
        </w:rPr>
        <w:t xml:space="preserve">en su informe de 23 de julio de 2015, </w:t>
      </w:r>
      <w:r w:rsidR="006E64B4" w:rsidRPr="00DF1ED1">
        <w:rPr>
          <w:rFonts w:asciiTheme="majorHAnsi" w:eastAsia="MS Mincho" w:hAnsiTheme="majorHAnsi"/>
          <w:sz w:val="20"/>
          <w:szCs w:val="20"/>
          <w:lang w:val="es-ES"/>
        </w:rPr>
        <w:t xml:space="preserve">el Estado indicó </w:t>
      </w:r>
      <w:r w:rsidR="007F5910" w:rsidRPr="00DF1ED1">
        <w:rPr>
          <w:rFonts w:asciiTheme="majorHAnsi" w:eastAsia="MS Mincho" w:hAnsiTheme="majorHAnsi"/>
          <w:sz w:val="20"/>
          <w:szCs w:val="20"/>
          <w:lang w:val="es-ES"/>
        </w:rPr>
        <w:t>que se efectuó</w:t>
      </w:r>
      <w:r w:rsidRPr="00DF1ED1">
        <w:rPr>
          <w:rFonts w:asciiTheme="majorHAnsi" w:eastAsia="MS Mincho" w:hAnsiTheme="majorHAnsi"/>
          <w:sz w:val="20"/>
          <w:szCs w:val="20"/>
          <w:lang w:val="es-ES"/>
        </w:rPr>
        <w:t xml:space="preserve"> la entrega de dos cheques a favor </w:t>
      </w:r>
      <w:r w:rsidR="007F5910" w:rsidRPr="00DF1ED1">
        <w:rPr>
          <w:rFonts w:asciiTheme="majorHAnsi" w:eastAsia="MS Mincho" w:hAnsiTheme="majorHAnsi"/>
          <w:sz w:val="20"/>
          <w:szCs w:val="20"/>
          <w:lang w:val="es-ES"/>
        </w:rPr>
        <w:t>de la señora Sanchez Valdivieso</w:t>
      </w:r>
      <w:r w:rsidR="006E64B4"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 xml:space="preserve"> un cheque emitido por el Gobierno de Oaxaca por la cantidad de ciento veinte mil pesos mexicanos (120.000.00 M.N.) y un</w:t>
      </w:r>
      <w:r w:rsidR="007F5910" w:rsidRPr="00DF1ED1">
        <w:rPr>
          <w:rFonts w:asciiTheme="majorHAnsi" w:eastAsia="MS Mincho" w:hAnsiTheme="majorHAnsi"/>
          <w:sz w:val="20"/>
          <w:szCs w:val="20"/>
          <w:lang w:val="es-ES"/>
        </w:rPr>
        <w:t xml:space="preserve"> cheque emitido por la Secretarí</w:t>
      </w:r>
      <w:r w:rsidRPr="00DF1ED1">
        <w:rPr>
          <w:rFonts w:asciiTheme="majorHAnsi" w:eastAsia="MS Mincho" w:hAnsiTheme="majorHAnsi"/>
          <w:sz w:val="20"/>
          <w:szCs w:val="20"/>
          <w:lang w:val="es-ES"/>
        </w:rPr>
        <w:t xml:space="preserve">a de la Gobernación por la cantidad de trescientos setenta y ocho mil novecientos veintisiete pesos mexicanos (378.927.00 M.N.). </w:t>
      </w:r>
      <w:r w:rsidR="00AF6DE5" w:rsidRPr="00DF1ED1">
        <w:rPr>
          <w:rFonts w:asciiTheme="majorHAnsi" w:eastAsia="MS Mincho" w:hAnsiTheme="majorHAnsi"/>
          <w:sz w:val="20"/>
          <w:szCs w:val="20"/>
          <w:lang w:val="es-ES"/>
        </w:rPr>
        <w:t xml:space="preserve">El Estado aportó </w:t>
      </w:r>
      <w:r w:rsidR="006E64B4" w:rsidRPr="00DF1ED1">
        <w:rPr>
          <w:rFonts w:asciiTheme="majorHAnsi" w:eastAsia="MS Mincho" w:hAnsiTheme="majorHAnsi"/>
          <w:sz w:val="20"/>
          <w:szCs w:val="20"/>
          <w:lang w:val="es-ES"/>
        </w:rPr>
        <w:t xml:space="preserve">a la CIDH el </w:t>
      </w:r>
      <w:r w:rsidR="00AF6DE5" w:rsidRPr="00DF1ED1">
        <w:rPr>
          <w:rFonts w:asciiTheme="majorHAnsi" w:eastAsia="MS Mincho" w:hAnsiTheme="majorHAnsi"/>
          <w:sz w:val="20"/>
          <w:szCs w:val="20"/>
          <w:lang w:val="es-ES"/>
        </w:rPr>
        <w:t xml:space="preserve">acta de entrega de los cheques de fecha 24 de octubre de 2012, firmada por las partes y copia simple de uno de los cheques. </w:t>
      </w:r>
      <w:r w:rsidR="006E64B4" w:rsidRPr="00DF1ED1">
        <w:rPr>
          <w:rFonts w:asciiTheme="majorHAnsi" w:eastAsia="MS Mincho" w:hAnsiTheme="majorHAnsi"/>
          <w:sz w:val="20"/>
          <w:szCs w:val="20"/>
          <w:lang w:val="es-ES"/>
        </w:rPr>
        <w:t>Por lo tanto, la Comisión considera que este punto del acuerdo se encuentra debidamente cumplido.</w:t>
      </w:r>
    </w:p>
    <w:p w:rsidR="007E53A4" w:rsidRPr="00DF1ED1" w:rsidRDefault="007E53A4" w:rsidP="006A066B">
      <w:pPr>
        <w:pStyle w:val="ListParagraph"/>
        <w:ind w:left="0" w:firstLine="720"/>
        <w:rPr>
          <w:rFonts w:asciiTheme="majorHAnsi" w:eastAsia="MS Mincho" w:hAnsiTheme="majorHAnsi"/>
          <w:sz w:val="20"/>
          <w:szCs w:val="20"/>
          <w:lang w:val="es-ES"/>
        </w:rPr>
      </w:pPr>
    </w:p>
    <w:p w:rsidR="007E53A4" w:rsidRPr="00DF1ED1" w:rsidRDefault="006E64B4"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En relación a la cláusula t</w:t>
      </w:r>
      <w:r w:rsidR="007E53A4" w:rsidRPr="00DF1ED1">
        <w:rPr>
          <w:rFonts w:asciiTheme="majorHAnsi" w:eastAsia="MS Mincho" w:hAnsiTheme="majorHAnsi"/>
          <w:sz w:val="20"/>
          <w:szCs w:val="20"/>
          <w:lang w:val="es-ES"/>
        </w:rPr>
        <w:t xml:space="preserve">ercera, el Estado </w:t>
      </w:r>
      <w:r w:rsidRPr="00DF1ED1">
        <w:rPr>
          <w:rFonts w:asciiTheme="majorHAnsi" w:eastAsia="MS Mincho" w:hAnsiTheme="majorHAnsi"/>
          <w:sz w:val="20"/>
          <w:szCs w:val="20"/>
          <w:lang w:val="es-ES"/>
        </w:rPr>
        <w:t xml:space="preserve">suministró información sobre el cumplimiento de los puntos que la integran. En relación con el programa productivo, el Estado </w:t>
      </w:r>
      <w:r w:rsidR="007E53A4" w:rsidRPr="00DF1ED1">
        <w:rPr>
          <w:rFonts w:asciiTheme="majorHAnsi" w:eastAsia="MS Mincho" w:hAnsiTheme="majorHAnsi"/>
          <w:sz w:val="20"/>
          <w:szCs w:val="20"/>
          <w:lang w:val="es-ES"/>
        </w:rPr>
        <w:t xml:space="preserve">informó que el 10 de diciembre de 2012, el gobierno de Oaxaca realizó la entrega de bienes a la víctima y su familia de la “Iniciativa Ocupacional por Cuenta Propia” que incluía un rosticero de pollo a favor de la señora Vicenta Sanchez Valdivieso y los equipos para iniciar su negocio propio “Rosticería Ña Vicenta”. El Estado indicó haber realizado varias visitas de seguimiento para </w:t>
      </w:r>
      <w:r w:rsidR="0005255E" w:rsidRPr="00DF1ED1">
        <w:rPr>
          <w:rFonts w:asciiTheme="majorHAnsi" w:eastAsia="MS Mincho" w:hAnsiTheme="majorHAnsi"/>
          <w:sz w:val="20"/>
          <w:szCs w:val="20"/>
          <w:lang w:val="es-ES"/>
        </w:rPr>
        <w:t>verificar</w:t>
      </w:r>
      <w:r w:rsidR="007E53A4" w:rsidRPr="00DF1ED1">
        <w:rPr>
          <w:rFonts w:asciiTheme="majorHAnsi" w:eastAsia="MS Mincho" w:hAnsiTheme="majorHAnsi"/>
          <w:sz w:val="20"/>
          <w:szCs w:val="20"/>
          <w:lang w:val="es-ES"/>
        </w:rPr>
        <w:t xml:space="preserve"> el funcionamiento de los bienes entregados y de su debida implementación. El Estado aportó </w:t>
      </w:r>
      <w:r w:rsidR="0005255E" w:rsidRPr="00DF1ED1">
        <w:rPr>
          <w:rFonts w:asciiTheme="majorHAnsi" w:eastAsia="MS Mincho" w:hAnsiTheme="majorHAnsi"/>
          <w:sz w:val="20"/>
          <w:szCs w:val="20"/>
          <w:lang w:val="es-ES"/>
        </w:rPr>
        <w:t>registro</w:t>
      </w:r>
      <w:r w:rsidR="007E53A4" w:rsidRPr="00DF1ED1">
        <w:rPr>
          <w:rFonts w:asciiTheme="majorHAnsi" w:eastAsia="MS Mincho" w:hAnsiTheme="majorHAnsi"/>
          <w:sz w:val="20"/>
          <w:szCs w:val="20"/>
          <w:lang w:val="es-ES"/>
        </w:rPr>
        <w:t xml:space="preserve"> fotográfico del equipo de trabajo del </w:t>
      </w:r>
      <w:r w:rsidR="0005255E" w:rsidRPr="00DF1ED1">
        <w:rPr>
          <w:rFonts w:asciiTheme="majorHAnsi" w:eastAsia="MS Mincho" w:hAnsiTheme="majorHAnsi"/>
          <w:sz w:val="20"/>
          <w:szCs w:val="20"/>
          <w:lang w:val="es-ES"/>
        </w:rPr>
        <w:t xml:space="preserve">negocio, </w:t>
      </w:r>
      <w:r w:rsidR="007F5910" w:rsidRPr="00DF1ED1">
        <w:rPr>
          <w:rFonts w:asciiTheme="majorHAnsi" w:eastAsia="MS Mincho" w:hAnsiTheme="majorHAnsi"/>
          <w:sz w:val="20"/>
          <w:szCs w:val="20"/>
          <w:lang w:val="es-ES"/>
        </w:rPr>
        <w:t xml:space="preserve">así como un </w:t>
      </w:r>
      <w:r w:rsidR="00AF6DE5" w:rsidRPr="00DF1ED1">
        <w:rPr>
          <w:rFonts w:asciiTheme="majorHAnsi" w:eastAsia="MS Mincho" w:hAnsiTheme="majorHAnsi"/>
          <w:sz w:val="20"/>
          <w:szCs w:val="20"/>
          <w:lang w:val="es-ES"/>
        </w:rPr>
        <w:t xml:space="preserve">documento de relación de bienes entregados, firmado por el peticionario y un representante de la </w:t>
      </w:r>
      <w:r w:rsidR="005B633A" w:rsidRPr="00DF1ED1">
        <w:rPr>
          <w:rFonts w:asciiTheme="majorHAnsi" w:eastAsia="MS Mincho" w:hAnsiTheme="majorHAnsi"/>
          <w:sz w:val="20"/>
          <w:szCs w:val="20"/>
          <w:lang w:val="es-ES"/>
        </w:rPr>
        <w:t>Oficina del Servicio Nacional de Empleo de Oaxaca,</w:t>
      </w:r>
      <w:r w:rsidR="00AF6DE5" w:rsidRPr="00DF1ED1">
        <w:rPr>
          <w:rFonts w:asciiTheme="majorHAnsi" w:eastAsia="MS Mincho" w:hAnsiTheme="majorHAnsi"/>
          <w:sz w:val="20"/>
          <w:szCs w:val="20"/>
          <w:lang w:val="es-ES"/>
        </w:rPr>
        <w:t xml:space="preserve"> en el cual consta la entrega de “</w:t>
      </w:r>
      <w:r w:rsidR="005B633A" w:rsidRPr="00DF1ED1">
        <w:rPr>
          <w:rFonts w:asciiTheme="majorHAnsi" w:eastAsia="MS Mincho" w:hAnsiTheme="majorHAnsi"/>
          <w:sz w:val="20"/>
          <w:szCs w:val="20"/>
          <w:lang w:val="es-ES"/>
        </w:rPr>
        <w:t>c</w:t>
      </w:r>
      <w:r w:rsidR="00AF6DE5" w:rsidRPr="00DF1ED1">
        <w:rPr>
          <w:rFonts w:asciiTheme="majorHAnsi" w:eastAsia="MS Mincho" w:hAnsiTheme="majorHAnsi"/>
          <w:sz w:val="20"/>
          <w:szCs w:val="20"/>
          <w:lang w:val="es-ES"/>
        </w:rPr>
        <w:t xml:space="preserve">ongelador con tubería de cobre para uso rudo con llave de canastillas deslizables, sistema de drenado de agarradera, </w:t>
      </w:r>
      <w:r w:rsidR="005B633A" w:rsidRPr="00DF1ED1">
        <w:rPr>
          <w:rFonts w:asciiTheme="majorHAnsi" w:eastAsia="MS Mincho" w:hAnsiTheme="majorHAnsi"/>
          <w:sz w:val="20"/>
          <w:szCs w:val="20"/>
          <w:lang w:val="es-ES"/>
        </w:rPr>
        <w:t xml:space="preserve">y </w:t>
      </w:r>
      <w:r w:rsidR="00AF6DE5" w:rsidRPr="00DF1ED1">
        <w:rPr>
          <w:rFonts w:asciiTheme="majorHAnsi" w:eastAsia="MS Mincho" w:hAnsiTheme="majorHAnsi"/>
          <w:sz w:val="20"/>
          <w:szCs w:val="20"/>
          <w:lang w:val="es-ES"/>
        </w:rPr>
        <w:t>rosticero de 21 a 27 pollos, interior frente en acero inoxidable de 3 varillas giratorias, luz interior y puerta de cristal templado</w:t>
      </w:r>
      <w:r w:rsidR="005B633A" w:rsidRPr="00DF1ED1">
        <w:rPr>
          <w:rFonts w:asciiTheme="majorHAnsi" w:eastAsia="MS Mincho" w:hAnsiTheme="majorHAnsi"/>
          <w:sz w:val="20"/>
          <w:szCs w:val="20"/>
          <w:lang w:val="es-ES"/>
        </w:rPr>
        <w:t>”</w:t>
      </w:r>
      <w:r w:rsidR="00AF6DE5" w:rsidRPr="00DF1ED1">
        <w:rPr>
          <w:rFonts w:asciiTheme="majorHAnsi" w:eastAsia="MS Mincho" w:hAnsiTheme="majorHAnsi"/>
          <w:sz w:val="20"/>
          <w:szCs w:val="20"/>
          <w:lang w:val="es-ES"/>
        </w:rPr>
        <w:t xml:space="preserve">. </w:t>
      </w:r>
    </w:p>
    <w:p w:rsidR="0005255E" w:rsidRPr="00DF1ED1" w:rsidRDefault="0005255E" w:rsidP="006A066B">
      <w:pPr>
        <w:pStyle w:val="ListParagraph"/>
        <w:ind w:left="0" w:firstLine="720"/>
        <w:rPr>
          <w:rFonts w:asciiTheme="majorHAnsi" w:eastAsia="MS Mincho" w:hAnsiTheme="majorHAnsi"/>
          <w:sz w:val="20"/>
          <w:szCs w:val="20"/>
          <w:lang w:val="es-ES"/>
        </w:rPr>
      </w:pPr>
    </w:p>
    <w:p w:rsidR="005B633A" w:rsidRPr="00DF1ED1" w:rsidRDefault="005B633A"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En relación a la beca de capacitación para el empleo y programa semilla, el Estado indicó que se realizó la capacitación a los peticionarios para la puesta en marcha y operación del rosticero para pollo de acuerdo a la modalidad de autoempleo. El Estado precisó que el programa semilla está enfocado al desarrollo de proyectos de negocio mediante el financiamiento de actividades para el despegu</w:t>
      </w:r>
      <w:r w:rsidR="00797BF5">
        <w:rPr>
          <w:rFonts w:asciiTheme="majorHAnsi" w:eastAsia="MS Mincho" w:hAnsiTheme="majorHAnsi"/>
          <w:sz w:val="20"/>
          <w:szCs w:val="20"/>
          <w:lang w:val="es-ES"/>
        </w:rPr>
        <w:t>e de actividades emprendedoras.</w:t>
      </w:r>
    </w:p>
    <w:p w:rsidR="005B633A" w:rsidRPr="00DF1ED1" w:rsidRDefault="005B633A" w:rsidP="006A066B">
      <w:pPr>
        <w:pStyle w:val="ListParagraph"/>
        <w:ind w:left="0" w:firstLine="720"/>
        <w:rPr>
          <w:rFonts w:asciiTheme="majorHAnsi" w:eastAsia="MS Mincho" w:hAnsiTheme="majorHAnsi"/>
          <w:sz w:val="20"/>
          <w:szCs w:val="20"/>
          <w:lang w:val="es-ES"/>
        </w:rPr>
      </w:pPr>
    </w:p>
    <w:p w:rsidR="00F47837" w:rsidRPr="00DF1ED1" w:rsidRDefault="005B633A"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En relación al seguro médico, el Estado </w:t>
      </w:r>
      <w:r w:rsidR="007F5910" w:rsidRPr="00DF1ED1">
        <w:rPr>
          <w:rFonts w:asciiTheme="majorHAnsi" w:eastAsia="MS Mincho" w:hAnsiTheme="majorHAnsi"/>
          <w:sz w:val="20"/>
          <w:szCs w:val="20"/>
          <w:lang w:val="es-ES"/>
        </w:rPr>
        <w:t xml:space="preserve">informó </w:t>
      </w:r>
      <w:r w:rsidRPr="00DF1ED1">
        <w:rPr>
          <w:rFonts w:asciiTheme="majorHAnsi" w:eastAsia="MS Mincho" w:hAnsiTheme="majorHAnsi"/>
          <w:sz w:val="20"/>
          <w:szCs w:val="20"/>
          <w:lang w:val="es-ES"/>
        </w:rPr>
        <w:t xml:space="preserve">que la víctima indicó no necesitar la cobertura del seguro popular, toda vez que contaba con el seguro que brinda la Secretaría de Salud del Estado de Oaxaca en virtud de que su hijo labora </w:t>
      </w:r>
      <w:r w:rsidR="007F5910" w:rsidRPr="00DF1ED1">
        <w:rPr>
          <w:rFonts w:asciiTheme="majorHAnsi" w:eastAsia="MS Mincho" w:hAnsiTheme="majorHAnsi"/>
          <w:sz w:val="20"/>
          <w:szCs w:val="20"/>
          <w:lang w:val="es-ES"/>
        </w:rPr>
        <w:t>en esa dependencia</w:t>
      </w:r>
      <w:r w:rsidRPr="00DF1ED1">
        <w:rPr>
          <w:rFonts w:asciiTheme="majorHAnsi" w:eastAsia="MS Mincho" w:hAnsiTheme="majorHAnsi"/>
          <w:sz w:val="20"/>
          <w:szCs w:val="20"/>
          <w:lang w:val="es-ES"/>
        </w:rPr>
        <w:t xml:space="preserve">. </w:t>
      </w:r>
      <w:r w:rsidR="00F65A80" w:rsidRPr="00DF1ED1">
        <w:rPr>
          <w:rFonts w:asciiTheme="majorHAnsi" w:eastAsia="MS Mincho" w:hAnsiTheme="majorHAnsi"/>
          <w:sz w:val="20"/>
          <w:szCs w:val="20"/>
          <w:lang w:val="es-ES"/>
        </w:rPr>
        <w:t>Sin embargo, s</w:t>
      </w:r>
      <w:r w:rsidR="00F47837" w:rsidRPr="00DF1ED1">
        <w:rPr>
          <w:rFonts w:asciiTheme="majorHAnsi" w:eastAsia="MS Mincho" w:hAnsiTheme="majorHAnsi"/>
          <w:sz w:val="20"/>
          <w:szCs w:val="20"/>
          <w:lang w:val="es-ES"/>
        </w:rPr>
        <w:t>egún consta en minuta aportada por el Es</w:t>
      </w:r>
      <w:r w:rsidR="00F65A80" w:rsidRPr="00DF1ED1">
        <w:rPr>
          <w:rFonts w:asciiTheme="majorHAnsi" w:eastAsia="MS Mincho" w:hAnsiTheme="majorHAnsi"/>
          <w:sz w:val="20"/>
          <w:szCs w:val="20"/>
          <w:lang w:val="es-ES"/>
        </w:rPr>
        <w:t>tado,</w:t>
      </w:r>
      <w:r w:rsidR="00F47837" w:rsidRPr="00DF1ED1">
        <w:rPr>
          <w:rFonts w:asciiTheme="majorHAnsi" w:eastAsia="MS Mincho" w:hAnsiTheme="majorHAnsi"/>
          <w:sz w:val="20"/>
          <w:szCs w:val="20"/>
          <w:lang w:val="es-ES"/>
        </w:rPr>
        <w:t xml:space="preserve"> las partes acordaron en reunión de trabajo de fecha 13 de febrero de 2015, lo siguiente:</w:t>
      </w:r>
    </w:p>
    <w:p w:rsidR="00F47837" w:rsidRPr="00DF1ED1" w:rsidRDefault="00F47837" w:rsidP="00F47837">
      <w:pPr>
        <w:pStyle w:val="ListParagraph"/>
        <w:rPr>
          <w:rFonts w:asciiTheme="majorHAnsi" w:eastAsia="MS Mincho" w:hAnsiTheme="majorHAnsi"/>
          <w:sz w:val="20"/>
          <w:szCs w:val="20"/>
          <w:lang w:val="es-ES"/>
        </w:rPr>
      </w:pPr>
    </w:p>
    <w:p w:rsidR="00F47837" w:rsidRPr="00DF1ED1" w:rsidRDefault="00F47837" w:rsidP="00F478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ES"/>
        </w:rPr>
      </w:pPr>
      <w:r w:rsidRPr="00DF1ED1">
        <w:rPr>
          <w:rFonts w:asciiTheme="majorHAnsi" w:eastAsia="MS Mincho" w:hAnsiTheme="majorHAnsi"/>
          <w:b/>
          <w:sz w:val="20"/>
          <w:szCs w:val="20"/>
          <w:lang w:val="es-ES"/>
        </w:rPr>
        <w:t xml:space="preserve">Primero: </w:t>
      </w:r>
      <w:r w:rsidRPr="00DF1ED1">
        <w:rPr>
          <w:rFonts w:asciiTheme="majorHAnsi" w:eastAsia="MS Mincho" w:hAnsiTheme="majorHAnsi"/>
          <w:sz w:val="20"/>
          <w:szCs w:val="20"/>
          <w:lang w:val="es-ES"/>
        </w:rPr>
        <w:t>El representante de la Secretaría de Salud, gestionará ante el Hospital General “Aurelio Valdivieso” de Oaxaca, la atención a la beneficiaria C. Vicenta Sanchez Valdivieso, al efecto se solicitará, la intervención de la Secretaría de la Gobernación, para efecto de definir la posibilidad o no, de absorber los costos, para efecto de que se atienda la cirugía que necesita en las rodillas, en caso de ser procedente. […]</w:t>
      </w:r>
    </w:p>
    <w:p w:rsidR="00F47837" w:rsidRPr="00DF1ED1" w:rsidRDefault="00F47837" w:rsidP="00F478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F47837" w:rsidRPr="00DF1ED1" w:rsidRDefault="00F47837" w:rsidP="006A066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En relación al apoyo para la vivienda, el Estado informó que el 7 de noviembre de 2012, se llevó a cabo una visita a la vivienda de la víctima por parte de la Comisión Estatal de la Vivienda, para el diagnóstico técnico de los daños a reparar, sin embargo la señora Sanchez Valdivieso indicó que no necesitaba las reparaciones sino una casa nueva. El Estado aportó copia del Oficio No. 2543 de la Comisión Estatal de Vivienda, del diagnóstico en el cual se dejó constancia de la solicitud de la peticionaria y se le invita a integrarse al programa de autoproducción asistida. </w:t>
      </w:r>
      <w:r w:rsidR="006E64B4" w:rsidRPr="00DF1ED1">
        <w:rPr>
          <w:rFonts w:asciiTheme="majorHAnsi" w:eastAsia="MS Mincho" w:hAnsiTheme="majorHAnsi"/>
          <w:sz w:val="20"/>
          <w:szCs w:val="20"/>
          <w:lang w:val="es-ES"/>
        </w:rPr>
        <w:t>Al respecto, e</w:t>
      </w:r>
      <w:r w:rsidR="00B8367A" w:rsidRPr="00DF1ED1">
        <w:rPr>
          <w:rFonts w:asciiTheme="majorHAnsi" w:eastAsia="MS Mincho" w:hAnsiTheme="majorHAnsi"/>
          <w:sz w:val="20"/>
          <w:szCs w:val="20"/>
          <w:lang w:val="es-ES"/>
        </w:rPr>
        <w:t xml:space="preserve">n reunión de trabajo </w:t>
      </w:r>
      <w:r w:rsidR="006E64B4" w:rsidRPr="00DF1ED1">
        <w:rPr>
          <w:rFonts w:asciiTheme="majorHAnsi" w:eastAsia="MS Mincho" w:hAnsiTheme="majorHAnsi"/>
          <w:sz w:val="20"/>
          <w:szCs w:val="20"/>
          <w:lang w:val="es-ES"/>
        </w:rPr>
        <w:t xml:space="preserve">sostenida en la Ciudad de México a instancias de la CIDH, </w:t>
      </w:r>
      <w:r w:rsidR="00B8367A" w:rsidRPr="00DF1ED1">
        <w:rPr>
          <w:rFonts w:asciiTheme="majorHAnsi" w:eastAsia="MS Mincho" w:hAnsiTheme="majorHAnsi"/>
          <w:sz w:val="20"/>
          <w:szCs w:val="20"/>
          <w:lang w:val="es-ES"/>
        </w:rPr>
        <w:t xml:space="preserve">el 24 de septiembre de 2015, el Estado indicó que continuaría </w:t>
      </w:r>
      <w:r w:rsidR="00B8367A" w:rsidRPr="00DF1ED1">
        <w:rPr>
          <w:rFonts w:asciiTheme="majorHAnsi" w:eastAsia="MS Mincho" w:hAnsiTheme="majorHAnsi"/>
          <w:sz w:val="20"/>
          <w:szCs w:val="20"/>
          <w:lang w:val="es-ES"/>
        </w:rPr>
        <w:lastRenderedPageBreak/>
        <w:t xml:space="preserve">dispuesto a realizar mejoras a la casa si </w:t>
      </w:r>
      <w:r w:rsidR="007F5910" w:rsidRPr="00DF1ED1">
        <w:rPr>
          <w:rFonts w:asciiTheme="majorHAnsi" w:eastAsia="MS Mincho" w:hAnsiTheme="majorHAnsi"/>
          <w:sz w:val="20"/>
          <w:szCs w:val="20"/>
          <w:lang w:val="es-ES"/>
        </w:rPr>
        <w:t>el peticionario y la ví</w:t>
      </w:r>
      <w:r w:rsidR="00B8367A" w:rsidRPr="00DF1ED1">
        <w:rPr>
          <w:rFonts w:asciiTheme="majorHAnsi" w:eastAsia="MS Mincho" w:hAnsiTheme="majorHAnsi"/>
          <w:sz w:val="20"/>
          <w:szCs w:val="20"/>
          <w:lang w:val="es-ES"/>
        </w:rPr>
        <w:t>ctima así lo desean, pero manifestó la imposibilidad de gestionar la entrega de una casa nueva</w:t>
      </w:r>
      <w:r w:rsidR="007F5910" w:rsidRPr="00DF1ED1">
        <w:rPr>
          <w:rFonts w:asciiTheme="majorHAnsi" w:eastAsia="MS Mincho" w:hAnsiTheme="majorHAnsi"/>
          <w:sz w:val="20"/>
          <w:szCs w:val="20"/>
          <w:lang w:val="es-ES"/>
        </w:rPr>
        <w:t xml:space="preserve"> por exceder el marco de lo establecido en el acuerdo</w:t>
      </w:r>
      <w:r w:rsidR="00B8367A" w:rsidRPr="00DF1ED1">
        <w:rPr>
          <w:rFonts w:asciiTheme="majorHAnsi" w:eastAsia="MS Mincho" w:hAnsiTheme="majorHAnsi"/>
          <w:sz w:val="20"/>
          <w:szCs w:val="20"/>
          <w:lang w:val="es-ES"/>
        </w:rPr>
        <w:t xml:space="preserve">. </w:t>
      </w:r>
    </w:p>
    <w:p w:rsidR="00F47837" w:rsidRPr="00DF1ED1" w:rsidRDefault="00F47837" w:rsidP="006A066B">
      <w:pPr>
        <w:ind w:firstLine="720"/>
        <w:rPr>
          <w:rFonts w:asciiTheme="majorHAnsi" w:eastAsia="MS Mincho" w:hAnsiTheme="majorHAnsi"/>
          <w:sz w:val="20"/>
          <w:szCs w:val="20"/>
          <w:lang w:val="es-ES"/>
        </w:rPr>
      </w:pPr>
    </w:p>
    <w:p w:rsidR="00400C43" w:rsidRPr="00DF1ED1" w:rsidRDefault="00400C43"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En relación al punto de las becas educativas para niños entre 4 y 14 años de edad, el Estado indicó que se otorgaron cheques por concepto de beca a favor de lo</w:t>
      </w:r>
      <w:r w:rsidR="00B0280E">
        <w:rPr>
          <w:rFonts w:asciiTheme="majorHAnsi" w:eastAsia="MS Mincho" w:hAnsiTheme="majorHAnsi"/>
          <w:sz w:val="20"/>
          <w:szCs w:val="20"/>
          <w:lang w:val="es-ES"/>
        </w:rPr>
        <w:t>s familiares de la peticionaria</w:t>
      </w:r>
      <w:r w:rsidRPr="00DF1ED1">
        <w:rPr>
          <w:rFonts w:asciiTheme="majorHAnsi" w:eastAsia="MS Mincho" w:hAnsiTheme="majorHAnsi"/>
          <w:sz w:val="20"/>
          <w:szCs w:val="20"/>
          <w:lang w:val="es-ES"/>
        </w:rPr>
        <w:t xml:space="preserve">. El Estado aportó para valoración de la Comisión, copia simple de los cheques cancelados y de los certificados de nacimiento de cada uno de los niños. </w:t>
      </w:r>
    </w:p>
    <w:p w:rsidR="00860537" w:rsidRPr="00DF1ED1" w:rsidRDefault="00860537"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7D1658" w:rsidRPr="00DF1ED1" w:rsidRDefault="00860537"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Los peticionarios</w:t>
      </w:r>
      <w:r w:rsidR="006E64B4"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 xml:space="preserve"> por su parte</w:t>
      </w:r>
      <w:r w:rsidR="006E64B4" w:rsidRPr="00DF1ED1">
        <w:rPr>
          <w:rFonts w:asciiTheme="majorHAnsi" w:eastAsia="MS Mincho" w:hAnsiTheme="majorHAnsi"/>
          <w:sz w:val="20"/>
          <w:szCs w:val="20"/>
          <w:lang w:val="es-ES"/>
        </w:rPr>
        <w:t>,</w:t>
      </w:r>
      <w:r w:rsidRPr="00DF1ED1">
        <w:rPr>
          <w:rFonts w:asciiTheme="majorHAnsi" w:eastAsia="MS Mincho" w:hAnsiTheme="majorHAnsi"/>
          <w:sz w:val="20"/>
          <w:szCs w:val="20"/>
          <w:lang w:val="es-ES"/>
        </w:rPr>
        <w:t xml:space="preserve"> indicaron en un escrito leído durante la reunión de trabajo del 24 de septiembre de 2015, que consideraban cumplida la cláusula segunda pero que la cláusula tercera no la consideraban cumplida en su totalidad. Asimismo, solicitaron a la CIDH que analizara si el acuerdo cumple con las disposiciones internacionales para la reparación del daño ocasionado a la señora Vicenta Sanchez Valdivieso, y que de no ser así se replantee el acuerdo de solución</w:t>
      </w:r>
      <w:r w:rsidR="00457F74" w:rsidRPr="00DF1ED1">
        <w:rPr>
          <w:rFonts w:asciiTheme="majorHAnsi" w:eastAsia="MS Mincho" w:hAnsiTheme="majorHAnsi"/>
          <w:sz w:val="20"/>
          <w:szCs w:val="20"/>
          <w:lang w:val="es-ES"/>
        </w:rPr>
        <w:t xml:space="preserve"> amistosa. Los peticionarios indicaron en esa oportunidad que el acuerdo debía ser publicado por la CIDH. </w:t>
      </w:r>
    </w:p>
    <w:p w:rsidR="008C0828" w:rsidRPr="00DF1ED1" w:rsidRDefault="008C0828"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rsidR="006E64B4" w:rsidRPr="00DF1ED1" w:rsidRDefault="00D37B2A"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La CIDH toma nota de la solicitud de los peticionarios y al respecto observa que las cláusulas del acuerdo de solución amistosa alcanzado entre las partes son consistentes con las medidas </w:t>
      </w:r>
      <w:r w:rsidR="003A3E2D" w:rsidRPr="00DF1ED1">
        <w:rPr>
          <w:rFonts w:asciiTheme="majorHAnsi" w:eastAsia="MS Mincho" w:hAnsiTheme="majorHAnsi"/>
          <w:sz w:val="20"/>
          <w:szCs w:val="20"/>
          <w:lang w:val="es-ES"/>
        </w:rPr>
        <w:t>rehabilitación médica y social</w:t>
      </w:r>
      <w:r w:rsidR="003A3E2D" w:rsidRPr="00DF1ED1">
        <w:rPr>
          <w:rStyle w:val="FootnoteReference"/>
          <w:rFonts w:asciiTheme="majorHAnsi" w:eastAsia="MS Mincho" w:hAnsiTheme="majorHAnsi"/>
          <w:sz w:val="20"/>
          <w:szCs w:val="20"/>
          <w:lang w:val="es-ES"/>
        </w:rPr>
        <w:footnoteReference w:id="4"/>
      </w:r>
      <w:r w:rsidR="003A3E2D" w:rsidRPr="00DF1ED1">
        <w:rPr>
          <w:rFonts w:asciiTheme="majorHAnsi" w:eastAsia="MS Mincho" w:hAnsiTheme="majorHAnsi"/>
          <w:sz w:val="20"/>
          <w:szCs w:val="20"/>
          <w:lang w:val="es-ES"/>
        </w:rPr>
        <w:t>, y de compensación económica</w:t>
      </w:r>
      <w:r w:rsidR="003A3E2D" w:rsidRPr="00DF1ED1">
        <w:rPr>
          <w:rStyle w:val="FootnoteReference"/>
          <w:rFonts w:asciiTheme="majorHAnsi" w:eastAsia="MS Mincho" w:hAnsiTheme="majorHAnsi"/>
          <w:sz w:val="20"/>
          <w:szCs w:val="20"/>
          <w:lang w:val="es-ES"/>
        </w:rPr>
        <w:footnoteReference w:id="5"/>
      </w:r>
      <w:r w:rsidR="003A3E2D" w:rsidRPr="00DF1ED1">
        <w:rPr>
          <w:rFonts w:asciiTheme="majorHAnsi" w:eastAsia="MS Mincho" w:hAnsiTheme="majorHAnsi"/>
          <w:sz w:val="20"/>
          <w:szCs w:val="20"/>
          <w:lang w:val="es-ES"/>
        </w:rPr>
        <w:t xml:space="preserve"> </w:t>
      </w:r>
      <w:r w:rsidR="006E64B4" w:rsidRPr="00DF1ED1">
        <w:rPr>
          <w:rFonts w:asciiTheme="majorHAnsi" w:eastAsia="MS Mincho" w:hAnsiTheme="majorHAnsi"/>
          <w:sz w:val="20"/>
          <w:szCs w:val="20"/>
          <w:lang w:val="es-ES"/>
        </w:rPr>
        <w:t>contempladas por el derecho intern</w:t>
      </w:r>
      <w:r w:rsidR="009E1CC4" w:rsidRPr="00DF1ED1">
        <w:rPr>
          <w:rFonts w:asciiTheme="majorHAnsi" w:eastAsia="MS Mincho" w:hAnsiTheme="majorHAnsi"/>
          <w:sz w:val="20"/>
          <w:szCs w:val="20"/>
          <w:lang w:val="es-ES"/>
        </w:rPr>
        <w:t xml:space="preserve">acional de los derechos humanos. En ese sentido, la CIDH ha considerado que: </w:t>
      </w:r>
    </w:p>
    <w:p w:rsidR="009E1CC4" w:rsidRPr="00DF1ED1" w:rsidRDefault="009E1CC4" w:rsidP="009E1CC4">
      <w:pPr>
        <w:pStyle w:val="ListParagraph"/>
        <w:rPr>
          <w:rFonts w:asciiTheme="majorHAnsi" w:eastAsia="MS Mincho" w:hAnsiTheme="majorHAnsi"/>
          <w:sz w:val="20"/>
          <w:szCs w:val="20"/>
          <w:lang w:val="es-ES"/>
        </w:rPr>
      </w:pPr>
    </w:p>
    <w:p w:rsidR="009E1CC4" w:rsidRPr="00DF1ED1" w:rsidRDefault="009E1CC4" w:rsidP="00CD69AA">
      <w:pPr>
        <w:pStyle w:val="ListParagraph"/>
        <w:ind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[L]as medidas de rehabilitación tienen como objetivo asistir a las víctimas en la recuperación de las afectaciones físicas, psicológicas y a las condiciones de vida, que le fueron ocasionadas a raíz de los hechos violatorios. Su incorporación en los acuerdos de solución amistosa ha contribuido al alivio del sufrimiento de personas que han acudido a la Comisión como víctimas y mitigado los efectos generados por los hechos que dieron lugar a los hechos denunciados</w:t>
      </w:r>
      <w:r w:rsidRPr="00DF1ED1">
        <w:rPr>
          <w:rStyle w:val="FootnoteReference"/>
          <w:rFonts w:asciiTheme="majorHAnsi" w:eastAsia="MS Mincho" w:hAnsiTheme="majorHAnsi"/>
          <w:sz w:val="20"/>
          <w:szCs w:val="20"/>
          <w:lang w:val="es-ES"/>
        </w:rPr>
        <w:footnoteReference w:id="6"/>
      </w:r>
      <w:r w:rsidR="00DF1ED1" w:rsidRPr="00DF1ED1">
        <w:rPr>
          <w:rFonts w:asciiTheme="majorHAnsi" w:eastAsia="MS Mincho" w:hAnsiTheme="majorHAnsi"/>
          <w:sz w:val="20"/>
          <w:szCs w:val="20"/>
          <w:lang w:val="es-ES"/>
        </w:rPr>
        <w:t>.</w:t>
      </w:r>
    </w:p>
    <w:p w:rsidR="009E1CC4" w:rsidRPr="00DF1ED1" w:rsidRDefault="009E1CC4" w:rsidP="00CD69AA">
      <w:pPr>
        <w:pStyle w:val="ListParagraph"/>
        <w:ind w:right="720"/>
        <w:jc w:val="both"/>
        <w:rPr>
          <w:rFonts w:asciiTheme="majorHAnsi" w:eastAsia="MS Mincho" w:hAnsiTheme="majorHAnsi"/>
          <w:sz w:val="20"/>
          <w:szCs w:val="20"/>
          <w:lang w:val="es-ES"/>
        </w:rPr>
      </w:pPr>
    </w:p>
    <w:p w:rsidR="009E1CC4" w:rsidRPr="00DF1ED1" w:rsidRDefault="009E1CC4" w:rsidP="00CD69AA">
      <w:pPr>
        <w:pStyle w:val="ListParagraph"/>
        <w:ind w:right="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[y que ] [m]ediante la firma de numerosos acuerdos de solución amistosa, las víctimas de violaciones de derechos humanos y sus derechohabientes han recibido un pago monetario como reparación por las afectaciones sufridas a consecuencia de los hechos violatorios. El pago de una compensación monetaria como medida de reparación ha permitido, en algunos casos, que los familiares de las víctimas de violaciones de derechos humanos puedan tener una vida digna</w:t>
      </w:r>
      <w:r w:rsidRPr="00DF1ED1">
        <w:rPr>
          <w:rStyle w:val="FootnoteReference"/>
          <w:rFonts w:asciiTheme="majorHAnsi" w:eastAsia="MS Mincho" w:hAnsiTheme="majorHAnsi"/>
          <w:sz w:val="20"/>
          <w:szCs w:val="20"/>
          <w:lang w:val="es-ES"/>
        </w:rPr>
        <w:footnoteReference w:id="7"/>
      </w:r>
      <w:r w:rsidR="00DF1ED1" w:rsidRPr="00DF1ED1">
        <w:rPr>
          <w:rFonts w:asciiTheme="majorHAnsi" w:eastAsia="MS Mincho" w:hAnsiTheme="majorHAnsi"/>
          <w:sz w:val="20"/>
          <w:szCs w:val="20"/>
          <w:lang w:val="es-ES"/>
        </w:rPr>
        <w:t xml:space="preserve">. </w:t>
      </w:r>
    </w:p>
    <w:p w:rsidR="00D37B2A" w:rsidRPr="00DF1ED1" w:rsidRDefault="00D37B2A" w:rsidP="0017695E">
      <w:pPr>
        <w:rPr>
          <w:rFonts w:asciiTheme="majorHAnsi" w:eastAsia="MS Mincho" w:hAnsiTheme="majorHAnsi"/>
          <w:sz w:val="20"/>
          <w:szCs w:val="20"/>
          <w:lang w:val="es-ES"/>
        </w:rPr>
      </w:pPr>
    </w:p>
    <w:p w:rsidR="008C0828" w:rsidRPr="00DF1ED1" w:rsidRDefault="0017695E"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Asimismo, l</w:t>
      </w:r>
      <w:r w:rsidR="008C0828" w:rsidRPr="00DF1ED1">
        <w:rPr>
          <w:rFonts w:asciiTheme="majorHAnsi" w:eastAsia="MS Mincho" w:hAnsiTheme="majorHAnsi"/>
          <w:sz w:val="20"/>
          <w:szCs w:val="20"/>
          <w:lang w:val="es-ES"/>
        </w:rPr>
        <w:t xml:space="preserve">a CIDH observa que en relación a la cláusula segunda del acuerdo de solución amistosa logrado entre las partes, no existe contradicción sobre su cumplimiento, por lo cual corresponde declararla cumplida en su totalidad. </w:t>
      </w:r>
    </w:p>
    <w:p w:rsidR="008C0828" w:rsidRPr="00DF1ED1" w:rsidRDefault="008C0828" w:rsidP="006A066B">
      <w:pPr>
        <w:pStyle w:val="ListParagraph"/>
        <w:ind w:left="0" w:firstLine="720"/>
        <w:rPr>
          <w:rFonts w:asciiTheme="majorHAnsi" w:eastAsia="MS Mincho" w:hAnsiTheme="majorHAnsi"/>
          <w:sz w:val="20"/>
          <w:szCs w:val="20"/>
          <w:lang w:val="es-ES"/>
        </w:rPr>
      </w:pPr>
    </w:p>
    <w:p w:rsidR="008C0828" w:rsidRPr="00DF1ED1" w:rsidRDefault="008C0828"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En relación a la cláusula tercera del acuerdo, la CIDH observa que está compuesta por 5 puntos que corresponderá valorar a la luz de la información proporcionada por las partes. En ese sentido, la CIDH toma nota de los elementos probatorios presentados por el Estado en la forma de registro fotográfico y constancia de entrega de los equipos para la rotisería, así como los cheques de cancelación de los montos de las becas estudiantiles, con lo cual considera cumplidos en su totalidad los puntos 1, 2 y 5 de la cláusula tercera del acuerdo de solución amistosa. </w:t>
      </w:r>
    </w:p>
    <w:p w:rsidR="00F47837" w:rsidRPr="00DF1ED1" w:rsidRDefault="00F47837" w:rsidP="006A066B">
      <w:pPr>
        <w:pStyle w:val="ListParagraph"/>
        <w:ind w:left="0" w:firstLine="720"/>
        <w:rPr>
          <w:rFonts w:asciiTheme="majorHAnsi" w:eastAsia="MS Mincho" w:hAnsiTheme="majorHAnsi"/>
          <w:sz w:val="20"/>
          <w:szCs w:val="20"/>
          <w:lang w:val="es-ES"/>
        </w:rPr>
      </w:pPr>
    </w:p>
    <w:p w:rsidR="00F47837" w:rsidRPr="00DF1ED1" w:rsidRDefault="00F47837"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lastRenderedPageBreak/>
        <w:t>Por otro lado, la CIDH toma nota de la cobertura médica de la víctima en el seguro de salud</w:t>
      </w:r>
      <w:r w:rsidR="007F5910" w:rsidRPr="00DF1ED1">
        <w:rPr>
          <w:rFonts w:asciiTheme="majorHAnsi" w:eastAsia="MS Mincho" w:hAnsiTheme="majorHAnsi"/>
          <w:sz w:val="20"/>
          <w:szCs w:val="20"/>
          <w:lang w:val="es-ES"/>
        </w:rPr>
        <w:t xml:space="preserve"> Secretaría de Salud del Estado de Oaxaca</w:t>
      </w:r>
      <w:r w:rsidRPr="00DF1ED1">
        <w:rPr>
          <w:rFonts w:asciiTheme="majorHAnsi" w:eastAsia="MS Mincho" w:hAnsiTheme="majorHAnsi"/>
          <w:sz w:val="20"/>
          <w:szCs w:val="20"/>
          <w:lang w:val="es-ES"/>
        </w:rPr>
        <w:t xml:space="preserve">, sin embargo observa que subsiste un compromiso relacionado con una operación quirúrgica de las rodillas, emanado de la minuta de reunión de trabajo del 13 de febrero de 2015,  que aún no ha sido cumplido en su totalidad. Dicho interés fue reiterado por la víctima en la reunión de trabajo </w:t>
      </w:r>
      <w:r w:rsidR="009E1CC4" w:rsidRPr="00DF1ED1">
        <w:rPr>
          <w:rFonts w:asciiTheme="majorHAnsi" w:eastAsia="MS Mincho" w:hAnsiTheme="majorHAnsi"/>
          <w:sz w:val="20"/>
          <w:szCs w:val="20"/>
          <w:lang w:val="es-ES"/>
        </w:rPr>
        <w:t xml:space="preserve">presidida </w:t>
      </w:r>
      <w:r w:rsidRPr="00DF1ED1">
        <w:rPr>
          <w:rFonts w:asciiTheme="majorHAnsi" w:eastAsia="MS Mincho" w:hAnsiTheme="majorHAnsi"/>
          <w:sz w:val="20"/>
          <w:szCs w:val="20"/>
          <w:lang w:val="es-ES"/>
        </w:rPr>
        <w:t>con el Relator de País, Comisionado James Cavallaro,</w:t>
      </w:r>
      <w:r w:rsidR="00B8367A" w:rsidRPr="00DF1ED1">
        <w:rPr>
          <w:rFonts w:asciiTheme="majorHAnsi" w:eastAsia="MS Mincho" w:hAnsiTheme="majorHAnsi"/>
          <w:sz w:val="20"/>
          <w:szCs w:val="20"/>
          <w:lang w:val="es-ES"/>
        </w:rPr>
        <w:t xml:space="preserve"> en septiembre de 2015. </w:t>
      </w:r>
      <w:r w:rsidRPr="00DF1ED1">
        <w:rPr>
          <w:rFonts w:asciiTheme="majorHAnsi" w:eastAsia="MS Mincho" w:hAnsiTheme="majorHAnsi"/>
          <w:sz w:val="20"/>
          <w:szCs w:val="20"/>
          <w:lang w:val="es-ES"/>
        </w:rPr>
        <w:t xml:space="preserve">Por lo anterior, la CIDH considera que el punto 3 se encuentra cumplido parcialmente, e insta al Estado a adelantar todas las gestiones necesarias para cumplir con </w:t>
      </w:r>
      <w:r w:rsidR="00D37B2A" w:rsidRPr="00DF1ED1">
        <w:rPr>
          <w:rFonts w:asciiTheme="majorHAnsi" w:eastAsia="MS Mincho" w:hAnsiTheme="majorHAnsi"/>
          <w:sz w:val="20"/>
          <w:szCs w:val="20"/>
          <w:lang w:val="es-ES"/>
        </w:rPr>
        <w:t>el</w:t>
      </w:r>
      <w:r w:rsidRPr="00DF1ED1">
        <w:rPr>
          <w:rFonts w:asciiTheme="majorHAnsi" w:eastAsia="MS Mincho" w:hAnsiTheme="majorHAnsi"/>
          <w:sz w:val="20"/>
          <w:szCs w:val="20"/>
          <w:lang w:val="es-ES"/>
        </w:rPr>
        <w:t xml:space="preserve"> tratamiento de las rodillas de la víctima. </w:t>
      </w:r>
    </w:p>
    <w:p w:rsidR="00D37B2A" w:rsidRPr="00DF1ED1" w:rsidRDefault="00D37B2A" w:rsidP="006A066B">
      <w:pPr>
        <w:pStyle w:val="ListParagraph"/>
        <w:ind w:left="0" w:firstLine="720"/>
        <w:rPr>
          <w:rFonts w:asciiTheme="majorHAnsi" w:eastAsia="MS Mincho" w:hAnsiTheme="majorHAnsi"/>
          <w:sz w:val="20"/>
          <w:szCs w:val="20"/>
          <w:lang w:val="es-ES"/>
        </w:rPr>
      </w:pPr>
    </w:p>
    <w:p w:rsidR="00F47837" w:rsidRPr="00DF1ED1" w:rsidRDefault="00D37B2A"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En relación al tema de vivienda, la CIDH no cuenta con suficientes elementos para </w:t>
      </w:r>
      <w:r w:rsidR="009E1CC4" w:rsidRPr="00DF1ED1">
        <w:rPr>
          <w:rFonts w:asciiTheme="majorHAnsi" w:eastAsia="MS Mincho" w:hAnsiTheme="majorHAnsi"/>
          <w:sz w:val="20"/>
          <w:szCs w:val="20"/>
          <w:lang w:val="es-ES"/>
        </w:rPr>
        <w:t>expedirse sobre</w:t>
      </w:r>
      <w:r w:rsidRPr="00DF1ED1">
        <w:rPr>
          <w:rFonts w:asciiTheme="majorHAnsi" w:eastAsia="MS Mincho" w:hAnsiTheme="majorHAnsi"/>
          <w:sz w:val="20"/>
          <w:szCs w:val="20"/>
          <w:lang w:val="es-ES"/>
        </w:rPr>
        <w:t xml:space="preserve"> </w:t>
      </w:r>
      <w:r w:rsidR="009E1CC4" w:rsidRPr="00DF1ED1">
        <w:rPr>
          <w:rFonts w:asciiTheme="majorHAnsi" w:eastAsia="MS Mincho" w:hAnsiTheme="majorHAnsi"/>
          <w:sz w:val="20"/>
          <w:szCs w:val="20"/>
          <w:lang w:val="es-ES"/>
        </w:rPr>
        <w:t xml:space="preserve">el cumplimiento de </w:t>
      </w:r>
      <w:r w:rsidRPr="00DF1ED1">
        <w:rPr>
          <w:rFonts w:asciiTheme="majorHAnsi" w:eastAsia="MS Mincho" w:hAnsiTheme="majorHAnsi"/>
          <w:sz w:val="20"/>
          <w:szCs w:val="20"/>
          <w:lang w:val="es-ES"/>
        </w:rPr>
        <w:t xml:space="preserve">este punto. </w:t>
      </w:r>
      <w:r w:rsidR="009E1CC4" w:rsidRPr="00DF1ED1">
        <w:rPr>
          <w:rFonts w:asciiTheme="majorHAnsi" w:eastAsia="MS Mincho" w:hAnsiTheme="majorHAnsi"/>
          <w:sz w:val="20"/>
          <w:szCs w:val="20"/>
          <w:lang w:val="es-ES"/>
        </w:rPr>
        <w:t>Sin embargo, dada la edad avanzada de l</w:t>
      </w:r>
      <w:r w:rsidR="00DF1ED1" w:rsidRPr="00DF1ED1">
        <w:rPr>
          <w:rFonts w:asciiTheme="majorHAnsi" w:eastAsia="MS Mincho" w:hAnsiTheme="majorHAnsi"/>
          <w:sz w:val="20"/>
          <w:szCs w:val="20"/>
          <w:lang w:val="es-ES"/>
        </w:rPr>
        <w:t xml:space="preserve">a víctima y su estado de salud, así como la imposibilidad </w:t>
      </w:r>
      <w:r w:rsidR="009E1CC4" w:rsidRPr="00DF1ED1">
        <w:rPr>
          <w:rFonts w:asciiTheme="majorHAnsi" w:eastAsia="MS Mincho" w:hAnsiTheme="majorHAnsi"/>
          <w:sz w:val="20"/>
          <w:szCs w:val="20"/>
          <w:lang w:val="es-ES"/>
        </w:rPr>
        <w:t xml:space="preserve">que tendría para realizar por si misma las mejoras a la vivienda, la CIDH insta al Estado a explorar todas las posibilidades viables para que la señora Vicenta Sanchez Valdivieso pueda acceder a otros programas que ayuden a mejorar </w:t>
      </w:r>
      <w:r w:rsidR="00DF1ED1" w:rsidRPr="00DF1ED1">
        <w:rPr>
          <w:rFonts w:asciiTheme="majorHAnsi" w:eastAsia="MS Mincho" w:hAnsiTheme="majorHAnsi"/>
          <w:sz w:val="20"/>
          <w:szCs w:val="20"/>
          <w:lang w:val="es-ES"/>
        </w:rPr>
        <w:t xml:space="preserve">su vivienda, y en consecuencia, su </w:t>
      </w:r>
      <w:r w:rsidR="009E1CC4" w:rsidRPr="00DF1ED1">
        <w:rPr>
          <w:rFonts w:asciiTheme="majorHAnsi" w:eastAsia="MS Mincho" w:hAnsiTheme="majorHAnsi"/>
          <w:sz w:val="20"/>
          <w:szCs w:val="20"/>
          <w:lang w:val="es-ES"/>
        </w:rPr>
        <w:t xml:space="preserve">calidad de vida </w:t>
      </w:r>
      <w:r w:rsidR="00DF1ED1" w:rsidRPr="00DF1ED1">
        <w:rPr>
          <w:rFonts w:asciiTheme="majorHAnsi" w:eastAsia="MS Mincho" w:hAnsiTheme="majorHAnsi"/>
          <w:sz w:val="20"/>
          <w:szCs w:val="20"/>
          <w:lang w:val="es-ES"/>
        </w:rPr>
        <w:t xml:space="preserve">en un entorno seguro, saludable, accesible y adaptable a sus necesidades como persona mayor. </w:t>
      </w:r>
    </w:p>
    <w:p w:rsidR="007D1658" w:rsidRPr="00DF1ED1" w:rsidRDefault="007D1658" w:rsidP="007D1658">
      <w:pPr>
        <w:rPr>
          <w:rFonts w:asciiTheme="majorHAnsi" w:eastAsia="MS Mincho" w:hAnsiTheme="majorHAnsi" w:cs="Cambria"/>
          <w:color w:val="000000"/>
          <w:sz w:val="20"/>
          <w:szCs w:val="20"/>
          <w:lang w:val="es-ES" w:eastAsia="es-ES"/>
        </w:rPr>
      </w:pPr>
    </w:p>
    <w:p w:rsidR="00DE2B15" w:rsidRPr="00DF1ED1" w:rsidRDefault="002665D4" w:rsidP="00DE2B15">
      <w:pPr>
        <w:ind w:left="720" w:right="720"/>
        <w:rPr>
          <w:rFonts w:asciiTheme="majorHAnsi" w:eastAsia="MS Mincho" w:hAnsiTheme="majorHAnsi"/>
          <w:b/>
          <w:sz w:val="20"/>
          <w:szCs w:val="20"/>
          <w:lang w:val="es-ES"/>
        </w:rPr>
      </w:pPr>
      <w:r>
        <w:rPr>
          <w:rFonts w:asciiTheme="majorHAnsi" w:eastAsia="MS Mincho" w:hAnsiTheme="majorHAnsi"/>
          <w:b/>
          <w:sz w:val="20"/>
          <w:szCs w:val="20"/>
          <w:lang w:val="es-ES"/>
        </w:rPr>
        <w:t>VI.</w:t>
      </w:r>
      <w:r w:rsidR="00DE2B15" w:rsidRPr="00DF1ED1">
        <w:rPr>
          <w:rFonts w:asciiTheme="majorHAnsi" w:eastAsia="MS Mincho" w:hAnsiTheme="majorHAnsi"/>
          <w:b/>
          <w:sz w:val="20"/>
          <w:szCs w:val="20"/>
          <w:lang w:val="es-ES"/>
        </w:rPr>
        <w:tab/>
        <w:t>CONCLUSIONES</w:t>
      </w:r>
    </w:p>
    <w:p w:rsidR="00DE2B15" w:rsidRPr="00DF1ED1" w:rsidRDefault="00DE2B15" w:rsidP="00DE2B15">
      <w:pPr>
        <w:pStyle w:val="ListParagraph"/>
        <w:rPr>
          <w:rFonts w:asciiTheme="majorHAnsi" w:eastAsia="MS Mincho" w:hAnsiTheme="majorHAnsi"/>
          <w:sz w:val="20"/>
          <w:szCs w:val="20"/>
          <w:lang w:val="es-ES"/>
        </w:rPr>
      </w:pPr>
    </w:p>
    <w:p w:rsidR="00DE2B15" w:rsidRPr="00DF1ED1" w:rsidRDefault="00DE2B15"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En virtud de lo anterior, la CIDH declara </w:t>
      </w:r>
      <w:r w:rsidR="007F5910" w:rsidRPr="00DF1ED1">
        <w:rPr>
          <w:rFonts w:asciiTheme="majorHAnsi" w:eastAsia="MS Mincho" w:hAnsiTheme="majorHAnsi"/>
          <w:sz w:val="20"/>
          <w:szCs w:val="20"/>
          <w:lang w:val="es-ES"/>
        </w:rPr>
        <w:t xml:space="preserve">que </w:t>
      </w:r>
      <w:r w:rsidR="0017695E" w:rsidRPr="00DF1ED1">
        <w:rPr>
          <w:rFonts w:asciiTheme="majorHAnsi" w:eastAsia="MS Mincho" w:hAnsiTheme="majorHAnsi"/>
          <w:sz w:val="20"/>
          <w:szCs w:val="20"/>
          <w:lang w:val="es-ES"/>
        </w:rPr>
        <w:t>las clausulas segunda</w:t>
      </w:r>
      <w:r w:rsidR="007F5910" w:rsidRPr="00DF1ED1">
        <w:rPr>
          <w:rFonts w:asciiTheme="majorHAnsi" w:eastAsia="MS Mincho" w:hAnsiTheme="majorHAnsi"/>
          <w:sz w:val="20"/>
          <w:szCs w:val="20"/>
          <w:lang w:val="es-ES"/>
        </w:rPr>
        <w:t>,</w:t>
      </w:r>
      <w:r w:rsidR="0017695E" w:rsidRPr="00DF1ED1">
        <w:rPr>
          <w:rFonts w:asciiTheme="majorHAnsi" w:eastAsia="MS Mincho" w:hAnsiTheme="majorHAnsi"/>
          <w:sz w:val="20"/>
          <w:szCs w:val="20"/>
          <w:lang w:val="es-ES"/>
        </w:rPr>
        <w:t xml:space="preserve"> y los puntos 1, 2 y 5 de la cláusula tercera</w:t>
      </w:r>
      <w:r w:rsidRPr="00DF1ED1">
        <w:rPr>
          <w:rFonts w:asciiTheme="majorHAnsi" w:eastAsia="MS Mincho" w:hAnsiTheme="majorHAnsi"/>
          <w:sz w:val="20"/>
          <w:szCs w:val="20"/>
          <w:lang w:val="es-ES"/>
        </w:rPr>
        <w:t xml:space="preserve"> del acuerdo se encue</w:t>
      </w:r>
      <w:r w:rsidR="007F5910" w:rsidRPr="00DF1ED1">
        <w:rPr>
          <w:rFonts w:asciiTheme="majorHAnsi" w:eastAsia="MS Mincho" w:hAnsiTheme="majorHAnsi"/>
          <w:sz w:val="20"/>
          <w:szCs w:val="20"/>
          <w:lang w:val="es-ES"/>
        </w:rPr>
        <w:t>ntran cumplidas</w:t>
      </w:r>
      <w:r w:rsidRPr="00DF1ED1">
        <w:rPr>
          <w:rFonts w:asciiTheme="majorHAnsi" w:eastAsia="MS Mincho" w:hAnsiTheme="majorHAnsi"/>
          <w:sz w:val="20"/>
          <w:szCs w:val="20"/>
          <w:lang w:val="es-ES"/>
        </w:rPr>
        <w:t xml:space="preserve"> en su totalidad y considera que  los demás puntos se encuentran en proceso de cumplimiento, por lo que continuará supervisando el cumplimiento de los </w:t>
      </w:r>
      <w:r w:rsidR="0017695E" w:rsidRPr="00DF1ED1">
        <w:rPr>
          <w:rFonts w:asciiTheme="majorHAnsi" w:eastAsia="MS Mincho" w:hAnsiTheme="majorHAnsi"/>
          <w:sz w:val="20"/>
          <w:szCs w:val="20"/>
          <w:lang w:val="es-ES"/>
        </w:rPr>
        <w:t xml:space="preserve">puntos 3 y 4 de la cláusula tercera relacionados con salud y vivienda, </w:t>
      </w:r>
      <w:r w:rsidRPr="00DF1ED1">
        <w:rPr>
          <w:rFonts w:asciiTheme="majorHAnsi" w:eastAsia="MS Mincho" w:hAnsiTheme="majorHAnsi"/>
          <w:sz w:val="20"/>
          <w:szCs w:val="20"/>
          <w:lang w:val="es-ES"/>
        </w:rPr>
        <w:t>en su Informe Anual a la Asamblea General de la OEA.</w:t>
      </w:r>
    </w:p>
    <w:p w:rsidR="00DE2B15" w:rsidRPr="00DF1ED1" w:rsidRDefault="00DE2B15" w:rsidP="006A066B">
      <w:pPr>
        <w:ind w:firstLine="720"/>
        <w:jc w:val="both"/>
        <w:rPr>
          <w:rFonts w:asciiTheme="majorHAnsi" w:eastAsia="MS Mincho" w:hAnsiTheme="majorHAnsi"/>
          <w:sz w:val="20"/>
          <w:szCs w:val="20"/>
          <w:lang w:val="es-ES"/>
        </w:rPr>
      </w:pPr>
    </w:p>
    <w:p w:rsidR="00DE2B15" w:rsidRPr="00DF1ED1" w:rsidRDefault="00DE2B15"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DE2B15" w:rsidRPr="00DF1ED1" w:rsidRDefault="00DE2B15" w:rsidP="006A066B">
      <w:pPr>
        <w:tabs>
          <w:tab w:val="left" w:pos="1260"/>
          <w:tab w:val="left" w:pos="1440"/>
        </w:tabs>
        <w:ind w:firstLine="720"/>
        <w:jc w:val="both"/>
        <w:rPr>
          <w:rFonts w:asciiTheme="majorHAnsi" w:eastAsia="MS Mincho" w:hAnsiTheme="majorHAnsi"/>
          <w:sz w:val="20"/>
          <w:szCs w:val="20"/>
          <w:lang w:val="es-ES"/>
        </w:rPr>
      </w:pPr>
    </w:p>
    <w:p w:rsidR="00DE2B15" w:rsidRPr="00DF1ED1" w:rsidRDefault="00DE2B15" w:rsidP="006A066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left="0" w:firstLine="720"/>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En virtud de las consideraciones y conclusiones expuestas en este informe, </w:t>
      </w:r>
    </w:p>
    <w:p w:rsidR="00DE2B15" w:rsidRPr="00DF1ED1" w:rsidRDefault="00DE2B15" w:rsidP="00DE2B15">
      <w:pPr>
        <w:jc w:val="both"/>
        <w:rPr>
          <w:rFonts w:asciiTheme="majorHAnsi" w:eastAsia="MS Mincho" w:hAnsiTheme="majorHAnsi"/>
          <w:sz w:val="20"/>
          <w:szCs w:val="20"/>
          <w:lang w:val="es-ES"/>
        </w:rPr>
      </w:pPr>
    </w:p>
    <w:p w:rsidR="00DE2B15" w:rsidRPr="00DF1ED1" w:rsidRDefault="00DE2B15" w:rsidP="00DE2B15">
      <w:pPr>
        <w:jc w:val="center"/>
        <w:rPr>
          <w:rFonts w:asciiTheme="majorHAnsi" w:eastAsia="MS Mincho" w:hAnsiTheme="majorHAnsi"/>
          <w:b/>
          <w:bCs/>
          <w:sz w:val="20"/>
          <w:szCs w:val="20"/>
          <w:lang w:val="es-ES"/>
        </w:rPr>
      </w:pPr>
      <w:r w:rsidRPr="00DF1ED1">
        <w:rPr>
          <w:rFonts w:asciiTheme="majorHAnsi" w:eastAsia="MS Mincho" w:hAnsiTheme="majorHAnsi"/>
          <w:b/>
          <w:bCs/>
          <w:sz w:val="20"/>
          <w:szCs w:val="20"/>
          <w:lang w:val="es-ES"/>
        </w:rPr>
        <w:t>LA COMISIÓN INTERAMERICANA DE DERECHOS HUMANOS</w:t>
      </w:r>
    </w:p>
    <w:p w:rsidR="00DE2B15" w:rsidRPr="00DF1ED1" w:rsidRDefault="00DE2B15" w:rsidP="00DE2B15">
      <w:pPr>
        <w:jc w:val="both"/>
        <w:rPr>
          <w:rFonts w:asciiTheme="majorHAnsi" w:eastAsia="MS Mincho" w:hAnsiTheme="majorHAnsi"/>
          <w:sz w:val="20"/>
          <w:szCs w:val="20"/>
          <w:lang w:val="es-ES"/>
        </w:rPr>
      </w:pPr>
      <w:r w:rsidRPr="00DF1ED1">
        <w:rPr>
          <w:rFonts w:asciiTheme="majorHAnsi" w:eastAsia="MS Mincho" w:hAnsiTheme="majorHAnsi"/>
          <w:b/>
          <w:bCs/>
          <w:sz w:val="20"/>
          <w:szCs w:val="20"/>
          <w:lang w:val="es-ES"/>
        </w:rPr>
        <w:t>DECIDE:</w:t>
      </w:r>
    </w:p>
    <w:p w:rsidR="00DE2B15" w:rsidRPr="004F0482" w:rsidRDefault="00DE2B15" w:rsidP="00DE2B15">
      <w:pPr>
        <w:tabs>
          <w:tab w:val="left" w:pos="1260"/>
        </w:tabs>
        <w:ind w:firstLine="720"/>
        <w:jc w:val="both"/>
        <w:rPr>
          <w:rFonts w:asciiTheme="majorHAnsi" w:eastAsia="MS Mincho" w:hAnsiTheme="majorHAnsi"/>
          <w:sz w:val="16"/>
          <w:szCs w:val="16"/>
          <w:lang w:val="es-ES"/>
        </w:rPr>
      </w:pPr>
    </w:p>
    <w:p w:rsidR="00DE2B15" w:rsidRPr="00DF1ED1" w:rsidRDefault="00DE2B15" w:rsidP="006A06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Aprobar los términos del acuerdo suscrito por las partes el </w:t>
      </w:r>
      <w:r w:rsidR="0017695E" w:rsidRPr="00DF1ED1">
        <w:rPr>
          <w:rFonts w:asciiTheme="majorHAnsi" w:eastAsia="MS Mincho" w:hAnsiTheme="majorHAnsi"/>
          <w:sz w:val="20"/>
          <w:szCs w:val="20"/>
          <w:lang w:val="es-ES"/>
        </w:rPr>
        <w:t>25 de septiembre de 2012</w:t>
      </w:r>
      <w:r w:rsidRPr="00DF1ED1">
        <w:rPr>
          <w:rFonts w:asciiTheme="majorHAnsi" w:eastAsia="MS Mincho" w:hAnsiTheme="majorHAnsi"/>
          <w:sz w:val="20"/>
          <w:szCs w:val="20"/>
          <w:lang w:val="es-ES"/>
        </w:rPr>
        <w:t xml:space="preserve">. </w:t>
      </w:r>
    </w:p>
    <w:p w:rsidR="00DE2B15" w:rsidRPr="004F0482" w:rsidRDefault="00DE2B15" w:rsidP="006A066B">
      <w:pPr>
        <w:tabs>
          <w:tab w:val="left" w:pos="1440"/>
          <w:tab w:val="num" w:pos="3240"/>
        </w:tabs>
        <w:ind w:firstLine="720"/>
        <w:jc w:val="both"/>
        <w:rPr>
          <w:rFonts w:asciiTheme="majorHAnsi" w:eastAsia="MS Mincho" w:hAnsiTheme="majorHAnsi"/>
          <w:sz w:val="16"/>
          <w:szCs w:val="16"/>
          <w:lang w:val="es-ES"/>
        </w:rPr>
      </w:pPr>
    </w:p>
    <w:p w:rsidR="00DE2B15" w:rsidRPr="00DF1ED1" w:rsidRDefault="00DE2B15" w:rsidP="006A06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 xml:space="preserve">Continuar con la supervisión de los compromisos pendientes de cumplimiento por parte del Estado </w:t>
      </w:r>
      <w:r w:rsidR="0017695E" w:rsidRPr="00DF1ED1">
        <w:rPr>
          <w:rFonts w:asciiTheme="majorHAnsi" w:eastAsia="MS Mincho" w:hAnsiTheme="majorHAnsi"/>
          <w:sz w:val="20"/>
          <w:szCs w:val="20"/>
          <w:lang w:val="es-ES"/>
        </w:rPr>
        <w:t>mexicano</w:t>
      </w:r>
      <w:r w:rsidRPr="00DF1ED1">
        <w:rPr>
          <w:rFonts w:asciiTheme="majorHAnsi" w:eastAsia="MS Mincho" w:hAnsiTheme="majorHAnsi"/>
          <w:sz w:val="20"/>
          <w:szCs w:val="20"/>
          <w:lang w:val="es-ES"/>
        </w:rPr>
        <w:t>. Con tal finalidad, recordar a las partes su compromiso de informar periódicamente a</w:t>
      </w:r>
      <w:r w:rsidR="00797BF5">
        <w:rPr>
          <w:rFonts w:asciiTheme="majorHAnsi" w:eastAsia="MS Mincho" w:hAnsiTheme="majorHAnsi"/>
          <w:sz w:val="20"/>
          <w:szCs w:val="20"/>
          <w:lang w:val="es-ES"/>
        </w:rPr>
        <w:t xml:space="preserve"> la CIDH sobre su cumplimiento.</w:t>
      </w:r>
    </w:p>
    <w:p w:rsidR="0017695E" w:rsidRPr="00DF1ED1" w:rsidRDefault="0017695E" w:rsidP="006A06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DE2B15" w:rsidRDefault="00DE2B15" w:rsidP="006A06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lang w:val="es-ES"/>
        </w:rPr>
      </w:pPr>
      <w:r w:rsidRPr="00DF1ED1">
        <w:rPr>
          <w:rFonts w:asciiTheme="majorHAnsi" w:eastAsia="MS Mincho" w:hAnsiTheme="majorHAnsi"/>
          <w:sz w:val="20"/>
          <w:szCs w:val="20"/>
          <w:lang w:val="es-ES"/>
        </w:rPr>
        <w:t>Hacer público el presente informe e incluirlo en su Informe Anual a la Asamblea General de la OEA.</w:t>
      </w:r>
    </w:p>
    <w:p w:rsidR="0091125B" w:rsidRPr="004F0482" w:rsidRDefault="0091125B">
      <w:pPr>
        <w:rPr>
          <w:rFonts w:asciiTheme="majorHAnsi" w:eastAsia="MS Mincho" w:hAnsiTheme="majorHAnsi"/>
          <w:sz w:val="16"/>
          <w:szCs w:val="16"/>
          <w:lang w:val="es-ES"/>
        </w:rPr>
      </w:pPr>
    </w:p>
    <w:p w:rsidR="002665D4" w:rsidRPr="00A37B82" w:rsidRDefault="002665D4" w:rsidP="002665D4">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665D4" w:rsidRPr="004F0482" w:rsidRDefault="002665D4" w:rsidP="002665D4">
      <w:pPr>
        <w:suppressAutoHyphens/>
        <w:ind w:firstLine="720"/>
        <w:jc w:val="both"/>
        <w:rPr>
          <w:rFonts w:asciiTheme="majorHAnsi" w:hAnsiTheme="majorHAnsi" w:cs="Arial"/>
          <w:noProof/>
          <w:spacing w:val="-2"/>
          <w:sz w:val="16"/>
          <w:szCs w:val="16"/>
          <w:lang w:val="es-CL"/>
        </w:rPr>
      </w:pPr>
    </w:p>
    <w:sectPr w:rsidR="002665D4" w:rsidRPr="004F04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C1" w:rsidRDefault="00BF46C1">
      <w:r>
        <w:separator/>
      </w:r>
    </w:p>
  </w:endnote>
  <w:endnote w:type="continuationSeparator" w:id="0">
    <w:p w:rsidR="00BF46C1" w:rsidRDefault="00B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3" w:rsidRDefault="0040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00C43" w:rsidRPr="00934A2C" w:rsidRDefault="00400C4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55B7">
          <w:rPr>
            <w:noProof/>
            <w:sz w:val="16"/>
            <w:szCs w:val="22"/>
          </w:rPr>
          <w:t>1</w:t>
        </w:r>
        <w:r w:rsidRPr="00934A2C">
          <w:rPr>
            <w:noProof/>
            <w:sz w:val="16"/>
            <w:szCs w:val="22"/>
          </w:rPr>
          <w:fldChar w:fldCharType="end"/>
        </w:r>
      </w:p>
    </w:sdtContent>
  </w:sdt>
  <w:p w:rsidR="00400C43" w:rsidRDefault="00400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3" w:rsidRPr="00934A2C" w:rsidRDefault="00400C43">
    <w:pPr>
      <w:pStyle w:val="Footer"/>
      <w:jc w:val="center"/>
      <w:rPr>
        <w:sz w:val="16"/>
        <w:szCs w:val="22"/>
      </w:rPr>
    </w:pPr>
  </w:p>
  <w:p w:rsidR="00400C43" w:rsidRDefault="0040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C1" w:rsidRPr="000F35ED" w:rsidRDefault="00BF46C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F46C1" w:rsidRPr="000F35ED" w:rsidRDefault="00BF46C1" w:rsidP="000F35ED">
      <w:pPr>
        <w:rPr>
          <w:rFonts w:asciiTheme="majorHAnsi" w:hAnsiTheme="majorHAnsi"/>
          <w:sz w:val="16"/>
          <w:szCs w:val="16"/>
        </w:rPr>
      </w:pPr>
      <w:r w:rsidRPr="000F35ED">
        <w:rPr>
          <w:rFonts w:asciiTheme="majorHAnsi" w:hAnsiTheme="majorHAnsi"/>
          <w:sz w:val="16"/>
          <w:szCs w:val="16"/>
        </w:rPr>
        <w:separator/>
      </w:r>
    </w:p>
    <w:p w:rsidR="00BF46C1" w:rsidRPr="000F35ED" w:rsidRDefault="00BF46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F46C1" w:rsidRPr="000F35ED" w:rsidRDefault="00BF46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B441E" w:rsidRPr="00DB441E" w:rsidRDefault="00DB441E" w:rsidP="00AA07F4">
      <w:pPr>
        <w:pStyle w:val="FootnoteText"/>
        <w:ind w:firstLine="720"/>
        <w:jc w:val="both"/>
        <w:rPr>
          <w:lang w:val="es-ES"/>
        </w:rPr>
      </w:pPr>
      <w:r w:rsidRPr="00DF1ED1">
        <w:rPr>
          <w:rStyle w:val="FootnoteReference"/>
        </w:rPr>
        <w:footnoteRef/>
      </w:r>
      <w:r w:rsidRPr="00DF1ED1">
        <w:rPr>
          <w:lang w:val="es-ES"/>
        </w:rPr>
        <w:t xml:space="preserve"> </w:t>
      </w:r>
      <w:r w:rsidRPr="00DF1ED1">
        <w:rPr>
          <w:rFonts w:ascii="Cambria" w:hAnsi="Cambria"/>
          <w:sz w:val="18"/>
          <w:szCs w:val="18"/>
          <w:lang w:val="es-ES"/>
        </w:rPr>
        <w:t>El Comisionado José de Jesús Orozco</w:t>
      </w:r>
      <w:r w:rsidR="00AA07F4">
        <w:rPr>
          <w:rFonts w:ascii="Cambria" w:hAnsi="Cambria"/>
          <w:sz w:val="18"/>
          <w:szCs w:val="18"/>
          <w:lang w:val="es-ES"/>
        </w:rPr>
        <w:t xml:space="preserve"> Henríquez</w:t>
      </w:r>
      <w:r w:rsidRPr="00DF1ED1">
        <w:rPr>
          <w:rFonts w:ascii="Cambria" w:hAnsi="Cambria"/>
          <w:sz w:val="18"/>
          <w:szCs w:val="18"/>
          <w:lang w:val="es-ES"/>
        </w:rPr>
        <w:t>, de nacionalidad mexicana, no participó de la discusión y decisión del presente caso, conforme al artículo 17.2.a) del Reglamento de la CIDH.</w:t>
      </w:r>
    </w:p>
  </w:footnote>
  <w:footnote w:id="3">
    <w:p w:rsidR="00400C43" w:rsidRPr="00484871" w:rsidRDefault="00400C43" w:rsidP="007D1658">
      <w:pPr>
        <w:pStyle w:val="FootnoteText"/>
        <w:ind w:firstLine="720"/>
        <w:jc w:val="both"/>
        <w:rPr>
          <w:rFonts w:asciiTheme="majorHAnsi" w:hAnsiTheme="majorHAnsi"/>
          <w:sz w:val="16"/>
          <w:szCs w:val="16"/>
          <w:bdr w:val="none" w:sz="0" w:space="0" w:color="auto" w:frame="1"/>
          <w:lang w:val="es-CO"/>
        </w:rPr>
      </w:pPr>
      <w:r w:rsidRPr="00484871">
        <w:rPr>
          <w:rStyle w:val="FootnoteReference"/>
          <w:rFonts w:asciiTheme="majorHAnsi" w:hAnsiTheme="majorHAnsi"/>
          <w:sz w:val="16"/>
          <w:szCs w:val="16"/>
        </w:rPr>
        <w:footnoteRef/>
      </w:r>
      <w:r w:rsidRPr="00484871">
        <w:rPr>
          <w:rFonts w:asciiTheme="majorHAnsi" w:hAnsiTheme="majorHAnsi"/>
          <w:sz w:val="16"/>
          <w:szCs w:val="16"/>
          <w:lang w:val="es-CO"/>
        </w:rPr>
        <w:t xml:space="preserve"> Convención de Viena sobre el Derecho de los Tratados, U.N. Doc A/CONF.39/27 (1969), Artículo 26: </w:t>
      </w:r>
      <w:r w:rsidRPr="00484871">
        <w:rPr>
          <w:rFonts w:asciiTheme="majorHAnsi" w:hAnsiTheme="majorHAnsi"/>
          <w:b/>
          <w:bCs/>
          <w:sz w:val="16"/>
          <w:szCs w:val="16"/>
          <w:lang w:val="es-CO"/>
        </w:rPr>
        <w:t>"Pacta sunt servanda".</w:t>
      </w:r>
      <w:r w:rsidRPr="00484871">
        <w:rPr>
          <w:rFonts w:asciiTheme="majorHAnsi" w:hAnsiTheme="majorHAnsi"/>
          <w:sz w:val="16"/>
          <w:szCs w:val="16"/>
          <w:lang w:val="es-CO"/>
        </w:rPr>
        <w:t xml:space="preserve"> </w:t>
      </w:r>
      <w:r w:rsidRPr="00484871">
        <w:rPr>
          <w:rFonts w:asciiTheme="majorHAnsi" w:hAnsiTheme="majorHAnsi"/>
          <w:i/>
          <w:sz w:val="16"/>
          <w:szCs w:val="16"/>
          <w:lang w:val="es-CO"/>
        </w:rPr>
        <w:t>Todo tratado en vigor obliga a las partes y debe ser cumplido por ellas de buena fe</w:t>
      </w:r>
      <w:r w:rsidRPr="00484871">
        <w:rPr>
          <w:rFonts w:asciiTheme="majorHAnsi" w:hAnsiTheme="majorHAnsi"/>
          <w:sz w:val="16"/>
          <w:szCs w:val="16"/>
          <w:lang w:val="es-CO"/>
        </w:rPr>
        <w:t>.</w:t>
      </w:r>
    </w:p>
  </w:footnote>
  <w:footnote w:id="4">
    <w:p w:rsidR="003A3E2D" w:rsidRPr="003A3E2D" w:rsidRDefault="003A3E2D" w:rsidP="00A27893">
      <w:pPr>
        <w:pStyle w:val="FootnoteText"/>
        <w:spacing w:after="120"/>
        <w:ind w:firstLine="720"/>
        <w:rPr>
          <w:rFonts w:ascii="Cambria" w:hAnsi="Cambria"/>
          <w:sz w:val="18"/>
          <w:szCs w:val="18"/>
          <w:lang w:val="es-ES"/>
        </w:rPr>
      </w:pPr>
      <w:r w:rsidRPr="003A3E2D">
        <w:rPr>
          <w:rStyle w:val="FootnoteReference"/>
          <w:rFonts w:ascii="Cambria" w:hAnsi="Cambria"/>
          <w:sz w:val="18"/>
          <w:szCs w:val="18"/>
        </w:rPr>
        <w:footnoteRef/>
      </w:r>
      <w:r w:rsidRPr="003A3E2D">
        <w:rPr>
          <w:rFonts w:ascii="Cambria" w:hAnsi="Cambria"/>
          <w:sz w:val="18"/>
          <w:szCs w:val="18"/>
          <w:lang w:val="es-ES"/>
        </w:rPr>
        <w:t xml:space="preserve"> Ver, CIDH, Informe de Impacto del Procedimiento de Solución</w:t>
      </w:r>
      <w:r>
        <w:rPr>
          <w:rFonts w:ascii="Cambria" w:hAnsi="Cambria"/>
          <w:sz w:val="18"/>
          <w:szCs w:val="18"/>
          <w:lang w:val="es-ES"/>
        </w:rPr>
        <w:t xml:space="preserve"> Amistosa, </w:t>
      </w:r>
      <w:r w:rsidRPr="003A3E2D">
        <w:rPr>
          <w:rFonts w:ascii="Cambria" w:hAnsi="Cambria"/>
          <w:sz w:val="18"/>
          <w:szCs w:val="18"/>
          <w:lang w:val="es-ES"/>
        </w:rPr>
        <w:t xml:space="preserve">OEA/Ser.L/V/II. Doc. 45/13 18 diciembre 2013 Original: Español. </w:t>
      </w:r>
      <w:r w:rsidR="0017695E">
        <w:rPr>
          <w:rFonts w:ascii="Cambria" w:hAnsi="Cambria"/>
          <w:sz w:val="18"/>
          <w:szCs w:val="18"/>
          <w:lang w:val="es-ES"/>
        </w:rPr>
        <w:t>p</w:t>
      </w:r>
      <w:r w:rsidRPr="003A3E2D">
        <w:rPr>
          <w:rFonts w:ascii="Cambria" w:hAnsi="Cambria"/>
          <w:sz w:val="18"/>
          <w:szCs w:val="18"/>
          <w:lang w:val="es-ES"/>
        </w:rPr>
        <w:t>árr</w:t>
      </w:r>
      <w:r w:rsidR="0017695E">
        <w:rPr>
          <w:rFonts w:ascii="Cambria" w:hAnsi="Cambria"/>
          <w:sz w:val="18"/>
          <w:szCs w:val="18"/>
          <w:lang w:val="es-ES"/>
        </w:rPr>
        <w:t>.</w:t>
      </w:r>
      <w:r w:rsidRPr="003A3E2D">
        <w:rPr>
          <w:rFonts w:ascii="Cambria" w:hAnsi="Cambria"/>
          <w:sz w:val="18"/>
          <w:szCs w:val="18"/>
          <w:lang w:val="es-ES"/>
        </w:rPr>
        <w:t xml:space="preserve"> 91-104</w:t>
      </w:r>
      <w:r w:rsidR="00B0280E">
        <w:rPr>
          <w:rFonts w:ascii="Cambria" w:hAnsi="Cambria"/>
          <w:sz w:val="18"/>
          <w:szCs w:val="18"/>
          <w:lang w:val="es-ES"/>
        </w:rPr>
        <w:t>.</w:t>
      </w:r>
    </w:p>
  </w:footnote>
  <w:footnote w:id="5">
    <w:p w:rsidR="003A3E2D" w:rsidRPr="003A3E2D" w:rsidRDefault="003A3E2D" w:rsidP="00A27893">
      <w:pPr>
        <w:pStyle w:val="FootnoteText"/>
        <w:spacing w:after="120"/>
        <w:ind w:firstLine="720"/>
        <w:rPr>
          <w:rFonts w:ascii="Cambria" w:hAnsi="Cambria"/>
          <w:sz w:val="18"/>
          <w:szCs w:val="18"/>
          <w:lang w:val="es-ES"/>
        </w:rPr>
      </w:pPr>
      <w:r>
        <w:rPr>
          <w:rStyle w:val="FootnoteReference"/>
        </w:rPr>
        <w:footnoteRef/>
      </w:r>
      <w:r w:rsidRPr="003A3E2D">
        <w:rPr>
          <w:lang w:val="es-ES"/>
        </w:rPr>
        <w:t xml:space="preserve"> </w:t>
      </w:r>
      <w:r w:rsidRPr="003A3E2D">
        <w:rPr>
          <w:rFonts w:ascii="Cambria" w:hAnsi="Cambria"/>
          <w:sz w:val="18"/>
          <w:szCs w:val="18"/>
          <w:lang w:val="es-ES"/>
        </w:rPr>
        <w:t>CIDH, Informe de Impacto del Procedimiento de Solución</w:t>
      </w:r>
      <w:r>
        <w:rPr>
          <w:rFonts w:ascii="Cambria" w:hAnsi="Cambria"/>
          <w:sz w:val="18"/>
          <w:szCs w:val="18"/>
          <w:lang w:val="es-ES"/>
        </w:rPr>
        <w:t xml:space="preserve"> Amistosa, </w:t>
      </w:r>
      <w:r w:rsidRPr="003A3E2D">
        <w:rPr>
          <w:rFonts w:ascii="Cambria" w:hAnsi="Cambria"/>
          <w:i/>
          <w:sz w:val="18"/>
          <w:szCs w:val="18"/>
          <w:lang w:val="es-ES"/>
        </w:rPr>
        <w:t>supra</w:t>
      </w:r>
      <w:r>
        <w:rPr>
          <w:rFonts w:ascii="Cambria" w:hAnsi="Cambria"/>
          <w:sz w:val="18"/>
          <w:szCs w:val="18"/>
          <w:lang w:val="es-ES"/>
        </w:rPr>
        <w:t xml:space="preserve">, párr. </w:t>
      </w:r>
      <w:r w:rsidRPr="003A3E2D">
        <w:rPr>
          <w:rFonts w:ascii="Cambria" w:hAnsi="Cambria"/>
          <w:sz w:val="18"/>
          <w:szCs w:val="18"/>
          <w:lang w:val="es-ES"/>
        </w:rPr>
        <w:t>146-157</w:t>
      </w:r>
      <w:r w:rsidR="00B0280E">
        <w:rPr>
          <w:rFonts w:ascii="Cambria" w:hAnsi="Cambria"/>
          <w:sz w:val="18"/>
          <w:szCs w:val="18"/>
          <w:lang w:val="es-ES"/>
        </w:rPr>
        <w:t>.</w:t>
      </w:r>
    </w:p>
  </w:footnote>
  <w:footnote w:id="6">
    <w:p w:rsidR="009E1CC4" w:rsidRPr="009E1CC4" w:rsidRDefault="009E1CC4" w:rsidP="00A27893">
      <w:pPr>
        <w:pStyle w:val="FootnoteText"/>
        <w:spacing w:after="120"/>
        <w:ind w:firstLine="720"/>
        <w:rPr>
          <w:lang w:val="es-ES"/>
        </w:rPr>
      </w:pPr>
      <w:r>
        <w:rPr>
          <w:rStyle w:val="FootnoteReference"/>
        </w:rPr>
        <w:footnoteRef/>
      </w:r>
      <w:r w:rsidRPr="009E1CC4">
        <w:rPr>
          <w:lang w:val="es-ES"/>
        </w:rPr>
        <w:t xml:space="preserve"> </w:t>
      </w:r>
      <w:r w:rsidRPr="003A3E2D">
        <w:rPr>
          <w:rFonts w:ascii="Cambria" w:hAnsi="Cambria"/>
          <w:sz w:val="18"/>
          <w:szCs w:val="18"/>
          <w:lang w:val="es-ES"/>
        </w:rPr>
        <w:t>CIDH, Informe de Impacto del Procedimiento de Solución</w:t>
      </w:r>
      <w:r>
        <w:rPr>
          <w:rFonts w:ascii="Cambria" w:hAnsi="Cambria"/>
          <w:sz w:val="18"/>
          <w:szCs w:val="18"/>
          <w:lang w:val="es-ES"/>
        </w:rPr>
        <w:t xml:space="preserve"> Amistosa, </w:t>
      </w:r>
      <w:r w:rsidRPr="003A3E2D">
        <w:rPr>
          <w:rFonts w:ascii="Cambria" w:hAnsi="Cambria"/>
          <w:i/>
          <w:sz w:val="18"/>
          <w:szCs w:val="18"/>
          <w:lang w:val="es-ES"/>
        </w:rPr>
        <w:t>supra</w:t>
      </w:r>
      <w:r>
        <w:rPr>
          <w:rFonts w:ascii="Cambria" w:hAnsi="Cambria"/>
          <w:sz w:val="18"/>
          <w:szCs w:val="18"/>
          <w:lang w:val="es-ES"/>
        </w:rPr>
        <w:t>, párr. 91</w:t>
      </w:r>
      <w:r w:rsidR="00B0280E">
        <w:rPr>
          <w:rFonts w:ascii="Cambria" w:hAnsi="Cambria"/>
          <w:sz w:val="18"/>
          <w:szCs w:val="18"/>
          <w:lang w:val="es-ES"/>
        </w:rPr>
        <w:t>.</w:t>
      </w:r>
    </w:p>
  </w:footnote>
  <w:footnote w:id="7">
    <w:p w:rsidR="009E1CC4" w:rsidRPr="009E1CC4" w:rsidRDefault="009E1CC4" w:rsidP="00A27893">
      <w:pPr>
        <w:pStyle w:val="FootnoteText"/>
        <w:spacing w:after="120"/>
        <w:ind w:firstLine="720"/>
        <w:rPr>
          <w:lang w:val="es-ES"/>
        </w:rPr>
      </w:pPr>
      <w:r>
        <w:rPr>
          <w:rStyle w:val="FootnoteReference"/>
        </w:rPr>
        <w:footnoteRef/>
      </w:r>
      <w:r w:rsidRPr="009E1CC4">
        <w:rPr>
          <w:lang w:val="es-ES"/>
        </w:rPr>
        <w:t xml:space="preserve"> </w:t>
      </w:r>
      <w:r w:rsidRPr="003A3E2D">
        <w:rPr>
          <w:rFonts w:ascii="Cambria" w:hAnsi="Cambria"/>
          <w:sz w:val="18"/>
          <w:szCs w:val="18"/>
          <w:lang w:val="es-ES"/>
        </w:rPr>
        <w:t>CIDH, Informe de Impacto del Procedimiento de Solución</w:t>
      </w:r>
      <w:r>
        <w:rPr>
          <w:rFonts w:ascii="Cambria" w:hAnsi="Cambria"/>
          <w:sz w:val="18"/>
          <w:szCs w:val="18"/>
          <w:lang w:val="es-ES"/>
        </w:rPr>
        <w:t xml:space="preserve"> Amistosa, </w:t>
      </w:r>
      <w:r w:rsidRPr="003A3E2D">
        <w:rPr>
          <w:rFonts w:ascii="Cambria" w:hAnsi="Cambria"/>
          <w:i/>
          <w:sz w:val="18"/>
          <w:szCs w:val="18"/>
          <w:lang w:val="es-ES"/>
        </w:rPr>
        <w:t>supra</w:t>
      </w:r>
      <w:r>
        <w:rPr>
          <w:rFonts w:ascii="Cambria" w:hAnsi="Cambria"/>
          <w:sz w:val="18"/>
          <w:szCs w:val="18"/>
          <w:lang w:val="es-ES"/>
        </w:rPr>
        <w:t>, párr. 148</w:t>
      </w:r>
      <w:r w:rsidR="00B0280E">
        <w:rPr>
          <w:rFonts w:ascii="Cambria" w:hAnsi="Cambria"/>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3" w:rsidRDefault="00400C43" w:rsidP="00400C4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00C43" w:rsidRDefault="0040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3" w:rsidRDefault="00400C43" w:rsidP="00A50FCF">
    <w:pPr>
      <w:pStyle w:val="Header"/>
      <w:tabs>
        <w:tab w:val="clear" w:pos="4320"/>
        <w:tab w:val="clear" w:pos="8640"/>
      </w:tabs>
      <w:jc w:val="center"/>
      <w:rPr>
        <w:sz w:val="22"/>
        <w:szCs w:val="22"/>
      </w:rPr>
    </w:pPr>
    <w:r>
      <w:rPr>
        <w:noProof/>
        <w:sz w:val="22"/>
        <w:szCs w:val="22"/>
      </w:rPr>
      <w:drawing>
        <wp:inline distT="0" distB="0" distL="0" distR="0" wp14:anchorId="2210E559" wp14:editId="7D3B4F4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00C43" w:rsidRPr="00EC7D62" w:rsidRDefault="00BF46C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43" w:rsidRDefault="00400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84099"/>
    <w:multiLevelType w:val="hybridMultilevel"/>
    <w:tmpl w:val="06D219EE"/>
    <w:lvl w:ilvl="0" w:tplc="B4A223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CB37E4"/>
    <w:multiLevelType w:val="hybridMultilevel"/>
    <w:tmpl w:val="A9629FAA"/>
    <w:lvl w:ilvl="0" w:tplc="045C8CEC">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67E437C"/>
    <w:multiLevelType w:val="hybridMultilevel"/>
    <w:tmpl w:val="752A6AA4"/>
    <w:lvl w:ilvl="0" w:tplc="04090011">
      <w:start w:val="1"/>
      <w:numFmt w:val="decimal"/>
      <w:lvlText w:val="%1)"/>
      <w:lvlJc w:val="left"/>
      <w:pPr>
        <w:ind w:left="1260" w:hanging="360"/>
      </w:pPr>
      <w:rPr>
        <w:rFont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462963"/>
    <w:multiLevelType w:val="hybridMultilevel"/>
    <w:tmpl w:val="659CA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2"/>
  </w:num>
  <w:num w:numId="5">
    <w:abstractNumId w:val="46"/>
  </w:num>
  <w:num w:numId="6">
    <w:abstractNumId w:val="28"/>
  </w:num>
  <w:num w:numId="7">
    <w:abstractNumId w:val="5"/>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0"/>
  </w:num>
  <w:num w:numId="54">
    <w:abstractNumId w:val="44"/>
  </w:num>
  <w:num w:numId="55">
    <w:abstractNumId w:val="20"/>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47"/>
  </w:num>
  <w:num w:numId="59">
    <w:abstractNumId w:val="26"/>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46484"/>
    <w:rsid w:val="0005255E"/>
    <w:rsid w:val="00054996"/>
    <w:rsid w:val="00061A72"/>
    <w:rsid w:val="000716C5"/>
    <w:rsid w:val="0007514C"/>
    <w:rsid w:val="00075E23"/>
    <w:rsid w:val="00084884"/>
    <w:rsid w:val="00085490"/>
    <w:rsid w:val="0009344A"/>
    <w:rsid w:val="000A392E"/>
    <w:rsid w:val="000A575F"/>
    <w:rsid w:val="000D10DB"/>
    <w:rsid w:val="000E5EB5"/>
    <w:rsid w:val="000F35ED"/>
    <w:rsid w:val="00107131"/>
    <w:rsid w:val="0010736F"/>
    <w:rsid w:val="00113F73"/>
    <w:rsid w:val="00121CC2"/>
    <w:rsid w:val="00133EE5"/>
    <w:rsid w:val="0013508E"/>
    <w:rsid w:val="001438A6"/>
    <w:rsid w:val="00153BCE"/>
    <w:rsid w:val="00167A34"/>
    <w:rsid w:val="0017695E"/>
    <w:rsid w:val="00187B7B"/>
    <w:rsid w:val="001A16E7"/>
    <w:rsid w:val="001A7870"/>
    <w:rsid w:val="001C1B41"/>
    <w:rsid w:val="001D65EF"/>
    <w:rsid w:val="002250A3"/>
    <w:rsid w:val="00235217"/>
    <w:rsid w:val="00246D1F"/>
    <w:rsid w:val="00247403"/>
    <w:rsid w:val="00247542"/>
    <w:rsid w:val="00251AD7"/>
    <w:rsid w:val="002665D4"/>
    <w:rsid w:val="00266B61"/>
    <w:rsid w:val="0026712A"/>
    <w:rsid w:val="002704DB"/>
    <w:rsid w:val="002A0AAE"/>
    <w:rsid w:val="002A5820"/>
    <w:rsid w:val="002C4FF3"/>
    <w:rsid w:val="002D2B26"/>
    <w:rsid w:val="002D7EA2"/>
    <w:rsid w:val="002E187C"/>
    <w:rsid w:val="00302733"/>
    <w:rsid w:val="00314078"/>
    <w:rsid w:val="0031535D"/>
    <w:rsid w:val="0033169F"/>
    <w:rsid w:val="00346C95"/>
    <w:rsid w:val="00356185"/>
    <w:rsid w:val="00360380"/>
    <w:rsid w:val="00365A2B"/>
    <w:rsid w:val="0037519E"/>
    <w:rsid w:val="00386CF0"/>
    <w:rsid w:val="003A3E2D"/>
    <w:rsid w:val="003C676B"/>
    <w:rsid w:val="003D3BC2"/>
    <w:rsid w:val="003E26CF"/>
    <w:rsid w:val="003E6CA1"/>
    <w:rsid w:val="00400C43"/>
    <w:rsid w:val="004165C2"/>
    <w:rsid w:val="00425732"/>
    <w:rsid w:val="00433433"/>
    <w:rsid w:val="00441ECB"/>
    <w:rsid w:val="00457F74"/>
    <w:rsid w:val="00467B7E"/>
    <w:rsid w:val="00477592"/>
    <w:rsid w:val="00485F11"/>
    <w:rsid w:val="00486F1C"/>
    <w:rsid w:val="0049419D"/>
    <w:rsid w:val="004C20D2"/>
    <w:rsid w:val="004C4B62"/>
    <w:rsid w:val="004C54C9"/>
    <w:rsid w:val="004D59AF"/>
    <w:rsid w:val="004D6025"/>
    <w:rsid w:val="004E2649"/>
    <w:rsid w:val="004F0482"/>
    <w:rsid w:val="004F2B91"/>
    <w:rsid w:val="00501399"/>
    <w:rsid w:val="0050633D"/>
    <w:rsid w:val="00507BC4"/>
    <w:rsid w:val="005128E4"/>
    <w:rsid w:val="005133DB"/>
    <w:rsid w:val="00525560"/>
    <w:rsid w:val="0053569D"/>
    <w:rsid w:val="00544C49"/>
    <w:rsid w:val="005516A1"/>
    <w:rsid w:val="0057402A"/>
    <w:rsid w:val="0057467C"/>
    <w:rsid w:val="005771D0"/>
    <w:rsid w:val="0059191A"/>
    <w:rsid w:val="005921FF"/>
    <w:rsid w:val="005A6D0E"/>
    <w:rsid w:val="005B52B0"/>
    <w:rsid w:val="005B633A"/>
    <w:rsid w:val="005B6806"/>
    <w:rsid w:val="005C4225"/>
    <w:rsid w:val="005F0DAD"/>
    <w:rsid w:val="005F0F33"/>
    <w:rsid w:val="00600DEB"/>
    <w:rsid w:val="00627C9F"/>
    <w:rsid w:val="006311E9"/>
    <w:rsid w:val="00632354"/>
    <w:rsid w:val="00642810"/>
    <w:rsid w:val="00652333"/>
    <w:rsid w:val="006777AB"/>
    <w:rsid w:val="0068009E"/>
    <w:rsid w:val="00692219"/>
    <w:rsid w:val="006A066B"/>
    <w:rsid w:val="006A17D2"/>
    <w:rsid w:val="006A33CF"/>
    <w:rsid w:val="006A73E6"/>
    <w:rsid w:val="006B2D5C"/>
    <w:rsid w:val="006C4EB1"/>
    <w:rsid w:val="006E0166"/>
    <w:rsid w:val="006E64B4"/>
    <w:rsid w:val="006E7B34"/>
    <w:rsid w:val="0070697F"/>
    <w:rsid w:val="0072199C"/>
    <w:rsid w:val="00722C9F"/>
    <w:rsid w:val="007253B8"/>
    <w:rsid w:val="0073741F"/>
    <w:rsid w:val="007534CE"/>
    <w:rsid w:val="0076643F"/>
    <w:rsid w:val="00771D2E"/>
    <w:rsid w:val="007728F2"/>
    <w:rsid w:val="00777F63"/>
    <w:rsid w:val="007852F0"/>
    <w:rsid w:val="00797BF5"/>
    <w:rsid w:val="007A5817"/>
    <w:rsid w:val="007B60E9"/>
    <w:rsid w:val="007B6CC3"/>
    <w:rsid w:val="007C3334"/>
    <w:rsid w:val="007D1658"/>
    <w:rsid w:val="007D2B98"/>
    <w:rsid w:val="007E21BC"/>
    <w:rsid w:val="007E53A4"/>
    <w:rsid w:val="007F5910"/>
    <w:rsid w:val="00803F1C"/>
    <w:rsid w:val="0080600E"/>
    <w:rsid w:val="00817612"/>
    <w:rsid w:val="008213A0"/>
    <w:rsid w:val="008338A4"/>
    <w:rsid w:val="00837C45"/>
    <w:rsid w:val="00844730"/>
    <w:rsid w:val="008457C2"/>
    <w:rsid w:val="008565C5"/>
    <w:rsid w:val="00857A82"/>
    <w:rsid w:val="00860537"/>
    <w:rsid w:val="00873836"/>
    <w:rsid w:val="00885737"/>
    <w:rsid w:val="00890650"/>
    <w:rsid w:val="00897E12"/>
    <w:rsid w:val="008A7E0F"/>
    <w:rsid w:val="008B12F5"/>
    <w:rsid w:val="008C0828"/>
    <w:rsid w:val="008C3514"/>
    <w:rsid w:val="008D768D"/>
    <w:rsid w:val="008E1B3E"/>
    <w:rsid w:val="008E3759"/>
    <w:rsid w:val="008F1912"/>
    <w:rsid w:val="0090270B"/>
    <w:rsid w:val="009041DC"/>
    <w:rsid w:val="0091125B"/>
    <w:rsid w:val="009171FC"/>
    <w:rsid w:val="00917B5A"/>
    <w:rsid w:val="00920A58"/>
    <w:rsid w:val="00920A8C"/>
    <w:rsid w:val="00934A2C"/>
    <w:rsid w:val="0096706E"/>
    <w:rsid w:val="00975C4E"/>
    <w:rsid w:val="00981FBA"/>
    <w:rsid w:val="00997BC5"/>
    <w:rsid w:val="009A4F41"/>
    <w:rsid w:val="009B381B"/>
    <w:rsid w:val="009D1753"/>
    <w:rsid w:val="009D7611"/>
    <w:rsid w:val="009E0B61"/>
    <w:rsid w:val="009E1CC4"/>
    <w:rsid w:val="009E27EB"/>
    <w:rsid w:val="009E53DE"/>
    <w:rsid w:val="00A2123E"/>
    <w:rsid w:val="00A27893"/>
    <w:rsid w:val="00A328B3"/>
    <w:rsid w:val="00A50FCF"/>
    <w:rsid w:val="00A528D1"/>
    <w:rsid w:val="00A610CD"/>
    <w:rsid w:val="00AA07F4"/>
    <w:rsid w:val="00AA09A2"/>
    <w:rsid w:val="00AA55B7"/>
    <w:rsid w:val="00AA7996"/>
    <w:rsid w:val="00AC19CB"/>
    <w:rsid w:val="00AE5488"/>
    <w:rsid w:val="00AE6F91"/>
    <w:rsid w:val="00AF5571"/>
    <w:rsid w:val="00AF6DE5"/>
    <w:rsid w:val="00B0280E"/>
    <w:rsid w:val="00B07341"/>
    <w:rsid w:val="00B30539"/>
    <w:rsid w:val="00B314DB"/>
    <w:rsid w:val="00B361F2"/>
    <w:rsid w:val="00B3718B"/>
    <w:rsid w:val="00B40A84"/>
    <w:rsid w:val="00B44057"/>
    <w:rsid w:val="00B45059"/>
    <w:rsid w:val="00B4632A"/>
    <w:rsid w:val="00B530F1"/>
    <w:rsid w:val="00B74B2D"/>
    <w:rsid w:val="00B8367A"/>
    <w:rsid w:val="00BA276C"/>
    <w:rsid w:val="00BB306F"/>
    <w:rsid w:val="00BD4B89"/>
    <w:rsid w:val="00BE6A14"/>
    <w:rsid w:val="00BF0A81"/>
    <w:rsid w:val="00BF46C1"/>
    <w:rsid w:val="00BF690E"/>
    <w:rsid w:val="00BF6FD8"/>
    <w:rsid w:val="00C03680"/>
    <w:rsid w:val="00C054DF"/>
    <w:rsid w:val="00C13884"/>
    <w:rsid w:val="00C21762"/>
    <w:rsid w:val="00C24543"/>
    <w:rsid w:val="00C256A2"/>
    <w:rsid w:val="00C4336B"/>
    <w:rsid w:val="00C51515"/>
    <w:rsid w:val="00C5660B"/>
    <w:rsid w:val="00C605C1"/>
    <w:rsid w:val="00C66B72"/>
    <w:rsid w:val="00C9567A"/>
    <w:rsid w:val="00CB212D"/>
    <w:rsid w:val="00CB2660"/>
    <w:rsid w:val="00CB44FE"/>
    <w:rsid w:val="00CC5E90"/>
    <w:rsid w:val="00CD046C"/>
    <w:rsid w:val="00CD69AA"/>
    <w:rsid w:val="00CE076C"/>
    <w:rsid w:val="00CE5199"/>
    <w:rsid w:val="00CE66D5"/>
    <w:rsid w:val="00CF637A"/>
    <w:rsid w:val="00D059DE"/>
    <w:rsid w:val="00D13FCE"/>
    <w:rsid w:val="00D263D9"/>
    <w:rsid w:val="00D306D1"/>
    <w:rsid w:val="00D34786"/>
    <w:rsid w:val="00D37B2A"/>
    <w:rsid w:val="00D37BFC"/>
    <w:rsid w:val="00D47A8E"/>
    <w:rsid w:val="00D52D14"/>
    <w:rsid w:val="00D712D3"/>
    <w:rsid w:val="00D71422"/>
    <w:rsid w:val="00D72DC6"/>
    <w:rsid w:val="00D7558D"/>
    <w:rsid w:val="00D81D92"/>
    <w:rsid w:val="00DA7B5F"/>
    <w:rsid w:val="00DB441E"/>
    <w:rsid w:val="00DC11E7"/>
    <w:rsid w:val="00DC7023"/>
    <w:rsid w:val="00DC769A"/>
    <w:rsid w:val="00DD3D86"/>
    <w:rsid w:val="00DE2B15"/>
    <w:rsid w:val="00DF1EC4"/>
    <w:rsid w:val="00DF1ED1"/>
    <w:rsid w:val="00E0340B"/>
    <w:rsid w:val="00E04A90"/>
    <w:rsid w:val="00E219C7"/>
    <w:rsid w:val="00E43157"/>
    <w:rsid w:val="00E461CE"/>
    <w:rsid w:val="00E720CA"/>
    <w:rsid w:val="00E84EB5"/>
    <w:rsid w:val="00E85662"/>
    <w:rsid w:val="00E8789F"/>
    <w:rsid w:val="00E97B71"/>
    <w:rsid w:val="00EA3D34"/>
    <w:rsid w:val="00EB454D"/>
    <w:rsid w:val="00ED76BE"/>
    <w:rsid w:val="00EE2B6C"/>
    <w:rsid w:val="00EF4BBD"/>
    <w:rsid w:val="00EF619B"/>
    <w:rsid w:val="00F00B55"/>
    <w:rsid w:val="00F02AD1"/>
    <w:rsid w:val="00F06060"/>
    <w:rsid w:val="00F253CC"/>
    <w:rsid w:val="00F37106"/>
    <w:rsid w:val="00F47837"/>
    <w:rsid w:val="00F519CF"/>
    <w:rsid w:val="00F56BA5"/>
    <w:rsid w:val="00F60E22"/>
    <w:rsid w:val="00F65A80"/>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5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202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A4E1-5C50-4E8F-9952-EA18BC98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4201</Words>
  <Characters>22140</Characters>
  <Application>Microsoft Office Word</Application>
  <DocSecurity>0</DocSecurity>
  <Lines>362</Lines>
  <Paragraphs>93</Paragraphs>
  <ScaleCrop>false</ScaleCrop>
  <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16/16</dc:title>
  <dc:creator/>
  <cp:lastModifiedBy/>
  <cp:revision>1</cp:revision>
  <dcterms:created xsi:type="dcterms:W3CDTF">2016-05-05T18:23:00Z</dcterms:created>
  <dcterms:modified xsi:type="dcterms:W3CDTF">2016-05-05T18:24:00Z</dcterms:modified>
</cp:coreProperties>
</file>