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DBD9" w14:textId="162D6787" w:rsidR="0027366F" w:rsidRPr="00E82251" w:rsidRDefault="0027366F" w:rsidP="0027366F">
      <w:pPr>
        <w:jc w:val="center"/>
        <w:rPr>
          <w:color w:val="000000" w:themeColor="text1"/>
          <w:sz w:val="20"/>
          <w:szCs w:val="20"/>
          <w:lang w:val="es-ES"/>
        </w:rPr>
      </w:pPr>
      <w:r w:rsidRPr="00E82251">
        <w:rPr>
          <w:rFonts w:ascii="Cambria" w:hAnsi="Cambria"/>
          <w:b/>
          <w:color w:val="000000" w:themeColor="text1"/>
          <w:sz w:val="20"/>
          <w:szCs w:val="20"/>
          <w:lang w:val="es-ES"/>
        </w:rPr>
        <w:t xml:space="preserve">FICHA DE SEGUIMIENTO DEL INFORME Nº </w:t>
      </w:r>
      <w:r w:rsidR="000203AD" w:rsidRPr="00E82251">
        <w:rPr>
          <w:rFonts w:ascii="Cambria" w:hAnsi="Cambria"/>
          <w:b/>
          <w:color w:val="000000" w:themeColor="text1"/>
          <w:sz w:val="20"/>
          <w:szCs w:val="20"/>
          <w:lang w:val="es-ES"/>
        </w:rPr>
        <w:t>462</w:t>
      </w:r>
      <w:r w:rsidR="00D21801" w:rsidRPr="00E82251">
        <w:rPr>
          <w:rFonts w:ascii="Cambria" w:hAnsi="Cambria"/>
          <w:b/>
          <w:color w:val="000000" w:themeColor="text1"/>
          <w:sz w:val="20"/>
          <w:szCs w:val="20"/>
          <w:lang w:val="es-ES"/>
        </w:rPr>
        <w:t>/2</w:t>
      </w:r>
      <w:r w:rsidR="000203AD" w:rsidRPr="00E82251">
        <w:rPr>
          <w:rFonts w:ascii="Cambria" w:hAnsi="Cambria"/>
          <w:b/>
          <w:color w:val="000000" w:themeColor="text1"/>
          <w:sz w:val="20"/>
          <w:szCs w:val="20"/>
          <w:lang w:val="es-ES"/>
        </w:rPr>
        <w:t>1</w:t>
      </w:r>
    </w:p>
    <w:p w14:paraId="1D981BFB" w14:textId="13F23EB0" w:rsidR="0027366F" w:rsidRPr="00E82251" w:rsidRDefault="0027366F" w:rsidP="0027366F">
      <w:pPr>
        <w:jc w:val="center"/>
        <w:rPr>
          <w:rFonts w:ascii="Cambria" w:hAnsi="Cambria"/>
          <w:b/>
          <w:color w:val="000000" w:themeColor="text1"/>
          <w:sz w:val="20"/>
          <w:szCs w:val="20"/>
          <w:lang w:val="es-ES"/>
        </w:rPr>
      </w:pPr>
      <w:r w:rsidRPr="00E82251">
        <w:rPr>
          <w:rFonts w:ascii="Cambria" w:hAnsi="Cambria"/>
          <w:b/>
          <w:color w:val="000000" w:themeColor="text1"/>
          <w:sz w:val="20"/>
          <w:szCs w:val="20"/>
          <w:lang w:val="es-ES"/>
        </w:rPr>
        <w:t xml:space="preserve">CASO </w:t>
      </w:r>
      <w:r w:rsidR="000203AD" w:rsidRPr="00E82251">
        <w:rPr>
          <w:rFonts w:ascii="Cambria" w:hAnsi="Cambria"/>
          <w:b/>
          <w:color w:val="000000" w:themeColor="text1"/>
          <w:sz w:val="20"/>
          <w:szCs w:val="20"/>
          <w:lang w:val="es-ES"/>
        </w:rPr>
        <w:t>12.505</w:t>
      </w:r>
    </w:p>
    <w:p w14:paraId="2DDFC149" w14:textId="55969D63" w:rsidR="005B5D66" w:rsidRPr="00E82251" w:rsidRDefault="000203AD" w:rsidP="005B5D66">
      <w:pPr>
        <w:jc w:val="center"/>
        <w:rPr>
          <w:rFonts w:ascii="Cambria" w:hAnsi="Cambria"/>
          <w:b/>
          <w:color w:val="000000" w:themeColor="text1"/>
          <w:sz w:val="20"/>
          <w:szCs w:val="20"/>
          <w:lang w:val="es-ES"/>
        </w:rPr>
      </w:pPr>
      <w:r w:rsidRPr="00E82251">
        <w:rPr>
          <w:rFonts w:ascii="Cambria" w:hAnsi="Cambria"/>
          <w:b/>
          <w:color w:val="000000" w:themeColor="text1"/>
          <w:sz w:val="20"/>
          <w:szCs w:val="20"/>
          <w:lang w:val="es-ES"/>
        </w:rPr>
        <w:t>MARLIN GRAY</w:t>
      </w:r>
    </w:p>
    <w:p w14:paraId="25BA5EBE" w14:textId="23E4390E" w:rsidR="005B5D66" w:rsidRPr="00E82251" w:rsidRDefault="0027366F" w:rsidP="00C746B3">
      <w:pPr>
        <w:jc w:val="center"/>
        <w:rPr>
          <w:rFonts w:ascii="Cambria" w:hAnsi="Cambria"/>
          <w:b/>
          <w:color w:val="000000" w:themeColor="text1"/>
          <w:sz w:val="20"/>
          <w:szCs w:val="20"/>
          <w:lang w:val="es-ES"/>
        </w:rPr>
      </w:pPr>
      <w:r w:rsidRPr="00E82251">
        <w:rPr>
          <w:rFonts w:ascii="Cambria" w:hAnsi="Cambria"/>
          <w:b/>
          <w:color w:val="000000" w:themeColor="text1"/>
          <w:sz w:val="20"/>
          <w:szCs w:val="20"/>
          <w:lang w:val="es-ES"/>
        </w:rPr>
        <w:t>(Estados Unidos)</w:t>
      </w:r>
    </w:p>
    <w:p w14:paraId="75174728" w14:textId="77777777" w:rsidR="0027366F" w:rsidRPr="00E82251" w:rsidRDefault="0027366F" w:rsidP="0027366F">
      <w:pPr>
        <w:jc w:val="both"/>
        <w:rPr>
          <w:rFonts w:ascii="Cambria" w:hAnsi="Cambria"/>
          <w:b/>
          <w:color w:val="000000" w:themeColor="text1"/>
          <w:sz w:val="20"/>
          <w:szCs w:val="20"/>
          <w:lang w:val="es-ES"/>
        </w:rPr>
      </w:pPr>
    </w:p>
    <w:p w14:paraId="1911C65D" w14:textId="77777777" w:rsidR="0027366F" w:rsidRPr="00E82251" w:rsidRDefault="0027366F" w:rsidP="0027366F">
      <w:pPr>
        <w:numPr>
          <w:ilvl w:val="0"/>
          <w:numId w:val="8"/>
        </w:numPr>
        <w:ind w:left="1440"/>
        <w:jc w:val="both"/>
        <w:rPr>
          <w:rFonts w:ascii="Cambria" w:hAnsi="Cambria" w:cs="Calibri Light"/>
          <w:b/>
          <w:color w:val="000000" w:themeColor="text1"/>
          <w:sz w:val="20"/>
          <w:szCs w:val="20"/>
          <w:lang w:val="es-ES"/>
        </w:rPr>
      </w:pPr>
      <w:r w:rsidRPr="00E82251">
        <w:rPr>
          <w:rFonts w:ascii="Cambria" w:hAnsi="Cambria" w:cs="Calibri Light"/>
          <w:b/>
          <w:color w:val="000000" w:themeColor="text1"/>
          <w:sz w:val="20"/>
          <w:szCs w:val="20"/>
          <w:lang w:val="es-ES"/>
        </w:rPr>
        <w:t xml:space="preserve">Resumen del caso </w:t>
      </w:r>
    </w:p>
    <w:p w14:paraId="59F3A8F0" w14:textId="77777777" w:rsidR="0027366F" w:rsidRPr="00E82251" w:rsidRDefault="0027366F" w:rsidP="0027366F">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82251" w:rsidRPr="00E82251" w14:paraId="11D230C7" w14:textId="77777777" w:rsidTr="00AA3A3F">
        <w:trPr>
          <w:trHeight w:val="4805"/>
          <w:jc w:val="center"/>
        </w:trPr>
        <w:tc>
          <w:tcPr>
            <w:tcW w:w="9576" w:type="dxa"/>
            <w:shd w:val="clear" w:color="auto" w:fill="F2F2F2"/>
          </w:tcPr>
          <w:p w14:paraId="10499643" w14:textId="294F5FC5" w:rsidR="005B5D66" w:rsidRPr="00E82251" w:rsidRDefault="0027366F" w:rsidP="00AA3A3F">
            <w:pPr>
              <w:spacing w:before="120"/>
              <w:jc w:val="both"/>
              <w:rPr>
                <w:rFonts w:ascii="Cambria" w:hAnsi="Cambria"/>
                <w:bCs/>
                <w:color w:val="000000" w:themeColor="text1"/>
                <w:sz w:val="20"/>
                <w:szCs w:val="20"/>
                <w:lang w:val="es-ES"/>
              </w:rPr>
            </w:pPr>
            <w:r w:rsidRPr="00E82251">
              <w:rPr>
                <w:rFonts w:ascii="Cambria" w:hAnsi="Cambria"/>
                <w:b/>
                <w:color w:val="000000" w:themeColor="text1"/>
                <w:sz w:val="20"/>
                <w:szCs w:val="20"/>
                <w:lang w:val="es-ES"/>
              </w:rPr>
              <w:t>Víctima (s):</w:t>
            </w:r>
            <w:r w:rsidR="00681398" w:rsidRPr="00E82251">
              <w:rPr>
                <w:rFonts w:ascii="Cambria" w:hAnsi="Cambria"/>
                <w:b/>
                <w:color w:val="000000" w:themeColor="text1"/>
                <w:sz w:val="20"/>
                <w:szCs w:val="20"/>
                <w:lang w:val="es-ES"/>
              </w:rPr>
              <w:t xml:space="preserve"> </w:t>
            </w:r>
            <w:r w:rsidR="00045C0A" w:rsidRPr="00E82251">
              <w:rPr>
                <w:rFonts w:ascii="Cambria" w:hAnsi="Cambria"/>
                <w:bCs/>
                <w:color w:val="000000" w:themeColor="text1"/>
                <w:sz w:val="20"/>
                <w:szCs w:val="20"/>
                <w:lang w:val="es-ES"/>
              </w:rPr>
              <w:t>Marlin Gray</w:t>
            </w:r>
          </w:p>
          <w:p w14:paraId="0A02039D" w14:textId="3F503BF9" w:rsidR="00681398" w:rsidRPr="00E82251" w:rsidRDefault="0027366F" w:rsidP="001A4F27">
            <w:pPr>
              <w:rPr>
                <w:color w:val="000000" w:themeColor="text1"/>
              </w:rPr>
            </w:pPr>
            <w:r w:rsidRPr="00E82251">
              <w:rPr>
                <w:rFonts w:ascii="Cambria" w:hAnsi="Cambria"/>
                <w:b/>
                <w:color w:val="000000" w:themeColor="text1"/>
                <w:sz w:val="20"/>
                <w:szCs w:val="20"/>
              </w:rPr>
              <w:t>Peticionario (s):</w:t>
            </w:r>
            <w:r w:rsidRPr="00E82251">
              <w:rPr>
                <w:rFonts w:ascii="Cambria" w:hAnsi="Cambria"/>
                <w:color w:val="000000" w:themeColor="text1"/>
                <w:sz w:val="20"/>
                <w:szCs w:val="20"/>
              </w:rPr>
              <w:t xml:space="preserve"> </w:t>
            </w:r>
            <w:r w:rsidR="00045C0A" w:rsidRPr="00E82251">
              <w:rPr>
                <w:rFonts w:ascii="Cambria" w:hAnsi="Cambria"/>
                <w:color w:val="000000" w:themeColor="text1"/>
                <w:sz w:val="20"/>
                <w:szCs w:val="20"/>
              </w:rPr>
              <w:t>David L. Sloss, Joanne M. Descher</w:t>
            </w:r>
            <w:r w:rsidR="00C746B3" w:rsidRPr="00E82251">
              <w:rPr>
                <w:color w:val="000000" w:themeColor="text1"/>
              </w:rPr>
              <w:t xml:space="preserve"> </w:t>
            </w:r>
          </w:p>
          <w:p w14:paraId="51D76A0F" w14:textId="77777777" w:rsidR="0027366F" w:rsidRPr="00E82251" w:rsidRDefault="0027366F" w:rsidP="00AA3A3F">
            <w:pPr>
              <w:jc w:val="both"/>
              <w:rPr>
                <w:rFonts w:ascii="Cambria" w:hAnsi="Cambria"/>
                <w:color w:val="000000" w:themeColor="text1"/>
                <w:sz w:val="20"/>
                <w:szCs w:val="20"/>
                <w:lang w:val="es-ES"/>
              </w:rPr>
            </w:pPr>
            <w:r w:rsidRPr="00E82251">
              <w:rPr>
                <w:rFonts w:ascii="Cambria" w:hAnsi="Cambria"/>
                <w:b/>
                <w:color w:val="000000" w:themeColor="text1"/>
                <w:sz w:val="20"/>
                <w:szCs w:val="20"/>
                <w:lang w:val="es-ES"/>
              </w:rPr>
              <w:t xml:space="preserve">Estado: </w:t>
            </w:r>
            <w:r w:rsidRPr="00E82251">
              <w:rPr>
                <w:rFonts w:ascii="Cambria" w:hAnsi="Cambria"/>
                <w:color w:val="000000" w:themeColor="text1"/>
                <w:sz w:val="20"/>
                <w:szCs w:val="20"/>
                <w:lang w:val="es-ES"/>
              </w:rPr>
              <w:t>Estados Unidos</w:t>
            </w:r>
          </w:p>
          <w:p w14:paraId="500C93DF" w14:textId="5B23C45A" w:rsidR="0027366F" w:rsidRPr="00E82251" w:rsidRDefault="0027366F" w:rsidP="00AA3A3F">
            <w:pPr>
              <w:jc w:val="both"/>
              <w:rPr>
                <w:rFonts w:ascii="Cambria" w:hAnsi="Cambria"/>
                <w:color w:val="000000" w:themeColor="text1"/>
                <w:sz w:val="20"/>
                <w:szCs w:val="20"/>
                <w:lang w:val="es-ES"/>
              </w:rPr>
            </w:pPr>
            <w:r w:rsidRPr="00E82251">
              <w:rPr>
                <w:rFonts w:ascii="Cambria" w:hAnsi="Cambria"/>
                <w:b/>
                <w:color w:val="000000" w:themeColor="text1"/>
                <w:sz w:val="20"/>
                <w:szCs w:val="20"/>
                <w:lang w:val="es-ES"/>
              </w:rPr>
              <w:t xml:space="preserve">Informe de Fondo Nº: </w:t>
            </w:r>
            <w:r w:rsidR="00C3188E" w:rsidRPr="00E82251">
              <w:rPr>
                <w:rFonts w:ascii="Cambria" w:hAnsi="Cambria"/>
                <w:b/>
                <w:color w:val="000000" w:themeColor="text1"/>
                <w:sz w:val="20"/>
                <w:szCs w:val="20"/>
                <w:lang w:val="es-ES"/>
              </w:rPr>
              <w:t xml:space="preserve"> </w:t>
            </w:r>
            <w:r w:rsidR="00045C0A" w:rsidRPr="00E82251">
              <w:rPr>
                <w:rFonts w:ascii="Cambria" w:hAnsi="Cambria"/>
                <w:b/>
                <w:color w:val="000000" w:themeColor="text1"/>
                <w:sz w:val="20"/>
                <w:szCs w:val="20"/>
                <w:lang w:val="es-ES"/>
              </w:rPr>
              <w:t xml:space="preserve"> </w:t>
            </w:r>
            <w:hyperlink r:id="rId11" w:history="1">
              <w:r w:rsidR="00045C0A" w:rsidRPr="00E82251">
                <w:rPr>
                  <w:rStyle w:val="Hyperlink"/>
                  <w:rFonts w:ascii="Cambria" w:hAnsi="Cambria"/>
                  <w:bCs/>
                  <w:color w:val="000000" w:themeColor="text1"/>
                  <w:sz w:val="20"/>
                  <w:szCs w:val="20"/>
                  <w:lang w:val="es-ES"/>
                </w:rPr>
                <w:t>462/21</w:t>
              </w:r>
            </w:hyperlink>
            <w:r w:rsidR="00045C0A" w:rsidRPr="00E82251">
              <w:rPr>
                <w:rFonts w:ascii="Cambria" w:hAnsi="Cambria"/>
                <w:bCs/>
                <w:color w:val="000000" w:themeColor="text1"/>
                <w:sz w:val="20"/>
                <w:szCs w:val="20"/>
                <w:lang w:val="es-ES"/>
              </w:rPr>
              <w:t xml:space="preserve"> </w:t>
            </w:r>
            <w:r w:rsidR="00C3188E" w:rsidRPr="00E82251">
              <w:rPr>
                <w:rFonts w:ascii="Cambria" w:hAnsi="Cambria"/>
                <w:color w:val="000000" w:themeColor="text1"/>
                <w:sz w:val="20"/>
                <w:szCs w:val="20"/>
                <w:lang w:val="es-ES"/>
              </w:rPr>
              <w:t>p</w:t>
            </w:r>
            <w:r w:rsidRPr="00E82251">
              <w:rPr>
                <w:rFonts w:ascii="Cambria" w:hAnsi="Cambria"/>
                <w:color w:val="000000" w:themeColor="text1"/>
                <w:sz w:val="20"/>
                <w:szCs w:val="20"/>
                <w:lang w:val="es-ES"/>
              </w:rPr>
              <w:t xml:space="preserve">ublicado el </w:t>
            </w:r>
            <w:r w:rsidR="00045C0A" w:rsidRPr="00E82251">
              <w:rPr>
                <w:rFonts w:ascii="Cambria" w:hAnsi="Cambria"/>
                <w:color w:val="000000" w:themeColor="text1"/>
                <w:sz w:val="20"/>
                <w:szCs w:val="20"/>
                <w:lang w:val="es-ES"/>
              </w:rPr>
              <w:t>31 de diciembre de 2021</w:t>
            </w:r>
          </w:p>
          <w:p w14:paraId="2707E5B4" w14:textId="0644C6A0" w:rsidR="001A4F27" w:rsidRPr="00E82251" w:rsidRDefault="0027366F" w:rsidP="001A4F27">
            <w:pPr>
              <w:jc w:val="both"/>
              <w:rPr>
                <w:rFonts w:ascii="Cambria" w:hAnsi="Cambria"/>
                <w:color w:val="000000" w:themeColor="text1"/>
                <w:sz w:val="20"/>
                <w:szCs w:val="20"/>
                <w:lang w:val="es-ES"/>
              </w:rPr>
            </w:pPr>
            <w:r w:rsidRPr="00E82251">
              <w:rPr>
                <w:rFonts w:ascii="Cambria" w:hAnsi="Cambria"/>
                <w:b/>
                <w:color w:val="000000" w:themeColor="text1"/>
                <w:sz w:val="20"/>
                <w:szCs w:val="20"/>
                <w:lang w:val="es-ES"/>
              </w:rPr>
              <w:t xml:space="preserve">Informe de admisibilidad: </w:t>
            </w:r>
            <w:hyperlink r:id="rId12" w:history="1"/>
            <w:r w:rsidR="00800C23" w:rsidRPr="00E82251">
              <w:rPr>
                <w:rFonts w:ascii="Cambria" w:hAnsi="Cambria"/>
                <w:color w:val="000000" w:themeColor="text1"/>
                <w:sz w:val="20"/>
                <w:szCs w:val="20"/>
                <w:lang w:val="es-ES"/>
              </w:rPr>
              <w:t xml:space="preserve"> </w:t>
            </w:r>
            <w:hyperlink r:id="rId13" w:history="1">
              <w:r w:rsidR="005F12C1" w:rsidRPr="00E82251">
                <w:rPr>
                  <w:rStyle w:val="Hyperlink"/>
                  <w:rFonts w:ascii="Cambria" w:hAnsi="Cambria"/>
                  <w:bCs/>
                  <w:color w:val="000000" w:themeColor="text1"/>
                  <w:sz w:val="20"/>
                  <w:szCs w:val="20"/>
                  <w:lang w:val="es-ES"/>
                </w:rPr>
                <w:t>462/21</w:t>
              </w:r>
            </w:hyperlink>
            <w:r w:rsidR="005F12C1" w:rsidRPr="00E82251">
              <w:rPr>
                <w:rFonts w:ascii="Cambria" w:hAnsi="Cambria"/>
                <w:bCs/>
                <w:color w:val="000000" w:themeColor="text1"/>
                <w:sz w:val="20"/>
                <w:szCs w:val="20"/>
                <w:lang w:val="es-ES"/>
              </w:rPr>
              <w:t xml:space="preserve"> </w:t>
            </w:r>
            <w:r w:rsidR="005F12C1" w:rsidRPr="00E82251">
              <w:rPr>
                <w:rFonts w:ascii="Cambria" w:hAnsi="Cambria"/>
                <w:color w:val="000000" w:themeColor="text1"/>
                <w:sz w:val="20"/>
                <w:szCs w:val="20"/>
                <w:lang w:val="es-ES"/>
              </w:rPr>
              <w:t>publicado el 31 de diciembre de 2021</w:t>
            </w:r>
          </w:p>
          <w:p w14:paraId="0D91A45C" w14:textId="7503DFA9" w:rsidR="0027366F" w:rsidRPr="00E82251" w:rsidRDefault="0027366F" w:rsidP="00AA3A3F">
            <w:pPr>
              <w:jc w:val="both"/>
              <w:rPr>
                <w:rFonts w:ascii="Cambria" w:hAnsi="Cambria"/>
                <w:color w:val="000000" w:themeColor="text1"/>
                <w:sz w:val="20"/>
                <w:szCs w:val="20"/>
                <w:lang w:val="es-ES"/>
              </w:rPr>
            </w:pPr>
          </w:p>
          <w:p w14:paraId="6123B1A8" w14:textId="3915E619" w:rsidR="00681398" w:rsidRPr="00E82251" w:rsidRDefault="0027366F" w:rsidP="00681398">
            <w:pPr>
              <w:spacing w:after="120"/>
              <w:jc w:val="both"/>
              <w:rPr>
                <w:rFonts w:ascii="Cambria" w:hAnsi="Cambria"/>
                <w:color w:val="000000" w:themeColor="text1"/>
                <w:sz w:val="20"/>
                <w:szCs w:val="20"/>
                <w:lang w:val="es-ES"/>
              </w:rPr>
            </w:pPr>
            <w:r w:rsidRPr="00E82251">
              <w:rPr>
                <w:rFonts w:ascii="Cambria" w:hAnsi="Cambria"/>
                <w:b/>
                <w:color w:val="000000" w:themeColor="text1"/>
                <w:sz w:val="20"/>
                <w:szCs w:val="20"/>
                <w:lang w:val="es-ES"/>
              </w:rPr>
              <w:t xml:space="preserve">Temas: </w:t>
            </w:r>
            <w:r w:rsidR="00C3188E" w:rsidRPr="00E82251">
              <w:rPr>
                <w:rFonts w:ascii="Cambria" w:hAnsi="Cambria"/>
                <w:color w:val="000000" w:themeColor="text1"/>
                <w:sz w:val="20"/>
                <w:szCs w:val="20"/>
                <w:lang w:val="es-ES"/>
              </w:rPr>
              <w:t>Pena de Muerte / Derecho a la Vida / Garantías Judiciales / Protección Judicial / Deber de Adoptar Medidas y Disposiciones de Derecho Interno</w:t>
            </w:r>
          </w:p>
          <w:p w14:paraId="3D9E77F3" w14:textId="4ADACE10" w:rsidR="00045C0A" w:rsidRPr="00E82251" w:rsidRDefault="0027366F" w:rsidP="001A4F27">
            <w:pPr>
              <w:pStyle w:val="NormalWeb"/>
              <w:jc w:val="both"/>
              <w:rPr>
                <w:rFonts w:ascii="Cambria" w:hAnsi="Cambria"/>
                <w:color w:val="000000" w:themeColor="text1"/>
                <w:sz w:val="20"/>
                <w:szCs w:val="20"/>
                <w:lang w:val="es-ES"/>
              </w:rPr>
            </w:pPr>
            <w:r w:rsidRPr="00E82251">
              <w:rPr>
                <w:rFonts w:ascii="Cambria" w:hAnsi="Cambria"/>
                <w:b/>
                <w:color w:val="000000" w:themeColor="text1"/>
                <w:sz w:val="20"/>
                <w:szCs w:val="20"/>
                <w:lang w:val="es-ES"/>
              </w:rPr>
              <w:t>Hechos:</w:t>
            </w:r>
            <w:r w:rsidRPr="00E82251">
              <w:rPr>
                <w:rFonts w:ascii="Cambria" w:hAnsi="Cambria"/>
                <w:color w:val="000000" w:themeColor="text1"/>
                <w:sz w:val="20"/>
                <w:szCs w:val="20"/>
                <w:lang w:val="es-ES"/>
              </w:rPr>
              <w:t xml:space="preserve"> </w:t>
            </w:r>
            <w:r w:rsidR="00045C0A" w:rsidRPr="00E82251">
              <w:rPr>
                <w:rFonts w:ascii="Cambria" w:hAnsi="Cambria"/>
                <w:color w:val="000000" w:themeColor="text1"/>
                <w:sz w:val="20"/>
                <w:szCs w:val="20"/>
                <w:lang w:val="es-ES"/>
              </w:rPr>
              <w:t xml:space="preserve">Este caso se refiere a las violaciones de los derechos humanos del señor Marlin Gray, quien fue condenado a la pena de muerte </w:t>
            </w:r>
            <w:r w:rsidR="001F1F14" w:rsidRPr="00E82251">
              <w:rPr>
                <w:rFonts w:ascii="Cambria" w:hAnsi="Cambria"/>
                <w:color w:val="000000" w:themeColor="text1"/>
                <w:sz w:val="20"/>
                <w:szCs w:val="20"/>
                <w:lang w:val="es-ES"/>
              </w:rPr>
              <w:t>por homicidio en primer grado</w:t>
            </w:r>
            <w:r w:rsidR="00C04FB3" w:rsidRPr="00E82251">
              <w:rPr>
                <w:rFonts w:ascii="Cambria" w:hAnsi="Cambria"/>
                <w:color w:val="000000" w:themeColor="text1"/>
                <w:sz w:val="20"/>
                <w:szCs w:val="20"/>
                <w:lang w:val="es-ES"/>
              </w:rPr>
              <w:t>, en el Estado de Misuri</w:t>
            </w:r>
            <w:r w:rsidR="001F1F14" w:rsidRPr="00E82251">
              <w:rPr>
                <w:rFonts w:ascii="Cambria" w:hAnsi="Cambria"/>
                <w:color w:val="000000" w:themeColor="text1"/>
                <w:sz w:val="20"/>
                <w:szCs w:val="20"/>
                <w:lang w:val="es-ES"/>
              </w:rPr>
              <w:t>. El señor Gray fue condenado el 3 de diciembre de 1992 y ejecutado el 26 de octubre de 2005</w:t>
            </w:r>
            <w:r w:rsidR="00C04FB3" w:rsidRPr="00E82251">
              <w:rPr>
                <w:rFonts w:ascii="Cambria" w:hAnsi="Cambria"/>
                <w:color w:val="000000" w:themeColor="text1"/>
                <w:sz w:val="20"/>
                <w:szCs w:val="20"/>
                <w:lang w:val="es-ES"/>
              </w:rPr>
              <w:t xml:space="preserve">, a pesar de que la CIDH había otorgado una medida cautelar a su favor. </w:t>
            </w:r>
          </w:p>
          <w:p w14:paraId="4DD088E2" w14:textId="6A6EF449" w:rsidR="001A4F27" w:rsidRPr="00E82251" w:rsidRDefault="0027366F" w:rsidP="001A4F27">
            <w:pPr>
              <w:pStyle w:val="NormalWeb"/>
              <w:jc w:val="both"/>
              <w:rPr>
                <w:rFonts w:ascii="Cambria" w:hAnsi="Cambria"/>
                <w:color w:val="000000" w:themeColor="text1"/>
                <w:sz w:val="20"/>
                <w:szCs w:val="20"/>
                <w:lang w:val="es-ES"/>
              </w:rPr>
            </w:pPr>
            <w:r w:rsidRPr="00E82251">
              <w:rPr>
                <w:rFonts w:ascii="Cambria" w:hAnsi="Cambria"/>
                <w:color w:val="000000" w:themeColor="text1"/>
                <w:sz w:val="20"/>
                <w:szCs w:val="20"/>
                <w:lang w:val="es-ES"/>
              </w:rPr>
              <w:t>Este caso refiere a las violaciones los derechos humanos</w:t>
            </w:r>
            <w:r w:rsidR="00C746B3" w:rsidRPr="00E82251">
              <w:rPr>
                <w:rFonts w:ascii="Cambria" w:hAnsi="Cambria"/>
                <w:color w:val="000000" w:themeColor="text1"/>
                <w:sz w:val="20"/>
                <w:szCs w:val="20"/>
                <w:lang w:val="es-ES"/>
              </w:rPr>
              <w:t xml:space="preserve"> de los hermanos Shibayama y sus familiares, peruanos de ascendencia japonesa, quienes fueron secuestrados en Perú por Estados Unidos y detenidos en campos de internamiento en Texas durante la Segunda Guerra Mundial como posibles rehenes para intercambiar con Japón. Cuando terminó la guerra fueron puestos en libertad, pero no los repatriaron a Perú ni les otorgaron la condición de inmigrantes legales en Estados Unidos, sino que los calificaron de “extranjeros indocumentados”. </w:t>
            </w:r>
          </w:p>
          <w:p w14:paraId="4B61A117" w14:textId="4B5AA678" w:rsidR="00C746B3" w:rsidRPr="00E82251" w:rsidRDefault="0027366F" w:rsidP="00C746B3">
            <w:pPr>
              <w:pStyle w:val="NormalWeb"/>
              <w:rPr>
                <w:color w:val="000000" w:themeColor="text1"/>
                <w:lang w:val="es-ES"/>
              </w:rPr>
            </w:pPr>
            <w:r w:rsidRPr="00E82251">
              <w:rPr>
                <w:rFonts w:ascii="Cambria" w:hAnsi="Cambria"/>
                <w:b/>
                <w:color w:val="000000" w:themeColor="text1"/>
                <w:sz w:val="20"/>
                <w:szCs w:val="20"/>
                <w:lang w:val="es-ES"/>
              </w:rPr>
              <w:t xml:space="preserve">Derechos violados: </w:t>
            </w:r>
            <w:r w:rsidRPr="00E82251">
              <w:rPr>
                <w:rFonts w:ascii="Cambria" w:hAnsi="Cambria"/>
                <w:color w:val="000000" w:themeColor="text1"/>
                <w:sz w:val="20"/>
                <w:szCs w:val="20"/>
                <w:lang w:val="es-ES"/>
              </w:rPr>
              <w:t xml:space="preserve">la </w:t>
            </w:r>
            <w:r w:rsidR="006513B7" w:rsidRPr="00E82251">
              <w:rPr>
                <w:rFonts w:ascii="Cambria" w:hAnsi="Cambria"/>
                <w:color w:val="000000" w:themeColor="text1"/>
                <w:sz w:val="20"/>
                <w:szCs w:val="20"/>
                <w:lang w:val="es-ES"/>
              </w:rPr>
              <w:t xml:space="preserve">Comisión Interamericana concluyó que el Estado </w:t>
            </w:r>
            <w:r w:rsidR="001A4F27" w:rsidRPr="00E82251">
              <w:rPr>
                <w:rFonts w:ascii="Cambria" w:hAnsi="Cambria"/>
                <w:color w:val="000000" w:themeColor="text1"/>
                <w:sz w:val="20"/>
                <w:szCs w:val="20"/>
                <w:lang w:val="es-ES"/>
              </w:rPr>
              <w:t>es responsable por l</w:t>
            </w:r>
            <w:r w:rsidR="00C746B3" w:rsidRPr="00E82251">
              <w:rPr>
                <w:rFonts w:ascii="Cambria" w:hAnsi="Cambria"/>
                <w:color w:val="000000" w:themeColor="text1"/>
                <w:sz w:val="20"/>
                <w:szCs w:val="20"/>
                <w:lang w:val="es-ES"/>
              </w:rPr>
              <w:t>a violación de los artículos</w:t>
            </w:r>
            <w:r w:rsidR="00761461" w:rsidRPr="00E82251">
              <w:rPr>
                <w:rFonts w:ascii="Cambria" w:hAnsi="Cambria"/>
                <w:color w:val="000000" w:themeColor="text1"/>
                <w:sz w:val="20"/>
                <w:szCs w:val="20"/>
                <w:lang w:val="es-ES"/>
              </w:rPr>
              <w:t xml:space="preserve"> I (derecho a la vida), XXIV (derecho de petición),</w:t>
            </w:r>
            <w:r w:rsidR="00C746B3" w:rsidRPr="00E82251">
              <w:rPr>
                <w:rFonts w:ascii="Cambria" w:hAnsi="Cambria"/>
                <w:color w:val="000000" w:themeColor="text1"/>
                <w:sz w:val="20"/>
                <w:szCs w:val="20"/>
                <w:lang w:val="es-ES"/>
              </w:rPr>
              <w:t xml:space="preserve"> </w:t>
            </w:r>
            <w:r w:rsidR="00164BF3" w:rsidRPr="00E82251">
              <w:rPr>
                <w:rFonts w:ascii="Cambria" w:hAnsi="Cambria"/>
                <w:color w:val="000000" w:themeColor="text1"/>
                <w:sz w:val="20"/>
                <w:szCs w:val="20"/>
                <w:lang w:val="es-ES"/>
              </w:rPr>
              <w:t>XXV</w:t>
            </w:r>
            <w:r w:rsidR="00C746B3" w:rsidRPr="00E82251">
              <w:rPr>
                <w:rFonts w:ascii="Cambria" w:hAnsi="Cambria"/>
                <w:color w:val="000000" w:themeColor="text1"/>
                <w:sz w:val="20"/>
                <w:szCs w:val="20"/>
                <w:lang w:val="es-ES"/>
              </w:rPr>
              <w:t xml:space="preserve"> (</w:t>
            </w:r>
            <w:r w:rsidR="00164BF3" w:rsidRPr="00E82251">
              <w:rPr>
                <w:rFonts w:ascii="Cambria" w:hAnsi="Cambria"/>
                <w:color w:val="000000" w:themeColor="text1"/>
                <w:sz w:val="20"/>
                <w:szCs w:val="20"/>
                <w:lang w:val="es-ES"/>
              </w:rPr>
              <w:t>derecho a un trato humano</w:t>
            </w:r>
            <w:r w:rsidR="00C746B3" w:rsidRPr="00E82251">
              <w:rPr>
                <w:rFonts w:ascii="Cambria" w:hAnsi="Cambria"/>
                <w:color w:val="000000" w:themeColor="text1"/>
                <w:sz w:val="20"/>
                <w:szCs w:val="20"/>
                <w:lang w:val="es-ES"/>
              </w:rPr>
              <w:t>) y X</w:t>
            </w:r>
            <w:r w:rsidR="00164BF3" w:rsidRPr="00E82251">
              <w:rPr>
                <w:rFonts w:ascii="Cambria" w:hAnsi="Cambria"/>
                <w:color w:val="000000" w:themeColor="text1"/>
                <w:sz w:val="20"/>
                <w:szCs w:val="20"/>
                <w:lang w:val="es-ES"/>
              </w:rPr>
              <w:t>X</w:t>
            </w:r>
            <w:r w:rsidR="00C746B3" w:rsidRPr="00E82251">
              <w:rPr>
                <w:rFonts w:ascii="Cambria" w:hAnsi="Cambria"/>
                <w:color w:val="000000" w:themeColor="text1"/>
                <w:sz w:val="20"/>
                <w:szCs w:val="20"/>
                <w:lang w:val="es-ES"/>
              </w:rPr>
              <w:t xml:space="preserve">VI (derecho </w:t>
            </w:r>
            <w:r w:rsidR="00164BF3" w:rsidRPr="00E82251">
              <w:rPr>
                <w:rFonts w:ascii="Cambria" w:hAnsi="Cambria"/>
                <w:color w:val="000000" w:themeColor="text1"/>
                <w:sz w:val="20"/>
                <w:szCs w:val="20"/>
                <w:lang w:val="es-ES"/>
              </w:rPr>
              <w:t>a que no se impongan penas crueles, infamantes o inusitadas</w:t>
            </w:r>
            <w:r w:rsidR="00C746B3" w:rsidRPr="00E82251">
              <w:rPr>
                <w:rFonts w:ascii="Cambria" w:hAnsi="Cambria"/>
                <w:color w:val="000000" w:themeColor="text1"/>
                <w:sz w:val="20"/>
                <w:szCs w:val="20"/>
                <w:lang w:val="es-ES"/>
              </w:rPr>
              <w:t xml:space="preserve">) de la Declaración Americana. </w:t>
            </w:r>
          </w:p>
          <w:p w14:paraId="7B269294" w14:textId="7B6DB99B" w:rsidR="001A4F27" w:rsidRPr="00E82251" w:rsidRDefault="001A4F27" w:rsidP="001A4F27">
            <w:pPr>
              <w:pStyle w:val="NormalWeb"/>
              <w:rPr>
                <w:rFonts w:ascii="Cambria" w:hAnsi="Cambria"/>
                <w:color w:val="000000" w:themeColor="text1"/>
                <w:sz w:val="20"/>
                <w:szCs w:val="20"/>
                <w:lang w:val="es-ES"/>
              </w:rPr>
            </w:pPr>
          </w:p>
        </w:tc>
      </w:tr>
    </w:tbl>
    <w:p w14:paraId="47A60341" w14:textId="77777777" w:rsidR="0027366F" w:rsidRPr="00E82251" w:rsidRDefault="0027366F" w:rsidP="0027366F">
      <w:pPr>
        <w:ind w:left="180"/>
        <w:jc w:val="both"/>
        <w:rPr>
          <w:rFonts w:ascii="Cambria" w:hAnsi="Cambria"/>
          <w:color w:val="000000" w:themeColor="text1"/>
          <w:sz w:val="20"/>
          <w:szCs w:val="20"/>
          <w:lang w:val="es-ES"/>
        </w:rPr>
      </w:pPr>
    </w:p>
    <w:p w14:paraId="46D7C0F6" w14:textId="77777777" w:rsidR="0027366F" w:rsidRPr="00E82251" w:rsidRDefault="0027366F" w:rsidP="0027366F">
      <w:pPr>
        <w:numPr>
          <w:ilvl w:val="0"/>
          <w:numId w:val="8"/>
        </w:numPr>
        <w:ind w:left="1440"/>
        <w:jc w:val="both"/>
        <w:rPr>
          <w:rFonts w:ascii="Cambria" w:hAnsi="Cambria" w:cs="Calibri Light"/>
          <w:b/>
          <w:color w:val="000000" w:themeColor="text1"/>
          <w:sz w:val="20"/>
          <w:szCs w:val="20"/>
          <w:lang w:val="es-ES"/>
        </w:rPr>
      </w:pPr>
      <w:r w:rsidRPr="00E82251">
        <w:rPr>
          <w:rFonts w:ascii="Cambria" w:hAnsi="Cambria" w:cs="Calibri Light"/>
          <w:b/>
          <w:color w:val="000000" w:themeColor="text1"/>
          <w:sz w:val="20"/>
          <w:szCs w:val="20"/>
          <w:lang w:val="es-ES"/>
        </w:rPr>
        <w:t>Recomendaciones</w:t>
      </w:r>
    </w:p>
    <w:p w14:paraId="5E1269DE" w14:textId="77777777" w:rsidR="0027366F" w:rsidRPr="00E82251" w:rsidRDefault="0027366F" w:rsidP="0027366F">
      <w:pPr>
        <w:ind w:left="1080"/>
        <w:jc w:val="both"/>
        <w:rPr>
          <w:rFonts w:ascii="Cambria"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E82251" w:rsidRPr="00E82251" w14:paraId="0B4A338C" w14:textId="77777777" w:rsidTr="00C746B3">
        <w:tc>
          <w:tcPr>
            <w:tcW w:w="7197" w:type="dxa"/>
            <w:shd w:val="clear" w:color="auto" w:fill="auto"/>
            <w:vAlign w:val="center"/>
          </w:tcPr>
          <w:p w14:paraId="037454F3" w14:textId="77777777" w:rsidR="0027366F" w:rsidRPr="00E82251" w:rsidRDefault="0027366F" w:rsidP="00AA3A3F">
            <w:pPr>
              <w:jc w:val="center"/>
              <w:rPr>
                <w:rFonts w:ascii="Cambria" w:hAnsi="Cambria" w:cs="Calibri Light"/>
                <w:b/>
                <w:color w:val="000000" w:themeColor="text1"/>
                <w:sz w:val="18"/>
                <w:szCs w:val="18"/>
                <w:lang w:val="es-ES"/>
              </w:rPr>
            </w:pPr>
            <w:r w:rsidRPr="00E82251">
              <w:rPr>
                <w:rFonts w:ascii="Cambria" w:hAnsi="Cambria" w:cs="Calibri Light"/>
                <w:b/>
                <w:color w:val="000000" w:themeColor="text1"/>
                <w:sz w:val="18"/>
                <w:szCs w:val="18"/>
                <w:lang w:val="es-ES"/>
              </w:rPr>
              <w:t>Recomendaciones</w:t>
            </w:r>
          </w:p>
        </w:tc>
        <w:tc>
          <w:tcPr>
            <w:tcW w:w="2135" w:type="dxa"/>
            <w:shd w:val="clear" w:color="auto" w:fill="auto"/>
          </w:tcPr>
          <w:p w14:paraId="20EBA5F4" w14:textId="5B07A346" w:rsidR="0027366F" w:rsidRPr="00E82251" w:rsidRDefault="0027366F" w:rsidP="00AA3A3F">
            <w:pPr>
              <w:jc w:val="center"/>
              <w:rPr>
                <w:rFonts w:ascii="Cambria" w:hAnsi="Cambria" w:cs="Calibri Light"/>
                <w:b/>
                <w:color w:val="000000" w:themeColor="text1"/>
                <w:sz w:val="18"/>
                <w:szCs w:val="18"/>
                <w:lang w:val="es-ES"/>
              </w:rPr>
            </w:pPr>
            <w:r w:rsidRPr="00E82251">
              <w:rPr>
                <w:rFonts w:ascii="Cambria" w:hAnsi="Cambria" w:cs="Calibri Light"/>
                <w:b/>
                <w:color w:val="000000" w:themeColor="text1"/>
                <w:sz w:val="18"/>
                <w:szCs w:val="18"/>
                <w:lang w:val="es-ES"/>
              </w:rPr>
              <w:t xml:space="preserve">Estado de cumplimiento en </w:t>
            </w:r>
            <w:r w:rsidR="003B2AC2" w:rsidRPr="00E82251">
              <w:rPr>
                <w:rFonts w:ascii="Cambria" w:hAnsi="Cambria" w:cs="Calibri Light"/>
                <w:b/>
                <w:color w:val="000000" w:themeColor="text1"/>
                <w:sz w:val="18"/>
                <w:szCs w:val="18"/>
                <w:lang w:val="es-ES"/>
              </w:rPr>
              <w:t>202</w:t>
            </w:r>
            <w:r w:rsidR="002F3FC9" w:rsidRPr="00E82251">
              <w:rPr>
                <w:rFonts w:ascii="Cambria" w:hAnsi="Cambria" w:cs="Calibri Light"/>
                <w:b/>
                <w:color w:val="000000" w:themeColor="text1"/>
                <w:sz w:val="18"/>
                <w:szCs w:val="18"/>
                <w:lang w:val="es-ES"/>
              </w:rPr>
              <w:t>2</w:t>
            </w:r>
          </w:p>
        </w:tc>
      </w:tr>
      <w:tr w:rsidR="00E82251" w:rsidRPr="00E82251" w14:paraId="729720ED" w14:textId="77777777" w:rsidTr="00C746B3">
        <w:tc>
          <w:tcPr>
            <w:tcW w:w="7197" w:type="dxa"/>
            <w:shd w:val="clear" w:color="auto" w:fill="auto"/>
          </w:tcPr>
          <w:p w14:paraId="38A83449" w14:textId="43AFAFF3" w:rsidR="0027366F" w:rsidRPr="00E82251" w:rsidRDefault="00C746B3" w:rsidP="00C746B3">
            <w:pPr>
              <w:jc w:val="both"/>
              <w:rPr>
                <w:rFonts w:ascii="Cambria" w:hAnsi="Cambria"/>
                <w:color w:val="000000" w:themeColor="text1"/>
                <w:sz w:val="16"/>
                <w:szCs w:val="16"/>
                <w:lang w:val="es-ES"/>
              </w:rPr>
            </w:pPr>
            <w:r w:rsidRPr="00E82251">
              <w:rPr>
                <w:rFonts w:ascii="Cambria" w:hAnsi="Cambria"/>
                <w:color w:val="000000" w:themeColor="text1"/>
                <w:sz w:val="16"/>
                <w:szCs w:val="16"/>
                <w:lang w:val="es-ES"/>
              </w:rPr>
              <w:t xml:space="preserve">1. </w:t>
            </w:r>
            <w:r w:rsidR="002F3FC9" w:rsidRPr="00E82251">
              <w:rPr>
                <w:rFonts w:ascii="Cambria" w:hAnsi="Cambria"/>
                <w:color w:val="000000" w:themeColor="text1"/>
                <w:sz w:val="16"/>
                <w:szCs w:val="16"/>
                <w:lang w:val="es-ES"/>
              </w:rPr>
              <w:t>Que otorgue reparaciones a la familia de Marlin Gray como consecuencia de las violaciones demostradas en el presente informe, incluido el pago de una indemnización pecuniaria.</w:t>
            </w:r>
          </w:p>
        </w:tc>
        <w:tc>
          <w:tcPr>
            <w:tcW w:w="2135" w:type="dxa"/>
            <w:shd w:val="clear" w:color="auto" w:fill="auto"/>
            <w:vAlign w:val="center"/>
          </w:tcPr>
          <w:p w14:paraId="27EAB7BA" w14:textId="7E3817E8" w:rsidR="0027366F" w:rsidRPr="00E82251" w:rsidRDefault="00DD1DF7" w:rsidP="00AA3A3F">
            <w:pPr>
              <w:jc w:val="center"/>
              <w:rPr>
                <w:rFonts w:ascii="Cambria" w:hAnsi="Cambria"/>
                <w:color w:val="000000" w:themeColor="text1"/>
                <w:sz w:val="18"/>
                <w:szCs w:val="18"/>
                <w:lang w:val="es-ES"/>
              </w:rPr>
            </w:pPr>
            <w:r w:rsidRPr="00E82251">
              <w:rPr>
                <w:rFonts w:ascii="Cambria" w:hAnsi="Cambria"/>
                <w:color w:val="000000" w:themeColor="text1"/>
                <w:sz w:val="18"/>
                <w:szCs w:val="18"/>
                <w:lang w:val="es-ES"/>
              </w:rPr>
              <w:t>Pendiente de cumplimiento</w:t>
            </w:r>
          </w:p>
        </w:tc>
      </w:tr>
      <w:tr w:rsidR="00E82251" w:rsidRPr="00E82251" w14:paraId="792294AB" w14:textId="77777777" w:rsidTr="00C746B3">
        <w:tc>
          <w:tcPr>
            <w:tcW w:w="7197" w:type="dxa"/>
            <w:shd w:val="clear" w:color="auto" w:fill="auto"/>
          </w:tcPr>
          <w:p w14:paraId="2AD71371" w14:textId="14DB7F4F" w:rsidR="0027366F" w:rsidRPr="00E82251" w:rsidRDefault="00C746B3" w:rsidP="00C746B3">
            <w:pPr>
              <w:jc w:val="both"/>
              <w:rPr>
                <w:rFonts w:ascii="Cambria" w:hAnsi="Cambria"/>
                <w:color w:val="000000" w:themeColor="text1"/>
                <w:sz w:val="16"/>
                <w:szCs w:val="16"/>
                <w:lang w:val="es-ES"/>
              </w:rPr>
            </w:pPr>
            <w:r w:rsidRPr="00E82251">
              <w:rPr>
                <w:rFonts w:ascii="Cambria" w:hAnsi="Cambria"/>
                <w:color w:val="000000" w:themeColor="text1"/>
                <w:sz w:val="16"/>
                <w:szCs w:val="16"/>
                <w:lang w:val="es-ES"/>
              </w:rPr>
              <w:t xml:space="preserve">2. </w:t>
            </w:r>
            <w:r w:rsidR="002F3FC9" w:rsidRPr="00E82251">
              <w:rPr>
                <w:rFonts w:ascii="Cambria" w:hAnsi="Cambria"/>
                <w:color w:val="000000" w:themeColor="text1"/>
                <w:sz w:val="16"/>
                <w:szCs w:val="16"/>
                <w:lang w:val="es-ES"/>
              </w:rPr>
              <w:t>Que asegure el cumplimiento de las medidas cautelares otorgadas por la CIDH en relación con personas condenadas a muerte.</w:t>
            </w:r>
          </w:p>
        </w:tc>
        <w:tc>
          <w:tcPr>
            <w:tcW w:w="2135" w:type="dxa"/>
            <w:shd w:val="clear" w:color="auto" w:fill="auto"/>
            <w:vAlign w:val="center"/>
          </w:tcPr>
          <w:p w14:paraId="1811ACE5" w14:textId="77777777" w:rsidR="0027366F" w:rsidRPr="00E82251" w:rsidRDefault="0027366F" w:rsidP="00AA3A3F">
            <w:pPr>
              <w:jc w:val="center"/>
              <w:rPr>
                <w:rFonts w:ascii="Cambria" w:hAnsi="Cambria"/>
                <w:color w:val="000000" w:themeColor="text1"/>
                <w:sz w:val="18"/>
                <w:szCs w:val="18"/>
                <w:lang w:val="es-ES"/>
              </w:rPr>
            </w:pPr>
            <w:r w:rsidRPr="00E82251">
              <w:rPr>
                <w:rFonts w:ascii="Cambria" w:hAnsi="Cambria"/>
                <w:color w:val="000000" w:themeColor="text1"/>
                <w:sz w:val="18"/>
                <w:szCs w:val="18"/>
                <w:lang w:val="es-ES"/>
              </w:rPr>
              <w:t>Pendiente de cumplimiento</w:t>
            </w:r>
          </w:p>
        </w:tc>
      </w:tr>
      <w:tr w:rsidR="00755757" w:rsidRPr="00E82251" w14:paraId="5633D941" w14:textId="77777777" w:rsidTr="00C746B3">
        <w:tc>
          <w:tcPr>
            <w:tcW w:w="7197" w:type="dxa"/>
            <w:shd w:val="clear" w:color="auto" w:fill="auto"/>
          </w:tcPr>
          <w:p w14:paraId="6EDC2524" w14:textId="081E7E2F" w:rsidR="002F3FC9" w:rsidRPr="00E82251" w:rsidRDefault="002F3FC9" w:rsidP="00C746B3">
            <w:pPr>
              <w:jc w:val="both"/>
              <w:rPr>
                <w:rFonts w:ascii="Cambria" w:hAnsi="Cambria"/>
                <w:color w:val="000000" w:themeColor="text1"/>
                <w:sz w:val="16"/>
                <w:szCs w:val="16"/>
                <w:lang w:val="es-ES"/>
              </w:rPr>
            </w:pPr>
            <w:r w:rsidRPr="00E82251">
              <w:rPr>
                <w:rFonts w:ascii="Cambria" w:hAnsi="Cambria"/>
                <w:color w:val="000000" w:themeColor="text1"/>
                <w:sz w:val="16"/>
                <w:szCs w:val="16"/>
                <w:lang w:val="es-ES"/>
              </w:rPr>
              <w:t>3. Tomando en cuenta las violaciones a la Declaración Americana establecidas en el presente caso y en otros relacionados con la aplicación de la pena de muerte, la Comisión Interamericana también recomienda que Estados Unidos adopte una moratoria en las ejecuciones de las personas condenadas a muerte.</w:t>
            </w:r>
          </w:p>
        </w:tc>
        <w:tc>
          <w:tcPr>
            <w:tcW w:w="2135" w:type="dxa"/>
            <w:shd w:val="clear" w:color="auto" w:fill="auto"/>
            <w:vAlign w:val="center"/>
          </w:tcPr>
          <w:p w14:paraId="0E89C414" w14:textId="209F1548" w:rsidR="002F3FC9" w:rsidRPr="00E82251" w:rsidRDefault="00755757" w:rsidP="00AA3A3F">
            <w:pPr>
              <w:jc w:val="center"/>
              <w:rPr>
                <w:rFonts w:ascii="Cambria" w:hAnsi="Cambria"/>
                <w:color w:val="000000" w:themeColor="text1"/>
                <w:sz w:val="18"/>
                <w:szCs w:val="18"/>
                <w:lang w:val="es-ES"/>
              </w:rPr>
            </w:pPr>
            <w:r w:rsidRPr="00E82251">
              <w:rPr>
                <w:rFonts w:ascii="Cambria" w:hAnsi="Cambria"/>
                <w:color w:val="000000" w:themeColor="text1"/>
                <w:sz w:val="18"/>
                <w:szCs w:val="18"/>
                <w:lang w:val="es-ES"/>
              </w:rPr>
              <w:t>Pendiente de cumplimiento</w:t>
            </w:r>
          </w:p>
        </w:tc>
      </w:tr>
    </w:tbl>
    <w:p w14:paraId="0AD8C98F" w14:textId="77777777" w:rsidR="0027366F" w:rsidRPr="00E82251" w:rsidRDefault="0027366F" w:rsidP="0027366F">
      <w:pPr>
        <w:jc w:val="both"/>
        <w:rPr>
          <w:rFonts w:ascii="Cambria" w:hAnsi="Cambria" w:cs="Calibri Light"/>
          <w:b/>
          <w:color w:val="000000" w:themeColor="text1"/>
          <w:lang w:val="es-ES"/>
        </w:rPr>
      </w:pPr>
    </w:p>
    <w:p w14:paraId="39B91DCF" w14:textId="77777777" w:rsidR="0027366F" w:rsidRPr="00E82251"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E82251">
        <w:rPr>
          <w:rFonts w:ascii="Cambria" w:hAnsi="Cambria"/>
          <w:b/>
          <w:color w:val="000000" w:themeColor="text1"/>
          <w:sz w:val="20"/>
          <w:szCs w:val="20"/>
          <w:lang w:val="es-ES"/>
        </w:rPr>
        <w:t>Actividad procesal</w:t>
      </w:r>
    </w:p>
    <w:p w14:paraId="2EE50394" w14:textId="77777777" w:rsidR="000F634B" w:rsidRPr="00E82251" w:rsidRDefault="000F634B" w:rsidP="000F634B">
      <w:pPr>
        <w:jc w:val="both"/>
        <w:rPr>
          <w:rFonts w:ascii="Cambria" w:hAnsi="Cambria" w:cs="Calibri Light"/>
          <w:color w:val="000000" w:themeColor="text1"/>
          <w:sz w:val="20"/>
          <w:szCs w:val="20"/>
          <w:lang w:val="es-ES"/>
        </w:rPr>
      </w:pPr>
    </w:p>
    <w:p w14:paraId="147BFADB" w14:textId="02D24F11" w:rsidR="00C278F4" w:rsidRPr="00E82251" w:rsidRDefault="00C278F4" w:rsidP="00C278F4">
      <w:pPr>
        <w:numPr>
          <w:ilvl w:val="0"/>
          <w:numId w:val="12"/>
        </w:numPr>
        <w:ind w:left="0" w:firstLine="720"/>
        <w:jc w:val="both"/>
        <w:rPr>
          <w:rFonts w:ascii="Cambria" w:hAnsi="Cambria" w:cs="Calibri Light"/>
          <w:color w:val="000000" w:themeColor="text1"/>
          <w:sz w:val="20"/>
          <w:szCs w:val="20"/>
          <w:lang w:val="es-ES"/>
        </w:rPr>
      </w:pPr>
      <w:r w:rsidRPr="00E82251">
        <w:rPr>
          <w:rFonts w:ascii="Cambria" w:hAnsi="Cambria" w:cs="Calibri Light"/>
          <w:color w:val="000000" w:themeColor="text1"/>
          <w:sz w:val="20"/>
          <w:szCs w:val="20"/>
          <w:lang w:val="es-ES"/>
        </w:rPr>
        <w:t>En 202</w:t>
      </w:r>
      <w:r w:rsidR="00755757" w:rsidRPr="00E82251">
        <w:rPr>
          <w:rFonts w:ascii="Cambria" w:hAnsi="Cambria" w:cs="Calibri Light"/>
          <w:color w:val="000000" w:themeColor="text1"/>
          <w:sz w:val="20"/>
          <w:szCs w:val="20"/>
          <w:lang w:val="es-ES"/>
        </w:rPr>
        <w:t>2</w:t>
      </w:r>
      <w:r w:rsidRPr="00E82251">
        <w:rPr>
          <w:rFonts w:ascii="Cambria" w:hAnsi="Cambria" w:cs="Calibri Light"/>
          <w:color w:val="000000" w:themeColor="text1"/>
          <w:sz w:val="20"/>
          <w:szCs w:val="20"/>
          <w:lang w:val="es-ES"/>
        </w:rPr>
        <w:t>, la CIDH solicitó al Estado información actualizada sobre el cumplimiento de recomendaciones el 2</w:t>
      </w:r>
      <w:r w:rsidR="00755757" w:rsidRPr="00E82251">
        <w:rPr>
          <w:rFonts w:ascii="Cambria" w:hAnsi="Cambria" w:cs="Calibri Light"/>
          <w:color w:val="000000" w:themeColor="text1"/>
          <w:sz w:val="20"/>
          <w:szCs w:val="20"/>
          <w:lang w:val="es-ES"/>
        </w:rPr>
        <w:t>6</w:t>
      </w:r>
      <w:r w:rsidRPr="00E82251">
        <w:rPr>
          <w:rFonts w:ascii="Cambria" w:hAnsi="Cambria" w:cs="Calibri Light"/>
          <w:color w:val="000000" w:themeColor="text1"/>
          <w:sz w:val="20"/>
          <w:szCs w:val="20"/>
          <w:lang w:val="es-ES"/>
        </w:rPr>
        <w:t xml:space="preserve"> de agosto.</w:t>
      </w:r>
      <w:bookmarkStart w:id="0" w:name="_Hlk57239069"/>
      <w:r w:rsidRPr="00E82251">
        <w:rPr>
          <w:rFonts w:ascii="Cambria" w:hAnsi="Cambria"/>
          <w:color w:val="000000" w:themeColor="text1"/>
          <w:sz w:val="20"/>
          <w:szCs w:val="20"/>
          <w:lang w:val="es-ES"/>
        </w:rPr>
        <w:t xml:space="preserve"> </w:t>
      </w:r>
      <w:r w:rsidRPr="00E82251">
        <w:rPr>
          <w:rFonts w:ascii="Cambria" w:hAnsi="Cambria" w:cs="Calibri Light"/>
          <w:color w:val="000000" w:themeColor="text1"/>
          <w:sz w:val="20"/>
          <w:szCs w:val="20"/>
          <w:lang w:val="es-ES"/>
        </w:rPr>
        <w:t xml:space="preserve">El Estado </w:t>
      </w:r>
      <w:r w:rsidR="00755757" w:rsidRPr="00E82251">
        <w:rPr>
          <w:rFonts w:ascii="Cambria" w:hAnsi="Cambria"/>
          <w:color w:val="000000" w:themeColor="text1"/>
          <w:sz w:val="20"/>
          <w:szCs w:val="20"/>
          <w:lang w:val="es-ES"/>
        </w:rPr>
        <w:t>no remitió dicha información.</w:t>
      </w:r>
      <w:r w:rsidRPr="00E82251">
        <w:rPr>
          <w:rFonts w:ascii="Cambria" w:hAnsi="Cambria"/>
          <w:color w:val="000000" w:themeColor="text1"/>
          <w:sz w:val="20"/>
          <w:szCs w:val="20"/>
          <w:lang w:val="es-ES"/>
        </w:rPr>
        <w:t xml:space="preserve">  </w:t>
      </w:r>
    </w:p>
    <w:p w14:paraId="73535C34" w14:textId="77777777" w:rsidR="00C278F4" w:rsidRPr="00E82251" w:rsidRDefault="00C278F4" w:rsidP="00C278F4">
      <w:pPr>
        <w:ind w:left="720"/>
        <w:jc w:val="both"/>
        <w:rPr>
          <w:rFonts w:ascii="Cambria" w:hAnsi="Cambria" w:cs="Calibri Light"/>
          <w:color w:val="000000" w:themeColor="text1"/>
          <w:sz w:val="20"/>
          <w:szCs w:val="20"/>
          <w:lang w:val="es-ES"/>
        </w:rPr>
      </w:pPr>
    </w:p>
    <w:p w14:paraId="60051D04" w14:textId="52E14ED6" w:rsidR="00C278F4" w:rsidRPr="00E82251" w:rsidRDefault="00C278F4" w:rsidP="00C278F4">
      <w:pPr>
        <w:numPr>
          <w:ilvl w:val="0"/>
          <w:numId w:val="12"/>
        </w:numPr>
        <w:ind w:left="0" w:firstLine="720"/>
        <w:jc w:val="both"/>
        <w:rPr>
          <w:rFonts w:ascii="Cambria" w:hAnsi="Cambria" w:cs="Calibri Light"/>
          <w:color w:val="000000" w:themeColor="text1"/>
          <w:sz w:val="20"/>
          <w:szCs w:val="20"/>
          <w:lang w:val="es-ES"/>
        </w:rPr>
      </w:pPr>
      <w:r w:rsidRPr="00E82251">
        <w:rPr>
          <w:rFonts w:ascii="Cambria" w:hAnsi="Cambria" w:cs="Calibri Light"/>
          <w:color w:val="000000" w:themeColor="text1"/>
          <w:sz w:val="20"/>
          <w:szCs w:val="20"/>
          <w:lang w:val="es-ES"/>
        </w:rPr>
        <w:t xml:space="preserve">La CIDH </w:t>
      </w:r>
      <w:r w:rsidRPr="00E82251">
        <w:rPr>
          <w:rFonts w:ascii="Cambria" w:hAnsi="Cambria"/>
          <w:color w:val="000000" w:themeColor="text1"/>
          <w:sz w:val="20"/>
          <w:szCs w:val="20"/>
          <w:lang w:val="es-ES"/>
        </w:rPr>
        <w:t>solicitó al peticionario información actualizada sobre el cumplimiento de recomendaciones el 2</w:t>
      </w:r>
      <w:r w:rsidR="00755757" w:rsidRPr="00E82251">
        <w:rPr>
          <w:rFonts w:ascii="Cambria" w:hAnsi="Cambria"/>
          <w:color w:val="000000" w:themeColor="text1"/>
          <w:sz w:val="20"/>
          <w:szCs w:val="20"/>
          <w:lang w:val="es-ES"/>
        </w:rPr>
        <w:t>6</w:t>
      </w:r>
      <w:r w:rsidRPr="00E82251">
        <w:rPr>
          <w:rFonts w:ascii="Cambria" w:hAnsi="Cambria"/>
          <w:color w:val="000000" w:themeColor="text1"/>
          <w:sz w:val="20"/>
          <w:szCs w:val="20"/>
          <w:lang w:val="es-ES"/>
        </w:rPr>
        <w:t xml:space="preserve"> de agosto de 202</w:t>
      </w:r>
      <w:r w:rsidR="00755757" w:rsidRPr="00E82251">
        <w:rPr>
          <w:rFonts w:ascii="Cambria" w:hAnsi="Cambria"/>
          <w:color w:val="000000" w:themeColor="text1"/>
          <w:sz w:val="20"/>
          <w:szCs w:val="20"/>
          <w:lang w:val="es-ES"/>
        </w:rPr>
        <w:t>2</w:t>
      </w:r>
      <w:r w:rsidRPr="00E82251">
        <w:rPr>
          <w:rFonts w:ascii="Cambria" w:hAnsi="Cambria"/>
          <w:color w:val="000000" w:themeColor="text1"/>
          <w:sz w:val="20"/>
          <w:szCs w:val="20"/>
          <w:lang w:val="es-ES"/>
        </w:rPr>
        <w:t xml:space="preserve">. </w:t>
      </w:r>
      <w:bookmarkStart w:id="1" w:name="_Hlk57247422"/>
      <w:r w:rsidRPr="00E82251">
        <w:rPr>
          <w:rFonts w:ascii="Cambria" w:hAnsi="Cambria"/>
          <w:color w:val="000000" w:themeColor="text1"/>
          <w:sz w:val="20"/>
          <w:szCs w:val="20"/>
          <w:lang w:val="es-ES"/>
        </w:rPr>
        <w:t>A la fecha de cierre de este informe, la Comisión no había recibido dicha información del peticionario.</w:t>
      </w:r>
      <w:bookmarkEnd w:id="0"/>
      <w:bookmarkEnd w:id="1"/>
    </w:p>
    <w:p w14:paraId="1F30318D" w14:textId="45FDC43C" w:rsidR="00F317E6" w:rsidRPr="00E82251" w:rsidRDefault="00F317E6">
      <w:pPr>
        <w:rPr>
          <w:rFonts w:ascii="Cambria" w:hAnsi="Cambria" w:cs="Calibri Light"/>
          <w:b/>
          <w:color w:val="000000" w:themeColor="text1"/>
          <w:sz w:val="20"/>
          <w:szCs w:val="20"/>
          <w:lang w:val="es-ES"/>
        </w:rPr>
      </w:pPr>
    </w:p>
    <w:p w14:paraId="466F0721" w14:textId="5D8700A2" w:rsidR="0027366F" w:rsidRPr="00E82251"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E82251">
        <w:rPr>
          <w:rFonts w:ascii="Cambria" w:hAnsi="Cambria" w:cs="Calibri Light"/>
          <w:b/>
          <w:color w:val="000000" w:themeColor="text1"/>
          <w:sz w:val="20"/>
          <w:szCs w:val="20"/>
          <w:lang w:val="es-ES"/>
        </w:rPr>
        <w:t xml:space="preserve">Análisis relativo a la información proporcionada </w:t>
      </w:r>
    </w:p>
    <w:p w14:paraId="2C7154B2" w14:textId="77777777" w:rsidR="0027366F" w:rsidRPr="00E82251" w:rsidRDefault="0027366F" w:rsidP="0027366F">
      <w:pPr>
        <w:jc w:val="both"/>
        <w:rPr>
          <w:rFonts w:ascii="Cambria" w:hAnsi="Cambria" w:cs="Calibri Light"/>
          <w:color w:val="000000" w:themeColor="text1"/>
          <w:sz w:val="20"/>
          <w:szCs w:val="20"/>
          <w:lang w:val="es-ES"/>
        </w:rPr>
      </w:pPr>
    </w:p>
    <w:p w14:paraId="5AF28B74" w14:textId="5B5BF7A8" w:rsidR="0012249E" w:rsidRPr="00E82251" w:rsidRDefault="0012249E" w:rsidP="0012249E">
      <w:pPr>
        <w:numPr>
          <w:ilvl w:val="0"/>
          <w:numId w:val="12"/>
        </w:numPr>
        <w:ind w:left="0" w:firstLine="720"/>
        <w:jc w:val="both"/>
        <w:rPr>
          <w:rFonts w:ascii="Cambria" w:hAnsi="Cambria" w:cs="Calibri Light"/>
          <w:color w:val="000000" w:themeColor="text1"/>
          <w:sz w:val="20"/>
          <w:szCs w:val="20"/>
          <w:lang w:val="es-ES"/>
        </w:rPr>
      </w:pPr>
      <w:r w:rsidRPr="00E82251">
        <w:rPr>
          <w:rFonts w:ascii="Cambria" w:hAnsi="Cambria" w:cs="Calibri Light"/>
          <w:color w:val="000000" w:themeColor="text1"/>
          <w:sz w:val="20"/>
          <w:szCs w:val="20"/>
          <w:lang w:val="es-ES"/>
        </w:rPr>
        <w:t xml:space="preserve">La Comisión </w:t>
      </w:r>
      <w:r w:rsidR="00755757" w:rsidRPr="00E82251">
        <w:rPr>
          <w:rFonts w:ascii="Cambria" w:hAnsi="Cambria" w:cs="Calibri Light"/>
          <w:color w:val="000000" w:themeColor="text1"/>
          <w:sz w:val="20"/>
          <w:szCs w:val="20"/>
          <w:lang w:val="es-ES"/>
        </w:rPr>
        <w:t>no cuenta con información</w:t>
      </w:r>
      <w:r w:rsidRPr="00E82251">
        <w:rPr>
          <w:rFonts w:ascii="Cambria" w:hAnsi="Cambria" w:cs="Calibri Light"/>
          <w:color w:val="000000" w:themeColor="text1"/>
          <w:sz w:val="20"/>
          <w:szCs w:val="20"/>
          <w:lang w:val="es-ES"/>
        </w:rPr>
        <w:t xml:space="preserve"> para actualizar el seguimiento del caso.</w:t>
      </w:r>
    </w:p>
    <w:p w14:paraId="2C09ABDD" w14:textId="60F1A6F0" w:rsidR="0027366F" w:rsidRPr="00E82251" w:rsidRDefault="0027366F" w:rsidP="005275EF">
      <w:pPr>
        <w:jc w:val="both"/>
        <w:rPr>
          <w:rFonts w:ascii="Cambria" w:hAnsi="Cambria" w:cs="Calibri Light"/>
          <w:color w:val="000000" w:themeColor="text1"/>
          <w:sz w:val="20"/>
          <w:szCs w:val="20"/>
          <w:lang w:val="es-ES"/>
        </w:rPr>
      </w:pPr>
    </w:p>
    <w:p w14:paraId="0A130020" w14:textId="77777777" w:rsidR="0027366F" w:rsidRPr="00E82251"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E82251">
        <w:rPr>
          <w:rFonts w:ascii="Cambria" w:hAnsi="Cambria" w:cs="Calibri Light"/>
          <w:b/>
          <w:color w:val="000000" w:themeColor="text1"/>
          <w:sz w:val="20"/>
          <w:szCs w:val="20"/>
          <w:lang w:val="es-ES"/>
        </w:rPr>
        <w:t>Análisis del cumplimiento de las recomendaciones</w:t>
      </w:r>
    </w:p>
    <w:p w14:paraId="15F88001" w14:textId="77777777" w:rsidR="0027366F" w:rsidRPr="00E82251" w:rsidRDefault="0027366F" w:rsidP="003B2AC2">
      <w:pPr>
        <w:pStyle w:val="ListParagraph"/>
        <w:jc w:val="both"/>
        <w:rPr>
          <w:rFonts w:ascii="Cambria" w:hAnsi="Cambria" w:cstheme="minorBidi"/>
          <w:color w:val="000000" w:themeColor="text1"/>
          <w:sz w:val="20"/>
          <w:szCs w:val="20"/>
          <w:lang w:val="es-ES"/>
        </w:rPr>
      </w:pPr>
    </w:p>
    <w:p w14:paraId="15B658F6" w14:textId="751C7A61" w:rsidR="00DD1DF7" w:rsidRPr="00E82251" w:rsidRDefault="0027366F" w:rsidP="0032737B">
      <w:pPr>
        <w:numPr>
          <w:ilvl w:val="0"/>
          <w:numId w:val="12"/>
        </w:numPr>
        <w:ind w:left="0" w:firstLine="720"/>
        <w:jc w:val="both"/>
        <w:rPr>
          <w:rFonts w:ascii="Cambria" w:hAnsi="Cambria" w:cs="Calibri Light"/>
          <w:color w:val="000000" w:themeColor="text1"/>
          <w:sz w:val="20"/>
          <w:szCs w:val="20"/>
          <w:lang w:val="es-ES"/>
        </w:rPr>
      </w:pPr>
      <w:r w:rsidRPr="00E82251">
        <w:rPr>
          <w:rFonts w:ascii="Cambria" w:hAnsi="Cambria" w:cs="Calibri Light"/>
          <w:b/>
          <w:bCs/>
          <w:color w:val="000000" w:themeColor="text1"/>
          <w:sz w:val="20"/>
          <w:szCs w:val="20"/>
          <w:lang w:val="es-ES"/>
        </w:rPr>
        <w:t>En relación con la primera</w:t>
      </w:r>
      <w:r w:rsidR="00BC3530" w:rsidRPr="00E82251">
        <w:rPr>
          <w:rFonts w:ascii="Cambria" w:hAnsi="Cambria" w:cs="Calibri Light"/>
          <w:b/>
          <w:bCs/>
          <w:color w:val="000000" w:themeColor="text1"/>
          <w:sz w:val="20"/>
          <w:szCs w:val="20"/>
          <w:lang w:val="es-ES"/>
        </w:rPr>
        <w:t>, s</w:t>
      </w:r>
      <w:r w:rsidR="0032737B" w:rsidRPr="00E82251">
        <w:rPr>
          <w:rFonts w:ascii="Cambria" w:hAnsi="Cambria" w:cs="Calibri Light"/>
          <w:b/>
          <w:bCs/>
          <w:color w:val="000000" w:themeColor="text1"/>
          <w:sz w:val="20"/>
          <w:szCs w:val="20"/>
          <w:lang w:val="es-ES"/>
        </w:rPr>
        <w:t>egunda</w:t>
      </w:r>
      <w:r w:rsidRPr="00E82251">
        <w:rPr>
          <w:rFonts w:ascii="Cambria" w:hAnsi="Cambria" w:cs="Calibri Light"/>
          <w:b/>
          <w:bCs/>
          <w:color w:val="000000" w:themeColor="text1"/>
          <w:sz w:val="20"/>
          <w:szCs w:val="20"/>
          <w:lang w:val="es-ES"/>
        </w:rPr>
        <w:t xml:space="preserve"> </w:t>
      </w:r>
      <w:r w:rsidR="00BC3530" w:rsidRPr="00E82251">
        <w:rPr>
          <w:rFonts w:ascii="Cambria" w:hAnsi="Cambria" w:cs="Calibri Light"/>
          <w:b/>
          <w:bCs/>
          <w:color w:val="000000" w:themeColor="text1"/>
          <w:sz w:val="20"/>
          <w:szCs w:val="20"/>
          <w:lang w:val="es-ES"/>
        </w:rPr>
        <w:t xml:space="preserve">y tercera </w:t>
      </w:r>
      <w:r w:rsidRPr="00E82251">
        <w:rPr>
          <w:rFonts w:ascii="Cambria" w:hAnsi="Cambria" w:cs="Calibri Light"/>
          <w:b/>
          <w:bCs/>
          <w:color w:val="000000" w:themeColor="text1"/>
          <w:sz w:val="20"/>
          <w:szCs w:val="20"/>
          <w:lang w:val="es-ES"/>
        </w:rPr>
        <w:t>recomendación</w:t>
      </w:r>
      <w:r w:rsidRPr="00E82251">
        <w:rPr>
          <w:rFonts w:ascii="Cambria" w:hAnsi="Cambria" w:cs="Calibri Light"/>
          <w:color w:val="000000" w:themeColor="text1"/>
          <w:sz w:val="20"/>
          <w:szCs w:val="20"/>
          <w:lang w:val="es-ES"/>
        </w:rPr>
        <w:t xml:space="preserve">, </w:t>
      </w:r>
      <w:r w:rsidR="0032737B" w:rsidRPr="00E82251">
        <w:rPr>
          <w:rFonts w:ascii="Cambria" w:hAnsi="Cambria" w:cs="Calibri Light"/>
          <w:color w:val="000000" w:themeColor="text1"/>
          <w:sz w:val="20"/>
          <w:szCs w:val="20"/>
          <w:lang w:val="es-ES"/>
        </w:rPr>
        <w:t>en 202</w:t>
      </w:r>
      <w:r w:rsidR="00BC3530" w:rsidRPr="00E82251">
        <w:rPr>
          <w:rFonts w:ascii="Cambria" w:hAnsi="Cambria" w:cs="Calibri Light"/>
          <w:color w:val="000000" w:themeColor="text1"/>
          <w:sz w:val="20"/>
          <w:szCs w:val="20"/>
          <w:lang w:val="es-ES"/>
        </w:rPr>
        <w:t>2</w:t>
      </w:r>
      <w:r w:rsidR="00DD1DF7" w:rsidRPr="00E82251">
        <w:rPr>
          <w:rFonts w:ascii="Cambria" w:hAnsi="Cambria" w:cs="Calibri Light"/>
          <w:color w:val="000000" w:themeColor="text1"/>
          <w:sz w:val="20"/>
          <w:szCs w:val="20"/>
          <w:lang w:val="es-ES"/>
        </w:rPr>
        <w:t xml:space="preserve"> la CIDH nota que no cuenta con información actualizada por parte del Estado ni de los peticionarios que permita conocer más detalles sobre el nivel de cumplimiento de esta</w:t>
      </w:r>
      <w:r w:rsidR="0032737B" w:rsidRPr="00E82251">
        <w:rPr>
          <w:rFonts w:ascii="Cambria" w:hAnsi="Cambria" w:cs="Calibri Light"/>
          <w:color w:val="000000" w:themeColor="text1"/>
          <w:sz w:val="20"/>
          <w:szCs w:val="20"/>
          <w:lang w:val="es-ES"/>
        </w:rPr>
        <w:t>s</w:t>
      </w:r>
      <w:r w:rsidR="00DD1DF7" w:rsidRPr="00E82251">
        <w:rPr>
          <w:rFonts w:ascii="Cambria" w:hAnsi="Cambria" w:cs="Calibri Light"/>
          <w:color w:val="000000" w:themeColor="text1"/>
          <w:sz w:val="20"/>
          <w:szCs w:val="20"/>
          <w:lang w:val="es-ES"/>
        </w:rPr>
        <w:t xml:space="preserve"> recomendaci</w:t>
      </w:r>
      <w:r w:rsidR="0032737B" w:rsidRPr="00E82251">
        <w:rPr>
          <w:rFonts w:ascii="Cambria" w:hAnsi="Cambria" w:cs="Calibri Light"/>
          <w:color w:val="000000" w:themeColor="text1"/>
          <w:sz w:val="20"/>
          <w:szCs w:val="20"/>
          <w:lang w:val="es-ES"/>
        </w:rPr>
        <w:t>ones</w:t>
      </w:r>
      <w:r w:rsidR="00DD1DF7" w:rsidRPr="00E82251">
        <w:rPr>
          <w:rFonts w:ascii="Cambria" w:hAnsi="Cambria" w:cs="Calibri Light"/>
          <w:color w:val="000000" w:themeColor="text1"/>
          <w:sz w:val="20"/>
          <w:szCs w:val="20"/>
          <w:lang w:val="es-ES"/>
        </w:rPr>
        <w:t>. Por lo anterior, la CIDH considera que la Recomendación 1</w:t>
      </w:r>
      <w:r w:rsidR="00BC3530" w:rsidRPr="00E82251">
        <w:rPr>
          <w:rFonts w:ascii="Cambria" w:hAnsi="Cambria" w:cs="Calibri Light"/>
          <w:color w:val="000000" w:themeColor="text1"/>
          <w:sz w:val="20"/>
          <w:szCs w:val="20"/>
          <w:lang w:val="es-ES"/>
        </w:rPr>
        <w:t>,</w:t>
      </w:r>
      <w:r w:rsidR="0032737B" w:rsidRPr="00E82251">
        <w:rPr>
          <w:rFonts w:ascii="Cambria" w:hAnsi="Cambria" w:cs="Calibri Light"/>
          <w:color w:val="000000" w:themeColor="text1"/>
          <w:sz w:val="20"/>
          <w:szCs w:val="20"/>
          <w:lang w:val="es-ES"/>
        </w:rPr>
        <w:t xml:space="preserve"> 2</w:t>
      </w:r>
      <w:r w:rsidR="00BC3530" w:rsidRPr="00E82251">
        <w:rPr>
          <w:rFonts w:ascii="Cambria" w:hAnsi="Cambria" w:cs="Calibri Light"/>
          <w:color w:val="000000" w:themeColor="text1"/>
          <w:sz w:val="20"/>
          <w:szCs w:val="20"/>
          <w:lang w:val="es-ES"/>
        </w:rPr>
        <w:t xml:space="preserve"> y 3</w:t>
      </w:r>
      <w:r w:rsidR="0032737B" w:rsidRPr="00E82251">
        <w:rPr>
          <w:rFonts w:ascii="Cambria" w:hAnsi="Cambria" w:cs="Calibri Light"/>
          <w:color w:val="000000" w:themeColor="text1"/>
          <w:sz w:val="20"/>
          <w:szCs w:val="20"/>
          <w:lang w:val="es-ES"/>
        </w:rPr>
        <w:t xml:space="preserve"> </w:t>
      </w:r>
      <w:r w:rsidR="00DD1DF7" w:rsidRPr="00E82251">
        <w:rPr>
          <w:rFonts w:ascii="Cambria" w:hAnsi="Cambria" w:cs="Calibri Light"/>
          <w:color w:val="000000" w:themeColor="text1"/>
          <w:sz w:val="20"/>
          <w:szCs w:val="20"/>
          <w:lang w:val="es-ES"/>
        </w:rPr>
        <w:t>se encuentra</w:t>
      </w:r>
      <w:r w:rsidR="0032737B" w:rsidRPr="00E82251">
        <w:rPr>
          <w:rFonts w:ascii="Cambria" w:hAnsi="Cambria" w:cs="Calibri Light"/>
          <w:color w:val="000000" w:themeColor="text1"/>
          <w:sz w:val="20"/>
          <w:szCs w:val="20"/>
          <w:lang w:val="es-ES"/>
        </w:rPr>
        <w:t>n</w:t>
      </w:r>
      <w:r w:rsidR="00DD1DF7" w:rsidRPr="00E82251">
        <w:rPr>
          <w:rFonts w:ascii="Cambria" w:hAnsi="Cambria" w:cs="Calibri Light"/>
          <w:color w:val="000000" w:themeColor="text1"/>
          <w:sz w:val="20"/>
          <w:szCs w:val="20"/>
          <w:lang w:val="es-ES"/>
        </w:rPr>
        <w:t xml:space="preserve"> pendiente</w:t>
      </w:r>
      <w:r w:rsidR="0032737B" w:rsidRPr="00E82251">
        <w:rPr>
          <w:rFonts w:ascii="Cambria" w:hAnsi="Cambria" w:cs="Calibri Light"/>
          <w:color w:val="000000" w:themeColor="text1"/>
          <w:sz w:val="20"/>
          <w:szCs w:val="20"/>
          <w:lang w:val="es-ES"/>
        </w:rPr>
        <w:t>s</w:t>
      </w:r>
      <w:r w:rsidR="00DD1DF7" w:rsidRPr="00E82251">
        <w:rPr>
          <w:rFonts w:ascii="Cambria" w:hAnsi="Cambria" w:cs="Calibri Light"/>
          <w:color w:val="000000" w:themeColor="text1"/>
          <w:sz w:val="20"/>
          <w:szCs w:val="20"/>
          <w:lang w:val="es-ES"/>
        </w:rPr>
        <w:t xml:space="preserve"> de cumplimiento.</w:t>
      </w:r>
    </w:p>
    <w:p w14:paraId="36C943C1" w14:textId="77777777" w:rsidR="004D3804" w:rsidRPr="00E82251" w:rsidRDefault="004D3804" w:rsidP="0074630B">
      <w:pPr>
        <w:rPr>
          <w:rFonts w:ascii="Cambria" w:hAnsi="Cambria"/>
          <w:b/>
          <w:color w:val="000000" w:themeColor="text1"/>
          <w:sz w:val="20"/>
          <w:szCs w:val="20"/>
          <w:lang w:val="es-ES"/>
        </w:rPr>
      </w:pPr>
    </w:p>
    <w:p w14:paraId="7EADC9D2" w14:textId="77777777" w:rsidR="0027366F" w:rsidRPr="00E82251" w:rsidRDefault="0027366F" w:rsidP="0027366F">
      <w:pPr>
        <w:pStyle w:val="ListParagraph"/>
        <w:numPr>
          <w:ilvl w:val="0"/>
          <w:numId w:val="8"/>
        </w:numPr>
        <w:ind w:left="1440"/>
        <w:jc w:val="both"/>
        <w:rPr>
          <w:rFonts w:ascii="Cambria" w:hAnsi="Cambria"/>
          <w:b/>
          <w:color w:val="000000" w:themeColor="text1"/>
          <w:sz w:val="20"/>
          <w:szCs w:val="20"/>
          <w:lang w:val="es-ES"/>
        </w:rPr>
      </w:pPr>
      <w:r w:rsidRPr="00E82251">
        <w:rPr>
          <w:rFonts w:ascii="Cambria" w:hAnsi="Cambria" w:cs="Calibri Light"/>
          <w:b/>
          <w:color w:val="000000" w:themeColor="text1"/>
          <w:sz w:val="20"/>
          <w:szCs w:val="20"/>
          <w:lang w:val="es-ES"/>
        </w:rPr>
        <w:t xml:space="preserve">Nivel de cumplimiento del caso </w:t>
      </w:r>
    </w:p>
    <w:p w14:paraId="09E22472" w14:textId="77777777" w:rsidR="0074630B" w:rsidRPr="00E82251" w:rsidRDefault="0074630B" w:rsidP="0074630B">
      <w:pPr>
        <w:jc w:val="both"/>
        <w:rPr>
          <w:rFonts w:ascii="Cambria" w:hAnsi="Cambria"/>
          <w:b/>
          <w:color w:val="000000" w:themeColor="text1"/>
          <w:sz w:val="20"/>
          <w:szCs w:val="20"/>
          <w:lang w:val="es-ES"/>
        </w:rPr>
      </w:pPr>
    </w:p>
    <w:p w14:paraId="50CF26FF" w14:textId="41344AD7" w:rsidR="0027366F" w:rsidRPr="00E82251" w:rsidRDefault="0027366F" w:rsidP="00296520">
      <w:pPr>
        <w:numPr>
          <w:ilvl w:val="0"/>
          <w:numId w:val="12"/>
        </w:numPr>
        <w:ind w:left="0" w:firstLine="720"/>
        <w:jc w:val="both"/>
        <w:rPr>
          <w:rFonts w:ascii="Cambria" w:hAnsi="Cambria" w:cs="Calibri Light"/>
          <w:color w:val="000000" w:themeColor="text1"/>
          <w:sz w:val="20"/>
          <w:szCs w:val="20"/>
          <w:lang w:val="es-ES"/>
        </w:rPr>
      </w:pPr>
      <w:r w:rsidRPr="00E82251">
        <w:rPr>
          <w:rFonts w:ascii="Cambria" w:hAnsi="Cambria" w:cs="Calibri Light"/>
          <w:color w:val="000000" w:themeColor="text1"/>
          <w:sz w:val="20"/>
          <w:szCs w:val="20"/>
          <w:lang w:val="es-ES"/>
        </w:rPr>
        <w:t>En virtud de lo anterior, la Comisión concluye que el nivel de cumplimiento del caso es Pendiente de Cumplimiento. En consecuencia, la Comisión continuará supervisando las Recomendaciones 1</w:t>
      </w:r>
      <w:r w:rsidR="00BC3530" w:rsidRPr="00E82251">
        <w:rPr>
          <w:rFonts w:ascii="Cambria" w:hAnsi="Cambria" w:cs="Calibri Light"/>
          <w:color w:val="000000" w:themeColor="text1"/>
          <w:sz w:val="20"/>
          <w:szCs w:val="20"/>
          <w:lang w:val="es-ES"/>
        </w:rPr>
        <w:t xml:space="preserve">, </w:t>
      </w:r>
      <w:r w:rsidR="00C746B3" w:rsidRPr="00E82251">
        <w:rPr>
          <w:rFonts w:ascii="Cambria" w:hAnsi="Cambria" w:cs="Calibri Light"/>
          <w:color w:val="000000" w:themeColor="text1"/>
          <w:sz w:val="20"/>
          <w:szCs w:val="20"/>
          <w:lang w:val="es-ES"/>
        </w:rPr>
        <w:t>2</w:t>
      </w:r>
      <w:r w:rsidR="00BC3530" w:rsidRPr="00E82251">
        <w:rPr>
          <w:rFonts w:ascii="Cambria" w:hAnsi="Cambria" w:cs="Calibri Light"/>
          <w:color w:val="000000" w:themeColor="text1"/>
          <w:sz w:val="20"/>
          <w:szCs w:val="20"/>
          <w:lang w:val="es-ES"/>
        </w:rPr>
        <w:t xml:space="preserve"> y 3</w:t>
      </w:r>
      <w:r w:rsidR="00C746B3" w:rsidRPr="00E82251">
        <w:rPr>
          <w:rFonts w:ascii="Cambria" w:hAnsi="Cambria" w:cs="Calibri Light"/>
          <w:color w:val="000000" w:themeColor="text1"/>
          <w:sz w:val="20"/>
          <w:szCs w:val="20"/>
          <w:lang w:val="es-ES"/>
        </w:rPr>
        <w:t>.</w:t>
      </w:r>
    </w:p>
    <w:p w14:paraId="3617EE5D" w14:textId="77777777" w:rsidR="0027366F" w:rsidRPr="00E82251" w:rsidRDefault="0027366F" w:rsidP="0027366F">
      <w:pPr>
        <w:pStyle w:val="ListParagraph"/>
        <w:jc w:val="both"/>
        <w:rPr>
          <w:rFonts w:ascii="Cambria" w:hAnsi="Cambria" w:cs="Calibri Light"/>
          <w:color w:val="000000" w:themeColor="text1"/>
          <w:sz w:val="20"/>
          <w:szCs w:val="20"/>
          <w:lang w:val="es-ES"/>
        </w:rPr>
      </w:pPr>
    </w:p>
    <w:p w14:paraId="4F202493" w14:textId="4CACA3B8" w:rsidR="0027366F" w:rsidRPr="00E82251" w:rsidRDefault="0027366F" w:rsidP="00296520">
      <w:pPr>
        <w:numPr>
          <w:ilvl w:val="0"/>
          <w:numId w:val="12"/>
        </w:numPr>
        <w:ind w:left="0" w:firstLine="720"/>
        <w:jc w:val="both"/>
        <w:rPr>
          <w:rFonts w:ascii="Cambria" w:hAnsi="Cambria" w:cs="Calibri Light"/>
          <w:color w:val="000000" w:themeColor="text1"/>
          <w:sz w:val="20"/>
          <w:szCs w:val="20"/>
          <w:lang w:val="es-ES"/>
        </w:rPr>
      </w:pPr>
      <w:r w:rsidRPr="00E82251">
        <w:rPr>
          <w:rFonts w:ascii="Cambria" w:hAnsi="Cambria" w:cs="Calibri Light"/>
          <w:color w:val="000000" w:themeColor="text1"/>
          <w:sz w:val="20"/>
          <w:szCs w:val="20"/>
          <w:lang w:val="es-ES"/>
        </w:rPr>
        <w:t xml:space="preserve">La Comisión insta al Estado a adoptar las acciones necesarias a fin de implementar las recomendaciones formuladas en el Informe de Fondo Nº </w:t>
      </w:r>
      <w:r w:rsidR="00BC3530" w:rsidRPr="00E82251">
        <w:rPr>
          <w:rFonts w:ascii="Cambria" w:hAnsi="Cambria" w:cs="Calibri Light"/>
          <w:color w:val="000000" w:themeColor="text1"/>
          <w:sz w:val="20"/>
          <w:szCs w:val="20"/>
          <w:lang w:val="es-ES"/>
        </w:rPr>
        <w:t>462/21</w:t>
      </w:r>
      <w:r w:rsidRPr="00E82251">
        <w:rPr>
          <w:rFonts w:ascii="Cambria" w:hAnsi="Cambria" w:cs="Calibri Light"/>
          <w:color w:val="000000" w:themeColor="text1"/>
          <w:sz w:val="20"/>
          <w:szCs w:val="20"/>
          <w:lang w:val="es-ES"/>
        </w:rPr>
        <w:t xml:space="preserve"> y a proporcionar a la Comisión información detallada y actualizada sobre dichas acciones.</w:t>
      </w:r>
    </w:p>
    <w:p w14:paraId="1F27FD7C" w14:textId="77777777" w:rsidR="0027366F" w:rsidRPr="00E82251" w:rsidRDefault="0027366F" w:rsidP="0027366F">
      <w:pPr>
        <w:jc w:val="both"/>
        <w:rPr>
          <w:rFonts w:ascii="Cambria" w:hAnsi="Cambria"/>
          <w:b/>
          <w:color w:val="000000" w:themeColor="text1"/>
          <w:sz w:val="20"/>
          <w:szCs w:val="20"/>
          <w:lang w:val="es-ES"/>
        </w:rPr>
      </w:pPr>
    </w:p>
    <w:p w14:paraId="5C344EF8" w14:textId="77777777" w:rsidR="0027366F" w:rsidRPr="00E82251" w:rsidRDefault="0027366F" w:rsidP="0027366F">
      <w:pPr>
        <w:pStyle w:val="ListParagraph"/>
        <w:numPr>
          <w:ilvl w:val="0"/>
          <w:numId w:val="8"/>
        </w:numPr>
        <w:ind w:left="1440"/>
        <w:jc w:val="both"/>
        <w:rPr>
          <w:rFonts w:ascii="Cambria" w:hAnsi="Cambria"/>
          <w:b/>
          <w:color w:val="000000" w:themeColor="text1"/>
          <w:sz w:val="20"/>
          <w:szCs w:val="20"/>
          <w:lang w:val="es-ES"/>
        </w:rPr>
      </w:pPr>
      <w:r w:rsidRPr="00E82251">
        <w:rPr>
          <w:rFonts w:ascii="Cambria" w:hAnsi="Cambria"/>
          <w:b/>
          <w:color w:val="000000" w:themeColor="text1"/>
          <w:sz w:val="20"/>
          <w:szCs w:val="20"/>
          <w:lang w:val="es-ES"/>
        </w:rPr>
        <w:t xml:space="preserve">Resultados individuales y estructurales del caso </w:t>
      </w:r>
    </w:p>
    <w:p w14:paraId="5DC66086" w14:textId="77777777" w:rsidR="0027366F" w:rsidRPr="00E82251" w:rsidRDefault="0027366F" w:rsidP="00296520">
      <w:pPr>
        <w:ind w:left="720"/>
        <w:jc w:val="both"/>
        <w:rPr>
          <w:rFonts w:ascii="Cambria" w:hAnsi="Cambria" w:cs="Calibri Light"/>
          <w:color w:val="000000" w:themeColor="text1"/>
          <w:sz w:val="20"/>
          <w:szCs w:val="20"/>
          <w:lang w:val="es-ES"/>
        </w:rPr>
      </w:pPr>
    </w:p>
    <w:p w14:paraId="1E71EC1E" w14:textId="77777777" w:rsidR="0027366F" w:rsidRPr="00E82251" w:rsidRDefault="0027366F" w:rsidP="00296520">
      <w:pPr>
        <w:numPr>
          <w:ilvl w:val="0"/>
          <w:numId w:val="12"/>
        </w:numPr>
        <w:ind w:left="0" w:firstLine="720"/>
        <w:jc w:val="both"/>
        <w:rPr>
          <w:rFonts w:ascii="Cambria" w:hAnsi="Cambria" w:cs="Calibri Light"/>
          <w:color w:val="000000" w:themeColor="text1"/>
          <w:sz w:val="20"/>
          <w:szCs w:val="20"/>
          <w:lang w:val="es-ES"/>
        </w:rPr>
      </w:pPr>
      <w:r w:rsidRPr="00E82251">
        <w:rPr>
          <w:rFonts w:ascii="Cambria" w:hAnsi="Cambria" w:cs="Calibri Light"/>
          <w:color w:val="000000" w:themeColor="text1"/>
          <w:sz w:val="20"/>
          <w:szCs w:val="20"/>
          <w:lang w:val="es-ES"/>
        </w:rPr>
        <w:t>Dado que este caso está pendiente de cumplimiento, no hay resultados individuales o estructurales informados por las partes.</w:t>
      </w:r>
    </w:p>
    <w:p w14:paraId="4C143A19" w14:textId="77777777" w:rsidR="00F54C38" w:rsidRPr="00E82251" w:rsidRDefault="00F54C38" w:rsidP="00F54C38">
      <w:pPr>
        <w:rPr>
          <w:rFonts w:ascii="Cambria" w:hAnsi="Cambria"/>
          <w:b/>
          <w:color w:val="000000" w:themeColor="text1"/>
          <w:sz w:val="20"/>
          <w:szCs w:val="20"/>
          <w:lang w:val="es-ES"/>
        </w:rPr>
      </w:pPr>
    </w:p>
    <w:p w14:paraId="78E2ACFE" w14:textId="77777777" w:rsidR="007739DD" w:rsidRPr="00E82251" w:rsidRDefault="007739DD">
      <w:pPr>
        <w:rPr>
          <w:rFonts w:ascii="Cambria" w:hAnsi="Cambria"/>
          <w:b/>
          <w:color w:val="000000" w:themeColor="text1"/>
          <w:sz w:val="20"/>
          <w:szCs w:val="20"/>
          <w:lang w:val="es-ES"/>
        </w:rPr>
      </w:pPr>
    </w:p>
    <w:sectPr w:rsidR="007739DD" w:rsidRPr="00E82251" w:rsidSect="00566CD0">
      <w:headerReference w:type="default" r:id="rId14"/>
      <w:footerReference w:type="default" r:id="rId15"/>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3AC4" w14:textId="77777777" w:rsidR="006A4F92" w:rsidRDefault="006A4F92" w:rsidP="00672733">
      <w:r>
        <w:separator/>
      </w:r>
    </w:p>
  </w:endnote>
  <w:endnote w:type="continuationSeparator" w:id="0">
    <w:p w14:paraId="7276F2AD" w14:textId="77777777" w:rsidR="006A4F92" w:rsidRDefault="006A4F9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25DA8CB"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B608E">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4182" w14:textId="77777777" w:rsidR="006A4F92" w:rsidRDefault="006A4F92" w:rsidP="00672733">
      <w:r>
        <w:separator/>
      </w:r>
    </w:p>
  </w:footnote>
  <w:footnote w:type="continuationSeparator" w:id="0">
    <w:p w14:paraId="0A23A10E" w14:textId="77777777" w:rsidR="006A4F92" w:rsidRDefault="006A4F92"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D651" w14:textId="2DEFF4A8" w:rsidR="00F317E6" w:rsidRDefault="00F317E6" w:rsidP="00F317E6">
    <w:pPr>
      <w:pStyle w:val="Header"/>
      <w:rPr>
        <w:rFonts w:ascii="Arial" w:hAnsi="Arial" w:cs="Arial"/>
        <w:color w:val="3B3838" w:themeColor="background2" w:themeShade="40"/>
        <w:sz w:val="22"/>
        <w:szCs w:val="28"/>
      </w:rPr>
    </w:pPr>
    <w:r>
      <w:rPr>
        <w:noProof/>
      </w:rPr>
      <w:drawing>
        <wp:anchor distT="0" distB="0" distL="114300" distR="114300" simplePos="0" relativeHeight="251669504" behindDoc="0" locked="0" layoutInCell="1" allowOverlap="1" wp14:anchorId="6311D661" wp14:editId="0B9D55C4">
          <wp:simplePos x="0" y="0"/>
          <wp:positionH relativeFrom="column">
            <wp:posOffset>4658995</wp:posOffset>
          </wp:positionH>
          <wp:positionV relativeFrom="paragraph">
            <wp:posOffset>-3175</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54BD011" wp14:editId="4C4B5C8C">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251FDFD5" w14:textId="02AEAAE9" w:rsidR="00F317E6" w:rsidRDefault="00F317E6" w:rsidP="00F317E6">
    <w:pPr>
      <w:pStyle w:val="Header"/>
      <w:rPr>
        <w:rFonts w:ascii="Arial" w:hAnsi="Arial" w:cs="Arial"/>
        <w:b/>
        <w:bCs/>
        <w:color w:val="404040" w:themeColor="text1" w:themeTint="BF"/>
        <w:sz w:val="44"/>
        <w:szCs w:val="44"/>
        <w:lang w:val="es-ES"/>
      </w:rPr>
    </w:pPr>
    <w:r>
      <w:rPr>
        <w:rFonts w:asciiTheme="minorHAnsi" w:hAnsiTheme="minorHAnsi" w:cstheme="minorBidi"/>
        <w:noProof/>
      </w:rPr>
      <mc:AlternateContent>
        <mc:Choice Requires="wps">
          <w:drawing>
            <wp:anchor distT="0" distB="0" distL="114300" distR="114300" simplePos="0" relativeHeight="251668480" behindDoc="0" locked="0" layoutInCell="1" allowOverlap="1" wp14:anchorId="3E5A3263" wp14:editId="43D2A271">
              <wp:simplePos x="0" y="0"/>
              <wp:positionH relativeFrom="column">
                <wp:posOffset>-5080</wp:posOffset>
              </wp:positionH>
              <wp:positionV relativeFrom="paragraph">
                <wp:posOffset>173990</wp:posOffset>
              </wp:positionV>
              <wp:extent cx="61480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0C4F7C"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F224" w14:textId="77777777" w:rsidR="008C5FAA" w:rsidRDefault="008C5FAA" w:rsidP="008C5FAA">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2576" behindDoc="0" locked="0" layoutInCell="1" allowOverlap="1" wp14:anchorId="3D85EFA3" wp14:editId="5647272A">
          <wp:simplePos x="0" y="0"/>
          <wp:positionH relativeFrom="column">
            <wp:posOffset>4088765</wp:posOffset>
          </wp:positionH>
          <wp:positionV relativeFrom="paragraph">
            <wp:posOffset>72390</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73600" behindDoc="0" locked="0" layoutInCell="1" allowOverlap="1" wp14:anchorId="02B66621" wp14:editId="2A78BABC">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7BA4C521" w14:textId="77777777" w:rsidR="008C5FAA" w:rsidRDefault="008C5FAA" w:rsidP="008C5FAA">
                          <w:r>
                            <w:rPr>
                              <w:noProof/>
                            </w:rPr>
                            <w:drawing>
                              <wp:inline distT="0" distB="0" distL="0" distR="0" wp14:anchorId="4F0CE3DB" wp14:editId="3C8E23E6">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B66621"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7BA4C521" w14:textId="77777777" w:rsidR="008C5FAA" w:rsidRDefault="008C5FAA" w:rsidP="008C5FAA">
                    <w:r>
                      <w:rPr>
                        <w:noProof/>
                      </w:rPr>
                      <w:drawing>
                        <wp:inline distT="0" distB="0" distL="0" distR="0" wp14:anchorId="4F0CE3DB" wp14:editId="3C8E23E6">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p>
  <w:p w14:paraId="166D22C7" w14:textId="77777777" w:rsidR="008C5FAA" w:rsidRDefault="008C5FAA" w:rsidP="008C5FAA">
    <w:pPr>
      <w:pStyle w:val="Header"/>
      <w:spacing w:line="216" w:lineRule="auto"/>
      <w:rPr>
        <w:rFonts w:ascii="Arial" w:hAnsi="Arial" w:cs="Arial"/>
        <w:color w:val="3B3838" w:themeColor="background2" w:themeShade="40"/>
        <w:sz w:val="28"/>
        <w:szCs w:val="28"/>
        <w:lang w:val="es-ES"/>
      </w:rPr>
    </w:pPr>
  </w:p>
  <w:p w14:paraId="73DBDBA5" w14:textId="77777777" w:rsidR="008C5FAA" w:rsidRDefault="008C5FAA" w:rsidP="008C5FAA">
    <w:pPr>
      <w:pStyle w:val="Header"/>
      <w:spacing w:line="216" w:lineRule="auto"/>
      <w:rPr>
        <w:rFonts w:ascii="Arial" w:hAnsi="Arial" w:cs="Arial"/>
        <w:color w:val="3B3838" w:themeColor="background2" w:themeShade="40"/>
        <w:sz w:val="28"/>
        <w:szCs w:val="28"/>
        <w:lang w:val="es-ES"/>
      </w:rPr>
    </w:pPr>
  </w:p>
  <w:p w14:paraId="2AF194D7" w14:textId="4B70D1F4" w:rsidR="00566CD0" w:rsidRPr="008C5FAA" w:rsidRDefault="008C5FAA" w:rsidP="008C5FAA">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71552" behindDoc="0" locked="0" layoutInCell="1" allowOverlap="1" wp14:anchorId="74A0815B" wp14:editId="4C8F86B4">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34A9F68"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0234EAC2"/>
    <w:lvl w:ilvl="0" w:tplc="B2D670F8">
      <w:start w:val="1"/>
      <w:numFmt w:val="decimal"/>
      <w:lvlText w:val="%1."/>
      <w:lvlJc w:val="left"/>
      <w:pPr>
        <w:ind w:left="171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7713F"/>
    <w:multiLevelType w:val="multilevel"/>
    <w:tmpl w:val="A9C4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37852"/>
    <w:multiLevelType w:val="multilevel"/>
    <w:tmpl w:val="7D10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036A96"/>
    <w:multiLevelType w:val="hybridMultilevel"/>
    <w:tmpl w:val="B0149720"/>
    <w:lvl w:ilvl="0" w:tplc="41165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1F3E4BAD"/>
    <w:multiLevelType w:val="multilevel"/>
    <w:tmpl w:val="D85E1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E2445"/>
    <w:multiLevelType w:val="multilevel"/>
    <w:tmpl w:val="222C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15:restartNumberingAfterBreak="0">
    <w:nsid w:val="284775A5"/>
    <w:multiLevelType w:val="hybridMultilevel"/>
    <w:tmpl w:val="9328D274"/>
    <w:lvl w:ilvl="0" w:tplc="509825F8">
      <w:start w:val="1"/>
      <w:numFmt w:val="decimal"/>
      <w:lvlText w:val="%1."/>
      <w:lvlJc w:val="left"/>
      <w:pPr>
        <w:ind w:left="0" w:firstLine="72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92D76"/>
    <w:multiLevelType w:val="multilevel"/>
    <w:tmpl w:val="79CC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0022B"/>
    <w:multiLevelType w:val="hybridMultilevel"/>
    <w:tmpl w:val="C908C560"/>
    <w:lvl w:ilvl="0" w:tplc="9D3463F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75F95"/>
    <w:multiLevelType w:val="hybridMultilevel"/>
    <w:tmpl w:val="6A165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D56BA"/>
    <w:multiLevelType w:val="multilevel"/>
    <w:tmpl w:val="C23A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92294D"/>
    <w:multiLevelType w:val="hybridMultilevel"/>
    <w:tmpl w:val="785621E2"/>
    <w:lvl w:ilvl="0" w:tplc="051AEECE">
      <w:start w:val="1"/>
      <w:numFmt w:val="decimal"/>
      <w:lvlText w:val="%1."/>
      <w:lvlJc w:val="left"/>
      <w:pPr>
        <w:ind w:left="0" w:firstLine="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20273"/>
    <w:multiLevelType w:val="hybridMultilevel"/>
    <w:tmpl w:val="1764CD2C"/>
    <w:lvl w:ilvl="0" w:tplc="125CC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F7F83"/>
    <w:multiLevelType w:val="multilevel"/>
    <w:tmpl w:val="31BC5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577589"/>
    <w:multiLevelType w:val="multilevel"/>
    <w:tmpl w:val="BBFC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F43E97"/>
    <w:multiLevelType w:val="multilevel"/>
    <w:tmpl w:val="D77EA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6200870">
    <w:abstractNumId w:val="14"/>
  </w:num>
  <w:num w:numId="2" w16cid:durableId="504710723">
    <w:abstractNumId w:val="28"/>
  </w:num>
  <w:num w:numId="3" w16cid:durableId="1806579944">
    <w:abstractNumId w:val="20"/>
  </w:num>
  <w:num w:numId="4" w16cid:durableId="770012205">
    <w:abstractNumId w:val="7"/>
  </w:num>
  <w:num w:numId="5" w16cid:durableId="1492333026">
    <w:abstractNumId w:val="5"/>
  </w:num>
  <w:num w:numId="6" w16cid:durableId="1054234740">
    <w:abstractNumId w:val="10"/>
  </w:num>
  <w:num w:numId="7" w16cid:durableId="112794101">
    <w:abstractNumId w:val="1"/>
  </w:num>
  <w:num w:numId="8" w16cid:durableId="1269043230">
    <w:abstractNumId w:val="18"/>
  </w:num>
  <w:num w:numId="9" w16cid:durableId="324600833">
    <w:abstractNumId w:val="15"/>
  </w:num>
  <w:num w:numId="10" w16cid:durableId="1577982076">
    <w:abstractNumId w:val="2"/>
  </w:num>
  <w:num w:numId="11" w16cid:durableId="1649626889">
    <w:abstractNumId w:val="27"/>
  </w:num>
  <w:num w:numId="12" w16cid:durableId="1169717185">
    <w:abstractNumId w:val="13"/>
  </w:num>
  <w:num w:numId="13" w16cid:durableId="142159376">
    <w:abstractNumId w:val="23"/>
  </w:num>
  <w:num w:numId="14" w16cid:durableId="923950258">
    <w:abstractNumId w:val="11"/>
  </w:num>
  <w:num w:numId="15" w16cid:durableId="1258556832">
    <w:abstractNumId w:val="6"/>
  </w:num>
  <w:num w:numId="16" w16cid:durableId="1885286065">
    <w:abstractNumId w:val="0"/>
  </w:num>
  <w:num w:numId="17" w16cid:durableId="1990748135">
    <w:abstractNumId w:val="21"/>
  </w:num>
  <w:num w:numId="18" w16cid:durableId="1289818048">
    <w:abstractNumId w:val="9"/>
  </w:num>
  <w:num w:numId="19" w16cid:durableId="132798305">
    <w:abstractNumId w:val="12"/>
  </w:num>
  <w:num w:numId="20" w16cid:durableId="1718044082">
    <w:abstractNumId w:val="16"/>
  </w:num>
  <w:num w:numId="21" w16cid:durableId="127169004">
    <w:abstractNumId w:val="8"/>
  </w:num>
  <w:num w:numId="22" w16cid:durableId="599222272">
    <w:abstractNumId w:val="24"/>
  </w:num>
  <w:num w:numId="23" w16cid:durableId="22443102">
    <w:abstractNumId w:val="17"/>
  </w:num>
  <w:num w:numId="24" w16cid:durableId="525682447">
    <w:abstractNumId w:val="4"/>
  </w:num>
  <w:num w:numId="25" w16cid:durableId="2071077220">
    <w:abstractNumId w:val="19"/>
  </w:num>
  <w:num w:numId="26" w16cid:durableId="822504968">
    <w:abstractNumId w:val="25"/>
  </w:num>
  <w:num w:numId="27" w16cid:durableId="266743697">
    <w:abstractNumId w:val="26"/>
  </w:num>
  <w:num w:numId="28" w16cid:durableId="2058780213">
    <w:abstractNumId w:val="3"/>
  </w:num>
  <w:num w:numId="29" w16cid:durableId="8279378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03AD"/>
    <w:rsid w:val="00045C0A"/>
    <w:rsid w:val="00045E5E"/>
    <w:rsid w:val="00046C08"/>
    <w:rsid w:val="00093D13"/>
    <w:rsid w:val="000B5E1D"/>
    <w:rsid w:val="000C5C4A"/>
    <w:rsid w:val="000E1AAB"/>
    <w:rsid w:val="000F634B"/>
    <w:rsid w:val="0011475D"/>
    <w:rsid w:val="0012249E"/>
    <w:rsid w:val="00164BF3"/>
    <w:rsid w:val="00173896"/>
    <w:rsid w:val="001758BE"/>
    <w:rsid w:val="001841A2"/>
    <w:rsid w:val="001A4F27"/>
    <w:rsid w:val="001B0535"/>
    <w:rsid w:val="001C7AAF"/>
    <w:rsid w:val="001D4AA3"/>
    <w:rsid w:val="001F1F14"/>
    <w:rsid w:val="0027366F"/>
    <w:rsid w:val="00296520"/>
    <w:rsid w:val="002A4BB9"/>
    <w:rsid w:val="002A7F61"/>
    <w:rsid w:val="002E19ED"/>
    <w:rsid w:val="002F3FC9"/>
    <w:rsid w:val="00322720"/>
    <w:rsid w:val="0032737B"/>
    <w:rsid w:val="003B2AC2"/>
    <w:rsid w:val="003E4BD1"/>
    <w:rsid w:val="0043001C"/>
    <w:rsid w:val="004331A8"/>
    <w:rsid w:val="00445BD9"/>
    <w:rsid w:val="00453115"/>
    <w:rsid w:val="004532C7"/>
    <w:rsid w:val="004708E7"/>
    <w:rsid w:val="004728A9"/>
    <w:rsid w:val="0048723C"/>
    <w:rsid w:val="004D24FA"/>
    <w:rsid w:val="004D3804"/>
    <w:rsid w:val="005275EF"/>
    <w:rsid w:val="00566CD0"/>
    <w:rsid w:val="005B5D66"/>
    <w:rsid w:val="005F12C1"/>
    <w:rsid w:val="00637ED3"/>
    <w:rsid w:val="006513B7"/>
    <w:rsid w:val="006638E5"/>
    <w:rsid w:val="00672733"/>
    <w:rsid w:val="00681398"/>
    <w:rsid w:val="006A041F"/>
    <w:rsid w:val="006A4F92"/>
    <w:rsid w:val="006B1F24"/>
    <w:rsid w:val="006C3337"/>
    <w:rsid w:val="00741FFA"/>
    <w:rsid w:val="00742645"/>
    <w:rsid w:val="0074630B"/>
    <w:rsid w:val="00750246"/>
    <w:rsid w:val="00755757"/>
    <w:rsid w:val="00761461"/>
    <w:rsid w:val="007739DD"/>
    <w:rsid w:val="007C0BF8"/>
    <w:rsid w:val="00800C23"/>
    <w:rsid w:val="00814C11"/>
    <w:rsid w:val="008463D3"/>
    <w:rsid w:val="008818B0"/>
    <w:rsid w:val="008A36C4"/>
    <w:rsid w:val="008A5DB9"/>
    <w:rsid w:val="008C5FAA"/>
    <w:rsid w:val="008D1A5E"/>
    <w:rsid w:val="008F02AA"/>
    <w:rsid w:val="008F6C2E"/>
    <w:rsid w:val="009578F9"/>
    <w:rsid w:val="00985673"/>
    <w:rsid w:val="009A50E2"/>
    <w:rsid w:val="009B1335"/>
    <w:rsid w:val="00A051DA"/>
    <w:rsid w:val="00A31E02"/>
    <w:rsid w:val="00A52906"/>
    <w:rsid w:val="00AA793C"/>
    <w:rsid w:val="00B127E7"/>
    <w:rsid w:val="00B733BD"/>
    <w:rsid w:val="00BB0D06"/>
    <w:rsid w:val="00BC3530"/>
    <w:rsid w:val="00C04FB3"/>
    <w:rsid w:val="00C12D7A"/>
    <w:rsid w:val="00C278F4"/>
    <w:rsid w:val="00C3188E"/>
    <w:rsid w:val="00C4339A"/>
    <w:rsid w:val="00C746B3"/>
    <w:rsid w:val="00CC0013"/>
    <w:rsid w:val="00D03375"/>
    <w:rsid w:val="00D21801"/>
    <w:rsid w:val="00D316E5"/>
    <w:rsid w:val="00D56DC4"/>
    <w:rsid w:val="00D641EF"/>
    <w:rsid w:val="00DA7B5B"/>
    <w:rsid w:val="00DD1DF7"/>
    <w:rsid w:val="00DD3435"/>
    <w:rsid w:val="00E042FE"/>
    <w:rsid w:val="00E516AB"/>
    <w:rsid w:val="00E62510"/>
    <w:rsid w:val="00E7021E"/>
    <w:rsid w:val="00E82251"/>
    <w:rsid w:val="00E90CB3"/>
    <w:rsid w:val="00EB608E"/>
    <w:rsid w:val="00EC2FD8"/>
    <w:rsid w:val="00EE70D1"/>
    <w:rsid w:val="00EE7F42"/>
    <w:rsid w:val="00EF252F"/>
    <w:rsid w:val="00EF270C"/>
    <w:rsid w:val="00F07C90"/>
    <w:rsid w:val="00F317E6"/>
    <w:rsid w:val="00F5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52F"/>
    <w:rPr>
      <w:rFonts w:ascii="Times New Roman" w:eastAsia="Times New Roman" w:hAnsi="Times New Roman" w:cs="Times New Roman"/>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F54C38"/>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8D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E"/>
    <w:rPr>
      <w:rFonts w:ascii="Segoe UI" w:hAnsi="Segoe UI" w:cs="Segoe UI"/>
      <w:sz w:val="18"/>
      <w:szCs w:val="18"/>
    </w:rPr>
  </w:style>
  <w:style w:type="character" w:styleId="UnresolvedMention">
    <w:name w:val="Unresolved Mention"/>
    <w:basedOn w:val="DefaultParagraphFont"/>
    <w:uiPriority w:val="99"/>
    <w:semiHidden/>
    <w:unhideWhenUsed/>
    <w:rsid w:val="00C3188E"/>
    <w:rPr>
      <w:color w:val="605E5C"/>
      <w:shd w:val="clear" w:color="auto" w:fill="E1DFDD"/>
    </w:rPr>
  </w:style>
  <w:style w:type="paragraph" w:styleId="NormalWeb">
    <w:name w:val="Normal (Web)"/>
    <w:basedOn w:val="Normal"/>
    <w:uiPriority w:val="99"/>
    <w:unhideWhenUsed/>
    <w:rsid w:val="00C3188E"/>
    <w:pPr>
      <w:spacing w:before="100" w:beforeAutospacing="1" w:after="100" w:afterAutospacing="1"/>
    </w:pPr>
  </w:style>
  <w:style w:type="character" w:customStyle="1" w:styleId="apple-converted-space">
    <w:name w:val="apple-converted-space"/>
    <w:basedOn w:val="DefaultParagraphFont"/>
    <w:rsid w:val="00C3188E"/>
  </w:style>
  <w:style w:type="paragraph" w:customStyle="1" w:styleId="Default">
    <w:name w:val="Default"/>
    <w:rsid w:val="006513B7"/>
    <w:pPr>
      <w:autoSpaceDE w:val="0"/>
      <w:autoSpaceDN w:val="0"/>
      <w:adjustRightInd w:val="0"/>
    </w:pPr>
    <w:rPr>
      <w:rFonts w:ascii="Cambria" w:hAnsi="Cambria" w:cs="Cambria"/>
      <w:color w:val="000000"/>
    </w:rPr>
  </w:style>
  <w:style w:type="paragraph" w:styleId="HTMLPreformatted">
    <w:name w:val="HTML Preformatted"/>
    <w:basedOn w:val="Normal"/>
    <w:link w:val="HTMLPreformattedChar"/>
    <w:uiPriority w:val="99"/>
    <w:unhideWhenUsed/>
    <w:rsid w:val="00EF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252F"/>
    <w:rPr>
      <w:rFonts w:ascii="Courier New" w:eastAsia="Times New Roman" w:hAnsi="Courier New" w:cs="Courier New"/>
      <w:sz w:val="20"/>
      <w:szCs w:val="20"/>
    </w:rPr>
  </w:style>
  <w:style w:type="character" w:customStyle="1" w:styleId="y2iqfc">
    <w:name w:val="y2iqfc"/>
    <w:basedOn w:val="DefaultParagraphFont"/>
    <w:rsid w:val="00EF252F"/>
  </w:style>
  <w:style w:type="character" w:styleId="FollowedHyperlink">
    <w:name w:val="FollowedHyperlink"/>
    <w:basedOn w:val="DefaultParagraphFont"/>
    <w:uiPriority w:val="99"/>
    <w:semiHidden/>
    <w:unhideWhenUsed/>
    <w:rsid w:val="00681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3194">
      <w:bodyDiv w:val="1"/>
      <w:marLeft w:val="0"/>
      <w:marRight w:val="0"/>
      <w:marTop w:val="0"/>
      <w:marBottom w:val="0"/>
      <w:divBdr>
        <w:top w:val="none" w:sz="0" w:space="0" w:color="auto"/>
        <w:left w:val="none" w:sz="0" w:space="0" w:color="auto"/>
        <w:bottom w:val="none" w:sz="0" w:space="0" w:color="auto"/>
        <w:right w:val="none" w:sz="0" w:space="0" w:color="auto"/>
      </w:divBdr>
    </w:div>
    <w:div w:id="306514179">
      <w:bodyDiv w:val="1"/>
      <w:marLeft w:val="0"/>
      <w:marRight w:val="0"/>
      <w:marTop w:val="0"/>
      <w:marBottom w:val="0"/>
      <w:divBdr>
        <w:top w:val="none" w:sz="0" w:space="0" w:color="auto"/>
        <w:left w:val="none" w:sz="0" w:space="0" w:color="auto"/>
        <w:bottom w:val="none" w:sz="0" w:space="0" w:color="auto"/>
        <w:right w:val="none" w:sz="0" w:space="0" w:color="auto"/>
      </w:divBdr>
      <w:divsChild>
        <w:div w:id="2061200876">
          <w:marLeft w:val="0"/>
          <w:marRight w:val="0"/>
          <w:marTop w:val="0"/>
          <w:marBottom w:val="0"/>
          <w:divBdr>
            <w:top w:val="none" w:sz="0" w:space="0" w:color="auto"/>
            <w:left w:val="none" w:sz="0" w:space="0" w:color="auto"/>
            <w:bottom w:val="none" w:sz="0" w:space="0" w:color="auto"/>
            <w:right w:val="none" w:sz="0" w:space="0" w:color="auto"/>
          </w:divBdr>
          <w:divsChild>
            <w:div w:id="1364865558">
              <w:marLeft w:val="0"/>
              <w:marRight w:val="0"/>
              <w:marTop w:val="0"/>
              <w:marBottom w:val="0"/>
              <w:divBdr>
                <w:top w:val="none" w:sz="0" w:space="0" w:color="auto"/>
                <w:left w:val="none" w:sz="0" w:space="0" w:color="auto"/>
                <w:bottom w:val="none" w:sz="0" w:space="0" w:color="auto"/>
                <w:right w:val="none" w:sz="0" w:space="0" w:color="auto"/>
              </w:divBdr>
              <w:divsChild>
                <w:div w:id="1408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39455">
      <w:bodyDiv w:val="1"/>
      <w:marLeft w:val="0"/>
      <w:marRight w:val="0"/>
      <w:marTop w:val="0"/>
      <w:marBottom w:val="0"/>
      <w:divBdr>
        <w:top w:val="none" w:sz="0" w:space="0" w:color="auto"/>
        <w:left w:val="none" w:sz="0" w:space="0" w:color="auto"/>
        <w:bottom w:val="none" w:sz="0" w:space="0" w:color="auto"/>
        <w:right w:val="none" w:sz="0" w:space="0" w:color="auto"/>
      </w:divBdr>
      <w:divsChild>
        <w:div w:id="209465422">
          <w:marLeft w:val="0"/>
          <w:marRight w:val="0"/>
          <w:marTop w:val="0"/>
          <w:marBottom w:val="0"/>
          <w:divBdr>
            <w:top w:val="none" w:sz="0" w:space="0" w:color="auto"/>
            <w:left w:val="none" w:sz="0" w:space="0" w:color="auto"/>
            <w:bottom w:val="none" w:sz="0" w:space="0" w:color="auto"/>
            <w:right w:val="none" w:sz="0" w:space="0" w:color="auto"/>
          </w:divBdr>
        </w:div>
        <w:div w:id="1854227671">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165"/>
              <w:marTop w:val="150"/>
              <w:marBottom w:val="0"/>
              <w:divBdr>
                <w:top w:val="none" w:sz="0" w:space="0" w:color="auto"/>
                <w:left w:val="none" w:sz="0" w:space="0" w:color="auto"/>
                <w:bottom w:val="none" w:sz="0" w:space="0" w:color="auto"/>
                <w:right w:val="none" w:sz="0" w:space="0" w:color="auto"/>
              </w:divBdr>
              <w:divsChild>
                <w:div w:id="1859654014">
                  <w:marLeft w:val="0"/>
                  <w:marRight w:val="0"/>
                  <w:marTop w:val="0"/>
                  <w:marBottom w:val="0"/>
                  <w:divBdr>
                    <w:top w:val="none" w:sz="0" w:space="0" w:color="auto"/>
                    <w:left w:val="none" w:sz="0" w:space="0" w:color="auto"/>
                    <w:bottom w:val="none" w:sz="0" w:space="0" w:color="auto"/>
                    <w:right w:val="none" w:sz="0" w:space="0" w:color="auto"/>
                  </w:divBdr>
                  <w:divsChild>
                    <w:div w:id="10415161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63521">
      <w:bodyDiv w:val="1"/>
      <w:marLeft w:val="0"/>
      <w:marRight w:val="0"/>
      <w:marTop w:val="0"/>
      <w:marBottom w:val="0"/>
      <w:divBdr>
        <w:top w:val="none" w:sz="0" w:space="0" w:color="auto"/>
        <w:left w:val="none" w:sz="0" w:space="0" w:color="auto"/>
        <w:bottom w:val="none" w:sz="0" w:space="0" w:color="auto"/>
        <w:right w:val="none" w:sz="0" w:space="0" w:color="auto"/>
      </w:divBdr>
      <w:divsChild>
        <w:div w:id="472064747">
          <w:marLeft w:val="0"/>
          <w:marRight w:val="0"/>
          <w:marTop w:val="0"/>
          <w:marBottom w:val="0"/>
          <w:divBdr>
            <w:top w:val="none" w:sz="0" w:space="0" w:color="auto"/>
            <w:left w:val="none" w:sz="0" w:space="0" w:color="auto"/>
            <w:bottom w:val="none" w:sz="0" w:space="0" w:color="auto"/>
            <w:right w:val="none" w:sz="0" w:space="0" w:color="auto"/>
          </w:divBdr>
          <w:divsChild>
            <w:div w:id="350028741">
              <w:marLeft w:val="0"/>
              <w:marRight w:val="0"/>
              <w:marTop w:val="0"/>
              <w:marBottom w:val="0"/>
              <w:divBdr>
                <w:top w:val="none" w:sz="0" w:space="0" w:color="auto"/>
                <w:left w:val="none" w:sz="0" w:space="0" w:color="auto"/>
                <w:bottom w:val="none" w:sz="0" w:space="0" w:color="auto"/>
                <w:right w:val="none" w:sz="0" w:space="0" w:color="auto"/>
              </w:divBdr>
              <w:divsChild>
                <w:div w:id="7437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5814">
      <w:bodyDiv w:val="1"/>
      <w:marLeft w:val="0"/>
      <w:marRight w:val="0"/>
      <w:marTop w:val="0"/>
      <w:marBottom w:val="0"/>
      <w:divBdr>
        <w:top w:val="none" w:sz="0" w:space="0" w:color="auto"/>
        <w:left w:val="none" w:sz="0" w:space="0" w:color="auto"/>
        <w:bottom w:val="none" w:sz="0" w:space="0" w:color="auto"/>
        <w:right w:val="none" w:sz="0" w:space="0" w:color="auto"/>
      </w:divBdr>
      <w:divsChild>
        <w:div w:id="720910384">
          <w:marLeft w:val="0"/>
          <w:marRight w:val="0"/>
          <w:marTop w:val="0"/>
          <w:marBottom w:val="0"/>
          <w:divBdr>
            <w:top w:val="none" w:sz="0" w:space="0" w:color="auto"/>
            <w:left w:val="none" w:sz="0" w:space="0" w:color="auto"/>
            <w:bottom w:val="none" w:sz="0" w:space="0" w:color="auto"/>
            <w:right w:val="none" w:sz="0" w:space="0" w:color="auto"/>
          </w:divBdr>
          <w:divsChild>
            <w:div w:id="1942568141">
              <w:marLeft w:val="0"/>
              <w:marRight w:val="0"/>
              <w:marTop w:val="0"/>
              <w:marBottom w:val="0"/>
              <w:divBdr>
                <w:top w:val="none" w:sz="0" w:space="0" w:color="auto"/>
                <w:left w:val="none" w:sz="0" w:space="0" w:color="auto"/>
                <w:bottom w:val="none" w:sz="0" w:space="0" w:color="auto"/>
                <w:right w:val="none" w:sz="0" w:space="0" w:color="auto"/>
              </w:divBdr>
              <w:divsChild>
                <w:div w:id="18704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61325">
      <w:bodyDiv w:val="1"/>
      <w:marLeft w:val="0"/>
      <w:marRight w:val="0"/>
      <w:marTop w:val="0"/>
      <w:marBottom w:val="0"/>
      <w:divBdr>
        <w:top w:val="none" w:sz="0" w:space="0" w:color="auto"/>
        <w:left w:val="none" w:sz="0" w:space="0" w:color="auto"/>
        <w:bottom w:val="none" w:sz="0" w:space="0" w:color="auto"/>
        <w:right w:val="none" w:sz="0" w:space="0" w:color="auto"/>
      </w:divBdr>
      <w:divsChild>
        <w:div w:id="1511487317">
          <w:marLeft w:val="0"/>
          <w:marRight w:val="0"/>
          <w:marTop w:val="0"/>
          <w:marBottom w:val="0"/>
          <w:divBdr>
            <w:top w:val="none" w:sz="0" w:space="0" w:color="auto"/>
            <w:left w:val="none" w:sz="0" w:space="0" w:color="auto"/>
            <w:bottom w:val="none" w:sz="0" w:space="0" w:color="auto"/>
            <w:right w:val="none" w:sz="0" w:space="0" w:color="auto"/>
          </w:divBdr>
          <w:divsChild>
            <w:div w:id="825239877">
              <w:marLeft w:val="0"/>
              <w:marRight w:val="0"/>
              <w:marTop w:val="0"/>
              <w:marBottom w:val="0"/>
              <w:divBdr>
                <w:top w:val="none" w:sz="0" w:space="0" w:color="auto"/>
                <w:left w:val="none" w:sz="0" w:space="0" w:color="auto"/>
                <w:bottom w:val="none" w:sz="0" w:space="0" w:color="auto"/>
                <w:right w:val="none" w:sz="0" w:space="0" w:color="auto"/>
              </w:divBdr>
              <w:divsChild>
                <w:div w:id="2973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3987">
      <w:bodyDiv w:val="1"/>
      <w:marLeft w:val="0"/>
      <w:marRight w:val="0"/>
      <w:marTop w:val="0"/>
      <w:marBottom w:val="0"/>
      <w:divBdr>
        <w:top w:val="none" w:sz="0" w:space="0" w:color="auto"/>
        <w:left w:val="none" w:sz="0" w:space="0" w:color="auto"/>
        <w:bottom w:val="none" w:sz="0" w:space="0" w:color="auto"/>
        <w:right w:val="none" w:sz="0" w:space="0" w:color="auto"/>
      </w:divBdr>
      <w:divsChild>
        <w:div w:id="1685134789">
          <w:marLeft w:val="0"/>
          <w:marRight w:val="0"/>
          <w:marTop w:val="0"/>
          <w:marBottom w:val="0"/>
          <w:divBdr>
            <w:top w:val="none" w:sz="0" w:space="0" w:color="auto"/>
            <w:left w:val="none" w:sz="0" w:space="0" w:color="auto"/>
            <w:bottom w:val="none" w:sz="0" w:space="0" w:color="auto"/>
            <w:right w:val="none" w:sz="0" w:space="0" w:color="auto"/>
          </w:divBdr>
          <w:divsChild>
            <w:div w:id="108398982">
              <w:marLeft w:val="0"/>
              <w:marRight w:val="0"/>
              <w:marTop w:val="0"/>
              <w:marBottom w:val="0"/>
              <w:divBdr>
                <w:top w:val="none" w:sz="0" w:space="0" w:color="auto"/>
                <w:left w:val="none" w:sz="0" w:space="0" w:color="auto"/>
                <w:bottom w:val="none" w:sz="0" w:space="0" w:color="auto"/>
                <w:right w:val="none" w:sz="0" w:space="0" w:color="auto"/>
              </w:divBdr>
              <w:divsChild>
                <w:div w:id="10538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8481">
      <w:bodyDiv w:val="1"/>
      <w:marLeft w:val="0"/>
      <w:marRight w:val="0"/>
      <w:marTop w:val="0"/>
      <w:marBottom w:val="0"/>
      <w:divBdr>
        <w:top w:val="none" w:sz="0" w:space="0" w:color="auto"/>
        <w:left w:val="none" w:sz="0" w:space="0" w:color="auto"/>
        <w:bottom w:val="none" w:sz="0" w:space="0" w:color="auto"/>
        <w:right w:val="none" w:sz="0" w:space="0" w:color="auto"/>
      </w:divBdr>
    </w:div>
    <w:div w:id="602306263">
      <w:bodyDiv w:val="1"/>
      <w:marLeft w:val="0"/>
      <w:marRight w:val="0"/>
      <w:marTop w:val="0"/>
      <w:marBottom w:val="0"/>
      <w:divBdr>
        <w:top w:val="none" w:sz="0" w:space="0" w:color="auto"/>
        <w:left w:val="none" w:sz="0" w:space="0" w:color="auto"/>
        <w:bottom w:val="none" w:sz="0" w:space="0" w:color="auto"/>
        <w:right w:val="none" w:sz="0" w:space="0" w:color="auto"/>
      </w:divBdr>
    </w:div>
    <w:div w:id="619150443">
      <w:bodyDiv w:val="1"/>
      <w:marLeft w:val="0"/>
      <w:marRight w:val="0"/>
      <w:marTop w:val="0"/>
      <w:marBottom w:val="0"/>
      <w:divBdr>
        <w:top w:val="none" w:sz="0" w:space="0" w:color="auto"/>
        <w:left w:val="none" w:sz="0" w:space="0" w:color="auto"/>
        <w:bottom w:val="none" w:sz="0" w:space="0" w:color="auto"/>
        <w:right w:val="none" w:sz="0" w:space="0" w:color="auto"/>
      </w:divBdr>
      <w:divsChild>
        <w:div w:id="235631362">
          <w:marLeft w:val="0"/>
          <w:marRight w:val="0"/>
          <w:marTop w:val="0"/>
          <w:marBottom w:val="0"/>
          <w:divBdr>
            <w:top w:val="none" w:sz="0" w:space="0" w:color="auto"/>
            <w:left w:val="none" w:sz="0" w:space="0" w:color="auto"/>
            <w:bottom w:val="none" w:sz="0" w:space="0" w:color="auto"/>
            <w:right w:val="none" w:sz="0" w:space="0" w:color="auto"/>
          </w:divBdr>
        </w:div>
        <w:div w:id="769080872">
          <w:marLeft w:val="0"/>
          <w:marRight w:val="0"/>
          <w:marTop w:val="0"/>
          <w:marBottom w:val="0"/>
          <w:divBdr>
            <w:top w:val="none" w:sz="0" w:space="0" w:color="auto"/>
            <w:left w:val="none" w:sz="0" w:space="0" w:color="auto"/>
            <w:bottom w:val="none" w:sz="0" w:space="0" w:color="auto"/>
            <w:right w:val="none" w:sz="0" w:space="0" w:color="auto"/>
          </w:divBdr>
          <w:divsChild>
            <w:div w:id="1014571492">
              <w:marLeft w:val="0"/>
              <w:marRight w:val="165"/>
              <w:marTop w:val="150"/>
              <w:marBottom w:val="0"/>
              <w:divBdr>
                <w:top w:val="none" w:sz="0" w:space="0" w:color="auto"/>
                <w:left w:val="none" w:sz="0" w:space="0" w:color="auto"/>
                <w:bottom w:val="none" w:sz="0" w:space="0" w:color="auto"/>
                <w:right w:val="none" w:sz="0" w:space="0" w:color="auto"/>
              </w:divBdr>
              <w:divsChild>
                <w:div w:id="1118525111">
                  <w:marLeft w:val="0"/>
                  <w:marRight w:val="0"/>
                  <w:marTop w:val="0"/>
                  <w:marBottom w:val="0"/>
                  <w:divBdr>
                    <w:top w:val="none" w:sz="0" w:space="0" w:color="auto"/>
                    <w:left w:val="none" w:sz="0" w:space="0" w:color="auto"/>
                    <w:bottom w:val="none" w:sz="0" w:space="0" w:color="auto"/>
                    <w:right w:val="none" w:sz="0" w:space="0" w:color="auto"/>
                  </w:divBdr>
                  <w:divsChild>
                    <w:div w:id="7767506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7262">
      <w:bodyDiv w:val="1"/>
      <w:marLeft w:val="0"/>
      <w:marRight w:val="0"/>
      <w:marTop w:val="0"/>
      <w:marBottom w:val="0"/>
      <w:divBdr>
        <w:top w:val="none" w:sz="0" w:space="0" w:color="auto"/>
        <w:left w:val="none" w:sz="0" w:space="0" w:color="auto"/>
        <w:bottom w:val="none" w:sz="0" w:space="0" w:color="auto"/>
        <w:right w:val="none" w:sz="0" w:space="0" w:color="auto"/>
      </w:divBdr>
      <w:divsChild>
        <w:div w:id="1035738605">
          <w:marLeft w:val="0"/>
          <w:marRight w:val="0"/>
          <w:marTop w:val="0"/>
          <w:marBottom w:val="0"/>
          <w:divBdr>
            <w:top w:val="none" w:sz="0" w:space="0" w:color="auto"/>
            <w:left w:val="none" w:sz="0" w:space="0" w:color="auto"/>
            <w:bottom w:val="none" w:sz="0" w:space="0" w:color="auto"/>
            <w:right w:val="none" w:sz="0" w:space="0" w:color="auto"/>
          </w:divBdr>
          <w:divsChild>
            <w:div w:id="195778177">
              <w:marLeft w:val="0"/>
              <w:marRight w:val="0"/>
              <w:marTop w:val="0"/>
              <w:marBottom w:val="0"/>
              <w:divBdr>
                <w:top w:val="none" w:sz="0" w:space="0" w:color="auto"/>
                <w:left w:val="none" w:sz="0" w:space="0" w:color="auto"/>
                <w:bottom w:val="none" w:sz="0" w:space="0" w:color="auto"/>
                <w:right w:val="none" w:sz="0" w:space="0" w:color="auto"/>
              </w:divBdr>
              <w:divsChild>
                <w:div w:id="10995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40241">
      <w:bodyDiv w:val="1"/>
      <w:marLeft w:val="0"/>
      <w:marRight w:val="0"/>
      <w:marTop w:val="0"/>
      <w:marBottom w:val="0"/>
      <w:divBdr>
        <w:top w:val="none" w:sz="0" w:space="0" w:color="auto"/>
        <w:left w:val="none" w:sz="0" w:space="0" w:color="auto"/>
        <w:bottom w:val="none" w:sz="0" w:space="0" w:color="auto"/>
        <w:right w:val="none" w:sz="0" w:space="0" w:color="auto"/>
      </w:divBdr>
      <w:divsChild>
        <w:div w:id="2120297703">
          <w:marLeft w:val="0"/>
          <w:marRight w:val="0"/>
          <w:marTop w:val="0"/>
          <w:marBottom w:val="0"/>
          <w:divBdr>
            <w:top w:val="none" w:sz="0" w:space="0" w:color="auto"/>
            <w:left w:val="none" w:sz="0" w:space="0" w:color="auto"/>
            <w:bottom w:val="none" w:sz="0" w:space="0" w:color="auto"/>
            <w:right w:val="none" w:sz="0" w:space="0" w:color="auto"/>
          </w:divBdr>
          <w:divsChild>
            <w:div w:id="56823068">
              <w:marLeft w:val="0"/>
              <w:marRight w:val="0"/>
              <w:marTop w:val="0"/>
              <w:marBottom w:val="0"/>
              <w:divBdr>
                <w:top w:val="none" w:sz="0" w:space="0" w:color="auto"/>
                <w:left w:val="none" w:sz="0" w:space="0" w:color="auto"/>
                <w:bottom w:val="none" w:sz="0" w:space="0" w:color="auto"/>
                <w:right w:val="none" w:sz="0" w:space="0" w:color="auto"/>
              </w:divBdr>
              <w:divsChild>
                <w:div w:id="12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0717">
      <w:bodyDiv w:val="1"/>
      <w:marLeft w:val="0"/>
      <w:marRight w:val="0"/>
      <w:marTop w:val="0"/>
      <w:marBottom w:val="0"/>
      <w:divBdr>
        <w:top w:val="none" w:sz="0" w:space="0" w:color="auto"/>
        <w:left w:val="none" w:sz="0" w:space="0" w:color="auto"/>
        <w:bottom w:val="none" w:sz="0" w:space="0" w:color="auto"/>
        <w:right w:val="none" w:sz="0" w:space="0" w:color="auto"/>
      </w:divBdr>
      <w:divsChild>
        <w:div w:id="1362129165">
          <w:marLeft w:val="0"/>
          <w:marRight w:val="0"/>
          <w:marTop w:val="0"/>
          <w:marBottom w:val="0"/>
          <w:divBdr>
            <w:top w:val="none" w:sz="0" w:space="0" w:color="auto"/>
            <w:left w:val="none" w:sz="0" w:space="0" w:color="auto"/>
            <w:bottom w:val="none" w:sz="0" w:space="0" w:color="auto"/>
            <w:right w:val="none" w:sz="0" w:space="0" w:color="auto"/>
          </w:divBdr>
          <w:divsChild>
            <w:div w:id="181164484">
              <w:marLeft w:val="0"/>
              <w:marRight w:val="0"/>
              <w:marTop w:val="0"/>
              <w:marBottom w:val="0"/>
              <w:divBdr>
                <w:top w:val="none" w:sz="0" w:space="0" w:color="auto"/>
                <w:left w:val="none" w:sz="0" w:space="0" w:color="auto"/>
                <w:bottom w:val="none" w:sz="0" w:space="0" w:color="auto"/>
                <w:right w:val="none" w:sz="0" w:space="0" w:color="auto"/>
              </w:divBdr>
              <w:divsChild>
                <w:div w:id="15226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5031">
      <w:bodyDiv w:val="1"/>
      <w:marLeft w:val="0"/>
      <w:marRight w:val="0"/>
      <w:marTop w:val="0"/>
      <w:marBottom w:val="0"/>
      <w:divBdr>
        <w:top w:val="none" w:sz="0" w:space="0" w:color="auto"/>
        <w:left w:val="none" w:sz="0" w:space="0" w:color="auto"/>
        <w:bottom w:val="none" w:sz="0" w:space="0" w:color="auto"/>
        <w:right w:val="none" w:sz="0" w:space="0" w:color="auto"/>
      </w:divBdr>
    </w:div>
    <w:div w:id="786656532">
      <w:bodyDiv w:val="1"/>
      <w:marLeft w:val="0"/>
      <w:marRight w:val="0"/>
      <w:marTop w:val="0"/>
      <w:marBottom w:val="0"/>
      <w:divBdr>
        <w:top w:val="none" w:sz="0" w:space="0" w:color="auto"/>
        <w:left w:val="none" w:sz="0" w:space="0" w:color="auto"/>
        <w:bottom w:val="none" w:sz="0" w:space="0" w:color="auto"/>
        <w:right w:val="none" w:sz="0" w:space="0" w:color="auto"/>
      </w:divBdr>
      <w:divsChild>
        <w:div w:id="529609709">
          <w:marLeft w:val="0"/>
          <w:marRight w:val="0"/>
          <w:marTop w:val="0"/>
          <w:marBottom w:val="0"/>
          <w:divBdr>
            <w:top w:val="none" w:sz="0" w:space="0" w:color="auto"/>
            <w:left w:val="none" w:sz="0" w:space="0" w:color="auto"/>
            <w:bottom w:val="none" w:sz="0" w:space="0" w:color="auto"/>
            <w:right w:val="none" w:sz="0" w:space="0" w:color="auto"/>
          </w:divBdr>
          <w:divsChild>
            <w:div w:id="718240570">
              <w:marLeft w:val="0"/>
              <w:marRight w:val="0"/>
              <w:marTop w:val="0"/>
              <w:marBottom w:val="0"/>
              <w:divBdr>
                <w:top w:val="none" w:sz="0" w:space="0" w:color="auto"/>
                <w:left w:val="none" w:sz="0" w:space="0" w:color="auto"/>
                <w:bottom w:val="none" w:sz="0" w:space="0" w:color="auto"/>
                <w:right w:val="none" w:sz="0" w:space="0" w:color="auto"/>
              </w:divBdr>
              <w:divsChild>
                <w:div w:id="14684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6443">
      <w:bodyDiv w:val="1"/>
      <w:marLeft w:val="0"/>
      <w:marRight w:val="0"/>
      <w:marTop w:val="0"/>
      <w:marBottom w:val="0"/>
      <w:divBdr>
        <w:top w:val="none" w:sz="0" w:space="0" w:color="auto"/>
        <w:left w:val="none" w:sz="0" w:space="0" w:color="auto"/>
        <w:bottom w:val="none" w:sz="0" w:space="0" w:color="auto"/>
        <w:right w:val="none" w:sz="0" w:space="0" w:color="auto"/>
      </w:divBdr>
      <w:divsChild>
        <w:div w:id="928778489">
          <w:marLeft w:val="0"/>
          <w:marRight w:val="0"/>
          <w:marTop w:val="0"/>
          <w:marBottom w:val="0"/>
          <w:divBdr>
            <w:top w:val="none" w:sz="0" w:space="0" w:color="auto"/>
            <w:left w:val="none" w:sz="0" w:space="0" w:color="auto"/>
            <w:bottom w:val="none" w:sz="0" w:space="0" w:color="auto"/>
            <w:right w:val="none" w:sz="0" w:space="0" w:color="auto"/>
          </w:divBdr>
          <w:divsChild>
            <w:div w:id="1549298794">
              <w:marLeft w:val="0"/>
              <w:marRight w:val="0"/>
              <w:marTop w:val="0"/>
              <w:marBottom w:val="0"/>
              <w:divBdr>
                <w:top w:val="none" w:sz="0" w:space="0" w:color="auto"/>
                <w:left w:val="none" w:sz="0" w:space="0" w:color="auto"/>
                <w:bottom w:val="none" w:sz="0" w:space="0" w:color="auto"/>
                <w:right w:val="none" w:sz="0" w:space="0" w:color="auto"/>
              </w:divBdr>
              <w:divsChild>
                <w:div w:id="3756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0299">
      <w:bodyDiv w:val="1"/>
      <w:marLeft w:val="0"/>
      <w:marRight w:val="0"/>
      <w:marTop w:val="0"/>
      <w:marBottom w:val="0"/>
      <w:divBdr>
        <w:top w:val="none" w:sz="0" w:space="0" w:color="auto"/>
        <w:left w:val="none" w:sz="0" w:space="0" w:color="auto"/>
        <w:bottom w:val="none" w:sz="0" w:space="0" w:color="auto"/>
        <w:right w:val="none" w:sz="0" w:space="0" w:color="auto"/>
      </w:divBdr>
      <w:divsChild>
        <w:div w:id="1802723756">
          <w:marLeft w:val="0"/>
          <w:marRight w:val="0"/>
          <w:marTop w:val="0"/>
          <w:marBottom w:val="0"/>
          <w:divBdr>
            <w:top w:val="none" w:sz="0" w:space="0" w:color="auto"/>
            <w:left w:val="none" w:sz="0" w:space="0" w:color="auto"/>
            <w:bottom w:val="none" w:sz="0" w:space="0" w:color="auto"/>
            <w:right w:val="none" w:sz="0" w:space="0" w:color="auto"/>
          </w:divBdr>
        </w:div>
        <w:div w:id="1697272248">
          <w:marLeft w:val="0"/>
          <w:marRight w:val="0"/>
          <w:marTop w:val="0"/>
          <w:marBottom w:val="0"/>
          <w:divBdr>
            <w:top w:val="none" w:sz="0" w:space="0" w:color="auto"/>
            <w:left w:val="none" w:sz="0" w:space="0" w:color="auto"/>
            <w:bottom w:val="none" w:sz="0" w:space="0" w:color="auto"/>
            <w:right w:val="none" w:sz="0" w:space="0" w:color="auto"/>
          </w:divBdr>
          <w:divsChild>
            <w:div w:id="1476332994">
              <w:marLeft w:val="0"/>
              <w:marRight w:val="165"/>
              <w:marTop w:val="150"/>
              <w:marBottom w:val="0"/>
              <w:divBdr>
                <w:top w:val="none" w:sz="0" w:space="0" w:color="auto"/>
                <w:left w:val="none" w:sz="0" w:space="0" w:color="auto"/>
                <w:bottom w:val="none" w:sz="0" w:space="0" w:color="auto"/>
                <w:right w:val="none" w:sz="0" w:space="0" w:color="auto"/>
              </w:divBdr>
              <w:divsChild>
                <w:div w:id="2019891511">
                  <w:marLeft w:val="0"/>
                  <w:marRight w:val="0"/>
                  <w:marTop w:val="0"/>
                  <w:marBottom w:val="0"/>
                  <w:divBdr>
                    <w:top w:val="none" w:sz="0" w:space="0" w:color="auto"/>
                    <w:left w:val="none" w:sz="0" w:space="0" w:color="auto"/>
                    <w:bottom w:val="none" w:sz="0" w:space="0" w:color="auto"/>
                    <w:right w:val="none" w:sz="0" w:space="0" w:color="auto"/>
                  </w:divBdr>
                  <w:divsChild>
                    <w:div w:id="4337869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917">
      <w:bodyDiv w:val="1"/>
      <w:marLeft w:val="0"/>
      <w:marRight w:val="0"/>
      <w:marTop w:val="0"/>
      <w:marBottom w:val="0"/>
      <w:divBdr>
        <w:top w:val="none" w:sz="0" w:space="0" w:color="auto"/>
        <w:left w:val="none" w:sz="0" w:space="0" w:color="auto"/>
        <w:bottom w:val="none" w:sz="0" w:space="0" w:color="auto"/>
        <w:right w:val="none" w:sz="0" w:space="0" w:color="auto"/>
      </w:divBdr>
      <w:divsChild>
        <w:div w:id="579288229">
          <w:marLeft w:val="0"/>
          <w:marRight w:val="0"/>
          <w:marTop w:val="0"/>
          <w:marBottom w:val="0"/>
          <w:divBdr>
            <w:top w:val="none" w:sz="0" w:space="0" w:color="auto"/>
            <w:left w:val="none" w:sz="0" w:space="0" w:color="auto"/>
            <w:bottom w:val="none" w:sz="0" w:space="0" w:color="auto"/>
            <w:right w:val="none" w:sz="0" w:space="0" w:color="auto"/>
          </w:divBdr>
          <w:divsChild>
            <w:div w:id="1783063747">
              <w:marLeft w:val="0"/>
              <w:marRight w:val="0"/>
              <w:marTop w:val="0"/>
              <w:marBottom w:val="0"/>
              <w:divBdr>
                <w:top w:val="none" w:sz="0" w:space="0" w:color="auto"/>
                <w:left w:val="none" w:sz="0" w:space="0" w:color="auto"/>
                <w:bottom w:val="none" w:sz="0" w:space="0" w:color="auto"/>
                <w:right w:val="none" w:sz="0" w:space="0" w:color="auto"/>
              </w:divBdr>
              <w:divsChild>
                <w:div w:id="12589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19135">
      <w:bodyDiv w:val="1"/>
      <w:marLeft w:val="0"/>
      <w:marRight w:val="0"/>
      <w:marTop w:val="0"/>
      <w:marBottom w:val="0"/>
      <w:divBdr>
        <w:top w:val="none" w:sz="0" w:space="0" w:color="auto"/>
        <w:left w:val="none" w:sz="0" w:space="0" w:color="auto"/>
        <w:bottom w:val="none" w:sz="0" w:space="0" w:color="auto"/>
        <w:right w:val="none" w:sz="0" w:space="0" w:color="auto"/>
      </w:divBdr>
      <w:divsChild>
        <w:div w:id="1296449569">
          <w:marLeft w:val="0"/>
          <w:marRight w:val="0"/>
          <w:marTop w:val="0"/>
          <w:marBottom w:val="0"/>
          <w:divBdr>
            <w:top w:val="none" w:sz="0" w:space="0" w:color="auto"/>
            <w:left w:val="none" w:sz="0" w:space="0" w:color="auto"/>
            <w:bottom w:val="none" w:sz="0" w:space="0" w:color="auto"/>
            <w:right w:val="none" w:sz="0" w:space="0" w:color="auto"/>
          </w:divBdr>
          <w:divsChild>
            <w:div w:id="840117780">
              <w:marLeft w:val="0"/>
              <w:marRight w:val="0"/>
              <w:marTop w:val="0"/>
              <w:marBottom w:val="0"/>
              <w:divBdr>
                <w:top w:val="none" w:sz="0" w:space="0" w:color="auto"/>
                <w:left w:val="none" w:sz="0" w:space="0" w:color="auto"/>
                <w:bottom w:val="none" w:sz="0" w:space="0" w:color="auto"/>
                <w:right w:val="none" w:sz="0" w:space="0" w:color="auto"/>
              </w:divBdr>
              <w:divsChild>
                <w:div w:id="16241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5720">
      <w:bodyDiv w:val="1"/>
      <w:marLeft w:val="0"/>
      <w:marRight w:val="0"/>
      <w:marTop w:val="0"/>
      <w:marBottom w:val="0"/>
      <w:divBdr>
        <w:top w:val="none" w:sz="0" w:space="0" w:color="auto"/>
        <w:left w:val="none" w:sz="0" w:space="0" w:color="auto"/>
        <w:bottom w:val="none" w:sz="0" w:space="0" w:color="auto"/>
        <w:right w:val="none" w:sz="0" w:space="0" w:color="auto"/>
      </w:divBdr>
      <w:divsChild>
        <w:div w:id="395126165">
          <w:marLeft w:val="0"/>
          <w:marRight w:val="0"/>
          <w:marTop w:val="0"/>
          <w:marBottom w:val="0"/>
          <w:divBdr>
            <w:top w:val="none" w:sz="0" w:space="0" w:color="auto"/>
            <w:left w:val="none" w:sz="0" w:space="0" w:color="auto"/>
            <w:bottom w:val="none" w:sz="0" w:space="0" w:color="auto"/>
            <w:right w:val="none" w:sz="0" w:space="0" w:color="auto"/>
          </w:divBdr>
          <w:divsChild>
            <w:div w:id="1536699015">
              <w:marLeft w:val="0"/>
              <w:marRight w:val="0"/>
              <w:marTop w:val="0"/>
              <w:marBottom w:val="0"/>
              <w:divBdr>
                <w:top w:val="none" w:sz="0" w:space="0" w:color="auto"/>
                <w:left w:val="none" w:sz="0" w:space="0" w:color="auto"/>
                <w:bottom w:val="none" w:sz="0" w:space="0" w:color="auto"/>
                <w:right w:val="none" w:sz="0" w:space="0" w:color="auto"/>
              </w:divBdr>
              <w:divsChild>
                <w:div w:id="110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08221">
      <w:bodyDiv w:val="1"/>
      <w:marLeft w:val="0"/>
      <w:marRight w:val="0"/>
      <w:marTop w:val="0"/>
      <w:marBottom w:val="0"/>
      <w:divBdr>
        <w:top w:val="none" w:sz="0" w:space="0" w:color="auto"/>
        <w:left w:val="none" w:sz="0" w:space="0" w:color="auto"/>
        <w:bottom w:val="none" w:sz="0" w:space="0" w:color="auto"/>
        <w:right w:val="none" w:sz="0" w:space="0" w:color="auto"/>
      </w:divBdr>
      <w:divsChild>
        <w:div w:id="289164486">
          <w:marLeft w:val="0"/>
          <w:marRight w:val="0"/>
          <w:marTop w:val="0"/>
          <w:marBottom w:val="0"/>
          <w:divBdr>
            <w:top w:val="none" w:sz="0" w:space="0" w:color="auto"/>
            <w:left w:val="none" w:sz="0" w:space="0" w:color="auto"/>
            <w:bottom w:val="none" w:sz="0" w:space="0" w:color="auto"/>
            <w:right w:val="none" w:sz="0" w:space="0" w:color="auto"/>
          </w:divBdr>
          <w:divsChild>
            <w:div w:id="495845900">
              <w:marLeft w:val="0"/>
              <w:marRight w:val="0"/>
              <w:marTop w:val="0"/>
              <w:marBottom w:val="0"/>
              <w:divBdr>
                <w:top w:val="none" w:sz="0" w:space="0" w:color="auto"/>
                <w:left w:val="none" w:sz="0" w:space="0" w:color="auto"/>
                <w:bottom w:val="none" w:sz="0" w:space="0" w:color="auto"/>
                <w:right w:val="none" w:sz="0" w:space="0" w:color="auto"/>
              </w:divBdr>
              <w:divsChild>
                <w:div w:id="502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2132">
      <w:bodyDiv w:val="1"/>
      <w:marLeft w:val="0"/>
      <w:marRight w:val="0"/>
      <w:marTop w:val="0"/>
      <w:marBottom w:val="0"/>
      <w:divBdr>
        <w:top w:val="none" w:sz="0" w:space="0" w:color="auto"/>
        <w:left w:val="none" w:sz="0" w:space="0" w:color="auto"/>
        <w:bottom w:val="none" w:sz="0" w:space="0" w:color="auto"/>
        <w:right w:val="none" w:sz="0" w:space="0" w:color="auto"/>
      </w:divBdr>
      <w:divsChild>
        <w:div w:id="476344634">
          <w:marLeft w:val="0"/>
          <w:marRight w:val="0"/>
          <w:marTop w:val="0"/>
          <w:marBottom w:val="0"/>
          <w:divBdr>
            <w:top w:val="none" w:sz="0" w:space="0" w:color="auto"/>
            <w:left w:val="none" w:sz="0" w:space="0" w:color="auto"/>
            <w:bottom w:val="none" w:sz="0" w:space="0" w:color="auto"/>
            <w:right w:val="none" w:sz="0" w:space="0" w:color="auto"/>
          </w:divBdr>
          <w:divsChild>
            <w:div w:id="445122748">
              <w:marLeft w:val="0"/>
              <w:marRight w:val="0"/>
              <w:marTop w:val="0"/>
              <w:marBottom w:val="0"/>
              <w:divBdr>
                <w:top w:val="none" w:sz="0" w:space="0" w:color="auto"/>
                <w:left w:val="none" w:sz="0" w:space="0" w:color="auto"/>
                <w:bottom w:val="none" w:sz="0" w:space="0" w:color="auto"/>
                <w:right w:val="none" w:sz="0" w:space="0" w:color="auto"/>
              </w:divBdr>
              <w:divsChild>
                <w:div w:id="17419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50308">
      <w:bodyDiv w:val="1"/>
      <w:marLeft w:val="0"/>
      <w:marRight w:val="0"/>
      <w:marTop w:val="0"/>
      <w:marBottom w:val="0"/>
      <w:divBdr>
        <w:top w:val="none" w:sz="0" w:space="0" w:color="auto"/>
        <w:left w:val="none" w:sz="0" w:space="0" w:color="auto"/>
        <w:bottom w:val="none" w:sz="0" w:space="0" w:color="auto"/>
        <w:right w:val="none" w:sz="0" w:space="0" w:color="auto"/>
      </w:divBdr>
      <w:divsChild>
        <w:div w:id="2133014334">
          <w:marLeft w:val="0"/>
          <w:marRight w:val="0"/>
          <w:marTop w:val="0"/>
          <w:marBottom w:val="0"/>
          <w:divBdr>
            <w:top w:val="none" w:sz="0" w:space="0" w:color="auto"/>
            <w:left w:val="none" w:sz="0" w:space="0" w:color="auto"/>
            <w:bottom w:val="none" w:sz="0" w:space="0" w:color="auto"/>
            <w:right w:val="none" w:sz="0" w:space="0" w:color="auto"/>
          </w:divBdr>
          <w:divsChild>
            <w:div w:id="1834249497">
              <w:marLeft w:val="0"/>
              <w:marRight w:val="0"/>
              <w:marTop w:val="0"/>
              <w:marBottom w:val="0"/>
              <w:divBdr>
                <w:top w:val="none" w:sz="0" w:space="0" w:color="auto"/>
                <w:left w:val="none" w:sz="0" w:space="0" w:color="auto"/>
                <w:bottom w:val="none" w:sz="0" w:space="0" w:color="auto"/>
                <w:right w:val="none" w:sz="0" w:space="0" w:color="auto"/>
              </w:divBdr>
              <w:divsChild>
                <w:div w:id="12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3101">
      <w:bodyDiv w:val="1"/>
      <w:marLeft w:val="0"/>
      <w:marRight w:val="0"/>
      <w:marTop w:val="0"/>
      <w:marBottom w:val="0"/>
      <w:divBdr>
        <w:top w:val="none" w:sz="0" w:space="0" w:color="auto"/>
        <w:left w:val="none" w:sz="0" w:space="0" w:color="auto"/>
        <w:bottom w:val="none" w:sz="0" w:space="0" w:color="auto"/>
        <w:right w:val="none" w:sz="0" w:space="0" w:color="auto"/>
      </w:divBdr>
    </w:div>
    <w:div w:id="1533302829">
      <w:bodyDiv w:val="1"/>
      <w:marLeft w:val="0"/>
      <w:marRight w:val="0"/>
      <w:marTop w:val="0"/>
      <w:marBottom w:val="0"/>
      <w:divBdr>
        <w:top w:val="none" w:sz="0" w:space="0" w:color="auto"/>
        <w:left w:val="none" w:sz="0" w:space="0" w:color="auto"/>
        <w:bottom w:val="none" w:sz="0" w:space="0" w:color="auto"/>
        <w:right w:val="none" w:sz="0" w:space="0" w:color="auto"/>
      </w:divBdr>
      <w:divsChild>
        <w:div w:id="1300182252">
          <w:marLeft w:val="0"/>
          <w:marRight w:val="0"/>
          <w:marTop w:val="0"/>
          <w:marBottom w:val="0"/>
          <w:divBdr>
            <w:top w:val="none" w:sz="0" w:space="0" w:color="auto"/>
            <w:left w:val="none" w:sz="0" w:space="0" w:color="auto"/>
            <w:bottom w:val="none" w:sz="0" w:space="0" w:color="auto"/>
            <w:right w:val="none" w:sz="0" w:space="0" w:color="auto"/>
          </w:divBdr>
          <w:divsChild>
            <w:div w:id="783697053">
              <w:marLeft w:val="0"/>
              <w:marRight w:val="0"/>
              <w:marTop w:val="0"/>
              <w:marBottom w:val="0"/>
              <w:divBdr>
                <w:top w:val="none" w:sz="0" w:space="0" w:color="auto"/>
                <w:left w:val="none" w:sz="0" w:space="0" w:color="auto"/>
                <w:bottom w:val="none" w:sz="0" w:space="0" w:color="auto"/>
                <w:right w:val="none" w:sz="0" w:space="0" w:color="auto"/>
              </w:divBdr>
              <w:divsChild>
                <w:div w:id="762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5007">
      <w:bodyDiv w:val="1"/>
      <w:marLeft w:val="0"/>
      <w:marRight w:val="0"/>
      <w:marTop w:val="0"/>
      <w:marBottom w:val="0"/>
      <w:divBdr>
        <w:top w:val="none" w:sz="0" w:space="0" w:color="auto"/>
        <w:left w:val="none" w:sz="0" w:space="0" w:color="auto"/>
        <w:bottom w:val="none" w:sz="0" w:space="0" w:color="auto"/>
        <w:right w:val="none" w:sz="0" w:space="0" w:color="auto"/>
      </w:divBdr>
      <w:divsChild>
        <w:div w:id="1830366547">
          <w:marLeft w:val="0"/>
          <w:marRight w:val="0"/>
          <w:marTop w:val="0"/>
          <w:marBottom w:val="0"/>
          <w:divBdr>
            <w:top w:val="none" w:sz="0" w:space="0" w:color="auto"/>
            <w:left w:val="none" w:sz="0" w:space="0" w:color="auto"/>
            <w:bottom w:val="none" w:sz="0" w:space="0" w:color="auto"/>
            <w:right w:val="none" w:sz="0" w:space="0" w:color="auto"/>
          </w:divBdr>
          <w:divsChild>
            <w:div w:id="1164007937">
              <w:marLeft w:val="0"/>
              <w:marRight w:val="0"/>
              <w:marTop w:val="0"/>
              <w:marBottom w:val="0"/>
              <w:divBdr>
                <w:top w:val="none" w:sz="0" w:space="0" w:color="auto"/>
                <w:left w:val="none" w:sz="0" w:space="0" w:color="auto"/>
                <w:bottom w:val="none" w:sz="0" w:space="0" w:color="auto"/>
                <w:right w:val="none" w:sz="0" w:space="0" w:color="auto"/>
              </w:divBdr>
              <w:divsChild>
                <w:div w:id="618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9736">
      <w:bodyDiv w:val="1"/>
      <w:marLeft w:val="0"/>
      <w:marRight w:val="0"/>
      <w:marTop w:val="0"/>
      <w:marBottom w:val="0"/>
      <w:divBdr>
        <w:top w:val="none" w:sz="0" w:space="0" w:color="auto"/>
        <w:left w:val="none" w:sz="0" w:space="0" w:color="auto"/>
        <w:bottom w:val="none" w:sz="0" w:space="0" w:color="auto"/>
        <w:right w:val="none" w:sz="0" w:space="0" w:color="auto"/>
      </w:divBdr>
      <w:divsChild>
        <w:div w:id="1822194178">
          <w:marLeft w:val="0"/>
          <w:marRight w:val="0"/>
          <w:marTop w:val="0"/>
          <w:marBottom w:val="0"/>
          <w:divBdr>
            <w:top w:val="none" w:sz="0" w:space="0" w:color="auto"/>
            <w:left w:val="none" w:sz="0" w:space="0" w:color="auto"/>
            <w:bottom w:val="none" w:sz="0" w:space="0" w:color="auto"/>
            <w:right w:val="none" w:sz="0" w:space="0" w:color="auto"/>
          </w:divBdr>
          <w:divsChild>
            <w:div w:id="716005225">
              <w:marLeft w:val="0"/>
              <w:marRight w:val="0"/>
              <w:marTop w:val="0"/>
              <w:marBottom w:val="0"/>
              <w:divBdr>
                <w:top w:val="none" w:sz="0" w:space="0" w:color="auto"/>
                <w:left w:val="none" w:sz="0" w:space="0" w:color="auto"/>
                <w:bottom w:val="none" w:sz="0" w:space="0" w:color="auto"/>
                <w:right w:val="none" w:sz="0" w:space="0" w:color="auto"/>
              </w:divBdr>
              <w:divsChild>
                <w:div w:id="8151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6245">
      <w:bodyDiv w:val="1"/>
      <w:marLeft w:val="0"/>
      <w:marRight w:val="0"/>
      <w:marTop w:val="0"/>
      <w:marBottom w:val="0"/>
      <w:divBdr>
        <w:top w:val="none" w:sz="0" w:space="0" w:color="auto"/>
        <w:left w:val="none" w:sz="0" w:space="0" w:color="auto"/>
        <w:bottom w:val="none" w:sz="0" w:space="0" w:color="auto"/>
        <w:right w:val="none" w:sz="0" w:space="0" w:color="auto"/>
      </w:divBdr>
      <w:divsChild>
        <w:div w:id="616528884">
          <w:marLeft w:val="0"/>
          <w:marRight w:val="0"/>
          <w:marTop w:val="0"/>
          <w:marBottom w:val="0"/>
          <w:divBdr>
            <w:top w:val="none" w:sz="0" w:space="0" w:color="auto"/>
            <w:left w:val="none" w:sz="0" w:space="0" w:color="auto"/>
            <w:bottom w:val="none" w:sz="0" w:space="0" w:color="auto"/>
            <w:right w:val="none" w:sz="0" w:space="0" w:color="auto"/>
          </w:divBdr>
          <w:divsChild>
            <w:div w:id="589387509">
              <w:marLeft w:val="0"/>
              <w:marRight w:val="0"/>
              <w:marTop w:val="0"/>
              <w:marBottom w:val="0"/>
              <w:divBdr>
                <w:top w:val="none" w:sz="0" w:space="0" w:color="auto"/>
                <w:left w:val="none" w:sz="0" w:space="0" w:color="auto"/>
                <w:bottom w:val="none" w:sz="0" w:space="0" w:color="auto"/>
                <w:right w:val="none" w:sz="0" w:space="0" w:color="auto"/>
              </w:divBdr>
              <w:divsChild>
                <w:div w:id="10402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8682">
      <w:bodyDiv w:val="1"/>
      <w:marLeft w:val="0"/>
      <w:marRight w:val="0"/>
      <w:marTop w:val="0"/>
      <w:marBottom w:val="0"/>
      <w:divBdr>
        <w:top w:val="none" w:sz="0" w:space="0" w:color="auto"/>
        <w:left w:val="none" w:sz="0" w:space="0" w:color="auto"/>
        <w:bottom w:val="none" w:sz="0" w:space="0" w:color="auto"/>
        <w:right w:val="none" w:sz="0" w:space="0" w:color="auto"/>
      </w:divBdr>
      <w:divsChild>
        <w:div w:id="810441884">
          <w:marLeft w:val="0"/>
          <w:marRight w:val="0"/>
          <w:marTop w:val="0"/>
          <w:marBottom w:val="0"/>
          <w:divBdr>
            <w:top w:val="none" w:sz="0" w:space="0" w:color="auto"/>
            <w:left w:val="none" w:sz="0" w:space="0" w:color="auto"/>
            <w:bottom w:val="none" w:sz="0" w:space="0" w:color="auto"/>
            <w:right w:val="none" w:sz="0" w:space="0" w:color="auto"/>
          </w:divBdr>
          <w:divsChild>
            <w:div w:id="1634478010">
              <w:marLeft w:val="0"/>
              <w:marRight w:val="0"/>
              <w:marTop w:val="0"/>
              <w:marBottom w:val="0"/>
              <w:divBdr>
                <w:top w:val="none" w:sz="0" w:space="0" w:color="auto"/>
                <w:left w:val="none" w:sz="0" w:space="0" w:color="auto"/>
                <w:bottom w:val="none" w:sz="0" w:space="0" w:color="auto"/>
                <w:right w:val="none" w:sz="0" w:space="0" w:color="auto"/>
              </w:divBdr>
              <w:divsChild>
                <w:div w:id="18280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5555">
      <w:bodyDiv w:val="1"/>
      <w:marLeft w:val="0"/>
      <w:marRight w:val="0"/>
      <w:marTop w:val="0"/>
      <w:marBottom w:val="0"/>
      <w:divBdr>
        <w:top w:val="none" w:sz="0" w:space="0" w:color="auto"/>
        <w:left w:val="none" w:sz="0" w:space="0" w:color="auto"/>
        <w:bottom w:val="none" w:sz="0" w:space="0" w:color="auto"/>
        <w:right w:val="none" w:sz="0" w:space="0" w:color="auto"/>
      </w:divBdr>
      <w:divsChild>
        <w:div w:id="1118379292">
          <w:marLeft w:val="0"/>
          <w:marRight w:val="0"/>
          <w:marTop w:val="0"/>
          <w:marBottom w:val="0"/>
          <w:divBdr>
            <w:top w:val="none" w:sz="0" w:space="0" w:color="auto"/>
            <w:left w:val="none" w:sz="0" w:space="0" w:color="auto"/>
            <w:bottom w:val="none" w:sz="0" w:space="0" w:color="auto"/>
            <w:right w:val="none" w:sz="0" w:space="0" w:color="auto"/>
          </w:divBdr>
        </w:div>
        <w:div w:id="1854030722">
          <w:marLeft w:val="0"/>
          <w:marRight w:val="0"/>
          <w:marTop w:val="0"/>
          <w:marBottom w:val="0"/>
          <w:divBdr>
            <w:top w:val="none" w:sz="0" w:space="0" w:color="auto"/>
            <w:left w:val="none" w:sz="0" w:space="0" w:color="auto"/>
            <w:bottom w:val="none" w:sz="0" w:space="0" w:color="auto"/>
            <w:right w:val="none" w:sz="0" w:space="0" w:color="auto"/>
          </w:divBdr>
          <w:divsChild>
            <w:div w:id="467012004">
              <w:marLeft w:val="0"/>
              <w:marRight w:val="165"/>
              <w:marTop w:val="150"/>
              <w:marBottom w:val="0"/>
              <w:divBdr>
                <w:top w:val="none" w:sz="0" w:space="0" w:color="auto"/>
                <w:left w:val="none" w:sz="0" w:space="0" w:color="auto"/>
                <w:bottom w:val="none" w:sz="0" w:space="0" w:color="auto"/>
                <w:right w:val="none" w:sz="0" w:space="0" w:color="auto"/>
              </w:divBdr>
              <w:divsChild>
                <w:div w:id="1918857118">
                  <w:marLeft w:val="0"/>
                  <w:marRight w:val="0"/>
                  <w:marTop w:val="0"/>
                  <w:marBottom w:val="0"/>
                  <w:divBdr>
                    <w:top w:val="none" w:sz="0" w:space="0" w:color="auto"/>
                    <w:left w:val="none" w:sz="0" w:space="0" w:color="auto"/>
                    <w:bottom w:val="none" w:sz="0" w:space="0" w:color="auto"/>
                    <w:right w:val="none" w:sz="0" w:space="0" w:color="auto"/>
                  </w:divBdr>
                  <w:divsChild>
                    <w:div w:id="15743898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17989">
      <w:bodyDiv w:val="1"/>
      <w:marLeft w:val="0"/>
      <w:marRight w:val="0"/>
      <w:marTop w:val="0"/>
      <w:marBottom w:val="0"/>
      <w:divBdr>
        <w:top w:val="none" w:sz="0" w:space="0" w:color="auto"/>
        <w:left w:val="none" w:sz="0" w:space="0" w:color="auto"/>
        <w:bottom w:val="none" w:sz="0" w:space="0" w:color="auto"/>
        <w:right w:val="none" w:sz="0" w:space="0" w:color="auto"/>
      </w:divBdr>
      <w:divsChild>
        <w:div w:id="649141806">
          <w:marLeft w:val="0"/>
          <w:marRight w:val="0"/>
          <w:marTop w:val="0"/>
          <w:marBottom w:val="0"/>
          <w:divBdr>
            <w:top w:val="none" w:sz="0" w:space="0" w:color="auto"/>
            <w:left w:val="none" w:sz="0" w:space="0" w:color="auto"/>
            <w:bottom w:val="none" w:sz="0" w:space="0" w:color="auto"/>
            <w:right w:val="none" w:sz="0" w:space="0" w:color="auto"/>
          </w:divBdr>
          <w:divsChild>
            <w:div w:id="583028022">
              <w:marLeft w:val="0"/>
              <w:marRight w:val="0"/>
              <w:marTop w:val="0"/>
              <w:marBottom w:val="0"/>
              <w:divBdr>
                <w:top w:val="none" w:sz="0" w:space="0" w:color="auto"/>
                <w:left w:val="none" w:sz="0" w:space="0" w:color="auto"/>
                <w:bottom w:val="none" w:sz="0" w:space="0" w:color="auto"/>
                <w:right w:val="none" w:sz="0" w:space="0" w:color="auto"/>
              </w:divBdr>
              <w:divsChild>
                <w:div w:id="15721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8535">
      <w:bodyDiv w:val="1"/>
      <w:marLeft w:val="0"/>
      <w:marRight w:val="0"/>
      <w:marTop w:val="0"/>
      <w:marBottom w:val="0"/>
      <w:divBdr>
        <w:top w:val="none" w:sz="0" w:space="0" w:color="auto"/>
        <w:left w:val="none" w:sz="0" w:space="0" w:color="auto"/>
        <w:bottom w:val="none" w:sz="0" w:space="0" w:color="auto"/>
        <w:right w:val="none" w:sz="0" w:space="0" w:color="auto"/>
      </w:divBdr>
      <w:divsChild>
        <w:div w:id="1527937313">
          <w:marLeft w:val="0"/>
          <w:marRight w:val="0"/>
          <w:marTop w:val="0"/>
          <w:marBottom w:val="0"/>
          <w:divBdr>
            <w:top w:val="none" w:sz="0" w:space="0" w:color="auto"/>
            <w:left w:val="none" w:sz="0" w:space="0" w:color="auto"/>
            <w:bottom w:val="none" w:sz="0" w:space="0" w:color="auto"/>
            <w:right w:val="none" w:sz="0" w:space="0" w:color="auto"/>
          </w:divBdr>
        </w:div>
        <w:div w:id="439374760">
          <w:marLeft w:val="0"/>
          <w:marRight w:val="0"/>
          <w:marTop w:val="0"/>
          <w:marBottom w:val="0"/>
          <w:divBdr>
            <w:top w:val="none" w:sz="0" w:space="0" w:color="auto"/>
            <w:left w:val="none" w:sz="0" w:space="0" w:color="auto"/>
            <w:bottom w:val="none" w:sz="0" w:space="0" w:color="auto"/>
            <w:right w:val="none" w:sz="0" w:space="0" w:color="auto"/>
          </w:divBdr>
          <w:divsChild>
            <w:div w:id="1580016800">
              <w:marLeft w:val="0"/>
              <w:marRight w:val="165"/>
              <w:marTop w:val="150"/>
              <w:marBottom w:val="0"/>
              <w:divBdr>
                <w:top w:val="none" w:sz="0" w:space="0" w:color="auto"/>
                <w:left w:val="none" w:sz="0" w:space="0" w:color="auto"/>
                <w:bottom w:val="none" w:sz="0" w:space="0" w:color="auto"/>
                <w:right w:val="none" w:sz="0" w:space="0" w:color="auto"/>
              </w:divBdr>
              <w:divsChild>
                <w:div w:id="859900914">
                  <w:marLeft w:val="0"/>
                  <w:marRight w:val="0"/>
                  <w:marTop w:val="0"/>
                  <w:marBottom w:val="0"/>
                  <w:divBdr>
                    <w:top w:val="none" w:sz="0" w:space="0" w:color="auto"/>
                    <w:left w:val="none" w:sz="0" w:space="0" w:color="auto"/>
                    <w:bottom w:val="none" w:sz="0" w:space="0" w:color="auto"/>
                    <w:right w:val="none" w:sz="0" w:space="0" w:color="auto"/>
                  </w:divBdr>
                  <w:divsChild>
                    <w:div w:id="4174789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es/cidh/decisiones/2021/USPU12.505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s/cidh/decisiones/2020/US_12.545_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21/USPU12.505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702A6-483A-4D9C-B268-5519999A444B}">
  <ds:schemaRefs>
    <ds:schemaRef ds:uri="http://schemas.openxmlformats.org/officeDocument/2006/bibliography"/>
  </ds:schemaRefs>
</ds:datastoreItem>
</file>

<file path=customXml/itemProps2.xml><?xml version="1.0" encoding="utf-8"?>
<ds:datastoreItem xmlns:ds="http://schemas.openxmlformats.org/officeDocument/2006/customXml" ds:itemID="{F976A401-9CC7-4DA4-A69B-8FC7946C60FD}">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78A5EBB4-3794-42F5-B742-E1BF84713029}">
  <ds:schemaRefs>
    <ds:schemaRef ds:uri="http://schemas.microsoft.com/sharepoint/v3/contenttype/forms"/>
  </ds:schemaRefs>
</ds:datastoreItem>
</file>

<file path=customXml/itemProps4.xml><?xml version="1.0" encoding="utf-8"?>
<ds:datastoreItem xmlns:ds="http://schemas.openxmlformats.org/officeDocument/2006/customXml" ds:itemID="{02577FCC-CE3F-4866-B1F9-8CBFE0180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2023-03-28T18:59:00Z</dcterms:created>
  <dcterms:modified xsi:type="dcterms:W3CDTF">2023-03-28T18:59:00Z</dcterms:modified>
</cp:coreProperties>
</file>