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D23B" w14:textId="5C46E4A2" w:rsidR="00EC0E60" w:rsidRPr="00C42C4F" w:rsidRDefault="00EC0E60" w:rsidP="0005345F">
      <w:pPr>
        <w:tabs>
          <w:tab w:val="left" w:pos="7200"/>
        </w:tabs>
        <w:ind w:right="-1080"/>
        <w:rPr>
          <w:sz w:val="22"/>
          <w:szCs w:val="22"/>
          <w:lang w:val="pt-BR"/>
        </w:rPr>
      </w:pPr>
      <w:r w:rsidRPr="00C42C4F">
        <w:rPr>
          <w:b/>
          <w:sz w:val="22"/>
          <w:szCs w:val="22"/>
          <w:lang w:val="pt-BR"/>
        </w:rPr>
        <w:t>NONA REUNI</w:t>
      </w:r>
      <w:r w:rsidR="009039BD" w:rsidRPr="00C42C4F">
        <w:rPr>
          <w:b/>
          <w:sz w:val="22"/>
          <w:szCs w:val="22"/>
          <w:lang w:val="pt-BR"/>
        </w:rPr>
        <w:t>ÃO ORDINÁRIA DA</w:t>
      </w:r>
      <w:r w:rsidRPr="00C42C4F">
        <w:rPr>
          <w:bCs/>
          <w:sz w:val="22"/>
          <w:szCs w:val="22"/>
          <w:lang w:val="pt-BR"/>
        </w:rPr>
        <w:tab/>
      </w:r>
      <w:r w:rsidRPr="00C42C4F">
        <w:rPr>
          <w:sz w:val="22"/>
          <w:szCs w:val="22"/>
          <w:lang w:val="pt-BR"/>
        </w:rPr>
        <w:t>OEA/Ser.W/XIII.6.9</w:t>
      </w:r>
    </w:p>
    <w:p w14:paraId="364120F7" w14:textId="631B7A6F" w:rsidR="00EC0E60" w:rsidRPr="00C42C4F" w:rsidRDefault="00EC0E60" w:rsidP="0005345F">
      <w:pPr>
        <w:tabs>
          <w:tab w:val="left" w:pos="7200"/>
        </w:tabs>
        <w:ind w:right="-1080"/>
        <w:rPr>
          <w:sz w:val="22"/>
          <w:szCs w:val="22"/>
          <w:lang w:val="pt-BR"/>
        </w:rPr>
      </w:pPr>
      <w:r w:rsidRPr="00C42C4F">
        <w:rPr>
          <w:b/>
          <w:sz w:val="22"/>
          <w:szCs w:val="22"/>
          <w:lang w:val="pt-BR"/>
        </w:rPr>
        <w:t>COMIS</w:t>
      </w:r>
      <w:r w:rsidR="009039BD" w:rsidRPr="00C42C4F">
        <w:rPr>
          <w:b/>
          <w:sz w:val="22"/>
          <w:szCs w:val="22"/>
          <w:lang w:val="pt-BR"/>
        </w:rPr>
        <w:t xml:space="preserve">SÃO </w:t>
      </w:r>
      <w:r w:rsidRPr="00C42C4F">
        <w:rPr>
          <w:b/>
          <w:sz w:val="22"/>
          <w:szCs w:val="22"/>
          <w:lang w:val="pt-BR"/>
        </w:rPr>
        <w:t>INTERAMERICANA DE EDUCA</w:t>
      </w:r>
      <w:r w:rsidR="009039BD" w:rsidRPr="00C42C4F">
        <w:rPr>
          <w:b/>
          <w:sz w:val="22"/>
          <w:szCs w:val="22"/>
          <w:lang w:val="pt-BR"/>
        </w:rPr>
        <w:t>ÇÃO</w:t>
      </w:r>
      <w:r w:rsidRPr="00C42C4F">
        <w:rPr>
          <w:b/>
          <w:sz w:val="22"/>
          <w:szCs w:val="22"/>
          <w:lang w:val="pt-BR"/>
        </w:rPr>
        <w:tab/>
      </w:r>
      <w:r w:rsidRPr="00C42C4F">
        <w:rPr>
          <w:sz w:val="22"/>
          <w:szCs w:val="22"/>
          <w:lang w:val="pt-BR"/>
        </w:rPr>
        <w:t>CIDI/CIE/doc.</w:t>
      </w:r>
      <w:r w:rsidR="00E81822" w:rsidRPr="00C42C4F">
        <w:rPr>
          <w:sz w:val="22"/>
          <w:szCs w:val="22"/>
          <w:lang w:val="pt-BR"/>
        </w:rPr>
        <w:t>16</w:t>
      </w:r>
      <w:r w:rsidRPr="00C42C4F">
        <w:rPr>
          <w:sz w:val="22"/>
          <w:szCs w:val="22"/>
          <w:lang w:val="pt-BR"/>
        </w:rPr>
        <w:t>/21</w:t>
      </w:r>
    </w:p>
    <w:p w14:paraId="61624A9D" w14:textId="77777777" w:rsidR="00307B43" w:rsidRDefault="00EC0E60" w:rsidP="0005345F">
      <w:pPr>
        <w:tabs>
          <w:tab w:val="left" w:pos="7200"/>
        </w:tabs>
        <w:ind w:right="-270"/>
        <w:rPr>
          <w:bCs/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18 </w:t>
      </w:r>
      <w:r w:rsidR="009039BD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19 de </w:t>
      </w:r>
      <w:r w:rsidR="009039BD" w:rsidRPr="00C42C4F">
        <w:rPr>
          <w:sz w:val="22"/>
          <w:szCs w:val="22"/>
          <w:lang w:val="pt-BR"/>
        </w:rPr>
        <w:t>novembro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 2021</w:t>
      </w:r>
      <w:r w:rsidRPr="00C42C4F">
        <w:rPr>
          <w:bCs/>
          <w:sz w:val="22"/>
          <w:szCs w:val="22"/>
          <w:lang w:val="pt-BR"/>
        </w:rPr>
        <w:tab/>
      </w:r>
      <w:r w:rsidR="00E81822" w:rsidRPr="00C42C4F">
        <w:rPr>
          <w:bCs/>
          <w:sz w:val="22"/>
          <w:szCs w:val="22"/>
          <w:lang w:val="pt-BR"/>
        </w:rPr>
        <w:t>20</w:t>
      </w:r>
      <w:r w:rsidRPr="00C42C4F">
        <w:rPr>
          <w:bCs/>
          <w:sz w:val="22"/>
          <w:szCs w:val="22"/>
          <w:lang w:val="pt-BR"/>
        </w:rPr>
        <w:t xml:space="preserve"> </w:t>
      </w:r>
      <w:r w:rsidR="00625E73" w:rsidRPr="00C42C4F">
        <w:rPr>
          <w:bCs/>
          <w:sz w:val="22"/>
          <w:szCs w:val="22"/>
          <w:lang w:val="pt-BR"/>
        </w:rPr>
        <w:t>dezembro</w:t>
      </w:r>
      <w:r w:rsidR="00916E6F" w:rsidRPr="00C42C4F">
        <w:rPr>
          <w:bCs/>
          <w:sz w:val="22"/>
          <w:szCs w:val="22"/>
          <w:lang w:val="pt-BR"/>
        </w:rPr>
        <w:t xml:space="preserve"> </w:t>
      </w:r>
      <w:r w:rsidRPr="00C42C4F">
        <w:rPr>
          <w:bCs/>
          <w:sz w:val="22"/>
          <w:szCs w:val="22"/>
          <w:lang w:val="pt-BR"/>
        </w:rPr>
        <w:t>2021</w:t>
      </w:r>
    </w:p>
    <w:p w14:paraId="7B9A740D" w14:textId="63D7858C" w:rsidR="00EC0E60" w:rsidRPr="00C42C4F" w:rsidRDefault="00EC0E60" w:rsidP="0005345F">
      <w:pPr>
        <w:tabs>
          <w:tab w:val="left" w:pos="7200"/>
        </w:tabs>
        <w:ind w:right="-270"/>
        <w:rPr>
          <w:sz w:val="22"/>
          <w:szCs w:val="22"/>
          <w:lang w:val="pt-BR"/>
        </w:rPr>
      </w:pPr>
      <w:r w:rsidRPr="00C42C4F">
        <w:rPr>
          <w:color w:val="000000"/>
          <w:sz w:val="22"/>
          <w:szCs w:val="22"/>
          <w:lang w:val="pt-BR"/>
        </w:rPr>
        <w:t>Washington, D.C., Estados Unidos d</w:t>
      </w:r>
      <w:r w:rsidR="00625E73" w:rsidRPr="00C42C4F">
        <w:rPr>
          <w:color w:val="000000"/>
          <w:sz w:val="22"/>
          <w:szCs w:val="22"/>
          <w:lang w:val="pt-BR"/>
        </w:rPr>
        <w:t>a</w:t>
      </w:r>
      <w:r w:rsidRPr="00C42C4F">
        <w:rPr>
          <w:color w:val="000000"/>
          <w:sz w:val="22"/>
          <w:szCs w:val="22"/>
          <w:lang w:val="pt-BR"/>
        </w:rPr>
        <w:t xml:space="preserve"> América</w:t>
      </w:r>
      <w:r w:rsidRPr="00C42C4F">
        <w:rPr>
          <w:sz w:val="22"/>
          <w:szCs w:val="22"/>
          <w:lang w:val="pt-BR"/>
        </w:rPr>
        <w:tab/>
        <w:t>Original: espa</w:t>
      </w:r>
      <w:r w:rsidR="00625E73" w:rsidRPr="00C42C4F">
        <w:rPr>
          <w:sz w:val="22"/>
          <w:szCs w:val="22"/>
          <w:lang w:val="pt-BR"/>
        </w:rPr>
        <w:t>nh</w:t>
      </w:r>
      <w:r w:rsidRPr="00C42C4F">
        <w:rPr>
          <w:sz w:val="22"/>
          <w:szCs w:val="22"/>
          <w:lang w:val="pt-BR"/>
        </w:rPr>
        <w:t>ol</w:t>
      </w:r>
    </w:p>
    <w:p w14:paraId="6F630C22" w14:textId="77777777" w:rsidR="00EC0E60" w:rsidRPr="00C42C4F" w:rsidRDefault="00EC0E60" w:rsidP="00EC0E60">
      <w:pPr>
        <w:pBdr>
          <w:bottom w:val="single" w:sz="12" w:space="1" w:color="auto"/>
        </w:pBdr>
        <w:tabs>
          <w:tab w:val="left" w:pos="6840"/>
        </w:tabs>
        <w:ind w:right="-29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VIRTUAL</w:t>
      </w:r>
    </w:p>
    <w:p w14:paraId="45D56678" w14:textId="77777777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2BD87377" w14:textId="77777777" w:rsidR="00AB7175" w:rsidRPr="00C42C4F" w:rsidRDefault="00AB7175" w:rsidP="00C42C4F">
      <w:pPr>
        <w:jc w:val="both"/>
        <w:outlineLvl w:val="0"/>
        <w:rPr>
          <w:sz w:val="22"/>
          <w:szCs w:val="22"/>
          <w:lang w:val="pt-BR"/>
        </w:rPr>
      </w:pPr>
    </w:p>
    <w:p w14:paraId="7B2F961A" w14:textId="77777777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6B9E6E6F" w14:textId="0659FAEA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44FB90B7" w14:textId="01EB8EAE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44CD66A7" w14:textId="16E7EC6A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5A655D85" w14:textId="7DC1AE4D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0A48AAE6" w14:textId="20D0F4D3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0B4D1022" w14:textId="267094C9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4808B1D8" w14:textId="109B889C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39D473AE" w14:textId="2666BE18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4E975710" w14:textId="1EF3F16F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0F81E307" w14:textId="04EF43C3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6A073680" w14:textId="31C2C237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17A1792C" w14:textId="28B24183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5987FEBA" w14:textId="514411FE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633AC869" w14:textId="77777777" w:rsidR="00EC0E60" w:rsidRPr="00C42C4F" w:rsidRDefault="00EC0E60" w:rsidP="00C42C4F">
      <w:pPr>
        <w:jc w:val="both"/>
        <w:rPr>
          <w:sz w:val="22"/>
          <w:szCs w:val="22"/>
          <w:lang w:val="pt-BR"/>
        </w:rPr>
      </w:pPr>
    </w:p>
    <w:p w14:paraId="612744CD" w14:textId="128314B5" w:rsidR="00EC0E60" w:rsidRPr="00C42C4F" w:rsidRDefault="00625E73" w:rsidP="00EC0E60">
      <w:pPr>
        <w:jc w:val="center"/>
        <w:rPr>
          <w:bCs/>
          <w:caps/>
          <w:sz w:val="22"/>
          <w:szCs w:val="22"/>
          <w:lang w:val="pt-BR"/>
        </w:rPr>
      </w:pPr>
      <w:r w:rsidRPr="00C42C4F">
        <w:rPr>
          <w:bCs/>
          <w:caps/>
          <w:sz w:val="22"/>
          <w:szCs w:val="22"/>
          <w:lang w:val="pt-BR"/>
        </w:rPr>
        <w:t xml:space="preserve">RELATÓRIO DA </w:t>
      </w:r>
      <w:r w:rsidR="00EC0E60" w:rsidRPr="00C42C4F">
        <w:rPr>
          <w:bCs/>
          <w:caps/>
          <w:sz w:val="22"/>
          <w:szCs w:val="22"/>
          <w:lang w:val="pt-BR"/>
        </w:rPr>
        <w:t>Secretar</w:t>
      </w:r>
      <w:r w:rsidRPr="00C42C4F">
        <w:rPr>
          <w:bCs/>
          <w:caps/>
          <w:sz w:val="22"/>
          <w:szCs w:val="22"/>
          <w:lang w:val="pt-BR"/>
        </w:rPr>
        <w:t>I</w:t>
      </w:r>
      <w:r w:rsidR="00EC0E60" w:rsidRPr="00C42C4F">
        <w:rPr>
          <w:bCs/>
          <w:caps/>
          <w:sz w:val="22"/>
          <w:szCs w:val="22"/>
          <w:lang w:val="pt-BR"/>
        </w:rPr>
        <w:t xml:space="preserve">a Técnica da </w:t>
      </w:r>
    </w:p>
    <w:p w14:paraId="3A875273" w14:textId="16BEED62" w:rsidR="00EC0E60" w:rsidRPr="00C42C4F" w:rsidRDefault="00EC0E60" w:rsidP="00EC0E60">
      <w:pPr>
        <w:jc w:val="center"/>
        <w:rPr>
          <w:bCs/>
          <w:caps/>
          <w:sz w:val="22"/>
          <w:szCs w:val="22"/>
          <w:lang w:val="pt-BR"/>
        </w:rPr>
      </w:pPr>
      <w:r w:rsidRPr="00C42C4F">
        <w:rPr>
          <w:bCs/>
          <w:caps/>
          <w:sz w:val="22"/>
          <w:szCs w:val="22"/>
          <w:lang w:val="pt-BR"/>
        </w:rPr>
        <w:t>Comis</w:t>
      </w:r>
      <w:r w:rsidR="00625E73" w:rsidRPr="00C42C4F">
        <w:rPr>
          <w:bCs/>
          <w:caps/>
          <w:sz w:val="22"/>
          <w:szCs w:val="22"/>
          <w:lang w:val="pt-BR"/>
        </w:rPr>
        <w:t xml:space="preserve">SÃO </w:t>
      </w:r>
      <w:r w:rsidRPr="00C42C4F">
        <w:rPr>
          <w:bCs/>
          <w:caps/>
          <w:sz w:val="22"/>
          <w:szCs w:val="22"/>
          <w:lang w:val="pt-BR"/>
        </w:rPr>
        <w:t>Interamericana de Educa</w:t>
      </w:r>
      <w:r w:rsidR="00625E73" w:rsidRPr="00C42C4F">
        <w:rPr>
          <w:bCs/>
          <w:caps/>
          <w:sz w:val="22"/>
          <w:szCs w:val="22"/>
          <w:lang w:val="pt-BR"/>
        </w:rPr>
        <w:t xml:space="preserve">ÇÃO </w:t>
      </w:r>
      <w:r w:rsidRPr="00C42C4F">
        <w:rPr>
          <w:bCs/>
          <w:caps/>
          <w:sz w:val="22"/>
          <w:szCs w:val="22"/>
          <w:lang w:val="pt-BR"/>
        </w:rPr>
        <w:t>(CIE)</w:t>
      </w:r>
    </w:p>
    <w:p w14:paraId="35A58C0A" w14:textId="77777777" w:rsidR="00C42C4F" w:rsidRPr="00C42C4F" w:rsidRDefault="00C42C4F" w:rsidP="00EC0E60">
      <w:pPr>
        <w:jc w:val="center"/>
        <w:rPr>
          <w:bCs/>
          <w:caps/>
          <w:sz w:val="22"/>
          <w:szCs w:val="22"/>
          <w:lang w:val="pt-BR"/>
        </w:rPr>
      </w:pPr>
    </w:p>
    <w:p w14:paraId="61A569AC" w14:textId="77777777" w:rsidR="00C42C4F" w:rsidRPr="00C42C4F" w:rsidRDefault="00EC0E60" w:rsidP="00EC0E60">
      <w:pPr>
        <w:jc w:val="center"/>
        <w:rPr>
          <w:bCs/>
          <w:sz w:val="22"/>
          <w:szCs w:val="22"/>
          <w:lang w:val="pt-BR"/>
        </w:rPr>
      </w:pPr>
      <w:r w:rsidRPr="00C42C4F">
        <w:rPr>
          <w:bCs/>
          <w:sz w:val="22"/>
          <w:szCs w:val="22"/>
          <w:lang w:val="pt-BR"/>
        </w:rPr>
        <w:t>(</w:t>
      </w:r>
      <w:r w:rsidR="00625E73" w:rsidRPr="00C42C4F">
        <w:rPr>
          <w:bCs/>
          <w:sz w:val="22"/>
          <w:szCs w:val="22"/>
          <w:lang w:val="pt-BR"/>
        </w:rPr>
        <w:t xml:space="preserve">Janeiro de </w:t>
      </w:r>
      <w:r w:rsidRPr="00C42C4F">
        <w:rPr>
          <w:bCs/>
          <w:sz w:val="22"/>
          <w:szCs w:val="22"/>
          <w:lang w:val="pt-BR"/>
        </w:rPr>
        <w:t xml:space="preserve">2019 </w:t>
      </w:r>
      <w:r w:rsidR="00625E73" w:rsidRPr="00C42C4F">
        <w:rPr>
          <w:bCs/>
          <w:sz w:val="22"/>
          <w:szCs w:val="22"/>
          <w:lang w:val="pt-BR"/>
        </w:rPr>
        <w:t>–</w:t>
      </w:r>
      <w:r w:rsidRPr="00C42C4F">
        <w:rPr>
          <w:bCs/>
          <w:sz w:val="22"/>
          <w:szCs w:val="22"/>
          <w:lang w:val="pt-BR"/>
        </w:rPr>
        <w:t xml:space="preserve"> </w:t>
      </w:r>
      <w:r w:rsidR="00625E73" w:rsidRPr="00C42C4F">
        <w:rPr>
          <w:bCs/>
          <w:sz w:val="22"/>
          <w:szCs w:val="22"/>
          <w:lang w:val="pt-BR"/>
        </w:rPr>
        <w:t xml:space="preserve">Outubro de </w:t>
      </w:r>
      <w:r w:rsidRPr="00C42C4F">
        <w:rPr>
          <w:bCs/>
          <w:sz w:val="22"/>
          <w:szCs w:val="22"/>
          <w:lang w:val="pt-BR"/>
        </w:rPr>
        <w:t>2021)</w:t>
      </w:r>
    </w:p>
    <w:p w14:paraId="2A042FF0" w14:textId="77777777" w:rsidR="00C42C4F" w:rsidRPr="00C42C4F" w:rsidRDefault="00C42C4F" w:rsidP="00EC0E60">
      <w:pPr>
        <w:jc w:val="center"/>
        <w:rPr>
          <w:b/>
          <w:bCs/>
          <w:sz w:val="22"/>
          <w:szCs w:val="22"/>
          <w:lang w:val="pt-BR"/>
        </w:rPr>
        <w:sectPr w:rsidR="00C42C4F" w:rsidRPr="00C42C4F" w:rsidSect="00C42C4F">
          <w:headerReference w:type="default" r:id="rId11"/>
          <w:headerReference w:type="first" r:id="rId12"/>
          <w:type w:val="oddPage"/>
          <w:pgSz w:w="12240" w:h="15840" w:code="1"/>
          <w:pgMar w:top="2160" w:right="1570" w:bottom="1296" w:left="1699" w:header="1296" w:footer="1296" w:gutter="0"/>
          <w:pgNumType w:fmt="numberInDash" w:start="2"/>
          <w:cols w:space="720"/>
          <w:titlePg/>
          <w:docGrid w:linePitch="272"/>
        </w:sectPr>
      </w:pPr>
    </w:p>
    <w:p w14:paraId="6B2004DA" w14:textId="77777777" w:rsidR="00625E73" w:rsidRPr="00C42C4F" w:rsidRDefault="00625E73" w:rsidP="008650E7">
      <w:pPr>
        <w:jc w:val="center"/>
        <w:rPr>
          <w:caps/>
          <w:sz w:val="22"/>
          <w:szCs w:val="22"/>
          <w:lang w:val="pt-BR"/>
        </w:rPr>
      </w:pPr>
      <w:r w:rsidRPr="00C42C4F">
        <w:rPr>
          <w:caps/>
          <w:sz w:val="22"/>
          <w:szCs w:val="22"/>
          <w:lang w:val="pt-BR"/>
        </w:rPr>
        <w:lastRenderedPageBreak/>
        <w:t xml:space="preserve">RELATÓRIO DA SecretarIa Técnica da </w:t>
      </w:r>
    </w:p>
    <w:p w14:paraId="46671B0D" w14:textId="77777777" w:rsidR="00625E73" w:rsidRPr="00C42C4F" w:rsidRDefault="00625E73" w:rsidP="008650E7">
      <w:pPr>
        <w:jc w:val="center"/>
        <w:rPr>
          <w:caps/>
          <w:sz w:val="22"/>
          <w:szCs w:val="22"/>
          <w:lang w:val="pt-BR"/>
        </w:rPr>
      </w:pPr>
      <w:r w:rsidRPr="00C42C4F">
        <w:rPr>
          <w:caps/>
          <w:sz w:val="22"/>
          <w:szCs w:val="22"/>
          <w:lang w:val="pt-BR"/>
        </w:rPr>
        <w:t>ComisSÃO Interamericana de EducaÇÃO (CIE)</w:t>
      </w:r>
    </w:p>
    <w:p w14:paraId="7DACD7F6" w14:textId="77777777" w:rsidR="00C42C4F" w:rsidRPr="00C42C4F" w:rsidRDefault="00C42C4F" w:rsidP="008650E7">
      <w:pPr>
        <w:jc w:val="both"/>
        <w:rPr>
          <w:sz w:val="22"/>
          <w:szCs w:val="22"/>
          <w:lang w:val="pt-BR"/>
        </w:rPr>
      </w:pPr>
    </w:p>
    <w:p w14:paraId="3D9A6DBF" w14:textId="12C3D41B" w:rsidR="00EC0E60" w:rsidRPr="00C42C4F" w:rsidRDefault="00625E73" w:rsidP="008650E7">
      <w:pPr>
        <w:jc w:val="center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(Janeiro de 2019 – Outubro de 2021</w:t>
      </w:r>
      <w:r w:rsidR="00EC0E60" w:rsidRPr="00C42C4F">
        <w:rPr>
          <w:sz w:val="22"/>
          <w:szCs w:val="22"/>
          <w:lang w:val="pt-BR"/>
        </w:rPr>
        <w:t>)</w:t>
      </w:r>
    </w:p>
    <w:p w14:paraId="6871191E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55DD80D8" w14:textId="20902902" w:rsidR="00EC0E60" w:rsidRPr="00C42C4F" w:rsidRDefault="00625E73" w:rsidP="008650E7">
      <w:pPr>
        <w:jc w:val="center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Relatório de andamento da </w:t>
      </w:r>
      <w:r w:rsidR="00EC0E60" w:rsidRPr="00C42C4F">
        <w:rPr>
          <w:sz w:val="22"/>
          <w:szCs w:val="22"/>
          <w:lang w:val="pt-BR"/>
        </w:rPr>
        <w:t>implementa</w:t>
      </w:r>
      <w:r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dos </w:t>
      </w:r>
      <w:r w:rsidR="00EC0E60" w:rsidRPr="00C42C4F">
        <w:rPr>
          <w:sz w:val="22"/>
          <w:szCs w:val="22"/>
          <w:lang w:val="pt-BR"/>
        </w:rPr>
        <w:t xml:space="preserve">mandatos </w:t>
      </w:r>
      <w:r w:rsidRPr="00C42C4F">
        <w:rPr>
          <w:sz w:val="22"/>
          <w:szCs w:val="22"/>
          <w:lang w:val="pt-BR"/>
        </w:rPr>
        <w:t xml:space="preserve">da </w:t>
      </w:r>
    </w:p>
    <w:p w14:paraId="2DA4BC5B" w14:textId="63C0D616" w:rsidR="00EC0E60" w:rsidRPr="00C42C4F" w:rsidRDefault="00625E73" w:rsidP="008650E7">
      <w:pPr>
        <w:jc w:val="center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Décima Reunião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Interamericana de Ministros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Pr="00C42C4F">
        <w:rPr>
          <w:sz w:val="22"/>
          <w:szCs w:val="22"/>
          <w:lang w:val="pt-BR"/>
        </w:rPr>
        <w:t>ção</w:t>
      </w:r>
    </w:p>
    <w:p w14:paraId="23DAB964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1906EC00" w14:textId="316C82DA" w:rsidR="00EC0E60" w:rsidRPr="00C42C4F" w:rsidRDefault="00EC0E60" w:rsidP="008650E7">
      <w:pPr>
        <w:jc w:val="center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Atividades </w:t>
      </w:r>
      <w:r w:rsidR="00625E73" w:rsidRPr="00C42C4F">
        <w:rPr>
          <w:sz w:val="22"/>
          <w:szCs w:val="22"/>
          <w:lang w:val="pt-BR"/>
        </w:rPr>
        <w:t>da Comissão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Interamericana de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(CIE)</w:t>
      </w:r>
    </w:p>
    <w:p w14:paraId="39987818" w14:textId="618018D8" w:rsidR="00EC0E60" w:rsidRDefault="00EC0E60" w:rsidP="008650E7">
      <w:pPr>
        <w:jc w:val="both"/>
        <w:rPr>
          <w:bCs/>
          <w:sz w:val="22"/>
          <w:szCs w:val="22"/>
          <w:lang w:val="pt-BR"/>
        </w:rPr>
      </w:pPr>
    </w:p>
    <w:p w14:paraId="0A4608AA" w14:textId="77777777" w:rsidR="00C42C4F" w:rsidRPr="00C42C4F" w:rsidRDefault="00C42C4F" w:rsidP="008650E7">
      <w:pPr>
        <w:jc w:val="both"/>
        <w:rPr>
          <w:bCs/>
          <w:sz w:val="22"/>
          <w:szCs w:val="22"/>
          <w:lang w:val="pt-BR"/>
        </w:rPr>
      </w:pPr>
    </w:p>
    <w:p w14:paraId="2943FE1F" w14:textId="77777777" w:rsidR="00EC0E60" w:rsidRPr="00C42C4F" w:rsidRDefault="00EC0E60" w:rsidP="008650E7">
      <w:pPr>
        <w:jc w:val="both"/>
        <w:rPr>
          <w:b/>
          <w:sz w:val="22"/>
          <w:szCs w:val="22"/>
          <w:lang w:val="pt-BR"/>
        </w:rPr>
      </w:pPr>
      <w:r w:rsidRPr="00C42C4F">
        <w:rPr>
          <w:b/>
          <w:sz w:val="22"/>
          <w:szCs w:val="22"/>
          <w:lang w:val="pt-BR"/>
        </w:rPr>
        <w:t>Antecedentes</w:t>
      </w:r>
    </w:p>
    <w:p w14:paraId="3078B717" w14:textId="77777777" w:rsidR="00EC0E60" w:rsidRPr="00C42C4F" w:rsidRDefault="00EC0E60" w:rsidP="008650E7">
      <w:pPr>
        <w:jc w:val="both"/>
        <w:rPr>
          <w:bCs/>
          <w:sz w:val="22"/>
          <w:szCs w:val="22"/>
          <w:lang w:val="pt-BR"/>
        </w:rPr>
      </w:pPr>
    </w:p>
    <w:p w14:paraId="2214C04E" w14:textId="7BD23DBB" w:rsidR="00EC0E60" w:rsidRPr="00C42C4F" w:rsidRDefault="00625E73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Na Oitava Reunião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Interamericana de Ministros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 xml:space="preserve">foi aprovada a </w:t>
      </w:r>
      <w:r w:rsidR="00EC0E60" w:rsidRPr="00C42C4F">
        <w:rPr>
          <w:sz w:val="22"/>
          <w:szCs w:val="22"/>
          <w:lang w:val="pt-BR"/>
        </w:rPr>
        <w:t>resolu</w:t>
      </w:r>
      <w:r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hyperlink r:id="rId13" w:history="1">
        <w:r w:rsidR="00EC0E60" w:rsidRPr="00C42C4F">
          <w:rPr>
            <w:rStyle w:val="Hyperlink"/>
            <w:sz w:val="22"/>
            <w:szCs w:val="22"/>
            <w:lang w:val="pt-BR"/>
          </w:rPr>
          <w:t>CIDI/RME/RES. 1/</w:t>
        </w:r>
        <w:r w:rsidR="00EC0E60" w:rsidRPr="00C42C4F">
          <w:rPr>
            <w:rStyle w:val="Hyperlink"/>
            <w:sz w:val="22"/>
            <w:szCs w:val="22"/>
            <w:lang w:val="pt-BR"/>
          </w:rPr>
          <w:t>15 rev.</w:t>
        </w:r>
        <w:r w:rsidR="00385C40">
          <w:rPr>
            <w:rStyle w:val="Hyperlink"/>
            <w:sz w:val="22"/>
            <w:szCs w:val="22"/>
            <w:lang w:val="pt-BR"/>
          </w:rPr>
          <w:t xml:space="preserve"> </w:t>
        </w:r>
        <w:r w:rsidR="00EC0E60" w:rsidRPr="00C42C4F">
          <w:rPr>
            <w:rStyle w:val="Hyperlink"/>
            <w:sz w:val="22"/>
            <w:szCs w:val="22"/>
            <w:lang w:val="pt-BR"/>
          </w:rPr>
          <w:t>1</w:t>
        </w:r>
      </w:hyperlink>
      <w:r w:rsidR="00EC0E60" w:rsidRPr="00C42C4F">
        <w:rPr>
          <w:sz w:val="22"/>
          <w:szCs w:val="22"/>
          <w:lang w:val="pt-BR"/>
        </w:rPr>
        <w:t xml:space="preserve">, que </w:t>
      </w:r>
      <w:r w:rsidRPr="00C42C4F">
        <w:rPr>
          <w:sz w:val="22"/>
          <w:szCs w:val="22"/>
          <w:lang w:val="pt-BR"/>
        </w:rPr>
        <w:t xml:space="preserve">encarregou a </w:t>
      </w:r>
      <w:r w:rsidR="00EC0E60" w:rsidRPr="00C42C4F">
        <w:rPr>
          <w:sz w:val="22"/>
          <w:szCs w:val="22"/>
          <w:lang w:val="pt-BR"/>
        </w:rPr>
        <w:t xml:space="preserve">CIE </w:t>
      </w:r>
      <w:r w:rsidRPr="00C42C4F">
        <w:rPr>
          <w:sz w:val="22"/>
          <w:szCs w:val="22"/>
          <w:lang w:val="pt-BR"/>
        </w:rPr>
        <w:t xml:space="preserve">de elaborar uma </w:t>
      </w:r>
      <w:r w:rsidR="00EC0E60" w:rsidRPr="00C42C4F">
        <w:rPr>
          <w:sz w:val="22"/>
          <w:szCs w:val="22"/>
          <w:lang w:val="pt-BR"/>
        </w:rPr>
        <w:t xml:space="preserve">Agenda Educativa Interamericana (AEI). 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AEI</w:t>
      </w:r>
      <w:r w:rsidR="00473E21" w:rsidRPr="00C42C4F">
        <w:rPr>
          <w:sz w:val="22"/>
          <w:szCs w:val="22"/>
          <w:lang w:val="pt-BR"/>
        </w:rPr>
        <w:t>,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aprovada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 2017</w:t>
      </w:r>
      <w:r w:rsidR="002844E4" w:rsidRPr="00C42C4F">
        <w:rPr>
          <w:sz w:val="22"/>
          <w:szCs w:val="22"/>
          <w:lang w:val="pt-BR"/>
        </w:rPr>
        <w:t xml:space="preserve">, na </w:t>
      </w:r>
      <w:r w:rsidRPr="00C42C4F">
        <w:rPr>
          <w:sz w:val="22"/>
          <w:szCs w:val="22"/>
          <w:lang w:val="pt-BR"/>
        </w:rPr>
        <w:t>Nona Reunião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de Ministros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Pr="00C42C4F">
        <w:rPr>
          <w:sz w:val="22"/>
          <w:szCs w:val="22"/>
          <w:lang w:val="pt-BR"/>
        </w:rPr>
        <w:t>ção,</w:t>
      </w:r>
      <w:r w:rsidR="00EC0E60" w:rsidRPr="00C42C4F">
        <w:rPr>
          <w:sz w:val="22"/>
          <w:szCs w:val="22"/>
          <w:lang w:val="pt-BR"/>
        </w:rPr>
        <w:t xml:space="preserve"> realizada n</w:t>
      </w:r>
      <w:r w:rsidRPr="00C42C4F">
        <w:rPr>
          <w:sz w:val="22"/>
          <w:szCs w:val="22"/>
          <w:lang w:val="pt-BR"/>
        </w:rPr>
        <w:t>as</w:t>
      </w:r>
      <w:r w:rsidR="00EC0E60" w:rsidRPr="00C42C4F">
        <w:rPr>
          <w:sz w:val="22"/>
          <w:szCs w:val="22"/>
          <w:lang w:val="pt-BR"/>
        </w:rPr>
        <w:t xml:space="preserve"> Bahamas</w:t>
      </w:r>
      <w:r w:rsidR="00473E21" w:rsidRPr="00C42C4F">
        <w:rPr>
          <w:sz w:val="22"/>
          <w:szCs w:val="22"/>
          <w:lang w:val="pt-BR"/>
        </w:rPr>
        <w:t xml:space="preserve">, </w:t>
      </w:r>
      <w:r w:rsidR="00EC0E60" w:rsidRPr="00C42C4F">
        <w:rPr>
          <w:sz w:val="22"/>
          <w:szCs w:val="22"/>
          <w:lang w:val="pt-BR"/>
        </w:rPr>
        <w:t>aborda tr</w:t>
      </w:r>
      <w:r w:rsidR="00473E21" w:rsidRPr="00C42C4F">
        <w:rPr>
          <w:sz w:val="22"/>
          <w:szCs w:val="22"/>
          <w:lang w:val="pt-BR"/>
        </w:rPr>
        <w:t>ê</w:t>
      </w:r>
      <w:r w:rsidR="00EC0E60" w:rsidRPr="00C42C4F">
        <w:rPr>
          <w:sz w:val="22"/>
          <w:szCs w:val="22"/>
          <w:lang w:val="pt-BR"/>
        </w:rPr>
        <w:t xml:space="preserve">s áreas </w:t>
      </w:r>
      <w:r w:rsidR="00473E21" w:rsidRPr="00C42C4F">
        <w:rPr>
          <w:sz w:val="22"/>
          <w:szCs w:val="22"/>
          <w:lang w:val="pt-BR"/>
        </w:rPr>
        <w:t>prioritárias</w:t>
      </w:r>
      <w:r w:rsidR="00EC0E60" w:rsidRPr="00C42C4F">
        <w:rPr>
          <w:sz w:val="22"/>
          <w:szCs w:val="22"/>
          <w:lang w:val="pt-BR"/>
        </w:rPr>
        <w:t>: educa</w:t>
      </w:r>
      <w:r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de </w:t>
      </w:r>
      <w:r w:rsidR="00473E21" w:rsidRPr="00C42C4F">
        <w:rPr>
          <w:sz w:val="22"/>
          <w:szCs w:val="22"/>
          <w:lang w:val="pt-BR"/>
        </w:rPr>
        <w:t>qualidade</w:t>
      </w:r>
      <w:r w:rsidR="00EC0E60" w:rsidRPr="00C42C4F">
        <w:rPr>
          <w:sz w:val="22"/>
          <w:szCs w:val="22"/>
          <w:lang w:val="pt-BR"/>
        </w:rPr>
        <w:t xml:space="preserve">, inclusiva </w:t>
      </w:r>
      <w:r w:rsidR="00473E21" w:rsidRPr="00C42C4F">
        <w:rPr>
          <w:sz w:val="22"/>
          <w:szCs w:val="22"/>
          <w:lang w:val="pt-BR"/>
        </w:rPr>
        <w:t>e com equidade</w:t>
      </w:r>
      <w:r w:rsidR="00EC0E60" w:rsidRPr="00C42C4F">
        <w:rPr>
          <w:sz w:val="22"/>
          <w:szCs w:val="22"/>
          <w:lang w:val="pt-BR"/>
        </w:rPr>
        <w:t xml:space="preserve">, </w:t>
      </w:r>
      <w:r w:rsidR="00473E21" w:rsidRPr="00C42C4F">
        <w:rPr>
          <w:sz w:val="22"/>
          <w:szCs w:val="22"/>
          <w:lang w:val="pt-BR"/>
        </w:rPr>
        <w:t>fortalecimento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da </w:t>
      </w:r>
      <w:r w:rsidR="00473E21" w:rsidRPr="00C42C4F">
        <w:rPr>
          <w:sz w:val="22"/>
          <w:szCs w:val="22"/>
          <w:lang w:val="pt-BR"/>
        </w:rPr>
        <w:t>profissão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docente </w:t>
      </w:r>
      <w:r w:rsidR="00473E21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aten</w:t>
      </w:r>
      <w:r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integral </w:t>
      </w:r>
      <w:r w:rsidR="00473E21" w:rsidRPr="00C42C4F">
        <w:rPr>
          <w:sz w:val="22"/>
          <w:szCs w:val="22"/>
          <w:lang w:val="pt-BR"/>
        </w:rPr>
        <w:t>à primeira</w:t>
      </w:r>
      <w:r w:rsidR="00916E6F" w:rsidRPr="00C42C4F">
        <w:rPr>
          <w:sz w:val="22"/>
          <w:szCs w:val="22"/>
          <w:lang w:val="pt-BR"/>
        </w:rPr>
        <w:t xml:space="preserve"> </w:t>
      </w:r>
      <w:r w:rsidR="00473E21" w:rsidRPr="00C42C4F">
        <w:rPr>
          <w:sz w:val="22"/>
          <w:szCs w:val="22"/>
          <w:lang w:val="pt-BR"/>
        </w:rPr>
        <w:t>infância</w:t>
      </w:r>
      <w:r w:rsidR="00EC0E60" w:rsidRPr="00C42C4F">
        <w:rPr>
          <w:sz w:val="22"/>
          <w:szCs w:val="22"/>
          <w:lang w:val="pt-BR"/>
        </w:rPr>
        <w:t xml:space="preserve">. </w:t>
      </w:r>
    </w:p>
    <w:p w14:paraId="112226BD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6634CF30" w14:textId="178A0613" w:rsidR="00EC0E60" w:rsidRPr="00C42C4F" w:rsidRDefault="00EC0E60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E</w:t>
      </w:r>
      <w:r w:rsidR="00473E21" w:rsidRPr="00C42C4F">
        <w:rPr>
          <w:sz w:val="22"/>
          <w:szCs w:val="22"/>
          <w:lang w:val="pt-BR"/>
        </w:rPr>
        <w:t xml:space="preserve">m julho </w:t>
      </w:r>
      <w:r w:rsidRPr="00C42C4F">
        <w:rPr>
          <w:sz w:val="22"/>
          <w:szCs w:val="22"/>
          <w:lang w:val="pt-BR"/>
        </w:rPr>
        <w:t>de 2019</w:t>
      </w:r>
      <w:r w:rsidR="00473E21" w:rsidRPr="00C42C4F">
        <w:rPr>
          <w:sz w:val="22"/>
          <w:szCs w:val="22"/>
          <w:lang w:val="pt-BR"/>
        </w:rPr>
        <w:t>,</w:t>
      </w:r>
      <w:r w:rsidRPr="00C42C4F">
        <w:rPr>
          <w:sz w:val="22"/>
          <w:szCs w:val="22"/>
          <w:lang w:val="pt-BR"/>
        </w:rPr>
        <w:t xml:space="preserve"> durante a </w:t>
      </w:r>
      <w:r w:rsidR="00473E21" w:rsidRPr="00C42C4F">
        <w:rPr>
          <w:sz w:val="22"/>
          <w:szCs w:val="22"/>
          <w:lang w:val="pt-BR"/>
        </w:rPr>
        <w:t xml:space="preserve">Nona </w:t>
      </w:r>
      <w:r w:rsidR="00625E73" w:rsidRPr="00C42C4F">
        <w:rPr>
          <w:sz w:val="22"/>
          <w:szCs w:val="22"/>
          <w:lang w:val="pt-BR"/>
        </w:rPr>
        <w:t>Reunião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Interamericana de Ministros d</w:t>
      </w:r>
      <w:r w:rsidR="00473E21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="00473E21" w:rsidRPr="00C42C4F">
        <w:rPr>
          <w:sz w:val="22"/>
          <w:szCs w:val="22"/>
          <w:lang w:val="pt-BR"/>
        </w:rPr>
        <w:t xml:space="preserve">, foi </w:t>
      </w:r>
      <w:r w:rsidR="0089427B" w:rsidRPr="00C42C4F">
        <w:rPr>
          <w:sz w:val="22"/>
          <w:szCs w:val="22"/>
          <w:lang w:val="pt-BR"/>
        </w:rPr>
        <w:t>aprovado</w:t>
      </w:r>
      <w:r w:rsidR="00916E6F" w:rsidRPr="00C42C4F">
        <w:rPr>
          <w:sz w:val="22"/>
          <w:szCs w:val="22"/>
          <w:lang w:val="pt-BR"/>
        </w:rPr>
        <w:t xml:space="preserve"> </w:t>
      </w:r>
      <w:r w:rsidR="00473E21" w:rsidRPr="00C42C4F">
        <w:rPr>
          <w:sz w:val="22"/>
          <w:szCs w:val="22"/>
          <w:lang w:val="pt-BR"/>
        </w:rPr>
        <w:t xml:space="preserve">o </w:t>
      </w:r>
      <w:hyperlink r:id="rId14" w:history="1">
        <w:r w:rsidRPr="00C42C4F">
          <w:rPr>
            <w:rStyle w:val="Hyperlink"/>
            <w:sz w:val="22"/>
            <w:szCs w:val="22"/>
            <w:lang w:val="pt-BR"/>
          </w:rPr>
          <w:t>Plan</w:t>
        </w:r>
        <w:r w:rsidR="00473E21" w:rsidRPr="00C42C4F">
          <w:rPr>
            <w:rStyle w:val="Hyperlink"/>
            <w:sz w:val="22"/>
            <w:szCs w:val="22"/>
            <w:lang w:val="pt-BR"/>
          </w:rPr>
          <w:t>o</w:t>
        </w:r>
        <w:r w:rsidRPr="00C42C4F">
          <w:rPr>
            <w:rStyle w:val="Hyperlink"/>
            <w:sz w:val="22"/>
            <w:szCs w:val="22"/>
            <w:lang w:val="pt-BR"/>
          </w:rPr>
          <w:t xml:space="preserve"> de A</w:t>
        </w:r>
        <w:r w:rsidR="00625E73" w:rsidRPr="00C42C4F">
          <w:rPr>
            <w:rStyle w:val="Hyperlink"/>
            <w:sz w:val="22"/>
            <w:szCs w:val="22"/>
            <w:lang w:val="pt-BR"/>
          </w:rPr>
          <w:t>çã</w:t>
        </w:r>
        <w:r w:rsidR="00625E73" w:rsidRPr="00C42C4F">
          <w:rPr>
            <w:rStyle w:val="Hyperlink"/>
            <w:sz w:val="22"/>
            <w:szCs w:val="22"/>
            <w:lang w:val="pt-BR"/>
          </w:rPr>
          <w:t>o</w:t>
        </w:r>
        <w:r w:rsidRPr="00C42C4F">
          <w:rPr>
            <w:rStyle w:val="Hyperlink"/>
            <w:sz w:val="22"/>
            <w:szCs w:val="22"/>
            <w:lang w:val="pt-BR"/>
          </w:rPr>
          <w:t xml:space="preserve"> </w:t>
        </w:r>
        <w:r w:rsidRPr="00C42C4F">
          <w:rPr>
            <w:rStyle w:val="Hyperlink"/>
            <w:sz w:val="22"/>
            <w:szCs w:val="22"/>
            <w:lang w:val="pt-BR"/>
          </w:rPr>
          <w:t>de Ant</w:t>
        </w:r>
        <w:r w:rsidR="00473E21" w:rsidRPr="00C42C4F">
          <w:rPr>
            <w:rStyle w:val="Hyperlink"/>
            <w:sz w:val="22"/>
            <w:szCs w:val="22"/>
            <w:lang w:val="pt-BR"/>
          </w:rPr>
          <w:t>í</w:t>
        </w:r>
        <w:r w:rsidRPr="00C42C4F">
          <w:rPr>
            <w:rStyle w:val="Hyperlink"/>
            <w:sz w:val="22"/>
            <w:szCs w:val="22"/>
            <w:lang w:val="pt-BR"/>
          </w:rPr>
          <w:t xml:space="preserve">gua </w:t>
        </w:r>
        <w:r w:rsidR="00473E21" w:rsidRPr="00C42C4F">
          <w:rPr>
            <w:rStyle w:val="Hyperlink"/>
            <w:sz w:val="22"/>
            <w:szCs w:val="22"/>
            <w:lang w:val="pt-BR"/>
          </w:rPr>
          <w:t>e</w:t>
        </w:r>
        <w:r w:rsidRPr="00C42C4F">
          <w:rPr>
            <w:rStyle w:val="Hyperlink"/>
            <w:sz w:val="22"/>
            <w:szCs w:val="22"/>
            <w:lang w:val="pt-BR"/>
          </w:rPr>
          <w:t xml:space="preserve"> Barbuda</w:t>
        </w:r>
      </w:hyperlink>
      <w:r w:rsidRPr="00C42C4F">
        <w:rPr>
          <w:sz w:val="22"/>
          <w:szCs w:val="22"/>
          <w:lang w:val="pt-BR"/>
        </w:rPr>
        <w:t xml:space="preserve"> (PAAB)</w:t>
      </w:r>
      <w:r w:rsidR="00473E21" w:rsidRPr="00C42C4F">
        <w:rPr>
          <w:sz w:val="22"/>
          <w:szCs w:val="22"/>
          <w:lang w:val="pt-BR"/>
        </w:rPr>
        <w:t>,</w:t>
      </w:r>
      <w:r w:rsidRPr="00C42C4F">
        <w:rPr>
          <w:sz w:val="22"/>
          <w:szCs w:val="22"/>
          <w:lang w:val="pt-BR"/>
        </w:rPr>
        <w:t xml:space="preserve"> </w:t>
      </w:r>
      <w:r w:rsidR="003C3829" w:rsidRPr="00C42C4F">
        <w:rPr>
          <w:sz w:val="22"/>
          <w:szCs w:val="22"/>
          <w:lang w:val="pt-BR"/>
        </w:rPr>
        <w:t>incentivando</w:t>
      </w:r>
      <w:r w:rsidRPr="00C42C4F">
        <w:rPr>
          <w:sz w:val="22"/>
          <w:szCs w:val="22"/>
          <w:lang w:val="pt-BR"/>
        </w:rPr>
        <w:t xml:space="preserve"> a implementa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 xml:space="preserve">AEI </w:t>
      </w:r>
      <w:r w:rsidR="00473E21" w:rsidRPr="00C42C4F">
        <w:rPr>
          <w:sz w:val="22"/>
          <w:szCs w:val="22"/>
          <w:lang w:val="pt-BR"/>
        </w:rPr>
        <w:t xml:space="preserve">mediante seu </w:t>
      </w:r>
      <w:r w:rsidRPr="00C42C4F">
        <w:rPr>
          <w:sz w:val="22"/>
          <w:szCs w:val="22"/>
          <w:lang w:val="pt-BR"/>
        </w:rPr>
        <w:t>foco: “constru</w:t>
      </w:r>
      <w:r w:rsidR="00473E21" w:rsidRPr="00C42C4F">
        <w:rPr>
          <w:sz w:val="22"/>
          <w:szCs w:val="22"/>
          <w:lang w:val="pt-BR"/>
        </w:rPr>
        <w:t xml:space="preserve">indo parcerias sustentáveis por meio da </w:t>
      </w:r>
      <w:r w:rsidRPr="00C42C4F">
        <w:rPr>
          <w:sz w:val="22"/>
          <w:szCs w:val="22"/>
          <w:lang w:val="pt-BR"/>
        </w:rPr>
        <w:t>coopera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, </w:t>
      </w:r>
      <w:r w:rsidR="00473E21" w:rsidRPr="00C42C4F">
        <w:rPr>
          <w:sz w:val="22"/>
          <w:szCs w:val="22"/>
          <w:lang w:val="pt-BR"/>
        </w:rPr>
        <w:t xml:space="preserve">com </w:t>
      </w:r>
      <w:r w:rsidR="0089427B" w:rsidRPr="00C42C4F">
        <w:rPr>
          <w:sz w:val="22"/>
          <w:szCs w:val="22"/>
          <w:lang w:val="pt-BR"/>
        </w:rPr>
        <w:t xml:space="preserve">foco </w:t>
      </w:r>
      <w:r w:rsidRPr="00C42C4F">
        <w:rPr>
          <w:sz w:val="22"/>
          <w:szCs w:val="22"/>
          <w:lang w:val="pt-BR"/>
        </w:rPr>
        <w:t>renovado na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473E21" w:rsidRPr="00C42C4F">
        <w:rPr>
          <w:sz w:val="22"/>
          <w:szCs w:val="22"/>
          <w:lang w:val="pt-BR"/>
        </w:rPr>
        <w:t xml:space="preserve">e no desenvolvimento </w:t>
      </w:r>
      <w:r w:rsidRPr="00C42C4F">
        <w:rPr>
          <w:sz w:val="22"/>
          <w:szCs w:val="22"/>
          <w:lang w:val="pt-BR"/>
        </w:rPr>
        <w:t xml:space="preserve">de </w:t>
      </w:r>
      <w:r w:rsidR="0089427B" w:rsidRPr="00C42C4F">
        <w:rPr>
          <w:sz w:val="22"/>
          <w:szCs w:val="22"/>
          <w:lang w:val="pt-BR"/>
        </w:rPr>
        <w:t xml:space="preserve">competências </w:t>
      </w:r>
      <w:r w:rsidR="00473E21" w:rsidRPr="00C42C4F">
        <w:rPr>
          <w:sz w:val="22"/>
          <w:szCs w:val="22"/>
          <w:lang w:val="pt-BR"/>
        </w:rPr>
        <w:t xml:space="preserve">para </w:t>
      </w:r>
      <w:r w:rsidR="0089427B" w:rsidRPr="00C42C4F">
        <w:rPr>
          <w:sz w:val="22"/>
          <w:szCs w:val="22"/>
          <w:lang w:val="pt-BR"/>
        </w:rPr>
        <w:t xml:space="preserve">o aprimoramento da </w:t>
      </w:r>
      <w:r w:rsidR="00473E21" w:rsidRPr="00C42C4F">
        <w:rPr>
          <w:sz w:val="22"/>
          <w:szCs w:val="22"/>
          <w:lang w:val="pt-BR"/>
        </w:rPr>
        <w:t>cidadania</w:t>
      </w:r>
      <w:r w:rsidRPr="00C42C4F">
        <w:rPr>
          <w:sz w:val="22"/>
          <w:szCs w:val="22"/>
          <w:lang w:val="pt-BR"/>
        </w:rPr>
        <w:t>”.</w:t>
      </w:r>
    </w:p>
    <w:p w14:paraId="12FD5CED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1CE2A693" w14:textId="7D66395E" w:rsidR="00EC0E60" w:rsidRPr="00C42C4F" w:rsidRDefault="00EC0E60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Part</w:t>
      </w:r>
      <w:r w:rsidR="0089427B" w:rsidRPr="00C42C4F">
        <w:rPr>
          <w:sz w:val="22"/>
          <w:szCs w:val="22"/>
          <w:lang w:val="pt-BR"/>
        </w:rPr>
        <w:t>i</w:t>
      </w:r>
      <w:r w:rsidRPr="00C42C4F">
        <w:rPr>
          <w:sz w:val="22"/>
          <w:szCs w:val="22"/>
          <w:lang w:val="pt-BR"/>
        </w:rPr>
        <w:t xml:space="preserve">ndo </w:t>
      </w:r>
      <w:r w:rsidR="0089427B" w:rsidRPr="00C42C4F">
        <w:rPr>
          <w:sz w:val="22"/>
          <w:szCs w:val="22"/>
          <w:lang w:val="pt-BR"/>
        </w:rPr>
        <w:t xml:space="preserve">das </w:t>
      </w:r>
      <w:r w:rsidRPr="00C42C4F">
        <w:rPr>
          <w:sz w:val="22"/>
          <w:szCs w:val="22"/>
          <w:lang w:val="pt-BR"/>
        </w:rPr>
        <w:t xml:space="preserve">áreas </w:t>
      </w:r>
      <w:r w:rsidR="0089427B" w:rsidRPr="00C42C4F">
        <w:rPr>
          <w:sz w:val="22"/>
          <w:szCs w:val="22"/>
          <w:lang w:val="pt-BR"/>
        </w:rPr>
        <w:t>prioritárias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 xml:space="preserve">AEI </w:t>
      </w:r>
      <w:r w:rsidR="0089427B" w:rsidRPr="00C42C4F">
        <w:rPr>
          <w:sz w:val="22"/>
          <w:szCs w:val="22"/>
          <w:lang w:val="pt-BR"/>
        </w:rPr>
        <w:t xml:space="preserve">e já no </w:t>
      </w:r>
      <w:r w:rsidRPr="00C42C4F">
        <w:rPr>
          <w:sz w:val="22"/>
          <w:szCs w:val="22"/>
          <w:lang w:val="pt-BR"/>
        </w:rPr>
        <w:t xml:space="preserve">contexto de </w:t>
      </w:r>
      <w:r w:rsidR="0089427B" w:rsidRPr="00C42C4F">
        <w:rPr>
          <w:sz w:val="22"/>
          <w:szCs w:val="22"/>
          <w:lang w:val="pt-BR"/>
        </w:rPr>
        <w:t>emergência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declarado p</w:t>
      </w:r>
      <w:r w:rsidR="0089427B" w:rsidRPr="00C42C4F">
        <w:rPr>
          <w:sz w:val="22"/>
          <w:szCs w:val="22"/>
          <w:lang w:val="pt-BR"/>
        </w:rPr>
        <w:t xml:space="preserve">ela </w:t>
      </w:r>
      <w:r w:rsidRPr="00C42C4F">
        <w:rPr>
          <w:sz w:val="22"/>
          <w:szCs w:val="22"/>
          <w:lang w:val="pt-BR"/>
        </w:rPr>
        <w:t xml:space="preserve">pandemia de </w:t>
      </w:r>
      <w:r w:rsidR="0089427B" w:rsidRPr="00C42C4F">
        <w:rPr>
          <w:sz w:val="22"/>
          <w:szCs w:val="22"/>
          <w:lang w:val="pt-BR"/>
        </w:rPr>
        <w:t>covid</w:t>
      </w:r>
      <w:r w:rsidRPr="00C42C4F">
        <w:rPr>
          <w:sz w:val="22"/>
          <w:szCs w:val="22"/>
          <w:lang w:val="pt-BR"/>
        </w:rPr>
        <w:t>-19</w:t>
      </w:r>
      <w:r w:rsidR="0089427B" w:rsidRPr="00C42C4F">
        <w:rPr>
          <w:sz w:val="22"/>
          <w:szCs w:val="22"/>
          <w:lang w:val="pt-BR"/>
        </w:rPr>
        <w:t>,</w:t>
      </w:r>
      <w:r w:rsidRPr="00C42C4F" w:rsidDel="00CD2A6C">
        <w:rPr>
          <w:sz w:val="22"/>
          <w:szCs w:val="22"/>
          <w:lang w:val="pt-BR"/>
        </w:rPr>
        <w:t xml:space="preserve"> </w:t>
      </w:r>
      <w:r w:rsidR="0089427B" w:rsidRPr="00C42C4F">
        <w:rPr>
          <w:sz w:val="22"/>
          <w:szCs w:val="22"/>
          <w:lang w:val="pt-BR"/>
        </w:rPr>
        <w:t>em julho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 2020</w:t>
      </w:r>
      <w:r w:rsidR="0089427B" w:rsidRPr="00C42C4F">
        <w:rPr>
          <w:sz w:val="22"/>
          <w:szCs w:val="22"/>
          <w:lang w:val="pt-BR"/>
        </w:rPr>
        <w:t xml:space="preserve">, é aprovado o </w:t>
      </w:r>
      <w:hyperlink r:id="rId15" w:history="1">
        <w:r w:rsidRPr="00C42C4F">
          <w:rPr>
            <w:rStyle w:val="Hyperlink"/>
            <w:sz w:val="22"/>
            <w:szCs w:val="22"/>
            <w:lang w:val="pt-BR"/>
          </w:rPr>
          <w:t>Plan</w:t>
        </w:r>
        <w:r w:rsidR="0089427B" w:rsidRPr="00C42C4F">
          <w:rPr>
            <w:rStyle w:val="Hyperlink"/>
            <w:sz w:val="22"/>
            <w:szCs w:val="22"/>
            <w:lang w:val="pt-BR"/>
          </w:rPr>
          <w:t xml:space="preserve">o de Trabalho </w:t>
        </w:r>
        <w:r w:rsidR="00625E73" w:rsidRPr="00C42C4F">
          <w:rPr>
            <w:rStyle w:val="Hyperlink"/>
            <w:sz w:val="22"/>
            <w:szCs w:val="22"/>
            <w:lang w:val="pt-BR"/>
          </w:rPr>
          <w:t xml:space="preserve">da </w:t>
        </w:r>
        <w:r w:rsidRPr="00C42C4F">
          <w:rPr>
            <w:rStyle w:val="Hyperlink"/>
            <w:sz w:val="22"/>
            <w:szCs w:val="22"/>
            <w:lang w:val="pt-BR"/>
          </w:rPr>
          <w:t>CIE 2019-2022</w:t>
        </w:r>
      </w:hyperlink>
      <w:r w:rsidR="0089427B" w:rsidRPr="00C42C4F">
        <w:rPr>
          <w:sz w:val="22"/>
          <w:szCs w:val="22"/>
          <w:lang w:val="pt-BR"/>
        </w:rPr>
        <w:t xml:space="preserve">, </w:t>
      </w:r>
      <w:r w:rsidR="00C229CA" w:rsidRPr="00C42C4F">
        <w:rPr>
          <w:sz w:val="22"/>
          <w:szCs w:val="22"/>
          <w:lang w:val="pt-BR"/>
        </w:rPr>
        <w:t>por meio d</w:t>
      </w:r>
      <w:r w:rsidR="0089427B" w:rsidRPr="00C42C4F">
        <w:rPr>
          <w:sz w:val="22"/>
          <w:szCs w:val="22"/>
          <w:lang w:val="pt-BR"/>
        </w:rPr>
        <w:t xml:space="preserve">o qual as </w:t>
      </w:r>
      <w:r w:rsidRPr="00C42C4F">
        <w:rPr>
          <w:sz w:val="22"/>
          <w:szCs w:val="22"/>
          <w:lang w:val="pt-BR"/>
        </w:rPr>
        <w:t xml:space="preserve">Autoridades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 xml:space="preserve">CIE </w:t>
      </w:r>
      <w:r w:rsidR="0089427B" w:rsidRPr="00C42C4F">
        <w:rPr>
          <w:sz w:val="22"/>
          <w:szCs w:val="22"/>
          <w:lang w:val="pt-BR"/>
        </w:rPr>
        <w:t xml:space="preserve">fizeram um apelo </w:t>
      </w:r>
      <w:r w:rsidR="002844E4" w:rsidRPr="00C42C4F">
        <w:rPr>
          <w:sz w:val="22"/>
          <w:szCs w:val="22"/>
          <w:lang w:val="pt-BR"/>
        </w:rPr>
        <w:t>p</w:t>
      </w:r>
      <w:r w:rsidR="00300E6F" w:rsidRPr="00C42C4F">
        <w:rPr>
          <w:sz w:val="22"/>
          <w:szCs w:val="22"/>
          <w:lang w:val="pt-BR"/>
        </w:rPr>
        <w:t xml:space="preserve">or </w:t>
      </w:r>
      <w:r w:rsidR="00496E63" w:rsidRPr="00C42C4F">
        <w:rPr>
          <w:sz w:val="22"/>
          <w:szCs w:val="22"/>
          <w:lang w:val="pt-BR"/>
        </w:rPr>
        <w:t xml:space="preserve">um </w:t>
      </w:r>
      <w:r w:rsidR="00300E6F" w:rsidRPr="00C42C4F">
        <w:rPr>
          <w:sz w:val="22"/>
          <w:szCs w:val="22"/>
          <w:lang w:val="pt-BR"/>
        </w:rPr>
        <w:t>compromisso com</w:t>
      </w:r>
      <w:r w:rsidR="00496E63" w:rsidRPr="00C42C4F">
        <w:rPr>
          <w:sz w:val="22"/>
          <w:szCs w:val="22"/>
          <w:lang w:val="pt-BR"/>
        </w:rPr>
        <w:t xml:space="preserve"> uma Proposta </w:t>
      </w:r>
      <w:r w:rsidRPr="00C42C4F">
        <w:rPr>
          <w:sz w:val="22"/>
          <w:szCs w:val="22"/>
          <w:lang w:val="pt-BR"/>
        </w:rPr>
        <w:t>Hemisférica de 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para a Continuidad</w:t>
      </w:r>
      <w:r w:rsidR="00496E6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(PHACE)</w:t>
      </w:r>
      <w:r w:rsidR="00300E6F" w:rsidRPr="00C42C4F">
        <w:rPr>
          <w:sz w:val="22"/>
          <w:szCs w:val="22"/>
          <w:lang w:val="pt-BR"/>
        </w:rPr>
        <w:t>,</w:t>
      </w:r>
      <w:r w:rsidRPr="00C42C4F">
        <w:rPr>
          <w:sz w:val="22"/>
          <w:szCs w:val="22"/>
          <w:lang w:val="pt-BR"/>
        </w:rPr>
        <w:t xml:space="preserve"> </w:t>
      </w:r>
      <w:r w:rsidR="00496E63" w:rsidRPr="00C42C4F">
        <w:rPr>
          <w:sz w:val="22"/>
          <w:szCs w:val="22"/>
          <w:lang w:val="pt-BR"/>
        </w:rPr>
        <w:t xml:space="preserve">sob o efeito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 xml:space="preserve">pandemia de </w:t>
      </w:r>
      <w:r w:rsidR="00496E63" w:rsidRPr="00C42C4F">
        <w:rPr>
          <w:sz w:val="22"/>
          <w:szCs w:val="22"/>
          <w:lang w:val="pt-BR"/>
        </w:rPr>
        <w:t>coronavírus</w:t>
      </w:r>
      <w:r w:rsidRPr="00C42C4F">
        <w:rPr>
          <w:sz w:val="22"/>
          <w:szCs w:val="22"/>
          <w:lang w:val="pt-BR"/>
        </w:rPr>
        <w:t xml:space="preserve">. </w:t>
      </w:r>
      <w:r w:rsidR="00496E63" w:rsidRPr="00C42C4F">
        <w:rPr>
          <w:sz w:val="22"/>
          <w:szCs w:val="22"/>
          <w:lang w:val="pt-BR"/>
        </w:rPr>
        <w:t xml:space="preserve">Isso permitiu adequar em </w:t>
      </w:r>
      <w:r w:rsidRPr="00C42C4F">
        <w:rPr>
          <w:sz w:val="22"/>
          <w:szCs w:val="22"/>
          <w:lang w:val="pt-BR"/>
        </w:rPr>
        <w:t xml:space="preserve">diferentes fases as atividades acordadas e incorporar atividades </w:t>
      </w:r>
      <w:r w:rsidR="00496E63" w:rsidRPr="00C42C4F">
        <w:rPr>
          <w:sz w:val="22"/>
          <w:szCs w:val="22"/>
          <w:lang w:val="pt-BR"/>
        </w:rPr>
        <w:t>conjunturais</w:t>
      </w:r>
      <w:r w:rsidR="00300E6F" w:rsidRPr="00C42C4F">
        <w:rPr>
          <w:sz w:val="22"/>
          <w:szCs w:val="22"/>
          <w:lang w:val="pt-BR"/>
        </w:rPr>
        <w:t>,</w:t>
      </w:r>
      <w:r w:rsidR="00496E63" w:rsidRPr="00C42C4F">
        <w:rPr>
          <w:sz w:val="22"/>
          <w:szCs w:val="22"/>
          <w:lang w:val="pt-BR"/>
        </w:rPr>
        <w:t xml:space="preserve"> além daquelas descritas no Plano </w:t>
      </w:r>
      <w:r w:rsidR="00C229CA"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Pr="00C42C4F">
        <w:rPr>
          <w:sz w:val="22"/>
          <w:szCs w:val="22"/>
          <w:lang w:val="pt-BR"/>
        </w:rPr>
        <w:t xml:space="preserve">, de forma que </w:t>
      </w:r>
      <w:r w:rsidR="00496E63" w:rsidRPr="00C42C4F">
        <w:rPr>
          <w:sz w:val="22"/>
          <w:szCs w:val="22"/>
          <w:lang w:val="pt-BR"/>
        </w:rPr>
        <w:t xml:space="preserve">se pudesse garantir a continuidade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nos diferentes </w:t>
      </w:r>
      <w:r w:rsidR="00496E63" w:rsidRPr="00C42C4F">
        <w:rPr>
          <w:sz w:val="22"/>
          <w:szCs w:val="22"/>
          <w:lang w:val="pt-BR"/>
        </w:rPr>
        <w:t>níveis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</w:t>
      </w:r>
      <w:r w:rsidR="00496E63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sistema </w:t>
      </w:r>
      <w:r w:rsidR="00496E63" w:rsidRPr="00C42C4F">
        <w:rPr>
          <w:sz w:val="22"/>
          <w:szCs w:val="22"/>
          <w:lang w:val="pt-BR"/>
        </w:rPr>
        <w:t xml:space="preserve">educacional e se promovesse a atenção aos mais </w:t>
      </w:r>
      <w:r w:rsidRPr="00C42C4F">
        <w:rPr>
          <w:sz w:val="22"/>
          <w:szCs w:val="22"/>
          <w:lang w:val="pt-BR"/>
        </w:rPr>
        <w:t xml:space="preserve">desfavorecidos por </w:t>
      </w:r>
      <w:r w:rsidR="00496E63" w:rsidRPr="00C42C4F">
        <w:rPr>
          <w:sz w:val="22"/>
          <w:szCs w:val="22"/>
          <w:lang w:val="pt-BR"/>
        </w:rPr>
        <w:t>essas circunstâncias</w:t>
      </w:r>
      <w:r w:rsidRPr="00C42C4F">
        <w:rPr>
          <w:sz w:val="22"/>
          <w:szCs w:val="22"/>
          <w:lang w:val="pt-BR"/>
        </w:rPr>
        <w:t>.</w:t>
      </w:r>
    </w:p>
    <w:p w14:paraId="3E1D0AE7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7B380DEA" w14:textId="6FCED759" w:rsidR="00EC0E60" w:rsidRPr="00C42C4F" w:rsidRDefault="00496E63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 xml:space="preserve">presente </w:t>
      </w:r>
      <w:r w:rsidRPr="00C42C4F">
        <w:rPr>
          <w:sz w:val="22"/>
          <w:szCs w:val="22"/>
          <w:lang w:val="pt-BR"/>
        </w:rPr>
        <w:t>relatório a</w:t>
      </w:r>
      <w:r w:rsidR="00EC0E60" w:rsidRPr="00C42C4F">
        <w:rPr>
          <w:sz w:val="22"/>
          <w:szCs w:val="22"/>
          <w:lang w:val="pt-BR"/>
        </w:rPr>
        <w:t>presenta as a</w:t>
      </w:r>
      <w:r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</w:t>
      </w:r>
      <w:r w:rsidR="00A33CFE" w:rsidRPr="00C42C4F">
        <w:rPr>
          <w:sz w:val="22"/>
          <w:szCs w:val="22"/>
          <w:lang w:val="pt-BR"/>
        </w:rPr>
        <w:t xml:space="preserve">executadas de janeiro </w:t>
      </w:r>
      <w:r w:rsidR="00EC0E60" w:rsidRPr="00C42C4F">
        <w:rPr>
          <w:sz w:val="22"/>
          <w:szCs w:val="22"/>
          <w:lang w:val="pt-BR"/>
        </w:rPr>
        <w:t xml:space="preserve">de 2019 </w:t>
      </w:r>
      <w:r w:rsidR="00A33CFE" w:rsidRPr="00C42C4F">
        <w:rPr>
          <w:sz w:val="22"/>
          <w:szCs w:val="22"/>
          <w:lang w:val="pt-BR"/>
        </w:rPr>
        <w:t xml:space="preserve">a outubro </w:t>
      </w:r>
      <w:r w:rsidR="00EC0E60" w:rsidRPr="00C42C4F">
        <w:rPr>
          <w:sz w:val="22"/>
          <w:szCs w:val="22"/>
          <w:lang w:val="pt-BR"/>
        </w:rPr>
        <w:t xml:space="preserve">de 2021, </w:t>
      </w:r>
      <w:r w:rsidR="00A33CFE" w:rsidRPr="00C42C4F">
        <w:rPr>
          <w:sz w:val="22"/>
          <w:szCs w:val="22"/>
          <w:lang w:val="pt-BR"/>
        </w:rPr>
        <w:t xml:space="preserve">divididas em quatro </w:t>
      </w:r>
      <w:r w:rsidR="00EC0E60" w:rsidRPr="00C42C4F">
        <w:rPr>
          <w:sz w:val="22"/>
          <w:szCs w:val="22"/>
          <w:lang w:val="pt-BR"/>
        </w:rPr>
        <w:t>categor</w:t>
      </w:r>
      <w:r w:rsidR="00A33CFE" w:rsidRPr="00C42C4F">
        <w:rPr>
          <w:sz w:val="22"/>
          <w:szCs w:val="22"/>
          <w:lang w:val="pt-BR"/>
        </w:rPr>
        <w:t>i</w:t>
      </w:r>
      <w:r w:rsidR="00EC0E60" w:rsidRPr="00C42C4F">
        <w:rPr>
          <w:sz w:val="22"/>
          <w:szCs w:val="22"/>
          <w:lang w:val="pt-BR"/>
        </w:rPr>
        <w:t xml:space="preserve">as: Diálogos </w:t>
      </w:r>
      <w:r w:rsidR="00300E6F" w:rsidRPr="00C42C4F">
        <w:rPr>
          <w:sz w:val="22"/>
          <w:szCs w:val="22"/>
          <w:lang w:val="pt-BR"/>
        </w:rPr>
        <w:t>sobre</w:t>
      </w:r>
      <w:r w:rsidR="00EC0E60" w:rsidRPr="00C42C4F">
        <w:rPr>
          <w:sz w:val="22"/>
          <w:szCs w:val="22"/>
          <w:lang w:val="pt-BR"/>
        </w:rPr>
        <w:t xml:space="preserve"> </w:t>
      </w:r>
      <w:r w:rsidR="00300E6F" w:rsidRPr="00C42C4F">
        <w:rPr>
          <w:sz w:val="22"/>
          <w:szCs w:val="22"/>
          <w:lang w:val="pt-BR"/>
        </w:rPr>
        <w:t>p</w:t>
      </w:r>
      <w:r w:rsidR="00EC0E60" w:rsidRPr="00C42C4F">
        <w:rPr>
          <w:sz w:val="22"/>
          <w:szCs w:val="22"/>
          <w:lang w:val="pt-BR"/>
        </w:rPr>
        <w:t>olítica</w:t>
      </w:r>
      <w:r w:rsidR="00300E6F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 </w:t>
      </w:r>
      <w:r w:rsidR="00300E6F" w:rsidRPr="00C42C4F">
        <w:rPr>
          <w:sz w:val="22"/>
          <w:szCs w:val="22"/>
          <w:lang w:val="pt-BR"/>
        </w:rPr>
        <w:t>p</w:t>
      </w:r>
      <w:r w:rsidR="00EC0E60" w:rsidRPr="00C42C4F">
        <w:rPr>
          <w:sz w:val="22"/>
          <w:szCs w:val="22"/>
          <w:lang w:val="pt-BR"/>
        </w:rPr>
        <w:t>ública</w:t>
      </w:r>
      <w:r w:rsidR="00300E6F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 </w:t>
      </w:r>
      <w:r w:rsidR="00A33CFE" w:rsidRPr="00C42C4F">
        <w:rPr>
          <w:sz w:val="22"/>
          <w:szCs w:val="22"/>
          <w:lang w:val="pt-BR"/>
        </w:rPr>
        <w:t>no Processo Setorial de E</w:t>
      </w:r>
      <w:r w:rsidR="00EC0E60" w:rsidRPr="00C42C4F">
        <w:rPr>
          <w:sz w:val="22"/>
          <w:szCs w:val="22"/>
          <w:lang w:val="pt-BR"/>
        </w:rPr>
        <w:t>duca</w:t>
      </w:r>
      <w:r w:rsidR="00625E73" w:rsidRPr="00C42C4F">
        <w:rPr>
          <w:sz w:val="22"/>
          <w:szCs w:val="22"/>
          <w:lang w:val="pt-BR"/>
        </w:rPr>
        <w:t>ção</w:t>
      </w:r>
      <w:r w:rsidR="002844E4" w:rsidRPr="00C42C4F">
        <w:rPr>
          <w:sz w:val="22"/>
          <w:szCs w:val="22"/>
          <w:lang w:val="pt-BR"/>
        </w:rPr>
        <w:t>,</w:t>
      </w:r>
      <w:r w:rsidR="00A33CFE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PHACE, Diálogos </w:t>
      </w:r>
      <w:r w:rsidR="00300E6F" w:rsidRPr="00C42C4F">
        <w:rPr>
          <w:sz w:val="22"/>
          <w:szCs w:val="22"/>
          <w:lang w:val="pt-BR"/>
        </w:rPr>
        <w:t>i</w:t>
      </w:r>
      <w:r w:rsidR="00EC0E60" w:rsidRPr="00C42C4F">
        <w:rPr>
          <w:sz w:val="22"/>
          <w:szCs w:val="22"/>
          <w:lang w:val="pt-BR"/>
        </w:rPr>
        <w:t>ntersetori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A33CFE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Áreas </w:t>
      </w:r>
      <w:r w:rsidR="00300E6F" w:rsidRPr="00C42C4F">
        <w:rPr>
          <w:sz w:val="22"/>
          <w:szCs w:val="22"/>
          <w:lang w:val="pt-BR"/>
        </w:rPr>
        <w:t>p</w:t>
      </w:r>
      <w:r w:rsidR="00EC0E60" w:rsidRPr="00C42C4F">
        <w:rPr>
          <w:sz w:val="22"/>
          <w:szCs w:val="22"/>
          <w:lang w:val="pt-BR"/>
        </w:rPr>
        <w:t>rogramáticas.</w:t>
      </w:r>
    </w:p>
    <w:p w14:paraId="307ACD95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722DA577" w14:textId="536EA217" w:rsidR="00EC0E60" w:rsidRPr="00C42C4F" w:rsidRDefault="00EC0E60" w:rsidP="008650E7">
      <w:pPr>
        <w:pStyle w:val="ListParagraph0"/>
        <w:numPr>
          <w:ilvl w:val="0"/>
          <w:numId w:val="29"/>
        </w:numPr>
        <w:ind w:firstLine="0"/>
        <w:contextualSpacing/>
        <w:rPr>
          <w:rFonts w:eastAsia="Times New Roman"/>
          <w:b/>
          <w:sz w:val="22"/>
          <w:szCs w:val="22"/>
          <w:lang w:val="pt-BR"/>
        </w:rPr>
      </w:pPr>
      <w:r w:rsidRPr="00C42C4F">
        <w:rPr>
          <w:rFonts w:eastAsia="Times New Roman"/>
          <w:b/>
          <w:sz w:val="22"/>
          <w:szCs w:val="22"/>
          <w:lang w:val="pt-BR"/>
        </w:rPr>
        <w:t xml:space="preserve">Diálogos </w:t>
      </w:r>
      <w:r w:rsidR="00300E6F" w:rsidRPr="00C42C4F">
        <w:rPr>
          <w:rFonts w:eastAsia="Times New Roman"/>
          <w:b/>
          <w:sz w:val="22"/>
          <w:szCs w:val="22"/>
          <w:lang w:val="pt-BR"/>
        </w:rPr>
        <w:t>sobre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="0089427B" w:rsidRPr="00C42C4F">
        <w:rPr>
          <w:rFonts w:eastAsia="Times New Roman"/>
          <w:b/>
          <w:sz w:val="22"/>
          <w:szCs w:val="22"/>
          <w:lang w:val="pt-BR"/>
        </w:rPr>
        <w:t>p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olíticas </w:t>
      </w:r>
      <w:r w:rsidR="0089427B" w:rsidRPr="00C42C4F">
        <w:rPr>
          <w:rFonts w:eastAsia="Times New Roman"/>
          <w:b/>
          <w:sz w:val="22"/>
          <w:szCs w:val="22"/>
          <w:lang w:val="pt-BR"/>
        </w:rPr>
        <w:t>p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úblicas </w:t>
      </w:r>
      <w:r w:rsidR="0089427B" w:rsidRPr="00C42C4F">
        <w:rPr>
          <w:rFonts w:eastAsia="Times New Roman"/>
          <w:b/>
          <w:sz w:val="22"/>
          <w:szCs w:val="22"/>
          <w:lang w:val="pt-BR"/>
        </w:rPr>
        <w:t xml:space="preserve">no </w:t>
      </w:r>
      <w:r w:rsidR="00A33CFE" w:rsidRPr="00C42C4F">
        <w:rPr>
          <w:rFonts w:eastAsia="Times New Roman"/>
          <w:b/>
          <w:sz w:val="22"/>
          <w:szCs w:val="22"/>
          <w:lang w:val="pt-BR"/>
        </w:rPr>
        <w:t>P</w:t>
      </w:r>
      <w:r w:rsidR="0089427B" w:rsidRPr="00C42C4F">
        <w:rPr>
          <w:rFonts w:eastAsia="Times New Roman"/>
          <w:b/>
          <w:sz w:val="22"/>
          <w:szCs w:val="22"/>
          <w:lang w:val="pt-BR"/>
        </w:rPr>
        <w:t xml:space="preserve">rocesso </w:t>
      </w:r>
      <w:r w:rsidR="00A33CFE" w:rsidRPr="00C42C4F">
        <w:rPr>
          <w:rFonts w:eastAsia="Times New Roman"/>
          <w:b/>
          <w:sz w:val="22"/>
          <w:szCs w:val="22"/>
          <w:lang w:val="pt-BR"/>
        </w:rPr>
        <w:t>S</w:t>
      </w:r>
      <w:r w:rsidR="0089427B" w:rsidRPr="00C42C4F">
        <w:rPr>
          <w:rFonts w:eastAsia="Times New Roman"/>
          <w:b/>
          <w:sz w:val="22"/>
          <w:szCs w:val="22"/>
          <w:lang w:val="pt-BR"/>
        </w:rPr>
        <w:t xml:space="preserve">etorial de </w:t>
      </w:r>
      <w:r w:rsidR="00A33CFE" w:rsidRPr="00C42C4F">
        <w:rPr>
          <w:rFonts w:eastAsia="Times New Roman"/>
          <w:b/>
          <w:sz w:val="22"/>
          <w:szCs w:val="22"/>
          <w:lang w:val="pt-BR"/>
        </w:rPr>
        <w:t>E</w:t>
      </w:r>
      <w:r w:rsidRPr="00C42C4F">
        <w:rPr>
          <w:rFonts w:eastAsia="Times New Roman"/>
          <w:b/>
          <w:sz w:val="22"/>
          <w:szCs w:val="22"/>
          <w:lang w:val="pt-BR"/>
        </w:rPr>
        <w:t>duca</w:t>
      </w:r>
      <w:r w:rsidR="00625E73" w:rsidRPr="00C42C4F">
        <w:rPr>
          <w:rFonts w:eastAsia="Times New Roman"/>
          <w:b/>
          <w:sz w:val="22"/>
          <w:szCs w:val="22"/>
          <w:lang w:val="pt-BR"/>
        </w:rPr>
        <w:t>ção</w:t>
      </w:r>
    </w:p>
    <w:p w14:paraId="5C31CC5A" w14:textId="77777777" w:rsidR="00EC0E60" w:rsidRPr="00C42C4F" w:rsidRDefault="00EC0E60" w:rsidP="008650E7">
      <w:pPr>
        <w:jc w:val="both"/>
        <w:rPr>
          <w:bCs/>
          <w:sz w:val="22"/>
          <w:szCs w:val="22"/>
          <w:lang w:val="pt-BR"/>
        </w:rPr>
      </w:pPr>
    </w:p>
    <w:p w14:paraId="7D7977ED" w14:textId="38AF8564" w:rsidR="00EC0E60" w:rsidRPr="00C42C4F" w:rsidRDefault="00EC0E60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Durante </w:t>
      </w:r>
      <w:r w:rsidR="007F4ACD" w:rsidRPr="00C42C4F">
        <w:rPr>
          <w:sz w:val="22"/>
          <w:szCs w:val="22"/>
          <w:lang w:val="pt-BR"/>
        </w:rPr>
        <w:t xml:space="preserve">o processo </w:t>
      </w:r>
      <w:r w:rsidRPr="00C42C4F">
        <w:rPr>
          <w:sz w:val="22"/>
          <w:szCs w:val="22"/>
          <w:lang w:val="pt-BR"/>
        </w:rPr>
        <w:t>de implementa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>AEI, os Ministros d</w:t>
      </w:r>
      <w:r w:rsidR="007F4ACD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bookmarkStart w:id="0" w:name="_Hlk87810472"/>
      <w:r w:rsidRPr="00C42C4F">
        <w:rPr>
          <w:sz w:val="22"/>
          <w:szCs w:val="22"/>
          <w:lang w:val="pt-BR"/>
        </w:rPr>
        <w:t>fortalec</w:t>
      </w:r>
      <w:r w:rsidR="007F4ACD" w:rsidRPr="00C42C4F">
        <w:rPr>
          <w:sz w:val="22"/>
          <w:szCs w:val="22"/>
          <w:lang w:val="pt-BR"/>
        </w:rPr>
        <w:t>eram o intercâmbio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7F4ACD" w:rsidRPr="00C42C4F">
        <w:rPr>
          <w:sz w:val="22"/>
          <w:szCs w:val="22"/>
          <w:lang w:val="pt-BR"/>
        </w:rPr>
        <w:t>e a discussão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sobre políticas públicas e</w:t>
      </w:r>
      <w:r w:rsidR="007F4ACD" w:rsidRPr="00C42C4F">
        <w:rPr>
          <w:sz w:val="22"/>
          <w:szCs w:val="22"/>
          <w:lang w:val="pt-BR"/>
        </w:rPr>
        <w:t xml:space="preserve">m um </w:t>
      </w:r>
      <w:bookmarkEnd w:id="0"/>
      <w:r w:rsidRPr="00C42C4F">
        <w:rPr>
          <w:sz w:val="22"/>
          <w:szCs w:val="22"/>
          <w:lang w:val="pt-BR"/>
        </w:rPr>
        <w:t>espa</w:t>
      </w:r>
      <w:r w:rsidR="007F4ACD" w:rsidRPr="00C42C4F">
        <w:rPr>
          <w:sz w:val="22"/>
          <w:szCs w:val="22"/>
          <w:lang w:val="pt-BR"/>
        </w:rPr>
        <w:t>ç</w:t>
      </w:r>
      <w:r w:rsidRPr="00C42C4F">
        <w:rPr>
          <w:sz w:val="22"/>
          <w:szCs w:val="22"/>
          <w:lang w:val="pt-BR"/>
        </w:rPr>
        <w:t xml:space="preserve">o de diálogo </w:t>
      </w:r>
      <w:r w:rsidR="007F4ACD" w:rsidRPr="00C42C4F">
        <w:rPr>
          <w:sz w:val="22"/>
          <w:szCs w:val="22"/>
          <w:lang w:val="pt-BR"/>
        </w:rPr>
        <w:t xml:space="preserve">no qual puderam definir </w:t>
      </w:r>
      <w:r w:rsidRPr="00C42C4F">
        <w:rPr>
          <w:sz w:val="22"/>
          <w:szCs w:val="22"/>
          <w:lang w:val="pt-BR"/>
        </w:rPr>
        <w:t xml:space="preserve">áreas </w:t>
      </w:r>
      <w:r w:rsidR="0089427B" w:rsidRPr="00C42C4F">
        <w:rPr>
          <w:sz w:val="22"/>
          <w:szCs w:val="22"/>
          <w:lang w:val="pt-BR"/>
        </w:rPr>
        <w:t>prioritárias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 a</w:t>
      </w:r>
      <w:r w:rsidR="00625E73" w:rsidRPr="00C42C4F">
        <w:rPr>
          <w:sz w:val="22"/>
          <w:szCs w:val="22"/>
          <w:lang w:val="pt-BR"/>
        </w:rPr>
        <w:t>ção</w:t>
      </w:r>
      <w:r w:rsidR="00300E6F" w:rsidRPr="00C42C4F">
        <w:rPr>
          <w:sz w:val="22"/>
          <w:szCs w:val="22"/>
          <w:lang w:val="pt-BR"/>
        </w:rPr>
        <w:t>, com vistas a orientar</w:t>
      </w:r>
      <w:r w:rsidRPr="00C42C4F">
        <w:rPr>
          <w:sz w:val="22"/>
          <w:szCs w:val="22"/>
          <w:lang w:val="pt-BR"/>
        </w:rPr>
        <w:t xml:space="preserve"> a coopera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interamericana </w:t>
      </w:r>
      <w:r w:rsidR="007F4ACD" w:rsidRPr="00C42C4F">
        <w:rPr>
          <w:sz w:val="22"/>
          <w:szCs w:val="22"/>
          <w:lang w:val="pt-BR"/>
        </w:rPr>
        <w:t>em matéria</w:t>
      </w:r>
      <w:r w:rsidR="00916E6F" w:rsidRPr="00C42C4F">
        <w:rPr>
          <w:i/>
          <w:iCs/>
          <w:sz w:val="22"/>
          <w:szCs w:val="22"/>
          <w:lang w:val="pt-BR"/>
        </w:rPr>
        <w:t xml:space="preserve"> </w:t>
      </w:r>
      <w:r w:rsidR="007F4ACD" w:rsidRPr="00C42C4F">
        <w:rPr>
          <w:sz w:val="22"/>
          <w:szCs w:val="22"/>
          <w:lang w:val="pt-BR"/>
        </w:rPr>
        <w:t>de educação</w:t>
      </w:r>
      <w:r w:rsidRPr="00C42C4F">
        <w:rPr>
          <w:sz w:val="22"/>
          <w:szCs w:val="22"/>
          <w:lang w:val="pt-BR"/>
        </w:rPr>
        <w:t xml:space="preserve">. </w:t>
      </w:r>
    </w:p>
    <w:p w14:paraId="37FABA21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28C367B8" w14:textId="75C84299" w:rsidR="00EC0E60" w:rsidRPr="00C42C4F" w:rsidRDefault="00EC0E60" w:rsidP="008650E7">
      <w:pPr>
        <w:keepNext/>
        <w:numPr>
          <w:ilvl w:val="0"/>
          <w:numId w:val="26"/>
        </w:numPr>
        <w:ind w:left="1530" w:hanging="720"/>
        <w:rPr>
          <w:b/>
          <w:sz w:val="22"/>
          <w:szCs w:val="22"/>
          <w:lang w:val="pt-BR"/>
        </w:rPr>
      </w:pPr>
      <w:r w:rsidRPr="00C42C4F">
        <w:rPr>
          <w:b/>
          <w:sz w:val="22"/>
          <w:szCs w:val="22"/>
          <w:lang w:val="pt-BR"/>
        </w:rPr>
        <w:lastRenderedPageBreak/>
        <w:t>Reuni</w:t>
      </w:r>
      <w:r w:rsidR="007F4ACD" w:rsidRPr="00C42C4F">
        <w:rPr>
          <w:b/>
          <w:sz w:val="22"/>
          <w:szCs w:val="22"/>
          <w:lang w:val="pt-BR"/>
        </w:rPr>
        <w:t xml:space="preserve">ões </w:t>
      </w:r>
      <w:r w:rsidR="0089427B" w:rsidRPr="00C42C4F">
        <w:rPr>
          <w:b/>
          <w:sz w:val="22"/>
          <w:szCs w:val="22"/>
          <w:lang w:val="pt-BR"/>
        </w:rPr>
        <w:t xml:space="preserve">das </w:t>
      </w:r>
      <w:r w:rsidR="007F4ACD" w:rsidRPr="00C42C4F">
        <w:rPr>
          <w:b/>
          <w:sz w:val="22"/>
          <w:szCs w:val="22"/>
          <w:lang w:val="pt-BR"/>
        </w:rPr>
        <w:t>A</w:t>
      </w:r>
      <w:r w:rsidRPr="00C42C4F">
        <w:rPr>
          <w:b/>
          <w:sz w:val="22"/>
          <w:szCs w:val="22"/>
          <w:lang w:val="pt-BR"/>
        </w:rPr>
        <w:t xml:space="preserve">utoridades </w:t>
      </w:r>
      <w:r w:rsidR="00625E73" w:rsidRPr="00C42C4F">
        <w:rPr>
          <w:b/>
          <w:sz w:val="22"/>
          <w:szCs w:val="22"/>
          <w:lang w:val="pt-BR"/>
        </w:rPr>
        <w:t xml:space="preserve">da </w:t>
      </w:r>
      <w:r w:rsidRPr="00C42C4F">
        <w:rPr>
          <w:b/>
          <w:sz w:val="22"/>
          <w:szCs w:val="22"/>
          <w:lang w:val="pt-BR"/>
        </w:rPr>
        <w:t xml:space="preserve">CIE </w:t>
      </w:r>
      <w:r w:rsidR="007F4ACD" w:rsidRPr="00C42C4F">
        <w:rPr>
          <w:b/>
          <w:sz w:val="22"/>
          <w:szCs w:val="22"/>
          <w:lang w:val="pt-BR"/>
        </w:rPr>
        <w:t>e</w:t>
      </w:r>
      <w:r w:rsidRPr="00C42C4F">
        <w:rPr>
          <w:b/>
          <w:sz w:val="22"/>
          <w:szCs w:val="22"/>
          <w:lang w:val="pt-BR"/>
        </w:rPr>
        <w:t xml:space="preserve"> grupos de </w:t>
      </w:r>
      <w:r w:rsidR="007F4ACD" w:rsidRPr="00C42C4F">
        <w:rPr>
          <w:b/>
          <w:sz w:val="22"/>
          <w:szCs w:val="22"/>
          <w:lang w:val="pt-BR"/>
        </w:rPr>
        <w:t>trabalho</w:t>
      </w:r>
      <w:r w:rsidR="00916E6F" w:rsidRPr="00C42C4F">
        <w:rPr>
          <w:b/>
          <w:sz w:val="22"/>
          <w:szCs w:val="22"/>
          <w:lang w:val="pt-BR"/>
        </w:rPr>
        <w:t xml:space="preserve"> </w:t>
      </w:r>
      <w:r w:rsidR="00625E73" w:rsidRPr="00C42C4F">
        <w:rPr>
          <w:b/>
          <w:sz w:val="22"/>
          <w:szCs w:val="22"/>
          <w:lang w:val="pt-BR"/>
        </w:rPr>
        <w:t xml:space="preserve">da </w:t>
      </w:r>
      <w:r w:rsidRPr="00C42C4F">
        <w:rPr>
          <w:b/>
          <w:sz w:val="22"/>
          <w:szCs w:val="22"/>
          <w:lang w:val="pt-BR"/>
        </w:rPr>
        <w:t xml:space="preserve">AEI </w:t>
      </w:r>
      <w:r w:rsidR="007F4ACD" w:rsidRPr="00C42C4F">
        <w:rPr>
          <w:b/>
          <w:sz w:val="22"/>
          <w:szCs w:val="22"/>
          <w:lang w:val="pt-BR"/>
        </w:rPr>
        <w:t>no âmbito do processo</w:t>
      </w:r>
      <w:r w:rsidR="00916E6F" w:rsidRPr="00C42C4F">
        <w:rPr>
          <w:b/>
          <w:sz w:val="22"/>
          <w:szCs w:val="22"/>
          <w:lang w:val="pt-BR"/>
        </w:rPr>
        <w:t xml:space="preserve"> </w:t>
      </w:r>
      <w:r w:rsidR="007F4ACD" w:rsidRPr="00C42C4F">
        <w:rPr>
          <w:b/>
          <w:sz w:val="22"/>
          <w:szCs w:val="22"/>
          <w:lang w:val="pt-BR"/>
        </w:rPr>
        <w:t>m</w:t>
      </w:r>
      <w:r w:rsidRPr="00C42C4F">
        <w:rPr>
          <w:b/>
          <w:sz w:val="22"/>
          <w:szCs w:val="22"/>
          <w:lang w:val="pt-BR"/>
        </w:rPr>
        <w:t>inisterial</w:t>
      </w:r>
    </w:p>
    <w:p w14:paraId="6B6ECE9D" w14:textId="77777777" w:rsidR="00EC0E60" w:rsidRPr="00077DDE" w:rsidRDefault="00EC0E60" w:rsidP="008650E7">
      <w:pPr>
        <w:keepNext/>
        <w:rPr>
          <w:bCs/>
          <w:sz w:val="22"/>
          <w:szCs w:val="22"/>
          <w:lang w:val="pt-BR"/>
        </w:rPr>
      </w:pPr>
    </w:p>
    <w:p w14:paraId="14F955E6" w14:textId="66E615F1" w:rsidR="00EC0E60" w:rsidRPr="00C42C4F" w:rsidRDefault="007F4ACD" w:rsidP="008650E7">
      <w:pPr>
        <w:ind w:left="720" w:firstLine="720"/>
        <w:jc w:val="both"/>
        <w:rPr>
          <w:bCs/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Ao ter início o novo </w:t>
      </w:r>
      <w:r w:rsidR="00EC0E60" w:rsidRPr="00C42C4F">
        <w:rPr>
          <w:sz w:val="22"/>
          <w:szCs w:val="22"/>
          <w:lang w:val="pt-BR"/>
        </w:rPr>
        <w:t xml:space="preserve">ciclo 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>inisterial</w:t>
      </w:r>
      <w:r w:rsidRPr="00C42C4F">
        <w:rPr>
          <w:sz w:val="22"/>
          <w:szCs w:val="22"/>
          <w:lang w:val="pt-BR"/>
        </w:rPr>
        <w:t xml:space="preserve">, após a </w:t>
      </w:r>
      <w:r w:rsidR="00625E73" w:rsidRPr="00C42C4F">
        <w:rPr>
          <w:sz w:val="22"/>
          <w:szCs w:val="22"/>
          <w:lang w:val="pt-BR"/>
        </w:rPr>
        <w:t>Reunião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de Ministros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realizada em </w:t>
      </w:r>
      <w:r w:rsidR="0089427B" w:rsidRPr="00C42C4F">
        <w:rPr>
          <w:sz w:val="22"/>
          <w:szCs w:val="22"/>
          <w:lang w:val="pt-BR"/>
        </w:rPr>
        <w:t>julho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de 2019</w:t>
      </w:r>
      <w:r w:rsidRPr="00C42C4F">
        <w:rPr>
          <w:sz w:val="22"/>
          <w:szCs w:val="22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foram coordenadas </w:t>
      </w:r>
      <w:r w:rsidR="00EC0E60" w:rsidRPr="00C42C4F">
        <w:rPr>
          <w:sz w:val="22"/>
          <w:szCs w:val="22"/>
          <w:lang w:val="pt-BR"/>
        </w:rPr>
        <w:t xml:space="preserve">diferentes </w:t>
      </w:r>
      <w:r w:rsidRPr="00C42C4F">
        <w:rPr>
          <w:sz w:val="22"/>
          <w:szCs w:val="22"/>
          <w:lang w:val="pt-BR"/>
        </w:rPr>
        <w:t>reuniões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presenci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virtu</w:t>
      </w:r>
      <w:r w:rsidR="00A33CFE" w:rsidRPr="00C42C4F">
        <w:rPr>
          <w:sz w:val="22"/>
          <w:szCs w:val="22"/>
          <w:lang w:val="pt-BR"/>
        </w:rPr>
        <w:t>ais</w:t>
      </w:r>
      <w:bookmarkStart w:id="1" w:name="_Hlk87811224"/>
      <w:r w:rsidR="00EC0E60" w:rsidRPr="00C42C4F">
        <w:rPr>
          <w:sz w:val="22"/>
          <w:szCs w:val="22"/>
          <w:lang w:val="pt-BR"/>
        </w:rPr>
        <w:t>.</w:t>
      </w:r>
      <w:bookmarkEnd w:id="1"/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Foram </w:t>
      </w:r>
      <w:r w:rsidR="00AB2E9B" w:rsidRPr="00C42C4F">
        <w:rPr>
          <w:sz w:val="22"/>
          <w:szCs w:val="22"/>
          <w:lang w:val="pt-BR"/>
        </w:rPr>
        <w:t>definidos</w:t>
      </w:r>
      <w:r w:rsidRPr="00C42C4F">
        <w:rPr>
          <w:sz w:val="22"/>
          <w:szCs w:val="22"/>
          <w:lang w:val="pt-BR"/>
        </w:rPr>
        <w:t xml:space="preserve">, para o ano de </w:t>
      </w:r>
      <w:r w:rsidR="00EC0E60" w:rsidRPr="00C42C4F">
        <w:rPr>
          <w:bCs/>
          <w:sz w:val="22"/>
          <w:szCs w:val="22"/>
          <w:lang w:val="pt-BR"/>
        </w:rPr>
        <w:t xml:space="preserve">2020, 24 </w:t>
      </w:r>
      <w:r w:rsidRPr="00C42C4F">
        <w:rPr>
          <w:bCs/>
          <w:sz w:val="22"/>
          <w:szCs w:val="22"/>
          <w:lang w:val="pt-BR"/>
        </w:rPr>
        <w:t>projetos</w:t>
      </w:r>
      <w:r w:rsidR="00916E6F" w:rsidRPr="00C42C4F">
        <w:rPr>
          <w:bCs/>
          <w:sz w:val="22"/>
          <w:szCs w:val="22"/>
          <w:lang w:val="pt-BR"/>
        </w:rPr>
        <w:t xml:space="preserve"> </w:t>
      </w:r>
      <w:r w:rsidR="00EC0E60" w:rsidRPr="00C42C4F">
        <w:rPr>
          <w:bCs/>
          <w:sz w:val="22"/>
          <w:szCs w:val="22"/>
          <w:lang w:val="pt-BR"/>
        </w:rPr>
        <w:t>co</w:t>
      </w:r>
      <w:r w:rsidRPr="00C42C4F">
        <w:rPr>
          <w:bCs/>
          <w:sz w:val="22"/>
          <w:szCs w:val="22"/>
          <w:lang w:val="pt-BR"/>
        </w:rPr>
        <w:t>m</w:t>
      </w:r>
      <w:r w:rsidR="00EC0E60" w:rsidRPr="00C42C4F">
        <w:rPr>
          <w:bCs/>
          <w:sz w:val="22"/>
          <w:szCs w:val="22"/>
          <w:lang w:val="pt-BR"/>
        </w:rPr>
        <w:t xml:space="preserve"> potencial hemisférico para a implementa</w:t>
      </w:r>
      <w:r w:rsidR="00625E73" w:rsidRPr="00C42C4F">
        <w:rPr>
          <w:bCs/>
          <w:sz w:val="22"/>
          <w:szCs w:val="22"/>
          <w:lang w:val="pt-BR"/>
        </w:rPr>
        <w:t>ção</w:t>
      </w:r>
      <w:r w:rsidR="00EC0E60" w:rsidRPr="00C42C4F">
        <w:rPr>
          <w:bCs/>
          <w:sz w:val="22"/>
          <w:szCs w:val="22"/>
          <w:lang w:val="pt-BR"/>
        </w:rPr>
        <w:t xml:space="preserve"> d</w:t>
      </w:r>
      <w:r w:rsidRPr="00C42C4F">
        <w:rPr>
          <w:bCs/>
          <w:sz w:val="22"/>
          <w:szCs w:val="22"/>
          <w:lang w:val="pt-BR"/>
        </w:rPr>
        <w:t xml:space="preserve">o </w:t>
      </w:r>
      <w:r w:rsidR="00496E63" w:rsidRPr="00C42C4F">
        <w:rPr>
          <w:bCs/>
          <w:sz w:val="22"/>
          <w:szCs w:val="22"/>
          <w:lang w:val="pt-BR"/>
        </w:rPr>
        <w:t>Plano</w:t>
      </w:r>
      <w:r w:rsidR="00916E6F" w:rsidRPr="00C42C4F">
        <w:rPr>
          <w:bCs/>
          <w:sz w:val="22"/>
          <w:szCs w:val="22"/>
          <w:lang w:val="pt-BR"/>
        </w:rPr>
        <w:t xml:space="preserve"> </w:t>
      </w:r>
      <w:r w:rsidR="00EC0E60" w:rsidRPr="00C42C4F">
        <w:rPr>
          <w:bCs/>
          <w:sz w:val="22"/>
          <w:szCs w:val="22"/>
          <w:lang w:val="pt-BR"/>
        </w:rPr>
        <w:t xml:space="preserve">de </w:t>
      </w:r>
      <w:r w:rsidR="00496E63" w:rsidRPr="00C42C4F">
        <w:rPr>
          <w:bCs/>
          <w:sz w:val="22"/>
          <w:szCs w:val="22"/>
          <w:lang w:val="pt-BR"/>
        </w:rPr>
        <w:t>Trabalho</w:t>
      </w:r>
      <w:r w:rsidR="00916E6F" w:rsidRPr="00C42C4F">
        <w:rPr>
          <w:bCs/>
          <w:sz w:val="22"/>
          <w:szCs w:val="22"/>
          <w:lang w:val="pt-BR"/>
        </w:rPr>
        <w:t xml:space="preserve"> </w:t>
      </w:r>
      <w:r w:rsidR="00625E73" w:rsidRPr="00C42C4F">
        <w:rPr>
          <w:bCs/>
          <w:sz w:val="22"/>
          <w:szCs w:val="22"/>
          <w:lang w:val="pt-BR"/>
        </w:rPr>
        <w:t xml:space="preserve">da </w:t>
      </w:r>
      <w:r w:rsidR="00EC0E60" w:rsidRPr="00C42C4F">
        <w:rPr>
          <w:bCs/>
          <w:sz w:val="22"/>
          <w:szCs w:val="22"/>
          <w:lang w:val="pt-BR"/>
        </w:rPr>
        <w:t>CIE.</w:t>
      </w:r>
    </w:p>
    <w:p w14:paraId="3C610B95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7206215A" w14:textId="34EFDE13" w:rsidR="00EC0E60" w:rsidRPr="00C42C4F" w:rsidRDefault="00EC0E60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U</w:t>
      </w:r>
      <w:r w:rsidR="007F4ACD" w:rsidRPr="00C42C4F">
        <w:rPr>
          <w:sz w:val="22"/>
          <w:szCs w:val="22"/>
          <w:lang w:val="pt-BR"/>
        </w:rPr>
        <w:t>m</w:t>
      </w:r>
      <w:r w:rsidRPr="00C42C4F">
        <w:rPr>
          <w:sz w:val="22"/>
          <w:szCs w:val="22"/>
          <w:lang w:val="pt-BR"/>
        </w:rPr>
        <w:t xml:space="preserve">a vez </w:t>
      </w:r>
      <w:r w:rsidR="0089427B" w:rsidRPr="00C42C4F">
        <w:rPr>
          <w:sz w:val="22"/>
          <w:szCs w:val="22"/>
          <w:lang w:val="pt-BR"/>
        </w:rPr>
        <w:t>aprovado</w:t>
      </w:r>
      <w:r w:rsidRPr="00C42C4F">
        <w:rPr>
          <w:sz w:val="22"/>
          <w:szCs w:val="22"/>
          <w:lang w:val="pt-BR"/>
        </w:rPr>
        <w:t xml:space="preserve">, </w:t>
      </w:r>
      <w:r w:rsidR="007F4ACD" w:rsidRPr="00C42C4F">
        <w:rPr>
          <w:sz w:val="22"/>
          <w:szCs w:val="22"/>
          <w:lang w:val="pt-BR"/>
        </w:rPr>
        <w:t>foram realizadas três a</w:t>
      </w:r>
      <w:r w:rsidRPr="00C42C4F">
        <w:rPr>
          <w:sz w:val="22"/>
          <w:szCs w:val="22"/>
          <w:lang w:val="pt-BR"/>
        </w:rPr>
        <w:t>presenta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d</w:t>
      </w:r>
      <w:r w:rsidR="007F4ACD" w:rsidRPr="00C42C4F">
        <w:rPr>
          <w:sz w:val="22"/>
          <w:szCs w:val="22"/>
          <w:lang w:val="pt-BR"/>
        </w:rPr>
        <w:t xml:space="preserve">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aos Estados </w:t>
      </w:r>
      <w:r w:rsidR="007F4ACD" w:rsidRPr="00C42C4F">
        <w:rPr>
          <w:sz w:val="22"/>
          <w:szCs w:val="22"/>
          <w:lang w:val="pt-BR"/>
        </w:rPr>
        <w:t>m</w:t>
      </w:r>
      <w:r w:rsidRPr="00C42C4F">
        <w:rPr>
          <w:sz w:val="22"/>
          <w:szCs w:val="22"/>
          <w:lang w:val="pt-BR"/>
        </w:rPr>
        <w:t>embros (</w:t>
      </w:r>
      <w:r w:rsidRPr="00C42C4F">
        <w:rPr>
          <w:i/>
          <w:iCs/>
          <w:sz w:val="22"/>
          <w:szCs w:val="22"/>
          <w:lang w:val="pt-BR"/>
        </w:rPr>
        <w:t>road shows).</w:t>
      </w:r>
      <w:r w:rsidRPr="00C42C4F">
        <w:rPr>
          <w:sz w:val="22"/>
          <w:szCs w:val="22"/>
          <w:lang w:val="pt-BR"/>
        </w:rPr>
        <w:t xml:space="preserve"> Es</w:t>
      </w:r>
      <w:r w:rsidR="007F4ACD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as </w:t>
      </w:r>
      <w:r w:rsidR="007F4ACD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>presenta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</w:t>
      </w:r>
      <w:r w:rsidR="00CF1A91" w:rsidRPr="00C42C4F">
        <w:rPr>
          <w:sz w:val="22"/>
          <w:szCs w:val="22"/>
          <w:lang w:val="pt-BR"/>
        </w:rPr>
        <w:t xml:space="preserve">se constituíram em espaços abertos para que os </w:t>
      </w:r>
      <w:r w:rsidRPr="00C42C4F">
        <w:rPr>
          <w:sz w:val="22"/>
          <w:szCs w:val="22"/>
          <w:lang w:val="pt-BR"/>
        </w:rPr>
        <w:t xml:space="preserve">países </w:t>
      </w:r>
      <w:r w:rsidR="00CF1A91" w:rsidRPr="00C42C4F">
        <w:rPr>
          <w:sz w:val="22"/>
          <w:szCs w:val="22"/>
          <w:lang w:val="pt-BR"/>
        </w:rPr>
        <w:t>expressassem seu interesse</w:t>
      </w:r>
      <w:r w:rsidRPr="00C42C4F">
        <w:rPr>
          <w:sz w:val="22"/>
          <w:szCs w:val="22"/>
          <w:lang w:val="pt-BR"/>
        </w:rPr>
        <w:t xml:space="preserve">, </w:t>
      </w:r>
      <w:r w:rsidR="00675371" w:rsidRPr="00C42C4F">
        <w:rPr>
          <w:sz w:val="22"/>
          <w:szCs w:val="22"/>
          <w:lang w:val="pt-BR"/>
        </w:rPr>
        <w:t xml:space="preserve">suas </w:t>
      </w:r>
      <w:r w:rsidRPr="00C42C4F">
        <w:rPr>
          <w:sz w:val="22"/>
          <w:szCs w:val="22"/>
          <w:lang w:val="pt-BR"/>
        </w:rPr>
        <w:t>neces</w:t>
      </w:r>
      <w:r w:rsidR="00CF1A91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idades </w:t>
      </w:r>
      <w:r w:rsidR="00CF1A91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675371" w:rsidRPr="00C42C4F">
        <w:rPr>
          <w:sz w:val="22"/>
          <w:szCs w:val="22"/>
          <w:lang w:val="pt-BR"/>
        </w:rPr>
        <w:t xml:space="preserve">seus </w:t>
      </w:r>
      <w:r w:rsidRPr="00C42C4F">
        <w:rPr>
          <w:sz w:val="22"/>
          <w:szCs w:val="22"/>
          <w:lang w:val="pt-BR"/>
        </w:rPr>
        <w:t>compromis</w:t>
      </w:r>
      <w:r w:rsidR="00CF1A91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os relacionados </w:t>
      </w:r>
      <w:r w:rsidR="00675371" w:rsidRPr="00C42C4F">
        <w:rPr>
          <w:sz w:val="22"/>
          <w:szCs w:val="22"/>
          <w:lang w:val="pt-BR"/>
        </w:rPr>
        <w:t xml:space="preserve">ao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Pr="00C42C4F">
        <w:rPr>
          <w:sz w:val="22"/>
          <w:szCs w:val="22"/>
          <w:lang w:val="pt-BR"/>
        </w:rPr>
        <w:t>.</w:t>
      </w:r>
    </w:p>
    <w:p w14:paraId="703A6BCF" w14:textId="63D074FB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0C46D69E" w14:textId="4A8F9028" w:rsidR="00EC0E60" w:rsidRPr="00C42C4F" w:rsidRDefault="00CF1A91" w:rsidP="008650E7">
      <w:pPr>
        <w:numPr>
          <w:ilvl w:val="0"/>
          <w:numId w:val="26"/>
        </w:numPr>
        <w:ind w:hanging="720"/>
        <w:rPr>
          <w:b/>
          <w:bCs/>
          <w:sz w:val="22"/>
          <w:szCs w:val="22"/>
          <w:lang w:val="pt-BR"/>
        </w:rPr>
      </w:pPr>
      <w:r w:rsidRPr="00C42C4F">
        <w:rPr>
          <w:b/>
          <w:bCs/>
          <w:sz w:val="22"/>
          <w:szCs w:val="22"/>
          <w:lang w:val="pt-BR"/>
        </w:rPr>
        <w:t>Ap</w:t>
      </w:r>
      <w:r w:rsidR="00EC0E60" w:rsidRPr="00C42C4F">
        <w:rPr>
          <w:b/>
          <w:bCs/>
          <w:sz w:val="22"/>
          <w:szCs w:val="22"/>
          <w:lang w:val="pt-BR"/>
        </w:rPr>
        <w:t>resenta</w:t>
      </w:r>
      <w:r w:rsidR="00496E63" w:rsidRPr="00C42C4F">
        <w:rPr>
          <w:b/>
          <w:bCs/>
          <w:sz w:val="22"/>
          <w:szCs w:val="22"/>
          <w:lang w:val="pt-BR"/>
        </w:rPr>
        <w:t>ções</w:t>
      </w:r>
      <w:r w:rsidR="00EC0E60" w:rsidRPr="00C42C4F">
        <w:rPr>
          <w:b/>
          <w:bCs/>
          <w:sz w:val="22"/>
          <w:szCs w:val="22"/>
          <w:lang w:val="pt-BR"/>
        </w:rPr>
        <w:t xml:space="preserve"> d</w:t>
      </w:r>
      <w:r w:rsidRPr="00C42C4F">
        <w:rPr>
          <w:b/>
          <w:bCs/>
          <w:sz w:val="22"/>
          <w:szCs w:val="22"/>
          <w:lang w:val="pt-BR"/>
        </w:rPr>
        <w:t>o</w:t>
      </w:r>
      <w:r w:rsidR="00EC0E60" w:rsidRPr="00C42C4F">
        <w:rPr>
          <w:b/>
          <w:bCs/>
          <w:sz w:val="22"/>
          <w:szCs w:val="22"/>
          <w:lang w:val="pt-BR"/>
        </w:rPr>
        <w:t xml:space="preserve"> </w:t>
      </w:r>
      <w:r w:rsidR="00496E63" w:rsidRPr="00C42C4F">
        <w:rPr>
          <w:b/>
          <w:bCs/>
          <w:sz w:val="22"/>
          <w:szCs w:val="22"/>
          <w:lang w:val="pt-BR"/>
        </w:rPr>
        <w:t>Plano</w:t>
      </w:r>
      <w:r w:rsidR="00916E6F" w:rsidRPr="00C42C4F">
        <w:rPr>
          <w:b/>
          <w:bCs/>
          <w:sz w:val="22"/>
          <w:szCs w:val="22"/>
          <w:lang w:val="pt-BR"/>
        </w:rPr>
        <w:t xml:space="preserve"> </w:t>
      </w:r>
      <w:r w:rsidR="00EC0E60" w:rsidRPr="00C42C4F">
        <w:rPr>
          <w:b/>
          <w:bCs/>
          <w:sz w:val="22"/>
          <w:szCs w:val="22"/>
          <w:lang w:val="pt-BR"/>
        </w:rPr>
        <w:t xml:space="preserve">de </w:t>
      </w:r>
      <w:r w:rsidR="00496E63" w:rsidRPr="00C42C4F">
        <w:rPr>
          <w:b/>
          <w:bCs/>
          <w:sz w:val="22"/>
          <w:szCs w:val="22"/>
          <w:lang w:val="pt-BR"/>
        </w:rPr>
        <w:t>Trabalho</w:t>
      </w:r>
      <w:r w:rsidR="00916E6F" w:rsidRPr="00C42C4F">
        <w:rPr>
          <w:b/>
          <w:bCs/>
          <w:sz w:val="22"/>
          <w:szCs w:val="22"/>
          <w:lang w:val="pt-BR"/>
        </w:rPr>
        <w:t xml:space="preserve"> </w:t>
      </w:r>
      <w:r w:rsidR="00625E73" w:rsidRPr="00C42C4F">
        <w:rPr>
          <w:b/>
          <w:bCs/>
          <w:sz w:val="22"/>
          <w:szCs w:val="22"/>
          <w:lang w:val="pt-BR"/>
        </w:rPr>
        <w:t xml:space="preserve">da </w:t>
      </w:r>
      <w:r w:rsidR="00EC0E60" w:rsidRPr="00C42C4F">
        <w:rPr>
          <w:b/>
          <w:bCs/>
          <w:sz w:val="22"/>
          <w:szCs w:val="22"/>
          <w:lang w:val="pt-BR"/>
        </w:rPr>
        <w:t>CIE 2019-2022</w:t>
      </w:r>
    </w:p>
    <w:p w14:paraId="14A42CF7" w14:textId="77777777" w:rsidR="00EC0E60" w:rsidRPr="00C42C4F" w:rsidRDefault="00EC0E60" w:rsidP="008650E7">
      <w:pPr>
        <w:rPr>
          <w:sz w:val="22"/>
          <w:szCs w:val="22"/>
          <w:lang w:val="pt-BR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970"/>
        <w:gridCol w:w="2880"/>
        <w:gridCol w:w="2396"/>
      </w:tblGrid>
      <w:tr w:rsidR="00EC0E60" w:rsidRPr="00C42C4F" w14:paraId="2711AAD8" w14:textId="77777777" w:rsidTr="00077DDE">
        <w:tc>
          <w:tcPr>
            <w:tcW w:w="2970" w:type="dxa"/>
          </w:tcPr>
          <w:p w14:paraId="795DB0BB" w14:textId="2755287C" w:rsidR="00EC0E60" w:rsidRPr="00C42C4F" w:rsidRDefault="00CF1A91" w:rsidP="00865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Ap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resenta</w:t>
            </w:r>
            <w:r w:rsidR="00625E73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#1</w:t>
            </w:r>
          </w:p>
          <w:p w14:paraId="1A51EE32" w14:textId="04353FF8" w:rsidR="00EC0E60" w:rsidRPr="00C42C4F" w:rsidRDefault="00EC0E60" w:rsidP="00865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9 de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setembro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de 2020</w:t>
            </w:r>
          </w:p>
        </w:tc>
        <w:tc>
          <w:tcPr>
            <w:tcW w:w="2880" w:type="dxa"/>
          </w:tcPr>
          <w:p w14:paraId="542BBC2B" w14:textId="089ADF9B" w:rsidR="00EC0E60" w:rsidRPr="00C42C4F" w:rsidRDefault="00CF1A91" w:rsidP="00865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Ap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resenta</w:t>
            </w:r>
            <w:r w:rsidR="00625E73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#2</w:t>
            </w:r>
          </w:p>
          <w:p w14:paraId="2CDEACD1" w14:textId="48612FDB" w:rsidR="00EC0E60" w:rsidRPr="00C42C4F" w:rsidRDefault="00EC0E60" w:rsidP="008650E7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16 de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setembro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de 2020</w:t>
            </w:r>
          </w:p>
        </w:tc>
        <w:tc>
          <w:tcPr>
            <w:tcW w:w="2396" w:type="dxa"/>
          </w:tcPr>
          <w:p w14:paraId="759896AE" w14:textId="378B2F15" w:rsidR="00EC0E60" w:rsidRPr="00C42C4F" w:rsidRDefault="00CF1A91" w:rsidP="008650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Ap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resenta</w:t>
            </w:r>
            <w:r w:rsidR="00625E73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#3</w:t>
            </w:r>
          </w:p>
          <w:p w14:paraId="79D9795C" w14:textId="00EB30B2" w:rsidR="00EC0E60" w:rsidRPr="00C42C4F" w:rsidRDefault="00EC0E60" w:rsidP="008650E7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23 de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setembro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de 2020</w:t>
            </w:r>
          </w:p>
        </w:tc>
      </w:tr>
      <w:tr w:rsidR="00EC0E60" w:rsidRPr="00C42C4F" w14:paraId="7AF745D9" w14:textId="77777777" w:rsidTr="00077DDE">
        <w:trPr>
          <w:trHeight w:val="1344"/>
        </w:trPr>
        <w:tc>
          <w:tcPr>
            <w:tcW w:w="2970" w:type="dxa"/>
          </w:tcPr>
          <w:p w14:paraId="6BD3F403" w14:textId="345DF523" w:rsidR="00EC0E60" w:rsidRPr="00C42C4F" w:rsidRDefault="00EC0E60" w:rsidP="008650E7">
            <w:pPr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Países participantes: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Argentina,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Colômbia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Costa Rica, El Salvador, Guatemala, Honduras,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Nicarágua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, Panamá, República Dominican</w:t>
            </w:r>
            <w:r w:rsidR="00077DDE">
              <w:rPr>
                <w:rFonts w:ascii="Times New Roman" w:eastAsia="Times New Roman" w:hAnsi="Times New Roman" w:cs="Times New Roman"/>
                <w:lang w:val="pt-BR"/>
              </w:rPr>
              <w:t>a</w:t>
            </w:r>
          </w:p>
        </w:tc>
        <w:tc>
          <w:tcPr>
            <w:tcW w:w="2880" w:type="dxa"/>
          </w:tcPr>
          <w:p w14:paraId="3D45053C" w14:textId="139219C8" w:rsidR="00EC0E60" w:rsidRPr="00C42C4F" w:rsidRDefault="00EC0E60" w:rsidP="008650E7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Países participantes: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Antígua e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Barbuda, Argentina, Barbados,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Colômbia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Costa Rica,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Haiti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Bahamas, Santa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Lúcia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Trinidad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Tobago</w:t>
            </w:r>
          </w:p>
        </w:tc>
        <w:tc>
          <w:tcPr>
            <w:tcW w:w="2396" w:type="dxa"/>
          </w:tcPr>
          <w:p w14:paraId="1BE6A93D" w14:textId="66F3CDDE" w:rsidR="00EC0E60" w:rsidRPr="00C42C4F" w:rsidRDefault="00EC0E60" w:rsidP="008650E7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Países participantes: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Argentina, Chile,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Colômbia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, Costa Rica, E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q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uador, México, Per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u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, Estados Unidos</w:t>
            </w:r>
          </w:p>
        </w:tc>
      </w:tr>
      <w:tr w:rsidR="00EC0E60" w:rsidRPr="00C42C4F" w14:paraId="490328EB" w14:textId="77777777" w:rsidTr="00077DDE">
        <w:tc>
          <w:tcPr>
            <w:tcW w:w="2970" w:type="dxa"/>
          </w:tcPr>
          <w:p w14:paraId="7B3F9AFA" w14:textId="1F7AAE17" w:rsidR="00EC0E60" w:rsidRPr="00C42C4F" w:rsidRDefault="00CF1A91" w:rsidP="008650E7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Interesse manifestado pelos</w:t>
            </w:r>
            <w:r w:rsidR="00916E6F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países: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índices 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evasão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 iniciativas para garantir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trajetórias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escolares completas, implementa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de políticas sobre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primeira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infância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saúde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mental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contexto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pandemia.</w:t>
            </w:r>
          </w:p>
        </w:tc>
        <w:tc>
          <w:tcPr>
            <w:tcW w:w="2880" w:type="dxa"/>
          </w:tcPr>
          <w:p w14:paraId="5229607B" w14:textId="68D4420E" w:rsidR="00EC0E60" w:rsidRPr="00C42C4F" w:rsidRDefault="00CF1A91" w:rsidP="008650E7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Interesse manifestado pelos</w:t>
            </w:r>
            <w:r w:rsidR="00916E6F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países: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primeira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infância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, obesidad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hábitos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saudáveis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saúde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mental,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acesso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a equip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ament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 tecnológico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conectividad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para a 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a dist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â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ncia, 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para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desenvolvimento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competências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para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o emprego 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fortalecimento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metodologias de ensino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STREAM.</w:t>
            </w:r>
          </w:p>
        </w:tc>
        <w:tc>
          <w:tcPr>
            <w:tcW w:w="2396" w:type="dxa"/>
          </w:tcPr>
          <w:p w14:paraId="18672BAC" w14:textId="6939AE47" w:rsidR="00EC0E60" w:rsidRPr="00C42C4F" w:rsidRDefault="00CF1A91" w:rsidP="008650E7">
            <w:pPr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Interesse manifestado pelos</w:t>
            </w:r>
            <w:r w:rsidR="00916E6F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países: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temas como a </w:t>
            </w:r>
            <w:r w:rsidR="00CE78D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evasão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escolar e</w:t>
            </w:r>
            <w:r w:rsidR="00CE78DF"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adolescentes </w:t>
            </w:r>
            <w:r w:rsidR="00CE78D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 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CE78DF" w:rsidRPr="00C42C4F">
              <w:rPr>
                <w:rFonts w:ascii="Times New Roman" w:eastAsia="Times New Roman" w:hAnsi="Times New Roman" w:cs="Times New Roman"/>
                <w:lang w:val="pt-BR"/>
              </w:rPr>
              <w:t>emocional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</w:tc>
      </w:tr>
    </w:tbl>
    <w:p w14:paraId="1945AB7F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20D0DEBC" w14:textId="3357FFB6" w:rsidR="00EC0E60" w:rsidRPr="00C42C4F" w:rsidRDefault="00EC0E60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A partir d</w:t>
      </w:r>
      <w:r w:rsidR="00CE78DF" w:rsidRPr="00C42C4F">
        <w:rPr>
          <w:sz w:val="22"/>
          <w:szCs w:val="22"/>
          <w:lang w:val="pt-BR"/>
        </w:rPr>
        <w:t xml:space="preserve">o interesse manifestado pelos </w:t>
      </w:r>
      <w:r w:rsidRPr="00C42C4F">
        <w:rPr>
          <w:sz w:val="22"/>
          <w:szCs w:val="22"/>
          <w:lang w:val="pt-BR"/>
        </w:rPr>
        <w:t xml:space="preserve">países </w:t>
      </w:r>
      <w:r w:rsidR="00CE78DF" w:rsidRPr="00C42C4F">
        <w:rPr>
          <w:sz w:val="22"/>
          <w:szCs w:val="22"/>
          <w:lang w:val="pt-BR"/>
        </w:rPr>
        <w:t xml:space="preserve">quanto aos </w:t>
      </w:r>
      <w:r w:rsidRPr="00C42C4F">
        <w:rPr>
          <w:sz w:val="22"/>
          <w:szCs w:val="22"/>
          <w:lang w:val="pt-BR"/>
        </w:rPr>
        <w:t xml:space="preserve">diferentes </w:t>
      </w:r>
      <w:r w:rsidR="007F4ACD" w:rsidRPr="00C42C4F">
        <w:rPr>
          <w:sz w:val="22"/>
          <w:szCs w:val="22"/>
          <w:lang w:val="pt-BR"/>
        </w:rPr>
        <w:t>projetos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</w:t>
      </w:r>
      <w:r w:rsidR="00CE78DF" w:rsidRPr="00C42C4F">
        <w:rPr>
          <w:sz w:val="22"/>
          <w:szCs w:val="22"/>
          <w:lang w:val="pt-BR"/>
        </w:rPr>
        <w:t xml:space="preserve">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Pr="00C42C4F">
        <w:rPr>
          <w:sz w:val="22"/>
          <w:szCs w:val="22"/>
          <w:lang w:val="pt-BR"/>
        </w:rPr>
        <w:t xml:space="preserve">, </w:t>
      </w:r>
      <w:r w:rsidR="00CE78DF" w:rsidRPr="00C42C4F">
        <w:rPr>
          <w:sz w:val="22"/>
          <w:szCs w:val="22"/>
          <w:lang w:val="pt-BR"/>
        </w:rPr>
        <w:t xml:space="preserve">foram </w:t>
      </w:r>
      <w:r w:rsidR="00675371" w:rsidRPr="00C42C4F">
        <w:rPr>
          <w:sz w:val="22"/>
          <w:szCs w:val="22"/>
          <w:lang w:val="pt-BR"/>
        </w:rPr>
        <w:t>criados</w:t>
      </w:r>
      <w:r w:rsidR="00CE78DF" w:rsidRPr="00C42C4F">
        <w:rPr>
          <w:sz w:val="22"/>
          <w:szCs w:val="22"/>
          <w:lang w:val="pt-BR"/>
        </w:rPr>
        <w:t xml:space="preserve"> espaços </w:t>
      </w:r>
      <w:r w:rsidRPr="00C42C4F">
        <w:rPr>
          <w:sz w:val="22"/>
          <w:szCs w:val="22"/>
          <w:lang w:val="pt-BR"/>
        </w:rPr>
        <w:t xml:space="preserve">de diálogo </w:t>
      </w:r>
      <w:r w:rsidR="00CE78DF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mesas de </w:t>
      </w:r>
      <w:r w:rsidR="007F4ACD" w:rsidRPr="00C42C4F">
        <w:rPr>
          <w:sz w:val="22"/>
          <w:szCs w:val="22"/>
          <w:lang w:val="pt-BR"/>
        </w:rPr>
        <w:t>trabalho</w:t>
      </w:r>
      <w:r w:rsidR="00CE78DF" w:rsidRPr="00C42C4F">
        <w:rPr>
          <w:sz w:val="22"/>
          <w:szCs w:val="22"/>
          <w:lang w:val="pt-BR"/>
        </w:rPr>
        <w:t xml:space="preserve">, na modalidade de seminários </w:t>
      </w:r>
      <w:r w:rsidRPr="00C42C4F">
        <w:rPr>
          <w:sz w:val="22"/>
          <w:szCs w:val="22"/>
          <w:lang w:val="pt-BR"/>
        </w:rPr>
        <w:t>virtu</w:t>
      </w:r>
      <w:r w:rsidR="00A33CFE" w:rsidRPr="00C42C4F">
        <w:rPr>
          <w:sz w:val="22"/>
          <w:szCs w:val="22"/>
          <w:lang w:val="pt-BR"/>
        </w:rPr>
        <w:t>ais</w:t>
      </w:r>
      <w:r w:rsidR="00CE78DF" w:rsidRPr="00C42C4F">
        <w:rPr>
          <w:sz w:val="22"/>
          <w:szCs w:val="22"/>
          <w:lang w:val="pt-BR"/>
        </w:rPr>
        <w:t xml:space="preserve">, o que permitiu que, no período </w:t>
      </w:r>
      <w:r w:rsidRPr="00C42C4F">
        <w:rPr>
          <w:sz w:val="22"/>
          <w:szCs w:val="22"/>
          <w:lang w:val="pt-BR"/>
        </w:rPr>
        <w:t xml:space="preserve">2019-2022, a CIE </w:t>
      </w:r>
      <w:r w:rsidR="00CE78DF" w:rsidRPr="00C42C4F">
        <w:rPr>
          <w:sz w:val="22"/>
          <w:szCs w:val="22"/>
          <w:lang w:val="pt-BR"/>
        </w:rPr>
        <w:t xml:space="preserve">desenvolvesse uma metodologia para a </w:t>
      </w:r>
      <w:r w:rsidRPr="00C42C4F">
        <w:rPr>
          <w:sz w:val="22"/>
          <w:szCs w:val="22"/>
          <w:lang w:val="pt-BR"/>
        </w:rPr>
        <w:t>realiza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dos </w:t>
      </w:r>
      <w:r w:rsidRPr="00C42C4F">
        <w:rPr>
          <w:sz w:val="22"/>
          <w:szCs w:val="22"/>
          <w:lang w:val="pt-BR"/>
        </w:rPr>
        <w:t xml:space="preserve">diferentes diálogos </w:t>
      </w:r>
      <w:r w:rsidR="00AF0465" w:rsidRPr="00C42C4F">
        <w:rPr>
          <w:sz w:val="22"/>
          <w:szCs w:val="22"/>
          <w:lang w:val="pt-BR"/>
        </w:rPr>
        <w:t>sobre</w:t>
      </w:r>
      <w:r w:rsidRPr="00C42C4F">
        <w:rPr>
          <w:sz w:val="22"/>
          <w:szCs w:val="22"/>
          <w:lang w:val="pt-BR"/>
        </w:rPr>
        <w:t xml:space="preserve"> política pública, a </w:t>
      </w:r>
      <w:r w:rsidR="00CE78DF" w:rsidRPr="00C42C4F">
        <w:rPr>
          <w:sz w:val="22"/>
          <w:szCs w:val="22"/>
          <w:lang w:val="pt-BR"/>
        </w:rPr>
        <w:t>q</w:t>
      </w:r>
      <w:r w:rsidRPr="00C42C4F">
        <w:rPr>
          <w:sz w:val="22"/>
          <w:szCs w:val="22"/>
          <w:lang w:val="pt-BR"/>
        </w:rPr>
        <w:t xml:space="preserve">ual </w:t>
      </w:r>
      <w:r w:rsidR="00CE78DF" w:rsidRPr="00C42C4F">
        <w:rPr>
          <w:sz w:val="22"/>
          <w:szCs w:val="22"/>
          <w:lang w:val="pt-BR"/>
        </w:rPr>
        <w:t xml:space="preserve">é descrita no </w:t>
      </w:r>
      <w:r w:rsidRPr="00C42C4F">
        <w:rPr>
          <w:sz w:val="22"/>
          <w:szCs w:val="22"/>
          <w:lang w:val="pt-BR"/>
        </w:rPr>
        <w:t xml:space="preserve">documento </w:t>
      </w:r>
      <w:hyperlink r:id="rId16" w:history="1">
        <w:r w:rsidRPr="00C42C4F">
          <w:rPr>
            <w:rStyle w:val="Hyperlink"/>
            <w:sz w:val="22"/>
            <w:szCs w:val="22"/>
            <w:lang w:val="pt-BR"/>
          </w:rPr>
          <w:t>CIDI/CIE</w:t>
        </w:r>
        <w:r w:rsidRPr="00C42C4F">
          <w:rPr>
            <w:rStyle w:val="Hyperlink"/>
            <w:sz w:val="22"/>
            <w:szCs w:val="22"/>
            <w:lang w:val="pt-BR"/>
          </w:rPr>
          <w:t>/doc.9/21</w:t>
        </w:r>
      </w:hyperlink>
      <w:r w:rsidRPr="00C42C4F">
        <w:rPr>
          <w:sz w:val="22"/>
          <w:szCs w:val="22"/>
          <w:lang w:val="pt-BR"/>
        </w:rPr>
        <w:t xml:space="preserve">. A </w:t>
      </w:r>
      <w:r w:rsidR="00675371" w:rsidRPr="00C42C4F">
        <w:rPr>
          <w:sz w:val="22"/>
          <w:szCs w:val="22"/>
          <w:lang w:val="pt-BR"/>
        </w:rPr>
        <w:t>seguir</w:t>
      </w:r>
      <w:r w:rsidRPr="00C42C4F">
        <w:rPr>
          <w:sz w:val="22"/>
          <w:szCs w:val="22"/>
          <w:lang w:val="pt-BR"/>
        </w:rPr>
        <w:t xml:space="preserve">, se </w:t>
      </w:r>
      <w:r w:rsidR="00CE78DF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>presenta</w:t>
      </w:r>
      <w:r w:rsidR="00CE78DF" w:rsidRPr="00C42C4F">
        <w:rPr>
          <w:sz w:val="22"/>
          <w:szCs w:val="22"/>
          <w:lang w:val="pt-BR"/>
        </w:rPr>
        <w:t xml:space="preserve">, em ordem </w:t>
      </w:r>
      <w:r w:rsidRPr="00C42C4F">
        <w:rPr>
          <w:sz w:val="22"/>
          <w:szCs w:val="22"/>
          <w:lang w:val="pt-BR"/>
        </w:rPr>
        <w:t>cronológic</w:t>
      </w:r>
      <w:r w:rsidR="00CE78DF" w:rsidRPr="00C42C4F">
        <w:rPr>
          <w:sz w:val="22"/>
          <w:szCs w:val="22"/>
          <w:lang w:val="pt-BR"/>
        </w:rPr>
        <w:t>a, um</w:t>
      </w:r>
      <w:r w:rsidR="00675371" w:rsidRPr="00C42C4F">
        <w:rPr>
          <w:sz w:val="22"/>
          <w:szCs w:val="22"/>
          <w:lang w:val="pt-BR"/>
        </w:rPr>
        <w:t xml:space="preserve"> resumo </w:t>
      </w:r>
      <w:r w:rsidR="00CE78DF" w:rsidRPr="00C42C4F">
        <w:rPr>
          <w:sz w:val="22"/>
          <w:szCs w:val="22"/>
          <w:lang w:val="pt-BR"/>
        </w:rPr>
        <w:t>das atividades</w:t>
      </w:r>
      <w:r w:rsidRPr="00C42C4F">
        <w:rPr>
          <w:sz w:val="22"/>
          <w:szCs w:val="22"/>
          <w:lang w:val="pt-BR"/>
        </w:rPr>
        <w:t>.</w:t>
      </w:r>
    </w:p>
    <w:p w14:paraId="07FDA399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2879DB22" w14:textId="0943AC7C" w:rsidR="00EC0E60" w:rsidRPr="00C42C4F" w:rsidRDefault="00EC0E60" w:rsidP="00077DDE">
      <w:pPr>
        <w:keepNext/>
        <w:numPr>
          <w:ilvl w:val="0"/>
          <w:numId w:val="26"/>
        </w:numPr>
        <w:ind w:hanging="720"/>
        <w:jc w:val="both"/>
        <w:rPr>
          <w:b/>
          <w:bCs/>
          <w:sz w:val="22"/>
          <w:szCs w:val="22"/>
          <w:lang w:val="pt-BR"/>
        </w:rPr>
      </w:pPr>
      <w:r w:rsidRPr="00C42C4F">
        <w:rPr>
          <w:b/>
          <w:bCs/>
          <w:sz w:val="22"/>
          <w:szCs w:val="22"/>
          <w:lang w:val="pt-BR"/>
        </w:rPr>
        <w:t>Espa</w:t>
      </w:r>
      <w:r w:rsidR="00CE78DF" w:rsidRPr="00C42C4F">
        <w:rPr>
          <w:b/>
          <w:bCs/>
          <w:sz w:val="22"/>
          <w:szCs w:val="22"/>
          <w:lang w:val="pt-BR"/>
        </w:rPr>
        <w:t>ç</w:t>
      </w:r>
      <w:r w:rsidRPr="00C42C4F">
        <w:rPr>
          <w:b/>
          <w:bCs/>
          <w:sz w:val="22"/>
          <w:szCs w:val="22"/>
          <w:lang w:val="pt-BR"/>
        </w:rPr>
        <w:t xml:space="preserve">o virtual de diálogo e </w:t>
      </w:r>
      <w:r w:rsidR="007F4ACD" w:rsidRPr="00C42C4F">
        <w:rPr>
          <w:b/>
          <w:bCs/>
          <w:sz w:val="22"/>
          <w:szCs w:val="22"/>
          <w:lang w:val="pt-BR"/>
        </w:rPr>
        <w:t>intercâmbio</w:t>
      </w:r>
      <w:r w:rsidR="00916E6F" w:rsidRPr="00C42C4F">
        <w:rPr>
          <w:b/>
          <w:bCs/>
          <w:sz w:val="22"/>
          <w:szCs w:val="22"/>
          <w:lang w:val="pt-BR"/>
        </w:rPr>
        <w:t xml:space="preserve"> </w:t>
      </w:r>
      <w:r w:rsidRPr="00C42C4F">
        <w:rPr>
          <w:b/>
          <w:bCs/>
          <w:sz w:val="22"/>
          <w:szCs w:val="22"/>
          <w:lang w:val="pt-BR"/>
        </w:rPr>
        <w:t xml:space="preserve">de </w:t>
      </w:r>
      <w:r w:rsidR="007F4ACD" w:rsidRPr="00C42C4F">
        <w:rPr>
          <w:b/>
          <w:bCs/>
          <w:sz w:val="22"/>
          <w:szCs w:val="22"/>
          <w:lang w:val="pt-BR"/>
        </w:rPr>
        <w:t>experiências</w:t>
      </w:r>
      <w:r w:rsidR="00916E6F" w:rsidRPr="00C42C4F">
        <w:rPr>
          <w:b/>
          <w:bCs/>
          <w:sz w:val="22"/>
          <w:szCs w:val="22"/>
          <w:lang w:val="pt-BR"/>
        </w:rPr>
        <w:t xml:space="preserve"> </w:t>
      </w:r>
      <w:r w:rsidRPr="00C42C4F">
        <w:rPr>
          <w:b/>
          <w:bCs/>
          <w:sz w:val="22"/>
          <w:szCs w:val="22"/>
          <w:lang w:val="pt-BR"/>
        </w:rPr>
        <w:t xml:space="preserve">sobre </w:t>
      </w:r>
      <w:r w:rsidR="00CE78DF" w:rsidRPr="00C42C4F">
        <w:rPr>
          <w:b/>
          <w:bCs/>
          <w:sz w:val="22"/>
          <w:szCs w:val="22"/>
          <w:lang w:val="pt-BR"/>
        </w:rPr>
        <w:t xml:space="preserve">inclusão e equidade na educação </w:t>
      </w:r>
      <w:r w:rsidRPr="00C42C4F">
        <w:rPr>
          <w:b/>
          <w:bCs/>
          <w:sz w:val="22"/>
          <w:szCs w:val="22"/>
          <w:lang w:val="pt-BR"/>
        </w:rPr>
        <w:t xml:space="preserve">(22 </w:t>
      </w:r>
      <w:r w:rsidR="00CE78DF" w:rsidRPr="00C42C4F">
        <w:rPr>
          <w:b/>
          <w:bCs/>
          <w:sz w:val="22"/>
          <w:szCs w:val="22"/>
          <w:lang w:val="pt-BR"/>
        </w:rPr>
        <w:t>e</w:t>
      </w:r>
      <w:r w:rsidRPr="00C42C4F">
        <w:rPr>
          <w:b/>
          <w:bCs/>
          <w:sz w:val="22"/>
          <w:szCs w:val="22"/>
          <w:lang w:val="pt-BR"/>
        </w:rPr>
        <w:t xml:space="preserve"> 29 de </w:t>
      </w:r>
      <w:r w:rsidR="0089427B" w:rsidRPr="00C42C4F">
        <w:rPr>
          <w:b/>
          <w:bCs/>
          <w:sz w:val="22"/>
          <w:szCs w:val="22"/>
          <w:lang w:val="pt-BR"/>
        </w:rPr>
        <w:t>julho</w:t>
      </w:r>
      <w:r w:rsidR="00916E6F" w:rsidRPr="00C42C4F">
        <w:rPr>
          <w:b/>
          <w:bCs/>
          <w:sz w:val="22"/>
          <w:szCs w:val="22"/>
          <w:lang w:val="pt-BR"/>
        </w:rPr>
        <w:t xml:space="preserve"> </w:t>
      </w:r>
      <w:r w:rsidRPr="00C42C4F">
        <w:rPr>
          <w:b/>
          <w:bCs/>
          <w:sz w:val="22"/>
          <w:szCs w:val="22"/>
          <w:lang w:val="pt-BR"/>
        </w:rPr>
        <w:t>de 2021)</w:t>
      </w:r>
    </w:p>
    <w:p w14:paraId="65D863D1" w14:textId="77777777" w:rsidR="00EC0E60" w:rsidRPr="00C42C4F" w:rsidRDefault="00EC0E60" w:rsidP="00077DDE">
      <w:pPr>
        <w:pStyle w:val="ListParagraph0"/>
        <w:keepNext/>
        <w:ind w:left="0"/>
        <w:jc w:val="both"/>
        <w:rPr>
          <w:rFonts w:eastAsia="Times New Roman"/>
          <w:b/>
          <w:bCs/>
          <w:sz w:val="22"/>
          <w:szCs w:val="22"/>
          <w:lang w:val="pt-BR"/>
        </w:rPr>
      </w:pPr>
    </w:p>
    <w:p w14:paraId="397A392B" w14:textId="6EB21AC9" w:rsidR="00EC0E60" w:rsidRPr="00C42C4F" w:rsidRDefault="00EC0E60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Corresponde a</w:t>
      </w:r>
      <w:r w:rsidR="00CE78DF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</w:t>
      </w:r>
      <w:r w:rsidR="00CE78DF" w:rsidRPr="00C42C4F">
        <w:rPr>
          <w:sz w:val="22"/>
          <w:szCs w:val="22"/>
          <w:lang w:val="pt-BR"/>
        </w:rPr>
        <w:t>projeto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#13 d</w:t>
      </w:r>
      <w:r w:rsidR="00CE78DF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 xml:space="preserve">CIE; </w:t>
      </w:r>
      <w:r w:rsidR="00CE78DF" w:rsidRPr="00C42C4F">
        <w:rPr>
          <w:sz w:val="22"/>
          <w:szCs w:val="22"/>
          <w:lang w:val="pt-BR"/>
        </w:rPr>
        <w:t xml:space="preserve">foi constituído por duas sessões e organizado sob a liderança da </w:t>
      </w:r>
      <w:r w:rsidR="00CF1A91" w:rsidRPr="00C42C4F">
        <w:rPr>
          <w:sz w:val="22"/>
          <w:szCs w:val="22"/>
          <w:lang w:val="pt-BR"/>
        </w:rPr>
        <w:t>Colômbia</w:t>
      </w:r>
      <w:r w:rsidR="00CE78DF" w:rsidRPr="00C42C4F">
        <w:rPr>
          <w:sz w:val="22"/>
          <w:szCs w:val="22"/>
          <w:lang w:val="pt-BR"/>
        </w:rPr>
        <w:t xml:space="preserve">, com o </w:t>
      </w:r>
      <w:r w:rsidRPr="00C42C4F">
        <w:rPr>
          <w:sz w:val="22"/>
          <w:szCs w:val="22"/>
          <w:lang w:val="pt-BR"/>
        </w:rPr>
        <w:t xml:space="preserve">objetivo de </w:t>
      </w:r>
      <w:r w:rsidR="00675371" w:rsidRPr="00C42C4F">
        <w:rPr>
          <w:sz w:val="22"/>
          <w:szCs w:val="22"/>
          <w:lang w:val="pt-BR"/>
        </w:rPr>
        <w:t>com</w:t>
      </w:r>
      <w:r w:rsidR="00CE78DF" w:rsidRPr="00C42C4F">
        <w:rPr>
          <w:sz w:val="22"/>
          <w:szCs w:val="22"/>
          <w:lang w:val="pt-BR"/>
        </w:rPr>
        <w:t xml:space="preserve">partilhar </w:t>
      </w:r>
      <w:r w:rsidRPr="00C42C4F">
        <w:rPr>
          <w:sz w:val="22"/>
          <w:szCs w:val="22"/>
          <w:lang w:val="pt-BR"/>
        </w:rPr>
        <w:t xml:space="preserve">políticas </w:t>
      </w:r>
      <w:r w:rsidR="00CE78DF" w:rsidRPr="00C42C4F">
        <w:rPr>
          <w:sz w:val="22"/>
          <w:szCs w:val="22"/>
          <w:lang w:val="pt-BR"/>
        </w:rPr>
        <w:t>educacionais</w:t>
      </w:r>
      <w:r w:rsidR="00E520E0" w:rsidRPr="00C42C4F">
        <w:rPr>
          <w:sz w:val="22"/>
          <w:szCs w:val="22"/>
          <w:lang w:val="pt-BR"/>
        </w:rPr>
        <w:t xml:space="preserve"> e</w:t>
      </w:r>
      <w:r w:rsidRPr="00C42C4F">
        <w:rPr>
          <w:sz w:val="22"/>
          <w:szCs w:val="22"/>
          <w:lang w:val="pt-BR"/>
        </w:rPr>
        <w:t xml:space="preserve"> normas, </w:t>
      </w:r>
      <w:r w:rsidR="00CE78DF" w:rsidRPr="00C42C4F">
        <w:rPr>
          <w:sz w:val="22"/>
          <w:szCs w:val="22"/>
          <w:lang w:val="pt-BR"/>
        </w:rPr>
        <w:t>f</w:t>
      </w:r>
      <w:r w:rsidRPr="00C42C4F">
        <w:rPr>
          <w:sz w:val="22"/>
          <w:szCs w:val="22"/>
          <w:lang w:val="pt-BR"/>
        </w:rPr>
        <w:t xml:space="preserve">erramentas </w:t>
      </w:r>
      <w:r w:rsidR="00CE78DF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dos </w:t>
      </w:r>
      <w:r w:rsidRPr="00C42C4F">
        <w:rPr>
          <w:sz w:val="22"/>
          <w:szCs w:val="22"/>
          <w:lang w:val="pt-BR"/>
        </w:rPr>
        <w:t xml:space="preserve">países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CE78DF" w:rsidRPr="00C42C4F">
        <w:rPr>
          <w:sz w:val="22"/>
          <w:szCs w:val="22"/>
          <w:lang w:val="pt-BR"/>
        </w:rPr>
        <w:t xml:space="preserve">região para a </w:t>
      </w:r>
      <w:r w:rsidRPr="00C42C4F">
        <w:rPr>
          <w:sz w:val="22"/>
          <w:szCs w:val="22"/>
          <w:lang w:val="pt-BR"/>
        </w:rPr>
        <w:t>promo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de u</w:t>
      </w:r>
      <w:r w:rsidR="00CE78DF" w:rsidRPr="00C42C4F">
        <w:rPr>
          <w:sz w:val="22"/>
          <w:szCs w:val="22"/>
          <w:lang w:val="pt-BR"/>
        </w:rPr>
        <w:t>m</w:t>
      </w:r>
      <w:r w:rsidRPr="00C42C4F">
        <w:rPr>
          <w:sz w:val="22"/>
          <w:szCs w:val="22"/>
          <w:lang w:val="pt-BR"/>
        </w:rPr>
        <w:t>a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de </w:t>
      </w:r>
      <w:r w:rsidR="00473E21" w:rsidRPr="00C42C4F">
        <w:rPr>
          <w:sz w:val="22"/>
          <w:szCs w:val="22"/>
          <w:lang w:val="pt-BR"/>
        </w:rPr>
        <w:t xml:space="preserve">qualidade </w:t>
      </w:r>
      <w:r w:rsidR="00E57090" w:rsidRPr="00C42C4F">
        <w:rPr>
          <w:sz w:val="22"/>
          <w:szCs w:val="22"/>
          <w:lang w:val="pt-BR"/>
        </w:rPr>
        <w:t xml:space="preserve">inserida na inclusão e na equidade em </w:t>
      </w:r>
      <w:r w:rsidRPr="00C42C4F">
        <w:rPr>
          <w:sz w:val="22"/>
          <w:szCs w:val="22"/>
          <w:lang w:val="pt-BR"/>
        </w:rPr>
        <w:t xml:space="preserve">contextos de </w:t>
      </w:r>
      <w:r w:rsidR="00E57090" w:rsidRPr="00C42C4F">
        <w:rPr>
          <w:sz w:val="22"/>
          <w:szCs w:val="22"/>
          <w:lang w:val="pt-BR"/>
        </w:rPr>
        <w:t>mudança</w:t>
      </w:r>
      <w:r w:rsidRPr="00C42C4F">
        <w:rPr>
          <w:sz w:val="22"/>
          <w:szCs w:val="22"/>
          <w:lang w:val="pt-BR"/>
        </w:rPr>
        <w:t xml:space="preserve">. </w:t>
      </w:r>
    </w:p>
    <w:p w14:paraId="20F00435" w14:textId="77777777" w:rsidR="00EC0E60" w:rsidRPr="008650E7" w:rsidRDefault="00EC0E60" w:rsidP="008650E7">
      <w:pPr>
        <w:pStyle w:val="ListParagraph0"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32DE3A13" w14:textId="5F55F489" w:rsidR="00EC0E60" w:rsidRPr="00C42C4F" w:rsidRDefault="00E520E0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As</w:t>
      </w:r>
      <w:r w:rsidR="00EC0E60" w:rsidRPr="00C42C4F">
        <w:rPr>
          <w:sz w:val="22"/>
          <w:szCs w:val="22"/>
          <w:lang w:val="pt-BR"/>
        </w:rPr>
        <w:t xml:space="preserve"> informa</w:t>
      </w:r>
      <w:r w:rsidR="00625E73" w:rsidRPr="00C42C4F">
        <w:rPr>
          <w:sz w:val="22"/>
          <w:szCs w:val="22"/>
          <w:lang w:val="pt-BR"/>
        </w:rPr>
        <w:t>ç</w:t>
      </w:r>
      <w:r w:rsidRPr="00C42C4F">
        <w:rPr>
          <w:sz w:val="22"/>
          <w:szCs w:val="22"/>
          <w:lang w:val="pt-BR"/>
        </w:rPr>
        <w:t xml:space="preserve">ões </w:t>
      </w:r>
      <w:r w:rsidR="00EC0E60" w:rsidRPr="00C42C4F">
        <w:rPr>
          <w:sz w:val="22"/>
          <w:szCs w:val="22"/>
          <w:lang w:val="pt-BR"/>
        </w:rPr>
        <w:t>detal</w:t>
      </w:r>
      <w:r w:rsidRPr="00C42C4F">
        <w:rPr>
          <w:sz w:val="22"/>
          <w:szCs w:val="22"/>
          <w:lang w:val="pt-BR"/>
        </w:rPr>
        <w:t>h</w:t>
      </w:r>
      <w:r w:rsidR="00EC0E60" w:rsidRPr="00C42C4F">
        <w:rPr>
          <w:sz w:val="22"/>
          <w:szCs w:val="22"/>
          <w:lang w:val="pt-BR"/>
        </w:rPr>
        <w:t>ada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 sobre as contribu</w:t>
      </w:r>
      <w:r w:rsidRPr="00C42C4F">
        <w:rPr>
          <w:sz w:val="22"/>
          <w:szCs w:val="22"/>
          <w:lang w:val="pt-BR"/>
        </w:rPr>
        <w:t>i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realizadas p</w:t>
      </w:r>
      <w:r w:rsidRPr="00C42C4F">
        <w:rPr>
          <w:sz w:val="22"/>
          <w:szCs w:val="22"/>
          <w:lang w:val="pt-BR"/>
        </w:rPr>
        <w:t xml:space="preserve">elos </w:t>
      </w:r>
      <w:r w:rsidR="00EC0E60" w:rsidRPr="00C42C4F">
        <w:rPr>
          <w:sz w:val="22"/>
          <w:szCs w:val="22"/>
          <w:lang w:val="pt-BR"/>
        </w:rPr>
        <w:t xml:space="preserve">países participantes, </w:t>
      </w:r>
      <w:r w:rsidRPr="00C42C4F">
        <w:rPr>
          <w:sz w:val="22"/>
          <w:szCs w:val="22"/>
          <w:lang w:val="pt-BR"/>
        </w:rPr>
        <w:t xml:space="preserve">bem como as principais conclusões alcançadas e a compilação de uma série </w:t>
      </w:r>
      <w:r w:rsidR="00EC0E60" w:rsidRPr="00C42C4F">
        <w:rPr>
          <w:sz w:val="22"/>
          <w:szCs w:val="22"/>
          <w:lang w:val="pt-BR"/>
        </w:rPr>
        <w:t>de fichas</w:t>
      </w:r>
      <w:r w:rsidR="00C52321" w:rsidRPr="00C42C4F">
        <w:rPr>
          <w:sz w:val="22"/>
          <w:szCs w:val="22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em que os funcionários </w:t>
      </w:r>
      <w:r w:rsidR="00EC0E60" w:rsidRPr="00C42C4F">
        <w:rPr>
          <w:sz w:val="22"/>
          <w:szCs w:val="22"/>
          <w:lang w:val="pt-BR"/>
        </w:rPr>
        <w:t xml:space="preserve">participantes </w:t>
      </w:r>
      <w:r w:rsidR="00C52321" w:rsidRPr="00C42C4F">
        <w:rPr>
          <w:sz w:val="22"/>
          <w:szCs w:val="22"/>
          <w:lang w:val="pt-BR"/>
        </w:rPr>
        <w:t xml:space="preserve">resumiram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significativas d</w:t>
      </w:r>
      <w:r w:rsidRPr="00C42C4F">
        <w:rPr>
          <w:sz w:val="22"/>
          <w:szCs w:val="22"/>
          <w:lang w:val="pt-BR"/>
        </w:rPr>
        <w:t xml:space="preserve">os </w:t>
      </w:r>
      <w:r w:rsidR="00EC0E60" w:rsidRPr="00C42C4F">
        <w:rPr>
          <w:sz w:val="22"/>
          <w:szCs w:val="22"/>
          <w:lang w:val="pt-BR"/>
        </w:rPr>
        <w:t xml:space="preserve">respectivos países, se </w:t>
      </w:r>
      <w:r w:rsidRPr="00C42C4F">
        <w:rPr>
          <w:sz w:val="22"/>
          <w:szCs w:val="22"/>
          <w:lang w:val="pt-BR"/>
        </w:rPr>
        <w:t xml:space="preserve">encontram no </w:t>
      </w:r>
      <w:r w:rsidR="00EC0E60" w:rsidRPr="00C42C4F">
        <w:rPr>
          <w:sz w:val="22"/>
          <w:szCs w:val="22"/>
          <w:lang w:val="pt-BR"/>
        </w:rPr>
        <w:t xml:space="preserve">documento </w:t>
      </w:r>
      <w:hyperlink r:id="rId17" w:history="1">
        <w:r w:rsidR="00EC0E60" w:rsidRPr="00C42C4F">
          <w:rPr>
            <w:rStyle w:val="Hyperlink"/>
            <w:sz w:val="22"/>
            <w:szCs w:val="22"/>
            <w:lang w:val="pt-BR"/>
          </w:rPr>
          <w:t>CIDI/CIE/doc.4/21</w:t>
        </w:r>
      </w:hyperlink>
      <w:r w:rsidR="00EC0E60" w:rsidRPr="00C42C4F">
        <w:rPr>
          <w:sz w:val="22"/>
          <w:szCs w:val="22"/>
          <w:lang w:val="pt-BR"/>
        </w:rPr>
        <w:t>.</w:t>
      </w:r>
    </w:p>
    <w:p w14:paraId="06101B93" w14:textId="77777777" w:rsidR="00EC0E60" w:rsidRPr="00C42C4F" w:rsidRDefault="00EC0E60" w:rsidP="008650E7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32FE7B7E" w14:textId="4AB1957E" w:rsidR="00EC0E60" w:rsidRPr="00C42C4F" w:rsidRDefault="00EC0E60" w:rsidP="008650E7">
      <w:pPr>
        <w:numPr>
          <w:ilvl w:val="0"/>
          <w:numId w:val="26"/>
        </w:numPr>
        <w:ind w:hanging="720"/>
        <w:jc w:val="both"/>
        <w:rPr>
          <w:b/>
          <w:bCs/>
          <w:sz w:val="22"/>
          <w:szCs w:val="22"/>
          <w:lang w:val="pt-BR"/>
        </w:rPr>
      </w:pPr>
      <w:r w:rsidRPr="00C42C4F">
        <w:rPr>
          <w:b/>
          <w:bCs/>
          <w:sz w:val="22"/>
          <w:szCs w:val="22"/>
          <w:lang w:val="pt-BR"/>
        </w:rPr>
        <w:t xml:space="preserve">Mesa de </w:t>
      </w:r>
      <w:r w:rsidR="007F4ACD" w:rsidRPr="00C42C4F">
        <w:rPr>
          <w:b/>
          <w:bCs/>
          <w:sz w:val="22"/>
          <w:szCs w:val="22"/>
          <w:lang w:val="pt-BR"/>
        </w:rPr>
        <w:t>trabalho</w:t>
      </w:r>
      <w:r w:rsidR="00916E6F" w:rsidRPr="00C42C4F">
        <w:rPr>
          <w:b/>
          <w:bCs/>
          <w:sz w:val="22"/>
          <w:szCs w:val="22"/>
          <w:lang w:val="pt-BR"/>
        </w:rPr>
        <w:t xml:space="preserve"> </w:t>
      </w:r>
      <w:r w:rsidRPr="00C42C4F">
        <w:rPr>
          <w:b/>
          <w:bCs/>
          <w:sz w:val="22"/>
          <w:szCs w:val="22"/>
          <w:lang w:val="pt-BR"/>
        </w:rPr>
        <w:t>virtual “</w:t>
      </w:r>
      <w:r w:rsidR="00284E4A" w:rsidRPr="00C42C4F">
        <w:rPr>
          <w:b/>
          <w:bCs/>
          <w:sz w:val="22"/>
          <w:szCs w:val="22"/>
          <w:lang w:val="pt-BR"/>
        </w:rPr>
        <w:t>Caminho</w:t>
      </w:r>
      <w:r w:rsidRPr="00C42C4F">
        <w:rPr>
          <w:b/>
          <w:bCs/>
          <w:sz w:val="22"/>
          <w:szCs w:val="22"/>
          <w:lang w:val="pt-BR"/>
        </w:rPr>
        <w:t xml:space="preserve"> </w:t>
      </w:r>
      <w:r w:rsidR="00E520E0" w:rsidRPr="00C42C4F">
        <w:rPr>
          <w:b/>
          <w:bCs/>
          <w:sz w:val="22"/>
          <w:szCs w:val="22"/>
          <w:lang w:val="pt-BR"/>
        </w:rPr>
        <w:t xml:space="preserve">para o </w:t>
      </w:r>
      <w:r w:rsidRPr="00C42C4F">
        <w:rPr>
          <w:b/>
          <w:bCs/>
          <w:sz w:val="22"/>
          <w:szCs w:val="22"/>
          <w:lang w:val="pt-BR"/>
        </w:rPr>
        <w:t>biling</w:t>
      </w:r>
      <w:r w:rsidR="00E520E0" w:rsidRPr="00C42C4F">
        <w:rPr>
          <w:b/>
          <w:bCs/>
          <w:sz w:val="22"/>
          <w:szCs w:val="22"/>
          <w:lang w:val="pt-BR"/>
        </w:rPr>
        <w:t>u</w:t>
      </w:r>
      <w:r w:rsidRPr="00C42C4F">
        <w:rPr>
          <w:b/>
          <w:bCs/>
          <w:sz w:val="22"/>
          <w:szCs w:val="22"/>
          <w:lang w:val="pt-BR"/>
        </w:rPr>
        <w:t>ismo n</w:t>
      </w:r>
      <w:r w:rsidR="00E520E0" w:rsidRPr="00C42C4F">
        <w:rPr>
          <w:b/>
          <w:bCs/>
          <w:sz w:val="22"/>
          <w:szCs w:val="22"/>
          <w:lang w:val="pt-BR"/>
        </w:rPr>
        <w:t>a</w:t>
      </w:r>
      <w:r w:rsidRPr="00C42C4F">
        <w:rPr>
          <w:b/>
          <w:bCs/>
          <w:sz w:val="22"/>
          <w:szCs w:val="22"/>
          <w:lang w:val="pt-BR"/>
        </w:rPr>
        <w:t xml:space="preserve"> Costa Rica: u</w:t>
      </w:r>
      <w:r w:rsidR="00E520E0" w:rsidRPr="00C42C4F">
        <w:rPr>
          <w:b/>
          <w:bCs/>
          <w:sz w:val="22"/>
          <w:szCs w:val="22"/>
          <w:lang w:val="pt-BR"/>
        </w:rPr>
        <w:t>m</w:t>
      </w:r>
      <w:r w:rsidRPr="00C42C4F">
        <w:rPr>
          <w:b/>
          <w:bCs/>
          <w:sz w:val="22"/>
          <w:szCs w:val="22"/>
          <w:lang w:val="pt-BR"/>
        </w:rPr>
        <w:t xml:space="preserve">a </w:t>
      </w:r>
      <w:r w:rsidR="00E520E0" w:rsidRPr="00C42C4F">
        <w:rPr>
          <w:b/>
          <w:bCs/>
          <w:sz w:val="22"/>
          <w:szCs w:val="22"/>
          <w:lang w:val="pt-BR"/>
        </w:rPr>
        <w:t xml:space="preserve">experiência educacional com </w:t>
      </w:r>
      <w:r w:rsidRPr="00C42C4F">
        <w:rPr>
          <w:b/>
          <w:bCs/>
          <w:sz w:val="22"/>
          <w:szCs w:val="22"/>
          <w:lang w:val="pt-BR"/>
        </w:rPr>
        <w:t xml:space="preserve">enfoque nacional (23 de </w:t>
      </w:r>
      <w:r w:rsidR="0089427B" w:rsidRPr="00C42C4F">
        <w:rPr>
          <w:b/>
          <w:bCs/>
          <w:sz w:val="22"/>
          <w:szCs w:val="22"/>
          <w:lang w:val="pt-BR"/>
        </w:rPr>
        <w:t>julho</w:t>
      </w:r>
      <w:r w:rsidR="00916E6F" w:rsidRPr="00C42C4F">
        <w:rPr>
          <w:b/>
          <w:bCs/>
          <w:sz w:val="22"/>
          <w:szCs w:val="22"/>
          <w:lang w:val="pt-BR"/>
        </w:rPr>
        <w:t xml:space="preserve"> </w:t>
      </w:r>
      <w:r w:rsidRPr="00C42C4F">
        <w:rPr>
          <w:b/>
          <w:bCs/>
          <w:sz w:val="22"/>
          <w:szCs w:val="22"/>
          <w:lang w:val="pt-BR"/>
        </w:rPr>
        <w:t>de 2021)</w:t>
      </w:r>
    </w:p>
    <w:p w14:paraId="67D4673D" w14:textId="77777777" w:rsidR="00EC0E60" w:rsidRPr="008650E7" w:rsidRDefault="00EC0E60" w:rsidP="008650E7">
      <w:pPr>
        <w:pStyle w:val="ListParagraph0"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5A898086" w14:textId="7E300BF7" w:rsidR="00EC0E60" w:rsidRPr="00C42C4F" w:rsidRDefault="00376295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Corresponde ao </w:t>
      </w:r>
      <w:r w:rsidR="00CE78DF" w:rsidRPr="00C42C4F">
        <w:rPr>
          <w:sz w:val="22"/>
          <w:szCs w:val="22"/>
          <w:lang w:val="pt-BR"/>
        </w:rPr>
        <w:t>projeto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#17 d</w:t>
      </w:r>
      <w:r w:rsidRPr="00C42C4F">
        <w:rPr>
          <w:sz w:val="22"/>
          <w:szCs w:val="22"/>
          <w:lang w:val="pt-BR"/>
        </w:rPr>
        <w:t xml:space="preserve">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e foi organizada sob a liderança da </w:t>
      </w:r>
      <w:r w:rsidR="00EC0E60" w:rsidRPr="00C42C4F">
        <w:rPr>
          <w:sz w:val="22"/>
          <w:szCs w:val="22"/>
          <w:lang w:val="pt-BR"/>
        </w:rPr>
        <w:t>Costa Rica</w:t>
      </w:r>
      <w:r w:rsidRPr="00C42C4F">
        <w:rPr>
          <w:sz w:val="22"/>
          <w:szCs w:val="22"/>
          <w:lang w:val="pt-BR"/>
        </w:rPr>
        <w:t xml:space="preserve">, com o </w:t>
      </w:r>
      <w:r w:rsidR="00EC0E60" w:rsidRPr="00C42C4F">
        <w:rPr>
          <w:sz w:val="22"/>
          <w:szCs w:val="22"/>
          <w:lang w:val="pt-BR"/>
        </w:rPr>
        <w:t>objetivo de promover n</w:t>
      </w:r>
      <w:r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 xml:space="preserve">vas </w:t>
      </w:r>
      <w:r w:rsidRPr="00C42C4F">
        <w:rPr>
          <w:sz w:val="22"/>
          <w:szCs w:val="22"/>
          <w:lang w:val="pt-BR"/>
        </w:rPr>
        <w:t xml:space="preserve">visões sobre o </w:t>
      </w:r>
      <w:r w:rsidR="00473E21" w:rsidRPr="00C42C4F">
        <w:rPr>
          <w:sz w:val="22"/>
          <w:szCs w:val="22"/>
          <w:lang w:val="pt-BR"/>
        </w:rPr>
        <w:t>desenvolvimento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="00C52321" w:rsidRPr="00C42C4F">
        <w:rPr>
          <w:sz w:val="22"/>
          <w:szCs w:val="22"/>
          <w:lang w:val="pt-BR"/>
        </w:rPr>
        <w:t>competências</w:t>
      </w:r>
      <w:r w:rsidR="00EC0E60" w:rsidRPr="00C42C4F">
        <w:rPr>
          <w:sz w:val="22"/>
          <w:szCs w:val="22"/>
          <w:lang w:val="pt-BR"/>
        </w:rPr>
        <w:t xml:space="preserve"> comunicativas </w:t>
      </w:r>
      <w:r w:rsidR="00625E73" w:rsidRPr="00C42C4F">
        <w:rPr>
          <w:sz w:val="22"/>
          <w:szCs w:val="22"/>
          <w:lang w:val="pt-BR"/>
        </w:rPr>
        <w:t xml:space="preserve">dos </w:t>
      </w:r>
      <w:r w:rsidR="00284E4A" w:rsidRPr="00C42C4F">
        <w:rPr>
          <w:sz w:val="22"/>
          <w:szCs w:val="22"/>
          <w:lang w:val="pt-BR"/>
        </w:rPr>
        <w:t>alunos</w:t>
      </w:r>
      <w:r w:rsidRPr="00C42C4F">
        <w:rPr>
          <w:sz w:val="22"/>
          <w:szCs w:val="22"/>
          <w:lang w:val="pt-BR"/>
        </w:rPr>
        <w:t>, por meio de línguas estrangeiras</w:t>
      </w:r>
      <w:r w:rsidR="00EC0E60" w:rsidRPr="00C42C4F">
        <w:rPr>
          <w:sz w:val="22"/>
          <w:szCs w:val="22"/>
          <w:lang w:val="pt-BR"/>
        </w:rPr>
        <w:t>, autócton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viso-gestu</w:t>
      </w:r>
      <w:r w:rsidR="00A33CFE" w:rsidRPr="00C42C4F">
        <w:rPr>
          <w:sz w:val="22"/>
          <w:szCs w:val="22"/>
          <w:lang w:val="pt-BR"/>
        </w:rPr>
        <w:t>ais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 xml:space="preserve">colaborando no </w:t>
      </w:r>
      <w:r w:rsidR="007F4ACD" w:rsidRPr="00C42C4F">
        <w:rPr>
          <w:sz w:val="22"/>
          <w:szCs w:val="22"/>
          <w:lang w:val="pt-BR"/>
        </w:rPr>
        <w:t>processo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elaboração </w:t>
      </w:r>
      <w:r w:rsidR="00EC0E60" w:rsidRPr="00C42C4F">
        <w:rPr>
          <w:sz w:val="22"/>
          <w:szCs w:val="22"/>
          <w:lang w:val="pt-BR"/>
        </w:rPr>
        <w:t xml:space="preserve">de políticas públicas, </w:t>
      </w:r>
      <w:r w:rsidRPr="00C42C4F">
        <w:rPr>
          <w:sz w:val="22"/>
          <w:szCs w:val="22"/>
          <w:lang w:val="pt-BR"/>
        </w:rPr>
        <w:t>pesquisas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>capacitação</w:t>
      </w:r>
      <w:r w:rsidR="00EC0E60" w:rsidRPr="00C42C4F">
        <w:rPr>
          <w:sz w:val="22"/>
          <w:szCs w:val="22"/>
          <w:lang w:val="pt-BR"/>
        </w:rPr>
        <w:t>, práticas e infraestrutura neces</w:t>
      </w:r>
      <w:r w:rsidRPr="00C42C4F">
        <w:rPr>
          <w:sz w:val="22"/>
          <w:szCs w:val="22"/>
          <w:lang w:val="pt-BR"/>
        </w:rPr>
        <w:t>sá</w:t>
      </w:r>
      <w:r w:rsidR="00EC0E60" w:rsidRPr="00C42C4F">
        <w:rPr>
          <w:sz w:val="22"/>
          <w:szCs w:val="22"/>
          <w:lang w:val="pt-BR"/>
        </w:rPr>
        <w:t xml:space="preserve">rias para </w:t>
      </w:r>
      <w:r w:rsidRPr="00C42C4F">
        <w:rPr>
          <w:sz w:val="22"/>
          <w:szCs w:val="22"/>
          <w:lang w:val="pt-BR"/>
        </w:rPr>
        <w:t>tornar realidade essas visões na região</w:t>
      </w:r>
      <w:r w:rsidR="00EC0E60" w:rsidRPr="00C42C4F">
        <w:rPr>
          <w:sz w:val="22"/>
          <w:szCs w:val="22"/>
          <w:lang w:val="pt-BR"/>
        </w:rPr>
        <w:t xml:space="preserve">. </w:t>
      </w:r>
      <w:r w:rsidR="00C52321" w:rsidRPr="00C42C4F">
        <w:rPr>
          <w:sz w:val="22"/>
          <w:szCs w:val="22"/>
          <w:lang w:val="pt-BR"/>
        </w:rPr>
        <w:t xml:space="preserve">Participaram dessa </w:t>
      </w:r>
      <w:r w:rsidR="00EC0E60" w:rsidRPr="00C42C4F">
        <w:rPr>
          <w:sz w:val="22"/>
          <w:szCs w:val="22"/>
          <w:lang w:val="pt-BR"/>
        </w:rPr>
        <w:t xml:space="preserve">mesa de </w:t>
      </w:r>
      <w:r w:rsidR="007F4ACD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funcionários de alto nível </w:t>
      </w:r>
      <w:r w:rsidR="00EC0E60" w:rsidRPr="00C42C4F">
        <w:rPr>
          <w:sz w:val="22"/>
          <w:szCs w:val="22"/>
          <w:lang w:val="pt-BR"/>
        </w:rPr>
        <w:t xml:space="preserve">designados </w:t>
      </w:r>
      <w:r w:rsidRPr="00C42C4F">
        <w:rPr>
          <w:sz w:val="22"/>
          <w:szCs w:val="22"/>
          <w:lang w:val="pt-BR"/>
        </w:rPr>
        <w:t xml:space="preserve">pelos </w:t>
      </w:r>
      <w:r w:rsidR="00EC0E60" w:rsidRPr="00C42C4F">
        <w:rPr>
          <w:sz w:val="22"/>
          <w:szCs w:val="22"/>
          <w:lang w:val="pt-BR"/>
        </w:rPr>
        <w:t>respectivos Minist</w:t>
      </w:r>
      <w:r w:rsidRPr="00C42C4F">
        <w:rPr>
          <w:sz w:val="22"/>
          <w:szCs w:val="22"/>
          <w:lang w:val="pt-BR"/>
        </w:rPr>
        <w:t>é</w:t>
      </w:r>
      <w:r w:rsidR="00EC0E60" w:rsidRPr="00C42C4F">
        <w:rPr>
          <w:sz w:val="22"/>
          <w:szCs w:val="22"/>
          <w:lang w:val="pt-BR"/>
        </w:rPr>
        <w:t>rios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de 12 países. </w:t>
      </w:r>
      <w:r w:rsidRPr="00C42C4F">
        <w:rPr>
          <w:sz w:val="22"/>
          <w:szCs w:val="22"/>
          <w:lang w:val="pt-BR"/>
        </w:rPr>
        <w:t xml:space="preserve">As informações detalhadas sobre as </w:t>
      </w:r>
      <w:r w:rsidR="00EC0E60" w:rsidRPr="00C42C4F">
        <w:rPr>
          <w:sz w:val="22"/>
          <w:szCs w:val="22"/>
          <w:lang w:val="pt-BR"/>
        </w:rPr>
        <w:t>contribu</w:t>
      </w:r>
      <w:r w:rsidRPr="00C42C4F">
        <w:rPr>
          <w:sz w:val="22"/>
          <w:szCs w:val="22"/>
          <w:lang w:val="pt-BR"/>
        </w:rPr>
        <w:t>i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realizadas p</w:t>
      </w:r>
      <w:r w:rsidRPr="00C42C4F">
        <w:rPr>
          <w:sz w:val="22"/>
          <w:szCs w:val="22"/>
          <w:lang w:val="pt-BR"/>
        </w:rPr>
        <w:t xml:space="preserve">elos </w:t>
      </w:r>
      <w:r w:rsidR="00EC0E60" w:rsidRPr="00C42C4F">
        <w:rPr>
          <w:sz w:val="22"/>
          <w:szCs w:val="22"/>
          <w:lang w:val="pt-BR"/>
        </w:rPr>
        <w:t xml:space="preserve">países participantes, </w:t>
      </w:r>
      <w:r w:rsidRPr="00C42C4F">
        <w:rPr>
          <w:sz w:val="22"/>
          <w:szCs w:val="22"/>
          <w:lang w:val="pt-BR"/>
        </w:rPr>
        <w:t xml:space="preserve">bem como as </w:t>
      </w:r>
      <w:r w:rsidR="00EC0E60" w:rsidRPr="00C42C4F">
        <w:rPr>
          <w:sz w:val="22"/>
          <w:szCs w:val="22"/>
          <w:lang w:val="pt-BR"/>
        </w:rPr>
        <w:t>princip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conclusões alcançadas, se encontram no </w:t>
      </w:r>
      <w:r w:rsidR="00EC0E60" w:rsidRPr="00C42C4F">
        <w:rPr>
          <w:sz w:val="22"/>
          <w:szCs w:val="22"/>
          <w:lang w:val="pt-BR"/>
        </w:rPr>
        <w:t xml:space="preserve">documento </w:t>
      </w:r>
      <w:hyperlink r:id="rId18" w:history="1">
        <w:r w:rsidR="00EC0E60" w:rsidRPr="00C42C4F">
          <w:rPr>
            <w:rStyle w:val="Hyperlink"/>
            <w:sz w:val="22"/>
            <w:szCs w:val="22"/>
            <w:lang w:val="pt-BR"/>
          </w:rPr>
          <w:t>CIDI/CIE/doc.7/21</w:t>
        </w:r>
      </w:hyperlink>
      <w:r w:rsidR="00EC0E60" w:rsidRPr="00C42C4F">
        <w:rPr>
          <w:sz w:val="22"/>
          <w:szCs w:val="22"/>
          <w:lang w:val="pt-BR"/>
        </w:rPr>
        <w:t>.</w:t>
      </w:r>
    </w:p>
    <w:p w14:paraId="68148E10" w14:textId="77777777" w:rsidR="00EC0E60" w:rsidRPr="00C42C4F" w:rsidRDefault="00EC0E60" w:rsidP="008650E7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0B7EA846" w14:textId="5569B081" w:rsidR="00EC0E60" w:rsidRPr="00C42C4F" w:rsidRDefault="00EC0E60" w:rsidP="008650E7">
      <w:pPr>
        <w:pStyle w:val="ListParagraph0"/>
        <w:numPr>
          <w:ilvl w:val="0"/>
          <w:numId w:val="29"/>
        </w:numPr>
        <w:ind w:left="1440" w:hanging="720"/>
        <w:contextualSpacing/>
        <w:rPr>
          <w:rFonts w:eastAsia="Times New Roman"/>
          <w:b/>
          <w:sz w:val="22"/>
          <w:szCs w:val="22"/>
          <w:lang w:val="pt-BR"/>
        </w:rPr>
      </w:pPr>
      <w:r w:rsidRPr="00C42C4F">
        <w:rPr>
          <w:rFonts w:eastAsia="Times New Roman"/>
          <w:b/>
          <w:sz w:val="22"/>
          <w:szCs w:val="22"/>
          <w:lang w:val="pt-BR"/>
        </w:rPr>
        <w:t>Prop</w:t>
      </w:r>
      <w:r w:rsidR="00376295" w:rsidRPr="00C42C4F">
        <w:rPr>
          <w:rFonts w:eastAsia="Times New Roman"/>
          <w:b/>
          <w:sz w:val="22"/>
          <w:szCs w:val="22"/>
          <w:lang w:val="pt-BR"/>
        </w:rPr>
        <w:t>o</w:t>
      </w:r>
      <w:r w:rsidRPr="00C42C4F">
        <w:rPr>
          <w:rFonts w:eastAsia="Times New Roman"/>
          <w:b/>
          <w:sz w:val="22"/>
          <w:szCs w:val="22"/>
          <w:lang w:val="pt-BR"/>
        </w:rPr>
        <w:t>sta Hemisférica de A</w:t>
      </w:r>
      <w:r w:rsidR="00625E73" w:rsidRPr="00C42C4F">
        <w:rPr>
          <w:rFonts w:eastAsia="Times New Roman"/>
          <w:b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para a Continuidad</w:t>
      </w:r>
      <w:r w:rsidR="00376295" w:rsidRPr="00C42C4F">
        <w:rPr>
          <w:rFonts w:eastAsia="Times New Roman"/>
          <w:b/>
          <w:sz w:val="22"/>
          <w:szCs w:val="22"/>
          <w:lang w:val="pt-BR"/>
        </w:rPr>
        <w:t>e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="00625E73" w:rsidRPr="00C42C4F">
        <w:rPr>
          <w:rFonts w:eastAsia="Times New Roman"/>
          <w:b/>
          <w:sz w:val="22"/>
          <w:szCs w:val="22"/>
          <w:lang w:val="pt-BR"/>
        </w:rPr>
        <w:t xml:space="preserve">da </w:t>
      </w:r>
      <w:r w:rsidRPr="00C42C4F">
        <w:rPr>
          <w:rFonts w:eastAsia="Times New Roman"/>
          <w:b/>
          <w:sz w:val="22"/>
          <w:szCs w:val="22"/>
          <w:lang w:val="pt-BR"/>
        </w:rPr>
        <w:t>Educa</w:t>
      </w:r>
      <w:r w:rsidR="00625E73" w:rsidRPr="00C42C4F">
        <w:rPr>
          <w:rFonts w:eastAsia="Times New Roman"/>
          <w:b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="00376295" w:rsidRPr="00C42C4F">
        <w:rPr>
          <w:rFonts w:eastAsia="Times New Roman"/>
          <w:b/>
          <w:sz w:val="22"/>
          <w:szCs w:val="22"/>
          <w:lang w:val="pt-BR"/>
        </w:rPr>
        <w:t xml:space="preserve">sob o efeito </w:t>
      </w:r>
      <w:r w:rsidR="00625E73" w:rsidRPr="00C42C4F">
        <w:rPr>
          <w:rFonts w:eastAsia="Times New Roman"/>
          <w:b/>
          <w:sz w:val="22"/>
          <w:szCs w:val="22"/>
          <w:lang w:val="pt-BR"/>
        </w:rPr>
        <w:t xml:space="preserve">da </w:t>
      </w:r>
      <w:r w:rsidRPr="00C42C4F">
        <w:rPr>
          <w:rFonts w:eastAsia="Times New Roman"/>
          <w:b/>
          <w:sz w:val="22"/>
          <w:szCs w:val="22"/>
          <w:lang w:val="pt-BR"/>
        </w:rPr>
        <w:t>pandemia d</w:t>
      </w:r>
      <w:r w:rsidR="00950A76" w:rsidRPr="00C42C4F">
        <w:rPr>
          <w:rFonts w:eastAsia="Times New Roman"/>
          <w:b/>
          <w:sz w:val="22"/>
          <w:szCs w:val="22"/>
          <w:lang w:val="pt-BR"/>
        </w:rPr>
        <w:t>e</w:t>
      </w:r>
      <w:r w:rsidR="00376295" w:rsidRPr="00C42C4F">
        <w:rPr>
          <w:rFonts w:eastAsia="Times New Roman"/>
          <w:b/>
          <w:sz w:val="22"/>
          <w:szCs w:val="22"/>
          <w:lang w:val="pt-BR"/>
        </w:rPr>
        <w:t xml:space="preserve"> c</w:t>
      </w:r>
      <w:r w:rsidRPr="00C42C4F">
        <w:rPr>
          <w:rFonts w:eastAsia="Times New Roman"/>
          <w:b/>
          <w:sz w:val="22"/>
          <w:szCs w:val="22"/>
          <w:lang w:val="pt-BR"/>
        </w:rPr>
        <w:t>oronav</w:t>
      </w:r>
      <w:r w:rsidR="00376295" w:rsidRPr="00C42C4F">
        <w:rPr>
          <w:rFonts w:eastAsia="Times New Roman"/>
          <w:b/>
          <w:sz w:val="22"/>
          <w:szCs w:val="22"/>
          <w:lang w:val="pt-BR"/>
        </w:rPr>
        <w:t>í</w:t>
      </w:r>
      <w:r w:rsidRPr="00C42C4F">
        <w:rPr>
          <w:rFonts w:eastAsia="Times New Roman"/>
          <w:b/>
          <w:sz w:val="22"/>
          <w:szCs w:val="22"/>
          <w:lang w:val="pt-BR"/>
        </w:rPr>
        <w:t>rus (PHACE)</w:t>
      </w:r>
    </w:p>
    <w:p w14:paraId="150A31B7" w14:textId="77777777" w:rsidR="00EC0E60" w:rsidRPr="008650E7" w:rsidRDefault="00EC0E60" w:rsidP="008650E7">
      <w:pPr>
        <w:pStyle w:val="ListParagraph0"/>
        <w:ind w:left="0"/>
        <w:jc w:val="both"/>
        <w:rPr>
          <w:rFonts w:eastAsia="Times New Roman"/>
          <w:bCs/>
          <w:sz w:val="22"/>
          <w:szCs w:val="22"/>
          <w:lang w:val="pt-BR"/>
        </w:rPr>
      </w:pPr>
    </w:p>
    <w:p w14:paraId="4321FA5E" w14:textId="1236B895" w:rsidR="00EC0E60" w:rsidRPr="00C42C4F" w:rsidRDefault="00950A76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D</w:t>
      </w:r>
      <w:r w:rsidR="00127C4D" w:rsidRPr="00C42C4F">
        <w:rPr>
          <w:sz w:val="22"/>
          <w:szCs w:val="22"/>
          <w:lang w:val="pt-BR"/>
        </w:rPr>
        <w:t xml:space="preserve">esde os </w:t>
      </w:r>
      <w:r w:rsidR="00EC0E60" w:rsidRPr="00C42C4F">
        <w:rPr>
          <w:sz w:val="22"/>
          <w:szCs w:val="22"/>
          <w:lang w:val="pt-BR"/>
        </w:rPr>
        <w:t xml:space="preserve">diálogos </w:t>
      </w:r>
      <w:r w:rsidR="00127C4D" w:rsidRPr="00C42C4F">
        <w:rPr>
          <w:sz w:val="22"/>
          <w:szCs w:val="22"/>
          <w:lang w:val="pt-BR"/>
        </w:rPr>
        <w:t xml:space="preserve">e discussões </w:t>
      </w:r>
      <w:r w:rsidR="00EC0E60" w:rsidRPr="00C42C4F">
        <w:rPr>
          <w:sz w:val="22"/>
          <w:szCs w:val="22"/>
          <w:lang w:val="pt-BR"/>
        </w:rPr>
        <w:t>fin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sobre a apro</w:t>
      </w:r>
      <w:r w:rsidR="00127C4D" w:rsidRPr="00C42C4F">
        <w:rPr>
          <w:sz w:val="22"/>
          <w:szCs w:val="22"/>
          <w:lang w:val="pt-BR"/>
        </w:rPr>
        <w:t>v</w:t>
      </w:r>
      <w:r w:rsidR="00EC0E60" w:rsidRPr="00C42C4F">
        <w:rPr>
          <w:sz w:val="22"/>
          <w:szCs w:val="22"/>
          <w:lang w:val="pt-BR"/>
        </w:rPr>
        <w:t>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</w:t>
      </w:r>
      <w:r w:rsidR="00127C4D" w:rsidRPr="00C42C4F">
        <w:rPr>
          <w:sz w:val="22"/>
          <w:szCs w:val="22"/>
          <w:lang w:val="pt-BR"/>
        </w:rPr>
        <w:t xml:space="preserve">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CIE, os </w:t>
      </w:r>
      <w:r w:rsidR="00127C4D" w:rsidRPr="00C42C4F">
        <w:rPr>
          <w:sz w:val="22"/>
          <w:szCs w:val="22"/>
          <w:lang w:val="pt-BR"/>
        </w:rPr>
        <w:t xml:space="preserve">ministérios </w:t>
      </w:r>
      <w:r w:rsidRPr="00C42C4F">
        <w:rPr>
          <w:sz w:val="22"/>
          <w:szCs w:val="22"/>
          <w:lang w:val="pt-BR"/>
        </w:rPr>
        <w:t xml:space="preserve">já </w:t>
      </w:r>
      <w:r w:rsidR="00127C4D" w:rsidRPr="00C42C4F">
        <w:rPr>
          <w:sz w:val="22"/>
          <w:szCs w:val="22"/>
          <w:lang w:val="pt-BR"/>
        </w:rPr>
        <w:t xml:space="preserve">haviam antecipado mudanças </w:t>
      </w:r>
      <w:r w:rsidR="00EC0E60" w:rsidRPr="00C42C4F">
        <w:rPr>
          <w:sz w:val="22"/>
          <w:szCs w:val="22"/>
          <w:lang w:val="pt-BR"/>
        </w:rPr>
        <w:t>estrutur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n</w:t>
      </w:r>
      <w:r w:rsidR="00127C4D"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</w:t>
      </w:r>
      <w:r w:rsidR="00127C4D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>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>. Es</w:t>
      </w:r>
      <w:r w:rsidR="00127C4D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a </w:t>
      </w:r>
      <w:r w:rsidR="00127C4D" w:rsidRPr="00C42C4F">
        <w:rPr>
          <w:sz w:val="22"/>
          <w:szCs w:val="22"/>
          <w:lang w:val="pt-BR"/>
        </w:rPr>
        <w:t xml:space="preserve">visão levou as </w:t>
      </w:r>
      <w:r w:rsidR="00EC0E60" w:rsidRPr="00C42C4F">
        <w:rPr>
          <w:sz w:val="22"/>
          <w:szCs w:val="22"/>
          <w:lang w:val="pt-BR"/>
        </w:rPr>
        <w:t xml:space="preserve">Autoridades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CIE a </w:t>
      </w:r>
      <w:r w:rsidR="00127C4D" w:rsidRPr="00C42C4F">
        <w:rPr>
          <w:sz w:val="22"/>
          <w:szCs w:val="22"/>
          <w:lang w:val="pt-BR"/>
        </w:rPr>
        <w:t xml:space="preserve">trabalhar na </w:t>
      </w:r>
      <w:r w:rsidR="00EC0E60" w:rsidRPr="00C42C4F">
        <w:rPr>
          <w:sz w:val="22"/>
          <w:szCs w:val="22"/>
          <w:lang w:val="pt-BR"/>
        </w:rPr>
        <w:t>PHACE, que permite ade</w:t>
      </w:r>
      <w:r w:rsidR="00127C4D" w:rsidRPr="00C42C4F">
        <w:rPr>
          <w:sz w:val="22"/>
          <w:szCs w:val="22"/>
          <w:lang w:val="pt-BR"/>
        </w:rPr>
        <w:t>q</w:t>
      </w:r>
      <w:r w:rsidR="00EC0E60" w:rsidRPr="00C42C4F">
        <w:rPr>
          <w:sz w:val="22"/>
          <w:szCs w:val="22"/>
          <w:lang w:val="pt-BR"/>
        </w:rPr>
        <w:t>uar e</w:t>
      </w:r>
      <w:r w:rsidR="00127C4D"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 diferentes fases as atividades </w:t>
      </w:r>
      <w:r w:rsidR="00127C4D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7F4ACD" w:rsidRPr="00C42C4F">
        <w:rPr>
          <w:sz w:val="22"/>
          <w:szCs w:val="22"/>
          <w:lang w:val="pt-BR"/>
        </w:rPr>
        <w:t>projetos</w:t>
      </w:r>
      <w:r w:rsidR="00916E6F" w:rsidRPr="00C42C4F">
        <w:rPr>
          <w:sz w:val="22"/>
          <w:szCs w:val="22"/>
          <w:lang w:val="pt-BR"/>
        </w:rPr>
        <w:t xml:space="preserve"> </w:t>
      </w:r>
      <w:r w:rsidR="00127C4D" w:rsidRPr="00C42C4F">
        <w:rPr>
          <w:sz w:val="22"/>
          <w:szCs w:val="22"/>
          <w:lang w:val="pt-BR"/>
        </w:rPr>
        <w:t xml:space="preserve">descritos no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="00C52321"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EC0E60" w:rsidRPr="00C42C4F">
        <w:rPr>
          <w:sz w:val="22"/>
          <w:szCs w:val="22"/>
          <w:lang w:val="pt-BR"/>
        </w:rPr>
        <w:t xml:space="preserve">, de forma que </w:t>
      </w:r>
      <w:r w:rsidR="00127C4D" w:rsidRPr="00C42C4F">
        <w:rPr>
          <w:sz w:val="22"/>
          <w:szCs w:val="22"/>
          <w:lang w:val="pt-BR"/>
        </w:rPr>
        <w:t xml:space="preserve">se possa garantir a continuidade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nos diferentes </w:t>
      </w:r>
      <w:r w:rsidR="00496E63" w:rsidRPr="00C42C4F">
        <w:rPr>
          <w:sz w:val="22"/>
          <w:szCs w:val="22"/>
          <w:lang w:val="pt-BR"/>
        </w:rPr>
        <w:t>níveis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</w:t>
      </w:r>
      <w:r w:rsidR="00127C4D"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 xml:space="preserve">sistema </w:t>
      </w:r>
      <w:r w:rsidR="00127C4D" w:rsidRPr="00C42C4F">
        <w:rPr>
          <w:sz w:val="22"/>
          <w:szCs w:val="22"/>
          <w:lang w:val="pt-BR"/>
        </w:rPr>
        <w:t xml:space="preserve">educacional e promover a atenção àqueles mais </w:t>
      </w:r>
      <w:r w:rsidR="00EC0E60" w:rsidRPr="00C42C4F">
        <w:rPr>
          <w:sz w:val="22"/>
          <w:szCs w:val="22"/>
          <w:lang w:val="pt-BR"/>
        </w:rPr>
        <w:t xml:space="preserve">desfavorecidos por </w:t>
      </w:r>
      <w:r w:rsidR="00127C4D" w:rsidRPr="00C42C4F">
        <w:rPr>
          <w:sz w:val="22"/>
          <w:szCs w:val="22"/>
          <w:lang w:val="pt-BR"/>
        </w:rPr>
        <w:t xml:space="preserve">essas </w:t>
      </w:r>
      <w:r w:rsidR="00496E63" w:rsidRPr="00C42C4F">
        <w:rPr>
          <w:sz w:val="22"/>
          <w:szCs w:val="22"/>
          <w:lang w:val="pt-BR"/>
        </w:rPr>
        <w:t>circunstâncias</w:t>
      </w:r>
      <w:r w:rsidR="00EC0E60" w:rsidRPr="00C42C4F">
        <w:rPr>
          <w:sz w:val="22"/>
          <w:szCs w:val="22"/>
          <w:lang w:val="pt-BR"/>
        </w:rPr>
        <w:t>. Es</w:t>
      </w:r>
      <w:r w:rsidR="00127C4D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a </w:t>
      </w:r>
      <w:r w:rsidR="00127C4D" w:rsidRPr="00C42C4F">
        <w:rPr>
          <w:sz w:val="22"/>
          <w:szCs w:val="22"/>
          <w:lang w:val="pt-BR"/>
        </w:rPr>
        <w:t xml:space="preserve">estratégia se baseou na </w:t>
      </w:r>
      <w:r w:rsidR="00EC0E60" w:rsidRPr="00C42C4F">
        <w:rPr>
          <w:sz w:val="22"/>
          <w:szCs w:val="22"/>
          <w:lang w:val="pt-BR"/>
        </w:rPr>
        <w:t>anális</w:t>
      </w:r>
      <w:r w:rsidR="00127C4D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127C4D" w:rsidRPr="00C42C4F">
        <w:rPr>
          <w:sz w:val="22"/>
          <w:szCs w:val="22"/>
          <w:lang w:val="pt-BR"/>
        </w:rPr>
        <w:t xml:space="preserve">e na realidade das ações conjunturais desenvolvidas pelos governos da região </w:t>
      </w:r>
      <w:r w:rsidR="00EC0E60" w:rsidRPr="00C42C4F">
        <w:rPr>
          <w:sz w:val="22"/>
          <w:szCs w:val="22"/>
          <w:lang w:val="pt-BR"/>
        </w:rPr>
        <w:t>–</w:t>
      </w:r>
      <w:r w:rsidR="00127C4D" w:rsidRPr="00C42C4F">
        <w:rPr>
          <w:sz w:val="22"/>
          <w:szCs w:val="22"/>
          <w:lang w:val="pt-BR"/>
        </w:rPr>
        <w:t xml:space="preserve"> e</w:t>
      </w:r>
      <w:r w:rsidR="00EC0E60" w:rsidRPr="00C42C4F">
        <w:rPr>
          <w:sz w:val="22"/>
          <w:szCs w:val="22"/>
          <w:lang w:val="pt-BR"/>
        </w:rPr>
        <w:t xml:space="preserve"> o</w:t>
      </w:r>
      <w:r w:rsidR="00127C4D" w:rsidRPr="00C42C4F">
        <w:rPr>
          <w:sz w:val="22"/>
          <w:szCs w:val="22"/>
          <w:lang w:val="pt-BR"/>
        </w:rPr>
        <w:t>u</w:t>
      </w:r>
      <w:r w:rsidR="00EC0E60" w:rsidRPr="00C42C4F">
        <w:rPr>
          <w:sz w:val="22"/>
          <w:szCs w:val="22"/>
          <w:lang w:val="pt-BR"/>
        </w:rPr>
        <w:t xml:space="preserve">tras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internacion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que p</w:t>
      </w:r>
      <w:r w:rsidR="00127C4D" w:rsidRPr="00C42C4F">
        <w:rPr>
          <w:sz w:val="22"/>
          <w:szCs w:val="22"/>
          <w:lang w:val="pt-BR"/>
        </w:rPr>
        <w:t>ossam ser adaptáveis –</w:t>
      </w:r>
      <w:r w:rsidR="00C52321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para re</w:t>
      </w:r>
      <w:r w:rsidR="00127C4D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saltar os aspectos que </w:t>
      </w:r>
      <w:r w:rsidR="00127C4D" w:rsidRPr="00C42C4F">
        <w:rPr>
          <w:sz w:val="22"/>
          <w:szCs w:val="22"/>
          <w:lang w:val="pt-BR"/>
        </w:rPr>
        <w:t xml:space="preserve">funcionaram, melhorar os que ofereceram desafios e propor possíveis </w:t>
      </w:r>
      <w:r w:rsidR="00EC0E60" w:rsidRPr="00C42C4F">
        <w:rPr>
          <w:sz w:val="22"/>
          <w:szCs w:val="22"/>
          <w:lang w:val="pt-BR"/>
        </w:rPr>
        <w:t>solu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para </w:t>
      </w:r>
      <w:r w:rsidR="00127C4D" w:rsidRPr="00C42C4F">
        <w:rPr>
          <w:sz w:val="22"/>
          <w:szCs w:val="22"/>
          <w:lang w:val="pt-BR"/>
        </w:rPr>
        <w:t xml:space="preserve">o caminho </w:t>
      </w:r>
      <w:r w:rsidR="00EC0E60" w:rsidRPr="00C42C4F">
        <w:rPr>
          <w:sz w:val="22"/>
          <w:szCs w:val="22"/>
          <w:lang w:val="pt-BR"/>
        </w:rPr>
        <w:t xml:space="preserve">que </w:t>
      </w:r>
      <w:r w:rsidR="00127C4D" w:rsidRPr="00C42C4F">
        <w:rPr>
          <w:sz w:val="22"/>
          <w:szCs w:val="22"/>
          <w:lang w:val="pt-BR"/>
        </w:rPr>
        <w:t>resta a percorrer</w:t>
      </w:r>
      <w:r w:rsidR="00EC0E60" w:rsidRPr="00C42C4F">
        <w:rPr>
          <w:sz w:val="22"/>
          <w:szCs w:val="22"/>
          <w:lang w:val="pt-BR"/>
        </w:rPr>
        <w:t>.</w:t>
      </w:r>
    </w:p>
    <w:p w14:paraId="098ECD88" w14:textId="77777777" w:rsidR="00EC0E60" w:rsidRPr="00C42C4F" w:rsidRDefault="00EC0E60" w:rsidP="008650E7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466F84AA" w14:textId="23A4FB45" w:rsidR="00EC0E60" w:rsidRPr="00C42C4F" w:rsidRDefault="00A20816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A fim de prestar apoio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aos Estados 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embros para </w:t>
      </w:r>
      <w:r w:rsidRPr="00C42C4F">
        <w:rPr>
          <w:sz w:val="22"/>
          <w:szCs w:val="22"/>
          <w:lang w:val="pt-BR"/>
        </w:rPr>
        <w:t>f</w:t>
      </w:r>
      <w:r w:rsidR="00EC0E60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>z</w:t>
      </w:r>
      <w:r w:rsidR="00EC0E60" w:rsidRPr="00C42C4F">
        <w:rPr>
          <w:sz w:val="22"/>
          <w:szCs w:val="22"/>
          <w:lang w:val="pt-BR"/>
        </w:rPr>
        <w:t xml:space="preserve">er frente aos </w:t>
      </w:r>
      <w:r w:rsidRPr="00C42C4F">
        <w:rPr>
          <w:sz w:val="22"/>
          <w:szCs w:val="22"/>
          <w:lang w:val="pt-BR"/>
        </w:rPr>
        <w:t>desafios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decorrentes</w:t>
      </w:r>
      <w:r w:rsidR="00EC0E60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pandemia </w:t>
      </w:r>
      <w:r w:rsidRPr="00C42C4F">
        <w:rPr>
          <w:sz w:val="22"/>
          <w:szCs w:val="22"/>
          <w:lang w:val="pt-BR"/>
        </w:rPr>
        <w:t xml:space="preserve">de </w:t>
      </w:r>
      <w:r w:rsidR="0089427B" w:rsidRPr="00C42C4F">
        <w:rPr>
          <w:sz w:val="22"/>
          <w:szCs w:val="22"/>
          <w:lang w:val="pt-BR"/>
        </w:rPr>
        <w:t>covid</w:t>
      </w:r>
      <w:r w:rsidR="00EC0E60" w:rsidRPr="00C42C4F">
        <w:rPr>
          <w:sz w:val="22"/>
          <w:szCs w:val="22"/>
          <w:lang w:val="pt-BR"/>
        </w:rPr>
        <w:t xml:space="preserve">-19, </w:t>
      </w:r>
      <w:r w:rsidRPr="00C42C4F">
        <w:rPr>
          <w:sz w:val="22"/>
          <w:szCs w:val="22"/>
          <w:lang w:val="pt-BR"/>
        </w:rPr>
        <w:t xml:space="preserve">foram colocados à </w:t>
      </w:r>
      <w:r w:rsidR="00EC0E60" w:rsidRPr="00C42C4F">
        <w:rPr>
          <w:sz w:val="22"/>
          <w:szCs w:val="22"/>
          <w:lang w:val="pt-BR"/>
        </w:rPr>
        <w:t>disposi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virtualmente</w:t>
      </w:r>
      <w:r w:rsidRPr="00C42C4F">
        <w:rPr>
          <w:sz w:val="22"/>
          <w:szCs w:val="22"/>
          <w:lang w:val="pt-BR"/>
        </w:rPr>
        <w:t xml:space="preserve">, mais </w:t>
      </w:r>
      <w:r w:rsidR="00EC0E60" w:rsidRPr="00C42C4F">
        <w:rPr>
          <w:sz w:val="22"/>
          <w:szCs w:val="22"/>
          <w:lang w:val="pt-BR"/>
        </w:rPr>
        <w:t>de 15</w:t>
      </w:r>
      <w:r w:rsidRPr="00C42C4F">
        <w:rPr>
          <w:sz w:val="22"/>
          <w:szCs w:val="22"/>
          <w:lang w:val="pt-BR"/>
        </w:rPr>
        <w:t>.</w:t>
      </w:r>
      <w:r w:rsidR="00EC0E60" w:rsidRPr="00C42C4F">
        <w:rPr>
          <w:sz w:val="22"/>
          <w:szCs w:val="22"/>
          <w:lang w:val="pt-BR"/>
        </w:rPr>
        <w:t>000 recursos educativos, cursos de forma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gratuitos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v</w:t>
      </w:r>
      <w:r w:rsidRPr="00C42C4F">
        <w:rPr>
          <w:sz w:val="22"/>
          <w:szCs w:val="22"/>
          <w:lang w:val="pt-BR"/>
        </w:rPr>
        <w:t>í</w:t>
      </w:r>
      <w:r w:rsidR="00EC0E60" w:rsidRPr="00C42C4F">
        <w:rPr>
          <w:sz w:val="22"/>
          <w:szCs w:val="22"/>
          <w:lang w:val="pt-BR"/>
        </w:rPr>
        <w:t xml:space="preserve">deos para </w:t>
      </w:r>
      <w:r w:rsidRPr="00C42C4F">
        <w:rPr>
          <w:sz w:val="22"/>
          <w:szCs w:val="22"/>
          <w:lang w:val="pt-BR"/>
        </w:rPr>
        <w:t xml:space="preserve">compartilhar </w:t>
      </w:r>
      <w:r w:rsidR="00EC0E60" w:rsidRPr="00C42C4F">
        <w:rPr>
          <w:sz w:val="22"/>
          <w:szCs w:val="22"/>
          <w:lang w:val="pt-BR"/>
        </w:rPr>
        <w:t xml:space="preserve">enfoques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solu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sobre </w:t>
      </w:r>
      <w:r w:rsidRPr="00C42C4F">
        <w:rPr>
          <w:sz w:val="22"/>
          <w:szCs w:val="22"/>
          <w:lang w:val="pt-BR"/>
        </w:rPr>
        <w:t xml:space="preserve">questões prioritárias </w:t>
      </w:r>
      <w:r w:rsidR="00EC0E60" w:rsidRPr="00C42C4F">
        <w:rPr>
          <w:sz w:val="22"/>
          <w:szCs w:val="22"/>
          <w:lang w:val="pt-BR"/>
        </w:rPr>
        <w:t>identificadas p</w:t>
      </w:r>
      <w:r w:rsidRPr="00C42C4F">
        <w:rPr>
          <w:sz w:val="22"/>
          <w:szCs w:val="22"/>
          <w:lang w:val="pt-BR"/>
        </w:rPr>
        <w:t xml:space="preserve">elos </w:t>
      </w:r>
      <w:r w:rsidR="00EC0E60" w:rsidRPr="00C42C4F">
        <w:rPr>
          <w:sz w:val="22"/>
          <w:szCs w:val="22"/>
          <w:lang w:val="pt-BR"/>
        </w:rPr>
        <w:t xml:space="preserve">Estados 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>embros; por e</w:t>
      </w:r>
      <w:r w:rsidRPr="00C42C4F">
        <w:rPr>
          <w:sz w:val="22"/>
          <w:szCs w:val="22"/>
          <w:lang w:val="pt-BR"/>
        </w:rPr>
        <w:t>x</w:t>
      </w:r>
      <w:r w:rsidR="00EC0E60" w:rsidRPr="00C42C4F">
        <w:rPr>
          <w:sz w:val="22"/>
          <w:szCs w:val="22"/>
          <w:lang w:val="pt-BR"/>
        </w:rPr>
        <w:t>emplo, a s</w:t>
      </w:r>
      <w:r w:rsidRPr="00C42C4F">
        <w:rPr>
          <w:sz w:val="22"/>
          <w:szCs w:val="22"/>
          <w:lang w:val="pt-BR"/>
        </w:rPr>
        <w:t>é</w:t>
      </w:r>
      <w:r w:rsidR="00EC0E60" w:rsidRPr="00C42C4F">
        <w:rPr>
          <w:sz w:val="22"/>
          <w:szCs w:val="22"/>
          <w:lang w:val="pt-BR"/>
        </w:rPr>
        <w:t xml:space="preserve">rie de </w:t>
      </w:r>
      <w:r w:rsidR="00EC0E60" w:rsidRPr="00C42C4F">
        <w:rPr>
          <w:i/>
          <w:iCs/>
          <w:sz w:val="22"/>
          <w:szCs w:val="22"/>
          <w:lang w:val="pt-BR"/>
        </w:rPr>
        <w:t>video spots</w:t>
      </w:r>
      <w:r w:rsidR="00EC0E60" w:rsidRPr="00C42C4F">
        <w:rPr>
          <w:sz w:val="22"/>
          <w:szCs w:val="22"/>
          <w:lang w:val="pt-BR"/>
        </w:rPr>
        <w:t xml:space="preserve"> </w:t>
      </w:r>
      <w:hyperlink r:id="rId19" w:history="1">
        <w:r w:rsidR="00EC0E60" w:rsidRPr="00C42C4F">
          <w:rPr>
            <w:rStyle w:val="Hyperlink"/>
            <w:sz w:val="22"/>
            <w:szCs w:val="22"/>
            <w:lang w:val="pt-BR"/>
          </w:rPr>
          <w:t>#EducationInTimesOfChange</w:t>
        </w:r>
      </w:hyperlink>
      <w:r w:rsidR="00EC0E60" w:rsidRPr="00C42C4F">
        <w:rPr>
          <w:sz w:val="22"/>
          <w:szCs w:val="22"/>
          <w:lang w:val="pt-BR"/>
        </w:rPr>
        <w:t xml:space="preserve"> combin</w:t>
      </w:r>
      <w:r w:rsidRPr="00C42C4F">
        <w:rPr>
          <w:sz w:val="22"/>
          <w:szCs w:val="22"/>
          <w:lang w:val="pt-BR"/>
        </w:rPr>
        <w:t xml:space="preserve">ou </w:t>
      </w:r>
      <w:r w:rsidR="00EC0E60" w:rsidRPr="00C42C4F">
        <w:rPr>
          <w:sz w:val="22"/>
          <w:szCs w:val="22"/>
          <w:lang w:val="pt-BR"/>
        </w:rPr>
        <w:t>diferentes p</w:t>
      </w:r>
      <w:r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 xml:space="preserve">ntos de vista,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recomenda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dos </w:t>
      </w:r>
      <w:r w:rsidR="00EC0E60" w:rsidRPr="00C42C4F">
        <w:rPr>
          <w:sz w:val="22"/>
          <w:szCs w:val="22"/>
          <w:lang w:val="pt-BR"/>
        </w:rPr>
        <w:t>Minist</w:t>
      </w:r>
      <w:r w:rsidRPr="00C42C4F">
        <w:rPr>
          <w:sz w:val="22"/>
          <w:szCs w:val="22"/>
          <w:lang w:val="pt-BR"/>
        </w:rPr>
        <w:t>é</w:t>
      </w:r>
      <w:r w:rsidR="00EC0E60" w:rsidRPr="00C42C4F">
        <w:rPr>
          <w:sz w:val="22"/>
          <w:szCs w:val="22"/>
          <w:lang w:val="pt-BR"/>
        </w:rPr>
        <w:t>rios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>, institu</w:t>
      </w:r>
      <w:r w:rsidRPr="00C42C4F">
        <w:rPr>
          <w:sz w:val="22"/>
          <w:szCs w:val="22"/>
          <w:lang w:val="pt-BR"/>
        </w:rPr>
        <w:t>i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educacionais e peritos em </w:t>
      </w:r>
      <w:r w:rsidR="00EC0E60"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virtual para orientar e inspirar solu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alternativas </w:t>
      </w:r>
      <w:r w:rsidRPr="00C42C4F">
        <w:rPr>
          <w:sz w:val="22"/>
          <w:szCs w:val="22"/>
          <w:lang w:val="pt-BR"/>
        </w:rPr>
        <w:t xml:space="preserve">às contingências da </w:t>
      </w:r>
      <w:r w:rsidR="0089427B" w:rsidRPr="00C42C4F">
        <w:rPr>
          <w:sz w:val="22"/>
          <w:szCs w:val="22"/>
          <w:lang w:val="pt-BR"/>
        </w:rPr>
        <w:t>covid</w:t>
      </w:r>
      <w:r w:rsidR="00EC0E60" w:rsidRPr="00C42C4F">
        <w:rPr>
          <w:sz w:val="22"/>
          <w:szCs w:val="22"/>
          <w:lang w:val="pt-BR"/>
        </w:rPr>
        <w:t xml:space="preserve">-19. </w:t>
      </w:r>
      <w:r w:rsidRPr="00C42C4F">
        <w:rPr>
          <w:sz w:val="22"/>
          <w:szCs w:val="22"/>
          <w:lang w:val="pt-BR"/>
        </w:rPr>
        <w:t xml:space="preserve">Do mesmo modo, surgiu a </w:t>
      </w:r>
      <w:r w:rsidR="00EC0E60" w:rsidRPr="00C42C4F">
        <w:rPr>
          <w:sz w:val="22"/>
          <w:szCs w:val="22"/>
          <w:lang w:val="pt-BR"/>
        </w:rPr>
        <w:t xml:space="preserve">iniciativa </w:t>
      </w:r>
      <w:r w:rsidR="00625E73" w:rsidRPr="00C42C4F">
        <w:rPr>
          <w:sz w:val="22"/>
          <w:szCs w:val="22"/>
          <w:lang w:val="pt-BR"/>
        </w:rPr>
        <w:t xml:space="preserve">dos </w:t>
      </w:r>
      <w:r w:rsidRPr="00C42C4F">
        <w:rPr>
          <w:sz w:val="22"/>
          <w:szCs w:val="22"/>
          <w:lang w:val="pt-BR"/>
        </w:rPr>
        <w:t xml:space="preserve">ministérios </w:t>
      </w:r>
      <w:r w:rsidR="00EC0E60" w:rsidRPr="00C42C4F">
        <w:rPr>
          <w:sz w:val="22"/>
          <w:szCs w:val="22"/>
          <w:lang w:val="pt-BR"/>
        </w:rPr>
        <w:t xml:space="preserve">de contribuir </w:t>
      </w:r>
      <w:r w:rsidRPr="00C42C4F">
        <w:rPr>
          <w:sz w:val="22"/>
          <w:szCs w:val="22"/>
          <w:lang w:val="pt-BR"/>
        </w:rPr>
        <w:t xml:space="preserve">para o </w:t>
      </w:r>
      <w:hyperlink r:id="rId20" w:history="1">
        <w:r w:rsidR="00EC0E60" w:rsidRPr="00C42C4F">
          <w:rPr>
            <w:rStyle w:val="Hyperlink"/>
            <w:sz w:val="22"/>
            <w:szCs w:val="22"/>
            <w:lang w:val="pt-BR"/>
          </w:rPr>
          <w:t>Espa</w:t>
        </w:r>
        <w:r w:rsidRPr="00C42C4F">
          <w:rPr>
            <w:rStyle w:val="Hyperlink"/>
            <w:sz w:val="22"/>
            <w:szCs w:val="22"/>
            <w:lang w:val="pt-BR"/>
          </w:rPr>
          <w:t>ç</w:t>
        </w:r>
        <w:r w:rsidR="00EC0E60" w:rsidRPr="00C42C4F">
          <w:rPr>
            <w:rStyle w:val="Hyperlink"/>
            <w:sz w:val="22"/>
            <w:szCs w:val="22"/>
            <w:lang w:val="pt-BR"/>
          </w:rPr>
          <w:t>o Ministerial</w:t>
        </w:r>
      </w:hyperlink>
      <w:r w:rsidRPr="00C42C4F">
        <w:rPr>
          <w:rStyle w:val="Hyperlink"/>
          <w:sz w:val="22"/>
          <w:szCs w:val="22"/>
          <w:u w:val="none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para </w:t>
      </w:r>
      <w:r w:rsidRPr="00C42C4F">
        <w:rPr>
          <w:sz w:val="22"/>
          <w:szCs w:val="22"/>
          <w:lang w:val="pt-BR"/>
        </w:rPr>
        <w:t xml:space="preserve">divulgar </w:t>
      </w:r>
      <w:r w:rsidR="00EC0E60" w:rsidRPr="00C42C4F">
        <w:rPr>
          <w:sz w:val="22"/>
          <w:szCs w:val="22"/>
          <w:lang w:val="pt-BR"/>
        </w:rPr>
        <w:t>plataformas, gu</w:t>
      </w:r>
      <w:r w:rsidRPr="00C42C4F">
        <w:rPr>
          <w:sz w:val="22"/>
          <w:szCs w:val="22"/>
          <w:lang w:val="pt-BR"/>
        </w:rPr>
        <w:t>i</w:t>
      </w:r>
      <w:r w:rsidR="00EC0E60" w:rsidRPr="00C42C4F">
        <w:rPr>
          <w:sz w:val="22"/>
          <w:szCs w:val="22"/>
          <w:lang w:val="pt-BR"/>
        </w:rPr>
        <w:t xml:space="preserve">as, </w:t>
      </w:r>
      <w:r w:rsidRPr="00C42C4F">
        <w:rPr>
          <w:sz w:val="22"/>
          <w:szCs w:val="22"/>
          <w:lang w:val="pt-BR"/>
        </w:rPr>
        <w:t>relatórios e estratégias gov</w:t>
      </w:r>
      <w:r w:rsidR="00EC0E60" w:rsidRPr="00C42C4F">
        <w:rPr>
          <w:sz w:val="22"/>
          <w:szCs w:val="22"/>
          <w:lang w:val="pt-BR"/>
        </w:rPr>
        <w:t>ernament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para </w:t>
      </w:r>
      <w:r w:rsidRPr="00C42C4F">
        <w:rPr>
          <w:sz w:val="22"/>
          <w:szCs w:val="22"/>
          <w:lang w:val="pt-BR"/>
        </w:rPr>
        <w:t xml:space="preserve">reduzir os </w:t>
      </w:r>
      <w:r w:rsidR="00EC0E60" w:rsidRPr="00C42C4F">
        <w:rPr>
          <w:sz w:val="22"/>
          <w:szCs w:val="22"/>
          <w:lang w:val="pt-BR"/>
        </w:rPr>
        <w:t xml:space="preserve">impactos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pandemia. </w:t>
      </w:r>
    </w:p>
    <w:p w14:paraId="3F4158AE" w14:textId="77777777" w:rsidR="00EC0E60" w:rsidRPr="00C42C4F" w:rsidRDefault="00EC0E60" w:rsidP="008650E7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48F3ECC4" w14:textId="42DF689F" w:rsidR="00EC0E60" w:rsidRPr="00C42C4F" w:rsidRDefault="00A20816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>s Minist</w:t>
      </w:r>
      <w:r w:rsidRPr="00C42C4F">
        <w:rPr>
          <w:sz w:val="22"/>
          <w:szCs w:val="22"/>
          <w:lang w:val="pt-BR"/>
        </w:rPr>
        <w:t>é</w:t>
      </w:r>
      <w:r w:rsidR="00EC0E60" w:rsidRPr="00C42C4F">
        <w:rPr>
          <w:sz w:val="22"/>
          <w:szCs w:val="22"/>
          <w:lang w:val="pt-BR"/>
        </w:rPr>
        <w:t>rios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apresentaram solicitações </w:t>
      </w:r>
      <w:r w:rsidR="00EC0E60" w:rsidRPr="00C42C4F">
        <w:rPr>
          <w:sz w:val="22"/>
          <w:szCs w:val="22"/>
          <w:lang w:val="pt-BR"/>
        </w:rPr>
        <w:t>específicas para rec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>b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r </w:t>
      </w:r>
      <w:r w:rsidRPr="00C42C4F">
        <w:rPr>
          <w:sz w:val="22"/>
          <w:szCs w:val="22"/>
          <w:lang w:val="pt-BR"/>
        </w:rPr>
        <w:t>apoio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no âmbito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PHACE. Es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>e ajuste f</w:t>
      </w:r>
      <w:r w:rsidRPr="00C42C4F">
        <w:rPr>
          <w:sz w:val="22"/>
          <w:szCs w:val="22"/>
          <w:lang w:val="pt-BR"/>
        </w:rPr>
        <w:t>oi</w:t>
      </w:r>
      <w:r w:rsidR="00EC0E60" w:rsidRPr="00C42C4F">
        <w:rPr>
          <w:sz w:val="22"/>
          <w:szCs w:val="22"/>
          <w:lang w:val="pt-BR"/>
        </w:rPr>
        <w:t xml:space="preserve"> fundamental</w:t>
      </w:r>
      <w:r w:rsidR="008F6305" w:rsidRPr="00C42C4F">
        <w:rPr>
          <w:sz w:val="22"/>
          <w:szCs w:val="22"/>
          <w:lang w:val="pt-BR"/>
        </w:rPr>
        <w:t xml:space="preserve">; </w:t>
      </w:r>
      <w:r w:rsidR="00EC0E60" w:rsidRPr="00C42C4F">
        <w:rPr>
          <w:sz w:val="22"/>
          <w:szCs w:val="22"/>
          <w:lang w:val="pt-BR"/>
        </w:rPr>
        <w:t>diálogos virtu</w:t>
      </w:r>
      <w:r w:rsidR="00A33CFE" w:rsidRPr="00C42C4F">
        <w:rPr>
          <w:sz w:val="22"/>
          <w:szCs w:val="22"/>
          <w:lang w:val="pt-BR"/>
        </w:rPr>
        <w:t xml:space="preserve">ais </w:t>
      </w:r>
      <w:r w:rsidR="00AF0465" w:rsidRPr="00C42C4F">
        <w:rPr>
          <w:sz w:val="22"/>
          <w:szCs w:val="22"/>
          <w:lang w:val="pt-BR"/>
        </w:rPr>
        <w:t>sobre</w:t>
      </w:r>
      <w:r w:rsidR="00EC0E60" w:rsidRPr="00C42C4F">
        <w:rPr>
          <w:sz w:val="22"/>
          <w:szCs w:val="22"/>
          <w:lang w:val="pt-BR"/>
        </w:rPr>
        <w:t xml:space="preserve"> políticas públicas </w:t>
      </w:r>
      <w:r w:rsidR="008F6305" w:rsidRPr="00C42C4F">
        <w:rPr>
          <w:sz w:val="22"/>
          <w:szCs w:val="22"/>
          <w:lang w:val="pt-BR"/>
        </w:rPr>
        <w:t xml:space="preserve">foram implementados em questões de avaliação de alunos, acessibilidade </w:t>
      </w:r>
      <w:r w:rsidR="00EC0E60" w:rsidRPr="00C42C4F">
        <w:rPr>
          <w:sz w:val="22"/>
          <w:szCs w:val="22"/>
          <w:lang w:val="pt-BR"/>
        </w:rPr>
        <w:t>digital na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8F6305" w:rsidRPr="00C42C4F">
        <w:rPr>
          <w:sz w:val="22"/>
          <w:szCs w:val="22"/>
          <w:lang w:val="pt-BR"/>
        </w:rPr>
        <w:t>das pessoas com deficiência e retorno à e</w:t>
      </w:r>
      <w:r w:rsidR="00EC0E60" w:rsidRPr="00C42C4F">
        <w:rPr>
          <w:sz w:val="22"/>
          <w:szCs w:val="22"/>
          <w:lang w:val="pt-BR"/>
        </w:rPr>
        <w:t>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presencial.</w:t>
      </w:r>
    </w:p>
    <w:p w14:paraId="50CF0813" w14:textId="77777777" w:rsidR="00EC0E60" w:rsidRPr="00C42C4F" w:rsidRDefault="00EC0E60" w:rsidP="008650E7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317597D2" w14:textId="3A3EE9E3" w:rsidR="00EC0E60" w:rsidRPr="00C42C4F" w:rsidRDefault="00EC0E60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Entre os resultados de</w:t>
      </w:r>
      <w:r w:rsidR="004E504C" w:rsidRPr="00C42C4F">
        <w:rPr>
          <w:sz w:val="22"/>
          <w:szCs w:val="22"/>
          <w:lang w:val="pt-BR"/>
        </w:rPr>
        <w:t>sses</w:t>
      </w:r>
      <w:r w:rsidRPr="00C42C4F">
        <w:rPr>
          <w:sz w:val="22"/>
          <w:szCs w:val="22"/>
          <w:lang w:val="pt-BR"/>
        </w:rPr>
        <w:t xml:space="preserve"> eventos se </w:t>
      </w:r>
      <w:r w:rsidR="004E504C" w:rsidRPr="00C42C4F">
        <w:rPr>
          <w:sz w:val="22"/>
          <w:szCs w:val="22"/>
          <w:lang w:val="pt-BR"/>
        </w:rPr>
        <w:t xml:space="preserve">inclui o </w:t>
      </w:r>
      <w:r w:rsidRPr="00C42C4F">
        <w:rPr>
          <w:sz w:val="22"/>
          <w:szCs w:val="22"/>
          <w:lang w:val="pt-BR"/>
        </w:rPr>
        <w:t>diálogo cont</w:t>
      </w:r>
      <w:r w:rsidR="004E504C" w:rsidRPr="00C42C4F">
        <w:rPr>
          <w:sz w:val="22"/>
          <w:szCs w:val="22"/>
          <w:lang w:val="pt-BR"/>
        </w:rPr>
        <w:t>í</w:t>
      </w:r>
      <w:r w:rsidRPr="00C42C4F">
        <w:rPr>
          <w:sz w:val="22"/>
          <w:szCs w:val="22"/>
          <w:lang w:val="pt-BR"/>
        </w:rPr>
        <w:t xml:space="preserve">nuo </w:t>
      </w:r>
      <w:r w:rsidR="004E504C" w:rsidRPr="00C42C4F">
        <w:rPr>
          <w:sz w:val="22"/>
          <w:szCs w:val="22"/>
          <w:lang w:val="pt-BR"/>
        </w:rPr>
        <w:t xml:space="preserve">e o </w:t>
      </w:r>
      <w:r w:rsidR="007F4ACD" w:rsidRPr="00C42C4F">
        <w:rPr>
          <w:sz w:val="22"/>
          <w:szCs w:val="22"/>
          <w:lang w:val="pt-BR"/>
        </w:rPr>
        <w:t>intercâmbio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documentos </w:t>
      </w:r>
      <w:r w:rsidR="004E504C" w:rsidRPr="00C42C4F">
        <w:rPr>
          <w:sz w:val="22"/>
          <w:szCs w:val="22"/>
          <w:lang w:val="pt-BR"/>
        </w:rPr>
        <w:t xml:space="preserve">no interior da </w:t>
      </w:r>
      <w:r w:rsidRPr="00C42C4F">
        <w:rPr>
          <w:sz w:val="22"/>
          <w:szCs w:val="22"/>
          <w:lang w:val="pt-BR"/>
        </w:rPr>
        <w:t>Comunidad</w:t>
      </w:r>
      <w:r w:rsidR="004E504C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d</w:t>
      </w:r>
      <w:r w:rsidR="004E504C" w:rsidRPr="00C42C4F">
        <w:rPr>
          <w:sz w:val="22"/>
          <w:szCs w:val="22"/>
          <w:lang w:val="pt-BR"/>
        </w:rPr>
        <w:t xml:space="preserve">o </w:t>
      </w:r>
      <w:r w:rsidRPr="00C42C4F">
        <w:rPr>
          <w:sz w:val="22"/>
          <w:szCs w:val="22"/>
          <w:lang w:val="pt-BR"/>
        </w:rPr>
        <w:t>Portal Virtual, u</w:t>
      </w:r>
      <w:r w:rsidR="004E504C" w:rsidRPr="00C42C4F">
        <w:rPr>
          <w:sz w:val="22"/>
          <w:szCs w:val="22"/>
          <w:lang w:val="pt-BR"/>
        </w:rPr>
        <w:t>m</w:t>
      </w:r>
      <w:r w:rsidR="00916E6F" w:rsidRPr="00C42C4F">
        <w:rPr>
          <w:sz w:val="22"/>
          <w:szCs w:val="22"/>
          <w:lang w:val="pt-BR"/>
        </w:rPr>
        <w:t xml:space="preserve"> </w:t>
      </w:r>
      <w:r w:rsidR="004E504C" w:rsidRPr="00C42C4F">
        <w:rPr>
          <w:sz w:val="22"/>
          <w:szCs w:val="22"/>
          <w:lang w:val="pt-BR"/>
        </w:rPr>
        <w:t>espaço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digital para </w:t>
      </w:r>
      <w:r w:rsidR="004E504C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diálogo sobre políticas públicas entre os Estados </w:t>
      </w:r>
      <w:r w:rsidR="004E504C" w:rsidRPr="00C42C4F">
        <w:rPr>
          <w:sz w:val="22"/>
          <w:szCs w:val="22"/>
          <w:lang w:val="pt-BR"/>
        </w:rPr>
        <w:t>m</w:t>
      </w:r>
      <w:r w:rsidRPr="00C42C4F">
        <w:rPr>
          <w:sz w:val="22"/>
          <w:szCs w:val="22"/>
          <w:lang w:val="pt-BR"/>
        </w:rPr>
        <w:t xml:space="preserve">embros. A </w:t>
      </w:r>
      <w:r w:rsidR="004E504C" w:rsidRPr="00C42C4F">
        <w:rPr>
          <w:sz w:val="22"/>
          <w:szCs w:val="22"/>
          <w:lang w:val="pt-BR"/>
        </w:rPr>
        <w:t>seguir</w:t>
      </w:r>
      <w:r w:rsidRPr="00C42C4F">
        <w:rPr>
          <w:sz w:val="22"/>
          <w:szCs w:val="22"/>
          <w:lang w:val="pt-BR"/>
        </w:rPr>
        <w:t xml:space="preserve">, </w:t>
      </w:r>
      <w:r w:rsidR="004E504C" w:rsidRPr="00C42C4F">
        <w:rPr>
          <w:sz w:val="22"/>
          <w:szCs w:val="22"/>
          <w:lang w:val="pt-BR"/>
        </w:rPr>
        <w:t xml:space="preserve">são apresentadas, em ordem </w:t>
      </w:r>
      <w:r w:rsidRPr="00C42C4F">
        <w:rPr>
          <w:sz w:val="22"/>
          <w:szCs w:val="22"/>
          <w:lang w:val="pt-BR"/>
        </w:rPr>
        <w:t>cronológic</w:t>
      </w:r>
      <w:r w:rsidR="004E504C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 xml:space="preserve">, as atividades e iniciativas </w:t>
      </w:r>
      <w:r w:rsidR="004E504C" w:rsidRPr="00C42C4F">
        <w:rPr>
          <w:sz w:val="22"/>
          <w:szCs w:val="22"/>
          <w:lang w:val="pt-BR"/>
        </w:rPr>
        <w:t xml:space="preserve">desenvolvidas no âmbito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>PHACE.</w:t>
      </w:r>
      <w:bookmarkStart w:id="2" w:name="_q5btifcb1ztd" w:colFirst="0" w:colLast="0"/>
      <w:bookmarkEnd w:id="2"/>
    </w:p>
    <w:p w14:paraId="074E21BE" w14:textId="77777777" w:rsidR="00EC0E60" w:rsidRPr="00C42C4F" w:rsidRDefault="00EC0E60" w:rsidP="008650E7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686F8D8D" w14:textId="7A73D23C" w:rsidR="00EC0E60" w:rsidRPr="00C42C4F" w:rsidRDefault="00EC0E60" w:rsidP="008650E7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b/>
          <w:sz w:val="22"/>
          <w:szCs w:val="22"/>
          <w:lang w:val="pt-BR"/>
        </w:rPr>
      </w:pPr>
      <w:r w:rsidRPr="00C42C4F">
        <w:rPr>
          <w:rFonts w:eastAsia="Times New Roman"/>
          <w:b/>
          <w:sz w:val="22"/>
          <w:szCs w:val="22"/>
          <w:lang w:val="pt-BR"/>
        </w:rPr>
        <w:t>F</w:t>
      </w:r>
      <w:r w:rsidR="004E504C" w:rsidRPr="00C42C4F">
        <w:rPr>
          <w:rFonts w:eastAsia="Times New Roman"/>
          <w:b/>
          <w:sz w:val="22"/>
          <w:szCs w:val="22"/>
          <w:lang w:val="pt-BR"/>
        </w:rPr>
        <w:t xml:space="preserve">órum </w:t>
      </w:r>
      <w:r w:rsidRPr="00C42C4F">
        <w:rPr>
          <w:rFonts w:eastAsia="Times New Roman"/>
          <w:b/>
          <w:sz w:val="22"/>
          <w:szCs w:val="22"/>
          <w:lang w:val="pt-BR"/>
        </w:rPr>
        <w:t>Global de Futuros Educa</w:t>
      </w:r>
      <w:r w:rsidR="00C946E0" w:rsidRPr="00C42C4F">
        <w:rPr>
          <w:rFonts w:eastAsia="Times New Roman"/>
          <w:b/>
          <w:sz w:val="22"/>
          <w:szCs w:val="22"/>
          <w:lang w:val="pt-BR"/>
        </w:rPr>
        <w:t>cionais</w:t>
      </w:r>
      <w:r w:rsidRPr="00C42C4F">
        <w:rPr>
          <w:rFonts w:eastAsia="Times New Roman"/>
          <w:b/>
          <w:sz w:val="22"/>
          <w:szCs w:val="22"/>
          <w:lang w:val="pt-BR"/>
        </w:rPr>
        <w:t>: Reimaginando c</w:t>
      </w:r>
      <w:r w:rsidR="004E504C" w:rsidRPr="00C42C4F">
        <w:rPr>
          <w:rFonts w:eastAsia="Times New Roman"/>
          <w:b/>
          <w:sz w:val="22"/>
          <w:szCs w:val="22"/>
          <w:lang w:val="pt-BR"/>
        </w:rPr>
        <w:t>o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mo construir sistemas </w:t>
      </w:r>
      <w:r w:rsidR="004E504C" w:rsidRPr="00C42C4F">
        <w:rPr>
          <w:rFonts w:eastAsia="Times New Roman"/>
          <w:b/>
          <w:sz w:val="22"/>
          <w:szCs w:val="22"/>
          <w:lang w:val="pt-BR"/>
        </w:rPr>
        <w:t xml:space="preserve">educacionais que sejam 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resilientes </w:t>
      </w:r>
      <w:r w:rsidR="004E504C" w:rsidRPr="00C42C4F">
        <w:rPr>
          <w:rFonts w:eastAsia="Times New Roman"/>
          <w:b/>
          <w:sz w:val="22"/>
          <w:szCs w:val="22"/>
          <w:lang w:val="pt-BR"/>
        </w:rPr>
        <w:t>e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="004E504C" w:rsidRPr="00C42C4F">
        <w:rPr>
          <w:rFonts w:eastAsia="Times New Roman"/>
          <w:b/>
          <w:sz w:val="22"/>
          <w:szCs w:val="22"/>
          <w:lang w:val="pt-BR"/>
        </w:rPr>
        <w:t xml:space="preserve">respondam a mudanças </w:t>
      </w:r>
      <w:r w:rsidRPr="00C42C4F">
        <w:rPr>
          <w:rFonts w:eastAsia="Times New Roman"/>
          <w:b/>
          <w:sz w:val="22"/>
          <w:szCs w:val="22"/>
          <w:lang w:val="pt-BR"/>
        </w:rPr>
        <w:t>(12 de agosto de 2020)</w:t>
      </w:r>
    </w:p>
    <w:p w14:paraId="1A963EC7" w14:textId="77777777" w:rsidR="00EC0E60" w:rsidRPr="008650E7" w:rsidRDefault="00EC0E60" w:rsidP="008650E7">
      <w:pPr>
        <w:pStyle w:val="ListParagraph0"/>
        <w:ind w:left="0"/>
        <w:rPr>
          <w:rFonts w:eastAsia="Times New Roman"/>
          <w:bCs/>
          <w:sz w:val="22"/>
          <w:szCs w:val="22"/>
          <w:lang w:val="pt-BR"/>
        </w:rPr>
      </w:pPr>
    </w:p>
    <w:p w14:paraId="10F328FE" w14:textId="716F4140" w:rsidR="00EC0E60" w:rsidRPr="00C42C4F" w:rsidRDefault="00EC0E60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Reuni</w:t>
      </w:r>
      <w:r w:rsidR="00C946E0" w:rsidRPr="00C42C4F">
        <w:rPr>
          <w:sz w:val="22"/>
          <w:szCs w:val="22"/>
          <w:lang w:val="pt-BR"/>
        </w:rPr>
        <w:t xml:space="preserve">u </w:t>
      </w:r>
      <w:r w:rsidRPr="00C42C4F">
        <w:rPr>
          <w:sz w:val="22"/>
          <w:szCs w:val="22"/>
          <w:lang w:val="pt-BR"/>
        </w:rPr>
        <w:t xml:space="preserve">líderes </w:t>
      </w:r>
      <w:r w:rsidR="00C946E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tomadores de decis</w:t>
      </w:r>
      <w:r w:rsidR="00C946E0" w:rsidRPr="00C42C4F">
        <w:rPr>
          <w:sz w:val="22"/>
          <w:szCs w:val="22"/>
          <w:lang w:val="pt-BR"/>
        </w:rPr>
        <w:t xml:space="preserve">ão </w:t>
      </w:r>
      <w:r w:rsidRPr="00C42C4F">
        <w:rPr>
          <w:sz w:val="22"/>
          <w:szCs w:val="22"/>
          <w:lang w:val="pt-BR"/>
        </w:rPr>
        <w:t xml:space="preserve">de políticas públicas </w:t>
      </w:r>
      <w:r w:rsidR="00C946E0" w:rsidRPr="00C42C4F">
        <w:rPr>
          <w:sz w:val="22"/>
          <w:szCs w:val="22"/>
          <w:lang w:val="pt-BR"/>
        </w:rPr>
        <w:t xml:space="preserve">no âmbito da educação em um </w:t>
      </w:r>
      <w:r w:rsidRPr="00C42C4F">
        <w:rPr>
          <w:sz w:val="22"/>
          <w:szCs w:val="22"/>
          <w:lang w:val="pt-BR"/>
        </w:rPr>
        <w:t>simp</w:t>
      </w:r>
      <w:r w:rsidR="00C946E0" w:rsidRPr="00C42C4F">
        <w:rPr>
          <w:sz w:val="22"/>
          <w:szCs w:val="22"/>
          <w:lang w:val="pt-BR"/>
        </w:rPr>
        <w:t>ó</w:t>
      </w:r>
      <w:r w:rsidRPr="00C42C4F">
        <w:rPr>
          <w:sz w:val="22"/>
          <w:szCs w:val="22"/>
          <w:lang w:val="pt-BR"/>
        </w:rPr>
        <w:t>sio que t</w:t>
      </w:r>
      <w:r w:rsidR="00C946E0" w:rsidRPr="00C42C4F">
        <w:rPr>
          <w:sz w:val="22"/>
          <w:szCs w:val="22"/>
          <w:lang w:val="pt-BR"/>
        </w:rPr>
        <w:t xml:space="preserve">eve por </w:t>
      </w:r>
      <w:r w:rsidRPr="00C42C4F">
        <w:rPr>
          <w:sz w:val="22"/>
          <w:szCs w:val="22"/>
          <w:lang w:val="pt-BR"/>
        </w:rPr>
        <w:t>objetivo des</w:t>
      </w:r>
      <w:r w:rsidR="00C946E0" w:rsidRPr="00C42C4F">
        <w:rPr>
          <w:sz w:val="22"/>
          <w:szCs w:val="22"/>
          <w:lang w:val="pt-BR"/>
        </w:rPr>
        <w:t xml:space="preserve">envolver novas visões da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C946E0" w:rsidRPr="00C42C4F">
        <w:rPr>
          <w:sz w:val="22"/>
          <w:szCs w:val="22"/>
          <w:lang w:val="pt-BR"/>
        </w:rPr>
        <w:t xml:space="preserve">em um </w:t>
      </w:r>
      <w:r w:rsidRPr="00C42C4F">
        <w:rPr>
          <w:sz w:val="22"/>
          <w:szCs w:val="22"/>
          <w:lang w:val="pt-BR"/>
        </w:rPr>
        <w:t>mundo p</w:t>
      </w:r>
      <w:r w:rsidR="00C946E0" w:rsidRPr="00C42C4F">
        <w:rPr>
          <w:sz w:val="22"/>
          <w:szCs w:val="22"/>
          <w:lang w:val="pt-BR"/>
        </w:rPr>
        <w:t>ó</w:t>
      </w:r>
      <w:r w:rsidRPr="00C42C4F">
        <w:rPr>
          <w:sz w:val="22"/>
          <w:szCs w:val="22"/>
          <w:lang w:val="pt-BR"/>
        </w:rPr>
        <w:t>s</w:t>
      </w:r>
      <w:r w:rsidR="00C946E0" w:rsidRPr="00C42C4F">
        <w:rPr>
          <w:sz w:val="22"/>
          <w:szCs w:val="22"/>
          <w:lang w:val="pt-BR"/>
        </w:rPr>
        <w:t>-</w:t>
      </w:r>
      <w:r w:rsidRPr="00C42C4F">
        <w:rPr>
          <w:sz w:val="22"/>
          <w:szCs w:val="22"/>
          <w:lang w:val="pt-BR"/>
        </w:rPr>
        <w:t>pandemia.</w:t>
      </w:r>
    </w:p>
    <w:p w14:paraId="5B7863CD" w14:textId="77777777" w:rsidR="00EC0E60" w:rsidRPr="00C42C4F" w:rsidRDefault="00EC0E60" w:rsidP="008650E7">
      <w:pPr>
        <w:jc w:val="both"/>
        <w:rPr>
          <w:sz w:val="22"/>
          <w:szCs w:val="22"/>
          <w:lang w:val="pt-BR"/>
        </w:rPr>
      </w:pPr>
    </w:p>
    <w:p w14:paraId="34998CE9" w14:textId="5D75E223" w:rsidR="00EC0E60" w:rsidRPr="00C42C4F" w:rsidRDefault="00EC0E60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Es</w:t>
      </w:r>
      <w:r w:rsidR="00C946E0" w:rsidRPr="00C42C4F">
        <w:rPr>
          <w:sz w:val="22"/>
          <w:szCs w:val="22"/>
          <w:lang w:val="pt-BR"/>
        </w:rPr>
        <w:t>se</w:t>
      </w:r>
      <w:r w:rsidRPr="00C42C4F">
        <w:rPr>
          <w:sz w:val="22"/>
          <w:szCs w:val="22"/>
          <w:lang w:val="pt-BR"/>
        </w:rPr>
        <w:t xml:space="preserve"> </w:t>
      </w:r>
      <w:r w:rsidR="00C946E0" w:rsidRPr="00C42C4F">
        <w:rPr>
          <w:sz w:val="22"/>
          <w:szCs w:val="22"/>
          <w:lang w:val="pt-BR"/>
        </w:rPr>
        <w:t xml:space="preserve">fórum serviu de </w:t>
      </w:r>
      <w:r w:rsidRPr="00C42C4F">
        <w:rPr>
          <w:sz w:val="22"/>
          <w:szCs w:val="22"/>
          <w:lang w:val="pt-BR"/>
        </w:rPr>
        <w:t xml:space="preserve">insumo para </w:t>
      </w:r>
      <w:r w:rsidR="00C946E0" w:rsidRPr="00C42C4F">
        <w:rPr>
          <w:sz w:val="22"/>
          <w:szCs w:val="22"/>
          <w:lang w:val="pt-BR"/>
        </w:rPr>
        <w:t xml:space="preserve">o </w:t>
      </w:r>
      <w:r w:rsidR="00473E21" w:rsidRPr="00C42C4F">
        <w:rPr>
          <w:sz w:val="22"/>
          <w:szCs w:val="22"/>
          <w:lang w:val="pt-BR"/>
        </w:rPr>
        <w:t>desenvolvimento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 plan</w:t>
      </w:r>
      <w:r w:rsidR="00C946E0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>s de 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a c</w:t>
      </w:r>
      <w:r w:rsidR="00C946E0" w:rsidRPr="00C42C4F">
        <w:rPr>
          <w:sz w:val="22"/>
          <w:szCs w:val="22"/>
          <w:lang w:val="pt-BR"/>
        </w:rPr>
        <w:t>u</w:t>
      </w:r>
      <w:r w:rsidRPr="00C42C4F">
        <w:rPr>
          <w:sz w:val="22"/>
          <w:szCs w:val="22"/>
          <w:lang w:val="pt-BR"/>
        </w:rPr>
        <w:t xml:space="preserve">rto, </w:t>
      </w:r>
      <w:r w:rsidR="00C946E0" w:rsidRPr="00C42C4F">
        <w:rPr>
          <w:sz w:val="22"/>
          <w:szCs w:val="22"/>
          <w:lang w:val="pt-BR"/>
        </w:rPr>
        <w:t xml:space="preserve">médio e longo prazo, que abordem </w:t>
      </w:r>
      <w:r w:rsidR="00A20816" w:rsidRPr="00C42C4F">
        <w:rPr>
          <w:sz w:val="22"/>
          <w:szCs w:val="22"/>
          <w:lang w:val="pt-BR"/>
        </w:rPr>
        <w:t>desafios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t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como: des</w:t>
      </w:r>
      <w:r w:rsidR="00C946E0" w:rsidRPr="00C42C4F">
        <w:rPr>
          <w:sz w:val="22"/>
          <w:szCs w:val="22"/>
          <w:lang w:val="pt-BR"/>
        </w:rPr>
        <w:t xml:space="preserve">envolver um </w:t>
      </w:r>
      <w:r w:rsidRPr="00C42C4F">
        <w:rPr>
          <w:sz w:val="22"/>
          <w:szCs w:val="22"/>
          <w:lang w:val="pt-BR"/>
        </w:rPr>
        <w:t xml:space="preserve">conjunto de </w:t>
      </w:r>
      <w:r w:rsidR="00C946E0" w:rsidRPr="00C42C4F">
        <w:rPr>
          <w:sz w:val="22"/>
          <w:szCs w:val="22"/>
          <w:lang w:val="pt-BR"/>
        </w:rPr>
        <w:t xml:space="preserve">princípios para a equidade, a inclusão e a </w:t>
      </w:r>
      <w:r w:rsidRPr="00C42C4F">
        <w:rPr>
          <w:sz w:val="22"/>
          <w:szCs w:val="22"/>
          <w:lang w:val="pt-BR"/>
        </w:rPr>
        <w:t xml:space="preserve">ética </w:t>
      </w:r>
      <w:r w:rsidR="00C946E0" w:rsidRPr="00C42C4F">
        <w:rPr>
          <w:sz w:val="22"/>
          <w:szCs w:val="22"/>
          <w:lang w:val="pt-BR"/>
        </w:rPr>
        <w:t xml:space="preserve">na </w:t>
      </w:r>
      <w:r w:rsidRPr="00C42C4F">
        <w:rPr>
          <w:sz w:val="22"/>
          <w:szCs w:val="22"/>
          <w:lang w:val="pt-BR"/>
        </w:rPr>
        <w:t>transforma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>; articular u</w:t>
      </w:r>
      <w:r w:rsidR="00C946E0" w:rsidRPr="00C42C4F">
        <w:rPr>
          <w:sz w:val="22"/>
          <w:szCs w:val="22"/>
          <w:lang w:val="pt-BR"/>
        </w:rPr>
        <w:t>m</w:t>
      </w:r>
      <w:r w:rsidRPr="00C42C4F">
        <w:rPr>
          <w:sz w:val="22"/>
          <w:szCs w:val="22"/>
          <w:lang w:val="pt-BR"/>
        </w:rPr>
        <w:t xml:space="preserve">a agenda de </w:t>
      </w:r>
      <w:r w:rsidR="00C946E0" w:rsidRPr="00C42C4F">
        <w:rPr>
          <w:sz w:val="22"/>
          <w:szCs w:val="22"/>
          <w:lang w:val="pt-BR"/>
        </w:rPr>
        <w:t xml:space="preserve">pesquisa em </w:t>
      </w:r>
      <w:r w:rsidR="00A20816" w:rsidRPr="00C42C4F">
        <w:rPr>
          <w:sz w:val="22"/>
          <w:szCs w:val="22"/>
          <w:lang w:val="pt-BR"/>
        </w:rPr>
        <w:t>apoio</w:t>
      </w:r>
      <w:r w:rsidR="00916E6F" w:rsidRPr="00C42C4F">
        <w:rPr>
          <w:sz w:val="22"/>
          <w:szCs w:val="22"/>
          <w:lang w:val="pt-BR"/>
        </w:rPr>
        <w:t xml:space="preserve"> </w:t>
      </w:r>
      <w:r w:rsidR="00C946E0" w:rsidRPr="00C42C4F">
        <w:rPr>
          <w:sz w:val="22"/>
          <w:szCs w:val="22"/>
          <w:lang w:val="pt-BR"/>
        </w:rPr>
        <w:t xml:space="preserve">à </w:t>
      </w:r>
      <w:r w:rsidRPr="00C42C4F">
        <w:rPr>
          <w:sz w:val="22"/>
          <w:szCs w:val="22"/>
          <w:lang w:val="pt-BR"/>
        </w:rPr>
        <w:t>transforma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educa</w:t>
      </w:r>
      <w:r w:rsidR="00C946E0" w:rsidRPr="00C42C4F">
        <w:rPr>
          <w:sz w:val="22"/>
          <w:szCs w:val="22"/>
          <w:lang w:val="pt-BR"/>
        </w:rPr>
        <w:t>cional</w:t>
      </w:r>
      <w:r w:rsidRPr="00C42C4F">
        <w:rPr>
          <w:sz w:val="22"/>
          <w:szCs w:val="22"/>
          <w:lang w:val="pt-BR"/>
        </w:rPr>
        <w:t>; revis</w:t>
      </w:r>
      <w:r w:rsidR="00C946E0" w:rsidRPr="00C42C4F">
        <w:rPr>
          <w:sz w:val="22"/>
          <w:szCs w:val="22"/>
          <w:lang w:val="pt-BR"/>
        </w:rPr>
        <w:t xml:space="preserve">ar </w:t>
      </w:r>
      <w:r w:rsidR="00625E73" w:rsidRPr="00C42C4F">
        <w:rPr>
          <w:sz w:val="22"/>
          <w:szCs w:val="22"/>
          <w:lang w:val="pt-BR"/>
        </w:rPr>
        <w:t xml:space="preserve">a </w:t>
      </w:r>
      <w:r w:rsidRPr="00C42C4F">
        <w:rPr>
          <w:sz w:val="22"/>
          <w:szCs w:val="22"/>
          <w:lang w:val="pt-BR"/>
        </w:rPr>
        <w:t xml:space="preserve">política </w:t>
      </w:r>
      <w:r w:rsidR="00C946E0" w:rsidRPr="00C42C4F">
        <w:rPr>
          <w:sz w:val="22"/>
          <w:szCs w:val="22"/>
          <w:lang w:val="pt-BR"/>
        </w:rPr>
        <w:t xml:space="preserve">educacional </w:t>
      </w:r>
      <w:r w:rsidRPr="00C42C4F">
        <w:rPr>
          <w:sz w:val="22"/>
          <w:szCs w:val="22"/>
          <w:lang w:val="pt-BR"/>
        </w:rPr>
        <w:t xml:space="preserve">relevante para </w:t>
      </w:r>
      <w:r w:rsidR="00C946E0" w:rsidRPr="00C42C4F">
        <w:rPr>
          <w:sz w:val="22"/>
          <w:szCs w:val="22"/>
          <w:lang w:val="pt-BR"/>
        </w:rPr>
        <w:t xml:space="preserve">apoiar os </w:t>
      </w:r>
      <w:r w:rsidRPr="00C42C4F">
        <w:rPr>
          <w:sz w:val="22"/>
          <w:szCs w:val="22"/>
          <w:lang w:val="pt-BR"/>
        </w:rPr>
        <w:t>modos de instru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digit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C946E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combinados; des</w:t>
      </w:r>
      <w:r w:rsidR="00C946E0" w:rsidRPr="00C42C4F">
        <w:rPr>
          <w:sz w:val="22"/>
          <w:szCs w:val="22"/>
          <w:lang w:val="pt-BR"/>
        </w:rPr>
        <w:t xml:space="preserve">envolver </w:t>
      </w:r>
      <w:r w:rsidRPr="00C42C4F">
        <w:rPr>
          <w:sz w:val="22"/>
          <w:szCs w:val="22"/>
          <w:lang w:val="pt-BR"/>
        </w:rPr>
        <w:t xml:space="preserve">sistemas resilientes </w:t>
      </w:r>
      <w:r w:rsidR="00C946E0" w:rsidRPr="00C42C4F">
        <w:rPr>
          <w:sz w:val="22"/>
          <w:szCs w:val="22"/>
          <w:lang w:val="pt-BR"/>
        </w:rPr>
        <w:t xml:space="preserve">de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para </w:t>
      </w:r>
      <w:r w:rsidR="00C946E0" w:rsidRPr="00C42C4F">
        <w:rPr>
          <w:sz w:val="22"/>
          <w:szCs w:val="22"/>
          <w:lang w:val="pt-BR"/>
        </w:rPr>
        <w:t xml:space="preserve">a gestão da </w:t>
      </w:r>
      <w:r w:rsidRPr="00C42C4F">
        <w:rPr>
          <w:sz w:val="22"/>
          <w:szCs w:val="22"/>
          <w:lang w:val="pt-BR"/>
        </w:rPr>
        <w:t>interrup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cont</w:t>
      </w:r>
      <w:r w:rsidR="00C946E0" w:rsidRPr="00C42C4F">
        <w:rPr>
          <w:sz w:val="22"/>
          <w:szCs w:val="22"/>
          <w:lang w:val="pt-BR"/>
        </w:rPr>
        <w:t>í</w:t>
      </w:r>
      <w:r w:rsidRPr="00C42C4F">
        <w:rPr>
          <w:sz w:val="22"/>
          <w:szCs w:val="22"/>
          <w:lang w:val="pt-BR"/>
        </w:rPr>
        <w:t xml:space="preserve">nua por </w:t>
      </w:r>
      <w:r w:rsidR="0089427B" w:rsidRPr="00C42C4F">
        <w:rPr>
          <w:sz w:val="22"/>
          <w:szCs w:val="22"/>
          <w:lang w:val="pt-BR"/>
        </w:rPr>
        <w:t>covid</w:t>
      </w:r>
      <w:r w:rsidRPr="00C42C4F">
        <w:rPr>
          <w:sz w:val="22"/>
          <w:szCs w:val="22"/>
          <w:lang w:val="pt-BR"/>
        </w:rPr>
        <w:t xml:space="preserve">-19 </w:t>
      </w:r>
      <w:r w:rsidR="00C946E0" w:rsidRPr="00C42C4F">
        <w:rPr>
          <w:sz w:val="22"/>
          <w:szCs w:val="22"/>
          <w:lang w:val="pt-BR"/>
        </w:rPr>
        <w:t xml:space="preserve">e das </w:t>
      </w:r>
      <w:r w:rsidRPr="00C42C4F">
        <w:rPr>
          <w:sz w:val="22"/>
          <w:szCs w:val="22"/>
          <w:lang w:val="pt-BR"/>
        </w:rPr>
        <w:t>interrup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futuras; inclu</w:t>
      </w:r>
      <w:r w:rsidR="00C946E0" w:rsidRPr="00C42C4F">
        <w:rPr>
          <w:sz w:val="22"/>
          <w:szCs w:val="22"/>
          <w:lang w:val="pt-BR"/>
        </w:rPr>
        <w:t xml:space="preserve">ir a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C946E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a transforma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="00C946E0" w:rsidRPr="00C42C4F">
        <w:rPr>
          <w:sz w:val="22"/>
          <w:szCs w:val="22"/>
          <w:lang w:val="pt-BR"/>
        </w:rPr>
        <w:t xml:space="preserve">força de trabalho nos </w:t>
      </w:r>
      <w:r w:rsidRPr="00C42C4F">
        <w:rPr>
          <w:sz w:val="22"/>
          <w:szCs w:val="22"/>
          <w:lang w:val="pt-BR"/>
        </w:rPr>
        <w:t>programas de recupera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econ</w:t>
      </w:r>
      <w:r w:rsidR="005952E9" w:rsidRPr="00C42C4F">
        <w:rPr>
          <w:sz w:val="22"/>
          <w:szCs w:val="22"/>
          <w:lang w:val="pt-BR"/>
        </w:rPr>
        <w:t>ô</w:t>
      </w:r>
      <w:r w:rsidRPr="00C42C4F">
        <w:rPr>
          <w:sz w:val="22"/>
          <w:szCs w:val="22"/>
          <w:lang w:val="pt-BR"/>
        </w:rPr>
        <w:t xml:space="preserve">mica; reimaginar a </w:t>
      </w:r>
      <w:r w:rsidR="00C946E0" w:rsidRPr="00C42C4F">
        <w:rPr>
          <w:sz w:val="22"/>
          <w:szCs w:val="22"/>
          <w:lang w:val="pt-BR"/>
        </w:rPr>
        <w:t xml:space="preserve">avaliação educacional em um </w:t>
      </w:r>
      <w:r w:rsidRPr="00C42C4F">
        <w:rPr>
          <w:sz w:val="22"/>
          <w:szCs w:val="22"/>
          <w:lang w:val="pt-BR"/>
        </w:rPr>
        <w:t xml:space="preserve">contexto combinado </w:t>
      </w:r>
      <w:r w:rsidR="00C946E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usar enfoques bas</w:t>
      </w:r>
      <w:r w:rsidR="00C946E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>ados e</w:t>
      </w:r>
      <w:r w:rsidR="00C946E0" w:rsidRPr="00C42C4F">
        <w:rPr>
          <w:sz w:val="22"/>
          <w:szCs w:val="22"/>
          <w:lang w:val="pt-BR"/>
        </w:rPr>
        <w:t>m competências</w:t>
      </w:r>
      <w:r w:rsidRPr="00C42C4F">
        <w:rPr>
          <w:sz w:val="22"/>
          <w:szCs w:val="22"/>
          <w:lang w:val="pt-BR"/>
        </w:rPr>
        <w:t xml:space="preserve">; </w:t>
      </w:r>
      <w:r w:rsidR="00592523" w:rsidRPr="00C42C4F">
        <w:rPr>
          <w:sz w:val="22"/>
          <w:szCs w:val="22"/>
          <w:lang w:val="pt-BR"/>
        </w:rPr>
        <w:t xml:space="preserve">e </w:t>
      </w:r>
      <w:r w:rsidRPr="00C42C4F">
        <w:rPr>
          <w:sz w:val="22"/>
          <w:szCs w:val="22"/>
          <w:lang w:val="pt-BR"/>
        </w:rPr>
        <w:t>des</w:t>
      </w:r>
      <w:r w:rsidR="00C946E0" w:rsidRPr="00C42C4F">
        <w:rPr>
          <w:sz w:val="22"/>
          <w:szCs w:val="22"/>
          <w:lang w:val="pt-BR"/>
        </w:rPr>
        <w:t xml:space="preserve">envolver uma </w:t>
      </w:r>
      <w:r w:rsidRPr="00C42C4F">
        <w:rPr>
          <w:sz w:val="22"/>
          <w:szCs w:val="22"/>
          <w:lang w:val="pt-BR"/>
        </w:rPr>
        <w:t xml:space="preserve">infraestrutura digital robusta que permita </w:t>
      </w:r>
      <w:r w:rsidR="00C946E0" w:rsidRPr="00C42C4F">
        <w:rPr>
          <w:sz w:val="22"/>
          <w:szCs w:val="22"/>
          <w:lang w:val="pt-BR"/>
        </w:rPr>
        <w:t xml:space="preserve">a aprendizagem e a </w:t>
      </w:r>
      <w:r w:rsidRPr="00C42C4F">
        <w:rPr>
          <w:sz w:val="22"/>
          <w:szCs w:val="22"/>
          <w:lang w:val="pt-BR"/>
        </w:rPr>
        <w:t>capacita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="00C946E0" w:rsidRPr="00C42C4F">
        <w:rPr>
          <w:sz w:val="22"/>
          <w:szCs w:val="22"/>
          <w:lang w:val="pt-BR"/>
        </w:rPr>
        <w:t xml:space="preserve">força </w:t>
      </w:r>
      <w:r w:rsidRPr="00C42C4F">
        <w:rPr>
          <w:sz w:val="22"/>
          <w:szCs w:val="22"/>
          <w:lang w:val="pt-BR"/>
        </w:rPr>
        <w:t>laboral</w:t>
      </w:r>
      <w:r w:rsidR="00C946E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>entre o</w:t>
      </w:r>
      <w:r w:rsidR="00C946E0" w:rsidRPr="00C42C4F">
        <w:rPr>
          <w:sz w:val="22"/>
          <w:szCs w:val="22"/>
          <w:lang w:val="pt-BR"/>
        </w:rPr>
        <w:t>u</w:t>
      </w:r>
      <w:r w:rsidRPr="00C42C4F">
        <w:rPr>
          <w:sz w:val="22"/>
          <w:szCs w:val="22"/>
          <w:lang w:val="pt-BR"/>
        </w:rPr>
        <w:t xml:space="preserve">tros, para </w:t>
      </w:r>
      <w:r w:rsidR="00C946E0" w:rsidRPr="00C42C4F">
        <w:rPr>
          <w:sz w:val="22"/>
          <w:szCs w:val="22"/>
          <w:lang w:val="pt-BR"/>
        </w:rPr>
        <w:t xml:space="preserve">apoiar a </w:t>
      </w:r>
      <w:r w:rsidRPr="00C42C4F">
        <w:rPr>
          <w:sz w:val="22"/>
          <w:szCs w:val="22"/>
          <w:lang w:val="pt-BR"/>
        </w:rPr>
        <w:t>transforma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C946E0" w:rsidRPr="00C42C4F">
        <w:rPr>
          <w:sz w:val="22"/>
          <w:szCs w:val="22"/>
          <w:lang w:val="pt-BR"/>
        </w:rPr>
        <w:t>da educação</w:t>
      </w:r>
      <w:r w:rsidRPr="00C42C4F">
        <w:rPr>
          <w:sz w:val="22"/>
          <w:szCs w:val="22"/>
          <w:lang w:val="pt-BR"/>
        </w:rPr>
        <w:t>.</w:t>
      </w:r>
    </w:p>
    <w:p w14:paraId="01BF8D88" w14:textId="77777777" w:rsidR="00EC0E60" w:rsidRPr="00C42C4F" w:rsidRDefault="00EC0E60" w:rsidP="00BB3036">
      <w:pPr>
        <w:jc w:val="both"/>
        <w:rPr>
          <w:sz w:val="22"/>
          <w:szCs w:val="22"/>
          <w:lang w:val="pt-BR"/>
        </w:rPr>
      </w:pPr>
    </w:p>
    <w:p w14:paraId="2CA54771" w14:textId="2888560A" w:rsidR="00EC0E60" w:rsidRPr="00C42C4F" w:rsidRDefault="00BB5A26" w:rsidP="008650E7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Desse fórum surgiu a solicitação de mais </w:t>
      </w:r>
      <w:r w:rsidR="00EC0E60" w:rsidRPr="00C42C4F">
        <w:rPr>
          <w:sz w:val="22"/>
          <w:szCs w:val="22"/>
          <w:lang w:val="pt-BR"/>
        </w:rPr>
        <w:t>iniciativas glob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 conjunto </w:t>
      </w:r>
      <w:r w:rsidRPr="00C42C4F">
        <w:rPr>
          <w:sz w:val="22"/>
          <w:szCs w:val="22"/>
          <w:lang w:val="pt-BR"/>
        </w:rPr>
        <w:t xml:space="preserve">com </w:t>
      </w:r>
      <w:r w:rsidR="00EC0E60" w:rsidRPr="00C42C4F">
        <w:rPr>
          <w:sz w:val="22"/>
          <w:szCs w:val="22"/>
          <w:lang w:val="pt-BR"/>
        </w:rPr>
        <w:t>organiza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como </w:t>
      </w:r>
      <w:r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 xml:space="preserve">MIT, </w:t>
      </w:r>
      <w:r w:rsidRPr="00C42C4F">
        <w:rPr>
          <w:sz w:val="22"/>
          <w:szCs w:val="22"/>
          <w:lang w:val="pt-BR"/>
        </w:rPr>
        <w:t>além da celebração de um acordo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>u</w:t>
      </w:r>
      <w:r w:rsidR="00EC0E60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b/>
          <w:bCs/>
          <w:sz w:val="22"/>
          <w:szCs w:val="22"/>
          <w:lang w:val="pt-BR"/>
        </w:rPr>
        <w:t xml:space="preserve">pacto </w:t>
      </w:r>
      <w:r w:rsidR="00592523" w:rsidRPr="00C42C4F">
        <w:rPr>
          <w:b/>
          <w:bCs/>
          <w:sz w:val="22"/>
          <w:szCs w:val="22"/>
          <w:lang w:val="pt-BR"/>
        </w:rPr>
        <w:t>hemisférico pela educação</w:t>
      </w:r>
      <w:r w:rsidR="00592523" w:rsidRPr="00C42C4F">
        <w:rPr>
          <w:sz w:val="22"/>
          <w:szCs w:val="22"/>
          <w:lang w:val="pt-BR"/>
        </w:rPr>
        <w:t>,</w:t>
      </w:r>
      <w:r w:rsidR="00592523" w:rsidRPr="00C42C4F">
        <w:rPr>
          <w:b/>
          <w:bCs/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que </w:t>
      </w:r>
      <w:r w:rsidRPr="00C42C4F">
        <w:rPr>
          <w:sz w:val="22"/>
          <w:szCs w:val="22"/>
          <w:lang w:val="pt-BR"/>
        </w:rPr>
        <w:t xml:space="preserve">envolva a </w:t>
      </w:r>
      <w:r w:rsidR="00EC0E60" w:rsidRPr="00C42C4F">
        <w:rPr>
          <w:sz w:val="22"/>
          <w:szCs w:val="22"/>
          <w:lang w:val="pt-BR"/>
        </w:rPr>
        <w:t>sociedad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, as comunidades, </w:t>
      </w:r>
      <w:r w:rsidRPr="00C42C4F">
        <w:rPr>
          <w:sz w:val="22"/>
          <w:szCs w:val="22"/>
          <w:lang w:val="pt-BR"/>
        </w:rPr>
        <w:t xml:space="preserve">o setor </w:t>
      </w:r>
      <w:r w:rsidR="00EC0E60" w:rsidRPr="00C42C4F">
        <w:rPr>
          <w:sz w:val="22"/>
          <w:szCs w:val="22"/>
          <w:lang w:val="pt-BR"/>
        </w:rPr>
        <w:t xml:space="preserve">privado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os Estados.</w:t>
      </w:r>
    </w:p>
    <w:p w14:paraId="5BB273E5" w14:textId="77777777" w:rsidR="00EC0E60" w:rsidRPr="00C42C4F" w:rsidRDefault="00EC0E60" w:rsidP="00BB3036">
      <w:pPr>
        <w:jc w:val="both"/>
        <w:rPr>
          <w:sz w:val="22"/>
          <w:szCs w:val="22"/>
          <w:lang w:val="pt-BR"/>
        </w:rPr>
      </w:pPr>
    </w:p>
    <w:p w14:paraId="681511B9" w14:textId="2953D040" w:rsidR="00EC0E60" w:rsidRPr="00C42C4F" w:rsidRDefault="00EC0E60" w:rsidP="00BB3036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sz w:val="22"/>
          <w:szCs w:val="22"/>
          <w:lang w:val="pt-BR"/>
        </w:rPr>
      </w:pPr>
      <w:r w:rsidRPr="00C42C4F">
        <w:rPr>
          <w:rFonts w:eastAsia="Times New Roman"/>
          <w:b/>
          <w:sz w:val="22"/>
          <w:szCs w:val="22"/>
          <w:lang w:val="pt-BR"/>
        </w:rPr>
        <w:t xml:space="preserve">Diálogo e </w:t>
      </w:r>
      <w:r w:rsidR="007F4ACD" w:rsidRPr="00C42C4F">
        <w:rPr>
          <w:rFonts w:eastAsia="Times New Roman"/>
          <w:b/>
          <w:sz w:val="22"/>
          <w:szCs w:val="22"/>
          <w:lang w:val="pt-BR"/>
        </w:rPr>
        <w:t>intercâmbio</w:t>
      </w:r>
      <w:r w:rsidR="00916E6F"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de </w:t>
      </w:r>
      <w:r w:rsidR="007F4ACD" w:rsidRPr="00C42C4F">
        <w:rPr>
          <w:rFonts w:eastAsia="Times New Roman"/>
          <w:b/>
          <w:sz w:val="22"/>
          <w:szCs w:val="22"/>
          <w:lang w:val="pt-BR"/>
        </w:rPr>
        <w:t>experiências</w:t>
      </w:r>
      <w:r w:rsidR="00916E6F"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sobre </w:t>
      </w:r>
      <w:r w:rsidR="00BB5A26" w:rsidRPr="00C42C4F">
        <w:rPr>
          <w:rFonts w:eastAsia="Times New Roman"/>
          <w:b/>
          <w:sz w:val="22"/>
          <w:szCs w:val="22"/>
          <w:lang w:val="pt-BR"/>
        </w:rPr>
        <w:t>a</w:t>
      </w:r>
      <w:r w:rsidRPr="00C42C4F">
        <w:rPr>
          <w:rFonts w:eastAsia="Times New Roman"/>
          <w:b/>
          <w:sz w:val="22"/>
          <w:szCs w:val="22"/>
          <w:lang w:val="pt-BR"/>
        </w:rPr>
        <w:t>val</w:t>
      </w:r>
      <w:r w:rsidR="00BB5A26" w:rsidRPr="00C42C4F">
        <w:rPr>
          <w:rFonts w:eastAsia="Times New Roman"/>
          <w:b/>
          <w:sz w:val="22"/>
          <w:szCs w:val="22"/>
          <w:lang w:val="pt-BR"/>
        </w:rPr>
        <w:t>i</w:t>
      </w:r>
      <w:r w:rsidRPr="00C42C4F">
        <w:rPr>
          <w:rFonts w:eastAsia="Times New Roman"/>
          <w:b/>
          <w:sz w:val="22"/>
          <w:szCs w:val="22"/>
          <w:lang w:val="pt-BR"/>
        </w:rPr>
        <w:t>a</w:t>
      </w:r>
      <w:r w:rsidR="00625E73" w:rsidRPr="00C42C4F">
        <w:rPr>
          <w:rFonts w:eastAsia="Times New Roman"/>
          <w:b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="00BB5A26" w:rsidRPr="00C42C4F">
        <w:rPr>
          <w:rFonts w:eastAsia="Times New Roman"/>
          <w:b/>
          <w:sz w:val="22"/>
          <w:szCs w:val="22"/>
          <w:lang w:val="pt-BR"/>
        </w:rPr>
        <w:t xml:space="preserve">no </w:t>
      </w:r>
      <w:r w:rsidRPr="00C42C4F">
        <w:rPr>
          <w:rFonts w:eastAsia="Times New Roman"/>
          <w:b/>
          <w:sz w:val="22"/>
          <w:szCs w:val="22"/>
          <w:lang w:val="pt-BR"/>
        </w:rPr>
        <w:t>contexto d</w:t>
      </w:r>
      <w:r w:rsidR="00BB5A26" w:rsidRPr="00C42C4F">
        <w:rPr>
          <w:rFonts w:eastAsia="Times New Roman"/>
          <w:b/>
          <w:sz w:val="22"/>
          <w:szCs w:val="22"/>
          <w:lang w:val="pt-BR"/>
        </w:rPr>
        <w:t>a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="0089427B" w:rsidRPr="00C42C4F">
        <w:rPr>
          <w:rFonts w:eastAsia="Times New Roman"/>
          <w:b/>
          <w:sz w:val="22"/>
          <w:szCs w:val="22"/>
          <w:lang w:val="pt-BR"/>
        </w:rPr>
        <w:t>covid</w:t>
      </w:r>
      <w:r w:rsidRPr="00C42C4F">
        <w:rPr>
          <w:rFonts w:eastAsia="Times New Roman"/>
          <w:b/>
          <w:sz w:val="22"/>
          <w:szCs w:val="22"/>
          <w:lang w:val="pt-BR"/>
        </w:rPr>
        <w:t>-19 (8</w:t>
      </w:r>
      <w:r w:rsidR="00135919">
        <w:rPr>
          <w:rFonts w:eastAsia="Times New Roman"/>
          <w:b/>
          <w:sz w:val="22"/>
          <w:szCs w:val="22"/>
          <w:lang w:val="pt-BR"/>
        </w:rPr>
        <w:t> 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de </w:t>
      </w:r>
      <w:r w:rsidR="00BB5A26" w:rsidRPr="00C42C4F">
        <w:rPr>
          <w:rFonts w:eastAsia="Times New Roman"/>
          <w:b/>
          <w:sz w:val="22"/>
          <w:szCs w:val="22"/>
          <w:lang w:val="pt-BR"/>
        </w:rPr>
        <w:t>outubro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de 2020)</w:t>
      </w:r>
    </w:p>
    <w:p w14:paraId="0B55D7E0" w14:textId="77777777" w:rsidR="00EC0E60" w:rsidRPr="00C42C4F" w:rsidRDefault="00EC0E60" w:rsidP="00BB3036">
      <w:pPr>
        <w:jc w:val="both"/>
        <w:rPr>
          <w:sz w:val="22"/>
          <w:szCs w:val="22"/>
          <w:lang w:val="pt-BR"/>
        </w:rPr>
      </w:pPr>
    </w:p>
    <w:p w14:paraId="774774E7" w14:textId="715FBD15" w:rsidR="00EC0E60" w:rsidRPr="00C42C4F" w:rsidRDefault="00BB5A26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Organizado sob a liderança da </w:t>
      </w:r>
      <w:r w:rsidR="00CF1A91" w:rsidRPr="00C42C4F">
        <w:rPr>
          <w:sz w:val="22"/>
          <w:szCs w:val="22"/>
          <w:lang w:val="pt-BR"/>
        </w:rPr>
        <w:t>Colômbia</w:t>
      </w:r>
      <w:r w:rsidRPr="00C42C4F">
        <w:rPr>
          <w:sz w:val="22"/>
          <w:szCs w:val="22"/>
          <w:lang w:val="pt-BR"/>
        </w:rPr>
        <w:t xml:space="preserve">, surgiu da necessidade de adequar a </w:t>
      </w:r>
      <w:r w:rsidR="00EC0E60" w:rsidRPr="00C42C4F">
        <w:rPr>
          <w:sz w:val="22"/>
          <w:szCs w:val="22"/>
          <w:lang w:val="pt-BR"/>
        </w:rPr>
        <w:t>estrutura curricular para continuar a presta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do serviço educacional </w:t>
      </w:r>
      <w:r w:rsidR="00794AAB" w:rsidRPr="00C42C4F">
        <w:rPr>
          <w:sz w:val="22"/>
          <w:szCs w:val="22"/>
          <w:lang w:val="pt-BR"/>
        </w:rPr>
        <w:t>a partir d</w:t>
      </w:r>
      <w:r w:rsidRPr="00C42C4F">
        <w:rPr>
          <w:sz w:val="22"/>
          <w:szCs w:val="22"/>
          <w:lang w:val="pt-BR"/>
        </w:rPr>
        <w:t>os domicílios</w:t>
      </w:r>
      <w:r w:rsidR="00EC0E60" w:rsidRPr="00C42C4F">
        <w:rPr>
          <w:sz w:val="22"/>
          <w:szCs w:val="22"/>
          <w:lang w:val="pt-BR"/>
        </w:rPr>
        <w:t xml:space="preserve">, o </w:t>
      </w:r>
      <w:r w:rsidRPr="00C42C4F">
        <w:rPr>
          <w:sz w:val="22"/>
          <w:szCs w:val="22"/>
          <w:lang w:val="pt-BR"/>
        </w:rPr>
        <w:t>que preocup</w:t>
      </w:r>
      <w:r w:rsidR="005952E9" w:rsidRPr="00C42C4F">
        <w:rPr>
          <w:sz w:val="22"/>
          <w:szCs w:val="22"/>
          <w:lang w:val="pt-BR"/>
        </w:rPr>
        <w:t xml:space="preserve">ou </w:t>
      </w:r>
      <w:r w:rsidRPr="00C42C4F">
        <w:rPr>
          <w:sz w:val="22"/>
          <w:szCs w:val="22"/>
          <w:lang w:val="pt-BR"/>
        </w:rPr>
        <w:t xml:space="preserve">os Ministérios da Educação do Hemisfério, </w:t>
      </w:r>
      <w:r w:rsidR="005952E9" w:rsidRPr="00C42C4F">
        <w:rPr>
          <w:sz w:val="22"/>
          <w:szCs w:val="22"/>
          <w:lang w:val="pt-BR"/>
        </w:rPr>
        <w:t xml:space="preserve">em virtude das </w:t>
      </w:r>
      <w:r w:rsidR="00EC0E60" w:rsidRPr="00C42C4F">
        <w:rPr>
          <w:sz w:val="22"/>
          <w:szCs w:val="22"/>
          <w:lang w:val="pt-BR"/>
        </w:rPr>
        <w:t>implica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que </w:t>
      </w:r>
      <w:r w:rsidRPr="00C42C4F">
        <w:rPr>
          <w:sz w:val="22"/>
          <w:szCs w:val="22"/>
          <w:lang w:val="pt-BR"/>
        </w:rPr>
        <w:t>essas mudanças ocasionariam no processo de avaliação da aprendizagem</w:t>
      </w:r>
      <w:r w:rsidR="00EC0E60" w:rsidRPr="00C42C4F">
        <w:rPr>
          <w:sz w:val="22"/>
          <w:szCs w:val="22"/>
          <w:lang w:val="pt-BR"/>
        </w:rPr>
        <w:t>, na promo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na toma</w:t>
      </w:r>
      <w:r w:rsidRPr="00C42C4F">
        <w:rPr>
          <w:sz w:val="22"/>
          <w:szCs w:val="22"/>
          <w:lang w:val="pt-BR"/>
        </w:rPr>
        <w:t>da</w:t>
      </w:r>
      <w:r w:rsidR="00EC0E60" w:rsidRPr="00C42C4F">
        <w:rPr>
          <w:sz w:val="22"/>
          <w:szCs w:val="22"/>
          <w:lang w:val="pt-BR"/>
        </w:rPr>
        <w:t xml:space="preserve"> de decis</w:t>
      </w:r>
      <w:r w:rsidRPr="00C42C4F">
        <w:rPr>
          <w:sz w:val="22"/>
          <w:szCs w:val="22"/>
          <w:lang w:val="pt-BR"/>
        </w:rPr>
        <w:t>ão das instituições educacionais</w:t>
      </w:r>
      <w:r w:rsidR="00EC0E60" w:rsidRPr="00C42C4F">
        <w:rPr>
          <w:sz w:val="22"/>
          <w:szCs w:val="22"/>
          <w:lang w:val="pt-BR"/>
        </w:rPr>
        <w:t>.</w:t>
      </w:r>
    </w:p>
    <w:p w14:paraId="0B5CBB88" w14:textId="77777777" w:rsidR="00EC0E60" w:rsidRPr="00C42C4F" w:rsidRDefault="00EC0E60" w:rsidP="00BB3036">
      <w:pPr>
        <w:jc w:val="both"/>
        <w:rPr>
          <w:sz w:val="22"/>
          <w:szCs w:val="22"/>
          <w:lang w:val="pt-BR"/>
        </w:rPr>
      </w:pPr>
    </w:p>
    <w:p w14:paraId="7F92FC63" w14:textId="1FCF04EB" w:rsidR="00EC0E60" w:rsidRPr="00C42C4F" w:rsidRDefault="00BB5A26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Nesse </w:t>
      </w:r>
      <w:r w:rsidR="00EC0E60" w:rsidRPr="00C42C4F">
        <w:rPr>
          <w:sz w:val="22"/>
          <w:szCs w:val="22"/>
          <w:lang w:val="pt-BR"/>
        </w:rPr>
        <w:t>contexto</w:t>
      </w:r>
      <w:r w:rsidRPr="00C42C4F">
        <w:rPr>
          <w:sz w:val="22"/>
          <w:szCs w:val="22"/>
          <w:lang w:val="pt-BR"/>
        </w:rPr>
        <w:t xml:space="preserve">, determinou-se que era </w:t>
      </w:r>
      <w:r w:rsidR="00EC0E60" w:rsidRPr="00C42C4F">
        <w:rPr>
          <w:sz w:val="22"/>
          <w:szCs w:val="22"/>
          <w:lang w:val="pt-BR"/>
        </w:rPr>
        <w:t xml:space="preserve">conveniente </w:t>
      </w:r>
      <w:r w:rsidRPr="00C42C4F">
        <w:rPr>
          <w:sz w:val="22"/>
          <w:szCs w:val="22"/>
          <w:lang w:val="pt-BR"/>
        </w:rPr>
        <w:t xml:space="preserve">construir espaços de reflexão sobre as </w:t>
      </w:r>
      <w:r w:rsidR="00EC0E60" w:rsidRPr="00C42C4F">
        <w:rPr>
          <w:sz w:val="22"/>
          <w:szCs w:val="22"/>
          <w:lang w:val="pt-BR"/>
        </w:rPr>
        <w:t>oportunidades que es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>a viv</w:t>
      </w:r>
      <w:r w:rsidRPr="00C42C4F">
        <w:rPr>
          <w:sz w:val="22"/>
          <w:szCs w:val="22"/>
          <w:lang w:val="pt-BR"/>
        </w:rPr>
        <w:t>ê</w:t>
      </w:r>
      <w:r w:rsidR="00EC0E60" w:rsidRPr="00C42C4F">
        <w:rPr>
          <w:sz w:val="22"/>
          <w:szCs w:val="22"/>
          <w:lang w:val="pt-BR"/>
        </w:rPr>
        <w:t>ncia of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rece para repensar </w:t>
      </w:r>
      <w:r w:rsidR="004F098F" w:rsidRPr="00C42C4F">
        <w:rPr>
          <w:sz w:val="22"/>
          <w:szCs w:val="22"/>
          <w:lang w:val="pt-BR"/>
        </w:rPr>
        <w:t>o por</w:t>
      </w:r>
      <w:r w:rsidR="00794AAB" w:rsidRPr="00C42C4F">
        <w:rPr>
          <w:sz w:val="22"/>
          <w:szCs w:val="22"/>
          <w:lang w:val="pt-BR"/>
        </w:rPr>
        <w:t xml:space="preserve"> </w:t>
      </w:r>
      <w:r w:rsidR="004F098F" w:rsidRPr="00C42C4F">
        <w:rPr>
          <w:sz w:val="22"/>
          <w:szCs w:val="22"/>
          <w:lang w:val="pt-BR"/>
        </w:rPr>
        <w:t>quê,</w:t>
      </w:r>
      <w:r w:rsidR="00EC0E60" w:rsidRPr="00C42C4F">
        <w:rPr>
          <w:sz w:val="22"/>
          <w:szCs w:val="22"/>
          <w:lang w:val="pt-BR"/>
        </w:rPr>
        <w:t xml:space="preserve"> </w:t>
      </w:r>
      <w:r w:rsidR="004F098F" w:rsidRPr="00C42C4F">
        <w:rPr>
          <w:sz w:val="22"/>
          <w:szCs w:val="22"/>
          <w:lang w:val="pt-BR"/>
        </w:rPr>
        <w:t>o como e o para qu</w:t>
      </w:r>
      <w:r w:rsidR="005A47D7" w:rsidRPr="00C42C4F">
        <w:rPr>
          <w:sz w:val="22"/>
          <w:szCs w:val="22"/>
          <w:lang w:val="pt-BR"/>
        </w:rPr>
        <w:t>ê</w:t>
      </w:r>
      <w:r w:rsidR="004F098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dos </w:t>
      </w:r>
      <w:r w:rsidR="00EC0E60" w:rsidRPr="00C42C4F">
        <w:rPr>
          <w:sz w:val="22"/>
          <w:szCs w:val="22"/>
          <w:lang w:val="pt-BR"/>
        </w:rPr>
        <w:t>proces</w:t>
      </w:r>
      <w:r w:rsidR="004F098F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os </w:t>
      </w:r>
      <w:r w:rsidR="004F098F" w:rsidRPr="00C42C4F">
        <w:rPr>
          <w:sz w:val="22"/>
          <w:szCs w:val="22"/>
          <w:lang w:val="pt-BR"/>
        </w:rPr>
        <w:t xml:space="preserve">educacionais e </w:t>
      </w:r>
      <w:r w:rsidR="00EC0E60" w:rsidRPr="00C42C4F">
        <w:rPr>
          <w:sz w:val="22"/>
          <w:szCs w:val="22"/>
          <w:lang w:val="pt-BR"/>
        </w:rPr>
        <w:t xml:space="preserve">pedagógicos </w:t>
      </w:r>
      <w:r w:rsidR="004F098F" w:rsidRPr="00C42C4F">
        <w:rPr>
          <w:sz w:val="22"/>
          <w:szCs w:val="22"/>
          <w:lang w:val="pt-BR"/>
        </w:rPr>
        <w:t xml:space="preserve">no </w:t>
      </w:r>
      <w:r w:rsidR="00473E21" w:rsidRPr="00C42C4F">
        <w:rPr>
          <w:sz w:val="22"/>
          <w:szCs w:val="22"/>
          <w:lang w:val="pt-BR"/>
        </w:rPr>
        <w:t>desenvolvimento</w:t>
      </w:r>
      <w:r w:rsidR="00916E6F" w:rsidRPr="00C42C4F">
        <w:rPr>
          <w:sz w:val="22"/>
          <w:szCs w:val="22"/>
          <w:lang w:val="pt-BR"/>
        </w:rPr>
        <w:t xml:space="preserve"> </w:t>
      </w:r>
      <w:r w:rsidR="004F098F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4F098F" w:rsidRPr="00C42C4F">
        <w:rPr>
          <w:sz w:val="22"/>
          <w:szCs w:val="22"/>
          <w:lang w:val="pt-BR"/>
        </w:rPr>
        <w:t xml:space="preserve">na aprendizagem da população </w:t>
      </w:r>
      <w:r w:rsidR="00EC0E60" w:rsidRPr="00C42C4F">
        <w:rPr>
          <w:sz w:val="22"/>
          <w:szCs w:val="22"/>
          <w:lang w:val="pt-BR"/>
        </w:rPr>
        <w:t xml:space="preserve">estudantil </w:t>
      </w:r>
      <w:r w:rsidR="004F098F" w:rsidRPr="00C42C4F">
        <w:rPr>
          <w:sz w:val="22"/>
          <w:szCs w:val="22"/>
          <w:lang w:val="pt-BR"/>
        </w:rPr>
        <w:t>e no exercício de seus direitos</w:t>
      </w:r>
      <w:r w:rsidR="00EC0E60" w:rsidRPr="00C42C4F">
        <w:rPr>
          <w:sz w:val="22"/>
          <w:szCs w:val="22"/>
          <w:lang w:val="pt-BR"/>
        </w:rPr>
        <w:t>.</w:t>
      </w:r>
      <w:r w:rsidR="004F098F" w:rsidRPr="00C42C4F">
        <w:rPr>
          <w:sz w:val="22"/>
          <w:szCs w:val="22"/>
          <w:lang w:val="pt-BR"/>
        </w:rPr>
        <w:t xml:space="preserve"> Constituiu-se como um </w:t>
      </w:r>
      <w:r w:rsidR="004E504C" w:rsidRPr="00C42C4F">
        <w:rPr>
          <w:sz w:val="22"/>
          <w:szCs w:val="22"/>
          <w:lang w:val="pt-BR"/>
        </w:rPr>
        <w:t>espaço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para </w:t>
      </w:r>
      <w:r w:rsidR="004F098F" w:rsidRPr="00C42C4F">
        <w:rPr>
          <w:sz w:val="22"/>
          <w:szCs w:val="22"/>
          <w:lang w:val="pt-BR"/>
        </w:rPr>
        <w:t xml:space="preserve">conhecer as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="004F098F" w:rsidRPr="00C42C4F">
        <w:rPr>
          <w:sz w:val="22"/>
          <w:szCs w:val="22"/>
          <w:lang w:val="pt-BR"/>
        </w:rPr>
        <w:t xml:space="preserve">região na questão da avaliação dos processos </w:t>
      </w:r>
      <w:r w:rsidR="00EC0E60" w:rsidRPr="00C42C4F">
        <w:rPr>
          <w:sz w:val="22"/>
          <w:szCs w:val="22"/>
          <w:lang w:val="pt-BR"/>
        </w:rPr>
        <w:t xml:space="preserve">formativos </w:t>
      </w:r>
      <w:r w:rsidR="004F098F" w:rsidRPr="00C42C4F">
        <w:rPr>
          <w:sz w:val="22"/>
          <w:szCs w:val="22"/>
          <w:lang w:val="pt-BR"/>
        </w:rPr>
        <w:t xml:space="preserve">no âmbito da </w:t>
      </w:r>
      <w:r w:rsidR="0089427B" w:rsidRPr="00C42C4F">
        <w:rPr>
          <w:sz w:val="22"/>
          <w:szCs w:val="22"/>
          <w:lang w:val="pt-BR"/>
        </w:rPr>
        <w:t>covid</w:t>
      </w:r>
      <w:r w:rsidR="00EC0E60" w:rsidRPr="00C42C4F">
        <w:rPr>
          <w:sz w:val="22"/>
          <w:szCs w:val="22"/>
          <w:lang w:val="pt-BR"/>
        </w:rPr>
        <w:t>-19</w:t>
      </w:r>
      <w:r w:rsidR="004F098F" w:rsidRPr="00C42C4F">
        <w:rPr>
          <w:sz w:val="22"/>
          <w:szCs w:val="22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para</w:t>
      </w:r>
      <w:r w:rsidR="004F098F" w:rsidRPr="00C42C4F">
        <w:rPr>
          <w:sz w:val="22"/>
          <w:szCs w:val="22"/>
          <w:lang w:val="pt-BR"/>
        </w:rPr>
        <w:t xml:space="preserve">, desse modo, estabelecer uma proposta </w:t>
      </w:r>
      <w:r w:rsidR="00EC0E60" w:rsidRPr="00C42C4F">
        <w:rPr>
          <w:sz w:val="22"/>
          <w:szCs w:val="22"/>
          <w:lang w:val="pt-BR"/>
        </w:rPr>
        <w:t xml:space="preserve">documentada </w:t>
      </w:r>
      <w:r w:rsidR="004F098F" w:rsidRPr="00C42C4F">
        <w:rPr>
          <w:sz w:val="22"/>
          <w:szCs w:val="22"/>
          <w:lang w:val="pt-BR"/>
        </w:rPr>
        <w:t xml:space="preserve">em relação à conclusão do ano </w:t>
      </w:r>
      <w:r w:rsidR="00EC0E60" w:rsidRPr="00C42C4F">
        <w:rPr>
          <w:sz w:val="22"/>
          <w:szCs w:val="22"/>
          <w:lang w:val="pt-BR"/>
        </w:rPr>
        <w:t xml:space="preserve">escolar </w:t>
      </w:r>
      <w:r w:rsidR="004F098F" w:rsidRPr="00C42C4F">
        <w:rPr>
          <w:sz w:val="22"/>
          <w:szCs w:val="22"/>
          <w:lang w:val="pt-BR"/>
        </w:rPr>
        <w:t xml:space="preserve">e à </w:t>
      </w:r>
      <w:r w:rsidR="00EC0E60" w:rsidRPr="00C42C4F">
        <w:rPr>
          <w:sz w:val="22"/>
          <w:szCs w:val="22"/>
          <w:lang w:val="pt-BR"/>
        </w:rPr>
        <w:t>promo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</w:t>
      </w:r>
      <w:r w:rsidR="004F098F" w:rsidRPr="00C42C4F">
        <w:rPr>
          <w:sz w:val="22"/>
          <w:szCs w:val="22"/>
          <w:lang w:val="pt-BR"/>
        </w:rPr>
        <w:t>o</w:t>
      </w:r>
      <w:r w:rsidR="004D5702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 </w:t>
      </w:r>
      <w:r w:rsidR="005A47D7" w:rsidRPr="00C42C4F">
        <w:rPr>
          <w:sz w:val="22"/>
          <w:szCs w:val="22"/>
          <w:lang w:val="pt-BR"/>
        </w:rPr>
        <w:t>alunos</w:t>
      </w:r>
      <w:r w:rsidR="00EC0E60" w:rsidRPr="00C42C4F">
        <w:rPr>
          <w:sz w:val="22"/>
          <w:szCs w:val="22"/>
          <w:lang w:val="pt-BR"/>
        </w:rPr>
        <w:t>. Como resultado de</w:t>
      </w:r>
      <w:r w:rsidR="004D5702" w:rsidRPr="00C42C4F">
        <w:rPr>
          <w:sz w:val="22"/>
          <w:szCs w:val="22"/>
          <w:lang w:val="pt-BR"/>
        </w:rPr>
        <w:t>sse</w:t>
      </w:r>
      <w:r w:rsidR="00EC0E60" w:rsidRPr="00C42C4F">
        <w:rPr>
          <w:sz w:val="22"/>
          <w:szCs w:val="22"/>
          <w:lang w:val="pt-BR"/>
        </w:rPr>
        <w:t xml:space="preserve"> </w:t>
      </w:r>
      <w:r w:rsidR="004D5702" w:rsidRPr="00C42C4F">
        <w:rPr>
          <w:sz w:val="22"/>
          <w:szCs w:val="22"/>
          <w:lang w:val="pt-BR"/>
        </w:rPr>
        <w:t>encontro</w:t>
      </w:r>
      <w:r w:rsidR="00EC0E60" w:rsidRPr="00C42C4F">
        <w:rPr>
          <w:sz w:val="22"/>
          <w:szCs w:val="22"/>
          <w:lang w:val="pt-BR"/>
        </w:rPr>
        <w:t xml:space="preserve">, cada país </w:t>
      </w:r>
      <w:r w:rsidR="004D5702" w:rsidRPr="00C42C4F">
        <w:rPr>
          <w:sz w:val="22"/>
          <w:szCs w:val="22"/>
          <w:lang w:val="pt-BR"/>
        </w:rPr>
        <w:t xml:space="preserve">obteve um </w:t>
      </w:r>
      <w:r w:rsidR="00EC0E60" w:rsidRPr="00C42C4F">
        <w:rPr>
          <w:sz w:val="22"/>
          <w:szCs w:val="22"/>
          <w:lang w:val="pt-BR"/>
        </w:rPr>
        <w:t xml:space="preserve">panorama </w:t>
      </w:r>
      <w:r w:rsidR="0089427B" w:rsidRPr="00C42C4F">
        <w:rPr>
          <w:sz w:val="22"/>
          <w:szCs w:val="22"/>
          <w:lang w:val="pt-BR"/>
        </w:rPr>
        <w:t xml:space="preserve">das </w:t>
      </w:r>
      <w:r w:rsidR="00EC0E60" w:rsidRPr="00C42C4F">
        <w:rPr>
          <w:sz w:val="22"/>
          <w:szCs w:val="22"/>
          <w:lang w:val="pt-BR"/>
        </w:rPr>
        <w:t>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</w:t>
      </w:r>
      <w:r w:rsidR="00794AAB" w:rsidRPr="00C42C4F">
        <w:rPr>
          <w:sz w:val="22"/>
          <w:szCs w:val="22"/>
          <w:lang w:val="pt-BR"/>
        </w:rPr>
        <w:t>executadas</w:t>
      </w:r>
      <w:r w:rsidR="00EC0E60" w:rsidRPr="00C42C4F">
        <w:rPr>
          <w:sz w:val="22"/>
          <w:szCs w:val="22"/>
          <w:lang w:val="pt-BR"/>
        </w:rPr>
        <w:t xml:space="preserve"> por s</w:t>
      </w:r>
      <w:r w:rsidR="004D5702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us homólogos </w:t>
      </w:r>
      <w:r w:rsidR="004D5702" w:rsidRPr="00C42C4F">
        <w:rPr>
          <w:sz w:val="22"/>
          <w:szCs w:val="22"/>
          <w:lang w:val="pt-BR"/>
        </w:rPr>
        <w:t xml:space="preserve">nos demais </w:t>
      </w:r>
      <w:r w:rsidR="00EC0E60" w:rsidRPr="00C42C4F">
        <w:rPr>
          <w:sz w:val="22"/>
          <w:szCs w:val="22"/>
          <w:lang w:val="pt-BR"/>
        </w:rPr>
        <w:t xml:space="preserve">países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4D5702" w:rsidRPr="00C42C4F">
        <w:rPr>
          <w:sz w:val="22"/>
          <w:szCs w:val="22"/>
          <w:lang w:val="pt-BR"/>
        </w:rPr>
        <w:t>região</w:t>
      </w:r>
      <w:r w:rsidR="00EC0E60" w:rsidRPr="00C42C4F">
        <w:rPr>
          <w:sz w:val="22"/>
          <w:szCs w:val="22"/>
          <w:lang w:val="pt-BR"/>
        </w:rPr>
        <w:t xml:space="preserve">; </w:t>
      </w:r>
      <w:r w:rsidR="004D5702" w:rsidRPr="00C42C4F">
        <w:rPr>
          <w:sz w:val="22"/>
          <w:szCs w:val="22"/>
          <w:lang w:val="pt-BR"/>
        </w:rPr>
        <w:t xml:space="preserve">e, paralelamente a isso, foi criada uma </w:t>
      </w:r>
      <w:hyperlink r:id="rId21" w:history="1">
        <w:r w:rsidR="00EC0E60" w:rsidRPr="00C42C4F">
          <w:rPr>
            <w:rStyle w:val="Hyperlink"/>
            <w:sz w:val="22"/>
            <w:szCs w:val="22"/>
            <w:lang w:val="pt-BR"/>
          </w:rPr>
          <w:t>comunidad</w:t>
        </w:r>
        <w:r w:rsidR="004D5702" w:rsidRPr="00C42C4F">
          <w:rPr>
            <w:rStyle w:val="Hyperlink"/>
            <w:sz w:val="22"/>
            <w:szCs w:val="22"/>
            <w:lang w:val="pt-BR"/>
          </w:rPr>
          <w:t>e</w:t>
        </w:r>
        <w:r w:rsidR="00EC0E60" w:rsidRPr="00C42C4F">
          <w:rPr>
            <w:rStyle w:val="Hyperlink"/>
            <w:sz w:val="22"/>
            <w:szCs w:val="22"/>
            <w:lang w:val="pt-BR"/>
          </w:rPr>
          <w:t xml:space="preserve"> </w:t>
        </w:r>
        <w:r w:rsidR="004D5702" w:rsidRPr="00C42C4F">
          <w:rPr>
            <w:rStyle w:val="Hyperlink"/>
            <w:sz w:val="22"/>
            <w:szCs w:val="22"/>
            <w:lang w:val="pt-BR"/>
          </w:rPr>
          <w:t xml:space="preserve">no </w:t>
        </w:r>
        <w:r w:rsidR="00EC0E60" w:rsidRPr="00C42C4F">
          <w:rPr>
            <w:rStyle w:val="Hyperlink"/>
            <w:sz w:val="22"/>
            <w:szCs w:val="22"/>
            <w:lang w:val="pt-BR"/>
          </w:rPr>
          <w:t xml:space="preserve">portal virtual </w:t>
        </w:r>
        <w:r w:rsidR="00625E73" w:rsidRPr="00C42C4F">
          <w:rPr>
            <w:rStyle w:val="Hyperlink"/>
            <w:sz w:val="22"/>
            <w:szCs w:val="22"/>
            <w:lang w:val="pt-BR"/>
          </w:rPr>
          <w:t xml:space="preserve">da </w:t>
        </w:r>
        <w:r w:rsidR="00EC0E60" w:rsidRPr="00C42C4F">
          <w:rPr>
            <w:rStyle w:val="Hyperlink"/>
            <w:sz w:val="22"/>
            <w:szCs w:val="22"/>
            <w:lang w:val="pt-BR"/>
          </w:rPr>
          <w:t>CIE</w:t>
        </w:r>
      </w:hyperlink>
      <w:r w:rsidR="004D5702" w:rsidRPr="00C42C4F">
        <w:rPr>
          <w:rStyle w:val="Hyperlink"/>
          <w:sz w:val="22"/>
          <w:szCs w:val="22"/>
          <w:u w:val="none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para continuar </w:t>
      </w:r>
      <w:r w:rsidR="004D5702" w:rsidRPr="00C42C4F">
        <w:rPr>
          <w:sz w:val="22"/>
          <w:szCs w:val="22"/>
          <w:lang w:val="pt-BR"/>
        </w:rPr>
        <w:t xml:space="preserve">o </w:t>
      </w:r>
      <w:r w:rsidR="007F4ACD" w:rsidRPr="00C42C4F">
        <w:rPr>
          <w:sz w:val="22"/>
          <w:szCs w:val="22"/>
          <w:lang w:val="pt-BR"/>
        </w:rPr>
        <w:t>intercâmbio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4D5702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documenta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>.</w:t>
      </w:r>
    </w:p>
    <w:p w14:paraId="44E953B5" w14:textId="77777777" w:rsidR="00EC0E60" w:rsidRPr="00C42C4F" w:rsidRDefault="00EC0E60" w:rsidP="00BB3036">
      <w:pPr>
        <w:jc w:val="both"/>
        <w:rPr>
          <w:sz w:val="22"/>
          <w:szCs w:val="22"/>
          <w:lang w:val="pt-BR"/>
        </w:rPr>
      </w:pPr>
    </w:p>
    <w:p w14:paraId="463D1667" w14:textId="4643EF6D" w:rsidR="00EC0E60" w:rsidRPr="00C42C4F" w:rsidRDefault="00EC0E60" w:rsidP="00BB3036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b/>
          <w:bCs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>Mesa de diálogo: Interc</w:t>
      </w:r>
      <w:r w:rsidR="004D5702" w:rsidRPr="00C42C4F">
        <w:rPr>
          <w:rFonts w:eastAsia="Times New Roman"/>
          <w:b/>
          <w:bCs/>
          <w:sz w:val="22"/>
          <w:szCs w:val="22"/>
          <w:lang w:val="pt-BR"/>
        </w:rPr>
        <w:t>â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mbio </w:t>
      </w:r>
      <w:r w:rsidR="004D5702" w:rsidRPr="00C42C4F">
        <w:rPr>
          <w:rFonts w:eastAsia="Times New Roman"/>
          <w:b/>
          <w:bCs/>
          <w:sz w:val="22"/>
          <w:szCs w:val="22"/>
          <w:lang w:val="pt-BR"/>
        </w:rPr>
        <w:t xml:space="preserve">e reflexão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sobre </w:t>
      </w:r>
      <w:r w:rsidR="004D5702" w:rsidRPr="00C42C4F">
        <w:rPr>
          <w:rFonts w:eastAsia="Times New Roman"/>
          <w:b/>
          <w:bCs/>
          <w:sz w:val="22"/>
          <w:szCs w:val="22"/>
          <w:lang w:val="pt-BR"/>
        </w:rPr>
        <w:t xml:space="preserve">a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fase de retorno </w:t>
      </w:r>
      <w:r w:rsidR="004D5702" w:rsidRPr="00C42C4F">
        <w:rPr>
          <w:rFonts w:eastAsia="Times New Roman"/>
          <w:b/>
          <w:bCs/>
          <w:sz w:val="22"/>
          <w:szCs w:val="22"/>
          <w:lang w:val="pt-BR"/>
        </w:rPr>
        <w:t xml:space="preserve">à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educa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presencial (4 de 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dezembro</w:t>
      </w:r>
      <w:r w:rsidR="00916E6F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de 2020)</w:t>
      </w:r>
    </w:p>
    <w:p w14:paraId="30914A7B" w14:textId="77777777" w:rsidR="00EC0E60" w:rsidRPr="00C42C4F" w:rsidRDefault="00EC0E60" w:rsidP="00BB3036">
      <w:pPr>
        <w:pStyle w:val="ListParagraph0"/>
        <w:ind w:left="0"/>
        <w:jc w:val="both"/>
        <w:rPr>
          <w:rFonts w:eastAsia="Times New Roman"/>
          <w:b/>
          <w:bCs/>
          <w:sz w:val="22"/>
          <w:szCs w:val="22"/>
          <w:lang w:val="pt-BR"/>
        </w:rPr>
      </w:pPr>
    </w:p>
    <w:p w14:paraId="50E31B16" w14:textId="3B9B6397" w:rsidR="00EC0E60" w:rsidRPr="00C42C4F" w:rsidRDefault="00D27923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L</w:t>
      </w:r>
      <w:r w:rsidR="00EC0E60" w:rsidRPr="00C42C4F">
        <w:rPr>
          <w:sz w:val="22"/>
          <w:szCs w:val="22"/>
          <w:lang w:val="pt-BR"/>
        </w:rPr>
        <w:t>iderada p</w:t>
      </w:r>
      <w:r w:rsidRPr="00C42C4F">
        <w:rPr>
          <w:sz w:val="22"/>
          <w:szCs w:val="22"/>
          <w:lang w:val="pt-BR"/>
        </w:rPr>
        <w:t xml:space="preserve">elo </w:t>
      </w:r>
      <w:r w:rsidR="00EC0E6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>q</w:t>
      </w:r>
      <w:r w:rsidR="00EC0E60" w:rsidRPr="00C42C4F">
        <w:rPr>
          <w:sz w:val="22"/>
          <w:szCs w:val="22"/>
          <w:lang w:val="pt-BR"/>
        </w:rPr>
        <w:t>uador</w:t>
      </w:r>
      <w:r w:rsidRPr="00C42C4F">
        <w:rPr>
          <w:sz w:val="22"/>
          <w:szCs w:val="22"/>
          <w:lang w:val="pt-BR"/>
        </w:rPr>
        <w:t xml:space="preserve">, foi </w:t>
      </w:r>
      <w:r w:rsidR="00EC0E60" w:rsidRPr="00C42C4F">
        <w:rPr>
          <w:sz w:val="22"/>
          <w:szCs w:val="22"/>
          <w:lang w:val="pt-BR"/>
        </w:rPr>
        <w:t xml:space="preserve">dirigida aos </w:t>
      </w:r>
      <w:r w:rsidRPr="00C42C4F">
        <w:rPr>
          <w:sz w:val="22"/>
          <w:szCs w:val="22"/>
          <w:lang w:val="pt-BR"/>
        </w:rPr>
        <w:t xml:space="preserve">funcionários de alto nível </w:t>
      </w:r>
      <w:r w:rsidR="00EC0E60" w:rsidRPr="00C42C4F">
        <w:rPr>
          <w:sz w:val="22"/>
          <w:szCs w:val="22"/>
          <w:lang w:val="pt-BR"/>
        </w:rPr>
        <w:t>a cargo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área de </w:t>
      </w:r>
      <w:r w:rsidRPr="00C42C4F">
        <w:rPr>
          <w:sz w:val="22"/>
          <w:szCs w:val="22"/>
          <w:lang w:val="pt-BR"/>
        </w:rPr>
        <w:t>gestão de riscos</w:t>
      </w:r>
      <w:r w:rsidR="005A47D7" w:rsidRPr="00C42C4F">
        <w:rPr>
          <w:sz w:val="22"/>
          <w:szCs w:val="22"/>
          <w:lang w:val="pt-BR"/>
        </w:rPr>
        <w:t>;</w:t>
      </w:r>
      <w:r w:rsidR="00EC0E60" w:rsidRPr="00C42C4F">
        <w:rPr>
          <w:sz w:val="22"/>
          <w:szCs w:val="22"/>
          <w:lang w:val="pt-BR"/>
        </w:rPr>
        <w:t xml:space="preserve"> </w:t>
      </w:r>
      <w:r w:rsidR="00794AAB" w:rsidRPr="00C42C4F">
        <w:rPr>
          <w:sz w:val="22"/>
          <w:szCs w:val="22"/>
          <w:lang w:val="pt-BR"/>
        </w:rPr>
        <w:t xml:space="preserve">às </w:t>
      </w:r>
      <w:r w:rsidR="00EC0E60" w:rsidRPr="00C42C4F">
        <w:rPr>
          <w:sz w:val="22"/>
          <w:szCs w:val="22"/>
          <w:lang w:val="pt-BR"/>
        </w:rPr>
        <w:t>autoridades técnicas coord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nadoras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estrat</w:t>
      </w:r>
      <w:r w:rsidRPr="00C42C4F">
        <w:rPr>
          <w:sz w:val="22"/>
          <w:szCs w:val="22"/>
          <w:lang w:val="pt-BR"/>
        </w:rPr>
        <w:t>é</w:t>
      </w:r>
      <w:r w:rsidR="00EC0E60" w:rsidRPr="00C42C4F">
        <w:rPr>
          <w:sz w:val="22"/>
          <w:szCs w:val="22"/>
          <w:lang w:val="pt-BR"/>
        </w:rPr>
        <w:t xml:space="preserve">gia de retorno </w:t>
      </w:r>
      <w:r w:rsidRPr="00C42C4F">
        <w:rPr>
          <w:sz w:val="22"/>
          <w:szCs w:val="22"/>
          <w:lang w:val="pt-BR"/>
        </w:rPr>
        <w:t xml:space="preserve">à </w:t>
      </w:r>
      <w:r w:rsidR="00EC0E60" w:rsidRPr="00C42C4F">
        <w:rPr>
          <w:sz w:val="22"/>
          <w:szCs w:val="22"/>
          <w:lang w:val="pt-BR"/>
        </w:rPr>
        <w:t>presencialidad</w:t>
      </w:r>
      <w:r w:rsidRPr="00C42C4F">
        <w:rPr>
          <w:sz w:val="22"/>
          <w:szCs w:val="22"/>
          <w:lang w:val="pt-BR"/>
        </w:rPr>
        <w:t>e</w:t>
      </w:r>
      <w:r w:rsidR="00041E68" w:rsidRPr="00C42C4F">
        <w:rPr>
          <w:sz w:val="22"/>
          <w:szCs w:val="22"/>
          <w:lang w:val="pt-BR"/>
        </w:rPr>
        <w:t>, no âmbito da c</w:t>
      </w:r>
      <w:r w:rsidR="00EC0E60" w:rsidRPr="00C42C4F">
        <w:rPr>
          <w:sz w:val="22"/>
          <w:szCs w:val="22"/>
          <w:lang w:val="pt-BR"/>
        </w:rPr>
        <w:t>ovid-19</w:t>
      </w:r>
      <w:r w:rsidR="005A47D7" w:rsidRPr="00C42C4F">
        <w:rPr>
          <w:sz w:val="22"/>
          <w:szCs w:val="22"/>
          <w:lang w:val="pt-BR"/>
        </w:rPr>
        <w:t>;</w:t>
      </w:r>
      <w:r w:rsidR="00EC0E60" w:rsidRPr="00C42C4F">
        <w:rPr>
          <w:sz w:val="22"/>
          <w:szCs w:val="22"/>
          <w:lang w:val="pt-BR"/>
        </w:rPr>
        <w:t xml:space="preserve"> </w:t>
      </w:r>
      <w:r w:rsidR="00794AAB" w:rsidRPr="00C42C4F">
        <w:rPr>
          <w:sz w:val="22"/>
          <w:szCs w:val="22"/>
          <w:lang w:val="pt-BR"/>
        </w:rPr>
        <w:t xml:space="preserve">aos </w:t>
      </w:r>
      <w:r w:rsidR="00EC0E60" w:rsidRPr="00C42C4F">
        <w:rPr>
          <w:sz w:val="22"/>
          <w:szCs w:val="22"/>
          <w:lang w:val="pt-BR"/>
        </w:rPr>
        <w:t>coord</w:t>
      </w:r>
      <w:r w:rsidR="00041E68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nadores de política pedagógica </w:t>
      </w:r>
      <w:r w:rsidR="00041E68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794AAB" w:rsidRPr="00C42C4F">
        <w:rPr>
          <w:sz w:val="22"/>
          <w:szCs w:val="22"/>
          <w:lang w:val="pt-BR"/>
        </w:rPr>
        <w:t xml:space="preserve">aos </w:t>
      </w:r>
      <w:r w:rsidR="00EC0E60" w:rsidRPr="00C42C4F">
        <w:rPr>
          <w:sz w:val="22"/>
          <w:szCs w:val="22"/>
          <w:lang w:val="pt-BR"/>
        </w:rPr>
        <w:t>coord</w:t>
      </w:r>
      <w:r w:rsidR="00041E68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nadores </w:t>
      </w:r>
      <w:r w:rsidR="00625E73" w:rsidRPr="00C42C4F">
        <w:rPr>
          <w:sz w:val="22"/>
          <w:szCs w:val="22"/>
          <w:lang w:val="pt-BR"/>
        </w:rPr>
        <w:t>d</w:t>
      </w:r>
      <w:r w:rsidR="00041E68" w:rsidRPr="00C42C4F">
        <w:rPr>
          <w:sz w:val="22"/>
          <w:szCs w:val="22"/>
          <w:lang w:val="pt-BR"/>
        </w:rPr>
        <w:t>a</w:t>
      </w:r>
      <w:r w:rsidR="00625E73" w:rsidRPr="00C42C4F">
        <w:rPr>
          <w:sz w:val="22"/>
          <w:szCs w:val="22"/>
          <w:lang w:val="pt-BR"/>
        </w:rPr>
        <w:t xml:space="preserve">s </w:t>
      </w:r>
      <w:r w:rsidR="00EC0E60" w:rsidRPr="00C42C4F">
        <w:rPr>
          <w:sz w:val="22"/>
          <w:szCs w:val="22"/>
          <w:lang w:val="pt-BR"/>
        </w:rPr>
        <w:t>equip</w:t>
      </w:r>
      <w:r w:rsidR="00041E68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s de </w:t>
      </w:r>
      <w:r w:rsidR="00041E68" w:rsidRPr="00C42C4F">
        <w:rPr>
          <w:sz w:val="22"/>
          <w:szCs w:val="22"/>
          <w:lang w:val="pt-BR"/>
        </w:rPr>
        <w:t xml:space="preserve">pesquisa educacional, com o </w:t>
      </w:r>
      <w:r w:rsidR="00EC0E60" w:rsidRPr="00C42C4F">
        <w:rPr>
          <w:sz w:val="22"/>
          <w:szCs w:val="22"/>
          <w:lang w:val="pt-BR"/>
        </w:rPr>
        <w:t xml:space="preserve">propósito de propiciar </w:t>
      </w:r>
      <w:r w:rsidR="00041E68" w:rsidRPr="00C42C4F">
        <w:rPr>
          <w:sz w:val="22"/>
          <w:szCs w:val="22"/>
          <w:lang w:val="pt-BR"/>
        </w:rPr>
        <w:t xml:space="preserve">um </w:t>
      </w:r>
      <w:r w:rsidR="004E504C" w:rsidRPr="00C42C4F">
        <w:rPr>
          <w:sz w:val="22"/>
          <w:szCs w:val="22"/>
          <w:lang w:val="pt-BR"/>
        </w:rPr>
        <w:t>espaço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virtual </w:t>
      </w:r>
      <w:r w:rsidR="00041E68" w:rsidRPr="00C42C4F">
        <w:rPr>
          <w:sz w:val="22"/>
          <w:szCs w:val="22"/>
          <w:lang w:val="pt-BR"/>
        </w:rPr>
        <w:t xml:space="preserve">em que se favorecesse o </w:t>
      </w:r>
      <w:r w:rsidR="007F4ACD" w:rsidRPr="00C42C4F">
        <w:rPr>
          <w:sz w:val="22"/>
          <w:szCs w:val="22"/>
          <w:lang w:val="pt-BR"/>
        </w:rPr>
        <w:t>intercâmbio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aberto, construtivo </w:t>
      </w:r>
      <w:r w:rsidR="00041E68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seguro de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pro</w:t>
      </w:r>
      <w:r w:rsidR="00041E68" w:rsidRPr="00C42C4F">
        <w:rPr>
          <w:sz w:val="22"/>
          <w:szCs w:val="22"/>
          <w:lang w:val="pt-BR"/>
        </w:rPr>
        <w:t>v</w:t>
      </w:r>
      <w:r w:rsidR="00EC0E60" w:rsidRPr="00C42C4F">
        <w:rPr>
          <w:sz w:val="22"/>
          <w:szCs w:val="22"/>
          <w:lang w:val="pt-BR"/>
        </w:rPr>
        <w:t xml:space="preserve">adas </w:t>
      </w:r>
      <w:r w:rsidR="00041E68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041E68" w:rsidRPr="00C42C4F">
        <w:rPr>
          <w:sz w:val="22"/>
          <w:szCs w:val="22"/>
          <w:lang w:val="pt-BR"/>
        </w:rPr>
        <w:t xml:space="preserve">desafios </w:t>
      </w:r>
      <w:r w:rsidR="00EC0E60" w:rsidRPr="00C42C4F">
        <w:rPr>
          <w:sz w:val="22"/>
          <w:szCs w:val="22"/>
          <w:lang w:val="pt-BR"/>
        </w:rPr>
        <w:t xml:space="preserve">persistentes </w:t>
      </w:r>
      <w:r w:rsidR="00041E68" w:rsidRPr="00C42C4F">
        <w:rPr>
          <w:sz w:val="22"/>
          <w:szCs w:val="22"/>
          <w:lang w:val="pt-BR"/>
        </w:rPr>
        <w:t xml:space="preserve">em </w:t>
      </w:r>
      <w:r w:rsidR="00EC0E60" w:rsidRPr="00C42C4F">
        <w:rPr>
          <w:sz w:val="22"/>
          <w:szCs w:val="22"/>
          <w:lang w:val="pt-BR"/>
        </w:rPr>
        <w:t>rela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041E68" w:rsidRPr="00C42C4F">
        <w:rPr>
          <w:sz w:val="22"/>
          <w:szCs w:val="22"/>
          <w:lang w:val="pt-BR"/>
        </w:rPr>
        <w:t xml:space="preserve">às </w:t>
      </w:r>
      <w:r w:rsidR="00EC0E60" w:rsidRPr="00C42C4F">
        <w:rPr>
          <w:sz w:val="22"/>
          <w:szCs w:val="22"/>
          <w:lang w:val="pt-BR"/>
        </w:rPr>
        <w:t>estrat</w:t>
      </w:r>
      <w:r w:rsidR="00041E68" w:rsidRPr="00C42C4F">
        <w:rPr>
          <w:sz w:val="22"/>
          <w:szCs w:val="22"/>
          <w:lang w:val="pt-BR"/>
        </w:rPr>
        <w:t>é</w:t>
      </w:r>
      <w:r w:rsidR="00EC0E60" w:rsidRPr="00C42C4F">
        <w:rPr>
          <w:sz w:val="22"/>
          <w:szCs w:val="22"/>
          <w:lang w:val="pt-BR"/>
        </w:rPr>
        <w:t xml:space="preserve">gias para </w:t>
      </w:r>
      <w:r w:rsidR="00041E68"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 xml:space="preserve">retorno </w:t>
      </w:r>
      <w:r w:rsidR="00041E68" w:rsidRPr="00C42C4F">
        <w:rPr>
          <w:sz w:val="22"/>
          <w:szCs w:val="22"/>
          <w:lang w:val="pt-BR"/>
        </w:rPr>
        <w:t xml:space="preserve">à </w:t>
      </w:r>
      <w:r w:rsidR="00EC0E60"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presencial </w:t>
      </w:r>
      <w:r w:rsidR="00041E68" w:rsidRPr="00C42C4F">
        <w:rPr>
          <w:sz w:val="22"/>
          <w:szCs w:val="22"/>
          <w:lang w:val="pt-BR"/>
        </w:rPr>
        <w:t xml:space="preserve">nas instituições educacionais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4D5702" w:rsidRPr="00C42C4F">
        <w:rPr>
          <w:sz w:val="22"/>
          <w:szCs w:val="22"/>
          <w:lang w:val="pt-BR"/>
        </w:rPr>
        <w:t>região</w:t>
      </w:r>
      <w:r w:rsidR="00EC0E60" w:rsidRPr="00C42C4F">
        <w:rPr>
          <w:sz w:val="22"/>
          <w:szCs w:val="22"/>
          <w:lang w:val="pt-BR"/>
        </w:rPr>
        <w:t>.</w:t>
      </w:r>
    </w:p>
    <w:p w14:paraId="339302FE" w14:textId="77777777" w:rsidR="00EC0E60" w:rsidRPr="00C42C4F" w:rsidRDefault="00EC0E60" w:rsidP="00BB3036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29E6A89C" w14:textId="7DAB19F1" w:rsidR="00EC0E60" w:rsidRPr="00C42C4F" w:rsidRDefault="00EC0E60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Es</w:t>
      </w:r>
      <w:r w:rsidR="00041E68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e </w:t>
      </w:r>
      <w:r w:rsidR="007F4ACD" w:rsidRPr="00C42C4F">
        <w:rPr>
          <w:sz w:val="22"/>
          <w:szCs w:val="22"/>
          <w:lang w:val="pt-BR"/>
        </w:rPr>
        <w:t>intercâmbio</w:t>
      </w:r>
      <w:r w:rsidR="00916E6F" w:rsidRPr="00C42C4F">
        <w:rPr>
          <w:sz w:val="22"/>
          <w:szCs w:val="22"/>
          <w:lang w:val="pt-BR"/>
        </w:rPr>
        <w:t xml:space="preserve"> </w:t>
      </w:r>
      <w:r w:rsidR="00041E68" w:rsidRPr="00C42C4F">
        <w:rPr>
          <w:sz w:val="22"/>
          <w:szCs w:val="22"/>
          <w:lang w:val="pt-BR"/>
        </w:rPr>
        <w:t xml:space="preserve">surgiu da necessidade de fazer </w:t>
      </w:r>
      <w:r w:rsidRPr="00C42C4F">
        <w:rPr>
          <w:sz w:val="22"/>
          <w:szCs w:val="22"/>
          <w:lang w:val="pt-BR"/>
        </w:rPr>
        <w:t xml:space="preserve">frente a importantes </w:t>
      </w:r>
      <w:r w:rsidR="00A20816" w:rsidRPr="00C42C4F">
        <w:rPr>
          <w:sz w:val="22"/>
          <w:szCs w:val="22"/>
          <w:lang w:val="pt-BR"/>
        </w:rPr>
        <w:t>desafios</w:t>
      </w:r>
      <w:r w:rsidRPr="00C42C4F">
        <w:rPr>
          <w:sz w:val="22"/>
          <w:szCs w:val="22"/>
          <w:lang w:val="pt-BR"/>
        </w:rPr>
        <w:t xml:space="preserve">, entre </w:t>
      </w:r>
      <w:r w:rsidR="00041E68" w:rsidRPr="00C42C4F">
        <w:rPr>
          <w:sz w:val="22"/>
          <w:szCs w:val="22"/>
          <w:lang w:val="pt-BR"/>
        </w:rPr>
        <w:t>os quais se destacam</w:t>
      </w:r>
      <w:r w:rsidRPr="00C42C4F">
        <w:rPr>
          <w:sz w:val="22"/>
          <w:szCs w:val="22"/>
          <w:lang w:val="pt-BR"/>
        </w:rPr>
        <w:t xml:space="preserve">: </w:t>
      </w:r>
      <w:r w:rsidR="00CF1A91" w:rsidRPr="00C42C4F">
        <w:rPr>
          <w:sz w:val="22"/>
          <w:szCs w:val="22"/>
          <w:lang w:val="pt-BR"/>
        </w:rPr>
        <w:t>acesso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est</w:t>
      </w:r>
      <w:r w:rsidR="00041E68" w:rsidRPr="00C42C4F">
        <w:rPr>
          <w:sz w:val="22"/>
          <w:szCs w:val="22"/>
          <w:lang w:val="pt-BR"/>
        </w:rPr>
        <w:t xml:space="preserve">ável e </w:t>
      </w:r>
      <w:r w:rsidRPr="00C42C4F">
        <w:rPr>
          <w:sz w:val="22"/>
          <w:szCs w:val="22"/>
          <w:lang w:val="pt-BR"/>
        </w:rPr>
        <w:t xml:space="preserve">constante a </w:t>
      </w:r>
      <w:r w:rsidR="00041E68" w:rsidRPr="00C42C4F">
        <w:rPr>
          <w:sz w:val="22"/>
          <w:szCs w:val="22"/>
          <w:lang w:val="pt-BR"/>
        </w:rPr>
        <w:t xml:space="preserve">conexão de Internet nas </w:t>
      </w:r>
      <w:r w:rsidRPr="00C42C4F">
        <w:rPr>
          <w:sz w:val="22"/>
          <w:szCs w:val="22"/>
          <w:lang w:val="pt-BR"/>
        </w:rPr>
        <w:t>zonas rur</w:t>
      </w:r>
      <w:r w:rsidR="00A33CFE" w:rsidRPr="00C42C4F">
        <w:rPr>
          <w:sz w:val="22"/>
          <w:szCs w:val="22"/>
          <w:lang w:val="pt-BR"/>
        </w:rPr>
        <w:t>ais</w:t>
      </w:r>
      <w:r w:rsidRPr="00C42C4F">
        <w:rPr>
          <w:sz w:val="22"/>
          <w:szCs w:val="22"/>
          <w:lang w:val="pt-BR"/>
        </w:rPr>
        <w:t xml:space="preserve">; </w:t>
      </w:r>
      <w:r w:rsidR="00CF1A91" w:rsidRPr="00C42C4F">
        <w:rPr>
          <w:sz w:val="22"/>
          <w:szCs w:val="22"/>
          <w:lang w:val="pt-BR"/>
        </w:rPr>
        <w:t>acesso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a equip</w:t>
      </w:r>
      <w:r w:rsidR="00041E68" w:rsidRPr="00C42C4F">
        <w:rPr>
          <w:sz w:val="22"/>
          <w:szCs w:val="22"/>
          <w:lang w:val="pt-BR"/>
        </w:rPr>
        <w:t>ament</w:t>
      </w:r>
      <w:r w:rsidRPr="00C42C4F">
        <w:rPr>
          <w:sz w:val="22"/>
          <w:szCs w:val="22"/>
          <w:lang w:val="pt-BR"/>
        </w:rPr>
        <w:t xml:space="preserve">os tecnológicos; alto </w:t>
      </w:r>
      <w:r w:rsidR="00041E68" w:rsidRPr="00C42C4F">
        <w:rPr>
          <w:sz w:val="22"/>
          <w:szCs w:val="22"/>
          <w:lang w:val="pt-BR"/>
        </w:rPr>
        <w:t xml:space="preserve">percentual </w:t>
      </w:r>
      <w:r w:rsidRPr="00C42C4F">
        <w:rPr>
          <w:sz w:val="22"/>
          <w:szCs w:val="22"/>
          <w:lang w:val="pt-BR"/>
        </w:rPr>
        <w:t xml:space="preserve">de estudantes </w:t>
      </w:r>
      <w:r w:rsidR="00041E68" w:rsidRPr="00C42C4F">
        <w:rPr>
          <w:sz w:val="22"/>
          <w:szCs w:val="22"/>
          <w:lang w:val="pt-BR"/>
        </w:rPr>
        <w:t xml:space="preserve">sem </w:t>
      </w:r>
      <w:r w:rsidR="00CF1A91" w:rsidRPr="00C42C4F">
        <w:rPr>
          <w:sz w:val="22"/>
          <w:szCs w:val="22"/>
          <w:lang w:val="pt-BR"/>
        </w:rPr>
        <w:t>acesso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a conectividad</w:t>
      </w:r>
      <w:r w:rsidR="00041E68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; </w:t>
      </w:r>
      <w:r w:rsidR="00041E68" w:rsidRPr="00C42C4F">
        <w:rPr>
          <w:sz w:val="22"/>
          <w:szCs w:val="22"/>
          <w:lang w:val="pt-BR"/>
        </w:rPr>
        <w:t xml:space="preserve">garantia da </w:t>
      </w:r>
      <w:r w:rsidR="00473E21" w:rsidRPr="00C42C4F">
        <w:rPr>
          <w:sz w:val="22"/>
          <w:szCs w:val="22"/>
          <w:lang w:val="pt-BR"/>
        </w:rPr>
        <w:t>qualidade</w:t>
      </w:r>
      <w:r w:rsidR="00916E6F" w:rsidRPr="00C42C4F">
        <w:rPr>
          <w:sz w:val="22"/>
          <w:szCs w:val="22"/>
          <w:lang w:val="pt-BR"/>
        </w:rPr>
        <w:t xml:space="preserve"> </w:t>
      </w:r>
      <w:r w:rsidR="00041E68" w:rsidRPr="00C42C4F">
        <w:rPr>
          <w:sz w:val="22"/>
          <w:szCs w:val="22"/>
          <w:lang w:val="pt-BR"/>
        </w:rPr>
        <w:t xml:space="preserve">da educação nas diferentes </w:t>
      </w:r>
      <w:r w:rsidRPr="00C42C4F">
        <w:rPr>
          <w:sz w:val="22"/>
          <w:szCs w:val="22"/>
          <w:lang w:val="pt-BR"/>
        </w:rPr>
        <w:t xml:space="preserve">modalidades (presencial, híbrida </w:t>
      </w:r>
      <w:r w:rsidR="00041E68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a dist</w:t>
      </w:r>
      <w:r w:rsidR="00041E68" w:rsidRPr="00C42C4F">
        <w:rPr>
          <w:sz w:val="22"/>
          <w:szCs w:val="22"/>
          <w:lang w:val="pt-BR"/>
        </w:rPr>
        <w:t>â</w:t>
      </w:r>
      <w:r w:rsidRPr="00C42C4F">
        <w:rPr>
          <w:sz w:val="22"/>
          <w:szCs w:val="22"/>
          <w:lang w:val="pt-BR"/>
        </w:rPr>
        <w:t>ncia); elabora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de protocolos </w:t>
      </w:r>
      <w:r w:rsidR="00041E68" w:rsidRPr="00C42C4F">
        <w:rPr>
          <w:sz w:val="22"/>
          <w:szCs w:val="22"/>
          <w:lang w:val="pt-BR"/>
        </w:rPr>
        <w:t>e certeza da continuidade do serviço educacional</w:t>
      </w:r>
      <w:r w:rsidRPr="00C42C4F">
        <w:rPr>
          <w:sz w:val="22"/>
          <w:szCs w:val="22"/>
          <w:lang w:val="pt-BR"/>
        </w:rPr>
        <w:t>.</w:t>
      </w:r>
    </w:p>
    <w:p w14:paraId="10DF3673" w14:textId="77777777" w:rsidR="00EC0E60" w:rsidRPr="00C42C4F" w:rsidRDefault="00EC0E60" w:rsidP="00BB3036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5E38A215" w14:textId="1E186FD6" w:rsidR="00EC0E60" w:rsidRPr="00C42C4F" w:rsidRDefault="00EC0E60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Como resultado de</w:t>
      </w:r>
      <w:r w:rsidR="00041E68" w:rsidRPr="00C42C4F">
        <w:rPr>
          <w:sz w:val="22"/>
          <w:szCs w:val="22"/>
          <w:lang w:val="pt-BR"/>
        </w:rPr>
        <w:t>sse</w:t>
      </w:r>
      <w:r w:rsidRPr="00C42C4F">
        <w:rPr>
          <w:sz w:val="22"/>
          <w:szCs w:val="22"/>
          <w:lang w:val="pt-BR"/>
        </w:rPr>
        <w:t xml:space="preserve"> diálogo</w:t>
      </w:r>
      <w:r w:rsidR="00041E68" w:rsidRPr="00C42C4F">
        <w:rPr>
          <w:sz w:val="22"/>
          <w:szCs w:val="22"/>
          <w:lang w:val="pt-BR"/>
        </w:rPr>
        <w:t xml:space="preserve">, foi criado um </w:t>
      </w:r>
      <w:r w:rsidR="004E504C" w:rsidRPr="00C42C4F">
        <w:rPr>
          <w:sz w:val="22"/>
          <w:szCs w:val="22"/>
          <w:lang w:val="pt-BR"/>
        </w:rPr>
        <w:t>espaço</w:t>
      </w:r>
      <w:r w:rsidR="00916E6F" w:rsidRPr="00C42C4F">
        <w:rPr>
          <w:sz w:val="22"/>
          <w:szCs w:val="22"/>
          <w:lang w:val="pt-BR"/>
        </w:rPr>
        <w:t xml:space="preserve"> </w:t>
      </w:r>
      <w:r w:rsidR="00041E68" w:rsidRPr="00C42C4F">
        <w:rPr>
          <w:sz w:val="22"/>
          <w:szCs w:val="22"/>
          <w:lang w:val="pt-BR"/>
        </w:rPr>
        <w:t xml:space="preserve">no </w:t>
      </w:r>
      <w:hyperlink r:id="rId22" w:history="1">
        <w:r w:rsidRPr="00C42C4F">
          <w:rPr>
            <w:rStyle w:val="Hyperlink"/>
            <w:sz w:val="22"/>
            <w:szCs w:val="22"/>
            <w:lang w:val="pt-BR"/>
          </w:rPr>
          <w:t xml:space="preserve">Portal </w:t>
        </w:r>
        <w:r w:rsidR="00041E68" w:rsidRPr="00C42C4F">
          <w:rPr>
            <w:rStyle w:val="Hyperlink"/>
            <w:sz w:val="22"/>
            <w:szCs w:val="22"/>
            <w:lang w:val="pt-BR"/>
          </w:rPr>
          <w:t xml:space="preserve">de </w:t>
        </w:r>
        <w:r w:rsidRPr="00C42C4F">
          <w:rPr>
            <w:rStyle w:val="Hyperlink"/>
            <w:sz w:val="22"/>
            <w:szCs w:val="22"/>
            <w:lang w:val="pt-BR"/>
          </w:rPr>
          <w:t>Educa</w:t>
        </w:r>
        <w:r w:rsidR="00041E68" w:rsidRPr="00C42C4F">
          <w:rPr>
            <w:rStyle w:val="Hyperlink"/>
            <w:sz w:val="22"/>
            <w:szCs w:val="22"/>
            <w:lang w:val="pt-BR"/>
          </w:rPr>
          <w:t xml:space="preserve">ção </w:t>
        </w:r>
        <w:r w:rsidR="0089427B" w:rsidRPr="00C42C4F">
          <w:rPr>
            <w:rStyle w:val="Hyperlink"/>
            <w:sz w:val="22"/>
            <w:szCs w:val="22"/>
            <w:lang w:val="pt-BR"/>
          </w:rPr>
          <w:t xml:space="preserve">das </w:t>
        </w:r>
        <w:r w:rsidRPr="00C42C4F">
          <w:rPr>
            <w:rStyle w:val="Hyperlink"/>
            <w:sz w:val="22"/>
            <w:szCs w:val="22"/>
            <w:lang w:val="pt-BR"/>
          </w:rPr>
          <w:t>Américas</w:t>
        </w:r>
      </w:hyperlink>
      <w:r w:rsidR="00041E68" w:rsidRPr="00C42C4F">
        <w:rPr>
          <w:rStyle w:val="Hyperlink"/>
          <w:sz w:val="22"/>
          <w:szCs w:val="22"/>
          <w:u w:val="none"/>
          <w:lang w:val="pt-BR"/>
        </w:rPr>
        <w:t xml:space="preserve">, </w:t>
      </w:r>
      <w:r w:rsidR="00041E68" w:rsidRPr="00C42C4F">
        <w:rPr>
          <w:sz w:val="22"/>
          <w:szCs w:val="22"/>
          <w:lang w:val="pt-BR"/>
        </w:rPr>
        <w:t xml:space="preserve">em que os peritos e </w:t>
      </w:r>
      <w:r w:rsidRPr="00C42C4F">
        <w:rPr>
          <w:sz w:val="22"/>
          <w:szCs w:val="22"/>
          <w:lang w:val="pt-BR"/>
        </w:rPr>
        <w:t xml:space="preserve">autoridades </w:t>
      </w:r>
      <w:r w:rsidR="00041E68" w:rsidRPr="00C42C4F">
        <w:rPr>
          <w:sz w:val="22"/>
          <w:szCs w:val="22"/>
          <w:lang w:val="pt-BR"/>
        </w:rPr>
        <w:t xml:space="preserve">pudessem compartilhar </w:t>
      </w:r>
      <w:r w:rsidR="007F4ACD" w:rsidRPr="00C42C4F">
        <w:rPr>
          <w:sz w:val="22"/>
          <w:szCs w:val="22"/>
          <w:lang w:val="pt-BR"/>
        </w:rPr>
        <w:t>experiências</w:t>
      </w:r>
      <w:r w:rsidRPr="00C42C4F">
        <w:rPr>
          <w:sz w:val="22"/>
          <w:szCs w:val="22"/>
          <w:lang w:val="pt-BR"/>
        </w:rPr>
        <w:t>, políticas, regula</w:t>
      </w:r>
      <w:r w:rsidR="00041E68" w:rsidRPr="00C42C4F">
        <w:rPr>
          <w:sz w:val="22"/>
          <w:szCs w:val="22"/>
          <w:lang w:val="pt-BR"/>
        </w:rPr>
        <w:t>menta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, documentos </w:t>
      </w:r>
      <w:r w:rsidR="00041E68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recursos sobre </w:t>
      </w:r>
      <w:r w:rsidR="00041E68" w:rsidRPr="00C42C4F">
        <w:rPr>
          <w:sz w:val="22"/>
          <w:szCs w:val="22"/>
          <w:lang w:val="pt-BR"/>
        </w:rPr>
        <w:t xml:space="preserve">o </w:t>
      </w:r>
      <w:r w:rsidRPr="00C42C4F">
        <w:rPr>
          <w:sz w:val="22"/>
          <w:szCs w:val="22"/>
          <w:lang w:val="pt-BR"/>
        </w:rPr>
        <w:t xml:space="preserve">retorno </w:t>
      </w:r>
      <w:r w:rsidR="00041E68" w:rsidRPr="00C42C4F">
        <w:rPr>
          <w:sz w:val="22"/>
          <w:szCs w:val="22"/>
          <w:lang w:val="pt-BR"/>
        </w:rPr>
        <w:t xml:space="preserve">à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presencial durante a cris</w:t>
      </w:r>
      <w:r w:rsidR="00041E68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041E68" w:rsidRPr="00C42C4F">
        <w:rPr>
          <w:sz w:val="22"/>
          <w:szCs w:val="22"/>
          <w:lang w:val="pt-BR"/>
        </w:rPr>
        <w:t>de</w:t>
      </w:r>
      <w:r w:rsidRPr="00C42C4F">
        <w:rPr>
          <w:sz w:val="22"/>
          <w:szCs w:val="22"/>
          <w:lang w:val="pt-BR"/>
        </w:rPr>
        <w:t xml:space="preserve"> </w:t>
      </w:r>
      <w:r w:rsidR="0089427B" w:rsidRPr="00C42C4F">
        <w:rPr>
          <w:sz w:val="22"/>
          <w:szCs w:val="22"/>
          <w:lang w:val="pt-BR"/>
        </w:rPr>
        <w:t>covid</w:t>
      </w:r>
      <w:r w:rsidRPr="00C42C4F">
        <w:rPr>
          <w:sz w:val="22"/>
          <w:szCs w:val="22"/>
          <w:lang w:val="pt-BR"/>
        </w:rPr>
        <w:t xml:space="preserve">-19. </w:t>
      </w:r>
      <w:r w:rsidR="00041E68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>s princip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041E68" w:rsidRPr="00C42C4F">
        <w:rPr>
          <w:sz w:val="22"/>
          <w:szCs w:val="22"/>
          <w:lang w:val="pt-BR"/>
        </w:rPr>
        <w:t xml:space="preserve">conclusões se encontram no </w:t>
      </w:r>
      <w:r w:rsidRPr="00C42C4F">
        <w:rPr>
          <w:sz w:val="22"/>
          <w:szCs w:val="22"/>
          <w:lang w:val="pt-BR"/>
        </w:rPr>
        <w:t xml:space="preserve">documento </w:t>
      </w:r>
      <w:hyperlink r:id="rId23" w:history="1">
        <w:r w:rsidR="00B641BC">
          <w:rPr>
            <w:rStyle w:val="Hyperlink"/>
            <w:sz w:val="22"/>
            <w:szCs w:val="22"/>
            <w:lang w:val="pt-BR"/>
          </w:rPr>
          <w:t>CIDI/CIE/doc.6/21</w:t>
        </w:r>
      </w:hyperlink>
      <w:r w:rsidRPr="00C42C4F">
        <w:rPr>
          <w:sz w:val="22"/>
          <w:szCs w:val="22"/>
          <w:lang w:val="pt-BR"/>
        </w:rPr>
        <w:t>.</w:t>
      </w:r>
    </w:p>
    <w:p w14:paraId="3DAEE455" w14:textId="77777777" w:rsidR="00EC0E60" w:rsidRPr="00C42C4F" w:rsidRDefault="00EC0E60" w:rsidP="00BB3036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797A6F83" w14:textId="46C237BB" w:rsidR="00EC0E60" w:rsidRPr="00C42C4F" w:rsidRDefault="003F0C21" w:rsidP="00BB3036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b/>
          <w:bCs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>P</w:t>
      </w:r>
      <w:r w:rsidR="00794AAB" w:rsidRPr="00C42C4F">
        <w:rPr>
          <w:rFonts w:eastAsia="Times New Roman"/>
          <w:b/>
          <w:bCs/>
          <w:sz w:val="22"/>
          <w:szCs w:val="22"/>
          <w:lang w:val="pt-BR"/>
        </w:rPr>
        <w:t>or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uma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cultura de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a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ces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s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ibilidad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e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d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igital: </w:t>
      </w:r>
      <w:r w:rsidR="007F4ACD" w:rsidRPr="00C42C4F">
        <w:rPr>
          <w:rFonts w:eastAsia="Times New Roman"/>
          <w:b/>
          <w:bCs/>
          <w:sz w:val="22"/>
          <w:szCs w:val="22"/>
          <w:lang w:val="pt-BR"/>
        </w:rPr>
        <w:t>experiências</w:t>
      </w:r>
      <w:r w:rsidR="00916E6F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e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A20816" w:rsidRPr="00C42C4F">
        <w:rPr>
          <w:rFonts w:eastAsia="Times New Roman"/>
          <w:b/>
          <w:bCs/>
          <w:sz w:val="22"/>
          <w:szCs w:val="22"/>
          <w:lang w:val="pt-BR"/>
        </w:rPr>
        <w:t>desafios</w:t>
      </w:r>
      <w:r w:rsidR="00916E6F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educa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cionais em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período de pandemia para as pe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s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soas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com deficiência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(9 de 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dezembro</w:t>
      </w:r>
      <w:r w:rsidR="00916E6F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de 2020)</w:t>
      </w:r>
    </w:p>
    <w:p w14:paraId="6914DE3D" w14:textId="77777777" w:rsidR="00EC0E60" w:rsidRPr="00BB3036" w:rsidRDefault="00EC0E60" w:rsidP="00BB3036">
      <w:pPr>
        <w:pStyle w:val="ListParagraph0"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609EA87E" w14:textId="477AFA5D" w:rsidR="00EC0E60" w:rsidRPr="00C42C4F" w:rsidRDefault="003F0C21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Realizado sob a liderança da </w:t>
      </w:r>
      <w:r w:rsidR="00EC0E60" w:rsidRPr="00C42C4F">
        <w:rPr>
          <w:sz w:val="22"/>
          <w:szCs w:val="22"/>
          <w:lang w:val="pt-BR"/>
        </w:rPr>
        <w:t>Costa Rica</w:t>
      </w:r>
      <w:r w:rsidRPr="00C42C4F">
        <w:rPr>
          <w:sz w:val="22"/>
          <w:szCs w:val="22"/>
          <w:lang w:val="pt-BR"/>
        </w:rPr>
        <w:t xml:space="preserve">, em </w:t>
      </w:r>
      <w:r w:rsidR="00EC0E60" w:rsidRPr="00C42C4F">
        <w:rPr>
          <w:sz w:val="22"/>
          <w:szCs w:val="22"/>
          <w:lang w:val="pt-BR"/>
        </w:rPr>
        <w:t>coopera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com a </w:t>
      </w:r>
      <w:r w:rsidR="00EC0E60" w:rsidRPr="00C42C4F">
        <w:rPr>
          <w:sz w:val="22"/>
          <w:szCs w:val="22"/>
          <w:lang w:val="pt-BR"/>
        </w:rPr>
        <w:t xml:space="preserve">Argentina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</w:t>
      </w:r>
      <w:r w:rsidR="00CF1A91" w:rsidRPr="00C42C4F">
        <w:rPr>
          <w:sz w:val="22"/>
          <w:szCs w:val="22"/>
          <w:lang w:val="pt-BR"/>
        </w:rPr>
        <w:t>Colômbia</w:t>
      </w:r>
      <w:r w:rsidRPr="00C42C4F">
        <w:rPr>
          <w:sz w:val="22"/>
          <w:szCs w:val="22"/>
          <w:lang w:val="pt-BR"/>
        </w:rPr>
        <w:t xml:space="preserve">, foi </w:t>
      </w:r>
      <w:r w:rsidR="00EC0E60" w:rsidRPr="00C42C4F">
        <w:rPr>
          <w:sz w:val="22"/>
          <w:szCs w:val="22"/>
          <w:lang w:val="pt-BR"/>
        </w:rPr>
        <w:t xml:space="preserve">dirigido a </w:t>
      </w:r>
      <w:r w:rsidRPr="00C42C4F">
        <w:rPr>
          <w:sz w:val="22"/>
          <w:szCs w:val="22"/>
          <w:lang w:val="pt-BR"/>
        </w:rPr>
        <w:t>funcionários de alto níve</w:t>
      </w:r>
      <w:r w:rsidR="00794AAB" w:rsidRPr="00C42C4F">
        <w:rPr>
          <w:sz w:val="22"/>
          <w:szCs w:val="22"/>
          <w:lang w:val="pt-BR"/>
        </w:rPr>
        <w:t>l</w:t>
      </w:r>
      <w:r w:rsidRPr="00C42C4F">
        <w:rPr>
          <w:sz w:val="22"/>
          <w:szCs w:val="22"/>
          <w:lang w:val="pt-BR"/>
        </w:rPr>
        <w:t xml:space="preserve"> responsáveis pelo tema </w:t>
      </w:r>
      <w:r w:rsidR="00EC0E60"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inclusiva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ace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>sibilidad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dos </w:t>
      </w:r>
      <w:r w:rsidRPr="00C42C4F">
        <w:rPr>
          <w:sz w:val="22"/>
          <w:szCs w:val="22"/>
          <w:lang w:val="pt-BR"/>
        </w:rPr>
        <w:t xml:space="preserve">Ministérios da </w:t>
      </w:r>
      <w:r w:rsidR="00EC0E60"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, com o </w:t>
      </w:r>
      <w:r w:rsidR="00EC0E60" w:rsidRPr="00C42C4F">
        <w:rPr>
          <w:sz w:val="22"/>
          <w:szCs w:val="22"/>
          <w:lang w:val="pt-BR"/>
        </w:rPr>
        <w:t xml:space="preserve">objetivo de </w:t>
      </w:r>
      <w:r w:rsidRPr="00C42C4F">
        <w:rPr>
          <w:sz w:val="22"/>
          <w:szCs w:val="22"/>
          <w:lang w:val="pt-BR"/>
        </w:rPr>
        <w:t xml:space="preserve">compartilhar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educacionais dos </w:t>
      </w:r>
      <w:r w:rsidR="00C8687A" w:rsidRPr="00C42C4F">
        <w:rPr>
          <w:sz w:val="22"/>
          <w:szCs w:val="22"/>
          <w:lang w:val="pt-BR"/>
        </w:rPr>
        <w:t>alunos</w:t>
      </w:r>
      <w:r w:rsidRPr="00C42C4F">
        <w:rPr>
          <w:sz w:val="22"/>
          <w:szCs w:val="22"/>
          <w:lang w:val="pt-BR"/>
        </w:rPr>
        <w:t xml:space="preserve"> com deficiência e suas famílias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 xml:space="preserve">bem como dos profissionais da área, focadas na atenção à população </w:t>
      </w:r>
      <w:r w:rsidR="00EC0E60" w:rsidRPr="00C42C4F">
        <w:rPr>
          <w:sz w:val="22"/>
          <w:szCs w:val="22"/>
          <w:lang w:val="pt-BR"/>
        </w:rPr>
        <w:t xml:space="preserve">estudantil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no pessoal </w:t>
      </w:r>
      <w:r w:rsidR="00EC0E60" w:rsidRPr="00C42C4F">
        <w:rPr>
          <w:sz w:val="22"/>
          <w:szCs w:val="22"/>
          <w:lang w:val="pt-BR"/>
        </w:rPr>
        <w:t xml:space="preserve">docente </w:t>
      </w:r>
      <w:r w:rsidRPr="00C42C4F">
        <w:rPr>
          <w:sz w:val="22"/>
          <w:szCs w:val="22"/>
          <w:lang w:val="pt-BR"/>
        </w:rPr>
        <w:t>com deficiência</w:t>
      </w:r>
      <w:r w:rsidR="00EC0E60" w:rsidRPr="00C42C4F">
        <w:rPr>
          <w:sz w:val="22"/>
          <w:szCs w:val="22"/>
          <w:lang w:val="pt-BR"/>
        </w:rPr>
        <w:t>.</w:t>
      </w:r>
    </w:p>
    <w:p w14:paraId="41B2DDEA" w14:textId="77777777" w:rsidR="00EC0E60" w:rsidRPr="00C42C4F" w:rsidRDefault="00EC0E60" w:rsidP="00BB3036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05F82251" w14:textId="2A871A3E" w:rsidR="00EC0E60" w:rsidRPr="00C42C4F" w:rsidRDefault="00EC0E60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Como resultado de</w:t>
      </w:r>
      <w:r w:rsidR="003F0C21" w:rsidRPr="00C42C4F">
        <w:rPr>
          <w:sz w:val="22"/>
          <w:szCs w:val="22"/>
          <w:lang w:val="pt-BR"/>
        </w:rPr>
        <w:t>sse</w:t>
      </w:r>
      <w:r w:rsidRPr="00C42C4F">
        <w:rPr>
          <w:sz w:val="22"/>
          <w:szCs w:val="22"/>
          <w:lang w:val="pt-BR"/>
        </w:rPr>
        <w:t xml:space="preserve"> enc</w:t>
      </w:r>
      <w:r w:rsidR="003F0C21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>ntro</w:t>
      </w:r>
      <w:r w:rsidR="003F0C21" w:rsidRPr="00C42C4F">
        <w:rPr>
          <w:sz w:val="22"/>
          <w:szCs w:val="22"/>
          <w:lang w:val="pt-BR"/>
        </w:rPr>
        <w:t xml:space="preserve">, foi criado um </w:t>
      </w:r>
      <w:hyperlink r:id="rId24" w:history="1">
        <w:r w:rsidR="004E504C" w:rsidRPr="00C42C4F">
          <w:rPr>
            <w:rStyle w:val="Hyperlink"/>
            <w:sz w:val="22"/>
            <w:szCs w:val="22"/>
            <w:lang w:val="pt-BR"/>
          </w:rPr>
          <w:t>espaço</w:t>
        </w:r>
        <w:r w:rsidR="00916E6F" w:rsidRPr="00C42C4F">
          <w:rPr>
            <w:rStyle w:val="Hyperlink"/>
            <w:sz w:val="22"/>
            <w:szCs w:val="22"/>
            <w:lang w:val="pt-BR"/>
          </w:rPr>
          <w:t xml:space="preserve"> </w:t>
        </w:r>
        <w:r w:rsidRPr="00C42C4F">
          <w:rPr>
            <w:rStyle w:val="Hyperlink"/>
            <w:sz w:val="22"/>
            <w:szCs w:val="22"/>
            <w:lang w:val="pt-BR"/>
          </w:rPr>
          <w:t xml:space="preserve">virtual </w:t>
        </w:r>
        <w:r w:rsidR="003F0C21" w:rsidRPr="00C42C4F">
          <w:rPr>
            <w:rStyle w:val="Hyperlink"/>
            <w:sz w:val="22"/>
            <w:szCs w:val="22"/>
            <w:lang w:val="pt-BR"/>
          </w:rPr>
          <w:t xml:space="preserve">no </w:t>
        </w:r>
        <w:r w:rsidRPr="00C42C4F">
          <w:rPr>
            <w:rStyle w:val="Hyperlink"/>
            <w:sz w:val="22"/>
            <w:szCs w:val="22"/>
            <w:lang w:val="pt-BR"/>
          </w:rPr>
          <w:t xml:space="preserve">portal </w:t>
        </w:r>
        <w:r w:rsidR="00625E73" w:rsidRPr="00C42C4F">
          <w:rPr>
            <w:rStyle w:val="Hyperlink"/>
            <w:sz w:val="22"/>
            <w:szCs w:val="22"/>
            <w:lang w:val="pt-BR"/>
          </w:rPr>
          <w:t xml:space="preserve">da </w:t>
        </w:r>
        <w:r w:rsidRPr="00C42C4F">
          <w:rPr>
            <w:rStyle w:val="Hyperlink"/>
            <w:sz w:val="22"/>
            <w:szCs w:val="22"/>
            <w:lang w:val="pt-BR"/>
          </w:rPr>
          <w:t>CIE</w:t>
        </w:r>
      </w:hyperlink>
      <w:r w:rsidRPr="00C42C4F">
        <w:rPr>
          <w:sz w:val="22"/>
          <w:szCs w:val="22"/>
          <w:lang w:val="pt-BR"/>
        </w:rPr>
        <w:t xml:space="preserve"> para continuar </w:t>
      </w:r>
      <w:r w:rsidR="003F0C21" w:rsidRPr="00C42C4F">
        <w:rPr>
          <w:sz w:val="22"/>
          <w:szCs w:val="22"/>
          <w:lang w:val="pt-BR"/>
        </w:rPr>
        <w:t xml:space="preserve">o diálogo e o </w:t>
      </w:r>
      <w:r w:rsidR="007F4ACD" w:rsidRPr="00C42C4F">
        <w:rPr>
          <w:sz w:val="22"/>
          <w:szCs w:val="22"/>
          <w:lang w:val="pt-BR"/>
        </w:rPr>
        <w:t>intercâmbio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 documenta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>. A</w:t>
      </w:r>
      <w:r w:rsidR="003F0C21" w:rsidRPr="00C42C4F">
        <w:rPr>
          <w:sz w:val="22"/>
          <w:szCs w:val="22"/>
          <w:lang w:val="pt-BR"/>
        </w:rPr>
        <w:t xml:space="preserve">lém disso, sugeriu-se a criação de um repositório </w:t>
      </w:r>
      <w:r w:rsidRPr="00C42C4F">
        <w:rPr>
          <w:sz w:val="22"/>
          <w:szCs w:val="22"/>
          <w:lang w:val="pt-BR"/>
        </w:rPr>
        <w:t xml:space="preserve">regional </w:t>
      </w:r>
      <w:r w:rsidR="003F0C21" w:rsidRPr="00C42C4F">
        <w:rPr>
          <w:sz w:val="22"/>
          <w:szCs w:val="22"/>
          <w:lang w:val="pt-BR"/>
        </w:rPr>
        <w:t xml:space="preserve">com </w:t>
      </w:r>
      <w:r w:rsidRPr="00C42C4F">
        <w:rPr>
          <w:sz w:val="22"/>
          <w:szCs w:val="22"/>
          <w:lang w:val="pt-BR"/>
        </w:rPr>
        <w:t xml:space="preserve">enfoque </w:t>
      </w:r>
      <w:r w:rsidR="003F0C21" w:rsidRPr="00C42C4F">
        <w:rPr>
          <w:sz w:val="22"/>
          <w:szCs w:val="22"/>
          <w:lang w:val="pt-BR"/>
        </w:rPr>
        <w:t xml:space="preserve">mais </w:t>
      </w:r>
      <w:r w:rsidRPr="00C42C4F">
        <w:rPr>
          <w:sz w:val="22"/>
          <w:szCs w:val="22"/>
          <w:lang w:val="pt-BR"/>
        </w:rPr>
        <w:t xml:space="preserve">amplo, que </w:t>
      </w:r>
      <w:r w:rsidR="003F0C21" w:rsidRPr="00C42C4F">
        <w:rPr>
          <w:sz w:val="22"/>
          <w:szCs w:val="22"/>
          <w:lang w:val="pt-BR"/>
        </w:rPr>
        <w:t xml:space="preserve">seja aberto e </w:t>
      </w:r>
      <w:r w:rsidRPr="00C42C4F">
        <w:rPr>
          <w:sz w:val="22"/>
          <w:szCs w:val="22"/>
          <w:lang w:val="pt-BR"/>
        </w:rPr>
        <w:t xml:space="preserve">gratuito para </w:t>
      </w:r>
      <w:r w:rsidR="003F0C21" w:rsidRPr="00C42C4F">
        <w:rPr>
          <w:sz w:val="22"/>
          <w:szCs w:val="22"/>
          <w:lang w:val="pt-BR"/>
        </w:rPr>
        <w:t xml:space="preserve">os </w:t>
      </w:r>
      <w:r w:rsidRPr="00C42C4F">
        <w:rPr>
          <w:sz w:val="22"/>
          <w:szCs w:val="22"/>
          <w:lang w:val="pt-BR"/>
        </w:rPr>
        <w:t xml:space="preserve">docentes, </w:t>
      </w:r>
      <w:r w:rsidR="003F0C21" w:rsidRPr="00C42C4F">
        <w:rPr>
          <w:sz w:val="22"/>
          <w:szCs w:val="22"/>
          <w:lang w:val="pt-BR"/>
        </w:rPr>
        <w:t xml:space="preserve">as famílias e os </w:t>
      </w:r>
      <w:r w:rsidR="00C8687A" w:rsidRPr="00C42C4F">
        <w:rPr>
          <w:sz w:val="22"/>
          <w:szCs w:val="22"/>
          <w:lang w:val="pt-BR"/>
        </w:rPr>
        <w:t>alunos</w:t>
      </w:r>
      <w:r w:rsidRPr="00C42C4F">
        <w:rPr>
          <w:sz w:val="22"/>
          <w:szCs w:val="22"/>
          <w:lang w:val="pt-BR"/>
        </w:rPr>
        <w:t xml:space="preserve">, </w:t>
      </w:r>
      <w:r w:rsidR="003F0C21" w:rsidRPr="00C42C4F">
        <w:rPr>
          <w:sz w:val="22"/>
          <w:szCs w:val="22"/>
          <w:lang w:val="pt-BR"/>
        </w:rPr>
        <w:t xml:space="preserve">valendo-se dos </w:t>
      </w:r>
      <w:r w:rsidRPr="00C42C4F">
        <w:rPr>
          <w:sz w:val="22"/>
          <w:szCs w:val="22"/>
          <w:lang w:val="pt-BR"/>
        </w:rPr>
        <w:t xml:space="preserve">recursos </w:t>
      </w:r>
      <w:r w:rsidR="003F0C21" w:rsidRPr="00C42C4F">
        <w:rPr>
          <w:sz w:val="22"/>
          <w:szCs w:val="22"/>
          <w:lang w:val="pt-BR"/>
        </w:rPr>
        <w:t xml:space="preserve">educacionais criados pelos </w:t>
      </w:r>
      <w:r w:rsidRPr="00C42C4F">
        <w:rPr>
          <w:sz w:val="22"/>
          <w:szCs w:val="22"/>
          <w:lang w:val="pt-BR"/>
        </w:rPr>
        <w:t xml:space="preserve">países antes, durante </w:t>
      </w:r>
      <w:r w:rsidR="003F0C21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3F0C21" w:rsidRPr="00C42C4F">
        <w:rPr>
          <w:sz w:val="22"/>
          <w:szCs w:val="22"/>
          <w:lang w:val="pt-BR"/>
        </w:rPr>
        <w:t xml:space="preserve">depois das declarações </w:t>
      </w:r>
      <w:r w:rsidRPr="00C42C4F">
        <w:rPr>
          <w:sz w:val="22"/>
          <w:szCs w:val="22"/>
          <w:lang w:val="pt-BR"/>
        </w:rPr>
        <w:t xml:space="preserve">de </w:t>
      </w:r>
      <w:r w:rsidR="0089427B" w:rsidRPr="00C42C4F">
        <w:rPr>
          <w:sz w:val="22"/>
          <w:szCs w:val="22"/>
          <w:lang w:val="pt-BR"/>
        </w:rPr>
        <w:t>emergência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ocasionadas p</w:t>
      </w:r>
      <w:r w:rsidR="003F0C21" w:rsidRPr="00C42C4F">
        <w:rPr>
          <w:sz w:val="22"/>
          <w:szCs w:val="22"/>
          <w:lang w:val="pt-BR"/>
        </w:rPr>
        <w:t xml:space="preserve">ela </w:t>
      </w:r>
      <w:r w:rsidRPr="00C42C4F">
        <w:rPr>
          <w:sz w:val="22"/>
          <w:szCs w:val="22"/>
          <w:lang w:val="pt-BR"/>
        </w:rPr>
        <w:t xml:space="preserve">pandemia, </w:t>
      </w:r>
      <w:r w:rsidR="00B273EE" w:rsidRPr="00C42C4F">
        <w:rPr>
          <w:sz w:val="22"/>
          <w:szCs w:val="22"/>
          <w:lang w:val="pt-BR"/>
        </w:rPr>
        <w:t xml:space="preserve">no qual se </w:t>
      </w:r>
      <w:r w:rsidRPr="00C42C4F">
        <w:rPr>
          <w:sz w:val="22"/>
          <w:szCs w:val="22"/>
          <w:lang w:val="pt-BR"/>
        </w:rPr>
        <w:t>transversali</w:t>
      </w:r>
      <w:r w:rsidR="00B273EE" w:rsidRPr="00C42C4F">
        <w:rPr>
          <w:sz w:val="22"/>
          <w:szCs w:val="22"/>
          <w:lang w:val="pt-BR"/>
        </w:rPr>
        <w:t>z</w:t>
      </w:r>
      <w:r w:rsidRPr="00C42C4F">
        <w:rPr>
          <w:sz w:val="22"/>
          <w:szCs w:val="22"/>
          <w:lang w:val="pt-BR"/>
        </w:rPr>
        <w:t>e a aces</w:t>
      </w:r>
      <w:r w:rsidR="00B273EE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>ibilidad</w:t>
      </w:r>
      <w:r w:rsidR="00B273EE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para todos os membros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>comunidad</w:t>
      </w:r>
      <w:r w:rsidR="00B273EE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B273EE" w:rsidRPr="00C42C4F">
        <w:rPr>
          <w:sz w:val="22"/>
          <w:szCs w:val="22"/>
          <w:lang w:val="pt-BR"/>
        </w:rPr>
        <w:t>educacional</w:t>
      </w:r>
      <w:r w:rsidRPr="00C42C4F">
        <w:rPr>
          <w:sz w:val="22"/>
          <w:szCs w:val="22"/>
          <w:lang w:val="pt-BR"/>
        </w:rPr>
        <w:t>, considerando as zonas rur</w:t>
      </w:r>
      <w:r w:rsidR="00A33CFE" w:rsidRPr="00C42C4F">
        <w:rPr>
          <w:sz w:val="22"/>
          <w:szCs w:val="22"/>
          <w:lang w:val="pt-BR"/>
        </w:rPr>
        <w:t>ais</w:t>
      </w:r>
      <w:r w:rsidRPr="00C42C4F">
        <w:rPr>
          <w:sz w:val="22"/>
          <w:szCs w:val="22"/>
          <w:lang w:val="pt-BR"/>
        </w:rPr>
        <w:t>, as nece</w:t>
      </w:r>
      <w:r w:rsidR="00B273EE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sidades </w:t>
      </w:r>
      <w:r w:rsidR="00B273EE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características </w:t>
      </w:r>
      <w:r w:rsidR="00625E73" w:rsidRPr="00C42C4F">
        <w:rPr>
          <w:sz w:val="22"/>
          <w:szCs w:val="22"/>
          <w:lang w:val="pt-BR"/>
        </w:rPr>
        <w:t xml:space="preserve">dos </w:t>
      </w:r>
      <w:r w:rsidR="00B273EE" w:rsidRPr="00C42C4F">
        <w:rPr>
          <w:sz w:val="22"/>
          <w:szCs w:val="22"/>
          <w:lang w:val="pt-BR"/>
        </w:rPr>
        <w:t xml:space="preserve">povos e </w:t>
      </w:r>
      <w:r w:rsidRPr="00C42C4F">
        <w:rPr>
          <w:sz w:val="22"/>
          <w:szCs w:val="22"/>
          <w:lang w:val="pt-BR"/>
        </w:rPr>
        <w:t>nacionalidades, as nece</w:t>
      </w:r>
      <w:r w:rsidR="00B273EE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>sidades de pe</w:t>
      </w:r>
      <w:r w:rsidR="00B273EE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soas </w:t>
      </w:r>
      <w:r w:rsidR="00B273EE" w:rsidRPr="00C42C4F">
        <w:rPr>
          <w:sz w:val="22"/>
          <w:szCs w:val="22"/>
          <w:lang w:val="pt-BR"/>
        </w:rPr>
        <w:t>com deficiência</w:t>
      </w:r>
      <w:r w:rsidRPr="00C42C4F">
        <w:rPr>
          <w:sz w:val="22"/>
          <w:szCs w:val="22"/>
          <w:lang w:val="pt-BR"/>
        </w:rPr>
        <w:t xml:space="preserve">, etc. </w:t>
      </w:r>
      <w:r w:rsidR="00B273EE" w:rsidRPr="00C42C4F">
        <w:rPr>
          <w:sz w:val="22"/>
          <w:szCs w:val="22"/>
          <w:lang w:val="pt-BR"/>
        </w:rPr>
        <w:t xml:space="preserve">As conclusões se encontram no </w:t>
      </w:r>
      <w:r w:rsidRPr="00C42C4F">
        <w:rPr>
          <w:sz w:val="22"/>
          <w:szCs w:val="22"/>
          <w:lang w:val="pt-BR"/>
        </w:rPr>
        <w:t xml:space="preserve">documento </w:t>
      </w:r>
      <w:hyperlink r:id="rId25" w:history="1">
        <w:r w:rsidRPr="00C42C4F">
          <w:rPr>
            <w:rStyle w:val="Hyperlink"/>
            <w:sz w:val="22"/>
            <w:szCs w:val="22"/>
            <w:lang w:val="pt-BR"/>
          </w:rPr>
          <w:t>CIDI/CIE/doc.5/21</w:t>
        </w:r>
      </w:hyperlink>
      <w:r w:rsidRPr="00C42C4F">
        <w:rPr>
          <w:sz w:val="22"/>
          <w:szCs w:val="22"/>
          <w:lang w:val="pt-BR"/>
        </w:rPr>
        <w:t>.</w:t>
      </w:r>
    </w:p>
    <w:p w14:paraId="1B493BC5" w14:textId="77777777" w:rsidR="00EC0E60" w:rsidRPr="00C42C4F" w:rsidRDefault="00EC0E60" w:rsidP="00BB3036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6386ACD6" w14:textId="771C1B58" w:rsidR="00EC0E60" w:rsidRPr="00C42C4F" w:rsidRDefault="00625E73" w:rsidP="00B641BC">
      <w:pPr>
        <w:pStyle w:val="ListParagraph0"/>
        <w:keepNext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b/>
          <w:bCs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>Reunião</w:t>
      </w:r>
      <w:r w:rsidR="00916E6F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Ordin</w:t>
      </w:r>
      <w:r w:rsidR="000258A5" w:rsidRPr="00C42C4F">
        <w:rPr>
          <w:rFonts w:eastAsia="Times New Roman"/>
          <w:b/>
          <w:bCs/>
          <w:sz w:val="22"/>
          <w:szCs w:val="22"/>
          <w:lang w:val="pt-BR"/>
        </w:rPr>
        <w:t>á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ria d</w:t>
      </w:r>
      <w:r w:rsidR="000258A5" w:rsidRPr="00C42C4F">
        <w:rPr>
          <w:rFonts w:eastAsia="Times New Roman"/>
          <w:b/>
          <w:bCs/>
          <w:sz w:val="22"/>
          <w:szCs w:val="22"/>
          <w:lang w:val="pt-BR"/>
        </w:rPr>
        <w:t xml:space="preserve">o Conselho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Interamericano </w:t>
      </w:r>
      <w:r w:rsidR="000258A5" w:rsidRPr="00C42C4F">
        <w:rPr>
          <w:rFonts w:eastAsia="Times New Roman"/>
          <w:b/>
          <w:bCs/>
          <w:sz w:val="22"/>
          <w:szCs w:val="22"/>
          <w:lang w:val="pt-BR"/>
        </w:rPr>
        <w:t>de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 Des</w:t>
      </w:r>
      <w:r w:rsidR="000258A5" w:rsidRPr="00C42C4F">
        <w:rPr>
          <w:rFonts w:eastAsia="Times New Roman"/>
          <w:b/>
          <w:bCs/>
          <w:sz w:val="22"/>
          <w:szCs w:val="22"/>
          <w:lang w:val="pt-BR"/>
        </w:rPr>
        <w:t xml:space="preserve">envolvimento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Integral (CIDI) (25 de </w:t>
      </w:r>
      <w:r w:rsidR="000258A5" w:rsidRPr="00C42C4F">
        <w:rPr>
          <w:rFonts w:eastAsia="Times New Roman"/>
          <w:b/>
          <w:bCs/>
          <w:sz w:val="22"/>
          <w:szCs w:val="22"/>
          <w:lang w:val="pt-BR"/>
        </w:rPr>
        <w:t xml:space="preserve">maio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de 2021)</w:t>
      </w:r>
    </w:p>
    <w:p w14:paraId="40A17764" w14:textId="77777777" w:rsidR="00EC0E60" w:rsidRPr="00BB3036" w:rsidRDefault="00EC0E60" w:rsidP="00B641BC">
      <w:pPr>
        <w:pStyle w:val="ListParagraph0"/>
        <w:keepNext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0D6E1584" w14:textId="389CF8C8" w:rsidR="00EC0E60" w:rsidRPr="00C42C4F" w:rsidRDefault="000258A5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O tema dessa reunião foi </w:t>
      </w:r>
      <w:r w:rsidR="00EC0E60" w:rsidRPr="00C42C4F">
        <w:rPr>
          <w:sz w:val="22"/>
          <w:szCs w:val="22"/>
          <w:lang w:val="pt-BR"/>
        </w:rPr>
        <w:t>“</w:t>
      </w:r>
      <w:r w:rsidRPr="00C42C4F">
        <w:rPr>
          <w:sz w:val="22"/>
          <w:szCs w:val="22"/>
          <w:lang w:val="pt-BR"/>
        </w:rPr>
        <w:t xml:space="preserve">Aprofundar as </w:t>
      </w:r>
      <w:r w:rsidR="00EC0E60" w:rsidRPr="00C42C4F">
        <w:rPr>
          <w:sz w:val="22"/>
          <w:szCs w:val="22"/>
          <w:lang w:val="pt-BR"/>
        </w:rPr>
        <w:t>sinergias entre iniciativas educa</w:t>
      </w:r>
      <w:r w:rsidR="004E29CA" w:rsidRPr="00C42C4F">
        <w:rPr>
          <w:sz w:val="22"/>
          <w:szCs w:val="22"/>
          <w:lang w:val="pt-BR"/>
        </w:rPr>
        <w:t xml:space="preserve">cionais </w:t>
      </w:r>
      <w:r w:rsidR="00EC0E60" w:rsidRPr="00C42C4F">
        <w:rPr>
          <w:sz w:val="22"/>
          <w:szCs w:val="22"/>
          <w:lang w:val="pt-BR"/>
        </w:rPr>
        <w:t>glob</w:t>
      </w:r>
      <w:r w:rsidR="00A33CFE" w:rsidRPr="00C42C4F">
        <w:rPr>
          <w:sz w:val="22"/>
          <w:szCs w:val="22"/>
          <w:lang w:val="pt-BR"/>
        </w:rPr>
        <w:t>ais</w:t>
      </w:r>
      <w:r w:rsidR="00EC0E60" w:rsidRPr="00C42C4F">
        <w:rPr>
          <w:sz w:val="22"/>
          <w:szCs w:val="22"/>
          <w:lang w:val="pt-BR"/>
        </w:rPr>
        <w:t xml:space="preserve">, hemisféricas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sub</w:t>
      </w:r>
      <w:r w:rsidRPr="00C42C4F">
        <w:rPr>
          <w:sz w:val="22"/>
          <w:szCs w:val="22"/>
          <w:lang w:val="pt-BR"/>
        </w:rPr>
        <w:t>-</w:t>
      </w:r>
      <w:r w:rsidR="00EC0E60" w:rsidRPr="00C42C4F">
        <w:rPr>
          <w:sz w:val="22"/>
          <w:szCs w:val="22"/>
          <w:lang w:val="pt-BR"/>
        </w:rPr>
        <w:t>region</w:t>
      </w:r>
      <w:r w:rsidR="00A33CFE" w:rsidRPr="00C42C4F">
        <w:rPr>
          <w:sz w:val="22"/>
          <w:szCs w:val="22"/>
          <w:lang w:val="pt-BR"/>
        </w:rPr>
        <w:t>ais</w:t>
      </w:r>
      <w:r w:rsidR="00EC0E60" w:rsidRPr="00C42C4F">
        <w:rPr>
          <w:sz w:val="22"/>
          <w:szCs w:val="22"/>
          <w:lang w:val="pt-BR"/>
        </w:rPr>
        <w:t xml:space="preserve">”. </w:t>
      </w:r>
      <w:r w:rsidRPr="00C42C4F">
        <w:rPr>
          <w:sz w:val="22"/>
          <w:szCs w:val="22"/>
          <w:lang w:val="pt-BR"/>
        </w:rPr>
        <w:t xml:space="preserve">Foi realizado um painel com </w:t>
      </w:r>
      <w:r w:rsidR="00EC0E60" w:rsidRPr="00C42C4F">
        <w:rPr>
          <w:sz w:val="22"/>
          <w:szCs w:val="22"/>
          <w:lang w:val="pt-BR"/>
        </w:rPr>
        <w:t>expositores de organiza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internacion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vinculadas </w:t>
      </w:r>
      <w:r w:rsidRPr="00C42C4F">
        <w:rPr>
          <w:sz w:val="22"/>
          <w:szCs w:val="22"/>
          <w:lang w:val="pt-BR"/>
        </w:rPr>
        <w:t xml:space="preserve">aos </w:t>
      </w:r>
      <w:r w:rsidR="007F4ACD" w:rsidRPr="00C42C4F">
        <w:rPr>
          <w:sz w:val="22"/>
          <w:szCs w:val="22"/>
          <w:lang w:val="pt-BR"/>
        </w:rPr>
        <w:t>projetos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</w:t>
      </w:r>
      <w:r w:rsidRPr="00C42C4F">
        <w:rPr>
          <w:sz w:val="22"/>
          <w:szCs w:val="22"/>
          <w:lang w:val="pt-BR"/>
        </w:rPr>
        <w:t xml:space="preserve">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CIE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 xml:space="preserve">além disso, contou-se com a </w:t>
      </w:r>
      <w:r w:rsidR="00EC0E60" w:rsidRPr="00C42C4F">
        <w:rPr>
          <w:sz w:val="22"/>
          <w:szCs w:val="22"/>
          <w:lang w:val="pt-BR"/>
        </w:rPr>
        <w:t>participa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de autoridades </w:t>
      </w:r>
      <w:r w:rsidR="00625E73" w:rsidRPr="00C42C4F">
        <w:rPr>
          <w:sz w:val="22"/>
          <w:szCs w:val="22"/>
          <w:lang w:val="pt-BR"/>
        </w:rPr>
        <w:t xml:space="preserve">dos </w:t>
      </w:r>
      <w:r w:rsidRPr="00C42C4F">
        <w:rPr>
          <w:sz w:val="22"/>
          <w:szCs w:val="22"/>
          <w:lang w:val="pt-BR"/>
        </w:rPr>
        <w:t>Ministérios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Costa Rica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da </w:t>
      </w:r>
      <w:r w:rsidR="00CF1A91" w:rsidRPr="00C42C4F">
        <w:rPr>
          <w:sz w:val="22"/>
          <w:szCs w:val="22"/>
          <w:lang w:val="pt-BR"/>
        </w:rPr>
        <w:t>Colômbia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 xml:space="preserve">que compartilharam suas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nacion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no âmbito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PHACE.</w:t>
      </w:r>
    </w:p>
    <w:p w14:paraId="533C28CB" w14:textId="77777777" w:rsidR="00EC0E60" w:rsidRPr="00C42C4F" w:rsidRDefault="00EC0E60" w:rsidP="00116A69">
      <w:pPr>
        <w:jc w:val="both"/>
        <w:rPr>
          <w:sz w:val="22"/>
          <w:szCs w:val="22"/>
          <w:lang w:val="pt-BR"/>
        </w:rPr>
      </w:pPr>
    </w:p>
    <w:p w14:paraId="45F5C44B" w14:textId="246597E0" w:rsidR="00EC0E60" w:rsidRPr="00C42C4F" w:rsidRDefault="000258A5" w:rsidP="00BB3036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>s resultados de</w:t>
      </w:r>
      <w:r w:rsidRPr="00C42C4F">
        <w:rPr>
          <w:sz w:val="22"/>
          <w:szCs w:val="22"/>
          <w:lang w:val="pt-BR"/>
        </w:rPr>
        <w:t>ssa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reunião foram a </w:t>
      </w:r>
      <w:r w:rsidR="00EC0E60" w:rsidRPr="00C42C4F">
        <w:rPr>
          <w:sz w:val="22"/>
          <w:szCs w:val="22"/>
          <w:lang w:val="pt-BR"/>
        </w:rPr>
        <w:t>gera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de sinergias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oportunidades identificadas para a colabora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coopera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entre os Estados 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>embros</w:t>
      </w:r>
      <w:r w:rsidRPr="00C42C4F">
        <w:rPr>
          <w:sz w:val="22"/>
          <w:szCs w:val="22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bem como com as instituições </w:t>
      </w:r>
      <w:r w:rsidR="00EC0E60" w:rsidRPr="00C42C4F">
        <w:rPr>
          <w:sz w:val="22"/>
          <w:szCs w:val="22"/>
          <w:lang w:val="pt-BR"/>
        </w:rPr>
        <w:t>region</w:t>
      </w:r>
      <w:r w:rsidR="00A33CFE" w:rsidRPr="00C42C4F">
        <w:rPr>
          <w:sz w:val="22"/>
          <w:szCs w:val="22"/>
          <w:lang w:val="pt-BR"/>
        </w:rPr>
        <w:t>ais</w:t>
      </w:r>
      <w:r w:rsidRPr="00C42C4F">
        <w:rPr>
          <w:sz w:val="22"/>
          <w:szCs w:val="22"/>
          <w:lang w:val="pt-BR"/>
        </w:rPr>
        <w:t>,</w:t>
      </w:r>
      <w:r w:rsidR="00A33CFE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para a implementa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89427B" w:rsidRPr="00C42C4F">
        <w:rPr>
          <w:sz w:val="22"/>
          <w:szCs w:val="22"/>
          <w:lang w:val="pt-BR"/>
        </w:rPr>
        <w:t xml:space="preserve">das </w:t>
      </w:r>
      <w:r w:rsidR="00EC0E60" w:rsidRPr="00C42C4F">
        <w:rPr>
          <w:sz w:val="22"/>
          <w:szCs w:val="22"/>
          <w:lang w:val="pt-BR"/>
        </w:rPr>
        <w:t xml:space="preserve">iniciativas </w:t>
      </w:r>
      <w:r w:rsidRPr="00C42C4F">
        <w:rPr>
          <w:sz w:val="22"/>
          <w:szCs w:val="22"/>
          <w:lang w:val="pt-BR"/>
        </w:rPr>
        <w:t xml:space="preserve">em </w:t>
      </w:r>
      <w:r w:rsidR="00EC0E60"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473E21" w:rsidRPr="00C42C4F">
        <w:rPr>
          <w:sz w:val="22"/>
          <w:szCs w:val="22"/>
          <w:lang w:val="pt-BR"/>
        </w:rPr>
        <w:t>desenvolvimento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humano, </w:t>
      </w:r>
      <w:r w:rsidRPr="00C42C4F">
        <w:rPr>
          <w:sz w:val="22"/>
          <w:szCs w:val="22"/>
          <w:lang w:val="pt-BR"/>
        </w:rPr>
        <w:t xml:space="preserve">em conformidade com a resolução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As</w:t>
      </w:r>
      <w:r w:rsidRPr="00C42C4F">
        <w:rPr>
          <w:sz w:val="22"/>
          <w:szCs w:val="22"/>
          <w:lang w:val="pt-BR"/>
        </w:rPr>
        <w:t>se</w:t>
      </w:r>
      <w:r w:rsidR="00EC0E60" w:rsidRPr="00C42C4F">
        <w:rPr>
          <w:sz w:val="22"/>
          <w:szCs w:val="22"/>
          <w:lang w:val="pt-BR"/>
        </w:rPr>
        <w:t>mble</w:t>
      </w:r>
      <w:r w:rsidRPr="00C42C4F">
        <w:rPr>
          <w:sz w:val="22"/>
          <w:szCs w:val="22"/>
          <w:lang w:val="pt-BR"/>
        </w:rPr>
        <w:t>i</w:t>
      </w:r>
      <w:r w:rsidR="00EC0E60" w:rsidRPr="00C42C4F">
        <w:rPr>
          <w:sz w:val="22"/>
          <w:szCs w:val="22"/>
          <w:lang w:val="pt-BR"/>
        </w:rPr>
        <w:t xml:space="preserve">a Geral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OEA </w:t>
      </w:r>
      <w:hyperlink r:id="rId26" w:history="1">
        <w:r w:rsidR="00EC0E60" w:rsidRPr="00C42C4F">
          <w:rPr>
            <w:rStyle w:val="Hyperlink"/>
            <w:sz w:val="22"/>
            <w:szCs w:val="22"/>
            <w:lang w:val="pt-BR"/>
          </w:rPr>
          <w:t>AG/RES.</w:t>
        </w:r>
        <w:r w:rsidR="00BB3036">
          <w:rPr>
            <w:rStyle w:val="Hyperlink"/>
            <w:sz w:val="22"/>
            <w:szCs w:val="22"/>
            <w:lang w:val="pt-BR"/>
          </w:rPr>
          <w:t xml:space="preserve"> </w:t>
        </w:r>
        <w:r w:rsidR="00EC0E60" w:rsidRPr="00C42C4F">
          <w:rPr>
            <w:rStyle w:val="Hyperlink"/>
            <w:sz w:val="22"/>
            <w:szCs w:val="22"/>
            <w:lang w:val="pt-BR"/>
          </w:rPr>
          <w:t>2955 (L-O/20)</w:t>
        </w:r>
      </w:hyperlink>
      <w:r w:rsidR="00EC0E60" w:rsidRPr="00C42C4F">
        <w:rPr>
          <w:sz w:val="22"/>
          <w:szCs w:val="22"/>
          <w:lang w:val="pt-BR"/>
        </w:rPr>
        <w:t>.</w:t>
      </w:r>
    </w:p>
    <w:p w14:paraId="00785534" w14:textId="77777777" w:rsidR="00EC0E60" w:rsidRPr="00C42C4F" w:rsidRDefault="00EC0E60" w:rsidP="00116A69">
      <w:pPr>
        <w:jc w:val="both"/>
        <w:rPr>
          <w:sz w:val="22"/>
          <w:szCs w:val="22"/>
          <w:lang w:val="pt-BR"/>
        </w:rPr>
      </w:pPr>
    </w:p>
    <w:p w14:paraId="23696B35" w14:textId="66903504" w:rsidR="00EC0E60" w:rsidRPr="00C42C4F" w:rsidRDefault="00EC0E60" w:rsidP="00BB3036">
      <w:pPr>
        <w:pStyle w:val="TableHeading"/>
        <w:snapToGrid w:val="0"/>
        <w:ind w:left="720"/>
        <w:jc w:val="both"/>
        <w:rPr>
          <w:rStyle w:val="Hyperlink"/>
          <w:b w:val="0"/>
          <w:bCs w:val="0"/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ab/>
      </w:r>
      <w:r w:rsidRPr="00C42C4F">
        <w:rPr>
          <w:b w:val="0"/>
          <w:sz w:val="22"/>
          <w:szCs w:val="22"/>
          <w:lang w:val="pt-BR"/>
        </w:rPr>
        <w:t>Nota conce</w:t>
      </w:r>
      <w:r w:rsidR="000258A5" w:rsidRPr="00C42C4F">
        <w:rPr>
          <w:b w:val="0"/>
          <w:sz w:val="22"/>
          <w:szCs w:val="22"/>
          <w:lang w:val="pt-BR"/>
        </w:rPr>
        <w:t>i</w:t>
      </w:r>
      <w:r w:rsidRPr="00C42C4F">
        <w:rPr>
          <w:b w:val="0"/>
          <w:sz w:val="22"/>
          <w:szCs w:val="22"/>
          <w:lang w:val="pt-BR"/>
        </w:rPr>
        <w:t>tual: documento</w:t>
      </w:r>
      <w:r w:rsidRPr="00C42C4F">
        <w:rPr>
          <w:rFonts w:eastAsiaTheme="minorHAnsi"/>
          <w:b w:val="0"/>
          <w:sz w:val="22"/>
          <w:szCs w:val="22"/>
          <w:lang w:val="pt-BR" w:eastAsia="en-US"/>
        </w:rPr>
        <w:t xml:space="preserve"> CIDI/INF.426/21</w:t>
      </w:r>
      <w:r w:rsidRPr="00C42C4F">
        <w:rPr>
          <w:sz w:val="22"/>
          <w:szCs w:val="22"/>
          <w:lang w:val="pt-BR"/>
        </w:rPr>
        <w:t>:</w:t>
      </w:r>
      <w:r w:rsidRPr="00C42C4F">
        <w:rPr>
          <w:b w:val="0"/>
          <w:bCs w:val="0"/>
          <w:sz w:val="22"/>
          <w:szCs w:val="22"/>
          <w:lang w:val="pt-BR"/>
        </w:rPr>
        <w:t xml:space="preserve"> </w:t>
      </w:r>
      <w:hyperlink r:id="rId27" w:history="1">
        <w:r w:rsidRPr="00C42C4F">
          <w:rPr>
            <w:rStyle w:val="Hyperlink"/>
            <w:b w:val="0"/>
            <w:bCs w:val="0"/>
            <w:sz w:val="22"/>
            <w:szCs w:val="22"/>
            <w:lang w:val="pt-BR"/>
          </w:rPr>
          <w:t>Español</w:t>
        </w:r>
      </w:hyperlink>
      <w:r w:rsidR="00916E6F" w:rsidRPr="00BB3036">
        <w:rPr>
          <w:b w:val="0"/>
          <w:bCs w:val="0"/>
          <w:sz w:val="22"/>
          <w:szCs w:val="22"/>
          <w:lang w:val="pt-BR"/>
        </w:rPr>
        <w:t xml:space="preserve"> </w:t>
      </w:r>
      <w:r w:rsidR="00BB3036" w:rsidRPr="00C42C4F">
        <w:rPr>
          <w:b w:val="0"/>
          <w:bCs w:val="0"/>
          <w:sz w:val="22"/>
          <w:szCs w:val="22"/>
          <w:lang w:val="pt-BR"/>
        </w:rPr>
        <w:t xml:space="preserve">| </w:t>
      </w:r>
      <w:hyperlink r:id="rId28" w:history="1">
        <w:r w:rsidRPr="00C42C4F">
          <w:rPr>
            <w:rStyle w:val="Hyperlink"/>
            <w:b w:val="0"/>
            <w:bCs w:val="0"/>
            <w:sz w:val="22"/>
            <w:szCs w:val="22"/>
            <w:lang w:val="pt-BR"/>
          </w:rPr>
          <w:t>English</w:t>
        </w:r>
      </w:hyperlink>
      <w:r w:rsidRPr="00C42C4F">
        <w:rPr>
          <w:b w:val="0"/>
          <w:bCs w:val="0"/>
          <w:sz w:val="22"/>
          <w:szCs w:val="22"/>
          <w:lang w:val="pt-BR"/>
        </w:rPr>
        <w:t xml:space="preserve"> | </w:t>
      </w:r>
      <w:hyperlink r:id="rId29" w:history="1">
        <w:r w:rsidRPr="00C42C4F">
          <w:rPr>
            <w:rStyle w:val="Hyperlink"/>
            <w:b w:val="0"/>
            <w:bCs w:val="0"/>
            <w:sz w:val="22"/>
            <w:szCs w:val="22"/>
            <w:lang w:val="pt-BR"/>
          </w:rPr>
          <w:t>Français</w:t>
        </w:r>
      </w:hyperlink>
      <w:r w:rsidRPr="00C42C4F">
        <w:rPr>
          <w:b w:val="0"/>
          <w:bCs w:val="0"/>
          <w:sz w:val="22"/>
          <w:szCs w:val="22"/>
          <w:lang w:val="pt-BR"/>
        </w:rPr>
        <w:t xml:space="preserve">| </w:t>
      </w:r>
      <w:hyperlink r:id="rId30" w:history="1">
        <w:r w:rsidRPr="00C42C4F">
          <w:rPr>
            <w:rStyle w:val="Hyperlink"/>
            <w:b w:val="0"/>
            <w:bCs w:val="0"/>
            <w:sz w:val="22"/>
            <w:szCs w:val="22"/>
            <w:lang w:val="pt-BR"/>
          </w:rPr>
          <w:t>Português</w:t>
        </w:r>
      </w:hyperlink>
      <w:bookmarkStart w:id="3" w:name="_biniwc57abkj" w:colFirst="0" w:colLast="0"/>
      <w:bookmarkStart w:id="4" w:name="_ji2hkyvnba3r" w:colFirst="0" w:colLast="0"/>
      <w:bookmarkEnd w:id="3"/>
      <w:bookmarkEnd w:id="4"/>
    </w:p>
    <w:p w14:paraId="1E429664" w14:textId="77777777" w:rsidR="00EC0E60" w:rsidRPr="00C42C4F" w:rsidRDefault="00EC0E60" w:rsidP="00116A69">
      <w:pPr>
        <w:jc w:val="both"/>
        <w:rPr>
          <w:b/>
          <w:sz w:val="22"/>
          <w:szCs w:val="22"/>
          <w:lang w:val="pt-BR"/>
        </w:rPr>
      </w:pPr>
    </w:p>
    <w:p w14:paraId="7B9039E7" w14:textId="16FE3700" w:rsidR="00EC0E60" w:rsidRPr="00C42C4F" w:rsidRDefault="00EC0E60" w:rsidP="008650E7">
      <w:pPr>
        <w:pStyle w:val="ListParagraph0"/>
        <w:numPr>
          <w:ilvl w:val="0"/>
          <w:numId w:val="29"/>
        </w:numPr>
        <w:ind w:firstLine="0"/>
        <w:contextualSpacing/>
        <w:rPr>
          <w:rFonts w:eastAsia="Times New Roman"/>
          <w:b/>
          <w:sz w:val="22"/>
          <w:szCs w:val="22"/>
          <w:lang w:val="pt-BR"/>
        </w:rPr>
      </w:pPr>
      <w:r w:rsidRPr="00C42C4F">
        <w:rPr>
          <w:rFonts w:eastAsia="Times New Roman"/>
          <w:b/>
          <w:sz w:val="22"/>
          <w:szCs w:val="22"/>
          <w:lang w:val="pt-BR"/>
        </w:rPr>
        <w:t xml:space="preserve">Diálogos </w:t>
      </w:r>
      <w:r w:rsidR="000258A5" w:rsidRPr="00C42C4F">
        <w:rPr>
          <w:rFonts w:eastAsia="Times New Roman"/>
          <w:b/>
          <w:sz w:val="22"/>
          <w:szCs w:val="22"/>
          <w:lang w:val="pt-BR"/>
        </w:rPr>
        <w:t>intersetoriais</w:t>
      </w:r>
      <w:r w:rsidR="00A33CFE" w:rsidRPr="00C42C4F">
        <w:rPr>
          <w:rFonts w:eastAsia="Times New Roman"/>
          <w:b/>
          <w:sz w:val="22"/>
          <w:szCs w:val="22"/>
          <w:lang w:val="pt-BR"/>
        </w:rPr>
        <w:t xml:space="preserve"> </w:t>
      </w:r>
    </w:p>
    <w:p w14:paraId="670A449F" w14:textId="77777777" w:rsidR="00EC0E60" w:rsidRPr="00116A69" w:rsidRDefault="00EC0E60" w:rsidP="00116A69">
      <w:pPr>
        <w:jc w:val="both"/>
        <w:rPr>
          <w:bCs/>
          <w:sz w:val="22"/>
          <w:szCs w:val="22"/>
          <w:lang w:val="pt-BR"/>
        </w:rPr>
      </w:pPr>
    </w:p>
    <w:p w14:paraId="0FF76700" w14:textId="7E879F8D" w:rsidR="00EC0E60" w:rsidRPr="00C42C4F" w:rsidRDefault="00EC0E60" w:rsidP="008650E7">
      <w:pPr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Desde 2019</w:t>
      </w:r>
      <w:r w:rsidR="000258A5" w:rsidRPr="00C42C4F">
        <w:rPr>
          <w:sz w:val="22"/>
          <w:szCs w:val="22"/>
          <w:lang w:val="pt-BR"/>
        </w:rPr>
        <w:t>, vem</w:t>
      </w:r>
      <w:r w:rsidR="004E29CA" w:rsidRPr="00C42C4F">
        <w:rPr>
          <w:sz w:val="22"/>
          <w:szCs w:val="22"/>
          <w:lang w:val="pt-BR"/>
        </w:rPr>
        <w:t>-se</w:t>
      </w:r>
      <w:r w:rsidR="000258A5" w:rsidRPr="00C42C4F">
        <w:rPr>
          <w:sz w:val="22"/>
          <w:szCs w:val="22"/>
          <w:lang w:val="pt-BR"/>
        </w:rPr>
        <w:t xml:space="preserve"> mantendo uma </w:t>
      </w:r>
      <w:r w:rsidRPr="00C42C4F">
        <w:rPr>
          <w:sz w:val="22"/>
          <w:szCs w:val="22"/>
          <w:lang w:val="pt-BR"/>
        </w:rPr>
        <w:t>colabora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intersetorial </w:t>
      </w:r>
      <w:r w:rsidR="000258A5" w:rsidRPr="00C42C4F">
        <w:rPr>
          <w:sz w:val="22"/>
          <w:szCs w:val="22"/>
          <w:lang w:val="pt-BR"/>
        </w:rPr>
        <w:t xml:space="preserve">dos setores </w:t>
      </w:r>
      <w:r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,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0258A5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Sa</w:t>
      </w:r>
      <w:r w:rsidR="000258A5" w:rsidRPr="00C42C4F">
        <w:rPr>
          <w:sz w:val="22"/>
          <w:szCs w:val="22"/>
          <w:lang w:val="pt-BR"/>
        </w:rPr>
        <w:t>úde</w:t>
      </w:r>
      <w:r w:rsidRPr="00C42C4F">
        <w:rPr>
          <w:sz w:val="22"/>
          <w:szCs w:val="22"/>
          <w:lang w:val="pt-BR"/>
        </w:rPr>
        <w:t xml:space="preserve">. A </w:t>
      </w:r>
      <w:r w:rsidR="000258A5" w:rsidRPr="00C42C4F">
        <w:rPr>
          <w:sz w:val="22"/>
          <w:szCs w:val="22"/>
          <w:lang w:val="pt-BR"/>
        </w:rPr>
        <w:t xml:space="preserve">seguir, são apresentadas, em ordem cronológica, as atividades </w:t>
      </w:r>
      <w:r w:rsidRPr="00C42C4F">
        <w:rPr>
          <w:sz w:val="22"/>
          <w:szCs w:val="22"/>
          <w:lang w:val="pt-BR"/>
        </w:rPr>
        <w:t>realizadas</w:t>
      </w:r>
      <w:r w:rsidR="000258A5" w:rsidRPr="00C42C4F">
        <w:rPr>
          <w:sz w:val="22"/>
          <w:szCs w:val="22"/>
          <w:lang w:val="pt-BR"/>
        </w:rPr>
        <w:t>.</w:t>
      </w:r>
    </w:p>
    <w:p w14:paraId="2137194F" w14:textId="77777777" w:rsidR="00EC0E60" w:rsidRPr="00C42C4F" w:rsidRDefault="00EC0E60" w:rsidP="00116A69">
      <w:pPr>
        <w:jc w:val="both"/>
        <w:rPr>
          <w:sz w:val="22"/>
          <w:szCs w:val="22"/>
          <w:lang w:val="pt-BR"/>
        </w:rPr>
      </w:pPr>
    </w:p>
    <w:p w14:paraId="59D2A8EA" w14:textId="401EA44C" w:rsidR="00EC0E60" w:rsidRPr="00C42C4F" w:rsidRDefault="000258A5" w:rsidP="00BB3036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>Workshop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 intersetorial "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A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s </w:t>
      </w:r>
      <w:r w:rsidR="004E29CA" w:rsidRPr="00C42C4F">
        <w:rPr>
          <w:rFonts w:eastAsia="Times New Roman"/>
          <w:b/>
          <w:bCs/>
          <w:sz w:val="22"/>
          <w:szCs w:val="22"/>
          <w:lang w:val="pt-BR"/>
        </w:rPr>
        <w:t>competências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 d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o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f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uturo” (16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e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 xml:space="preserve">17 de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maio </w:t>
      </w:r>
      <w:r w:rsidR="00EC0E60" w:rsidRPr="00C42C4F">
        <w:rPr>
          <w:rFonts w:eastAsia="Times New Roman"/>
          <w:b/>
          <w:bCs/>
          <w:sz w:val="22"/>
          <w:szCs w:val="22"/>
          <w:lang w:val="pt-BR"/>
        </w:rPr>
        <w:t>de 2019)</w:t>
      </w:r>
    </w:p>
    <w:p w14:paraId="01A70236" w14:textId="77777777" w:rsidR="00EC0E60" w:rsidRPr="00C42C4F" w:rsidRDefault="00EC0E60" w:rsidP="00116A69">
      <w:pPr>
        <w:pStyle w:val="ListParagraph0"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7F0C85FD" w14:textId="695CDCAB" w:rsidR="00EC0E60" w:rsidRPr="00C42C4F" w:rsidRDefault="00EC0E60" w:rsidP="00116A69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Es</w:t>
      </w:r>
      <w:r w:rsidR="00633AD1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e </w:t>
      </w:r>
      <w:r w:rsidR="00633AD1" w:rsidRPr="00C42C4F">
        <w:rPr>
          <w:sz w:val="22"/>
          <w:szCs w:val="22"/>
          <w:lang w:val="pt-BR"/>
        </w:rPr>
        <w:t>encontro teve o patrocínio do Gov</w:t>
      </w:r>
      <w:r w:rsidRPr="00C42C4F">
        <w:rPr>
          <w:sz w:val="22"/>
          <w:szCs w:val="22"/>
          <w:lang w:val="pt-BR"/>
        </w:rPr>
        <w:t>erno d</w:t>
      </w:r>
      <w:r w:rsidR="00633AD1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Chile </w:t>
      </w:r>
      <w:r w:rsidR="00633AD1" w:rsidRPr="00C42C4F">
        <w:rPr>
          <w:sz w:val="22"/>
          <w:szCs w:val="22"/>
          <w:lang w:val="pt-BR"/>
        </w:rPr>
        <w:t xml:space="preserve">e o </w:t>
      </w:r>
      <w:r w:rsidR="00A20816" w:rsidRPr="00C42C4F">
        <w:rPr>
          <w:sz w:val="22"/>
          <w:szCs w:val="22"/>
          <w:lang w:val="pt-BR"/>
        </w:rPr>
        <w:t xml:space="preserve">apoio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>Organiza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Internacional d</w:t>
      </w:r>
      <w:r w:rsidR="00633AD1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</w:t>
      </w:r>
      <w:r w:rsidR="00496E63" w:rsidRPr="00C42C4F">
        <w:rPr>
          <w:sz w:val="22"/>
          <w:szCs w:val="22"/>
          <w:lang w:val="pt-BR"/>
        </w:rPr>
        <w:t>Trabalho</w:t>
      </w:r>
      <w:r w:rsidRPr="00C42C4F">
        <w:rPr>
          <w:sz w:val="22"/>
          <w:szCs w:val="22"/>
          <w:lang w:val="pt-BR"/>
        </w:rPr>
        <w:t xml:space="preserve">. </w:t>
      </w:r>
      <w:r w:rsidR="00633AD1" w:rsidRPr="00C42C4F">
        <w:rPr>
          <w:sz w:val="22"/>
          <w:szCs w:val="22"/>
          <w:lang w:val="pt-BR"/>
        </w:rPr>
        <w:t>Os objetivos do workshop foram</w:t>
      </w:r>
      <w:r w:rsidRPr="00C42C4F">
        <w:rPr>
          <w:sz w:val="22"/>
          <w:szCs w:val="22"/>
          <w:lang w:val="pt-BR"/>
        </w:rPr>
        <w:t xml:space="preserve">: </w:t>
      </w:r>
      <w:r w:rsidR="004E29CA" w:rsidRPr="00C42C4F">
        <w:rPr>
          <w:sz w:val="22"/>
          <w:szCs w:val="22"/>
          <w:lang w:val="pt-BR"/>
        </w:rPr>
        <w:t>promover</w:t>
      </w:r>
      <w:r w:rsidR="00633AD1" w:rsidRPr="00C42C4F">
        <w:rPr>
          <w:sz w:val="22"/>
          <w:szCs w:val="22"/>
          <w:lang w:val="pt-BR"/>
        </w:rPr>
        <w:t xml:space="preserve"> maior entendimento quanto aos desafios que a </w:t>
      </w:r>
      <w:r w:rsidRPr="00C42C4F">
        <w:rPr>
          <w:sz w:val="22"/>
          <w:szCs w:val="22"/>
          <w:lang w:val="pt-BR"/>
        </w:rPr>
        <w:t>acelerad</w:t>
      </w:r>
      <w:r w:rsidR="00633AD1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 xml:space="preserve"> </w:t>
      </w:r>
      <w:r w:rsidR="00633AD1" w:rsidRPr="00C42C4F">
        <w:rPr>
          <w:sz w:val="22"/>
          <w:szCs w:val="22"/>
          <w:lang w:val="pt-BR"/>
        </w:rPr>
        <w:t xml:space="preserve">mudança </w:t>
      </w:r>
      <w:r w:rsidRPr="00C42C4F">
        <w:rPr>
          <w:sz w:val="22"/>
          <w:szCs w:val="22"/>
          <w:lang w:val="pt-BR"/>
        </w:rPr>
        <w:t>tecnológic</w:t>
      </w:r>
      <w:r w:rsidR="00633AD1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 xml:space="preserve"> </w:t>
      </w:r>
      <w:r w:rsidR="00633AD1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a transforma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</w:t>
      </w:r>
      <w:r w:rsidR="00633AD1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mundo d</w:t>
      </w:r>
      <w:r w:rsidR="00633AD1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</w:t>
      </w:r>
      <w:r w:rsidR="007F4ACD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633AD1" w:rsidRPr="00C42C4F">
        <w:rPr>
          <w:sz w:val="22"/>
          <w:szCs w:val="22"/>
          <w:lang w:val="pt-BR"/>
        </w:rPr>
        <w:t xml:space="preserve">vêm provocando nos </w:t>
      </w:r>
      <w:r w:rsidRPr="00C42C4F">
        <w:rPr>
          <w:sz w:val="22"/>
          <w:szCs w:val="22"/>
          <w:lang w:val="pt-BR"/>
        </w:rPr>
        <w:t>sistemas de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633AD1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forma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>; discutir tend</w:t>
      </w:r>
      <w:r w:rsidR="00633AD1" w:rsidRPr="00C42C4F">
        <w:rPr>
          <w:sz w:val="22"/>
          <w:szCs w:val="22"/>
          <w:lang w:val="pt-BR"/>
        </w:rPr>
        <w:t>ê</w:t>
      </w:r>
      <w:r w:rsidRPr="00C42C4F">
        <w:rPr>
          <w:sz w:val="22"/>
          <w:szCs w:val="22"/>
          <w:lang w:val="pt-BR"/>
        </w:rPr>
        <w:t xml:space="preserve">ncias </w:t>
      </w:r>
      <w:r w:rsidR="00633AD1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metodolog</w:t>
      </w:r>
      <w:r w:rsidR="00633AD1" w:rsidRPr="00C42C4F">
        <w:rPr>
          <w:sz w:val="22"/>
          <w:szCs w:val="22"/>
          <w:lang w:val="pt-BR"/>
        </w:rPr>
        <w:t>i</w:t>
      </w:r>
      <w:r w:rsidRPr="00C42C4F">
        <w:rPr>
          <w:sz w:val="22"/>
          <w:szCs w:val="22"/>
          <w:lang w:val="pt-BR"/>
        </w:rPr>
        <w:t xml:space="preserve">as para </w:t>
      </w:r>
      <w:r w:rsidR="00633AD1" w:rsidRPr="00C42C4F">
        <w:rPr>
          <w:sz w:val="22"/>
          <w:szCs w:val="22"/>
          <w:lang w:val="pt-BR"/>
        </w:rPr>
        <w:t xml:space="preserve">o </w:t>
      </w:r>
      <w:r w:rsidR="00473E21" w:rsidRPr="00C42C4F">
        <w:rPr>
          <w:sz w:val="22"/>
          <w:szCs w:val="22"/>
          <w:lang w:val="pt-BR"/>
        </w:rPr>
        <w:t>desenvolvimento</w:t>
      </w:r>
      <w:r w:rsidR="00916E6F" w:rsidRPr="00C42C4F">
        <w:rPr>
          <w:sz w:val="22"/>
          <w:szCs w:val="22"/>
          <w:lang w:val="pt-BR"/>
        </w:rPr>
        <w:t xml:space="preserve"> </w:t>
      </w:r>
      <w:r w:rsidR="0089427B" w:rsidRPr="00C42C4F">
        <w:rPr>
          <w:sz w:val="22"/>
          <w:szCs w:val="22"/>
          <w:lang w:val="pt-BR"/>
        </w:rPr>
        <w:t xml:space="preserve">das </w:t>
      </w:r>
      <w:r w:rsidR="004E29CA" w:rsidRPr="00C42C4F">
        <w:rPr>
          <w:sz w:val="22"/>
          <w:szCs w:val="22"/>
          <w:lang w:val="pt-BR"/>
        </w:rPr>
        <w:t>competências</w:t>
      </w:r>
      <w:r w:rsidRPr="00C42C4F">
        <w:rPr>
          <w:sz w:val="22"/>
          <w:szCs w:val="22"/>
          <w:lang w:val="pt-BR"/>
        </w:rPr>
        <w:t xml:space="preserve"> d</w:t>
      </w:r>
      <w:r w:rsidR="00633AD1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futuro</w:t>
      </w:r>
      <w:r w:rsidR="00633AD1" w:rsidRPr="00C42C4F">
        <w:rPr>
          <w:sz w:val="22"/>
          <w:szCs w:val="22"/>
          <w:lang w:val="pt-BR"/>
        </w:rPr>
        <w:t xml:space="preserve">, levando em conta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concretas </w:t>
      </w:r>
      <w:r w:rsidR="00625E73" w:rsidRPr="00C42C4F">
        <w:rPr>
          <w:sz w:val="22"/>
          <w:szCs w:val="22"/>
          <w:lang w:val="pt-BR"/>
        </w:rPr>
        <w:t xml:space="preserve">dos </w:t>
      </w:r>
      <w:r w:rsidRPr="00C42C4F">
        <w:rPr>
          <w:sz w:val="22"/>
          <w:szCs w:val="22"/>
          <w:lang w:val="pt-BR"/>
        </w:rPr>
        <w:t>sistemas de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forma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para </w:t>
      </w:r>
      <w:r w:rsidR="007D0C83" w:rsidRPr="00C42C4F">
        <w:rPr>
          <w:sz w:val="22"/>
          <w:szCs w:val="22"/>
          <w:lang w:val="pt-BR"/>
        </w:rPr>
        <w:t xml:space="preserve">o </w:t>
      </w:r>
      <w:r w:rsidR="007F4ACD" w:rsidRPr="00C42C4F">
        <w:rPr>
          <w:sz w:val="22"/>
          <w:szCs w:val="22"/>
          <w:lang w:val="pt-BR"/>
        </w:rPr>
        <w:t>trabalho</w:t>
      </w:r>
      <w:r w:rsidRPr="00C42C4F">
        <w:rPr>
          <w:sz w:val="22"/>
          <w:szCs w:val="22"/>
          <w:lang w:val="pt-BR"/>
        </w:rPr>
        <w:t>; anali</w:t>
      </w:r>
      <w:r w:rsidR="007D0C83" w:rsidRPr="00C42C4F">
        <w:rPr>
          <w:sz w:val="22"/>
          <w:szCs w:val="22"/>
          <w:lang w:val="pt-BR"/>
        </w:rPr>
        <w:t>s</w:t>
      </w:r>
      <w:r w:rsidRPr="00C42C4F">
        <w:rPr>
          <w:sz w:val="22"/>
          <w:szCs w:val="22"/>
          <w:lang w:val="pt-BR"/>
        </w:rPr>
        <w:t xml:space="preserve">ar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</w:t>
      </w:r>
      <w:r w:rsidR="007F4ACD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conjunto 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>/o</w:t>
      </w:r>
      <w:r w:rsidR="007D0C83" w:rsidRPr="00C42C4F">
        <w:rPr>
          <w:sz w:val="22"/>
          <w:szCs w:val="22"/>
          <w:lang w:val="pt-BR"/>
        </w:rPr>
        <w:t>u</w:t>
      </w:r>
      <w:r w:rsidRPr="00C42C4F">
        <w:rPr>
          <w:sz w:val="22"/>
          <w:szCs w:val="22"/>
          <w:lang w:val="pt-BR"/>
        </w:rPr>
        <w:t xml:space="preserve"> coord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>na</w:t>
      </w:r>
      <w:r w:rsidR="00625E73" w:rsidRPr="00C42C4F">
        <w:rPr>
          <w:sz w:val="22"/>
          <w:szCs w:val="22"/>
          <w:lang w:val="pt-BR"/>
        </w:rPr>
        <w:t>ção</w:t>
      </w:r>
      <w:r w:rsidR="007D0C83" w:rsidRPr="00C42C4F">
        <w:rPr>
          <w:sz w:val="22"/>
          <w:szCs w:val="22"/>
          <w:lang w:val="pt-BR"/>
        </w:rPr>
        <w:t>,</w:t>
      </w:r>
      <w:r w:rsidRPr="00C42C4F">
        <w:rPr>
          <w:sz w:val="22"/>
          <w:szCs w:val="22"/>
          <w:lang w:val="pt-BR"/>
        </w:rPr>
        <w:t xml:space="preserve"> entre </w:t>
      </w:r>
      <w:r w:rsidR="000258A5" w:rsidRPr="00C42C4F">
        <w:rPr>
          <w:sz w:val="22"/>
          <w:szCs w:val="22"/>
          <w:lang w:val="pt-BR"/>
        </w:rPr>
        <w:t>Ministérios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</w:t>
      </w:r>
      <w:r w:rsidR="007D0C83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, </w:t>
      </w:r>
      <w:r w:rsidR="007D0C83" w:rsidRPr="00C42C4F">
        <w:rPr>
          <w:sz w:val="22"/>
          <w:szCs w:val="22"/>
          <w:lang w:val="pt-BR"/>
        </w:rPr>
        <w:t xml:space="preserve">bem como com outros atores </w:t>
      </w:r>
      <w:r w:rsidRPr="00C42C4F">
        <w:rPr>
          <w:sz w:val="22"/>
          <w:szCs w:val="22"/>
          <w:lang w:val="pt-BR"/>
        </w:rPr>
        <w:t xml:space="preserve">públicos 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privados, na identifica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473E21" w:rsidRPr="00C42C4F">
        <w:rPr>
          <w:sz w:val="22"/>
          <w:szCs w:val="22"/>
          <w:lang w:val="pt-BR"/>
        </w:rPr>
        <w:t>desenvolvimento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</w:t>
      </w:r>
      <w:r w:rsidR="007D0C83" w:rsidRPr="00C42C4F">
        <w:rPr>
          <w:sz w:val="22"/>
          <w:szCs w:val="22"/>
          <w:lang w:val="pt-BR"/>
        </w:rPr>
        <w:t>as</w:t>
      </w:r>
      <w:r w:rsidRPr="00C42C4F">
        <w:rPr>
          <w:sz w:val="22"/>
          <w:szCs w:val="22"/>
          <w:lang w:val="pt-BR"/>
        </w:rPr>
        <w:t xml:space="preserve"> </w:t>
      </w:r>
      <w:r w:rsidR="004E29CA" w:rsidRPr="00C42C4F">
        <w:rPr>
          <w:sz w:val="22"/>
          <w:szCs w:val="22"/>
          <w:lang w:val="pt-BR"/>
        </w:rPr>
        <w:t>competências</w:t>
      </w:r>
      <w:r w:rsidRPr="00C42C4F">
        <w:rPr>
          <w:sz w:val="22"/>
          <w:szCs w:val="22"/>
          <w:lang w:val="pt-BR"/>
        </w:rPr>
        <w:t xml:space="preserve"> d</w:t>
      </w:r>
      <w:r w:rsidR="007D0C83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futuro; identificar l</w:t>
      </w:r>
      <w:r w:rsidR="007D0C83" w:rsidRPr="00C42C4F">
        <w:rPr>
          <w:sz w:val="22"/>
          <w:szCs w:val="22"/>
          <w:lang w:val="pt-BR"/>
        </w:rPr>
        <w:t>i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aprendidas 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recomenda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de política para </w:t>
      </w:r>
      <w:r w:rsidR="007D0C83" w:rsidRPr="00C42C4F">
        <w:rPr>
          <w:sz w:val="22"/>
          <w:szCs w:val="22"/>
          <w:lang w:val="pt-BR"/>
        </w:rPr>
        <w:t xml:space="preserve">melhorar a coordenação </w:t>
      </w:r>
      <w:r w:rsidRPr="00C42C4F">
        <w:rPr>
          <w:sz w:val="22"/>
          <w:szCs w:val="22"/>
          <w:lang w:val="pt-BR"/>
        </w:rPr>
        <w:t>intersetorial educa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>-</w:t>
      </w:r>
      <w:r w:rsidR="007F4ACD" w:rsidRPr="00C42C4F">
        <w:rPr>
          <w:sz w:val="22"/>
          <w:szCs w:val="22"/>
          <w:lang w:val="pt-BR"/>
        </w:rPr>
        <w:t>trabalho</w:t>
      </w:r>
      <w:r w:rsidRPr="00C42C4F">
        <w:rPr>
          <w:sz w:val="22"/>
          <w:szCs w:val="22"/>
          <w:lang w:val="pt-BR"/>
        </w:rPr>
        <w:t>.</w:t>
      </w:r>
    </w:p>
    <w:p w14:paraId="1E7D39D8" w14:textId="77777777" w:rsidR="00EC0E60" w:rsidRPr="00C42C4F" w:rsidRDefault="00EC0E60" w:rsidP="00445430">
      <w:pPr>
        <w:jc w:val="both"/>
        <w:rPr>
          <w:sz w:val="22"/>
          <w:szCs w:val="22"/>
          <w:lang w:val="pt-BR"/>
        </w:rPr>
      </w:pPr>
    </w:p>
    <w:p w14:paraId="4520C6F2" w14:textId="07C19F06" w:rsidR="00EC0E60" w:rsidRPr="00C42C4F" w:rsidRDefault="00EC0E60" w:rsidP="00445430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Como resultado de</w:t>
      </w:r>
      <w:r w:rsidR="007D0C83" w:rsidRPr="00C42C4F">
        <w:rPr>
          <w:sz w:val="22"/>
          <w:szCs w:val="22"/>
          <w:lang w:val="pt-BR"/>
        </w:rPr>
        <w:t>sse</w:t>
      </w:r>
      <w:r w:rsidRPr="00C42C4F">
        <w:rPr>
          <w:sz w:val="22"/>
          <w:szCs w:val="22"/>
          <w:lang w:val="pt-BR"/>
        </w:rPr>
        <w:t xml:space="preserve"> </w:t>
      </w:r>
      <w:r w:rsidR="007D0C83" w:rsidRPr="00C42C4F">
        <w:rPr>
          <w:sz w:val="22"/>
          <w:szCs w:val="22"/>
          <w:lang w:val="pt-BR"/>
        </w:rPr>
        <w:t>workshop</w:t>
      </w:r>
      <w:r w:rsidRPr="00C42C4F">
        <w:rPr>
          <w:sz w:val="22"/>
          <w:szCs w:val="22"/>
          <w:lang w:val="pt-BR"/>
        </w:rPr>
        <w:t xml:space="preserve">, </w:t>
      </w:r>
      <w:r w:rsidR="007D0C83" w:rsidRPr="00C42C4F">
        <w:rPr>
          <w:sz w:val="22"/>
          <w:szCs w:val="22"/>
          <w:lang w:val="pt-BR"/>
        </w:rPr>
        <w:t xml:space="preserve">foram sugeridas </w:t>
      </w:r>
      <w:r w:rsidRPr="00C42C4F">
        <w:rPr>
          <w:sz w:val="22"/>
          <w:szCs w:val="22"/>
          <w:lang w:val="pt-BR"/>
        </w:rPr>
        <w:t>a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</w:t>
      </w:r>
      <w:r w:rsidR="007D0C83" w:rsidRPr="00C42C4F">
        <w:rPr>
          <w:sz w:val="22"/>
          <w:szCs w:val="22"/>
          <w:lang w:val="pt-BR"/>
        </w:rPr>
        <w:t xml:space="preserve">de âmbito </w:t>
      </w:r>
      <w:r w:rsidRPr="00C42C4F">
        <w:rPr>
          <w:sz w:val="22"/>
          <w:szCs w:val="22"/>
          <w:lang w:val="pt-BR"/>
        </w:rPr>
        <w:t>regional t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como: </w:t>
      </w:r>
      <w:r w:rsidR="007D0C83" w:rsidRPr="00C42C4F">
        <w:rPr>
          <w:sz w:val="22"/>
          <w:szCs w:val="22"/>
          <w:lang w:val="pt-BR"/>
        </w:rPr>
        <w:t xml:space="preserve">trabalhar por uma equivalência do </w:t>
      </w:r>
      <w:r w:rsidRPr="00C42C4F">
        <w:rPr>
          <w:sz w:val="22"/>
          <w:szCs w:val="22"/>
          <w:lang w:val="pt-BR"/>
        </w:rPr>
        <w:t xml:space="preserve">Marco Nacional de </w:t>
      </w:r>
      <w:r w:rsidR="007D0C83" w:rsidRPr="00C42C4F">
        <w:rPr>
          <w:sz w:val="22"/>
          <w:szCs w:val="22"/>
          <w:lang w:val="pt-BR"/>
        </w:rPr>
        <w:t>Q</w:t>
      </w:r>
      <w:r w:rsidRPr="00C42C4F">
        <w:rPr>
          <w:sz w:val="22"/>
          <w:szCs w:val="22"/>
          <w:lang w:val="pt-BR"/>
        </w:rPr>
        <w:t>ualifica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</w:t>
      </w:r>
      <w:r w:rsidR="007D0C83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7D0C83" w:rsidRPr="00C42C4F">
        <w:rPr>
          <w:sz w:val="22"/>
          <w:szCs w:val="22"/>
          <w:lang w:val="pt-BR"/>
        </w:rPr>
        <w:t xml:space="preserve">construir um </w:t>
      </w:r>
      <w:r w:rsidRPr="00C42C4F">
        <w:rPr>
          <w:sz w:val="22"/>
          <w:szCs w:val="22"/>
          <w:lang w:val="pt-BR"/>
        </w:rPr>
        <w:t>piloto de mo</w:t>
      </w:r>
      <w:r w:rsidR="002E4F7D" w:rsidRPr="00C42C4F">
        <w:rPr>
          <w:sz w:val="22"/>
          <w:szCs w:val="22"/>
          <w:lang w:val="pt-BR"/>
        </w:rPr>
        <w:t xml:space="preserve">bilidade </w:t>
      </w:r>
      <w:r w:rsidRPr="00C42C4F">
        <w:rPr>
          <w:sz w:val="22"/>
          <w:szCs w:val="22"/>
          <w:lang w:val="pt-BR"/>
        </w:rPr>
        <w:t xml:space="preserve">estudantil </w:t>
      </w:r>
      <w:r w:rsidR="002E4F7D" w:rsidRPr="00C42C4F">
        <w:rPr>
          <w:sz w:val="22"/>
          <w:szCs w:val="22"/>
          <w:lang w:val="pt-BR"/>
        </w:rPr>
        <w:t xml:space="preserve">no plano </w:t>
      </w:r>
      <w:r w:rsidRPr="00C42C4F">
        <w:rPr>
          <w:sz w:val="22"/>
          <w:szCs w:val="22"/>
          <w:lang w:val="pt-BR"/>
        </w:rPr>
        <w:t xml:space="preserve">regional. </w:t>
      </w:r>
      <w:r w:rsidR="002E4F7D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 xml:space="preserve">s </w:t>
      </w:r>
      <w:r w:rsidR="002E4F7D" w:rsidRPr="00C42C4F">
        <w:rPr>
          <w:sz w:val="22"/>
          <w:szCs w:val="22"/>
          <w:lang w:val="pt-BR"/>
        </w:rPr>
        <w:t xml:space="preserve">conclusões podem ser consultadas no </w:t>
      </w:r>
      <w:r w:rsidRPr="00C42C4F">
        <w:rPr>
          <w:sz w:val="22"/>
          <w:szCs w:val="22"/>
          <w:lang w:val="pt-BR"/>
        </w:rPr>
        <w:t xml:space="preserve">documento </w:t>
      </w:r>
      <w:hyperlink r:id="rId31" w:history="1">
        <w:r w:rsidRPr="00C42C4F">
          <w:rPr>
            <w:rStyle w:val="Hyperlink"/>
            <w:sz w:val="22"/>
            <w:szCs w:val="22"/>
            <w:lang w:val="pt-BR"/>
          </w:rPr>
          <w:t>CIDI/RME/INF.2/19</w:t>
        </w:r>
      </w:hyperlink>
      <w:r w:rsidRPr="00C42C4F">
        <w:rPr>
          <w:sz w:val="22"/>
          <w:szCs w:val="22"/>
          <w:lang w:val="pt-BR"/>
        </w:rPr>
        <w:t>.</w:t>
      </w:r>
    </w:p>
    <w:p w14:paraId="157D0397" w14:textId="77777777" w:rsidR="00EC0E60" w:rsidRPr="00C42C4F" w:rsidRDefault="00EC0E60" w:rsidP="00445430">
      <w:pPr>
        <w:jc w:val="both"/>
        <w:rPr>
          <w:sz w:val="22"/>
          <w:szCs w:val="22"/>
          <w:lang w:val="pt-BR"/>
        </w:rPr>
      </w:pPr>
    </w:p>
    <w:p w14:paraId="77FF6AE1" w14:textId="1F6BDCBD" w:rsidR="00EC0E60" w:rsidRPr="00C42C4F" w:rsidRDefault="00EC0E60" w:rsidP="00445430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>Curso-</w:t>
      </w:r>
      <w:r w:rsidR="007D0C83" w:rsidRPr="00C42C4F">
        <w:rPr>
          <w:rFonts w:eastAsia="Times New Roman"/>
          <w:b/>
          <w:bCs/>
          <w:sz w:val="22"/>
          <w:szCs w:val="22"/>
          <w:lang w:val="pt-BR"/>
        </w:rPr>
        <w:t xml:space="preserve">workshop </w:t>
      </w:r>
      <w:r w:rsidR="007D0C83" w:rsidRPr="00C42C4F">
        <w:rPr>
          <w:rFonts w:eastAsia="Times New Roman"/>
          <w:b/>
          <w:bCs/>
          <w:i/>
          <w:iCs/>
          <w:sz w:val="22"/>
          <w:szCs w:val="22"/>
          <w:lang w:val="pt-BR"/>
        </w:rPr>
        <w:t>online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"Avan</w:t>
      </w:r>
      <w:r w:rsidR="007D0C83" w:rsidRPr="00C42C4F">
        <w:rPr>
          <w:rFonts w:eastAsia="Times New Roman"/>
          <w:b/>
          <w:bCs/>
          <w:sz w:val="22"/>
          <w:szCs w:val="22"/>
          <w:lang w:val="pt-BR"/>
        </w:rPr>
        <w:t>ç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ando </w:t>
      </w:r>
      <w:r w:rsidR="007D0C83" w:rsidRPr="00C42C4F">
        <w:rPr>
          <w:rFonts w:eastAsia="Times New Roman"/>
          <w:b/>
          <w:bCs/>
          <w:sz w:val="22"/>
          <w:szCs w:val="22"/>
          <w:lang w:val="pt-BR"/>
        </w:rPr>
        <w:t xml:space="preserve">para uma estrutura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regional de </w:t>
      </w:r>
      <w:r w:rsidR="007D0C83" w:rsidRPr="00C42C4F">
        <w:rPr>
          <w:rFonts w:eastAsia="Times New Roman"/>
          <w:b/>
          <w:bCs/>
          <w:sz w:val="22"/>
          <w:szCs w:val="22"/>
          <w:lang w:val="pt-BR"/>
        </w:rPr>
        <w:t>q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ualifica</w:t>
      </w:r>
      <w:r w:rsidR="00496E63" w:rsidRPr="00C42C4F">
        <w:rPr>
          <w:rFonts w:eastAsia="Times New Roman"/>
          <w:b/>
          <w:bCs/>
          <w:sz w:val="22"/>
          <w:szCs w:val="22"/>
          <w:lang w:val="pt-BR"/>
        </w:rPr>
        <w:t>ções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” (12 de </w:t>
      </w:r>
      <w:r w:rsidR="0089427B" w:rsidRPr="00C42C4F">
        <w:rPr>
          <w:rFonts w:eastAsia="Times New Roman"/>
          <w:b/>
          <w:bCs/>
          <w:sz w:val="22"/>
          <w:szCs w:val="22"/>
          <w:lang w:val="pt-BR"/>
        </w:rPr>
        <w:t>julho</w:t>
      </w:r>
      <w:r w:rsidR="00916E6F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a 23 de agosto de 2021)</w:t>
      </w:r>
    </w:p>
    <w:p w14:paraId="1CB42E54" w14:textId="77777777" w:rsidR="00EC0E60" w:rsidRPr="00C42C4F" w:rsidRDefault="00EC0E60" w:rsidP="00445430">
      <w:pPr>
        <w:jc w:val="both"/>
        <w:rPr>
          <w:sz w:val="22"/>
          <w:szCs w:val="22"/>
          <w:lang w:val="pt-BR"/>
        </w:rPr>
      </w:pPr>
    </w:p>
    <w:p w14:paraId="47621845" w14:textId="39BD8092" w:rsidR="00EC0E60" w:rsidRPr="00C42C4F" w:rsidRDefault="002E4F7D" w:rsidP="00445430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Foi realizado no âmbito do </w:t>
      </w:r>
      <w:r w:rsidR="00CE78DF" w:rsidRPr="00C42C4F">
        <w:rPr>
          <w:sz w:val="22"/>
          <w:szCs w:val="22"/>
          <w:lang w:val="pt-BR"/>
        </w:rPr>
        <w:t>projeto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#21 d</w:t>
      </w:r>
      <w:r w:rsidRPr="00C42C4F">
        <w:rPr>
          <w:sz w:val="22"/>
          <w:szCs w:val="22"/>
          <w:lang w:val="pt-BR"/>
        </w:rPr>
        <w:t xml:space="preserve">o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CIE</w:t>
      </w:r>
      <w:r w:rsidR="004E29CA" w:rsidRPr="00C42C4F">
        <w:rPr>
          <w:sz w:val="22"/>
          <w:szCs w:val="22"/>
          <w:lang w:val="pt-BR"/>
        </w:rPr>
        <w:t>,</w:t>
      </w:r>
      <w:r w:rsidR="00EC0E60" w:rsidRPr="00C42C4F">
        <w:rPr>
          <w:sz w:val="22"/>
          <w:szCs w:val="22"/>
          <w:lang w:val="pt-BR"/>
        </w:rPr>
        <w:t xml:space="preserve"> que </w:t>
      </w:r>
      <w:r w:rsidRPr="00C42C4F">
        <w:rPr>
          <w:sz w:val="22"/>
          <w:szCs w:val="22"/>
          <w:lang w:val="pt-BR"/>
        </w:rPr>
        <w:t xml:space="preserve">propõe que se elabore, com a </w:t>
      </w:r>
      <w:r w:rsidR="00EC0E60" w:rsidRPr="00C42C4F">
        <w:rPr>
          <w:sz w:val="22"/>
          <w:szCs w:val="22"/>
          <w:lang w:val="pt-BR"/>
        </w:rPr>
        <w:t xml:space="preserve">OIT-CINTERFOR, </w:t>
      </w:r>
      <w:r w:rsidR="00D24C5E"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 xml:space="preserve">UNESCO-OREALC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D24C5E"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>UNICEF, u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a matriz de descritores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496E63" w:rsidRPr="00C42C4F">
        <w:rPr>
          <w:sz w:val="22"/>
          <w:szCs w:val="22"/>
          <w:lang w:val="pt-BR"/>
        </w:rPr>
        <w:t>níveis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de u</w:t>
      </w:r>
      <w:r w:rsidRPr="00C42C4F">
        <w:rPr>
          <w:sz w:val="22"/>
          <w:szCs w:val="22"/>
          <w:lang w:val="pt-BR"/>
        </w:rPr>
        <w:t xml:space="preserve">ma Estrutura </w:t>
      </w:r>
      <w:r w:rsidR="00EC0E60" w:rsidRPr="00C42C4F">
        <w:rPr>
          <w:sz w:val="22"/>
          <w:szCs w:val="22"/>
          <w:lang w:val="pt-BR"/>
        </w:rPr>
        <w:t xml:space="preserve">Regional de </w:t>
      </w:r>
      <w:r w:rsidRPr="00C42C4F">
        <w:rPr>
          <w:sz w:val="22"/>
          <w:szCs w:val="22"/>
          <w:lang w:val="pt-BR"/>
        </w:rPr>
        <w:t>Q</w:t>
      </w:r>
      <w:r w:rsidR="00EC0E60" w:rsidRPr="00C42C4F">
        <w:rPr>
          <w:sz w:val="22"/>
          <w:szCs w:val="22"/>
          <w:lang w:val="pt-BR"/>
        </w:rPr>
        <w:t>ualifica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(MRC)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princípios para sua usabilidade e comparabilidade</w:t>
      </w:r>
      <w:r w:rsidR="00EC0E60" w:rsidRPr="00C42C4F">
        <w:rPr>
          <w:sz w:val="22"/>
          <w:szCs w:val="22"/>
          <w:lang w:val="pt-BR"/>
        </w:rPr>
        <w:t xml:space="preserve">. </w:t>
      </w:r>
      <w:r w:rsidR="009B3690" w:rsidRPr="00C42C4F">
        <w:rPr>
          <w:sz w:val="22"/>
          <w:szCs w:val="22"/>
          <w:lang w:val="pt-BR"/>
        </w:rPr>
        <w:t>Foi</w:t>
      </w:r>
      <w:r w:rsidR="00EC0E60" w:rsidRPr="00C42C4F">
        <w:rPr>
          <w:sz w:val="22"/>
          <w:szCs w:val="22"/>
          <w:lang w:val="pt-BR"/>
        </w:rPr>
        <w:t xml:space="preserve"> dirigido a </w:t>
      </w:r>
      <w:r w:rsidR="009B3690" w:rsidRPr="00C42C4F">
        <w:rPr>
          <w:sz w:val="22"/>
          <w:szCs w:val="22"/>
          <w:lang w:val="pt-BR"/>
        </w:rPr>
        <w:t xml:space="preserve">profissionais e </w:t>
      </w:r>
      <w:r w:rsidR="00EC0E60" w:rsidRPr="00C42C4F">
        <w:rPr>
          <w:sz w:val="22"/>
          <w:szCs w:val="22"/>
          <w:lang w:val="pt-BR"/>
        </w:rPr>
        <w:t>técnicos de institu</w:t>
      </w:r>
      <w:r w:rsidR="009B3690" w:rsidRPr="00C42C4F">
        <w:rPr>
          <w:sz w:val="22"/>
          <w:szCs w:val="22"/>
          <w:lang w:val="pt-BR"/>
        </w:rPr>
        <w:t>i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de forma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9B3690" w:rsidRPr="00C42C4F">
        <w:rPr>
          <w:sz w:val="22"/>
          <w:szCs w:val="22"/>
          <w:lang w:val="pt-BR"/>
        </w:rPr>
        <w:t>profissional</w:t>
      </w:r>
      <w:r w:rsidR="00EC0E60" w:rsidRPr="00C42C4F">
        <w:rPr>
          <w:sz w:val="22"/>
          <w:szCs w:val="22"/>
          <w:lang w:val="pt-BR"/>
        </w:rPr>
        <w:t xml:space="preserve">, </w:t>
      </w:r>
      <w:r w:rsidR="000258A5" w:rsidRPr="00C42C4F">
        <w:rPr>
          <w:sz w:val="22"/>
          <w:szCs w:val="22"/>
          <w:lang w:val="pt-BR"/>
        </w:rPr>
        <w:t>Ministérios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</w:t>
      </w:r>
      <w:r w:rsidR="009B3690"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 xml:space="preserve">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9B3690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0258A5" w:rsidRPr="00C42C4F">
        <w:rPr>
          <w:sz w:val="22"/>
          <w:szCs w:val="22"/>
          <w:lang w:val="pt-BR"/>
        </w:rPr>
        <w:t>Ministérios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</w:t>
      </w:r>
      <w:r w:rsidR="009B3690"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a cargo </w:t>
      </w:r>
      <w:r w:rsidR="009B3690" w:rsidRPr="00C42C4F">
        <w:rPr>
          <w:sz w:val="22"/>
          <w:szCs w:val="22"/>
          <w:lang w:val="pt-BR"/>
        </w:rPr>
        <w:t xml:space="preserve">da formulação </w:t>
      </w:r>
      <w:r w:rsidR="00EC0E60" w:rsidRPr="00C42C4F">
        <w:rPr>
          <w:sz w:val="22"/>
          <w:szCs w:val="22"/>
          <w:lang w:val="pt-BR"/>
        </w:rPr>
        <w:t xml:space="preserve">de políticas de </w:t>
      </w:r>
      <w:r w:rsidR="009B3690" w:rsidRPr="00C42C4F">
        <w:rPr>
          <w:sz w:val="22"/>
          <w:szCs w:val="22"/>
          <w:lang w:val="pt-BR"/>
        </w:rPr>
        <w:t xml:space="preserve">melhoramento </w:t>
      </w:r>
      <w:r w:rsidR="00EC0E60" w:rsidRPr="00C42C4F">
        <w:rPr>
          <w:sz w:val="22"/>
          <w:szCs w:val="22"/>
          <w:lang w:val="pt-BR"/>
        </w:rPr>
        <w:t xml:space="preserve">de </w:t>
      </w:r>
      <w:r w:rsidR="00473E21" w:rsidRPr="00C42C4F">
        <w:rPr>
          <w:sz w:val="22"/>
          <w:szCs w:val="22"/>
          <w:lang w:val="pt-BR"/>
        </w:rPr>
        <w:t>qualidade</w:t>
      </w:r>
      <w:r w:rsidR="00EC0E60" w:rsidRPr="00C42C4F">
        <w:rPr>
          <w:sz w:val="22"/>
          <w:szCs w:val="22"/>
          <w:lang w:val="pt-BR"/>
        </w:rPr>
        <w:t>, inova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9B3690" w:rsidRPr="00C42C4F">
        <w:rPr>
          <w:sz w:val="22"/>
          <w:szCs w:val="22"/>
          <w:lang w:val="pt-BR"/>
        </w:rPr>
        <w:t>educacional e</w:t>
      </w:r>
      <w:r w:rsidR="00EC0E60" w:rsidRPr="00C42C4F">
        <w:rPr>
          <w:sz w:val="22"/>
          <w:szCs w:val="22"/>
          <w:lang w:val="pt-BR"/>
        </w:rPr>
        <w:t xml:space="preserve"> forma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9B3690" w:rsidRPr="00C42C4F">
        <w:rPr>
          <w:sz w:val="22"/>
          <w:szCs w:val="22"/>
          <w:lang w:val="pt-BR"/>
        </w:rPr>
        <w:t>profissional</w:t>
      </w:r>
      <w:r w:rsidR="00EC0E60" w:rsidRPr="00C42C4F">
        <w:rPr>
          <w:sz w:val="22"/>
          <w:szCs w:val="22"/>
          <w:lang w:val="pt-BR"/>
        </w:rPr>
        <w:t>, articula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regional, homologa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9B3690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9B3690" w:rsidRPr="00C42C4F">
        <w:rPr>
          <w:sz w:val="22"/>
          <w:szCs w:val="22"/>
          <w:lang w:val="pt-BR"/>
        </w:rPr>
        <w:t>reconhecimento de competências</w:t>
      </w:r>
      <w:r w:rsidR="00EC0E60" w:rsidRPr="00C42C4F">
        <w:rPr>
          <w:sz w:val="22"/>
          <w:szCs w:val="22"/>
          <w:lang w:val="pt-BR"/>
        </w:rPr>
        <w:t>. Es</w:t>
      </w:r>
      <w:r w:rsidR="009B3690"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>a atividad</w:t>
      </w:r>
      <w:r w:rsidR="009B3690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9B3690" w:rsidRPr="00C42C4F">
        <w:rPr>
          <w:sz w:val="22"/>
          <w:szCs w:val="22"/>
          <w:lang w:val="pt-BR"/>
        </w:rPr>
        <w:t xml:space="preserve">constituiu um aprofundamento do </w:t>
      </w:r>
      <w:r w:rsidR="00EC0E60" w:rsidRPr="00C42C4F">
        <w:rPr>
          <w:sz w:val="22"/>
          <w:szCs w:val="22"/>
          <w:lang w:val="pt-BR"/>
        </w:rPr>
        <w:t>curso realizado e</w:t>
      </w:r>
      <w:r w:rsidR="009B3690"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 2020 sobre implementa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de </w:t>
      </w:r>
      <w:r w:rsidR="009B3690" w:rsidRPr="00C42C4F">
        <w:rPr>
          <w:sz w:val="22"/>
          <w:szCs w:val="22"/>
          <w:lang w:val="pt-BR"/>
        </w:rPr>
        <w:t xml:space="preserve">Estruturas </w:t>
      </w:r>
      <w:r w:rsidR="00EC0E60" w:rsidRPr="00C42C4F">
        <w:rPr>
          <w:sz w:val="22"/>
          <w:szCs w:val="22"/>
          <w:lang w:val="pt-BR"/>
        </w:rPr>
        <w:t>Nacion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="009B3690" w:rsidRPr="00C42C4F">
        <w:rPr>
          <w:sz w:val="22"/>
          <w:szCs w:val="22"/>
          <w:lang w:val="pt-BR"/>
        </w:rPr>
        <w:t>Q</w:t>
      </w:r>
      <w:r w:rsidR="00EC0E60" w:rsidRPr="00C42C4F">
        <w:rPr>
          <w:sz w:val="22"/>
          <w:szCs w:val="22"/>
          <w:lang w:val="pt-BR"/>
        </w:rPr>
        <w:t>ualifica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>.</w:t>
      </w:r>
    </w:p>
    <w:p w14:paraId="1949DB0C" w14:textId="77777777" w:rsidR="00EC0E60" w:rsidRPr="00C42C4F" w:rsidRDefault="00EC0E60" w:rsidP="00445430">
      <w:pPr>
        <w:jc w:val="both"/>
        <w:rPr>
          <w:sz w:val="22"/>
          <w:szCs w:val="22"/>
          <w:lang w:val="pt-BR"/>
        </w:rPr>
      </w:pPr>
    </w:p>
    <w:p w14:paraId="416515E1" w14:textId="71B6908C" w:rsidR="00EC0E60" w:rsidRPr="00C42C4F" w:rsidRDefault="00EC0E60" w:rsidP="00445430">
      <w:pPr>
        <w:pStyle w:val="ListParagraph0"/>
        <w:keepNext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>Ac</w:t>
      </w:r>
      <w:r w:rsidR="009B3690" w:rsidRPr="00C42C4F">
        <w:rPr>
          <w:rFonts w:eastAsia="Times New Roman"/>
          <w:b/>
          <w:bCs/>
          <w:sz w:val="22"/>
          <w:szCs w:val="22"/>
          <w:lang w:val="pt-BR"/>
        </w:rPr>
        <w:t>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rdo de coopera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Organiza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d</w:t>
      </w:r>
      <w:r w:rsidR="009B3690" w:rsidRPr="00C42C4F">
        <w:rPr>
          <w:rFonts w:eastAsia="Times New Roman"/>
          <w:b/>
          <w:bCs/>
          <w:sz w:val="22"/>
          <w:szCs w:val="22"/>
          <w:lang w:val="pt-BR"/>
        </w:rPr>
        <w:t>os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Estados Americanos – Sociedad</w:t>
      </w:r>
      <w:r w:rsidR="009B3690" w:rsidRPr="00C42C4F">
        <w:rPr>
          <w:rFonts w:eastAsia="Times New Roman"/>
          <w:b/>
          <w:bCs/>
          <w:sz w:val="22"/>
          <w:szCs w:val="22"/>
          <w:lang w:val="pt-BR"/>
        </w:rPr>
        <w:t>e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d</w:t>
      </w:r>
      <w:r w:rsidR="00D24C5E" w:rsidRPr="00C42C4F">
        <w:rPr>
          <w:rFonts w:eastAsia="Times New Roman"/>
          <w:b/>
          <w:bCs/>
          <w:sz w:val="22"/>
          <w:szCs w:val="22"/>
          <w:lang w:val="pt-BR"/>
        </w:rPr>
        <w:t>a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Internet (ISOC) (</w:t>
      </w:r>
      <w:r w:rsidR="009B3690" w:rsidRPr="00C42C4F">
        <w:rPr>
          <w:rFonts w:eastAsia="Times New Roman"/>
          <w:b/>
          <w:bCs/>
          <w:sz w:val="22"/>
          <w:szCs w:val="22"/>
          <w:lang w:val="pt-BR"/>
        </w:rPr>
        <w:t xml:space="preserve">outubro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de 2021)</w:t>
      </w:r>
    </w:p>
    <w:p w14:paraId="5E052D42" w14:textId="77777777" w:rsidR="00EC0E60" w:rsidRPr="00C42C4F" w:rsidRDefault="00EC0E60" w:rsidP="00445430">
      <w:pPr>
        <w:keepNext/>
        <w:jc w:val="both"/>
        <w:rPr>
          <w:sz w:val="22"/>
          <w:szCs w:val="22"/>
          <w:lang w:val="pt-BR"/>
        </w:rPr>
      </w:pPr>
    </w:p>
    <w:p w14:paraId="07A612A0" w14:textId="7DD58A15" w:rsidR="00EC0E60" w:rsidRPr="00C42C4F" w:rsidRDefault="009B3690" w:rsidP="00445430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Organiza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dos </w:t>
      </w:r>
      <w:r w:rsidR="00EC0E60" w:rsidRPr="00C42C4F">
        <w:rPr>
          <w:sz w:val="22"/>
          <w:szCs w:val="22"/>
          <w:lang w:val="pt-BR"/>
        </w:rPr>
        <w:t xml:space="preserve">Estados Americanos (OEA) </w:t>
      </w:r>
      <w:r w:rsidRPr="00C42C4F">
        <w:rPr>
          <w:sz w:val="22"/>
          <w:szCs w:val="22"/>
          <w:lang w:val="pt-BR"/>
        </w:rPr>
        <w:t xml:space="preserve">e a Sociedade da </w:t>
      </w:r>
      <w:r w:rsidR="00EC0E60" w:rsidRPr="00C42C4F">
        <w:rPr>
          <w:sz w:val="22"/>
          <w:szCs w:val="22"/>
          <w:lang w:val="pt-BR"/>
        </w:rPr>
        <w:t>Internet firmar</w:t>
      </w:r>
      <w:r w:rsidRPr="00C42C4F">
        <w:rPr>
          <w:sz w:val="22"/>
          <w:szCs w:val="22"/>
          <w:lang w:val="pt-BR"/>
        </w:rPr>
        <w:t xml:space="preserve">am um </w:t>
      </w:r>
      <w:r w:rsidR="00BB5A26" w:rsidRPr="00C42C4F">
        <w:rPr>
          <w:sz w:val="22"/>
          <w:szCs w:val="22"/>
          <w:lang w:val="pt-BR"/>
        </w:rPr>
        <w:t>acordo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de coopera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para promover </w:t>
      </w:r>
      <w:r w:rsidRPr="00C42C4F">
        <w:rPr>
          <w:sz w:val="22"/>
          <w:szCs w:val="22"/>
          <w:lang w:val="pt-BR"/>
        </w:rPr>
        <w:t xml:space="preserve">o </w:t>
      </w:r>
      <w:r w:rsidR="00473E21" w:rsidRPr="00C42C4F">
        <w:rPr>
          <w:sz w:val="22"/>
          <w:szCs w:val="22"/>
          <w:lang w:val="pt-BR"/>
        </w:rPr>
        <w:t>desenvolvimento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de </w:t>
      </w:r>
      <w:r w:rsidRPr="00C42C4F">
        <w:rPr>
          <w:sz w:val="22"/>
          <w:szCs w:val="22"/>
          <w:lang w:val="pt-BR"/>
        </w:rPr>
        <w:t xml:space="preserve">competências nos </w:t>
      </w:r>
      <w:r w:rsidR="00EC0E60" w:rsidRPr="00C42C4F">
        <w:rPr>
          <w:sz w:val="22"/>
          <w:szCs w:val="22"/>
          <w:lang w:val="pt-BR"/>
        </w:rPr>
        <w:t xml:space="preserve">Estados 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embros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OEA</w:t>
      </w:r>
      <w:r w:rsidRPr="00C42C4F">
        <w:rPr>
          <w:sz w:val="22"/>
          <w:szCs w:val="22"/>
          <w:lang w:val="pt-BR"/>
        </w:rPr>
        <w:t xml:space="preserve">, por meio de </w:t>
      </w:r>
      <w:r w:rsidR="00EC0E60" w:rsidRPr="00C42C4F">
        <w:rPr>
          <w:sz w:val="22"/>
          <w:szCs w:val="22"/>
          <w:lang w:val="pt-BR"/>
        </w:rPr>
        <w:t>capacita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 xml:space="preserve">pesquisa e análise de assuntos da indústria da </w:t>
      </w:r>
      <w:r w:rsidR="00EC0E60" w:rsidRPr="00C42C4F">
        <w:rPr>
          <w:sz w:val="22"/>
          <w:szCs w:val="22"/>
          <w:lang w:val="pt-BR"/>
        </w:rPr>
        <w:t>Internet. Como parte de</w:t>
      </w:r>
      <w:r w:rsidR="00D24C5E" w:rsidRPr="00C42C4F">
        <w:rPr>
          <w:sz w:val="22"/>
          <w:szCs w:val="22"/>
          <w:lang w:val="pt-BR"/>
        </w:rPr>
        <w:t>sse</w:t>
      </w:r>
      <w:r w:rsidR="00EC0E60" w:rsidRPr="00C42C4F">
        <w:rPr>
          <w:sz w:val="22"/>
          <w:szCs w:val="22"/>
          <w:lang w:val="pt-BR"/>
        </w:rPr>
        <w:t xml:space="preserve"> </w:t>
      </w:r>
      <w:r w:rsidR="00BB5A26" w:rsidRPr="00C42C4F">
        <w:rPr>
          <w:sz w:val="22"/>
          <w:szCs w:val="22"/>
          <w:lang w:val="pt-BR"/>
        </w:rPr>
        <w:t>acordo</w:t>
      </w:r>
      <w:r w:rsidR="00EC0E60" w:rsidRPr="00C42C4F">
        <w:rPr>
          <w:sz w:val="22"/>
          <w:szCs w:val="22"/>
          <w:lang w:val="pt-BR"/>
        </w:rPr>
        <w:t>, a Sociedad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d</w:t>
      </w:r>
      <w:r w:rsidR="00D24C5E"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 xml:space="preserve"> Internet </w:t>
      </w:r>
      <w:r w:rsidRPr="00C42C4F">
        <w:rPr>
          <w:sz w:val="22"/>
          <w:szCs w:val="22"/>
          <w:lang w:val="pt-BR"/>
        </w:rPr>
        <w:t xml:space="preserve">ofereceu, em </w:t>
      </w:r>
      <w:r w:rsidR="00625E73" w:rsidRPr="00C42C4F">
        <w:rPr>
          <w:sz w:val="22"/>
          <w:szCs w:val="22"/>
          <w:lang w:val="pt-BR"/>
        </w:rPr>
        <w:t>dezembro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de 2021, cursos virtu</w:t>
      </w:r>
      <w:r w:rsidR="00A33CFE" w:rsidRPr="00C42C4F">
        <w:rPr>
          <w:sz w:val="22"/>
          <w:szCs w:val="22"/>
          <w:lang w:val="pt-BR"/>
        </w:rPr>
        <w:t>ais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>f</w:t>
      </w:r>
      <w:r w:rsidR="00EC0E60" w:rsidRPr="00C42C4F">
        <w:rPr>
          <w:sz w:val="22"/>
          <w:szCs w:val="22"/>
          <w:lang w:val="pt-BR"/>
        </w:rPr>
        <w:t xml:space="preserve">erramentas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recursos para </w:t>
      </w:r>
      <w:r w:rsidRPr="00C42C4F">
        <w:rPr>
          <w:sz w:val="22"/>
          <w:szCs w:val="22"/>
          <w:lang w:val="pt-BR"/>
        </w:rPr>
        <w:t xml:space="preserve">apoiar mais </w:t>
      </w:r>
      <w:r w:rsidR="00EC0E60" w:rsidRPr="00C42C4F">
        <w:rPr>
          <w:sz w:val="22"/>
          <w:szCs w:val="22"/>
          <w:lang w:val="pt-BR"/>
        </w:rPr>
        <w:t xml:space="preserve">de 200 </w:t>
      </w:r>
      <w:r w:rsidRPr="00C42C4F">
        <w:rPr>
          <w:sz w:val="22"/>
          <w:szCs w:val="22"/>
          <w:lang w:val="pt-BR"/>
        </w:rPr>
        <w:t xml:space="preserve">funcionários responsáveis por formular e </w:t>
      </w:r>
      <w:r w:rsidR="00EC0E60" w:rsidRPr="00C42C4F">
        <w:rPr>
          <w:sz w:val="22"/>
          <w:szCs w:val="22"/>
          <w:lang w:val="pt-BR"/>
        </w:rPr>
        <w:t xml:space="preserve">promulgar políticas nos Estados 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embros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OEA</w:t>
      </w:r>
      <w:r w:rsidRPr="00C42C4F">
        <w:rPr>
          <w:sz w:val="22"/>
          <w:szCs w:val="22"/>
          <w:lang w:val="pt-BR"/>
        </w:rPr>
        <w:t xml:space="preserve">, mediante maior entendimento dos princípios </w:t>
      </w:r>
      <w:r w:rsidR="00EC0E60" w:rsidRPr="00C42C4F">
        <w:rPr>
          <w:sz w:val="22"/>
          <w:szCs w:val="22"/>
          <w:lang w:val="pt-BR"/>
        </w:rPr>
        <w:t xml:space="preserve">básicos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Internet, </w:t>
      </w:r>
      <w:r w:rsidRPr="00C42C4F">
        <w:rPr>
          <w:sz w:val="22"/>
          <w:szCs w:val="22"/>
          <w:lang w:val="pt-BR"/>
        </w:rPr>
        <w:t xml:space="preserve">inclusive suas propriedades </w:t>
      </w:r>
      <w:r w:rsidR="00EC0E60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>senci</w:t>
      </w:r>
      <w:r w:rsidR="00A33CFE" w:rsidRPr="00C42C4F">
        <w:rPr>
          <w:sz w:val="22"/>
          <w:szCs w:val="22"/>
          <w:lang w:val="pt-BR"/>
        </w:rPr>
        <w:t>ais</w:t>
      </w:r>
      <w:r w:rsidR="00EC0E60" w:rsidRPr="00C42C4F">
        <w:rPr>
          <w:sz w:val="22"/>
          <w:szCs w:val="22"/>
          <w:lang w:val="pt-BR"/>
        </w:rPr>
        <w:t>, c</w:t>
      </w:r>
      <w:r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 xml:space="preserve">mo </w:t>
      </w:r>
      <w:r w:rsidRPr="00C42C4F">
        <w:rPr>
          <w:sz w:val="22"/>
          <w:szCs w:val="22"/>
          <w:lang w:val="pt-BR"/>
        </w:rPr>
        <w:t>é</w:t>
      </w:r>
      <w:r w:rsidR="00EC0E60" w:rsidRPr="00C42C4F">
        <w:rPr>
          <w:sz w:val="22"/>
          <w:szCs w:val="22"/>
          <w:lang w:val="pt-BR"/>
        </w:rPr>
        <w:t xml:space="preserve"> go</w:t>
      </w:r>
      <w:r w:rsidRPr="00C42C4F">
        <w:rPr>
          <w:sz w:val="22"/>
          <w:szCs w:val="22"/>
          <w:lang w:val="pt-BR"/>
        </w:rPr>
        <w:t>v</w:t>
      </w:r>
      <w:r w:rsidR="00EC0E60" w:rsidRPr="00C42C4F">
        <w:rPr>
          <w:sz w:val="22"/>
          <w:szCs w:val="22"/>
          <w:lang w:val="pt-BR"/>
        </w:rPr>
        <w:t xml:space="preserve">ernada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aspectos de privacidad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segur</w:t>
      </w:r>
      <w:r w:rsidRPr="00C42C4F">
        <w:rPr>
          <w:sz w:val="22"/>
          <w:szCs w:val="22"/>
          <w:lang w:val="pt-BR"/>
        </w:rPr>
        <w:t xml:space="preserve">ança </w:t>
      </w:r>
      <w:r w:rsidRPr="00C42C4F">
        <w:rPr>
          <w:i/>
          <w:iCs/>
          <w:sz w:val="22"/>
          <w:szCs w:val="22"/>
          <w:lang w:val="pt-BR"/>
        </w:rPr>
        <w:t>online</w:t>
      </w:r>
      <w:r w:rsidR="00EC0E60" w:rsidRPr="00C42C4F">
        <w:rPr>
          <w:sz w:val="22"/>
          <w:szCs w:val="22"/>
          <w:lang w:val="pt-BR"/>
        </w:rPr>
        <w:t>.</w:t>
      </w:r>
    </w:p>
    <w:p w14:paraId="092528D8" w14:textId="77777777" w:rsidR="00EC0E60" w:rsidRPr="00C42C4F" w:rsidRDefault="00EC0E60" w:rsidP="00445430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719C9A17" w14:textId="3E363229" w:rsidR="00EC0E60" w:rsidRPr="00C42C4F" w:rsidRDefault="00EC0E60" w:rsidP="00445430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Diálogo </w:t>
      </w:r>
      <w:r w:rsidR="00627479" w:rsidRPr="00C42C4F">
        <w:rPr>
          <w:rFonts w:eastAsia="Times New Roman"/>
          <w:b/>
          <w:bCs/>
          <w:sz w:val="22"/>
          <w:szCs w:val="22"/>
          <w:lang w:val="pt-BR"/>
        </w:rPr>
        <w:t>i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ntersetorial “Promovendo ambientes escolares para </w:t>
      </w:r>
      <w:r w:rsidR="00D24C5E" w:rsidRPr="00C42C4F">
        <w:rPr>
          <w:rFonts w:eastAsia="Times New Roman"/>
          <w:b/>
          <w:bCs/>
          <w:sz w:val="22"/>
          <w:szCs w:val="22"/>
          <w:lang w:val="pt-BR"/>
        </w:rPr>
        <w:t>um</w:t>
      </w:r>
      <w:r w:rsidR="00627479" w:rsidRPr="00C42C4F">
        <w:rPr>
          <w:rFonts w:eastAsia="Times New Roman"/>
          <w:b/>
          <w:bCs/>
          <w:sz w:val="22"/>
          <w:szCs w:val="22"/>
          <w:lang w:val="pt-BR"/>
        </w:rPr>
        <w:t xml:space="preserve">a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alimenta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627479" w:rsidRPr="00C42C4F">
        <w:rPr>
          <w:rFonts w:eastAsia="Times New Roman"/>
          <w:b/>
          <w:bCs/>
          <w:sz w:val="22"/>
          <w:szCs w:val="22"/>
          <w:lang w:val="pt-BR"/>
        </w:rPr>
        <w:t>e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atividad</w:t>
      </w:r>
      <w:r w:rsidR="00627479" w:rsidRPr="00C42C4F">
        <w:rPr>
          <w:rFonts w:eastAsia="Times New Roman"/>
          <w:b/>
          <w:bCs/>
          <w:sz w:val="22"/>
          <w:szCs w:val="22"/>
          <w:lang w:val="pt-BR"/>
        </w:rPr>
        <w:t>es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física</w:t>
      </w:r>
      <w:r w:rsidR="00627479" w:rsidRPr="00C42C4F">
        <w:rPr>
          <w:rFonts w:eastAsia="Times New Roman"/>
          <w:b/>
          <w:bCs/>
          <w:sz w:val="22"/>
          <w:szCs w:val="22"/>
          <w:lang w:val="pt-BR"/>
        </w:rPr>
        <w:t>s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CF1A91" w:rsidRPr="00C42C4F">
        <w:rPr>
          <w:rFonts w:eastAsia="Times New Roman"/>
          <w:b/>
          <w:bCs/>
          <w:sz w:val="22"/>
          <w:szCs w:val="22"/>
          <w:lang w:val="pt-BR"/>
        </w:rPr>
        <w:t>sa</w:t>
      </w:r>
      <w:r w:rsidR="00627479" w:rsidRPr="00C42C4F">
        <w:rPr>
          <w:rFonts w:eastAsia="Times New Roman"/>
          <w:b/>
          <w:bCs/>
          <w:sz w:val="22"/>
          <w:szCs w:val="22"/>
          <w:lang w:val="pt-BR"/>
        </w:rPr>
        <w:t>udáveis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” (30 de </w:t>
      </w:r>
      <w:r w:rsidR="009039BD" w:rsidRPr="00C42C4F">
        <w:rPr>
          <w:rFonts w:eastAsia="Times New Roman"/>
          <w:b/>
          <w:bCs/>
          <w:sz w:val="22"/>
          <w:szCs w:val="22"/>
          <w:lang w:val="pt-BR"/>
        </w:rPr>
        <w:t>novembro</w:t>
      </w:r>
      <w:r w:rsidR="00916E6F"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de 2020)</w:t>
      </w:r>
    </w:p>
    <w:p w14:paraId="1FD06A54" w14:textId="77777777" w:rsidR="00EC0E60" w:rsidRPr="00C42C4F" w:rsidRDefault="00EC0E60" w:rsidP="00445430">
      <w:pPr>
        <w:pStyle w:val="ListParagraph0"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198BE9AA" w14:textId="0E8962CA" w:rsidR="00EC0E60" w:rsidRPr="00C42C4F" w:rsidRDefault="00EC0E60" w:rsidP="00445430">
      <w:pPr>
        <w:ind w:left="720" w:firstLine="720"/>
        <w:jc w:val="both"/>
        <w:rPr>
          <w:rStyle w:val="Hyperlink"/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A partir de </w:t>
      </w:r>
      <w:r w:rsidR="009039BD" w:rsidRPr="00C42C4F">
        <w:rPr>
          <w:sz w:val="22"/>
          <w:szCs w:val="22"/>
          <w:lang w:val="pt-BR"/>
        </w:rPr>
        <w:t>novembro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de 2020</w:t>
      </w:r>
      <w:r w:rsidR="006206B2" w:rsidRPr="00C42C4F">
        <w:rPr>
          <w:sz w:val="22"/>
          <w:szCs w:val="22"/>
          <w:lang w:val="pt-BR"/>
        </w:rPr>
        <w:t xml:space="preserve">, foi iniciada uma série </w:t>
      </w:r>
      <w:r w:rsidRPr="00C42C4F">
        <w:rPr>
          <w:sz w:val="22"/>
          <w:szCs w:val="22"/>
          <w:lang w:val="pt-BR"/>
        </w:rPr>
        <w:t>de diálogos intersetori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sobre ambientes escolares, alimenta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</w:t>
      </w:r>
      <w:r w:rsidR="00CF1A91" w:rsidRPr="00C42C4F">
        <w:rPr>
          <w:sz w:val="22"/>
          <w:szCs w:val="22"/>
          <w:lang w:val="pt-BR"/>
        </w:rPr>
        <w:t>sa</w:t>
      </w:r>
      <w:r w:rsidR="006206B2" w:rsidRPr="00C42C4F">
        <w:rPr>
          <w:sz w:val="22"/>
          <w:szCs w:val="22"/>
          <w:lang w:val="pt-BR"/>
        </w:rPr>
        <w:t xml:space="preserve">udável e </w:t>
      </w:r>
      <w:r w:rsidRPr="00C42C4F">
        <w:rPr>
          <w:sz w:val="22"/>
          <w:szCs w:val="22"/>
          <w:lang w:val="pt-BR"/>
        </w:rPr>
        <w:t>atividad</w:t>
      </w:r>
      <w:r w:rsidR="006206B2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física, todos </w:t>
      </w:r>
      <w:r w:rsidR="006206B2" w:rsidRPr="00C42C4F">
        <w:rPr>
          <w:sz w:val="22"/>
          <w:szCs w:val="22"/>
          <w:lang w:val="pt-BR"/>
        </w:rPr>
        <w:t xml:space="preserve">eles no âmbito do </w:t>
      </w:r>
      <w:r w:rsidR="00CE78DF" w:rsidRPr="00C42C4F">
        <w:rPr>
          <w:sz w:val="22"/>
          <w:szCs w:val="22"/>
          <w:lang w:val="pt-BR"/>
        </w:rPr>
        <w:t>projeto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#4 d</w:t>
      </w:r>
      <w:r w:rsidR="006206B2" w:rsidRPr="00C42C4F">
        <w:rPr>
          <w:sz w:val="22"/>
          <w:szCs w:val="22"/>
          <w:lang w:val="pt-BR"/>
        </w:rPr>
        <w:t>o</w:t>
      </w:r>
      <w:r w:rsidRPr="00C42C4F">
        <w:rPr>
          <w:sz w:val="22"/>
          <w:szCs w:val="22"/>
          <w:lang w:val="pt-BR"/>
        </w:rPr>
        <w:t xml:space="preserve"> </w:t>
      </w:r>
      <w:r w:rsidR="00496E63" w:rsidRPr="00C42C4F">
        <w:rPr>
          <w:sz w:val="22"/>
          <w:szCs w:val="22"/>
          <w:lang w:val="pt-BR"/>
        </w:rPr>
        <w:t>Plano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de </w:t>
      </w:r>
      <w:r w:rsidR="00496E63" w:rsidRPr="00C42C4F">
        <w:rPr>
          <w:sz w:val="22"/>
          <w:szCs w:val="22"/>
          <w:lang w:val="pt-BR"/>
        </w:rPr>
        <w:t>Trabalho</w:t>
      </w:r>
      <w:r w:rsidR="00916E6F" w:rsidRPr="00C42C4F">
        <w:rPr>
          <w:sz w:val="22"/>
          <w:szCs w:val="22"/>
          <w:lang w:val="pt-BR"/>
        </w:rPr>
        <w:t xml:space="preserve"> </w:t>
      </w:r>
      <w:r w:rsidR="00625E73" w:rsidRPr="00C42C4F">
        <w:rPr>
          <w:sz w:val="22"/>
          <w:szCs w:val="22"/>
          <w:lang w:val="pt-BR"/>
        </w:rPr>
        <w:t xml:space="preserve">da </w:t>
      </w:r>
      <w:r w:rsidRPr="00C42C4F">
        <w:rPr>
          <w:sz w:val="22"/>
          <w:szCs w:val="22"/>
          <w:lang w:val="pt-BR"/>
        </w:rPr>
        <w:t xml:space="preserve">CIE: </w:t>
      </w:r>
      <w:r w:rsidR="006206B2" w:rsidRPr="00C42C4F">
        <w:rPr>
          <w:sz w:val="22"/>
          <w:szCs w:val="22"/>
          <w:lang w:val="pt-BR"/>
        </w:rPr>
        <w:t>c</w:t>
      </w:r>
      <w:r w:rsidRPr="00C42C4F">
        <w:rPr>
          <w:sz w:val="22"/>
          <w:szCs w:val="22"/>
          <w:lang w:val="pt-BR"/>
        </w:rPr>
        <w:t>oord</w:t>
      </w:r>
      <w:r w:rsidR="006206B2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nar </w:t>
      </w:r>
      <w:r w:rsidR="006206B2" w:rsidRPr="00C42C4F">
        <w:rPr>
          <w:sz w:val="22"/>
          <w:szCs w:val="22"/>
          <w:lang w:val="pt-BR"/>
        </w:rPr>
        <w:t xml:space="preserve">com a </w:t>
      </w:r>
      <w:r w:rsidRPr="00C42C4F">
        <w:rPr>
          <w:sz w:val="22"/>
          <w:szCs w:val="22"/>
          <w:lang w:val="pt-BR"/>
        </w:rPr>
        <w:t>Organiza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Pan</w:t>
      </w:r>
      <w:r w:rsidR="006206B2" w:rsidRPr="00C42C4F">
        <w:rPr>
          <w:sz w:val="22"/>
          <w:szCs w:val="22"/>
          <w:lang w:val="pt-BR"/>
        </w:rPr>
        <w:t>-A</w:t>
      </w:r>
      <w:r w:rsidRPr="00C42C4F">
        <w:rPr>
          <w:sz w:val="22"/>
          <w:szCs w:val="22"/>
          <w:lang w:val="pt-BR"/>
        </w:rPr>
        <w:t xml:space="preserve">mericana </w:t>
      </w:r>
      <w:r w:rsidR="00625E73" w:rsidRPr="00C42C4F">
        <w:rPr>
          <w:sz w:val="22"/>
          <w:szCs w:val="22"/>
          <w:lang w:val="pt-BR"/>
        </w:rPr>
        <w:t xml:space="preserve">da </w:t>
      </w:r>
      <w:r w:rsidR="006206B2" w:rsidRPr="00C42C4F">
        <w:rPr>
          <w:sz w:val="22"/>
          <w:szCs w:val="22"/>
          <w:lang w:val="pt-BR"/>
        </w:rPr>
        <w:t xml:space="preserve">Saúde </w:t>
      </w:r>
      <w:r w:rsidRPr="00C42C4F">
        <w:rPr>
          <w:sz w:val="22"/>
          <w:szCs w:val="22"/>
          <w:lang w:val="pt-BR"/>
        </w:rPr>
        <w:t>(OP</w:t>
      </w:r>
      <w:r w:rsidR="006206B2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 xml:space="preserve">S) </w:t>
      </w:r>
      <w:r w:rsidR="006206B2" w:rsidRPr="00C42C4F">
        <w:rPr>
          <w:sz w:val="22"/>
          <w:szCs w:val="22"/>
          <w:lang w:val="pt-BR"/>
        </w:rPr>
        <w:t xml:space="preserve">e o Departamento de Doenças Não Transmissíveis </w:t>
      </w:r>
      <w:r w:rsidRPr="00C42C4F">
        <w:rPr>
          <w:sz w:val="22"/>
          <w:szCs w:val="22"/>
          <w:lang w:val="pt-BR"/>
        </w:rPr>
        <w:t>(DENT) a implementa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de a</w:t>
      </w:r>
      <w:r w:rsidR="00496E63" w:rsidRPr="00C42C4F">
        <w:rPr>
          <w:sz w:val="22"/>
          <w:szCs w:val="22"/>
          <w:lang w:val="pt-BR"/>
        </w:rPr>
        <w:t>ções</w:t>
      </w:r>
      <w:r w:rsidRPr="00C42C4F">
        <w:rPr>
          <w:sz w:val="22"/>
          <w:szCs w:val="22"/>
          <w:lang w:val="pt-BR"/>
        </w:rPr>
        <w:t xml:space="preserve"> nos países </w:t>
      </w:r>
      <w:r w:rsidR="00625E73" w:rsidRPr="00C42C4F">
        <w:rPr>
          <w:sz w:val="22"/>
          <w:szCs w:val="22"/>
          <w:lang w:val="pt-BR"/>
        </w:rPr>
        <w:t xml:space="preserve">da </w:t>
      </w:r>
      <w:r w:rsidR="004D5702" w:rsidRPr="00C42C4F">
        <w:rPr>
          <w:sz w:val="22"/>
          <w:szCs w:val="22"/>
          <w:lang w:val="pt-BR"/>
        </w:rPr>
        <w:t>região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para a promo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>, monitor</w:t>
      </w:r>
      <w:r w:rsidR="006206B2" w:rsidRPr="00C42C4F">
        <w:rPr>
          <w:sz w:val="22"/>
          <w:szCs w:val="22"/>
          <w:lang w:val="pt-BR"/>
        </w:rPr>
        <w:t>amento</w:t>
      </w:r>
      <w:r w:rsidRPr="00C42C4F">
        <w:rPr>
          <w:sz w:val="22"/>
          <w:szCs w:val="22"/>
          <w:lang w:val="pt-BR"/>
        </w:rPr>
        <w:t xml:space="preserve"> </w:t>
      </w:r>
      <w:r w:rsidR="006206B2" w:rsidRPr="00C42C4F">
        <w:rPr>
          <w:sz w:val="22"/>
          <w:szCs w:val="22"/>
          <w:lang w:val="pt-BR"/>
        </w:rPr>
        <w:t>e</w:t>
      </w:r>
      <w:r w:rsidRPr="00C42C4F">
        <w:rPr>
          <w:sz w:val="22"/>
          <w:szCs w:val="22"/>
          <w:lang w:val="pt-BR"/>
        </w:rPr>
        <w:t xml:space="preserve"> </w:t>
      </w:r>
      <w:r w:rsidR="006206B2" w:rsidRPr="00C42C4F">
        <w:rPr>
          <w:sz w:val="22"/>
          <w:szCs w:val="22"/>
          <w:lang w:val="pt-BR"/>
        </w:rPr>
        <w:t>a</w:t>
      </w:r>
      <w:r w:rsidRPr="00C42C4F">
        <w:rPr>
          <w:sz w:val="22"/>
          <w:szCs w:val="22"/>
          <w:lang w:val="pt-BR"/>
        </w:rPr>
        <w:t>val</w:t>
      </w:r>
      <w:r w:rsidR="006206B2" w:rsidRPr="00C42C4F">
        <w:rPr>
          <w:sz w:val="22"/>
          <w:szCs w:val="22"/>
          <w:lang w:val="pt-BR"/>
        </w:rPr>
        <w:t>i</w:t>
      </w:r>
      <w:r w:rsidRPr="00C42C4F">
        <w:rPr>
          <w:sz w:val="22"/>
          <w:szCs w:val="22"/>
          <w:lang w:val="pt-BR"/>
        </w:rPr>
        <w:t>a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de ambientes escolares favor</w:t>
      </w:r>
      <w:r w:rsidR="006206B2" w:rsidRPr="00C42C4F">
        <w:rPr>
          <w:sz w:val="22"/>
          <w:szCs w:val="22"/>
          <w:lang w:val="pt-BR"/>
        </w:rPr>
        <w:t xml:space="preserve">áveis à </w:t>
      </w:r>
      <w:r w:rsidRPr="00C42C4F">
        <w:rPr>
          <w:sz w:val="22"/>
          <w:szCs w:val="22"/>
          <w:lang w:val="pt-BR"/>
        </w:rPr>
        <w:t>preven</w:t>
      </w:r>
      <w:r w:rsidR="00625E73" w:rsidRPr="00C42C4F">
        <w:rPr>
          <w:sz w:val="22"/>
          <w:szCs w:val="22"/>
          <w:lang w:val="pt-BR"/>
        </w:rPr>
        <w:t>ção</w:t>
      </w:r>
      <w:r w:rsidRPr="00C42C4F">
        <w:rPr>
          <w:sz w:val="22"/>
          <w:szCs w:val="22"/>
          <w:lang w:val="pt-BR"/>
        </w:rPr>
        <w:t xml:space="preserve"> de </w:t>
      </w:r>
      <w:r w:rsidR="006206B2" w:rsidRPr="00C42C4F">
        <w:rPr>
          <w:sz w:val="22"/>
          <w:szCs w:val="22"/>
          <w:lang w:val="pt-BR"/>
        </w:rPr>
        <w:t xml:space="preserve">doenças não transmissíveis na </w:t>
      </w:r>
      <w:r w:rsidRPr="00C42C4F">
        <w:rPr>
          <w:sz w:val="22"/>
          <w:szCs w:val="22"/>
          <w:lang w:val="pt-BR"/>
        </w:rPr>
        <w:t xml:space="preserve">América Latina </w:t>
      </w:r>
      <w:r w:rsidR="006206B2" w:rsidRPr="00C42C4F">
        <w:rPr>
          <w:sz w:val="22"/>
          <w:szCs w:val="22"/>
          <w:lang w:val="pt-BR"/>
        </w:rPr>
        <w:t xml:space="preserve">e no </w:t>
      </w:r>
      <w:r w:rsidRPr="00C42C4F">
        <w:rPr>
          <w:sz w:val="22"/>
          <w:szCs w:val="22"/>
          <w:lang w:val="pt-BR"/>
        </w:rPr>
        <w:t xml:space="preserve">Caribe. </w:t>
      </w:r>
      <w:r w:rsidR="006206B2" w:rsidRPr="00C42C4F">
        <w:rPr>
          <w:sz w:val="22"/>
          <w:szCs w:val="22"/>
          <w:lang w:val="pt-BR"/>
        </w:rPr>
        <w:t>As</w:t>
      </w:r>
      <w:r w:rsidRPr="00C42C4F">
        <w:rPr>
          <w:sz w:val="22"/>
          <w:szCs w:val="22"/>
          <w:lang w:val="pt-BR"/>
        </w:rPr>
        <w:t xml:space="preserve"> </w:t>
      </w:r>
      <w:r w:rsidR="006206B2" w:rsidRPr="00C42C4F">
        <w:rPr>
          <w:sz w:val="22"/>
          <w:szCs w:val="22"/>
          <w:lang w:val="pt-BR"/>
        </w:rPr>
        <w:t xml:space="preserve">informações detalhadas sobre as contribuições </w:t>
      </w:r>
      <w:r w:rsidRPr="00C42C4F">
        <w:rPr>
          <w:sz w:val="22"/>
          <w:szCs w:val="22"/>
          <w:lang w:val="pt-BR"/>
        </w:rPr>
        <w:t>realizadas p</w:t>
      </w:r>
      <w:r w:rsidR="006206B2" w:rsidRPr="00C42C4F">
        <w:rPr>
          <w:sz w:val="22"/>
          <w:szCs w:val="22"/>
          <w:lang w:val="pt-BR"/>
        </w:rPr>
        <w:t xml:space="preserve">elos </w:t>
      </w:r>
      <w:r w:rsidRPr="00C42C4F">
        <w:rPr>
          <w:sz w:val="22"/>
          <w:szCs w:val="22"/>
          <w:lang w:val="pt-BR"/>
        </w:rPr>
        <w:t xml:space="preserve">países participantes, </w:t>
      </w:r>
      <w:r w:rsidR="006206B2" w:rsidRPr="00C42C4F">
        <w:rPr>
          <w:sz w:val="22"/>
          <w:szCs w:val="22"/>
          <w:lang w:val="pt-BR"/>
        </w:rPr>
        <w:t xml:space="preserve">bem como as </w:t>
      </w:r>
      <w:r w:rsidRPr="00C42C4F">
        <w:rPr>
          <w:sz w:val="22"/>
          <w:szCs w:val="22"/>
          <w:lang w:val="pt-BR"/>
        </w:rPr>
        <w:t>princip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6206B2" w:rsidRPr="00C42C4F">
        <w:rPr>
          <w:sz w:val="22"/>
          <w:szCs w:val="22"/>
          <w:lang w:val="pt-BR"/>
        </w:rPr>
        <w:t xml:space="preserve">conclusões alcançadas, encontram-se no </w:t>
      </w:r>
      <w:r w:rsidRPr="00C42C4F">
        <w:rPr>
          <w:sz w:val="22"/>
          <w:szCs w:val="22"/>
          <w:lang w:val="pt-BR"/>
        </w:rPr>
        <w:t xml:space="preserve">documento </w:t>
      </w:r>
      <w:hyperlink r:id="rId32" w:history="1">
        <w:r w:rsidRPr="00C42C4F">
          <w:rPr>
            <w:rStyle w:val="Hyperlink"/>
            <w:sz w:val="22"/>
            <w:szCs w:val="22"/>
            <w:lang w:val="pt-BR"/>
          </w:rPr>
          <w:t>CIDI/CIE/doc.8/21</w:t>
        </w:r>
      </w:hyperlink>
    </w:p>
    <w:p w14:paraId="278FEDBC" w14:textId="77777777" w:rsidR="00EC0E60" w:rsidRPr="00C42C4F" w:rsidRDefault="00EC0E60" w:rsidP="00445430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57A00A01" w14:textId="17DC2B2F" w:rsidR="00EC0E60" w:rsidRPr="00C42C4F" w:rsidRDefault="00EC0E60" w:rsidP="00445430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Diálogo </w:t>
      </w:r>
      <w:r w:rsidR="006206B2" w:rsidRPr="00C42C4F">
        <w:rPr>
          <w:rFonts w:eastAsia="Times New Roman"/>
          <w:b/>
          <w:bCs/>
          <w:sz w:val="22"/>
          <w:szCs w:val="22"/>
          <w:lang w:val="pt-BR"/>
        </w:rPr>
        <w:t>i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ntersetorial “Promo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de </w:t>
      </w:r>
      <w:r w:rsidR="004C4FF9" w:rsidRPr="00C42C4F">
        <w:rPr>
          <w:rFonts w:eastAsia="Times New Roman"/>
          <w:b/>
          <w:bCs/>
          <w:sz w:val="22"/>
          <w:szCs w:val="22"/>
          <w:lang w:val="pt-BR"/>
        </w:rPr>
        <w:t>competências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para </w:t>
      </w:r>
      <w:r w:rsidR="006206B2" w:rsidRPr="00C42C4F">
        <w:rPr>
          <w:rFonts w:eastAsia="Times New Roman"/>
          <w:b/>
          <w:bCs/>
          <w:sz w:val="22"/>
          <w:szCs w:val="22"/>
          <w:lang w:val="pt-BR"/>
        </w:rPr>
        <w:t xml:space="preserve">uma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vida </w:t>
      </w:r>
      <w:r w:rsidR="006206B2" w:rsidRPr="00C42C4F">
        <w:rPr>
          <w:rFonts w:eastAsia="Times New Roman"/>
          <w:b/>
          <w:bCs/>
          <w:sz w:val="22"/>
          <w:szCs w:val="22"/>
          <w:lang w:val="pt-BR"/>
        </w:rPr>
        <w:t>sadia</w:t>
      </w:r>
      <w:r w:rsidR="00A165E7" w:rsidRPr="00C42C4F">
        <w:rPr>
          <w:rFonts w:eastAsia="Times New Roman"/>
          <w:b/>
          <w:bCs/>
          <w:sz w:val="22"/>
          <w:szCs w:val="22"/>
          <w:lang w:val="pt-BR"/>
        </w:rPr>
        <w:t xml:space="preserve"> por meio da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Educa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Física </w:t>
      </w:r>
      <w:r w:rsidR="00A165E7" w:rsidRPr="00C42C4F">
        <w:rPr>
          <w:rFonts w:eastAsia="Times New Roman"/>
          <w:b/>
          <w:bCs/>
          <w:sz w:val="22"/>
          <w:szCs w:val="22"/>
          <w:lang w:val="pt-BR"/>
        </w:rPr>
        <w:t>e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Nutricional nas esc</w:t>
      </w:r>
      <w:r w:rsidR="00A165E7" w:rsidRPr="00C42C4F">
        <w:rPr>
          <w:rFonts w:eastAsia="Times New Roman"/>
          <w:b/>
          <w:bCs/>
          <w:sz w:val="22"/>
          <w:szCs w:val="22"/>
          <w:lang w:val="pt-BR"/>
        </w:rPr>
        <w:t>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las” (30 de jun</w:t>
      </w:r>
      <w:r w:rsidR="00A165E7" w:rsidRPr="00C42C4F">
        <w:rPr>
          <w:rFonts w:eastAsia="Times New Roman"/>
          <w:b/>
          <w:bCs/>
          <w:sz w:val="22"/>
          <w:szCs w:val="22"/>
          <w:lang w:val="pt-BR"/>
        </w:rPr>
        <w:t>h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o de 2021)</w:t>
      </w:r>
    </w:p>
    <w:p w14:paraId="31ACB7DC" w14:textId="77777777" w:rsidR="00EC0E60" w:rsidRPr="00C42C4F" w:rsidRDefault="00EC0E60" w:rsidP="00445430">
      <w:pPr>
        <w:pStyle w:val="ListParagraph0"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4A163130" w14:textId="7152BAFF" w:rsidR="00EC0E60" w:rsidRPr="00C42C4F" w:rsidRDefault="004C4FF9" w:rsidP="00BB461E">
      <w:pPr>
        <w:ind w:left="720" w:firstLine="720"/>
        <w:jc w:val="both"/>
        <w:rPr>
          <w:rStyle w:val="Hyperlink"/>
          <w:sz w:val="22"/>
          <w:szCs w:val="22"/>
          <w:u w:val="none"/>
          <w:lang w:val="pt-BR"/>
        </w:rPr>
      </w:pPr>
      <w:r w:rsidRPr="00C42C4F">
        <w:rPr>
          <w:sz w:val="22"/>
          <w:szCs w:val="22"/>
          <w:lang w:val="pt-BR"/>
        </w:rPr>
        <w:t>E</w:t>
      </w:r>
      <w:r w:rsidR="00A165E7" w:rsidRPr="00C42C4F">
        <w:rPr>
          <w:sz w:val="22"/>
          <w:szCs w:val="22"/>
          <w:lang w:val="pt-BR"/>
        </w:rPr>
        <w:t xml:space="preserve">sse </w:t>
      </w:r>
      <w:r w:rsidR="00EC0E60" w:rsidRPr="00C42C4F">
        <w:rPr>
          <w:sz w:val="22"/>
          <w:szCs w:val="22"/>
          <w:lang w:val="pt-BR"/>
        </w:rPr>
        <w:t xml:space="preserve">segundo </w:t>
      </w:r>
      <w:r w:rsidR="00625E73" w:rsidRPr="00C42C4F">
        <w:rPr>
          <w:sz w:val="22"/>
          <w:szCs w:val="22"/>
          <w:lang w:val="pt-BR"/>
        </w:rPr>
        <w:t xml:space="preserve">dos </w:t>
      </w:r>
      <w:r w:rsidR="00EC0E60" w:rsidRPr="00C42C4F">
        <w:rPr>
          <w:sz w:val="22"/>
          <w:szCs w:val="22"/>
          <w:lang w:val="pt-BR"/>
        </w:rPr>
        <w:t>diálogos intersetori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realizados e</w:t>
      </w:r>
      <w:r w:rsidR="00A165E7"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 conjunto </w:t>
      </w:r>
      <w:r w:rsidR="00A165E7" w:rsidRPr="00C42C4F">
        <w:rPr>
          <w:sz w:val="22"/>
          <w:szCs w:val="22"/>
          <w:lang w:val="pt-BR"/>
        </w:rPr>
        <w:t xml:space="preserve">com a </w:t>
      </w:r>
      <w:r w:rsidR="00EC0E60" w:rsidRPr="00C42C4F">
        <w:rPr>
          <w:sz w:val="22"/>
          <w:szCs w:val="22"/>
          <w:lang w:val="pt-BR"/>
        </w:rPr>
        <w:t>OP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>S/DENT</w:t>
      </w:r>
      <w:r w:rsidR="00A165E7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promoveu </w:t>
      </w:r>
      <w:r w:rsidR="00A165E7" w:rsidRPr="00C42C4F">
        <w:rPr>
          <w:sz w:val="22"/>
          <w:szCs w:val="22"/>
          <w:lang w:val="pt-BR"/>
        </w:rPr>
        <w:t xml:space="preserve">um intercâmbio de ideias </w:t>
      </w:r>
      <w:r w:rsidR="00EC0E60" w:rsidRPr="00C42C4F">
        <w:rPr>
          <w:sz w:val="22"/>
          <w:szCs w:val="22"/>
          <w:lang w:val="pt-BR"/>
        </w:rPr>
        <w:t>e iniciativas sobre c</w:t>
      </w:r>
      <w:r w:rsidR="00A165E7"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 xml:space="preserve">mo </w:t>
      </w:r>
      <w:r w:rsidR="00935E51" w:rsidRPr="00C42C4F">
        <w:rPr>
          <w:sz w:val="22"/>
          <w:szCs w:val="22"/>
          <w:lang w:val="pt-BR"/>
        </w:rPr>
        <w:t>fomentar</w:t>
      </w:r>
      <w:r w:rsidR="00EC0E60" w:rsidRPr="00C42C4F">
        <w:rPr>
          <w:sz w:val="22"/>
          <w:szCs w:val="22"/>
          <w:lang w:val="pt-BR"/>
        </w:rPr>
        <w:t xml:space="preserve"> n</w:t>
      </w:r>
      <w:r w:rsidR="00A165E7"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>vas vis</w:t>
      </w:r>
      <w:r w:rsidR="00A165E7" w:rsidRPr="00C42C4F">
        <w:rPr>
          <w:sz w:val="22"/>
          <w:szCs w:val="22"/>
          <w:lang w:val="pt-BR"/>
        </w:rPr>
        <w:t xml:space="preserve">ões </w:t>
      </w:r>
      <w:r w:rsidR="00EC0E60" w:rsidRPr="00C42C4F">
        <w:rPr>
          <w:sz w:val="22"/>
          <w:szCs w:val="22"/>
          <w:lang w:val="pt-BR"/>
        </w:rPr>
        <w:t xml:space="preserve">de </w:t>
      </w:r>
      <w:r w:rsidRPr="00C42C4F">
        <w:rPr>
          <w:sz w:val="22"/>
          <w:szCs w:val="22"/>
          <w:lang w:val="pt-BR"/>
        </w:rPr>
        <w:t>competências</w:t>
      </w:r>
      <w:r w:rsidR="00EC0E60" w:rsidRPr="00C42C4F">
        <w:rPr>
          <w:sz w:val="22"/>
          <w:szCs w:val="22"/>
          <w:lang w:val="pt-BR"/>
        </w:rPr>
        <w:t xml:space="preserve"> para u</w:t>
      </w:r>
      <w:r w:rsidR="00A165E7"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a vida </w:t>
      </w:r>
      <w:r w:rsidR="00CF1A91" w:rsidRPr="00C42C4F">
        <w:rPr>
          <w:sz w:val="22"/>
          <w:szCs w:val="22"/>
          <w:lang w:val="pt-BR"/>
        </w:rPr>
        <w:t>sa</w:t>
      </w:r>
      <w:r w:rsidR="00A165E7" w:rsidRPr="00C42C4F">
        <w:rPr>
          <w:sz w:val="22"/>
          <w:szCs w:val="22"/>
          <w:lang w:val="pt-BR"/>
        </w:rPr>
        <w:t xml:space="preserve">udável, por meio da </w:t>
      </w:r>
      <w:r w:rsidR="00EC0E60" w:rsidRPr="00C42C4F">
        <w:rPr>
          <w:sz w:val="22"/>
          <w:szCs w:val="22"/>
          <w:lang w:val="pt-BR"/>
        </w:rPr>
        <w:t>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física </w:t>
      </w:r>
      <w:r w:rsidR="00A165E7"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nutricional nas esc</w:t>
      </w:r>
      <w:r w:rsidR="00A165E7" w:rsidRPr="00C42C4F">
        <w:rPr>
          <w:sz w:val="22"/>
          <w:szCs w:val="22"/>
          <w:lang w:val="pt-BR"/>
        </w:rPr>
        <w:t>o</w:t>
      </w:r>
      <w:r w:rsidR="00EC0E60" w:rsidRPr="00C42C4F">
        <w:rPr>
          <w:sz w:val="22"/>
          <w:szCs w:val="22"/>
          <w:lang w:val="pt-BR"/>
        </w:rPr>
        <w:t xml:space="preserve">las. </w:t>
      </w:r>
      <w:r w:rsidR="00A165E7" w:rsidRPr="00C42C4F">
        <w:rPr>
          <w:sz w:val="22"/>
          <w:szCs w:val="22"/>
          <w:lang w:val="pt-BR"/>
        </w:rPr>
        <w:t xml:space="preserve">As informações detalhadas sobre as </w:t>
      </w:r>
      <w:r w:rsidR="00EC0E60" w:rsidRPr="00C42C4F">
        <w:rPr>
          <w:sz w:val="22"/>
          <w:szCs w:val="22"/>
          <w:lang w:val="pt-BR"/>
        </w:rPr>
        <w:t>contribu</w:t>
      </w:r>
      <w:r w:rsidR="00A165E7" w:rsidRPr="00C42C4F">
        <w:rPr>
          <w:sz w:val="22"/>
          <w:szCs w:val="22"/>
          <w:lang w:val="pt-BR"/>
        </w:rPr>
        <w:t>i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realizadas p</w:t>
      </w:r>
      <w:r w:rsidR="00A165E7" w:rsidRPr="00C42C4F">
        <w:rPr>
          <w:sz w:val="22"/>
          <w:szCs w:val="22"/>
          <w:lang w:val="pt-BR"/>
        </w:rPr>
        <w:t xml:space="preserve">elos </w:t>
      </w:r>
      <w:r w:rsidR="00EC0E60" w:rsidRPr="00C42C4F">
        <w:rPr>
          <w:sz w:val="22"/>
          <w:szCs w:val="22"/>
          <w:lang w:val="pt-BR"/>
        </w:rPr>
        <w:t xml:space="preserve">países participantes, </w:t>
      </w:r>
      <w:r w:rsidR="00A165E7" w:rsidRPr="00C42C4F">
        <w:rPr>
          <w:sz w:val="22"/>
          <w:szCs w:val="22"/>
          <w:lang w:val="pt-BR"/>
        </w:rPr>
        <w:t xml:space="preserve">bem como as </w:t>
      </w:r>
      <w:r w:rsidR="00EC0E60" w:rsidRPr="00C42C4F">
        <w:rPr>
          <w:sz w:val="22"/>
          <w:szCs w:val="22"/>
          <w:lang w:val="pt-BR"/>
        </w:rPr>
        <w:t>princip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A165E7" w:rsidRPr="00C42C4F">
        <w:rPr>
          <w:sz w:val="22"/>
          <w:szCs w:val="22"/>
          <w:lang w:val="pt-BR"/>
        </w:rPr>
        <w:t xml:space="preserve">conclusões alcançadas, se encontram no </w:t>
      </w:r>
      <w:r w:rsidR="00EC0E60" w:rsidRPr="00C42C4F">
        <w:rPr>
          <w:sz w:val="22"/>
          <w:szCs w:val="22"/>
          <w:lang w:val="pt-BR"/>
        </w:rPr>
        <w:t xml:space="preserve">documento </w:t>
      </w:r>
      <w:hyperlink r:id="rId33" w:history="1">
        <w:r w:rsidR="00EC0E60" w:rsidRPr="00C42C4F">
          <w:rPr>
            <w:rStyle w:val="Hyperlink"/>
            <w:sz w:val="22"/>
            <w:szCs w:val="22"/>
            <w:lang w:val="pt-BR"/>
          </w:rPr>
          <w:t>CIDI/CIE/doc. 8/21</w:t>
        </w:r>
      </w:hyperlink>
      <w:r w:rsidR="0097772A" w:rsidRPr="00C42C4F">
        <w:rPr>
          <w:rStyle w:val="Hyperlink"/>
          <w:sz w:val="22"/>
          <w:szCs w:val="22"/>
          <w:u w:val="none"/>
          <w:lang w:val="pt-BR"/>
        </w:rPr>
        <w:t>.</w:t>
      </w:r>
    </w:p>
    <w:p w14:paraId="5069D61A" w14:textId="77777777" w:rsidR="00EC0E60" w:rsidRPr="00C42C4F" w:rsidRDefault="00EC0E60" w:rsidP="00445430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07479138" w14:textId="4DB67FA9" w:rsidR="00EC0E60" w:rsidRPr="00C42C4F" w:rsidRDefault="00EC0E60" w:rsidP="00445430">
      <w:pPr>
        <w:pStyle w:val="ListParagraph0"/>
        <w:numPr>
          <w:ilvl w:val="0"/>
          <w:numId w:val="28"/>
        </w:numPr>
        <w:ind w:left="1440" w:hanging="720"/>
        <w:contextualSpacing/>
        <w:jc w:val="both"/>
        <w:rPr>
          <w:rFonts w:eastAsia="Times New Roman"/>
          <w:sz w:val="22"/>
          <w:szCs w:val="22"/>
          <w:lang w:val="pt-BR"/>
        </w:rPr>
      </w:pP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Diálogo </w:t>
      </w:r>
      <w:r w:rsidR="0097772A" w:rsidRPr="00C42C4F">
        <w:rPr>
          <w:rFonts w:eastAsia="Times New Roman"/>
          <w:b/>
          <w:bCs/>
          <w:sz w:val="22"/>
          <w:szCs w:val="22"/>
          <w:lang w:val="pt-BR"/>
        </w:rPr>
        <w:t>i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ntersetorial “Políticas </w:t>
      </w:r>
      <w:r w:rsidR="0097772A" w:rsidRPr="00C42C4F">
        <w:rPr>
          <w:rFonts w:eastAsia="Times New Roman"/>
          <w:b/>
          <w:bCs/>
          <w:sz w:val="22"/>
          <w:szCs w:val="22"/>
          <w:lang w:val="pt-BR"/>
        </w:rPr>
        <w:t>e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97772A" w:rsidRPr="00C42C4F">
        <w:rPr>
          <w:rFonts w:eastAsia="Times New Roman"/>
          <w:b/>
          <w:bCs/>
          <w:sz w:val="22"/>
          <w:szCs w:val="22"/>
          <w:lang w:val="pt-BR"/>
        </w:rPr>
        <w:t>p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rogramas sobre a </w:t>
      </w:r>
      <w:r w:rsidR="00935E51" w:rsidRPr="00C42C4F">
        <w:rPr>
          <w:rFonts w:eastAsia="Times New Roman"/>
          <w:b/>
          <w:bCs/>
          <w:sz w:val="22"/>
          <w:szCs w:val="22"/>
          <w:lang w:val="pt-BR"/>
        </w:rPr>
        <w:t>utilização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</w:t>
      </w:r>
      <w:r w:rsidR="00625E73" w:rsidRPr="00C42C4F">
        <w:rPr>
          <w:rFonts w:eastAsia="Times New Roman"/>
          <w:b/>
          <w:bCs/>
          <w:sz w:val="22"/>
          <w:szCs w:val="22"/>
          <w:lang w:val="pt-BR"/>
        </w:rPr>
        <w:t xml:space="preserve">dos </w:t>
      </w:r>
      <w:r w:rsidR="0097772A" w:rsidRPr="00C42C4F">
        <w:rPr>
          <w:rFonts w:eastAsia="Times New Roman"/>
          <w:b/>
          <w:bCs/>
          <w:sz w:val="22"/>
          <w:szCs w:val="22"/>
          <w:lang w:val="pt-BR"/>
        </w:rPr>
        <w:t xml:space="preserve">regulamentos e normas aplicáveis aos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alimentos </w:t>
      </w:r>
      <w:r w:rsidR="0097772A" w:rsidRPr="00C42C4F">
        <w:rPr>
          <w:rFonts w:eastAsia="Times New Roman"/>
          <w:b/>
          <w:bCs/>
          <w:sz w:val="22"/>
          <w:szCs w:val="22"/>
          <w:lang w:val="pt-BR"/>
        </w:rPr>
        <w:t xml:space="preserve">no âmbito </w:t>
      </w:r>
      <w:r w:rsidRPr="00C42C4F">
        <w:rPr>
          <w:rFonts w:eastAsia="Times New Roman"/>
          <w:b/>
          <w:bCs/>
          <w:sz w:val="22"/>
          <w:szCs w:val="22"/>
          <w:lang w:val="pt-BR"/>
        </w:rPr>
        <w:t>escolar” (29 de setembr</w:t>
      </w:r>
      <w:r w:rsidR="0097772A" w:rsidRPr="00C42C4F">
        <w:rPr>
          <w:rFonts w:eastAsia="Times New Roman"/>
          <w:b/>
          <w:bCs/>
          <w:sz w:val="22"/>
          <w:szCs w:val="22"/>
          <w:lang w:val="pt-BR"/>
        </w:rPr>
        <w:t>o</w:t>
      </w:r>
      <w:r w:rsidRPr="00C42C4F">
        <w:rPr>
          <w:rFonts w:eastAsia="Times New Roman"/>
          <w:b/>
          <w:bCs/>
          <w:sz w:val="22"/>
          <w:szCs w:val="22"/>
          <w:lang w:val="pt-BR"/>
        </w:rPr>
        <w:t xml:space="preserve"> de 2021)</w:t>
      </w:r>
    </w:p>
    <w:p w14:paraId="5F9AC8CA" w14:textId="77777777" w:rsidR="00EC0E60" w:rsidRPr="00C42C4F" w:rsidRDefault="00EC0E60" w:rsidP="00445430">
      <w:pPr>
        <w:pStyle w:val="ListParagraph0"/>
        <w:ind w:left="0"/>
        <w:jc w:val="both"/>
        <w:rPr>
          <w:rFonts w:eastAsia="Times New Roman"/>
          <w:sz w:val="22"/>
          <w:szCs w:val="22"/>
          <w:lang w:val="pt-BR"/>
        </w:rPr>
      </w:pPr>
    </w:p>
    <w:p w14:paraId="5015D71B" w14:textId="64ADD7DC" w:rsidR="00EC0E60" w:rsidRPr="00C42C4F" w:rsidRDefault="0097772A" w:rsidP="00BB461E">
      <w:pPr>
        <w:ind w:left="720"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Terceiro dos </w:t>
      </w:r>
      <w:r w:rsidR="00EC0E60" w:rsidRPr="00C42C4F">
        <w:rPr>
          <w:sz w:val="22"/>
          <w:szCs w:val="22"/>
          <w:lang w:val="pt-BR"/>
        </w:rPr>
        <w:t>diálogo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 intersetoria</w:t>
      </w:r>
      <w:r w:rsidRPr="00C42C4F">
        <w:rPr>
          <w:sz w:val="22"/>
          <w:szCs w:val="22"/>
          <w:lang w:val="pt-BR"/>
        </w:rPr>
        <w:t>is</w:t>
      </w:r>
      <w:r w:rsidR="00EC0E60" w:rsidRPr="00C42C4F">
        <w:rPr>
          <w:sz w:val="22"/>
          <w:szCs w:val="22"/>
          <w:lang w:val="pt-BR"/>
        </w:rPr>
        <w:t xml:space="preserve"> realizados e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 conjunto </w:t>
      </w:r>
      <w:r w:rsidRPr="00C42C4F">
        <w:rPr>
          <w:sz w:val="22"/>
          <w:szCs w:val="22"/>
          <w:lang w:val="pt-BR"/>
        </w:rPr>
        <w:t xml:space="preserve">com a </w:t>
      </w:r>
      <w:r w:rsidR="00EC0E60" w:rsidRPr="00C42C4F">
        <w:rPr>
          <w:sz w:val="22"/>
          <w:szCs w:val="22"/>
          <w:lang w:val="pt-BR"/>
        </w:rPr>
        <w:t>OP</w:t>
      </w:r>
      <w:r w:rsidRPr="00C42C4F">
        <w:rPr>
          <w:sz w:val="22"/>
          <w:szCs w:val="22"/>
          <w:lang w:val="pt-BR"/>
        </w:rPr>
        <w:t>A</w:t>
      </w:r>
      <w:r w:rsidR="00EC0E60" w:rsidRPr="00C42C4F">
        <w:rPr>
          <w:sz w:val="22"/>
          <w:szCs w:val="22"/>
          <w:lang w:val="pt-BR"/>
        </w:rPr>
        <w:t>S/DENT</w:t>
      </w:r>
      <w:r w:rsidRPr="00C42C4F">
        <w:rPr>
          <w:sz w:val="22"/>
          <w:szCs w:val="22"/>
          <w:lang w:val="pt-BR"/>
        </w:rPr>
        <w:t xml:space="preserve">, teve por </w:t>
      </w:r>
      <w:r w:rsidR="00EC0E60" w:rsidRPr="00C42C4F">
        <w:rPr>
          <w:sz w:val="22"/>
          <w:szCs w:val="22"/>
          <w:lang w:val="pt-BR"/>
        </w:rPr>
        <w:t xml:space="preserve">objetivo </w:t>
      </w:r>
      <w:r w:rsidR="00935E51" w:rsidRPr="00C42C4F">
        <w:rPr>
          <w:sz w:val="22"/>
          <w:szCs w:val="22"/>
          <w:lang w:val="pt-BR"/>
        </w:rPr>
        <w:t xml:space="preserve">o intercâmbio de </w:t>
      </w:r>
      <w:r w:rsidR="007F4ACD" w:rsidRPr="00C42C4F">
        <w:rPr>
          <w:sz w:val="22"/>
          <w:szCs w:val="22"/>
          <w:lang w:val="pt-BR"/>
        </w:rPr>
        <w:t>experiências</w:t>
      </w:r>
      <w:r w:rsidR="00EC0E60" w:rsidRPr="00C42C4F">
        <w:rPr>
          <w:sz w:val="22"/>
          <w:szCs w:val="22"/>
          <w:lang w:val="pt-BR"/>
        </w:rPr>
        <w:t xml:space="preserve">, políticas públicas, programas e iniciativas acerca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>promo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>, regula</w:t>
      </w:r>
      <w:r w:rsidRPr="00C42C4F">
        <w:rPr>
          <w:sz w:val="22"/>
          <w:szCs w:val="22"/>
          <w:lang w:val="pt-BR"/>
        </w:rPr>
        <w:t>menta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control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</w:t>
      </w:r>
      <w:r w:rsidR="0089427B" w:rsidRPr="00C42C4F">
        <w:rPr>
          <w:sz w:val="22"/>
          <w:szCs w:val="22"/>
          <w:lang w:val="pt-BR"/>
        </w:rPr>
        <w:t xml:space="preserve">das </w:t>
      </w:r>
      <w:r w:rsidR="00EC0E60" w:rsidRPr="00C42C4F">
        <w:rPr>
          <w:sz w:val="22"/>
          <w:szCs w:val="22"/>
          <w:lang w:val="pt-BR"/>
        </w:rPr>
        <w:t xml:space="preserve">normas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para a disponibilidad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>, ven</w:t>
      </w:r>
      <w:r w:rsidRPr="00C42C4F">
        <w:rPr>
          <w:sz w:val="22"/>
          <w:szCs w:val="22"/>
          <w:lang w:val="pt-BR"/>
        </w:rPr>
        <w:t>d</w:t>
      </w:r>
      <w:r w:rsidR="00EC0E60" w:rsidRPr="00C42C4F">
        <w:rPr>
          <w:sz w:val="22"/>
          <w:szCs w:val="22"/>
          <w:lang w:val="pt-BR"/>
        </w:rPr>
        <w:t xml:space="preserve">a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comercializa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de alimentos </w:t>
      </w:r>
      <w:r w:rsidRPr="00C42C4F">
        <w:rPr>
          <w:sz w:val="22"/>
          <w:szCs w:val="22"/>
          <w:lang w:val="pt-BR"/>
        </w:rPr>
        <w:t xml:space="preserve">no ambiente </w:t>
      </w:r>
      <w:r w:rsidR="00EC0E60" w:rsidRPr="00C42C4F">
        <w:rPr>
          <w:sz w:val="22"/>
          <w:szCs w:val="22"/>
          <w:lang w:val="pt-BR"/>
        </w:rPr>
        <w:t>escolar. Es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 xml:space="preserve">e </w:t>
      </w:r>
      <w:r w:rsidR="004E504C" w:rsidRPr="00C42C4F">
        <w:rPr>
          <w:sz w:val="22"/>
          <w:szCs w:val="22"/>
          <w:lang w:val="pt-BR"/>
        </w:rPr>
        <w:t>espaço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para </w:t>
      </w:r>
      <w:r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 xml:space="preserve">diálogo </w:t>
      </w:r>
      <w:r w:rsidRPr="00C42C4F">
        <w:rPr>
          <w:sz w:val="22"/>
          <w:szCs w:val="22"/>
          <w:lang w:val="pt-BR"/>
        </w:rPr>
        <w:t xml:space="preserve">e o </w:t>
      </w:r>
      <w:r w:rsidR="007F4ACD" w:rsidRPr="00C42C4F">
        <w:rPr>
          <w:sz w:val="22"/>
          <w:szCs w:val="22"/>
          <w:lang w:val="pt-BR"/>
        </w:rPr>
        <w:t>intercâmbio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 xml:space="preserve">programático de </w:t>
      </w:r>
      <w:r w:rsidR="007F4ACD" w:rsidRPr="00C42C4F">
        <w:rPr>
          <w:sz w:val="22"/>
          <w:szCs w:val="22"/>
          <w:lang w:val="pt-BR"/>
        </w:rPr>
        <w:t>experiências</w:t>
      </w:r>
      <w:r w:rsidR="00916E6F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 xml:space="preserve">permitiu conhecer e </w:t>
      </w:r>
      <w:r w:rsidR="00EC0E60" w:rsidRPr="00C42C4F">
        <w:rPr>
          <w:sz w:val="22"/>
          <w:szCs w:val="22"/>
          <w:lang w:val="pt-BR"/>
        </w:rPr>
        <w:t>ampliar as pos</w:t>
      </w:r>
      <w:r w:rsidRPr="00C42C4F">
        <w:rPr>
          <w:sz w:val="22"/>
          <w:szCs w:val="22"/>
          <w:lang w:val="pt-BR"/>
        </w:rPr>
        <w:t>s</w:t>
      </w:r>
      <w:r w:rsidR="00EC0E60" w:rsidRPr="00C42C4F">
        <w:rPr>
          <w:sz w:val="22"/>
          <w:szCs w:val="22"/>
          <w:lang w:val="pt-BR"/>
        </w:rPr>
        <w:t>ibilidades de aten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="004C4FF9" w:rsidRPr="00C42C4F">
        <w:rPr>
          <w:sz w:val="22"/>
          <w:szCs w:val="22"/>
          <w:lang w:val="pt-BR"/>
        </w:rPr>
        <w:t>a partir d</w:t>
      </w:r>
      <w:r w:rsidRPr="00C42C4F">
        <w:rPr>
          <w:sz w:val="22"/>
          <w:szCs w:val="22"/>
          <w:lang w:val="pt-BR"/>
        </w:rPr>
        <w:t xml:space="preserve">a formulação </w:t>
      </w:r>
      <w:r w:rsidR="00EC0E60" w:rsidRPr="00C42C4F">
        <w:rPr>
          <w:sz w:val="22"/>
          <w:szCs w:val="22"/>
          <w:lang w:val="pt-BR"/>
        </w:rPr>
        <w:t xml:space="preserve">de futuras políticas públicas para </w:t>
      </w:r>
      <w:r w:rsidRPr="00C42C4F">
        <w:rPr>
          <w:sz w:val="22"/>
          <w:szCs w:val="22"/>
          <w:lang w:val="pt-BR"/>
        </w:rPr>
        <w:t xml:space="preserve">o melhoramento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oferta de alimentos </w:t>
      </w:r>
      <w:r w:rsidRPr="00C42C4F">
        <w:rPr>
          <w:sz w:val="22"/>
          <w:szCs w:val="22"/>
          <w:lang w:val="pt-BR"/>
        </w:rPr>
        <w:t xml:space="preserve">nos ambientes </w:t>
      </w:r>
      <w:r w:rsidR="00EC0E60" w:rsidRPr="00C42C4F">
        <w:rPr>
          <w:sz w:val="22"/>
          <w:szCs w:val="22"/>
          <w:lang w:val="pt-BR"/>
        </w:rPr>
        <w:t>escolares.</w:t>
      </w:r>
    </w:p>
    <w:p w14:paraId="70EA0BF6" w14:textId="77777777" w:rsidR="00EC0E60" w:rsidRPr="00C42C4F" w:rsidRDefault="00EC0E60" w:rsidP="00445430">
      <w:pPr>
        <w:pStyle w:val="ListParagraph0"/>
        <w:ind w:left="0"/>
        <w:jc w:val="both"/>
        <w:rPr>
          <w:sz w:val="22"/>
          <w:szCs w:val="22"/>
          <w:lang w:val="pt-BR"/>
        </w:rPr>
      </w:pPr>
    </w:p>
    <w:p w14:paraId="5DD9BE72" w14:textId="3583D652" w:rsidR="00EC0E60" w:rsidRPr="00C42C4F" w:rsidRDefault="00EC0E60" w:rsidP="00445430">
      <w:pPr>
        <w:pStyle w:val="ListParagraph0"/>
        <w:keepNext/>
        <w:numPr>
          <w:ilvl w:val="0"/>
          <w:numId w:val="29"/>
        </w:numPr>
        <w:ind w:left="1440" w:hanging="720"/>
        <w:contextualSpacing/>
        <w:rPr>
          <w:rFonts w:eastAsia="Times New Roman"/>
          <w:b/>
          <w:sz w:val="22"/>
          <w:szCs w:val="22"/>
          <w:lang w:val="pt-BR"/>
        </w:rPr>
      </w:pPr>
      <w:r w:rsidRPr="00C42C4F">
        <w:rPr>
          <w:rFonts w:eastAsia="Times New Roman"/>
          <w:b/>
          <w:sz w:val="22"/>
          <w:szCs w:val="22"/>
          <w:lang w:val="pt-BR"/>
        </w:rPr>
        <w:t xml:space="preserve">Áreas </w:t>
      </w:r>
      <w:r w:rsidR="0097772A" w:rsidRPr="00C42C4F">
        <w:rPr>
          <w:rFonts w:eastAsia="Times New Roman"/>
          <w:b/>
          <w:sz w:val="22"/>
          <w:szCs w:val="22"/>
          <w:lang w:val="pt-BR"/>
        </w:rPr>
        <w:t>p</w:t>
      </w:r>
      <w:r w:rsidRPr="00C42C4F">
        <w:rPr>
          <w:rFonts w:eastAsia="Times New Roman"/>
          <w:b/>
          <w:sz w:val="22"/>
          <w:szCs w:val="22"/>
          <w:lang w:val="pt-BR"/>
        </w:rPr>
        <w:t>rogramáticas d</w:t>
      </w:r>
      <w:r w:rsidR="0097772A" w:rsidRPr="00C42C4F">
        <w:rPr>
          <w:rFonts w:eastAsia="Times New Roman"/>
          <w:b/>
          <w:sz w:val="22"/>
          <w:szCs w:val="22"/>
          <w:lang w:val="pt-BR"/>
        </w:rPr>
        <w:t>o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Departamento de Des</w:t>
      </w:r>
      <w:r w:rsidR="0097772A" w:rsidRPr="00C42C4F">
        <w:rPr>
          <w:rFonts w:eastAsia="Times New Roman"/>
          <w:b/>
          <w:sz w:val="22"/>
          <w:szCs w:val="22"/>
          <w:lang w:val="pt-BR"/>
        </w:rPr>
        <w:t xml:space="preserve">envolvimento 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Humano, </w:t>
      </w:r>
      <w:r w:rsidR="0097772A" w:rsidRPr="00C42C4F">
        <w:rPr>
          <w:rFonts w:eastAsia="Times New Roman"/>
          <w:b/>
          <w:sz w:val="22"/>
          <w:szCs w:val="22"/>
          <w:lang w:val="pt-BR"/>
        </w:rPr>
        <w:t>E</w:t>
      </w:r>
      <w:r w:rsidRPr="00C42C4F">
        <w:rPr>
          <w:rFonts w:eastAsia="Times New Roman"/>
          <w:b/>
          <w:sz w:val="22"/>
          <w:szCs w:val="22"/>
          <w:lang w:val="pt-BR"/>
        </w:rPr>
        <w:t>duca</w:t>
      </w:r>
      <w:r w:rsidR="00625E73" w:rsidRPr="00C42C4F">
        <w:rPr>
          <w:rFonts w:eastAsia="Times New Roman"/>
          <w:b/>
          <w:sz w:val="22"/>
          <w:szCs w:val="22"/>
          <w:lang w:val="pt-BR"/>
        </w:rPr>
        <w:t>ção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</w:t>
      </w:r>
      <w:r w:rsidR="0097772A" w:rsidRPr="00C42C4F">
        <w:rPr>
          <w:rFonts w:eastAsia="Times New Roman"/>
          <w:b/>
          <w:sz w:val="22"/>
          <w:szCs w:val="22"/>
          <w:lang w:val="pt-BR"/>
        </w:rPr>
        <w:t>e</w:t>
      </w:r>
      <w:r w:rsidRPr="00C42C4F">
        <w:rPr>
          <w:rFonts w:eastAsia="Times New Roman"/>
          <w:b/>
          <w:sz w:val="22"/>
          <w:szCs w:val="22"/>
          <w:lang w:val="pt-BR"/>
        </w:rPr>
        <w:t xml:space="preserve"> Emp</w:t>
      </w:r>
      <w:r w:rsidR="0097772A" w:rsidRPr="00C42C4F">
        <w:rPr>
          <w:rFonts w:eastAsia="Times New Roman"/>
          <w:b/>
          <w:sz w:val="22"/>
          <w:szCs w:val="22"/>
          <w:lang w:val="pt-BR"/>
        </w:rPr>
        <w:t xml:space="preserve">rego </w:t>
      </w:r>
    </w:p>
    <w:p w14:paraId="056C12C7" w14:textId="77777777" w:rsidR="00EC0E60" w:rsidRPr="00C42C4F" w:rsidRDefault="00EC0E60" w:rsidP="00445430">
      <w:pPr>
        <w:pStyle w:val="ListParagraph0"/>
        <w:keepNext/>
        <w:ind w:left="0"/>
        <w:rPr>
          <w:rFonts w:eastAsia="Times New Roman"/>
          <w:b/>
          <w:sz w:val="22"/>
          <w:szCs w:val="22"/>
          <w:lang w:val="pt-BR"/>
        </w:rPr>
      </w:pPr>
    </w:p>
    <w:p w14:paraId="1E191D55" w14:textId="260FAE20" w:rsidR="00EC0E60" w:rsidRPr="00C42C4F" w:rsidRDefault="0097772A" w:rsidP="00445430">
      <w:pPr>
        <w:widowControl w:val="0"/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 xml:space="preserve">O </w:t>
      </w:r>
      <w:r w:rsidR="00EC0E60" w:rsidRPr="00C42C4F">
        <w:rPr>
          <w:sz w:val="22"/>
          <w:szCs w:val="22"/>
          <w:lang w:val="pt-BR"/>
        </w:rPr>
        <w:t>Departamento de Des</w:t>
      </w:r>
      <w:r w:rsidRPr="00C42C4F">
        <w:rPr>
          <w:sz w:val="22"/>
          <w:szCs w:val="22"/>
          <w:lang w:val="pt-BR"/>
        </w:rPr>
        <w:t xml:space="preserve">envolvimento </w:t>
      </w:r>
      <w:r w:rsidR="00EC0E60" w:rsidRPr="00C42C4F">
        <w:rPr>
          <w:sz w:val="22"/>
          <w:szCs w:val="22"/>
          <w:lang w:val="pt-BR"/>
        </w:rPr>
        <w:t>Humano, Educa</w:t>
      </w:r>
      <w:r w:rsidR="00625E73" w:rsidRPr="00C42C4F">
        <w:rPr>
          <w:sz w:val="22"/>
          <w:szCs w:val="22"/>
          <w:lang w:val="pt-BR"/>
        </w:rPr>
        <w:t>ção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Emp</w:t>
      </w:r>
      <w:r w:rsidRPr="00C42C4F">
        <w:rPr>
          <w:sz w:val="22"/>
          <w:szCs w:val="22"/>
          <w:lang w:val="pt-BR"/>
        </w:rPr>
        <w:t xml:space="preserve">rego, como </w:t>
      </w:r>
      <w:r w:rsidR="00EC0E60" w:rsidRPr="00C42C4F">
        <w:rPr>
          <w:sz w:val="22"/>
          <w:szCs w:val="22"/>
          <w:lang w:val="pt-BR"/>
        </w:rPr>
        <w:t>Secretar</w:t>
      </w:r>
      <w:r w:rsidRPr="00C42C4F">
        <w:rPr>
          <w:sz w:val="22"/>
          <w:szCs w:val="22"/>
          <w:lang w:val="pt-BR"/>
        </w:rPr>
        <w:t>i</w:t>
      </w:r>
      <w:r w:rsidR="00EC0E60" w:rsidRPr="00C42C4F">
        <w:rPr>
          <w:sz w:val="22"/>
          <w:szCs w:val="22"/>
          <w:lang w:val="pt-BR"/>
        </w:rPr>
        <w:t xml:space="preserve">a Técnica </w:t>
      </w:r>
      <w:r w:rsidR="00625E73" w:rsidRPr="00C42C4F">
        <w:rPr>
          <w:sz w:val="22"/>
          <w:szCs w:val="22"/>
          <w:lang w:val="pt-BR"/>
        </w:rPr>
        <w:t xml:space="preserve">da </w:t>
      </w:r>
      <w:r w:rsidR="00EC0E60" w:rsidRPr="00C42C4F">
        <w:rPr>
          <w:sz w:val="22"/>
          <w:szCs w:val="22"/>
          <w:lang w:val="pt-BR"/>
        </w:rPr>
        <w:t xml:space="preserve">CIE, </w:t>
      </w:r>
      <w:r w:rsidRPr="00C42C4F">
        <w:rPr>
          <w:sz w:val="22"/>
          <w:szCs w:val="22"/>
          <w:lang w:val="pt-BR"/>
        </w:rPr>
        <w:t xml:space="preserve">executa </w:t>
      </w:r>
      <w:r w:rsidR="00EC0E60" w:rsidRPr="00C42C4F">
        <w:rPr>
          <w:sz w:val="22"/>
          <w:szCs w:val="22"/>
          <w:lang w:val="pt-BR"/>
        </w:rPr>
        <w:t xml:space="preserve">atividades </w:t>
      </w:r>
      <w:r w:rsidRPr="00C42C4F">
        <w:rPr>
          <w:sz w:val="22"/>
          <w:szCs w:val="22"/>
          <w:lang w:val="pt-BR"/>
        </w:rPr>
        <w:t xml:space="preserve">compatíveis com os compromissos originados na </w:t>
      </w:r>
      <w:r w:rsidR="00EC0E60" w:rsidRPr="00C42C4F">
        <w:rPr>
          <w:sz w:val="22"/>
          <w:szCs w:val="22"/>
          <w:lang w:val="pt-BR"/>
        </w:rPr>
        <w:t>AEI</w:t>
      </w:r>
      <w:r w:rsidRPr="00C42C4F">
        <w:rPr>
          <w:sz w:val="22"/>
          <w:szCs w:val="22"/>
          <w:lang w:val="pt-BR"/>
        </w:rPr>
        <w:t xml:space="preserve">, mediante quatro </w:t>
      </w:r>
      <w:r w:rsidR="00EC0E60" w:rsidRPr="00C42C4F">
        <w:rPr>
          <w:sz w:val="22"/>
          <w:szCs w:val="22"/>
          <w:lang w:val="pt-BR"/>
        </w:rPr>
        <w:t xml:space="preserve">áreas programáticas; a </w:t>
      </w:r>
      <w:r w:rsidRPr="00C42C4F">
        <w:rPr>
          <w:sz w:val="22"/>
          <w:szCs w:val="22"/>
          <w:lang w:val="pt-BR"/>
        </w:rPr>
        <w:t>seguir</w:t>
      </w:r>
      <w:r w:rsidR="00EC0E60" w:rsidRPr="00C42C4F">
        <w:rPr>
          <w:sz w:val="22"/>
          <w:szCs w:val="22"/>
          <w:lang w:val="pt-BR"/>
        </w:rPr>
        <w:t xml:space="preserve">, </w:t>
      </w:r>
      <w:r w:rsidRPr="00C42C4F">
        <w:rPr>
          <w:sz w:val="22"/>
          <w:szCs w:val="22"/>
          <w:lang w:val="pt-BR"/>
        </w:rPr>
        <w:t xml:space="preserve">figuram as </w:t>
      </w:r>
      <w:r w:rsidR="00EC0E60" w:rsidRPr="00C42C4F">
        <w:rPr>
          <w:sz w:val="22"/>
          <w:szCs w:val="22"/>
          <w:lang w:val="pt-BR"/>
        </w:rPr>
        <w:t>princip</w:t>
      </w:r>
      <w:r w:rsidR="00A33CFE" w:rsidRPr="00C42C4F">
        <w:rPr>
          <w:sz w:val="22"/>
          <w:szCs w:val="22"/>
          <w:lang w:val="pt-BR"/>
        </w:rPr>
        <w:t>ais</w:t>
      </w:r>
      <w:r w:rsidR="00916E6F" w:rsidRPr="00C42C4F">
        <w:rPr>
          <w:sz w:val="22"/>
          <w:szCs w:val="22"/>
          <w:lang w:val="pt-BR"/>
        </w:rPr>
        <w:t xml:space="preserve"> </w:t>
      </w:r>
      <w:r w:rsidR="00EC0E60" w:rsidRPr="00C42C4F">
        <w:rPr>
          <w:sz w:val="22"/>
          <w:szCs w:val="22"/>
          <w:lang w:val="pt-BR"/>
        </w:rPr>
        <w:t>a</w:t>
      </w:r>
      <w:r w:rsidR="00496E63" w:rsidRPr="00C42C4F">
        <w:rPr>
          <w:sz w:val="22"/>
          <w:szCs w:val="22"/>
          <w:lang w:val="pt-BR"/>
        </w:rPr>
        <w:t>ções</w:t>
      </w:r>
      <w:r w:rsidR="00EC0E60" w:rsidRPr="00C42C4F">
        <w:rPr>
          <w:sz w:val="22"/>
          <w:szCs w:val="22"/>
          <w:lang w:val="pt-BR"/>
        </w:rPr>
        <w:t xml:space="preserve"> </w:t>
      </w:r>
      <w:r w:rsidRPr="00C42C4F">
        <w:rPr>
          <w:sz w:val="22"/>
          <w:szCs w:val="22"/>
          <w:lang w:val="pt-BR"/>
        </w:rPr>
        <w:t>e</w:t>
      </w:r>
      <w:r w:rsidR="00EC0E60" w:rsidRPr="00C42C4F">
        <w:rPr>
          <w:sz w:val="22"/>
          <w:szCs w:val="22"/>
          <w:lang w:val="pt-BR"/>
        </w:rPr>
        <w:t xml:space="preserve"> resultados obtidos e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 cada u</w:t>
      </w:r>
      <w:r w:rsidRPr="00C42C4F">
        <w:rPr>
          <w:sz w:val="22"/>
          <w:szCs w:val="22"/>
          <w:lang w:val="pt-BR"/>
        </w:rPr>
        <w:t>m</w:t>
      </w:r>
      <w:r w:rsidR="00EC0E60" w:rsidRPr="00C42C4F">
        <w:rPr>
          <w:sz w:val="22"/>
          <w:szCs w:val="22"/>
          <w:lang w:val="pt-BR"/>
        </w:rPr>
        <w:t xml:space="preserve">a delas. </w:t>
      </w:r>
    </w:p>
    <w:p w14:paraId="448712D5" w14:textId="77777777" w:rsidR="00EC0E60" w:rsidRPr="00C42C4F" w:rsidRDefault="00EC0E60" w:rsidP="00445430">
      <w:pPr>
        <w:widowControl w:val="0"/>
        <w:jc w:val="both"/>
        <w:rPr>
          <w:sz w:val="22"/>
          <w:szCs w:val="22"/>
          <w:lang w:val="pt-B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0"/>
        <w:gridCol w:w="4481"/>
      </w:tblGrid>
      <w:tr w:rsidR="00EC0E60" w:rsidRPr="00C42C4F" w14:paraId="6535950C" w14:textId="77777777" w:rsidTr="00DB1C23">
        <w:tc>
          <w:tcPr>
            <w:tcW w:w="2500" w:type="pct"/>
          </w:tcPr>
          <w:p w14:paraId="0CEA3DC3" w14:textId="7164A920" w:rsidR="00EC0E60" w:rsidRPr="00C42C4F" w:rsidRDefault="00EC0E60" w:rsidP="00DB1C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Red</w:t>
            </w:r>
            <w:r w:rsidR="0097772A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Interamericana de </w:t>
            </w:r>
            <w:r w:rsidR="00383C99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Educação</w:t>
            </w: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Docente (RIED)</w:t>
            </w:r>
          </w:p>
          <w:p w14:paraId="11502727" w14:textId="77777777" w:rsidR="00EC0E60" w:rsidRPr="00C42C4F" w:rsidRDefault="00EC0E60" w:rsidP="00DB1C23">
            <w:pPr>
              <w:ind w:hanging="203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AFAB751" w14:textId="70764A18" w:rsidR="00EC0E60" w:rsidRPr="00C42C4F" w:rsidRDefault="00383C99" w:rsidP="00DB1C23">
            <w:pPr>
              <w:ind w:firstLine="69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Trabalho com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57 institu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="00496E63" w:rsidRPr="00C42C4F">
              <w:rPr>
                <w:rFonts w:ascii="Times New Roman" w:eastAsia="Times New Roman" w:hAnsi="Times New Roman" w:cs="Times New Roman"/>
                <w:lang w:val="pt-BR"/>
              </w:rPr>
              <w:t>ções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de forma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docente </w:t>
            </w:r>
            <w:r w:rsidR="004C4FF9" w:rsidRPr="00C42C4F">
              <w:rPr>
                <w:rFonts w:ascii="Times New Roman" w:eastAsia="Times New Roman" w:hAnsi="Times New Roman" w:cs="Times New Roman"/>
                <w:lang w:val="pt-BR"/>
              </w:rPr>
              <w:t>d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 </w:t>
            </w:r>
            <w:r w:rsidR="004D5702" w:rsidRPr="00C42C4F">
              <w:rPr>
                <w:rFonts w:ascii="Times New Roman" w:eastAsia="Times New Roman" w:hAnsi="Times New Roman" w:cs="Times New Roman"/>
                <w:lang w:val="pt-BR"/>
              </w:rPr>
              <w:t>região</w:t>
            </w:r>
            <w:r w:rsidR="004C4FF9" w:rsidRPr="00C42C4F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para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oferecer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docente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STEM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mediante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colabora</w:t>
            </w:r>
            <w:r w:rsidR="00496E63" w:rsidRPr="00C42C4F">
              <w:rPr>
                <w:rFonts w:ascii="Times New Roman" w:eastAsia="Times New Roman" w:hAnsi="Times New Roman" w:cs="Times New Roman"/>
                <w:lang w:val="pt-BR"/>
              </w:rPr>
              <w:t>ções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multilater</w:t>
            </w:r>
            <w:r w:rsidR="00A33CFE" w:rsidRPr="00C42C4F">
              <w:rPr>
                <w:rFonts w:ascii="Times New Roman" w:eastAsia="Times New Roman" w:hAnsi="Times New Roman" w:cs="Times New Roman"/>
                <w:lang w:val="pt-BR"/>
              </w:rPr>
              <w:t>ais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respaldadas por cerca de US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$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500.000 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benef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ícios financeiros 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26 Estados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embros.</w:t>
            </w:r>
          </w:p>
          <w:p w14:paraId="0F578874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2C1A7E71" w14:textId="68B02DC1" w:rsidR="00EC0E60" w:rsidRPr="00C42C4F" w:rsidRDefault="00383C99" w:rsidP="00DB1C23">
            <w:pPr>
              <w:ind w:firstLine="69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Capacitação de mais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234.000 educadores </w:t>
            </w:r>
            <w:r w:rsidR="004C4FF9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STEM de 34 Estados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embros,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inclusive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capacita</w:t>
            </w:r>
            <w:r w:rsidR="00496E63" w:rsidRPr="00C42C4F">
              <w:rPr>
                <w:rFonts w:ascii="Times New Roman" w:eastAsia="Times New Roman" w:hAnsi="Times New Roman" w:cs="Times New Roman"/>
                <w:lang w:val="pt-BR"/>
              </w:rPr>
              <w:t>ções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presenci</w:t>
            </w:r>
            <w:r w:rsidR="00A33CFE" w:rsidRPr="00C42C4F">
              <w:rPr>
                <w:rFonts w:ascii="Times New Roman" w:eastAsia="Times New Roman" w:hAnsi="Times New Roman" w:cs="Times New Roman"/>
                <w:lang w:val="pt-BR"/>
              </w:rPr>
              <w:t>ais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a 3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288 educadores.</w:t>
            </w:r>
          </w:p>
          <w:p w14:paraId="0F7186A7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114760BB" w14:textId="0A389FEA" w:rsidR="00EC0E60" w:rsidRPr="00C42C4F" w:rsidRDefault="00383C99" w:rsidP="00DB1C23">
            <w:pPr>
              <w:ind w:firstLine="69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Realização de uma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Ses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são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Virtual de P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ô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ster, Semin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á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rio Virtual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publica</w:t>
            </w:r>
            <w:r w:rsidR="00496E63" w:rsidRPr="00C42C4F">
              <w:rPr>
                <w:rFonts w:ascii="Times New Roman" w:eastAsia="Times New Roman" w:hAnsi="Times New Roman" w:cs="Times New Roman"/>
                <w:lang w:val="pt-BR"/>
              </w:rPr>
              <w:t>ções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sobre práticas efetivas de forma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docente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STEM.</w:t>
            </w:r>
          </w:p>
        </w:tc>
        <w:tc>
          <w:tcPr>
            <w:tcW w:w="2500" w:type="pct"/>
          </w:tcPr>
          <w:p w14:paraId="7A5691EA" w14:textId="651CB48B" w:rsidR="00EC0E60" w:rsidRPr="00C42C4F" w:rsidRDefault="00EC0E60" w:rsidP="00DB1C23">
            <w:pPr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F</w:t>
            </w:r>
            <w:r w:rsidR="00383C99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u</w:t>
            </w: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ndo Pan</w:t>
            </w:r>
            <w:r w:rsidR="00383C99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-A</w:t>
            </w: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mericano Leo S. Rowe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</w:p>
          <w:p w14:paraId="6628AFBF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1EB2866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7579AE1D" w14:textId="69744FEE" w:rsidR="00EC0E60" w:rsidRDefault="00987BDE" w:rsidP="00DB1C23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Promoção do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acesso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à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de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qualidade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no terceiro grau</w:t>
            </w:r>
            <w:r w:rsidR="004C4FF9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do </w:t>
            </w:r>
            <w:r w:rsidR="007F4ACD" w:rsidRPr="00C42C4F">
              <w:rPr>
                <w:rFonts w:ascii="Times New Roman" w:eastAsia="Times New Roman" w:hAnsi="Times New Roman" w:cs="Times New Roman"/>
                <w:lang w:val="pt-BR"/>
              </w:rPr>
              <w:t>intercâmbio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cultural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aprendizagem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permanente para cidad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ãos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32 países membros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OEA,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concedendo ajuda financeira de até US$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15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.000, sem juros, para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estudos universit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ários nos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Estados Unidos. </w:t>
            </w:r>
          </w:p>
          <w:p w14:paraId="2E2B44B7" w14:textId="77777777" w:rsidR="00445430" w:rsidRPr="00C42C4F" w:rsidRDefault="00445430" w:rsidP="00DB1C23">
            <w:pPr>
              <w:ind w:hanging="5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8197F4D" w14:textId="17A21759" w:rsidR="00EC0E60" w:rsidRPr="00C42C4F" w:rsidRDefault="00987BDE" w:rsidP="00DB1C23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Concessão de bolsas de estudo </w:t>
            </w:r>
            <w:r w:rsidR="001F1B1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US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$2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.000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, n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reembols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áveis, a cidadãos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19 países membros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OEA que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enfrentavam dificuldades financeiras para concluir os estudos nos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Estados Unidos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em decorrência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pandemia de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>covid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-19.</w:t>
            </w:r>
          </w:p>
        </w:tc>
      </w:tr>
      <w:tr w:rsidR="00EC0E60" w:rsidRPr="00C42C4F" w14:paraId="13C433A9" w14:textId="77777777" w:rsidTr="00DB1C23">
        <w:tc>
          <w:tcPr>
            <w:tcW w:w="2500" w:type="pct"/>
          </w:tcPr>
          <w:p w14:paraId="53A3D2A9" w14:textId="1E3798FB" w:rsidR="00EC0E60" w:rsidRPr="00C42C4F" w:rsidRDefault="00EC0E60" w:rsidP="008650E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Programa de B</w:t>
            </w:r>
            <w:r w:rsidR="00987BDE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olsas de Estudo e Treinamento </w:t>
            </w:r>
            <w:r w:rsidR="00625E73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da </w:t>
            </w: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OEA</w:t>
            </w:r>
          </w:p>
          <w:p w14:paraId="5C45DBC2" w14:textId="77777777" w:rsidR="00445430" w:rsidRDefault="0044543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4ED58D69" w14:textId="4CF7DF7F" w:rsidR="00EC0E60" w:rsidRPr="00C42C4F" w:rsidRDefault="00EC0E60" w:rsidP="00DB1C23">
            <w:pPr>
              <w:ind w:firstLine="69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>Co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a participa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de 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parceiros fundamentais e dos governos do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Brasil,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Colômbia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Estados Unidos, México 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Espanha, aumento do número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oportunidades 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educação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qualidade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inclusivas 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equitativas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oferecidas aos cidadãos da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CARICOM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com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2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400 n</w:t>
            </w:r>
            <w:r w:rsidR="00987BDE" w:rsidRPr="00C42C4F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vas ofertas para estudos de </w:t>
            </w:r>
            <w:r w:rsidR="00852624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graduação e pós-graduação </w:t>
            </w:r>
            <w:r w:rsidR="00852624" w:rsidRPr="00C42C4F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 xml:space="preserve">online </w:t>
            </w:r>
            <w:r w:rsidR="00852624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ciclo 2020-2021.</w:t>
            </w:r>
          </w:p>
          <w:p w14:paraId="719EE430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77A4E69E" w14:textId="433611C5" w:rsidR="00EC0E60" w:rsidRPr="00C42C4F" w:rsidRDefault="00EC0E60" w:rsidP="00DB1C23">
            <w:pPr>
              <w:ind w:firstLine="69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>Co</w:t>
            </w:r>
            <w:r w:rsidR="005127F2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 o apoio do Governo do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Chile, 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oferta de capacitação a mais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de 1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800 cidad</w:t>
            </w:r>
            <w:r w:rsidR="005127F2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ãos da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CARICOM</w:t>
            </w:r>
            <w:r w:rsidR="005127F2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nas áreas de </w:t>
            </w:r>
            <w:r w:rsidR="005127F2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gestão do risco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de desastres, resili</w:t>
            </w:r>
            <w:r w:rsidR="005127F2" w:rsidRPr="00C42C4F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ncia climática </w:t>
            </w:r>
            <w:r w:rsidR="005127F2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turismo </w:t>
            </w:r>
            <w:r w:rsidR="005127F2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no período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2018-2021.</w:t>
            </w:r>
          </w:p>
          <w:p w14:paraId="0C302BDF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2F0FAFDA" w14:textId="0BE716E1" w:rsidR="00EC0E60" w:rsidRPr="00C42C4F" w:rsidRDefault="005127F2" w:rsidP="00DB1C23">
            <w:pPr>
              <w:ind w:firstLine="697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Mediante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negocia</w:t>
            </w:r>
            <w:r w:rsidR="00496E63" w:rsidRPr="00C42C4F">
              <w:rPr>
                <w:rFonts w:ascii="Times New Roman" w:eastAsia="Times New Roman" w:hAnsi="Times New Roman" w:cs="Times New Roman"/>
                <w:lang w:val="pt-BR"/>
              </w:rPr>
              <w:t>ções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com 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STRUCTURALIA, 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oferta 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mais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de 6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000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bolsas de estudo a cidadãos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Américas,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criando um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maiores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programas de b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olsas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OEA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jamais estabelecidos</w:t>
            </w:r>
            <w:r w:rsidR="004F478C" w:rsidRPr="00C42C4F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com um parceiro que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oferece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programas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cursos 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mestrado e pós-graduação </w:t>
            </w:r>
            <w:r w:rsidRPr="00C42C4F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 xml:space="preserve">online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relacionados 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STEM.</w:t>
            </w:r>
          </w:p>
          <w:p w14:paraId="07DA0DA0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34954EB" w14:textId="3A25FA61" w:rsidR="00EC0E60" w:rsidRPr="00C42C4F" w:rsidRDefault="004E590F" w:rsidP="008650E7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 parceria com 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Campus Aberto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UWI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em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colabora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com a Rede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Interamericana 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Educação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Docente (RIED),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apoiou 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forma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de 400 docentes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áreas de 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inicial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cuidado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infância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  <w:p w14:paraId="3F4B9223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51322F97" w14:textId="3B65677E" w:rsidR="00EC0E60" w:rsidRPr="00C42C4F" w:rsidRDefault="00EC0E60" w:rsidP="008650E7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ai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s de 170 cidad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ãos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Américas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aceitaram ofertas de bolsas de estudo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para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frequentar um Mestrado em Ciências em Liderança Educacional, Gestão e Tecnologias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Emergentes</w:t>
            </w:r>
            <w:r w:rsidR="004F478C" w:rsidRPr="00C42C4F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Universidad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Internacional Marconi, fortalecendo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 ensino e 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TIC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na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profissão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docente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="004D5702" w:rsidRPr="00C42C4F">
              <w:rPr>
                <w:rFonts w:ascii="Times New Roman" w:eastAsia="Times New Roman" w:hAnsi="Times New Roman" w:cs="Times New Roman"/>
                <w:lang w:val="pt-BR"/>
              </w:rPr>
              <w:t>região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  <w:p w14:paraId="0D589CC2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1B827D58" w14:textId="7C6C99DF" w:rsidR="00EC0E60" w:rsidRPr="00C42C4F" w:rsidRDefault="00EC0E60" w:rsidP="008650E7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ai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s de 85 cidad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ãos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Américas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receberam bolsas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para 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>concluir um</w:t>
            </w:r>
            <w:r w:rsidR="00C94CD8" w:rsidRPr="00C42C4F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="00444F86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C94CD8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Especialização em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5A75C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em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STEM - </w:t>
            </w:r>
            <w:r w:rsidRPr="00C42C4F">
              <w:rPr>
                <w:rFonts w:ascii="Times New Roman" w:eastAsia="Times New Roman" w:hAnsi="Times New Roman" w:cs="Times New Roman"/>
                <w:highlight w:val="yellow"/>
                <w:lang w:val="pt-BR"/>
              </w:rPr>
              <w:t>STEAM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C94CD8" w:rsidRPr="00C42C4F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>online</w:t>
            </w:r>
            <w:r w:rsidR="00C94CD8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na Universidad</w:t>
            </w:r>
            <w:r w:rsidR="00C94CD8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Pontif</w:t>
            </w:r>
            <w:r w:rsidR="00C94CD8" w:rsidRPr="00C42C4F">
              <w:rPr>
                <w:rFonts w:ascii="Times New Roman" w:eastAsia="Times New Roman" w:hAnsi="Times New Roman" w:cs="Times New Roman"/>
                <w:lang w:val="pt-BR"/>
              </w:rPr>
              <w:t>í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cia Bolivariana d</w:t>
            </w:r>
            <w:r w:rsidR="00C94CD8" w:rsidRPr="00C42C4F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CF1A91" w:rsidRPr="00C42C4F">
              <w:rPr>
                <w:rFonts w:ascii="Times New Roman" w:eastAsia="Times New Roman" w:hAnsi="Times New Roman" w:cs="Times New Roman"/>
                <w:lang w:val="pt-BR"/>
              </w:rPr>
              <w:t>Colômbia</w:t>
            </w:r>
            <w:r w:rsidR="00C94CD8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no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ciclo de </w:t>
            </w:r>
            <w:r w:rsidR="00C94CD8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bolsas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2020-2021. </w:t>
            </w:r>
          </w:p>
          <w:p w14:paraId="780F5BA7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03C08D6" w14:textId="587E9BD6" w:rsidR="00EC0E60" w:rsidRPr="00C42C4F" w:rsidRDefault="00C94CD8" w:rsidP="008650E7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Concessão de mais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de 1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300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bolsas a cidadãos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Américas para realizar v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á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rios programas </w:t>
            </w:r>
            <w:r w:rsidRPr="00C42C4F">
              <w:rPr>
                <w:rFonts w:ascii="Times New Roman" w:eastAsia="Times New Roman" w:hAnsi="Times New Roman" w:cs="Times New Roman"/>
                <w:i/>
                <w:iCs/>
                <w:lang w:val="pt-BR"/>
              </w:rPr>
              <w:t xml:space="preserve">online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relacionados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STEM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STREAM 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Formato Educativo Esc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la de Neg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ó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cios de 2019-2021.</w:t>
            </w:r>
          </w:p>
        </w:tc>
        <w:tc>
          <w:tcPr>
            <w:tcW w:w="2500" w:type="pct"/>
          </w:tcPr>
          <w:p w14:paraId="1A2BB444" w14:textId="06445A90" w:rsidR="00EC0E60" w:rsidRPr="00C42C4F" w:rsidRDefault="00EC0E60" w:rsidP="00DB1C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Portal </w:t>
            </w:r>
            <w:r w:rsidR="00852624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de </w:t>
            </w: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Educa</w:t>
            </w:r>
            <w:r w:rsidR="00852624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ção </w:t>
            </w:r>
            <w:r w:rsidR="0089427B"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 xml:space="preserve">das </w:t>
            </w:r>
            <w:r w:rsidRPr="00C42C4F">
              <w:rPr>
                <w:rFonts w:ascii="Times New Roman" w:eastAsia="Times New Roman" w:hAnsi="Times New Roman" w:cs="Times New Roman"/>
                <w:b/>
                <w:bCs/>
                <w:lang w:val="pt-BR"/>
              </w:rPr>
              <w:t>Américas</w:t>
            </w:r>
          </w:p>
          <w:p w14:paraId="1F73069D" w14:textId="77777777" w:rsidR="00445430" w:rsidRDefault="0044543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19AF42DD" w14:textId="7F0C8C65" w:rsidR="00EC0E60" w:rsidRPr="00C42C4F" w:rsidRDefault="00852624" w:rsidP="00DB1C23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As parcerias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público-privadas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são fundamentais para fazer avançar os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objetivos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propostos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por es</w:t>
            </w:r>
            <w:r w:rsidR="009B2FC6" w:rsidRPr="00C42C4F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Comissão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na AEI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;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 partir da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SEDI </w:t>
            </w:r>
            <w:r w:rsidR="00E45629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foram consolidadas associações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importantes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com parceiros que nos permitem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otimizar recursos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contribuir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para seu cumprimento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. </w:t>
            </w:r>
          </w:p>
          <w:p w14:paraId="73A4D5EE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15AFFFF5" w14:textId="588F702E" w:rsidR="00EC0E60" w:rsidRPr="00C42C4F" w:rsidRDefault="00852624" w:rsidP="00DB1C23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Por meio do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programa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educação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OEA-ProFuturo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foram entregues equipamentos tecnológicos, no valor de mais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US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$540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000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, 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92 esc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las </w:t>
            </w:r>
            <w:r w:rsidR="009B2FC6" w:rsidRPr="00C42C4F">
              <w:rPr>
                <w:rFonts w:ascii="Times New Roman" w:eastAsia="Times New Roman" w:hAnsi="Times New Roman" w:cs="Times New Roman"/>
                <w:lang w:val="pt-BR"/>
              </w:rPr>
              <w:t>de ensino fundamental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do C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aribe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e formados mais de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5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000 docentes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Américas 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inova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e integra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TIC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ao ensino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. </w:t>
            </w:r>
          </w:p>
          <w:p w14:paraId="1BFB26A8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D06CDE8" w14:textId="28BEF25F" w:rsidR="00EC0E60" w:rsidRPr="00C42C4F" w:rsidRDefault="005127F2" w:rsidP="00DB1C23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>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Portal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Educação </w:t>
            </w:r>
            <w:r w:rsidR="0089427B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Américas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manteve sua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oferta de cursos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9B2FC6" w:rsidRPr="00C42C4F">
              <w:rPr>
                <w:rFonts w:ascii="Times New Roman" w:eastAsia="Times New Roman" w:hAnsi="Times New Roman" w:cs="Times New Roman"/>
                <w:lang w:val="pt-BR"/>
              </w:rPr>
              <w:t>especializações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para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desenvolvimento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profissional em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temas relevantes para a </w:t>
            </w:r>
            <w:r w:rsidR="004D5702" w:rsidRPr="00C42C4F">
              <w:rPr>
                <w:rFonts w:ascii="Times New Roman" w:eastAsia="Times New Roman" w:hAnsi="Times New Roman" w:cs="Times New Roman"/>
                <w:lang w:val="pt-BR"/>
              </w:rPr>
              <w:t>região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como educa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, enfoque de g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nero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473E21" w:rsidRPr="00C42C4F">
              <w:rPr>
                <w:rFonts w:ascii="Times New Roman" w:eastAsia="Times New Roman" w:hAnsi="Times New Roman" w:cs="Times New Roman"/>
                <w:lang w:val="pt-BR"/>
              </w:rPr>
              <w:t>desenvolvimento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territorial. </w:t>
            </w:r>
          </w:p>
          <w:p w14:paraId="5915ECB6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3926DB22" w14:textId="660D80E4" w:rsidR="00EC0E60" w:rsidRPr="00C42C4F" w:rsidRDefault="004E590F" w:rsidP="00DB1C23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Nos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últimos a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os,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mais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de 2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.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>000 pe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s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soas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tiveram acesso a esses </w:t>
            </w:r>
            <w:r w:rsidR="00EC0E60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programas. </w:t>
            </w:r>
          </w:p>
          <w:p w14:paraId="22B1791A" w14:textId="77777777" w:rsidR="00EC0E60" w:rsidRPr="00C42C4F" w:rsidRDefault="00EC0E60" w:rsidP="00DB1C23">
            <w:pPr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14:paraId="0D7F9471" w14:textId="39D029A6" w:rsidR="00EC0E60" w:rsidRPr="00C42C4F" w:rsidRDefault="00EC0E60" w:rsidP="00DB1C23">
            <w:pPr>
              <w:ind w:firstLine="720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C42C4F">
              <w:rPr>
                <w:rFonts w:ascii="Times New Roman" w:eastAsia="Times New Roman" w:hAnsi="Times New Roman" w:cs="Times New Roman"/>
                <w:lang w:val="pt-BR"/>
              </w:rPr>
              <w:t>Gra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ç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as a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parcerias com outros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organismos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e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secretar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i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as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OEA, como a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Comissão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Interamericana de D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ireitos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Humanos (CIDH) o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u o</w:t>
            </w:r>
            <w:r w:rsidR="00916E6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Comit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Interamericano contra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Terrorismo (CICTE),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no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último a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n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o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foram desenvolvidos novos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programas de forma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e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9B2FC6" w:rsidRPr="00C42C4F">
              <w:rPr>
                <w:rFonts w:ascii="Times New Roman" w:eastAsia="Times New Roman" w:hAnsi="Times New Roman" w:cs="Times New Roman"/>
                <w:lang w:val="pt-BR"/>
              </w:rPr>
              <w:t>assuntos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de d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ireitos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humanos,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segurança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pública,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segurança cibernética e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preven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>ção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625E73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viol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ê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ncia e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m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 diferentes esferas.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A maioria desses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cursos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>fo</w:t>
            </w:r>
            <w:r w:rsidR="00165C65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i oferecida </w:t>
            </w:r>
            <w:r w:rsidR="004E590F" w:rsidRPr="00C42C4F">
              <w:rPr>
                <w:rFonts w:ascii="Times New Roman" w:eastAsia="Times New Roman" w:hAnsi="Times New Roman" w:cs="Times New Roman"/>
                <w:lang w:val="pt-BR"/>
              </w:rPr>
              <w:t xml:space="preserve">de maneira </w:t>
            </w:r>
            <w:r w:rsidRPr="00C42C4F">
              <w:rPr>
                <w:rFonts w:ascii="Times New Roman" w:eastAsia="Times New Roman" w:hAnsi="Times New Roman" w:cs="Times New Roman"/>
                <w:lang w:val="pt-BR"/>
              </w:rPr>
              <w:t>gratuita.</w:t>
            </w:r>
          </w:p>
          <w:p w14:paraId="726E7D27" w14:textId="77777777" w:rsidR="00EC0E60" w:rsidRPr="00C42C4F" w:rsidRDefault="00EC0E60" w:rsidP="00DB1C23">
            <w:pPr>
              <w:ind w:hanging="5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</w:tbl>
    <w:p w14:paraId="68FEA2D9" w14:textId="77777777" w:rsidR="00EC0E60" w:rsidRPr="00C42C4F" w:rsidRDefault="00EC0E60" w:rsidP="00DB1C23">
      <w:pPr>
        <w:widowControl w:val="0"/>
        <w:jc w:val="both"/>
        <w:rPr>
          <w:sz w:val="22"/>
          <w:szCs w:val="22"/>
          <w:lang w:val="pt-BR"/>
        </w:rPr>
      </w:pPr>
    </w:p>
    <w:p w14:paraId="0BBA517A" w14:textId="67675992" w:rsidR="00EC0E60" w:rsidRPr="00C42C4F" w:rsidRDefault="00EC0E60" w:rsidP="008650E7">
      <w:pPr>
        <w:widowControl w:val="0"/>
        <w:ind w:firstLine="720"/>
        <w:jc w:val="both"/>
        <w:rPr>
          <w:sz w:val="22"/>
          <w:szCs w:val="22"/>
          <w:lang w:val="pt-BR"/>
        </w:rPr>
      </w:pPr>
      <w:r w:rsidRPr="00C42C4F">
        <w:rPr>
          <w:sz w:val="22"/>
          <w:szCs w:val="22"/>
          <w:lang w:val="pt-BR"/>
        </w:rPr>
        <w:t>U</w:t>
      </w:r>
      <w:r w:rsidR="009B3690" w:rsidRPr="00C42C4F">
        <w:rPr>
          <w:sz w:val="22"/>
          <w:szCs w:val="22"/>
          <w:lang w:val="pt-BR"/>
        </w:rPr>
        <w:t xml:space="preserve">m relatório detalhado </w:t>
      </w:r>
      <w:r w:rsidRPr="00C42C4F">
        <w:rPr>
          <w:sz w:val="22"/>
          <w:szCs w:val="22"/>
          <w:lang w:val="pt-BR"/>
        </w:rPr>
        <w:t>por país de cada u</w:t>
      </w:r>
      <w:r w:rsidR="00627479" w:rsidRPr="00C42C4F">
        <w:rPr>
          <w:sz w:val="22"/>
          <w:szCs w:val="22"/>
          <w:lang w:val="pt-BR"/>
        </w:rPr>
        <w:t>m</w:t>
      </w:r>
      <w:r w:rsidRPr="00C42C4F">
        <w:rPr>
          <w:sz w:val="22"/>
          <w:szCs w:val="22"/>
          <w:lang w:val="pt-BR"/>
        </w:rPr>
        <w:t xml:space="preserve">a </w:t>
      </w:r>
      <w:r w:rsidR="0089427B" w:rsidRPr="00C42C4F">
        <w:rPr>
          <w:sz w:val="22"/>
          <w:szCs w:val="22"/>
          <w:lang w:val="pt-BR"/>
        </w:rPr>
        <w:t xml:space="preserve">das </w:t>
      </w:r>
      <w:r w:rsidRPr="00C42C4F">
        <w:rPr>
          <w:sz w:val="22"/>
          <w:szCs w:val="22"/>
          <w:lang w:val="pt-BR"/>
        </w:rPr>
        <w:t xml:space="preserve">atividades programáticas </w:t>
      </w:r>
      <w:r w:rsidR="00627479" w:rsidRPr="00C42C4F">
        <w:rPr>
          <w:sz w:val="22"/>
          <w:szCs w:val="22"/>
          <w:lang w:val="pt-BR"/>
        </w:rPr>
        <w:t xml:space="preserve">do </w:t>
      </w:r>
      <w:r w:rsidRPr="00C42C4F">
        <w:rPr>
          <w:sz w:val="22"/>
          <w:szCs w:val="22"/>
          <w:lang w:val="pt-BR"/>
        </w:rPr>
        <w:t>per</w:t>
      </w:r>
      <w:r w:rsidR="00627479" w:rsidRPr="00C42C4F">
        <w:rPr>
          <w:sz w:val="22"/>
          <w:szCs w:val="22"/>
          <w:lang w:val="pt-BR"/>
        </w:rPr>
        <w:t>í</w:t>
      </w:r>
      <w:r w:rsidRPr="00C42C4F">
        <w:rPr>
          <w:sz w:val="22"/>
          <w:szCs w:val="22"/>
          <w:lang w:val="pt-BR"/>
        </w:rPr>
        <w:t xml:space="preserve">odo 2019 a 2021 </w:t>
      </w:r>
      <w:r w:rsidR="00627479" w:rsidRPr="00C42C4F">
        <w:rPr>
          <w:sz w:val="22"/>
          <w:szCs w:val="22"/>
          <w:lang w:val="pt-BR"/>
        </w:rPr>
        <w:t xml:space="preserve">pode ser encontrado </w:t>
      </w:r>
      <w:hyperlink r:id="rId34" w:history="1">
        <w:r w:rsidRPr="00C42C4F">
          <w:rPr>
            <w:rStyle w:val="Hyperlink"/>
            <w:sz w:val="22"/>
            <w:szCs w:val="22"/>
            <w:lang w:val="pt-BR"/>
          </w:rPr>
          <w:t>aqu</w:t>
        </w:r>
        <w:r w:rsidR="00627479" w:rsidRPr="00C42C4F">
          <w:rPr>
            <w:rStyle w:val="Hyperlink"/>
            <w:sz w:val="22"/>
            <w:szCs w:val="22"/>
            <w:lang w:val="pt-BR"/>
          </w:rPr>
          <w:t>i</w:t>
        </w:r>
      </w:hyperlink>
      <w:r w:rsidRPr="00C42C4F">
        <w:rPr>
          <w:sz w:val="22"/>
          <w:szCs w:val="22"/>
          <w:lang w:val="pt-BR"/>
        </w:rPr>
        <w:t>.</w:t>
      </w:r>
    </w:p>
    <w:p w14:paraId="41B0EF52" w14:textId="71831A27" w:rsidR="00C94CD8" w:rsidRPr="00C42C4F" w:rsidRDefault="00445430" w:rsidP="008650E7">
      <w:pPr>
        <w:jc w:val="both"/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8F36BD" wp14:editId="0B1E0CE5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1194FC" w14:textId="00B2A921" w:rsidR="00445430" w:rsidRPr="00445430" w:rsidRDefault="0044543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CIDED00240P04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F36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011194FC" w14:textId="00B2A921" w:rsidR="00445430" w:rsidRPr="00445430" w:rsidRDefault="0044543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CIDED00240P04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C94CD8" w:rsidRPr="00C42C4F" w:rsidSect="00C42C4F">
      <w:headerReference w:type="default" r:id="rId35"/>
      <w:headerReference w:type="first" r:id="rId36"/>
      <w:type w:val="oddPage"/>
      <w:pgSz w:w="12240" w:h="15840" w:code="1"/>
      <w:pgMar w:top="2160" w:right="1570" w:bottom="1296" w:left="1699" w:header="1296" w:footer="1296" w:gutter="0"/>
      <w:pgNumType w:fmt="numberInDash"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FE83" w14:textId="77777777" w:rsidR="000803C7" w:rsidRDefault="000803C7">
      <w:r>
        <w:rPr>
          <w:lang w:val="es"/>
        </w:rPr>
        <w:separator/>
      </w:r>
    </w:p>
  </w:endnote>
  <w:endnote w:type="continuationSeparator" w:id="0">
    <w:p w14:paraId="2B5C3095" w14:textId="77777777" w:rsidR="000803C7" w:rsidRDefault="000803C7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DD5B" w14:textId="77777777" w:rsidR="000803C7" w:rsidRDefault="000803C7">
      <w:r>
        <w:rPr>
          <w:lang w:val="es"/>
        </w:rPr>
        <w:separator/>
      </w:r>
    </w:p>
  </w:footnote>
  <w:footnote w:type="continuationSeparator" w:id="0">
    <w:p w14:paraId="496C3562" w14:textId="77777777" w:rsidR="000803C7" w:rsidRDefault="000803C7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73B8" w14:textId="77777777" w:rsidR="0073480E" w:rsidRPr="009C75F5" w:rsidRDefault="00FA607C">
    <w:pPr>
      <w:pStyle w:val="Header"/>
      <w:jc w:val="center"/>
      <w:rPr>
        <w:sz w:val="22"/>
        <w:szCs w:val="22"/>
      </w:rPr>
    </w:pPr>
    <w:r w:rsidRPr="009C75F5">
      <w:rPr>
        <w:sz w:val="22"/>
        <w:szCs w:val="22"/>
        <w:lang w:val="es"/>
      </w:rPr>
      <w:fldChar w:fldCharType="begin"/>
    </w:r>
    <w:r w:rsidRPr="009C75F5">
      <w:rPr>
        <w:sz w:val="22"/>
        <w:szCs w:val="22"/>
        <w:lang w:val="es"/>
      </w:rPr>
      <w:instrText xml:space="preserve"> PAGE   \* MERGEFORMAT </w:instrText>
    </w:r>
    <w:r w:rsidRPr="009C75F5">
      <w:rPr>
        <w:sz w:val="22"/>
        <w:szCs w:val="22"/>
        <w:lang w:val="es"/>
      </w:rPr>
      <w:fldChar w:fldCharType="separate"/>
    </w:r>
    <w:r w:rsidR="00FE7CC0">
      <w:rPr>
        <w:noProof/>
        <w:sz w:val="22"/>
        <w:szCs w:val="22"/>
        <w:lang w:val="es"/>
      </w:rPr>
      <w:t>- 3 -</w:t>
    </w:r>
    <w:r w:rsidRPr="009C75F5">
      <w:rPr>
        <w:sz w:val="22"/>
        <w:szCs w:val="22"/>
        <w:lang w:val="e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73B9" w14:textId="77777777" w:rsidR="0073480E" w:rsidRDefault="00FB2A63">
    <w:pPr>
      <w:pStyle w:val="Head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D873BB" wp14:editId="2BD873BC">
              <wp:simplePos x="0" y="0"/>
              <wp:positionH relativeFrom="column">
                <wp:posOffset>440690</wp:posOffset>
              </wp:positionH>
              <wp:positionV relativeFrom="paragraph">
                <wp:posOffset>-501650</wp:posOffset>
              </wp:positionV>
              <wp:extent cx="4728845" cy="8432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845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873C5" w14:textId="6F9DC13C" w:rsidR="00921E9E" w:rsidRPr="00C42C4F" w:rsidRDefault="00FA607C" w:rsidP="00921E9E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pt-BR"/>
                            </w:rPr>
                          </w:pPr>
                          <w:r w:rsidRPr="00C42C4F">
                            <w:rPr>
                              <w:b/>
                              <w:sz w:val="28"/>
                              <w:lang w:val="pt-BR"/>
                            </w:rPr>
                            <w:t>ORGANIZA</w:t>
                          </w:r>
                          <w:r w:rsidR="009039BD" w:rsidRPr="00C42C4F">
                            <w:rPr>
                              <w:b/>
                              <w:sz w:val="28"/>
                              <w:lang w:val="pt-BR"/>
                            </w:rPr>
                            <w:t xml:space="preserve">ÇÃO DOS </w:t>
                          </w:r>
                          <w:r w:rsidRPr="00C42C4F">
                            <w:rPr>
                              <w:b/>
                              <w:sz w:val="28"/>
                              <w:lang w:val="pt-BR"/>
                            </w:rPr>
                            <w:t xml:space="preserve">ESTADOS AMERICANOS </w:t>
                          </w:r>
                        </w:p>
                        <w:p w14:paraId="2BD873C6" w14:textId="2C443F91" w:rsidR="00921E9E" w:rsidRPr="00C42C4F" w:rsidRDefault="00FA607C" w:rsidP="00921E9E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2"/>
                              <w:lang w:val="pt-BR"/>
                            </w:rPr>
                          </w:pPr>
                          <w:r w:rsidRPr="009039BD">
                            <w:rPr>
                              <w:b/>
                              <w:szCs w:val="22"/>
                              <w:lang w:val="pt-BR"/>
                            </w:rPr>
                            <w:t>Conse</w:t>
                          </w:r>
                          <w:r w:rsidR="009039BD" w:rsidRPr="009039BD">
                            <w:rPr>
                              <w:b/>
                              <w:szCs w:val="22"/>
                              <w:lang w:val="pt-BR"/>
                            </w:rPr>
                            <w:t>lh</w:t>
                          </w:r>
                          <w:r w:rsidRPr="009039BD">
                            <w:rPr>
                              <w:b/>
                              <w:szCs w:val="22"/>
                              <w:lang w:val="pt-BR"/>
                            </w:rPr>
                            <w:t xml:space="preserve">o Interamericano </w:t>
                          </w:r>
                          <w:r w:rsidR="009039BD" w:rsidRPr="009039BD">
                            <w:rPr>
                              <w:b/>
                              <w:szCs w:val="22"/>
                              <w:lang w:val="pt-BR"/>
                            </w:rPr>
                            <w:t>de Desenvolvimento</w:t>
                          </w:r>
                          <w:r w:rsidR="009039BD" w:rsidRPr="00C42C4F">
                            <w:rPr>
                              <w:b/>
                              <w:szCs w:val="22"/>
                              <w:lang w:val="pt-BR"/>
                            </w:rPr>
                            <w:t xml:space="preserve"> </w:t>
                          </w:r>
                          <w:r w:rsidRPr="00C42C4F">
                            <w:rPr>
                              <w:b/>
                              <w:szCs w:val="22"/>
                              <w:lang w:val="pt-BR"/>
                            </w:rPr>
                            <w:t xml:space="preserve">Integral </w:t>
                          </w:r>
                        </w:p>
                        <w:p w14:paraId="2BD873C7" w14:textId="77777777" w:rsidR="00921E9E" w:rsidRPr="00EA7DE7" w:rsidRDefault="00FA607C" w:rsidP="00921E9E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Cs w:val="22"/>
                            </w:rPr>
                          </w:pPr>
                          <w:r>
                            <w:rPr>
                              <w:b/>
                              <w:szCs w:val="22"/>
                              <w:lang w:val="es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87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.7pt;margin-top:-39.5pt;width:372.35pt;height:6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" stroked="f">
              <v:textbox>
                <w:txbxContent>
                  <w:p w14:paraId="2BD873C5" w14:textId="6F9DC13C" w:rsidR="00921E9E" w:rsidRPr="00C42C4F" w:rsidRDefault="00FA607C" w:rsidP="00921E9E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pt-BR"/>
                      </w:rPr>
                    </w:pPr>
                    <w:r w:rsidRPr="00C42C4F">
                      <w:rPr>
                        <w:b/>
                        <w:sz w:val="28"/>
                        <w:lang w:val="pt-BR"/>
                      </w:rPr>
                      <w:t>ORGANIZA</w:t>
                    </w:r>
                    <w:r w:rsidR="009039BD" w:rsidRPr="00C42C4F">
                      <w:rPr>
                        <w:b/>
                        <w:sz w:val="28"/>
                        <w:lang w:val="pt-BR"/>
                      </w:rPr>
                      <w:t xml:space="preserve">ÇÃO DOS </w:t>
                    </w:r>
                    <w:r w:rsidRPr="00C42C4F">
                      <w:rPr>
                        <w:b/>
                        <w:sz w:val="28"/>
                        <w:lang w:val="pt-BR"/>
                      </w:rPr>
                      <w:t xml:space="preserve">ESTADOS AMERICANOS </w:t>
                    </w:r>
                  </w:p>
                  <w:p w14:paraId="2BD873C6" w14:textId="2C443F91" w:rsidR="00921E9E" w:rsidRPr="00C42C4F" w:rsidRDefault="00FA607C" w:rsidP="00921E9E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2"/>
                        <w:lang w:val="pt-BR"/>
                      </w:rPr>
                    </w:pPr>
                    <w:r w:rsidRPr="009039BD">
                      <w:rPr>
                        <w:b/>
                        <w:szCs w:val="22"/>
                        <w:lang w:val="pt-BR"/>
                      </w:rPr>
                      <w:t>Conse</w:t>
                    </w:r>
                    <w:r w:rsidR="009039BD" w:rsidRPr="009039BD">
                      <w:rPr>
                        <w:b/>
                        <w:szCs w:val="22"/>
                        <w:lang w:val="pt-BR"/>
                      </w:rPr>
                      <w:t>lh</w:t>
                    </w:r>
                    <w:r w:rsidRPr="009039BD">
                      <w:rPr>
                        <w:b/>
                        <w:szCs w:val="22"/>
                        <w:lang w:val="pt-BR"/>
                      </w:rPr>
                      <w:t xml:space="preserve">o Interamericano </w:t>
                    </w:r>
                    <w:r w:rsidR="009039BD" w:rsidRPr="009039BD">
                      <w:rPr>
                        <w:b/>
                        <w:szCs w:val="22"/>
                        <w:lang w:val="pt-BR"/>
                      </w:rPr>
                      <w:t>de Desenvolvimento</w:t>
                    </w:r>
                    <w:r w:rsidR="009039BD" w:rsidRPr="00C42C4F">
                      <w:rPr>
                        <w:b/>
                        <w:szCs w:val="22"/>
                        <w:lang w:val="pt-BR"/>
                      </w:rPr>
                      <w:t xml:space="preserve"> </w:t>
                    </w:r>
                    <w:r w:rsidRPr="00C42C4F">
                      <w:rPr>
                        <w:b/>
                        <w:szCs w:val="22"/>
                        <w:lang w:val="pt-BR"/>
                      </w:rPr>
                      <w:t xml:space="preserve">Integral </w:t>
                    </w:r>
                  </w:p>
                  <w:p w14:paraId="2BD873C7" w14:textId="77777777" w:rsidR="00921E9E" w:rsidRPr="00EA7DE7" w:rsidRDefault="00FA607C" w:rsidP="00921E9E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Cs w:val="22"/>
                      </w:rPr>
                    </w:pPr>
                    <w:r>
                      <w:rPr>
                        <w:b/>
                        <w:szCs w:val="22"/>
                        <w:lang w:val="es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D873BD" wp14:editId="2BD873BE">
              <wp:simplePos x="0" y="0"/>
              <wp:positionH relativeFrom="column">
                <wp:posOffset>5080000</wp:posOffset>
              </wp:positionH>
              <wp:positionV relativeFrom="paragraph">
                <wp:posOffset>-483235</wp:posOffset>
              </wp:positionV>
              <wp:extent cx="1287780" cy="8623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873C8" w14:textId="77777777" w:rsidR="0073480E" w:rsidRDefault="00FB2A63" w:rsidP="00AB7175">
                          <w:pPr>
                            <w:ind w:right="-130"/>
                          </w:pPr>
                          <w:r>
                            <w:rPr>
                              <w:noProof/>
                              <w:color w:val="000000"/>
                              <w:lang w:val="es"/>
                            </w:rPr>
                            <w:drawing>
                              <wp:inline distT="0" distB="0" distL="0" distR="0" wp14:anchorId="2BD873C9" wp14:editId="2BD873CA">
                                <wp:extent cx="1102995" cy="775335"/>
                                <wp:effectExtent l="0" t="0" r="0" b="0"/>
                                <wp:docPr id="7" name="Picture 1" descr="99CID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9CID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2995" cy="775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D873BD" id="Text Box 2" o:spid="_x0000_s1028" type="#_x0000_t202" style="position:absolute;margin-left:400pt;margin-top:-38.05pt;width:101.4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DE+fCH3wAAAAsBAAAPAAAAZHJzL2Rv&#10;d25yZXYueG1sTI9BbsIwEEX3lXoHa5C6qcAGlQTSTFBbqVW3UA4wiYckIraj2JBw+5pVuxzN1//v&#10;5bvJdOLKg2+dRVguFAi2ldOtrRGOP5/zDQgfyGrqnGWEG3vYFY8POWXajXbP10OoRSyxPiOEJoQ+&#10;k9JXDRvyC9ezjb+TGwyFeA611AONsdx0cqVUIg21Ni401PNHw9X5cDEIp+/xeb0dy69wTPcvyTu1&#10;aeluiE+z6e0VROAp/IXhjh/RoYhMpbtY7UWHsFEqugSEeZosQdwTSq2iTYmw3qYgi1z+dyh+AQ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MT58IffAAAACwEAAA8AAAAAAAAAAAAAAAAA&#10;UAQAAGRycy9kb3ducmV2LnhtbFBLBQYAAAAABAAEAPMAAABcBQAAAAA=&#10;" stroked="f">
              <v:textbox>
                <w:txbxContent>
                  <w:p w14:paraId="2BD873C8" w14:textId="77777777" w:rsidR="0073480E" w:rsidRDefault="00FB2A63" w:rsidP="00AB7175">
                    <w:pPr>
                      <w:ind w:right="-130"/>
                    </w:pPr>
                    <w:r>
                      <w:rPr>
                        <w:noProof/>
                        <w:color w:val="000000"/>
                        <w:lang w:val="es"/>
                      </w:rPr>
                      <w:drawing>
                        <wp:inline distT="0" distB="0" distL="0" distR="0" wp14:anchorId="2BD873C9" wp14:editId="2BD873CA">
                          <wp:extent cx="1102995" cy="775335"/>
                          <wp:effectExtent l="0" t="0" r="0" b="0"/>
                          <wp:docPr id="7" name="Picture 1" descr="99CID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9CID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2995" cy="775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56704" behindDoc="0" locked="0" layoutInCell="1" allowOverlap="1" wp14:anchorId="2BD873BF" wp14:editId="2BD873C0">
          <wp:simplePos x="0" y="0"/>
          <wp:positionH relativeFrom="column">
            <wp:posOffset>-444500</wp:posOffset>
          </wp:positionH>
          <wp:positionV relativeFrom="paragraph">
            <wp:posOffset>-483235</wp:posOffset>
          </wp:positionV>
          <wp:extent cx="822960" cy="824865"/>
          <wp:effectExtent l="0" t="0" r="0" b="0"/>
          <wp:wrapNone/>
          <wp:docPr id="6" name="Picture 6" descr="Sello OEA con lí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AS Seal with 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873BA" w14:textId="77777777" w:rsidR="001B0828" w:rsidRDefault="001B082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2686" w14:textId="77777777" w:rsidR="00C42C4F" w:rsidRPr="009C75F5" w:rsidRDefault="00C42C4F">
    <w:pPr>
      <w:pStyle w:val="Header"/>
      <w:jc w:val="center"/>
      <w:rPr>
        <w:sz w:val="22"/>
        <w:szCs w:val="22"/>
      </w:rPr>
    </w:pPr>
    <w:r w:rsidRPr="009C75F5">
      <w:rPr>
        <w:sz w:val="22"/>
        <w:szCs w:val="22"/>
        <w:lang w:val="es"/>
      </w:rPr>
      <w:fldChar w:fldCharType="begin"/>
    </w:r>
    <w:r w:rsidRPr="009C75F5">
      <w:rPr>
        <w:sz w:val="22"/>
        <w:szCs w:val="22"/>
        <w:lang w:val="es"/>
      </w:rPr>
      <w:instrText xml:space="preserve"> PAGE   \* MERGEFORMAT </w:instrText>
    </w:r>
    <w:r w:rsidRPr="009C75F5">
      <w:rPr>
        <w:sz w:val="22"/>
        <w:szCs w:val="22"/>
        <w:lang w:val="es"/>
      </w:rPr>
      <w:fldChar w:fldCharType="separate"/>
    </w:r>
    <w:r>
      <w:rPr>
        <w:noProof/>
        <w:sz w:val="22"/>
        <w:szCs w:val="22"/>
        <w:lang w:val="es"/>
      </w:rPr>
      <w:t>- 3 -</w:t>
    </w:r>
    <w:r w:rsidRPr="009C75F5">
      <w:rPr>
        <w:sz w:val="22"/>
        <w:szCs w:val="22"/>
        <w:lang w:val="e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CF77" w14:textId="77777777" w:rsidR="00C42C4F" w:rsidRDefault="00C42C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1D2"/>
    <w:multiLevelType w:val="hybridMultilevel"/>
    <w:tmpl w:val="ED74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23AB"/>
    <w:multiLevelType w:val="hybridMultilevel"/>
    <w:tmpl w:val="41EC8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1570"/>
    <w:multiLevelType w:val="hybridMultilevel"/>
    <w:tmpl w:val="16BEEAE6"/>
    <w:lvl w:ilvl="0" w:tplc="548A89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5258D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12DC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D03D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A8DB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E217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F0995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0C348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E466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8700D"/>
    <w:multiLevelType w:val="hybridMultilevel"/>
    <w:tmpl w:val="BFA4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06845"/>
    <w:multiLevelType w:val="hybridMultilevel"/>
    <w:tmpl w:val="5704B636"/>
    <w:lvl w:ilvl="0" w:tplc="67D00E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B044CC5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337D01"/>
    <w:multiLevelType w:val="hybridMultilevel"/>
    <w:tmpl w:val="E79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B0826"/>
    <w:multiLevelType w:val="hybridMultilevel"/>
    <w:tmpl w:val="3E604DF4"/>
    <w:lvl w:ilvl="0" w:tplc="79820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13C3E"/>
    <w:multiLevelType w:val="hybridMultilevel"/>
    <w:tmpl w:val="152EE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D2D"/>
    <w:multiLevelType w:val="hybridMultilevel"/>
    <w:tmpl w:val="6046B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946C0"/>
    <w:multiLevelType w:val="hybridMultilevel"/>
    <w:tmpl w:val="2312D3E0"/>
    <w:lvl w:ilvl="0" w:tplc="7B04EDA8">
      <w:start w:val="1"/>
      <w:numFmt w:val="decimal"/>
      <w:lvlText w:val="%1."/>
      <w:lvlJc w:val="left"/>
      <w:pPr>
        <w:ind w:left="720" w:hanging="360"/>
      </w:pPr>
    </w:lvl>
    <w:lvl w:ilvl="1" w:tplc="F0B87E1A">
      <w:start w:val="1"/>
      <w:numFmt w:val="lowerLetter"/>
      <w:lvlText w:val="%2."/>
      <w:lvlJc w:val="left"/>
      <w:pPr>
        <w:ind w:left="1440" w:hanging="360"/>
      </w:pPr>
    </w:lvl>
    <w:lvl w:ilvl="2" w:tplc="21F4144C">
      <w:start w:val="1"/>
      <w:numFmt w:val="lowerRoman"/>
      <w:lvlText w:val="%3."/>
      <w:lvlJc w:val="right"/>
      <w:pPr>
        <w:ind w:left="2160" w:hanging="180"/>
      </w:pPr>
    </w:lvl>
    <w:lvl w:ilvl="3" w:tplc="263A0B00">
      <w:start w:val="1"/>
      <w:numFmt w:val="decimal"/>
      <w:lvlText w:val="%4."/>
      <w:lvlJc w:val="left"/>
      <w:pPr>
        <w:ind w:left="2880" w:hanging="360"/>
      </w:pPr>
    </w:lvl>
    <w:lvl w:ilvl="4" w:tplc="8152958E">
      <w:start w:val="1"/>
      <w:numFmt w:val="lowerLetter"/>
      <w:lvlText w:val="%5."/>
      <w:lvlJc w:val="left"/>
      <w:pPr>
        <w:ind w:left="3600" w:hanging="360"/>
      </w:pPr>
    </w:lvl>
    <w:lvl w:ilvl="5" w:tplc="00B8D392">
      <w:start w:val="1"/>
      <w:numFmt w:val="lowerRoman"/>
      <w:lvlText w:val="%6."/>
      <w:lvlJc w:val="right"/>
      <w:pPr>
        <w:ind w:left="4320" w:hanging="180"/>
      </w:pPr>
    </w:lvl>
    <w:lvl w:ilvl="6" w:tplc="1158BA62">
      <w:start w:val="1"/>
      <w:numFmt w:val="decimal"/>
      <w:lvlText w:val="%7."/>
      <w:lvlJc w:val="left"/>
      <w:pPr>
        <w:ind w:left="5040" w:hanging="360"/>
      </w:pPr>
    </w:lvl>
    <w:lvl w:ilvl="7" w:tplc="D292BFE6">
      <w:start w:val="1"/>
      <w:numFmt w:val="lowerLetter"/>
      <w:lvlText w:val="%8."/>
      <w:lvlJc w:val="left"/>
      <w:pPr>
        <w:ind w:left="5760" w:hanging="360"/>
      </w:pPr>
    </w:lvl>
    <w:lvl w:ilvl="8" w:tplc="7E54EC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24B11"/>
    <w:multiLevelType w:val="multilevel"/>
    <w:tmpl w:val="40BCD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D92788"/>
    <w:multiLevelType w:val="hybridMultilevel"/>
    <w:tmpl w:val="2BB4E74C"/>
    <w:lvl w:ilvl="0" w:tplc="1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9483619"/>
    <w:multiLevelType w:val="hybridMultilevel"/>
    <w:tmpl w:val="1768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04447"/>
    <w:multiLevelType w:val="multilevel"/>
    <w:tmpl w:val="1E12F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7C3483"/>
    <w:multiLevelType w:val="hybridMultilevel"/>
    <w:tmpl w:val="57B8A406"/>
    <w:lvl w:ilvl="0" w:tplc="93C21FA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4204285"/>
    <w:multiLevelType w:val="hybridMultilevel"/>
    <w:tmpl w:val="53BCD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50589"/>
    <w:multiLevelType w:val="hybridMultilevel"/>
    <w:tmpl w:val="9E3CDDEE"/>
    <w:lvl w:ilvl="0" w:tplc="69B26C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44604"/>
    <w:multiLevelType w:val="hybridMultilevel"/>
    <w:tmpl w:val="846A467C"/>
    <w:lvl w:ilvl="0" w:tplc="FD124AB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C3554"/>
    <w:multiLevelType w:val="hybridMultilevel"/>
    <w:tmpl w:val="1A64F3C8"/>
    <w:lvl w:ilvl="0" w:tplc="83061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D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4D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8E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F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F64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66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61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FCF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D508C"/>
    <w:multiLevelType w:val="multilevel"/>
    <w:tmpl w:val="906033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C1E1B7A"/>
    <w:multiLevelType w:val="hybridMultilevel"/>
    <w:tmpl w:val="BB38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57D26"/>
    <w:multiLevelType w:val="hybridMultilevel"/>
    <w:tmpl w:val="DC5E8800"/>
    <w:lvl w:ilvl="0" w:tplc="EF70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A8A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D2F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27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C3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E2E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E5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823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D65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113C6"/>
    <w:multiLevelType w:val="hybridMultilevel"/>
    <w:tmpl w:val="BD62DA58"/>
    <w:lvl w:ilvl="0" w:tplc="680291F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1D61F2"/>
    <w:multiLevelType w:val="hybridMultilevel"/>
    <w:tmpl w:val="935C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F2B3F"/>
    <w:multiLevelType w:val="hybridMultilevel"/>
    <w:tmpl w:val="81B80D7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21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14"/>
  </w:num>
  <w:num w:numId="11">
    <w:abstractNumId w:val="16"/>
  </w:num>
  <w:num w:numId="12">
    <w:abstractNumId w:val="22"/>
  </w:num>
  <w:num w:numId="13">
    <w:abstractNumId w:val="4"/>
  </w:num>
  <w:num w:numId="14">
    <w:abstractNumId w:val="20"/>
  </w:num>
  <w:num w:numId="15">
    <w:abstractNumId w:val="13"/>
  </w:num>
  <w:num w:numId="16">
    <w:abstractNumId w:val="3"/>
  </w:num>
  <w:num w:numId="17">
    <w:abstractNumId w:val="23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  <w:num w:numId="23">
    <w:abstractNumId w:val="15"/>
  </w:num>
  <w:num w:numId="24">
    <w:abstractNumId w:val="12"/>
  </w:num>
  <w:num w:numId="25">
    <w:abstractNumId w:val="17"/>
  </w:num>
  <w:num w:numId="26">
    <w:abstractNumId w:val="19"/>
  </w:num>
  <w:num w:numId="27">
    <w:abstractNumId w:val="24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3737D5B-8688-4836-905C-7B9ECD5EB404}"/>
    <w:docVar w:name="dgnword-eventsink" w:val="100576536"/>
  </w:docVars>
  <w:rsids>
    <w:rsidRoot w:val="007F2774"/>
    <w:rsid w:val="00011272"/>
    <w:rsid w:val="000129E8"/>
    <w:rsid w:val="000205EC"/>
    <w:rsid w:val="000258A5"/>
    <w:rsid w:val="00032E3E"/>
    <w:rsid w:val="00041E68"/>
    <w:rsid w:val="000427B5"/>
    <w:rsid w:val="00044808"/>
    <w:rsid w:val="00050886"/>
    <w:rsid w:val="0005345F"/>
    <w:rsid w:val="000546DE"/>
    <w:rsid w:val="00056200"/>
    <w:rsid w:val="00061861"/>
    <w:rsid w:val="00064A6B"/>
    <w:rsid w:val="00064DCC"/>
    <w:rsid w:val="000661F4"/>
    <w:rsid w:val="00066D87"/>
    <w:rsid w:val="00070537"/>
    <w:rsid w:val="000717C2"/>
    <w:rsid w:val="000736AA"/>
    <w:rsid w:val="00073CCC"/>
    <w:rsid w:val="00074325"/>
    <w:rsid w:val="00074E66"/>
    <w:rsid w:val="000767EC"/>
    <w:rsid w:val="00077DDE"/>
    <w:rsid w:val="000803C7"/>
    <w:rsid w:val="00086B35"/>
    <w:rsid w:val="000969F9"/>
    <w:rsid w:val="00097899"/>
    <w:rsid w:val="000A18DF"/>
    <w:rsid w:val="000A67FD"/>
    <w:rsid w:val="000A72E3"/>
    <w:rsid w:val="000B1FCF"/>
    <w:rsid w:val="000B43F5"/>
    <w:rsid w:val="000B6478"/>
    <w:rsid w:val="000C3438"/>
    <w:rsid w:val="000C344F"/>
    <w:rsid w:val="000D4368"/>
    <w:rsid w:val="000D540D"/>
    <w:rsid w:val="000D6070"/>
    <w:rsid w:val="000D7601"/>
    <w:rsid w:val="000E313E"/>
    <w:rsid w:val="000E439E"/>
    <w:rsid w:val="000E5242"/>
    <w:rsid w:val="000E6C8E"/>
    <w:rsid w:val="00100FE1"/>
    <w:rsid w:val="001069A4"/>
    <w:rsid w:val="00106D57"/>
    <w:rsid w:val="00116A69"/>
    <w:rsid w:val="00124219"/>
    <w:rsid w:val="001259E2"/>
    <w:rsid w:val="0012611C"/>
    <w:rsid w:val="00127C4D"/>
    <w:rsid w:val="0013037E"/>
    <w:rsid w:val="00133A15"/>
    <w:rsid w:val="00135919"/>
    <w:rsid w:val="001405C9"/>
    <w:rsid w:val="00142D34"/>
    <w:rsid w:val="001467B5"/>
    <w:rsid w:val="00146FB1"/>
    <w:rsid w:val="00150AE4"/>
    <w:rsid w:val="00152D2E"/>
    <w:rsid w:val="00153DD8"/>
    <w:rsid w:val="00165C65"/>
    <w:rsid w:val="0016660D"/>
    <w:rsid w:val="00166C73"/>
    <w:rsid w:val="00171B89"/>
    <w:rsid w:val="00180746"/>
    <w:rsid w:val="00183C2C"/>
    <w:rsid w:val="001842C2"/>
    <w:rsid w:val="00187D59"/>
    <w:rsid w:val="001A09CE"/>
    <w:rsid w:val="001B0828"/>
    <w:rsid w:val="001B0AB0"/>
    <w:rsid w:val="001C48C5"/>
    <w:rsid w:val="001C6DC5"/>
    <w:rsid w:val="001C74F1"/>
    <w:rsid w:val="001D0221"/>
    <w:rsid w:val="001D738C"/>
    <w:rsid w:val="001E2674"/>
    <w:rsid w:val="001E29E7"/>
    <w:rsid w:val="001E3150"/>
    <w:rsid w:val="001E3438"/>
    <w:rsid w:val="001E3C78"/>
    <w:rsid w:val="001F1B16"/>
    <w:rsid w:val="001F2739"/>
    <w:rsid w:val="002001DE"/>
    <w:rsid w:val="00201D8D"/>
    <w:rsid w:val="0020227F"/>
    <w:rsid w:val="002024FE"/>
    <w:rsid w:val="00203839"/>
    <w:rsid w:val="0020460C"/>
    <w:rsid w:val="002050F0"/>
    <w:rsid w:val="002102E3"/>
    <w:rsid w:val="002135EF"/>
    <w:rsid w:val="00217F89"/>
    <w:rsid w:val="00222AFE"/>
    <w:rsid w:val="00223E5C"/>
    <w:rsid w:val="00223FF7"/>
    <w:rsid w:val="00224C3F"/>
    <w:rsid w:val="00225597"/>
    <w:rsid w:val="0023460B"/>
    <w:rsid w:val="00234996"/>
    <w:rsid w:val="00235CB9"/>
    <w:rsid w:val="00245B18"/>
    <w:rsid w:val="00264202"/>
    <w:rsid w:val="0026449A"/>
    <w:rsid w:val="002678ED"/>
    <w:rsid w:val="00267E1B"/>
    <w:rsid w:val="002706D3"/>
    <w:rsid w:val="0027412E"/>
    <w:rsid w:val="00277682"/>
    <w:rsid w:val="002777A5"/>
    <w:rsid w:val="002822E7"/>
    <w:rsid w:val="0028278B"/>
    <w:rsid w:val="00282ED9"/>
    <w:rsid w:val="002844E4"/>
    <w:rsid w:val="00284E4A"/>
    <w:rsid w:val="0028696A"/>
    <w:rsid w:val="00286D8C"/>
    <w:rsid w:val="002A03E9"/>
    <w:rsid w:val="002A0CE5"/>
    <w:rsid w:val="002A1985"/>
    <w:rsid w:val="002A1CB2"/>
    <w:rsid w:val="002A3CB5"/>
    <w:rsid w:val="002A5885"/>
    <w:rsid w:val="002A63EC"/>
    <w:rsid w:val="002B2DE0"/>
    <w:rsid w:val="002C12FB"/>
    <w:rsid w:val="002C6142"/>
    <w:rsid w:val="002C6B0D"/>
    <w:rsid w:val="002D412D"/>
    <w:rsid w:val="002E2CC7"/>
    <w:rsid w:val="002E4F7D"/>
    <w:rsid w:val="002E609F"/>
    <w:rsid w:val="002F02AD"/>
    <w:rsid w:val="002F0A27"/>
    <w:rsid w:val="002F0AF9"/>
    <w:rsid w:val="002F25F2"/>
    <w:rsid w:val="002F36D8"/>
    <w:rsid w:val="002F5352"/>
    <w:rsid w:val="00300E6F"/>
    <w:rsid w:val="00305E93"/>
    <w:rsid w:val="0030650A"/>
    <w:rsid w:val="00307B43"/>
    <w:rsid w:val="0031130C"/>
    <w:rsid w:val="003116AC"/>
    <w:rsid w:val="00312748"/>
    <w:rsid w:val="0032713A"/>
    <w:rsid w:val="00327C07"/>
    <w:rsid w:val="003302CF"/>
    <w:rsid w:val="00335ABE"/>
    <w:rsid w:val="003366D5"/>
    <w:rsid w:val="00337A39"/>
    <w:rsid w:val="00345C27"/>
    <w:rsid w:val="00345DCF"/>
    <w:rsid w:val="00350910"/>
    <w:rsid w:val="003529F3"/>
    <w:rsid w:val="00352BB7"/>
    <w:rsid w:val="00353D7A"/>
    <w:rsid w:val="00357684"/>
    <w:rsid w:val="00362D68"/>
    <w:rsid w:val="0037599C"/>
    <w:rsid w:val="00376295"/>
    <w:rsid w:val="003775B4"/>
    <w:rsid w:val="0037778D"/>
    <w:rsid w:val="003805E5"/>
    <w:rsid w:val="003836D2"/>
    <w:rsid w:val="00383C99"/>
    <w:rsid w:val="00385C40"/>
    <w:rsid w:val="00390A70"/>
    <w:rsid w:val="00390D0F"/>
    <w:rsid w:val="003923A6"/>
    <w:rsid w:val="003945DC"/>
    <w:rsid w:val="003A5B70"/>
    <w:rsid w:val="003B0B19"/>
    <w:rsid w:val="003B40C4"/>
    <w:rsid w:val="003C2402"/>
    <w:rsid w:val="003C332F"/>
    <w:rsid w:val="003C3829"/>
    <w:rsid w:val="003C448A"/>
    <w:rsid w:val="003D0721"/>
    <w:rsid w:val="003D13AD"/>
    <w:rsid w:val="003D4305"/>
    <w:rsid w:val="003E687F"/>
    <w:rsid w:val="003F023D"/>
    <w:rsid w:val="003F09DF"/>
    <w:rsid w:val="003F0C21"/>
    <w:rsid w:val="003F4FA0"/>
    <w:rsid w:val="003F6FF7"/>
    <w:rsid w:val="00405825"/>
    <w:rsid w:val="00413FE5"/>
    <w:rsid w:val="00414A9D"/>
    <w:rsid w:val="00415C84"/>
    <w:rsid w:val="0041703A"/>
    <w:rsid w:val="00420AA2"/>
    <w:rsid w:val="00421AA1"/>
    <w:rsid w:val="004227D9"/>
    <w:rsid w:val="004234FB"/>
    <w:rsid w:val="00427879"/>
    <w:rsid w:val="004279F5"/>
    <w:rsid w:val="00435ACA"/>
    <w:rsid w:val="00441851"/>
    <w:rsid w:val="00444F86"/>
    <w:rsid w:val="00445430"/>
    <w:rsid w:val="00457B19"/>
    <w:rsid w:val="0046163D"/>
    <w:rsid w:val="00461F49"/>
    <w:rsid w:val="0046301C"/>
    <w:rsid w:val="00463A6B"/>
    <w:rsid w:val="0046512F"/>
    <w:rsid w:val="00467A8F"/>
    <w:rsid w:val="00473E21"/>
    <w:rsid w:val="00476255"/>
    <w:rsid w:val="00476E68"/>
    <w:rsid w:val="00490731"/>
    <w:rsid w:val="00493B12"/>
    <w:rsid w:val="00496190"/>
    <w:rsid w:val="00496643"/>
    <w:rsid w:val="00496BBC"/>
    <w:rsid w:val="00496E63"/>
    <w:rsid w:val="00497443"/>
    <w:rsid w:val="004A1D26"/>
    <w:rsid w:val="004A4841"/>
    <w:rsid w:val="004A6065"/>
    <w:rsid w:val="004A7C48"/>
    <w:rsid w:val="004B2B39"/>
    <w:rsid w:val="004B387B"/>
    <w:rsid w:val="004B5C41"/>
    <w:rsid w:val="004C4FF9"/>
    <w:rsid w:val="004D2279"/>
    <w:rsid w:val="004D44C9"/>
    <w:rsid w:val="004D5702"/>
    <w:rsid w:val="004D6937"/>
    <w:rsid w:val="004D6E2B"/>
    <w:rsid w:val="004E29CA"/>
    <w:rsid w:val="004E504C"/>
    <w:rsid w:val="004E590F"/>
    <w:rsid w:val="004E73B2"/>
    <w:rsid w:val="004F098F"/>
    <w:rsid w:val="004F0EF3"/>
    <w:rsid w:val="004F4571"/>
    <w:rsid w:val="004F478C"/>
    <w:rsid w:val="004F6805"/>
    <w:rsid w:val="0050011F"/>
    <w:rsid w:val="00502854"/>
    <w:rsid w:val="00505AC3"/>
    <w:rsid w:val="0050667F"/>
    <w:rsid w:val="005112C3"/>
    <w:rsid w:val="005127F2"/>
    <w:rsid w:val="00512AA5"/>
    <w:rsid w:val="00513B4E"/>
    <w:rsid w:val="00514812"/>
    <w:rsid w:val="00514EDB"/>
    <w:rsid w:val="005336D0"/>
    <w:rsid w:val="0053678B"/>
    <w:rsid w:val="00540938"/>
    <w:rsid w:val="00542168"/>
    <w:rsid w:val="005462E3"/>
    <w:rsid w:val="00551063"/>
    <w:rsid w:val="00551805"/>
    <w:rsid w:val="0055186F"/>
    <w:rsid w:val="00564C90"/>
    <w:rsid w:val="00564FA3"/>
    <w:rsid w:val="00567152"/>
    <w:rsid w:val="00567200"/>
    <w:rsid w:val="005679D8"/>
    <w:rsid w:val="00572067"/>
    <w:rsid w:val="00575511"/>
    <w:rsid w:val="00575576"/>
    <w:rsid w:val="00577517"/>
    <w:rsid w:val="0058420A"/>
    <w:rsid w:val="0058459D"/>
    <w:rsid w:val="00591B36"/>
    <w:rsid w:val="00592523"/>
    <w:rsid w:val="00594069"/>
    <w:rsid w:val="005952E9"/>
    <w:rsid w:val="005A47D7"/>
    <w:rsid w:val="005A5372"/>
    <w:rsid w:val="005A75C3"/>
    <w:rsid w:val="005B0464"/>
    <w:rsid w:val="005B5F61"/>
    <w:rsid w:val="005B7D03"/>
    <w:rsid w:val="005C20AF"/>
    <w:rsid w:val="005D1365"/>
    <w:rsid w:val="005D44CE"/>
    <w:rsid w:val="005D4508"/>
    <w:rsid w:val="005D74F2"/>
    <w:rsid w:val="005E004D"/>
    <w:rsid w:val="005E085B"/>
    <w:rsid w:val="005F1964"/>
    <w:rsid w:val="005F29C1"/>
    <w:rsid w:val="005F78BB"/>
    <w:rsid w:val="00602980"/>
    <w:rsid w:val="0060547A"/>
    <w:rsid w:val="006123C5"/>
    <w:rsid w:val="00612E0C"/>
    <w:rsid w:val="006206B2"/>
    <w:rsid w:val="00622F41"/>
    <w:rsid w:val="00624DA5"/>
    <w:rsid w:val="006251D4"/>
    <w:rsid w:val="00625E73"/>
    <w:rsid w:val="00627479"/>
    <w:rsid w:val="00630C2F"/>
    <w:rsid w:val="006338EA"/>
    <w:rsid w:val="00633AD1"/>
    <w:rsid w:val="00633E20"/>
    <w:rsid w:val="00634DFE"/>
    <w:rsid w:val="00634E7B"/>
    <w:rsid w:val="006374D0"/>
    <w:rsid w:val="00642E66"/>
    <w:rsid w:val="0064648A"/>
    <w:rsid w:val="00655B90"/>
    <w:rsid w:val="00663D49"/>
    <w:rsid w:val="00665985"/>
    <w:rsid w:val="00666B25"/>
    <w:rsid w:val="00670E8A"/>
    <w:rsid w:val="006711F3"/>
    <w:rsid w:val="00675371"/>
    <w:rsid w:val="00675F54"/>
    <w:rsid w:val="00676A69"/>
    <w:rsid w:val="00680EA5"/>
    <w:rsid w:val="006839FF"/>
    <w:rsid w:val="00685580"/>
    <w:rsid w:val="00686FEA"/>
    <w:rsid w:val="00691B9D"/>
    <w:rsid w:val="006949BA"/>
    <w:rsid w:val="0069766D"/>
    <w:rsid w:val="006A1A6B"/>
    <w:rsid w:val="006A483E"/>
    <w:rsid w:val="006A545B"/>
    <w:rsid w:val="006A6025"/>
    <w:rsid w:val="006A67F9"/>
    <w:rsid w:val="006B12C0"/>
    <w:rsid w:val="006B21AD"/>
    <w:rsid w:val="006B3BA2"/>
    <w:rsid w:val="006B4CE0"/>
    <w:rsid w:val="006B68E2"/>
    <w:rsid w:val="006B695D"/>
    <w:rsid w:val="006B710A"/>
    <w:rsid w:val="006C2539"/>
    <w:rsid w:val="006C6F0E"/>
    <w:rsid w:val="006D11BB"/>
    <w:rsid w:val="006D7239"/>
    <w:rsid w:val="006E4145"/>
    <w:rsid w:val="006F0712"/>
    <w:rsid w:val="006F4488"/>
    <w:rsid w:val="006F619F"/>
    <w:rsid w:val="00721843"/>
    <w:rsid w:val="00722693"/>
    <w:rsid w:val="00723DE2"/>
    <w:rsid w:val="00723EE9"/>
    <w:rsid w:val="0072562F"/>
    <w:rsid w:val="00730E0A"/>
    <w:rsid w:val="00731A03"/>
    <w:rsid w:val="007325A6"/>
    <w:rsid w:val="0073480E"/>
    <w:rsid w:val="0073522A"/>
    <w:rsid w:val="00741BD7"/>
    <w:rsid w:val="0074309C"/>
    <w:rsid w:val="00743DD7"/>
    <w:rsid w:val="007443E9"/>
    <w:rsid w:val="007458B8"/>
    <w:rsid w:val="00756232"/>
    <w:rsid w:val="007648E4"/>
    <w:rsid w:val="007703A2"/>
    <w:rsid w:val="00772F05"/>
    <w:rsid w:val="00776B3C"/>
    <w:rsid w:val="00781CB8"/>
    <w:rsid w:val="00781D3F"/>
    <w:rsid w:val="00783480"/>
    <w:rsid w:val="00787435"/>
    <w:rsid w:val="00791916"/>
    <w:rsid w:val="00794A66"/>
    <w:rsid w:val="00794AAB"/>
    <w:rsid w:val="00794BF4"/>
    <w:rsid w:val="00796149"/>
    <w:rsid w:val="00797260"/>
    <w:rsid w:val="007A307C"/>
    <w:rsid w:val="007B08BF"/>
    <w:rsid w:val="007B0E4C"/>
    <w:rsid w:val="007B1C71"/>
    <w:rsid w:val="007B2DE5"/>
    <w:rsid w:val="007B51C0"/>
    <w:rsid w:val="007B5591"/>
    <w:rsid w:val="007B578D"/>
    <w:rsid w:val="007B6A70"/>
    <w:rsid w:val="007B6AD7"/>
    <w:rsid w:val="007B7D90"/>
    <w:rsid w:val="007C252B"/>
    <w:rsid w:val="007C2A94"/>
    <w:rsid w:val="007C565B"/>
    <w:rsid w:val="007C6CAB"/>
    <w:rsid w:val="007D0B50"/>
    <w:rsid w:val="007D0C83"/>
    <w:rsid w:val="007D2223"/>
    <w:rsid w:val="007D2FF8"/>
    <w:rsid w:val="007D3DC1"/>
    <w:rsid w:val="007D5C3E"/>
    <w:rsid w:val="007D764E"/>
    <w:rsid w:val="007E3B33"/>
    <w:rsid w:val="007E4931"/>
    <w:rsid w:val="007E4BB3"/>
    <w:rsid w:val="007E57B0"/>
    <w:rsid w:val="007E6D06"/>
    <w:rsid w:val="007F13AB"/>
    <w:rsid w:val="007F22EF"/>
    <w:rsid w:val="007F2774"/>
    <w:rsid w:val="007F4ACD"/>
    <w:rsid w:val="007F764A"/>
    <w:rsid w:val="00801C23"/>
    <w:rsid w:val="008023AC"/>
    <w:rsid w:val="008026FE"/>
    <w:rsid w:val="00804AEC"/>
    <w:rsid w:val="00815A1F"/>
    <w:rsid w:val="00820F66"/>
    <w:rsid w:val="00821E7C"/>
    <w:rsid w:val="00827358"/>
    <w:rsid w:val="00835438"/>
    <w:rsid w:val="00836CCC"/>
    <w:rsid w:val="0084046A"/>
    <w:rsid w:val="00844D1E"/>
    <w:rsid w:val="00852624"/>
    <w:rsid w:val="00857B08"/>
    <w:rsid w:val="00860083"/>
    <w:rsid w:val="00860DE1"/>
    <w:rsid w:val="008650E7"/>
    <w:rsid w:val="00865686"/>
    <w:rsid w:val="00865B5C"/>
    <w:rsid w:val="00870AC5"/>
    <w:rsid w:val="00873BBB"/>
    <w:rsid w:val="008759EC"/>
    <w:rsid w:val="008814B8"/>
    <w:rsid w:val="008819DA"/>
    <w:rsid w:val="00887A65"/>
    <w:rsid w:val="00887DA5"/>
    <w:rsid w:val="0089063B"/>
    <w:rsid w:val="00890C34"/>
    <w:rsid w:val="008917B9"/>
    <w:rsid w:val="0089427B"/>
    <w:rsid w:val="00896014"/>
    <w:rsid w:val="008A2F14"/>
    <w:rsid w:val="008A34DC"/>
    <w:rsid w:val="008A6F94"/>
    <w:rsid w:val="008B4134"/>
    <w:rsid w:val="008B4353"/>
    <w:rsid w:val="008B4457"/>
    <w:rsid w:val="008B5AF8"/>
    <w:rsid w:val="008C0F2B"/>
    <w:rsid w:val="008C254E"/>
    <w:rsid w:val="008D2C52"/>
    <w:rsid w:val="008D57AD"/>
    <w:rsid w:val="008E37DB"/>
    <w:rsid w:val="008F6305"/>
    <w:rsid w:val="008F747C"/>
    <w:rsid w:val="0090209F"/>
    <w:rsid w:val="009039BD"/>
    <w:rsid w:val="009054CB"/>
    <w:rsid w:val="00906DF9"/>
    <w:rsid w:val="00910645"/>
    <w:rsid w:val="00911843"/>
    <w:rsid w:val="00916E6F"/>
    <w:rsid w:val="00917040"/>
    <w:rsid w:val="00920867"/>
    <w:rsid w:val="00920F2A"/>
    <w:rsid w:val="00921B83"/>
    <w:rsid w:val="00921E9E"/>
    <w:rsid w:val="00922D98"/>
    <w:rsid w:val="00924613"/>
    <w:rsid w:val="00924BA1"/>
    <w:rsid w:val="00926D97"/>
    <w:rsid w:val="009304AE"/>
    <w:rsid w:val="00934888"/>
    <w:rsid w:val="0093527F"/>
    <w:rsid w:val="00935E51"/>
    <w:rsid w:val="00942059"/>
    <w:rsid w:val="00942174"/>
    <w:rsid w:val="00942F2F"/>
    <w:rsid w:val="00943F3F"/>
    <w:rsid w:val="00945D81"/>
    <w:rsid w:val="00950A76"/>
    <w:rsid w:val="00954D9D"/>
    <w:rsid w:val="009571C8"/>
    <w:rsid w:val="0096142F"/>
    <w:rsid w:val="00962EF0"/>
    <w:rsid w:val="00965A6D"/>
    <w:rsid w:val="0097131C"/>
    <w:rsid w:val="00973211"/>
    <w:rsid w:val="0097772A"/>
    <w:rsid w:val="00986E8C"/>
    <w:rsid w:val="00987797"/>
    <w:rsid w:val="00987BDE"/>
    <w:rsid w:val="009979A7"/>
    <w:rsid w:val="009A194A"/>
    <w:rsid w:val="009A19EC"/>
    <w:rsid w:val="009A7255"/>
    <w:rsid w:val="009B2AE9"/>
    <w:rsid w:val="009B2F59"/>
    <w:rsid w:val="009B2FC6"/>
    <w:rsid w:val="009B307F"/>
    <w:rsid w:val="009B3690"/>
    <w:rsid w:val="009C1AB6"/>
    <w:rsid w:val="009C2F5A"/>
    <w:rsid w:val="009C3EA4"/>
    <w:rsid w:val="009C6F26"/>
    <w:rsid w:val="009C75F5"/>
    <w:rsid w:val="009C7AAB"/>
    <w:rsid w:val="009D5BE2"/>
    <w:rsid w:val="009E1F42"/>
    <w:rsid w:val="009E628C"/>
    <w:rsid w:val="009F0791"/>
    <w:rsid w:val="00A06676"/>
    <w:rsid w:val="00A06AF5"/>
    <w:rsid w:val="00A06FE9"/>
    <w:rsid w:val="00A115F5"/>
    <w:rsid w:val="00A12EA0"/>
    <w:rsid w:val="00A13E2C"/>
    <w:rsid w:val="00A165E7"/>
    <w:rsid w:val="00A20816"/>
    <w:rsid w:val="00A23230"/>
    <w:rsid w:val="00A232CD"/>
    <w:rsid w:val="00A256AB"/>
    <w:rsid w:val="00A323C5"/>
    <w:rsid w:val="00A32605"/>
    <w:rsid w:val="00A33CFE"/>
    <w:rsid w:val="00A34777"/>
    <w:rsid w:val="00A36552"/>
    <w:rsid w:val="00A45877"/>
    <w:rsid w:val="00A47F5A"/>
    <w:rsid w:val="00A5263A"/>
    <w:rsid w:val="00A52CAE"/>
    <w:rsid w:val="00A61635"/>
    <w:rsid w:val="00A65508"/>
    <w:rsid w:val="00A65BDE"/>
    <w:rsid w:val="00A65D71"/>
    <w:rsid w:val="00A67CD8"/>
    <w:rsid w:val="00A74B2B"/>
    <w:rsid w:val="00A82B49"/>
    <w:rsid w:val="00A840AC"/>
    <w:rsid w:val="00A851C2"/>
    <w:rsid w:val="00A86D6C"/>
    <w:rsid w:val="00A870BA"/>
    <w:rsid w:val="00A9203C"/>
    <w:rsid w:val="00A946F7"/>
    <w:rsid w:val="00A96D30"/>
    <w:rsid w:val="00A9780D"/>
    <w:rsid w:val="00A97B79"/>
    <w:rsid w:val="00AA2AE0"/>
    <w:rsid w:val="00AA5EF8"/>
    <w:rsid w:val="00AA7CBB"/>
    <w:rsid w:val="00AB2E9B"/>
    <w:rsid w:val="00AB37B9"/>
    <w:rsid w:val="00AB7175"/>
    <w:rsid w:val="00AC3A0C"/>
    <w:rsid w:val="00AC4232"/>
    <w:rsid w:val="00AC7FA2"/>
    <w:rsid w:val="00AD4B7D"/>
    <w:rsid w:val="00AD6394"/>
    <w:rsid w:val="00AE13AF"/>
    <w:rsid w:val="00AF0465"/>
    <w:rsid w:val="00AF06BC"/>
    <w:rsid w:val="00AF0C03"/>
    <w:rsid w:val="00AF6E00"/>
    <w:rsid w:val="00B058E9"/>
    <w:rsid w:val="00B1005D"/>
    <w:rsid w:val="00B12B15"/>
    <w:rsid w:val="00B16016"/>
    <w:rsid w:val="00B17520"/>
    <w:rsid w:val="00B2189B"/>
    <w:rsid w:val="00B234AF"/>
    <w:rsid w:val="00B273EE"/>
    <w:rsid w:val="00B27F1B"/>
    <w:rsid w:val="00B43107"/>
    <w:rsid w:val="00B439EC"/>
    <w:rsid w:val="00B47109"/>
    <w:rsid w:val="00B50945"/>
    <w:rsid w:val="00B5122D"/>
    <w:rsid w:val="00B52813"/>
    <w:rsid w:val="00B53242"/>
    <w:rsid w:val="00B5382C"/>
    <w:rsid w:val="00B56B2C"/>
    <w:rsid w:val="00B5781C"/>
    <w:rsid w:val="00B624CF"/>
    <w:rsid w:val="00B63B4B"/>
    <w:rsid w:val="00B641BC"/>
    <w:rsid w:val="00B6694A"/>
    <w:rsid w:val="00B824FD"/>
    <w:rsid w:val="00B847B7"/>
    <w:rsid w:val="00B86E88"/>
    <w:rsid w:val="00B90CD0"/>
    <w:rsid w:val="00B930C9"/>
    <w:rsid w:val="00B94C7D"/>
    <w:rsid w:val="00B97D8D"/>
    <w:rsid w:val="00BA3604"/>
    <w:rsid w:val="00BB0341"/>
    <w:rsid w:val="00BB0755"/>
    <w:rsid w:val="00BB3036"/>
    <w:rsid w:val="00BB3F05"/>
    <w:rsid w:val="00BB461E"/>
    <w:rsid w:val="00BB4A78"/>
    <w:rsid w:val="00BB5A26"/>
    <w:rsid w:val="00BB7135"/>
    <w:rsid w:val="00BC0115"/>
    <w:rsid w:val="00BC5445"/>
    <w:rsid w:val="00BC7B0E"/>
    <w:rsid w:val="00BD2433"/>
    <w:rsid w:val="00BD4B3F"/>
    <w:rsid w:val="00BD6CF4"/>
    <w:rsid w:val="00BE0DFE"/>
    <w:rsid w:val="00BE3015"/>
    <w:rsid w:val="00BF1293"/>
    <w:rsid w:val="00C02DB7"/>
    <w:rsid w:val="00C02DEE"/>
    <w:rsid w:val="00C05556"/>
    <w:rsid w:val="00C11323"/>
    <w:rsid w:val="00C14F5D"/>
    <w:rsid w:val="00C223D4"/>
    <w:rsid w:val="00C229CA"/>
    <w:rsid w:val="00C41591"/>
    <w:rsid w:val="00C42C4F"/>
    <w:rsid w:val="00C43947"/>
    <w:rsid w:val="00C45F98"/>
    <w:rsid w:val="00C46BCF"/>
    <w:rsid w:val="00C51DDA"/>
    <w:rsid w:val="00C52216"/>
    <w:rsid w:val="00C52321"/>
    <w:rsid w:val="00C54598"/>
    <w:rsid w:val="00C607E3"/>
    <w:rsid w:val="00C61825"/>
    <w:rsid w:val="00C6456D"/>
    <w:rsid w:val="00C65A4B"/>
    <w:rsid w:val="00C67169"/>
    <w:rsid w:val="00C81A83"/>
    <w:rsid w:val="00C83711"/>
    <w:rsid w:val="00C8384A"/>
    <w:rsid w:val="00C8687A"/>
    <w:rsid w:val="00C878A5"/>
    <w:rsid w:val="00C90BA2"/>
    <w:rsid w:val="00C92818"/>
    <w:rsid w:val="00C946E0"/>
    <w:rsid w:val="00C94CD8"/>
    <w:rsid w:val="00C962B2"/>
    <w:rsid w:val="00CA12D4"/>
    <w:rsid w:val="00CA2349"/>
    <w:rsid w:val="00CB0A35"/>
    <w:rsid w:val="00CB2F2F"/>
    <w:rsid w:val="00CC195B"/>
    <w:rsid w:val="00CC49AE"/>
    <w:rsid w:val="00CC550E"/>
    <w:rsid w:val="00CC7FAC"/>
    <w:rsid w:val="00CD3A0E"/>
    <w:rsid w:val="00CD3B89"/>
    <w:rsid w:val="00CD472D"/>
    <w:rsid w:val="00CD611F"/>
    <w:rsid w:val="00CE52EB"/>
    <w:rsid w:val="00CE78DF"/>
    <w:rsid w:val="00CF1A91"/>
    <w:rsid w:val="00CF4554"/>
    <w:rsid w:val="00CF4D95"/>
    <w:rsid w:val="00CF629A"/>
    <w:rsid w:val="00CF6933"/>
    <w:rsid w:val="00CF6FDB"/>
    <w:rsid w:val="00D02797"/>
    <w:rsid w:val="00D02EFD"/>
    <w:rsid w:val="00D04870"/>
    <w:rsid w:val="00D07BD9"/>
    <w:rsid w:val="00D108CD"/>
    <w:rsid w:val="00D12A50"/>
    <w:rsid w:val="00D13BBD"/>
    <w:rsid w:val="00D24197"/>
    <w:rsid w:val="00D24C5E"/>
    <w:rsid w:val="00D27923"/>
    <w:rsid w:val="00D307BF"/>
    <w:rsid w:val="00D307EB"/>
    <w:rsid w:val="00D31989"/>
    <w:rsid w:val="00D324C0"/>
    <w:rsid w:val="00D32A6A"/>
    <w:rsid w:val="00D42ACE"/>
    <w:rsid w:val="00D4500E"/>
    <w:rsid w:val="00D57730"/>
    <w:rsid w:val="00D61F56"/>
    <w:rsid w:val="00D643E9"/>
    <w:rsid w:val="00D64EA6"/>
    <w:rsid w:val="00D6769E"/>
    <w:rsid w:val="00D676CC"/>
    <w:rsid w:val="00D80335"/>
    <w:rsid w:val="00D8755F"/>
    <w:rsid w:val="00DA67FE"/>
    <w:rsid w:val="00DB1C23"/>
    <w:rsid w:val="00DB360D"/>
    <w:rsid w:val="00DB36EA"/>
    <w:rsid w:val="00DB3B6E"/>
    <w:rsid w:val="00DB5D3D"/>
    <w:rsid w:val="00DB715D"/>
    <w:rsid w:val="00DC24A9"/>
    <w:rsid w:val="00DC4BF4"/>
    <w:rsid w:val="00DC520A"/>
    <w:rsid w:val="00DC5436"/>
    <w:rsid w:val="00DD0139"/>
    <w:rsid w:val="00DD0DD6"/>
    <w:rsid w:val="00DD2121"/>
    <w:rsid w:val="00DE0DD6"/>
    <w:rsid w:val="00DE2DA4"/>
    <w:rsid w:val="00DF12CD"/>
    <w:rsid w:val="00E0149A"/>
    <w:rsid w:val="00E0217F"/>
    <w:rsid w:val="00E0378E"/>
    <w:rsid w:val="00E0439B"/>
    <w:rsid w:val="00E0528B"/>
    <w:rsid w:val="00E06590"/>
    <w:rsid w:val="00E072BE"/>
    <w:rsid w:val="00E16177"/>
    <w:rsid w:val="00E209E8"/>
    <w:rsid w:val="00E23168"/>
    <w:rsid w:val="00E273BE"/>
    <w:rsid w:val="00E3284A"/>
    <w:rsid w:val="00E3574F"/>
    <w:rsid w:val="00E40079"/>
    <w:rsid w:val="00E423A7"/>
    <w:rsid w:val="00E45629"/>
    <w:rsid w:val="00E50C47"/>
    <w:rsid w:val="00E51CC2"/>
    <w:rsid w:val="00E520E0"/>
    <w:rsid w:val="00E55047"/>
    <w:rsid w:val="00E55B8A"/>
    <w:rsid w:val="00E57090"/>
    <w:rsid w:val="00E61585"/>
    <w:rsid w:val="00E74AE3"/>
    <w:rsid w:val="00E770B0"/>
    <w:rsid w:val="00E81822"/>
    <w:rsid w:val="00E83BE7"/>
    <w:rsid w:val="00E90F30"/>
    <w:rsid w:val="00E946CB"/>
    <w:rsid w:val="00EA0458"/>
    <w:rsid w:val="00EA188D"/>
    <w:rsid w:val="00EA5744"/>
    <w:rsid w:val="00EA6A13"/>
    <w:rsid w:val="00EA7DE7"/>
    <w:rsid w:val="00EB09BC"/>
    <w:rsid w:val="00EB69E3"/>
    <w:rsid w:val="00EB7237"/>
    <w:rsid w:val="00EB7C4A"/>
    <w:rsid w:val="00EC00D8"/>
    <w:rsid w:val="00EC0E60"/>
    <w:rsid w:val="00EC5E91"/>
    <w:rsid w:val="00EC7711"/>
    <w:rsid w:val="00ED10E0"/>
    <w:rsid w:val="00ED2AF4"/>
    <w:rsid w:val="00ED2DE0"/>
    <w:rsid w:val="00ED7C6A"/>
    <w:rsid w:val="00EE29AE"/>
    <w:rsid w:val="00EE51B7"/>
    <w:rsid w:val="00EE7A49"/>
    <w:rsid w:val="00EE7D67"/>
    <w:rsid w:val="00EF5709"/>
    <w:rsid w:val="00F013AE"/>
    <w:rsid w:val="00F0248D"/>
    <w:rsid w:val="00F0479A"/>
    <w:rsid w:val="00F103CE"/>
    <w:rsid w:val="00F1187D"/>
    <w:rsid w:val="00F2051F"/>
    <w:rsid w:val="00F213D6"/>
    <w:rsid w:val="00F256C7"/>
    <w:rsid w:val="00F31B9A"/>
    <w:rsid w:val="00F349DE"/>
    <w:rsid w:val="00F421C6"/>
    <w:rsid w:val="00F4735E"/>
    <w:rsid w:val="00F5197F"/>
    <w:rsid w:val="00F524DB"/>
    <w:rsid w:val="00F52523"/>
    <w:rsid w:val="00F530B2"/>
    <w:rsid w:val="00F53223"/>
    <w:rsid w:val="00F548F0"/>
    <w:rsid w:val="00F64176"/>
    <w:rsid w:val="00F663E8"/>
    <w:rsid w:val="00F71307"/>
    <w:rsid w:val="00F76DC9"/>
    <w:rsid w:val="00F773E4"/>
    <w:rsid w:val="00F8041D"/>
    <w:rsid w:val="00F8105E"/>
    <w:rsid w:val="00F87541"/>
    <w:rsid w:val="00F91F7C"/>
    <w:rsid w:val="00FA607C"/>
    <w:rsid w:val="00FA61C9"/>
    <w:rsid w:val="00FA6A04"/>
    <w:rsid w:val="00FB0853"/>
    <w:rsid w:val="00FB2A63"/>
    <w:rsid w:val="00FB6445"/>
    <w:rsid w:val="00FC14EE"/>
    <w:rsid w:val="00FC16EC"/>
    <w:rsid w:val="00FC73C7"/>
    <w:rsid w:val="00FD02D9"/>
    <w:rsid w:val="00FD0C6F"/>
    <w:rsid w:val="00FD4F65"/>
    <w:rsid w:val="00FE0EB3"/>
    <w:rsid w:val="00FE356F"/>
    <w:rsid w:val="00FE404F"/>
    <w:rsid w:val="00FE7AA0"/>
    <w:rsid w:val="00FE7CC0"/>
    <w:rsid w:val="00FF1C1F"/>
    <w:rsid w:val="00FF6C28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87371"/>
  <w15:docId w15:val="{6B12216E-A494-46A8-9E3D-23C19DB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2"/>
    </w:rPr>
  </w:style>
  <w:style w:type="paragraph" w:styleId="BodyText2">
    <w:name w:val="Body Text 2"/>
    <w:basedOn w:val="Normal"/>
    <w:pPr>
      <w:spacing w:before="18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180"/>
      <w:ind w:left="720"/>
    </w:pPr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rsid w:val="00653821"/>
  </w:style>
  <w:style w:type="character" w:styleId="FootnoteReference">
    <w:name w:val="footnote reference"/>
    <w:aliases w:val="Ref,de nota al pie,Footnote Reference Number,ftref,16 Point,Superscript 6 Point,footnote ref,BVI fnr,RSC_WP (footnote reference),Footnote symbol,Footnote Reference1,Error-Fußnotenzeichen5,Error-Fußnotenzeichen6,f"/>
    <w:uiPriority w:val="99"/>
    <w:rsid w:val="00653821"/>
    <w:rPr>
      <w:vertAlign w:val="superscript"/>
      <w:lang w:val="en-US" w:eastAsia="en-US"/>
    </w:rPr>
  </w:style>
  <w:style w:type="paragraph" w:styleId="BalloonText">
    <w:name w:val="Balloon Text"/>
    <w:basedOn w:val="Normal"/>
    <w:semiHidden/>
    <w:rsid w:val="0005588A"/>
    <w:rPr>
      <w:rFonts w:ascii="Tahoma" w:hAnsi="Tahoma" w:cs="Tahoma"/>
      <w:sz w:val="16"/>
      <w:szCs w:val="16"/>
    </w:rPr>
  </w:style>
  <w:style w:type="character" w:styleId="Hyperlink">
    <w:name w:val="Hyperlink"/>
    <w:rsid w:val="00B348D0"/>
    <w:rPr>
      <w:rFonts w:ascii="Times New Roman" w:hAnsi="Times New Roman" w:cs="Times New Roman" w:hint="default"/>
      <w:color w:val="0000FF"/>
      <w:u w:val="single"/>
      <w:lang w:val="en-US" w:eastAsia="en-US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</w:rPr>
  </w:style>
  <w:style w:type="character" w:styleId="Strong">
    <w:name w:val="Strong"/>
    <w:uiPriority w:val="22"/>
    <w:qFormat/>
    <w:rsid w:val="00876986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876986"/>
  </w:style>
  <w:style w:type="character" w:styleId="FollowedHyperlink">
    <w:name w:val="FollowedHyperlink"/>
    <w:rsid w:val="003B0B53"/>
    <w:rPr>
      <w:color w:val="800080"/>
      <w:u w:val="single"/>
      <w:lang w:val="en-US" w:eastAsia="en-US"/>
    </w:rPr>
  </w:style>
  <w:style w:type="character" w:customStyle="1" w:styleId="hps">
    <w:name w:val="hps"/>
    <w:basedOn w:val="DefaultParagraphFont"/>
    <w:rsid w:val="004707EB"/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</w:rPr>
  </w:style>
  <w:style w:type="character" w:styleId="Emphasis">
    <w:name w:val="Emphasis"/>
    <w:uiPriority w:val="20"/>
    <w:qFormat/>
    <w:rsid w:val="00400C8D"/>
    <w:rPr>
      <w:i/>
      <w:iCs/>
      <w:lang w:val="en-US" w:eastAsia="en-US"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rFonts w:eastAsia="Calibri"/>
      <w:sz w:val="24"/>
      <w:szCs w:val="24"/>
    </w:rPr>
  </w:style>
  <w:style w:type="character" w:customStyle="1" w:styleId="user">
    <w:name w:val="user"/>
    <w:semiHidden/>
    <w:rsid w:val="00FB1180"/>
    <w:rPr>
      <w:rFonts w:ascii="Calibri" w:hAnsi="Calibri"/>
      <w:b w:val="0"/>
      <w:bCs w:val="0"/>
      <w:i w:val="0"/>
      <w:iCs w:val="0"/>
      <w:strike w:val="0"/>
      <w:color w:val="0000FF"/>
      <w:sz w:val="24"/>
      <w:szCs w:val="24"/>
      <w:u w:val="none"/>
      <w:lang w:val="en-US" w:eastAsia="en-US"/>
    </w:rPr>
  </w:style>
  <w:style w:type="character" w:customStyle="1" w:styleId="style21">
    <w:name w:val="style21"/>
    <w:rsid w:val="00F869FB"/>
    <w:rPr>
      <w:sz w:val="24"/>
      <w:szCs w:val="24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CD18F0"/>
  </w:style>
  <w:style w:type="character" w:customStyle="1" w:styleId="st1">
    <w:name w:val="st1"/>
    <w:rsid w:val="000749FE"/>
  </w:style>
  <w:style w:type="paragraph" w:styleId="PlainText">
    <w:name w:val="Plain Text"/>
    <w:basedOn w:val="Normal"/>
    <w:link w:val="PlainTextChar"/>
    <w:uiPriority w:val="99"/>
    <w:unhideWhenUsed/>
    <w:rsid w:val="000B127B"/>
    <w:rPr>
      <w:rFonts w:ascii="Courier New" w:eastAsia="Calibri" w:hAnsi="Courier New" w:cs="Courier New"/>
    </w:rPr>
  </w:style>
  <w:style w:type="character" w:customStyle="1" w:styleId="PlainTextChar">
    <w:name w:val="Plain Text Char"/>
    <w:link w:val="PlainText"/>
    <w:uiPriority w:val="99"/>
    <w:rsid w:val="000B127B"/>
    <w:rPr>
      <w:rFonts w:ascii="Courier New" w:eastAsia="Calibri" w:hAnsi="Courier New" w:cs="Courier New"/>
      <w:lang w:val="en-US" w:eastAsia="en-US"/>
    </w:rPr>
  </w:style>
  <w:style w:type="paragraph" w:customStyle="1" w:styleId="Style1">
    <w:name w:val="Style 1"/>
    <w:basedOn w:val="Normal"/>
    <w:uiPriority w:val="99"/>
    <w:rsid w:val="002A6D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eaderChar">
    <w:name w:val="Header Char"/>
    <w:aliases w:val="encabezado Char"/>
    <w:link w:val="Header"/>
    <w:rsid w:val="0021348D"/>
    <w:rPr>
      <w:lang w:val="en-US" w:eastAsia="en-US"/>
    </w:rPr>
  </w:style>
  <w:style w:type="paragraph" w:styleId="NoSpacing">
    <w:name w:val="No Spacing"/>
    <w:uiPriority w:val="1"/>
    <w:qFormat/>
    <w:rsid w:val="00F916EE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02980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870BA"/>
  </w:style>
  <w:style w:type="character" w:customStyle="1" w:styleId="list0020paragraphchar">
    <w:name w:val="list0020paragraphchar"/>
    <w:rsid w:val="00FA6A04"/>
  </w:style>
  <w:style w:type="paragraph" w:styleId="HTMLPreformatted">
    <w:name w:val="HTML Preformatted"/>
    <w:basedOn w:val="Normal"/>
    <w:link w:val="HTMLPreformattedChar"/>
    <w:uiPriority w:val="99"/>
    <w:unhideWhenUsed/>
    <w:rsid w:val="00860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860DE1"/>
    <w:rPr>
      <w:rFonts w:ascii="Courier New" w:hAnsi="Courier New" w:cs="Courier New"/>
    </w:rPr>
  </w:style>
  <w:style w:type="character" w:customStyle="1" w:styleId="tlid-translation">
    <w:name w:val="tlid-translation"/>
    <w:rsid w:val="007B6A70"/>
  </w:style>
  <w:style w:type="character" w:styleId="CommentReference">
    <w:name w:val="annotation reference"/>
    <w:uiPriority w:val="99"/>
    <w:unhideWhenUsed/>
    <w:rsid w:val="007E6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D06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rsid w:val="007E6D06"/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415C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2FF8"/>
    <w:rPr>
      <w:color w:val="808080"/>
    </w:rPr>
  </w:style>
  <w:style w:type="paragraph" w:customStyle="1" w:styleId="TableHeading">
    <w:name w:val="Table Heading"/>
    <w:basedOn w:val="Normal"/>
    <w:rsid w:val="00EC0E60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m.oas.org/IDMS/Redirectpage.aspx?class=V.11.1%20CIDI/RME/RES.&amp;classNum=1&amp;lang=p" TargetMode="External"/><Relationship Id="rId18" Type="http://schemas.openxmlformats.org/officeDocument/2006/relationships/hyperlink" Target="http://scm.oas.org/IDMS/Redirectpage.aspx?class=XIII.6.9%20CIDI/CIE/doc&amp;classNum=7&amp;lang=s" TargetMode="External"/><Relationship Id="rId26" Type="http://schemas.openxmlformats.org/officeDocument/2006/relationships/hyperlink" Target="http://www.oas.org/es/sla/docs/AG08273S08.pdf" TargetMode="External"/><Relationship Id="rId21" Type="http://schemas.openxmlformats.org/officeDocument/2006/relationships/hyperlink" Target="https://portal.educoas.org/es/redes/educaci-n/inicio-home?lang=en" TargetMode="External"/><Relationship Id="rId34" Type="http://schemas.openxmlformats.org/officeDocument/2006/relationships/hyperlink" Target="https://nam10.safelinks.protection.outlook.com/?url=https%3A%2F%2Fdrive.google.com%2Fdrive%2Ffolders%2F1RQKpWbi2i_c92Rwn7QTomfQZOCSKhwxm%3Fusp%3Dsharing&amp;data=04%7C01%7CJGiacoman%40oas.org%7C07cb02f898744daf0d8108d9bbefce32%7C4fdc3f2315064175958c37999cee0941%7C0%7C0%7C637747460905598496%7CUnknown%7CTWFpbGZsb3d8eyJWIjoiMC4wLjAwMDAiLCJQIjoiV2luMzIiLCJBTiI6Ik1haWwiLCJXVCI6Mn0%3D%7C3000&amp;sdata=nLu3VsN3rZjdKtZJAodLyQRhbNQyLCpFu6R8WWIuE5U%3D&amp;reserved=0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scm.oas.org/IDMS/Redirectpage.aspx?class=XIII.6.9%20CIDI/CIE/doc&amp;classNum=4&amp;lang=s" TargetMode="External"/><Relationship Id="rId25" Type="http://schemas.openxmlformats.org/officeDocument/2006/relationships/hyperlink" Target="http://scm.oas.org/IDMS/Redirectpage.aspx?class=XIII.6.9%20CIDI/CIE/doc&amp;classNum=5&amp;lang=s" TargetMode="External"/><Relationship Id="rId33" Type="http://schemas.openxmlformats.org/officeDocument/2006/relationships/hyperlink" Target="http://scm.oas.org/IDMS/Redirectpage.aspx?class=XIII.6.9%20CIDI/CIE/doc&amp;classNum=8&amp;lang=s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scm.oas.org/IDMS/Redirectpage.aspx?class=XIII.6.9%20CIDI/CIE/doc&amp;classNum=9&amp;lang=p" TargetMode="External"/><Relationship Id="rId20" Type="http://schemas.openxmlformats.org/officeDocument/2006/relationships/hyperlink" Target="https://portal.educoas.org/es/redes/educaci-n/espacio-ministerios-ministry-space?lang=en" TargetMode="External"/><Relationship Id="rId29" Type="http://schemas.openxmlformats.org/officeDocument/2006/relationships/hyperlink" Target="http://scm.oas.org/IDMS/Redirectpage.aspx?class=CIDI/INF.&amp;classNum=426&amp;lang=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ortal.educoas.org/es/redes/educaci-n/inicio-home" TargetMode="External"/><Relationship Id="rId32" Type="http://schemas.openxmlformats.org/officeDocument/2006/relationships/hyperlink" Target="http://scm.oas.org/IDMS/Redirectpage.aspx?class=XIII.6.9%20CIDI/CIE/doc&amp;classNum=8&amp;lang=s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oas.org/es/sedi/dhdee/CIE/PLAN%20TRABAJO%20CIE%202019-2022-APR0BADO-CIDED00212-ESP.docx" TargetMode="External"/><Relationship Id="rId23" Type="http://schemas.openxmlformats.org/officeDocument/2006/relationships/hyperlink" Target="http://scm.oas.org/IDMS/Redirectpage.aspx?class=XIII.6.9%20CIDI/CIE/doc&amp;classNum=6&amp;lang=s" TargetMode="External"/><Relationship Id="rId28" Type="http://schemas.openxmlformats.org/officeDocument/2006/relationships/hyperlink" Target="http://scm.oas.org/IDMS/Redirectpage.aspx?class=CIDI/INF.&amp;classNum=426&amp;lang=e" TargetMode="External"/><Relationship Id="rId36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portal.educoas.org/es/redes/educaci-n/experiencias-video-spots?lang=en" TargetMode="External"/><Relationship Id="rId31" Type="http://schemas.openxmlformats.org/officeDocument/2006/relationships/hyperlink" Target="http://www.rialnet.org/sites/default/files/documents/ResultadosTallerChile_FINAL_ESP.do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m.oas.org/IDMS/Redirectpage.aspx?class=V.13.1%20CIDI/RME/doc&amp;classNum=6&amp;lang=p" TargetMode="External"/><Relationship Id="rId22" Type="http://schemas.openxmlformats.org/officeDocument/2006/relationships/hyperlink" Target="https://portal.educoas.org/es/redes/educaci-n/inicio-home" TargetMode="External"/><Relationship Id="rId27" Type="http://schemas.openxmlformats.org/officeDocument/2006/relationships/hyperlink" Target="http://scm.oas.org/IDMS/Redirectpage.aspx?class=CIDI/INF.&amp;classNum=426&amp;lang=s" TargetMode="External"/><Relationship Id="rId30" Type="http://schemas.openxmlformats.org/officeDocument/2006/relationships/hyperlink" Target="http://scm.oas.org/IDMS/Redirectpage.aspx?class=CIDI/INF.&amp;classNum=426&amp;lang=p" TargetMode="Externa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353BFE9827438EBF19872927A460" ma:contentTypeVersion="14" ma:contentTypeDescription="Create a new document." ma:contentTypeScope="" ma:versionID="5875221b52279e7f6b666ad6cac9f295">
  <xsd:schema xmlns:xsd="http://www.w3.org/2001/XMLSchema" xmlns:xs="http://www.w3.org/2001/XMLSchema" xmlns:p="http://schemas.microsoft.com/office/2006/metadata/properties" xmlns:ns3="d96ab0fc-bb98-41ac-b264-64d49f623ac2" xmlns:ns4="6691804d-c530-47b1-9b8c-031a554c30cd" targetNamespace="http://schemas.microsoft.com/office/2006/metadata/properties" ma:root="true" ma:fieldsID="678eff5389fb8050a6ed3c87a4745a8b" ns3:_="" ns4:_="">
    <xsd:import namespace="d96ab0fc-bb98-41ac-b264-64d49f623ac2"/>
    <xsd:import namespace="6691804d-c530-47b1-9b8c-031a554c3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b0fc-bb98-41ac-b264-64d49f623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1804d-c530-47b1-9b8c-031a554c3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745FA-2CF1-418F-8BEF-D22A2E99E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DFFDF7-F83C-4152-8145-0AC78E4DD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ab0fc-bb98-41ac-b264-64d49f623ac2"/>
    <ds:schemaRef ds:uri="6691804d-c530-47b1-9b8c-031a554c3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873BE-5D8F-4991-A222-DFB05150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8AEFD6-5196-415A-9C8C-4D0372F6FB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3682</Words>
  <Characters>21568</Characters>
  <Application>Microsoft Office Word</Application>
  <DocSecurity>0</DocSecurity>
  <Lines>516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CIDI Energy</vt:lpstr>
      <vt:lpstr>CIDI Energy</vt:lpstr>
    </vt:vector>
  </TitlesOfParts>
  <Manager/>
  <Company>Organization of American States</Company>
  <LinksUpToDate>false</LinksUpToDate>
  <CharactersWithSpaces>25178</CharactersWithSpaces>
  <SharedDoc>false</SharedDoc>
  <HyperlinkBase/>
  <HLinks>
    <vt:vector size="12" baseType="variant"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https://repositorio.cepal.org/bitstream/handle/11362/44396/4/S1900050_en.pdf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https://repositorio.cepal.org/bitstream/handle/11362/44396/4/S1900050_en.pdf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CIDI Energy</dc:title>
  <dc:subject/>
  <dc:creator>Juan Cruz Monticelli</dc:creator>
  <cp:keywords/>
  <dc:description/>
  <cp:lastModifiedBy>Palmer, Margaret</cp:lastModifiedBy>
  <cp:revision>31</cp:revision>
  <cp:lastPrinted>2018-08-24T16:52:00Z</cp:lastPrinted>
  <dcterms:created xsi:type="dcterms:W3CDTF">2021-12-23T16:25:00Z</dcterms:created>
  <dcterms:modified xsi:type="dcterms:W3CDTF">2021-12-29T21:17:00Z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sAAA4E8dREqJqIp6VnF5hamP7FrIjGUJs0SlEz76m9YjuqM=</vt:lpwstr>
  </property>
  <property fmtid="{D5CDD505-2E9C-101B-9397-08002B2CF9AE}" pid="3" name="MAIL_MSG_ID1">
    <vt:lpwstr>UFAAhWon0ndq8Ewi26PbwdPO98/JnojRsSI3odWrqEjQsbEIT5u/KiT2TrmuUkD3/AjSdFtDZFyWVNHN_x000d_
g8z+cBdcAmyNelVv8XnQ/uFWyLpuHADRS99XOdn84e6ywz9an4TxDK2HHkmj6QbNg8z+cBdcAmyN_x000d_
elVv8XnQ/uFWyLpuHADRS99XOdn84WAf/DZZKFfXemf/A3UncavOr3jNuxlBXmQdrsW5JgFYjbGR_x000d_
49l+TSv/Rampy0jwR</vt:lpwstr>
  </property>
  <property fmtid="{D5CDD505-2E9C-101B-9397-08002B2CF9AE}" pid="4" name="MAIL_MSG_ID2">
    <vt:lpwstr>5DlMxpL3YkBvOpEoY33bLlNZ1U/oFbVLZLvb2CGDwgknBIBRQeBPjgRZtmA_x000d_
Zp3ht2cmokxaR2vuh8CL8XonvNM=</vt:lpwstr>
  </property>
  <property fmtid="{D5CDD505-2E9C-101B-9397-08002B2CF9AE}" pid="5" name="RESPONSE_SENDER_NAME">
    <vt:lpwstr>sAAA4E8dREqJqIoYVO7W0BwIOSDDCJO7VXUk6QBWjHbMZwE=</vt:lpwstr>
  </property>
  <property fmtid="{D5CDD505-2E9C-101B-9397-08002B2CF9AE}" pid="6" name="ContentTypeId">
    <vt:lpwstr>0x01010082B7353BFE9827438EBF19872927A460</vt:lpwstr>
  </property>
</Properties>
</file>